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70D521" w14:textId="77777777" w:rsidR="00802253" w:rsidRPr="00802253" w:rsidRDefault="00802253" w:rsidP="00802253">
      <w:pPr>
        <w:spacing w:after="0" w:line="240" w:lineRule="auto"/>
        <w:jc w:val="center"/>
        <w:rPr>
          <w:rFonts w:ascii="Times New Roman" w:hAnsi="Times New Roman" w:cs="Times New Roman"/>
          <w:b/>
          <w:i w:val="0"/>
          <w:sz w:val="28"/>
          <w:szCs w:val="24"/>
        </w:rPr>
      </w:pPr>
      <w:r w:rsidRPr="00802253">
        <w:rPr>
          <w:rFonts w:ascii="Times New Roman" w:hAnsi="Times New Roman" w:cs="Times New Roman"/>
          <w:b/>
          <w:i w:val="0"/>
          <w:sz w:val="28"/>
          <w:szCs w:val="24"/>
        </w:rPr>
        <w:t>PENGARUH LEVERAGE, PROFITABILITAS, FIRM SIZE DAN SALES GROWTH TERHADAP RETURN SAHAM</w:t>
      </w:r>
    </w:p>
    <w:p w14:paraId="24ADCCF1" w14:textId="704C3680" w:rsidR="009B32A1" w:rsidRPr="00DB41F2" w:rsidRDefault="00802253" w:rsidP="00802253">
      <w:pPr>
        <w:spacing w:after="0" w:line="240" w:lineRule="auto"/>
        <w:jc w:val="center"/>
        <w:rPr>
          <w:rFonts w:ascii="Times New Roman" w:hAnsi="Times New Roman" w:cs="Times New Roman"/>
          <w:bCs/>
          <w:i w:val="0"/>
          <w:sz w:val="28"/>
          <w:szCs w:val="28"/>
        </w:rPr>
      </w:pPr>
      <w:r w:rsidRPr="00802253">
        <w:rPr>
          <w:rFonts w:ascii="Times New Roman" w:hAnsi="Times New Roman" w:cs="Times New Roman"/>
          <w:b/>
          <w:i w:val="0"/>
          <w:sz w:val="28"/>
          <w:szCs w:val="24"/>
        </w:rPr>
        <w:t xml:space="preserve">(Studi Pada Sub </w:t>
      </w:r>
      <w:proofErr w:type="spellStart"/>
      <w:r w:rsidRPr="00802253">
        <w:rPr>
          <w:rFonts w:ascii="Times New Roman" w:hAnsi="Times New Roman" w:cs="Times New Roman"/>
          <w:b/>
          <w:i w:val="0"/>
          <w:sz w:val="28"/>
          <w:szCs w:val="24"/>
        </w:rPr>
        <w:t>sektor</w:t>
      </w:r>
      <w:proofErr w:type="spellEnd"/>
      <w:r w:rsidRPr="00802253">
        <w:rPr>
          <w:rFonts w:ascii="Times New Roman" w:hAnsi="Times New Roman" w:cs="Times New Roman"/>
          <w:b/>
          <w:i w:val="0"/>
          <w:sz w:val="28"/>
          <w:szCs w:val="24"/>
        </w:rPr>
        <w:t xml:space="preserve"> </w:t>
      </w:r>
      <w:proofErr w:type="spellStart"/>
      <w:r w:rsidRPr="00802253">
        <w:rPr>
          <w:rFonts w:ascii="Times New Roman" w:hAnsi="Times New Roman" w:cs="Times New Roman"/>
          <w:b/>
          <w:i w:val="0"/>
          <w:sz w:val="28"/>
          <w:szCs w:val="24"/>
        </w:rPr>
        <w:t>Logam</w:t>
      </w:r>
      <w:proofErr w:type="spellEnd"/>
      <w:r w:rsidRPr="00802253">
        <w:rPr>
          <w:rFonts w:ascii="Times New Roman" w:hAnsi="Times New Roman" w:cs="Times New Roman"/>
          <w:b/>
          <w:i w:val="0"/>
          <w:sz w:val="28"/>
          <w:szCs w:val="24"/>
        </w:rPr>
        <w:t xml:space="preserve"> dan Mineral yang </w:t>
      </w:r>
      <w:proofErr w:type="spellStart"/>
      <w:r w:rsidRPr="00802253">
        <w:rPr>
          <w:rFonts w:ascii="Times New Roman" w:hAnsi="Times New Roman" w:cs="Times New Roman"/>
          <w:b/>
          <w:i w:val="0"/>
          <w:sz w:val="28"/>
          <w:szCs w:val="24"/>
        </w:rPr>
        <w:t>Tercatat</w:t>
      </w:r>
      <w:proofErr w:type="spellEnd"/>
      <w:r w:rsidRPr="00802253">
        <w:rPr>
          <w:rFonts w:ascii="Times New Roman" w:hAnsi="Times New Roman" w:cs="Times New Roman"/>
          <w:b/>
          <w:i w:val="0"/>
          <w:sz w:val="28"/>
          <w:szCs w:val="24"/>
        </w:rPr>
        <w:t xml:space="preserve"> di Bursa </w:t>
      </w:r>
      <w:proofErr w:type="spellStart"/>
      <w:r w:rsidRPr="00802253">
        <w:rPr>
          <w:rFonts w:ascii="Times New Roman" w:hAnsi="Times New Roman" w:cs="Times New Roman"/>
          <w:b/>
          <w:i w:val="0"/>
          <w:sz w:val="28"/>
          <w:szCs w:val="24"/>
        </w:rPr>
        <w:t>Efek</w:t>
      </w:r>
      <w:proofErr w:type="spellEnd"/>
      <w:r w:rsidRPr="00802253">
        <w:rPr>
          <w:rFonts w:ascii="Times New Roman" w:hAnsi="Times New Roman" w:cs="Times New Roman"/>
          <w:b/>
          <w:i w:val="0"/>
          <w:sz w:val="28"/>
          <w:szCs w:val="24"/>
        </w:rPr>
        <w:t xml:space="preserve"> Indonesia pada </w:t>
      </w:r>
      <w:proofErr w:type="spellStart"/>
      <w:r w:rsidRPr="00802253">
        <w:rPr>
          <w:rFonts w:ascii="Times New Roman" w:hAnsi="Times New Roman" w:cs="Times New Roman"/>
          <w:b/>
          <w:i w:val="0"/>
          <w:sz w:val="28"/>
          <w:szCs w:val="24"/>
        </w:rPr>
        <w:t>Tahun</w:t>
      </w:r>
      <w:proofErr w:type="spellEnd"/>
      <w:r w:rsidRPr="00802253">
        <w:rPr>
          <w:rFonts w:ascii="Times New Roman" w:hAnsi="Times New Roman" w:cs="Times New Roman"/>
          <w:b/>
          <w:i w:val="0"/>
          <w:sz w:val="28"/>
          <w:szCs w:val="24"/>
        </w:rPr>
        <w:t xml:space="preserve"> 2019-2023)</w:t>
      </w:r>
      <w:r w:rsidRPr="00802253">
        <w:rPr>
          <w:rFonts w:ascii="Times New Roman" w:hAnsi="Times New Roman" w:cs="Times New Roman"/>
          <w:b/>
          <w:bCs/>
          <w:i w:val="0"/>
          <w:sz w:val="28"/>
          <w:szCs w:val="24"/>
        </w:rPr>
        <w:t xml:space="preserve"> </w:t>
      </w:r>
    </w:p>
    <w:p w14:paraId="3A9BF98A" w14:textId="77777777" w:rsidR="009B32A1" w:rsidRDefault="009B32A1" w:rsidP="009B32A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14:paraId="0CC1019F" w14:textId="53002075" w:rsidR="009B32A1" w:rsidRPr="003B13AE" w:rsidRDefault="00802253" w:rsidP="009B32A1">
      <w:pPr>
        <w:spacing w:after="0" w:line="240" w:lineRule="auto"/>
        <w:jc w:val="both"/>
        <w:rPr>
          <w:rFonts w:ascii="Times New Roman" w:hAnsi="Times New Roman" w:cs="Times New Roman"/>
          <w:b/>
          <w:i w:val="0"/>
        </w:rPr>
      </w:pPr>
      <w:r>
        <w:rPr>
          <w:rFonts w:ascii="Times New Roman" w:hAnsi="Times New Roman" w:cs="Times New Roman"/>
          <w:b/>
          <w:i w:val="0"/>
        </w:rPr>
        <w:t>Wahyu Handoyo</w:t>
      </w:r>
      <w:r w:rsidR="00D50408">
        <w:rPr>
          <w:rFonts w:ascii="Times New Roman" w:hAnsi="Times New Roman" w:cs="Times New Roman"/>
          <w:b/>
          <w:i w:val="0"/>
        </w:rPr>
        <w:t xml:space="preserve"> </w:t>
      </w:r>
      <w:r w:rsidR="009B32A1" w:rsidRPr="003B13AE">
        <w:rPr>
          <w:rFonts w:ascii="Times New Roman" w:hAnsi="Times New Roman" w:cs="Times New Roman"/>
          <w:b/>
          <w:i w:val="0"/>
          <w:vertAlign w:val="superscript"/>
          <w:lang w:val="id-ID"/>
        </w:rPr>
        <w:t>1)</w:t>
      </w:r>
      <w:r w:rsidR="009B32A1">
        <w:rPr>
          <w:rFonts w:ascii="Times New Roman" w:hAnsi="Times New Roman" w:cs="Times New Roman"/>
          <w:b/>
          <w:i w:val="0"/>
        </w:rPr>
        <w:t>;</w:t>
      </w:r>
      <w:r w:rsidR="009B32A1" w:rsidRPr="003B13AE">
        <w:rPr>
          <w:rFonts w:ascii="Times New Roman" w:hAnsi="Times New Roman" w:cs="Times New Roman"/>
          <w:b/>
          <w:i w:val="0"/>
          <w:lang w:val="id-ID"/>
        </w:rPr>
        <w:t xml:space="preserve"> </w:t>
      </w:r>
      <w:r w:rsidRPr="00802253">
        <w:rPr>
          <w:rFonts w:ascii="Times New Roman" w:hAnsi="Times New Roman" w:cs="Times New Roman"/>
          <w:b/>
          <w:i w:val="0"/>
          <w:lang w:val="en-ID"/>
        </w:rPr>
        <w:t>Putri Andari Ferranti</w:t>
      </w:r>
      <w:r w:rsidR="009B32A1" w:rsidRPr="003B13AE">
        <w:rPr>
          <w:rFonts w:ascii="Times New Roman" w:hAnsi="Times New Roman" w:cs="Times New Roman"/>
          <w:b/>
          <w:i w:val="0"/>
          <w:vertAlign w:val="superscript"/>
          <w:lang w:val="id-ID"/>
        </w:rPr>
        <w:t>2)</w:t>
      </w:r>
      <w:r w:rsidR="009B32A1" w:rsidRPr="003B13AE">
        <w:rPr>
          <w:rFonts w:ascii="Times New Roman" w:hAnsi="Times New Roman" w:cs="Times New Roman"/>
          <w:b/>
          <w:i w:val="0"/>
        </w:rPr>
        <w:t xml:space="preserve"> </w:t>
      </w:r>
    </w:p>
    <w:p w14:paraId="6367E61C" w14:textId="77777777" w:rsidR="009B32A1" w:rsidRPr="003B13AE" w:rsidRDefault="009B32A1" w:rsidP="009B32A1">
      <w:pPr>
        <w:spacing w:after="0" w:line="240" w:lineRule="auto"/>
        <w:jc w:val="both"/>
        <w:rPr>
          <w:rFonts w:ascii="Times New Roman" w:hAnsi="Times New Roman" w:cs="Times New Roman"/>
          <w:b/>
          <w:bCs/>
          <w:sz w:val="24"/>
          <w:szCs w:val="24"/>
          <w:vertAlign w:val="superscript"/>
        </w:rPr>
      </w:pPr>
    </w:p>
    <w:p w14:paraId="23F3A69A" w14:textId="3F616799" w:rsidR="009B32A1" w:rsidRPr="00D64FE4" w:rsidRDefault="009B32A1" w:rsidP="009B32A1">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Pr="009958A3">
        <w:rPr>
          <w:rFonts w:ascii="Times New Roman" w:hAnsi="Times New Roman" w:cs="Times New Roman"/>
          <w:b/>
          <w:bCs/>
          <w:sz w:val="18"/>
          <w:szCs w:val="18"/>
        </w:rPr>
        <w:t xml:space="preserve"> </w:t>
      </w:r>
      <w:r w:rsidR="00802253">
        <w:rPr>
          <w:rFonts w:ascii="Times New Roman" w:hAnsi="Times New Roman" w:cs="Times New Roman"/>
          <w:b/>
          <w:bCs/>
          <w:sz w:val="18"/>
          <w:szCs w:val="18"/>
        </w:rPr>
        <w:t>wahyuhandoyo63@gmai.com</w:t>
      </w:r>
      <w:r>
        <w:rPr>
          <w:rFonts w:ascii="Times New Roman" w:hAnsi="Times New Roman" w:cs="Times New Roman"/>
          <w:b/>
          <w:bCs/>
          <w:sz w:val="18"/>
          <w:szCs w:val="18"/>
        </w:rPr>
        <w:t xml:space="preserve">, </w:t>
      </w:r>
      <w:proofErr w:type="spellStart"/>
      <w:r w:rsidR="00802253" w:rsidRPr="00802253">
        <w:rPr>
          <w:rFonts w:ascii="Times New Roman" w:hAnsi="Times New Roman" w:cs="Times New Roman"/>
          <w:b/>
          <w:bCs/>
          <w:sz w:val="18"/>
          <w:szCs w:val="18"/>
          <w:lang w:val="en-ID"/>
        </w:rPr>
        <w:t>Fakultas</w:t>
      </w:r>
      <w:proofErr w:type="spellEnd"/>
      <w:r w:rsidR="00802253" w:rsidRPr="00802253">
        <w:rPr>
          <w:rFonts w:ascii="Times New Roman" w:hAnsi="Times New Roman" w:cs="Times New Roman"/>
          <w:b/>
          <w:bCs/>
          <w:sz w:val="18"/>
          <w:szCs w:val="18"/>
          <w:lang w:val="en-ID"/>
        </w:rPr>
        <w:t xml:space="preserve"> Ekonomi dan </w:t>
      </w:r>
      <w:proofErr w:type="spellStart"/>
      <w:r w:rsidR="00802253" w:rsidRPr="00802253">
        <w:rPr>
          <w:rFonts w:ascii="Times New Roman" w:hAnsi="Times New Roman" w:cs="Times New Roman"/>
          <w:b/>
          <w:bCs/>
          <w:sz w:val="18"/>
          <w:szCs w:val="18"/>
          <w:lang w:val="en-ID"/>
        </w:rPr>
        <w:t>Bisnis</w:t>
      </w:r>
      <w:proofErr w:type="spellEnd"/>
      <w:r w:rsidR="00802253" w:rsidRPr="00802253">
        <w:rPr>
          <w:rFonts w:ascii="Times New Roman" w:hAnsi="Times New Roman" w:cs="Times New Roman"/>
          <w:b/>
          <w:bCs/>
          <w:sz w:val="18"/>
          <w:szCs w:val="18"/>
          <w:lang w:val="en-ID"/>
        </w:rPr>
        <w:t xml:space="preserve">, Universitas </w:t>
      </w:r>
      <w:proofErr w:type="spellStart"/>
      <w:r w:rsidR="00802253" w:rsidRPr="00802253">
        <w:rPr>
          <w:rFonts w:ascii="Times New Roman" w:hAnsi="Times New Roman" w:cs="Times New Roman"/>
          <w:b/>
          <w:bCs/>
          <w:sz w:val="18"/>
          <w:szCs w:val="18"/>
          <w:lang w:val="en-ID"/>
        </w:rPr>
        <w:t>Mercu</w:t>
      </w:r>
      <w:proofErr w:type="spellEnd"/>
      <w:r w:rsidR="00802253" w:rsidRPr="00802253">
        <w:rPr>
          <w:rFonts w:ascii="Times New Roman" w:hAnsi="Times New Roman" w:cs="Times New Roman"/>
          <w:b/>
          <w:bCs/>
          <w:sz w:val="18"/>
          <w:szCs w:val="18"/>
          <w:lang w:val="en-ID"/>
        </w:rPr>
        <w:t xml:space="preserve"> </w:t>
      </w:r>
      <w:proofErr w:type="spellStart"/>
      <w:r w:rsidR="00802253" w:rsidRPr="00802253">
        <w:rPr>
          <w:rFonts w:ascii="Times New Roman" w:hAnsi="Times New Roman" w:cs="Times New Roman"/>
          <w:b/>
          <w:bCs/>
          <w:sz w:val="18"/>
          <w:szCs w:val="18"/>
          <w:lang w:val="en-ID"/>
        </w:rPr>
        <w:t>buana</w:t>
      </w:r>
      <w:proofErr w:type="spellEnd"/>
    </w:p>
    <w:p w14:paraId="554B2109" w14:textId="5AD863FB" w:rsidR="009B32A1" w:rsidRPr="003B13AE" w:rsidRDefault="009B32A1" w:rsidP="009B32A1">
      <w:pPr>
        <w:spacing w:after="0" w:line="240" w:lineRule="auto"/>
        <w:jc w:val="both"/>
        <w:rPr>
          <w:rFonts w:ascii="Times New Roman" w:hAnsi="Times New Roman" w:cs="Times New Roman"/>
          <w:b/>
          <w:bCs/>
          <w:sz w:val="18"/>
          <w:szCs w:val="18"/>
          <w:lang w:val="id-ID"/>
        </w:rPr>
      </w:pPr>
      <w:r w:rsidRPr="003B13AE">
        <w:rPr>
          <w:rFonts w:ascii="Times New Roman" w:hAnsi="Times New Roman" w:cs="Times New Roman"/>
          <w:b/>
          <w:bCs/>
          <w:sz w:val="18"/>
          <w:szCs w:val="18"/>
          <w:vertAlign w:val="superscript"/>
          <w:lang w:val="id-ID"/>
        </w:rPr>
        <w:t>2)</w:t>
      </w:r>
      <w:r w:rsidRPr="00536498">
        <w:rPr>
          <w:rFonts w:ascii="Times New Roman" w:hAnsi="Times New Roman" w:cs="Times New Roman"/>
          <w:b/>
          <w:bCs/>
          <w:sz w:val="18"/>
          <w:szCs w:val="18"/>
        </w:rPr>
        <w:t xml:space="preserve"> </w:t>
      </w:r>
      <w:r w:rsidR="00802253" w:rsidRPr="00802253">
        <w:rPr>
          <w:rFonts w:ascii="Times New Roman" w:hAnsi="Times New Roman" w:cs="Times New Roman"/>
          <w:b/>
          <w:bCs/>
          <w:sz w:val="18"/>
          <w:szCs w:val="18"/>
          <w:lang w:val="en-ID"/>
        </w:rPr>
        <w:t xml:space="preserve">putri.andari@mercubuana.ac.id, </w:t>
      </w:r>
      <w:proofErr w:type="spellStart"/>
      <w:r w:rsidR="00802253" w:rsidRPr="00802253">
        <w:rPr>
          <w:rFonts w:ascii="Times New Roman" w:hAnsi="Times New Roman" w:cs="Times New Roman"/>
          <w:b/>
          <w:bCs/>
          <w:sz w:val="18"/>
          <w:szCs w:val="18"/>
          <w:lang w:val="en-ID"/>
        </w:rPr>
        <w:t>Fakultas</w:t>
      </w:r>
      <w:proofErr w:type="spellEnd"/>
      <w:r w:rsidR="00802253" w:rsidRPr="00802253">
        <w:rPr>
          <w:rFonts w:ascii="Times New Roman" w:hAnsi="Times New Roman" w:cs="Times New Roman"/>
          <w:b/>
          <w:bCs/>
          <w:sz w:val="18"/>
          <w:szCs w:val="18"/>
          <w:lang w:val="en-ID"/>
        </w:rPr>
        <w:t xml:space="preserve"> Ekonomi dan </w:t>
      </w:r>
      <w:proofErr w:type="spellStart"/>
      <w:r w:rsidR="00802253" w:rsidRPr="00802253">
        <w:rPr>
          <w:rFonts w:ascii="Times New Roman" w:hAnsi="Times New Roman" w:cs="Times New Roman"/>
          <w:b/>
          <w:bCs/>
          <w:sz w:val="18"/>
          <w:szCs w:val="18"/>
          <w:lang w:val="en-ID"/>
        </w:rPr>
        <w:t>Bisnis</w:t>
      </w:r>
      <w:proofErr w:type="spellEnd"/>
      <w:r w:rsidR="00802253" w:rsidRPr="00802253">
        <w:rPr>
          <w:rFonts w:ascii="Times New Roman" w:hAnsi="Times New Roman" w:cs="Times New Roman"/>
          <w:b/>
          <w:bCs/>
          <w:sz w:val="18"/>
          <w:szCs w:val="18"/>
          <w:lang w:val="en-ID"/>
        </w:rPr>
        <w:t xml:space="preserve">, Universitas </w:t>
      </w:r>
      <w:proofErr w:type="spellStart"/>
      <w:r w:rsidR="00802253" w:rsidRPr="00802253">
        <w:rPr>
          <w:rFonts w:ascii="Times New Roman" w:hAnsi="Times New Roman" w:cs="Times New Roman"/>
          <w:b/>
          <w:bCs/>
          <w:sz w:val="18"/>
          <w:szCs w:val="18"/>
          <w:lang w:val="en-ID"/>
        </w:rPr>
        <w:t>Mercu</w:t>
      </w:r>
      <w:proofErr w:type="spellEnd"/>
      <w:r w:rsidR="00802253" w:rsidRPr="00802253">
        <w:rPr>
          <w:rFonts w:ascii="Times New Roman" w:hAnsi="Times New Roman" w:cs="Times New Roman"/>
          <w:b/>
          <w:bCs/>
          <w:sz w:val="18"/>
          <w:szCs w:val="18"/>
          <w:lang w:val="en-ID"/>
        </w:rPr>
        <w:t xml:space="preserve"> </w:t>
      </w:r>
      <w:proofErr w:type="spellStart"/>
      <w:r w:rsidR="00802253" w:rsidRPr="00802253">
        <w:rPr>
          <w:rFonts w:ascii="Times New Roman" w:hAnsi="Times New Roman" w:cs="Times New Roman"/>
          <w:b/>
          <w:bCs/>
          <w:sz w:val="18"/>
          <w:szCs w:val="18"/>
          <w:lang w:val="en-ID"/>
        </w:rPr>
        <w:t>buana</w:t>
      </w:r>
      <w:proofErr w:type="spellEnd"/>
    </w:p>
    <w:p w14:paraId="18CF37BA" w14:textId="77777777" w:rsidR="009B32A1" w:rsidRPr="00CA11CB"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3008"/>
        <w:gridCol w:w="6059"/>
      </w:tblGrid>
      <w:tr w:rsidR="009B32A1" w:rsidRPr="003B13AE" w14:paraId="3DE9D871" w14:textId="77777777" w:rsidTr="007114FE">
        <w:tc>
          <w:tcPr>
            <w:tcW w:w="3008" w:type="dxa"/>
            <w:tcBorders>
              <w:top w:val="single" w:sz="8" w:space="0" w:color="auto"/>
              <w:bottom w:val="single" w:sz="8" w:space="0" w:color="auto"/>
            </w:tcBorders>
          </w:tcPr>
          <w:p w14:paraId="60999623" w14:textId="77777777" w:rsidR="009B32A1" w:rsidRPr="00FD5BDB" w:rsidRDefault="009B32A1" w:rsidP="00B81938">
            <w:pPr>
              <w:spacing w:after="0" w:line="240" w:lineRule="auto"/>
              <w:jc w:val="both"/>
              <w:rPr>
                <w:rFonts w:ascii="Times New Roman" w:hAnsi="Times New Roman" w:cs="Times New Roman"/>
                <w:b/>
                <w:i w:val="0"/>
                <w:sz w:val="18"/>
                <w:szCs w:val="18"/>
              </w:rPr>
            </w:pPr>
          </w:p>
          <w:p w14:paraId="7F21A60F" w14:textId="77777777" w:rsidR="009B32A1" w:rsidRPr="00FD5BDB" w:rsidRDefault="009B32A1" w:rsidP="00B81938">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p>
          <w:p w14:paraId="48EC9C7D" w14:textId="77777777" w:rsidR="009B32A1" w:rsidRPr="00FD5BDB" w:rsidRDefault="009B32A1" w:rsidP="00B81938">
            <w:pPr>
              <w:pBdr>
                <w:bottom w:val="single" w:sz="8" w:space="1" w:color="auto"/>
              </w:pBdr>
              <w:spacing w:after="0" w:line="240" w:lineRule="auto"/>
              <w:ind w:right="170"/>
              <w:jc w:val="both"/>
              <w:rPr>
                <w:rFonts w:ascii="Times New Roman" w:hAnsi="Times New Roman" w:cs="Times New Roman"/>
                <w:b/>
                <w:i w:val="0"/>
                <w:sz w:val="18"/>
                <w:szCs w:val="18"/>
              </w:rPr>
            </w:pPr>
          </w:p>
          <w:p w14:paraId="383C37CF" w14:textId="77777777" w:rsidR="009B32A1" w:rsidRPr="00FD5BDB" w:rsidRDefault="009B32A1" w:rsidP="00B81938">
            <w:pPr>
              <w:spacing w:after="0" w:line="240" w:lineRule="auto"/>
              <w:ind w:right="170"/>
              <w:jc w:val="both"/>
              <w:rPr>
                <w:rFonts w:ascii="Times New Roman" w:hAnsi="Times New Roman" w:cs="Times New Roman"/>
                <w:b/>
                <w:i w:val="0"/>
                <w:sz w:val="18"/>
                <w:szCs w:val="18"/>
              </w:rPr>
            </w:pPr>
          </w:p>
          <w:p w14:paraId="7935D637" w14:textId="77777777" w:rsidR="009B32A1" w:rsidRPr="00FD5BDB" w:rsidRDefault="009B32A1" w:rsidP="00B81938">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14:paraId="2167E9E7" w14:textId="2AA3CF7C" w:rsidR="009B32A1" w:rsidRPr="00FD5BDB" w:rsidRDefault="00802253" w:rsidP="00B819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Leverage</w:t>
            </w:r>
            <w:r w:rsidR="00D50408">
              <w:rPr>
                <w:rFonts w:ascii="Times New Roman" w:hAnsi="Times New Roman" w:cs="Times New Roman"/>
                <w:b/>
                <w:bCs/>
                <w:sz w:val="14"/>
                <w:szCs w:val="14"/>
              </w:rPr>
              <w:t>;</w:t>
            </w:r>
            <w:r w:rsidR="009B32A1" w:rsidRPr="00FD5BDB">
              <w:rPr>
                <w:rFonts w:ascii="Times New Roman" w:hAnsi="Times New Roman" w:cs="Times New Roman"/>
                <w:b/>
                <w:bCs/>
                <w:sz w:val="14"/>
                <w:szCs w:val="14"/>
              </w:rPr>
              <w:t xml:space="preserve"> </w:t>
            </w:r>
          </w:p>
          <w:p w14:paraId="2A850861" w14:textId="6BA5ABFE" w:rsidR="00D50408" w:rsidRDefault="00802253" w:rsidP="00B819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Profitability</w:t>
            </w:r>
            <w:r w:rsidR="00D50408">
              <w:rPr>
                <w:rFonts w:ascii="Times New Roman" w:hAnsi="Times New Roman" w:cs="Times New Roman"/>
                <w:b/>
                <w:bCs/>
                <w:sz w:val="14"/>
                <w:szCs w:val="14"/>
              </w:rPr>
              <w:t>;</w:t>
            </w:r>
            <w:r w:rsidR="00D50408" w:rsidRPr="00FD5BDB">
              <w:rPr>
                <w:rFonts w:ascii="Times New Roman" w:hAnsi="Times New Roman" w:cs="Times New Roman"/>
                <w:b/>
                <w:bCs/>
                <w:sz w:val="14"/>
                <w:szCs w:val="14"/>
              </w:rPr>
              <w:t xml:space="preserve"> </w:t>
            </w:r>
          </w:p>
          <w:p w14:paraId="4C9F3353" w14:textId="1B3F887B" w:rsidR="00D50408" w:rsidRDefault="00802253" w:rsidP="00B819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Firm Size</w:t>
            </w:r>
            <w:r w:rsidR="00D50408">
              <w:rPr>
                <w:rFonts w:ascii="Times New Roman" w:hAnsi="Times New Roman" w:cs="Times New Roman"/>
                <w:b/>
                <w:bCs/>
                <w:sz w:val="14"/>
                <w:szCs w:val="14"/>
              </w:rPr>
              <w:t>;</w:t>
            </w:r>
          </w:p>
          <w:p w14:paraId="1280D8F0" w14:textId="49183B01" w:rsidR="00D50408" w:rsidRDefault="00802253" w:rsidP="00B819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Sales Growth</w:t>
            </w:r>
            <w:r w:rsidR="00D50408">
              <w:rPr>
                <w:rFonts w:ascii="Times New Roman" w:hAnsi="Times New Roman" w:cs="Times New Roman"/>
                <w:b/>
                <w:bCs/>
                <w:sz w:val="14"/>
                <w:szCs w:val="14"/>
              </w:rPr>
              <w:t>;</w:t>
            </w:r>
            <w:r w:rsidR="00D50408" w:rsidRPr="00FD5BDB">
              <w:rPr>
                <w:rFonts w:ascii="Times New Roman" w:hAnsi="Times New Roman" w:cs="Times New Roman"/>
                <w:b/>
                <w:bCs/>
                <w:sz w:val="14"/>
                <w:szCs w:val="14"/>
              </w:rPr>
              <w:t xml:space="preserve"> </w:t>
            </w:r>
          </w:p>
          <w:p w14:paraId="5CEAF621" w14:textId="77777777" w:rsidR="00D50408" w:rsidRPr="00FD5BDB" w:rsidRDefault="00D50408" w:rsidP="00B81938">
            <w:pPr>
              <w:pBdr>
                <w:bottom w:val="single" w:sz="8" w:space="1" w:color="auto"/>
              </w:pBdr>
              <w:spacing w:after="0" w:line="240" w:lineRule="auto"/>
              <w:ind w:right="170"/>
              <w:jc w:val="both"/>
              <w:rPr>
                <w:rFonts w:ascii="Times New Roman" w:hAnsi="Times New Roman" w:cs="Times New Roman"/>
                <w:b/>
                <w:bCs/>
                <w:sz w:val="14"/>
                <w:szCs w:val="14"/>
              </w:rPr>
            </w:pPr>
          </w:p>
          <w:p w14:paraId="3CF12D0D" w14:textId="08CAC521" w:rsidR="009B32A1" w:rsidRPr="00FD5BDB" w:rsidRDefault="009B32A1" w:rsidP="00B81938">
            <w:pPr>
              <w:pBdr>
                <w:bottom w:val="single" w:sz="8" w:space="1" w:color="auto"/>
              </w:pBdr>
              <w:spacing w:after="0" w:line="240" w:lineRule="auto"/>
              <w:ind w:right="170"/>
              <w:jc w:val="both"/>
              <w:rPr>
                <w:rFonts w:ascii="Times New Roman" w:hAnsi="Times New Roman" w:cs="Times New Roman"/>
                <w:b/>
                <w:i w:val="0"/>
                <w:sz w:val="14"/>
                <w:szCs w:val="14"/>
              </w:rPr>
            </w:pPr>
          </w:p>
          <w:p w14:paraId="0B5A1621"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p>
          <w:p w14:paraId="1A0FB1A1"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671E2575" w14:textId="77777777"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January 28, 20</w:t>
            </w:r>
            <w:r w:rsidR="00D50408">
              <w:rPr>
                <w:rFonts w:ascii="Times New Roman" w:hAnsi="Times New Roman" w:cs="Times New Roman"/>
                <w:i w:val="0"/>
                <w:sz w:val="14"/>
                <w:szCs w:val="14"/>
              </w:rPr>
              <w:t>20</w:t>
            </w:r>
          </w:p>
          <w:p w14:paraId="0A8FEDA5" w14:textId="77777777"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Revised </w:t>
            </w:r>
            <w:r w:rsidRPr="00FD5BDB">
              <w:rPr>
                <w:rFonts w:ascii="Times New Roman" w:hAnsi="Times New Roman" w:cs="Times New Roman"/>
                <w:i w:val="0"/>
                <w:sz w:val="14"/>
                <w:szCs w:val="14"/>
              </w:rPr>
              <w:tab/>
              <w:t>: March 15, 20</w:t>
            </w:r>
            <w:r w:rsidR="00D50408">
              <w:rPr>
                <w:rFonts w:ascii="Times New Roman" w:hAnsi="Times New Roman" w:cs="Times New Roman"/>
                <w:i w:val="0"/>
                <w:sz w:val="14"/>
                <w:szCs w:val="14"/>
              </w:rPr>
              <w:t>20</w:t>
            </w:r>
          </w:p>
          <w:p w14:paraId="4E9C9B3F" w14:textId="77777777"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Apr 25, 20</w:t>
            </w:r>
            <w:r w:rsidR="00D50408">
              <w:rPr>
                <w:rFonts w:ascii="Times New Roman" w:hAnsi="Times New Roman" w:cs="Times New Roman"/>
                <w:i w:val="0"/>
                <w:sz w:val="14"/>
                <w:szCs w:val="14"/>
              </w:rPr>
              <w:t>20</w:t>
            </w:r>
          </w:p>
          <w:p w14:paraId="68FCA497" w14:textId="77777777" w:rsidR="009B32A1" w:rsidRPr="00FD5BDB" w:rsidRDefault="009B32A1" w:rsidP="00B81938">
            <w:pPr>
              <w:pBdr>
                <w:bottom w:val="single" w:sz="8" w:space="1" w:color="auto"/>
              </w:pBdr>
              <w:spacing w:after="0" w:line="240" w:lineRule="auto"/>
              <w:ind w:right="170"/>
              <w:jc w:val="both"/>
              <w:rPr>
                <w:rFonts w:ascii="Times New Roman" w:hAnsi="Times New Roman" w:cs="Times New Roman"/>
                <w:b/>
                <w:i w:val="0"/>
                <w:sz w:val="14"/>
                <w:szCs w:val="14"/>
              </w:rPr>
            </w:pPr>
          </w:p>
          <w:p w14:paraId="3F43137E"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p>
          <w:p w14:paraId="0B4F8C10"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Doi:</w:t>
            </w:r>
          </w:p>
          <w:p w14:paraId="05BCF9A3" w14:textId="77777777" w:rsidR="009B32A1" w:rsidRPr="00FD5BDB" w:rsidRDefault="009B32A1" w:rsidP="00B81938">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http://dx.doi.org/1</w:t>
            </w:r>
            <w:r w:rsidR="00D50408">
              <w:rPr>
                <w:rFonts w:ascii="Times New Roman" w:hAnsi="Times New Roman" w:cs="Times New Roman"/>
                <w:bCs/>
                <w:i w:val="0"/>
                <w:sz w:val="14"/>
                <w:szCs w:val="14"/>
              </w:rPr>
              <w:t>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22441</w:t>
            </w:r>
            <w:r w:rsidRPr="00FD5BDB">
              <w:rPr>
                <w:rFonts w:ascii="Times New Roman" w:hAnsi="Times New Roman" w:cs="Times New Roman"/>
                <w:bCs/>
                <w:i w:val="0"/>
                <w:sz w:val="14"/>
                <w:szCs w:val="14"/>
              </w:rPr>
              <w:t>/</w:t>
            </w:r>
            <w:r w:rsidR="007114FE">
              <w:rPr>
                <w:rFonts w:ascii="Times New Roman" w:hAnsi="Times New Roman" w:cs="Times New Roman"/>
                <w:bCs/>
                <w:i w:val="0"/>
                <w:sz w:val="14"/>
                <w:szCs w:val="14"/>
              </w:rPr>
              <w:t>jfm</w:t>
            </w:r>
            <w:r w:rsidRPr="00FD5BDB">
              <w:rPr>
                <w:rFonts w:ascii="Times New Roman" w:hAnsi="Times New Roman" w:cs="Times New Roman"/>
                <w:bCs/>
                <w:i w:val="0"/>
                <w:sz w:val="14"/>
                <w:szCs w:val="14"/>
              </w:rPr>
              <w:t>.20</w:t>
            </w:r>
            <w:r w:rsidR="00D50408">
              <w:rPr>
                <w:rFonts w:ascii="Times New Roman" w:hAnsi="Times New Roman" w:cs="Times New Roman"/>
                <w:bCs/>
                <w:i w:val="0"/>
                <w:sz w:val="14"/>
                <w:szCs w:val="14"/>
              </w:rPr>
              <w:t>20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v13i</w:t>
            </w:r>
            <w:r w:rsidRPr="00FD5BDB">
              <w:rPr>
                <w:rFonts w:ascii="Times New Roman" w:hAnsi="Times New Roman" w:cs="Times New Roman"/>
                <w:bCs/>
                <w:i w:val="0"/>
                <w:sz w:val="14"/>
                <w:szCs w:val="14"/>
              </w:rPr>
              <w:t>1.001</w:t>
            </w:r>
          </w:p>
          <w:p w14:paraId="3DC1A20E" w14:textId="77777777" w:rsidR="009B32A1" w:rsidRPr="00FD5BDB" w:rsidRDefault="009B32A1" w:rsidP="00B81938">
            <w:pPr>
              <w:spacing w:after="0" w:line="240" w:lineRule="auto"/>
              <w:jc w:val="both"/>
              <w:rPr>
                <w:rFonts w:ascii="Times New Roman" w:hAnsi="Times New Roman" w:cs="Times New Roman"/>
                <w:b/>
                <w:i w:val="0"/>
                <w:sz w:val="18"/>
                <w:szCs w:val="18"/>
              </w:rPr>
            </w:pPr>
          </w:p>
        </w:tc>
        <w:tc>
          <w:tcPr>
            <w:tcW w:w="6059" w:type="dxa"/>
            <w:tcBorders>
              <w:top w:val="single" w:sz="8" w:space="0" w:color="auto"/>
              <w:bottom w:val="single" w:sz="8" w:space="0" w:color="auto"/>
            </w:tcBorders>
          </w:tcPr>
          <w:p w14:paraId="4872C3A2" w14:textId="77777777" w:rsidR="009B32A1" w:rsidRPr="00FD5BDB" w:rsidRDefault="009B32A1" w:rsidP="00B81938">
            <w:pPr>
              <w:spacing w:after="0" w:line="240" w:lineRule="auto"/>
              <w:jc w:val="both"/>
              <w:rPr>
                <w:rFonts w:ascii="Times New Roman" w:hAnsi="Times New Roman" w:cs="Times New Roman"/>
                <w:b/>
                <w:i w:val="0"/>
                <w:sz w:val="18"/>
                <w:szCs w:val="18"/>
              </w:rPr>
            </w:pPr>
          </w:p>
          <w:p w14:paraId="75C801CE" w14:textId="6338662D" w:rsidR="009B32A1" w:rsidRPr="00FD5BDB" w:rsidRDefault="009B32A1" w:rsidP="00B81938">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Abstract</w:t>
            </w:r>
          </w:p>
          <w:p w14:paraId="14FA2184" w14:textId="77777777" w:rsidR="009B32A1" w:rsidRPr="00FD5BDB" w:rsidRDefault="009B32A1" w:rsidP="00B81938">
            <w:pPr>
              <w:pBdr>
                <w:bottom w:val="single" w:sz="8" w:space="1" w:color="auto"/>
              </w:pBdr>
              <w:spacing w:after="0" w:line="240" w:lineRule="auto"/>
              <w:ind w:left="170"/>
              <w:jc w:val="both"/>
              <w:rPr>
                <w:rFonts w:ascii="Times New Roman" w:hAnsi="Times New Roman" w:cs="Times New Roman"/>
                <w:b/>
                <w:i w:val="0"/>
                <w:sz w:val="18"/>
                <w:szCs w:val="18"/>
              </w:rPr>
            </w:pPr>
          </w:p>
          <w:p w14:paraId="5AE48B29" w14:textId="77777777" w:rsidR="009B32A1" w:rsidRPr="00FD5BDB" w:rsidRDefault="009B32A1" w:rsidP="00B81938">
            <w:pPr>
              <w:spacing w:after="0" w:line="240" w:lineRule="auto"/>
              <w:ind w:left="170"/>
              <w:jc w:val="both"/>
              <w:rPr>
                <w:rFonts w:ascii="Times New Roman" w:hAnsi="Times New Roman" w:cs="Times New Roman"/>
                <w:b/>
                <w:i w:val="0"/>
                <w:sz w:val="18"/>
                <w:szCs w:val="18"/>
              </w:rPr>
            </w:pPr>
          </w:p>
          <w:p w14:paraId="0CBB854E" w14:textId="4C5A33EF" w:rsidR="009B32A1" w:rsidRPr="00FD5BDB" w:rsidRDefault="003E0E79" w:rsidP="00B81938">
            <w:pPr>
              <w:spacing w:after="0" w:line="240" w:lineRule="auto"/>
              <w:ind w:left="171" w:right="166"/>
              <w:jc w:val="both"/>
              <w:rPr>
                <w:rFonts w:ascii="Times New Roman" w:hAnsi="Times New Roman" w:cs="Times New Roman"/>
                <w:bCs/>
                <w:iCs w:val="0"/>
                <w:sz w:val="18"/>
                <w:szCs w:val="18"/>
              </w:rPr>
            </w:pPr>
            <w:proofErr w:type="spellStart"/>
            <w:r w:rsidRPr="003E0E79">
              <w:rPr>
                <w:rFonts w:ascii="Times New Roman" w:eastAsia="Times New Roman" w:hAnsi="Times New Roman" w:cs="Times New Roman"/>
                <w:lang w:val="id-ID" w:eastAsia="id-ID" w:bidi="ar-SA"/>
              </w:rPr>
              <w:t>This</w:t>
            </w:r>
            <w:proofErr w:type="spellEnd"/>
            <w:r w:rsidRPr="003E0E79">
              <w:rPr>
                <w:rFonts w:ascii="Times New Roman" w:eastAsia="Times New Roman" w:hAnsi="Times New Roman" w:cs="Times New Roman"/>
                <w:lang w:val="id-ID" w:eastAsia="id-ID" w:bidi="ar-SA"/>
              </w:rPr>
              <w:t xml:space="preserve"> study </w:t>
            </w:r>
            <w:proofErr w:type="spellStart"/>
            <w:r w:rsidRPr="003E0E79">
              <w:rPr>
                <w:rFonts w:ascii="Times New Roman" w:eastAsia="Times New Roman" w:hAnsi="Times New Roman" w:cs="Times New Roman"/>
                <w:lang w:val="id-ID" w:eastAsia="id-ID" w:bidi="ar-SA"/>
              </w:rPr>
              <w:t>aims</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to</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analyze</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the</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effect</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of</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leverage</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profitability</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firm</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size</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and</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sales</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growth</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on</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stock</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returns</w:t>
            </w:r>
            <w:proofErr w:type="spellEnd"/>
            <w:r w:rsidRPr="003E0E79">
              <w:rPr>
                <w:rFonts w:ascii="Times New Roman" w:eastAsia="Times New Roman" w:hAnsi="Times New Roman" w:cs="Times New Roman"/>
                <w:lang w:val="id-ID" w:eastAsia="id-ID" w:bidi="ar-SA"/>
              </w:rPr>
              <w:t xml:space="preserve"> in metal </w:t>
            </w:r>
            <w:proofErr w:type="spellStart"/>
            <w:r w:rsidRPr="003E0E79">
              <w:rPr>
                <w:rFonts w:ascii="Times New Roman" w:eastAsia="Times New Roman" w:hAnsi="Times New Roman" w:cs="Times New Roman"/>
                <w:lang w:val="id-ID" w:eastAsia="id-ID" w:bidi="ar-SA"/>
              </w:rPr>
              <w:t>and</w:t>
            </w:r>
            <w:proofErr w:type="spellEnd"/>
            <w:r w:rsidRPr="003E0E79">
              <w:rPr>
                <w:rFonts w:ascii="Times New Roman" w:eastAsia="Times New Roman" w:hAnsi="Times New Roman" w:cs="Times New Roman"/>
                <w:lang w:val="id-ID" w:eastAsia="id-ID" w:bidi="ar-SA"/>
              </w:rPr>
              <w:t xml:space="preserve"> mineral sub-</w:t>
            </w:r>
            <w:proofErr w:type="spellStart"/>
            <w:r w:rsidRPr="003E0E79">
              <w:rPr>
                <w:rFonts w:ascii="Times New Roman" w:eastAsia="Times New Roman" w:hAnsi="Times New Roman" w:cs="Times New Roman"/>
                <w:lang w:val="id-ID" w:eastAsia="id-ID" w:bidi="ar-SA"/>
              </w:rPr>
              <w:t>sector</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companies</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listed</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on</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the</w:t>
            </w:r>
            <w:proofErr w:type="spellEnd"/>
            <w:r w:rsidRPr="003E0E79">
              <w:rPr>
                <w:rFonts w:ascii="Times New Roman" w:eastAsia="Times New Roman" w:hAnsi="Times New Roman" w:cs="Times New Roman"/>
                <w:lang w:val="id-ID" w:eastAsia="id-ID" w:bidi="ar-SA"/>
              </w:rPr>
              <w:t xml:space="preserve"> Indonesia </w:t>
            </w:r>
            <w:proofErr w:type="spellStart"/>
            <w:r w:rsidRPr="003E0E79">
              <w:rPr>
                <w:rFonts w:ascii="Times New Roman" w:eastAsia="Times New Roman" w:hAnsi="Times New Roman" w:cs="Times New Roman"/>
                <w:lang w:val="id-ID" w:eastAsia="id-ID" w:bidi="ar-SA"/>
              </w:rPr>
              <w:t>Stock</w:t>
            </w:r>
            <w:proofErr w:type="spellEnd"/>
            <w:r w:rsidRPr="003E0E79">
              <w:rPr>
                <w:rFonts w:ascii="Times New Roman" w:eastAsia="Times New Roman" w:hAnsi="Times New Roman" w:cs="Times New Roman"/>
                <w:lang w:val="id-ID" w:eastAsia="id-ID" w:bidi="ar-SA"/>
              </w:rPr>
              <w:t xml:space="preserve"> Exchange (IDX) </w:t>
            </w:r>
            <w:proofErr w:type="spellStart"/>
            <w:r w:rsidRPr="003E0E79">
              <w:rPr>
                <w:rFonts w:ascii="Times New Roman" w:eastAsia="Times New Roman" w:hAnsi="Times New Roman" w:cs="Times New Roman"/>
                <w:lang w:val="id-ID" w:eastAsia="id-ID" w:bidi="ar-SA"/>
              </w:rPr>
              <w:t>during</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the</w:t>
            </w:r>
            <w:proofErr w:type="spellEnd"/>
            <w:r w:rsidRPr="003E0E79">
              <w:rPr>
                <w:rFonts w:ascii="Times New Roman" w:eastAsia="Times New Roman" w:hAnsi="Times New Roman" w:cs="Times New Roman"/>
                <w:lang w:val="id-ID" w:eastAsia="id-ID" w:bidi="ar-SA"/>
              </w:rPr>
              <w:t xml:space="preserve"> 2019-2023 </w:t>
            </w:r>
            <w:proofErr w:type="spellStart"/>
            <w:r w:rsidRPr="003E0E79">
              <w:rPr>
                <w:rFonts w:ascii="Times New Roman" w:eastAsia="Times New Roman" w:hAnsi="Times New Roman" w:cs="Times New Roman"/>
                <w:lang w:val="id-ID" w:eastAsia="id-ID" w:bidi="ar-SA"/>
              </w:rPr>
              <w:t>period</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This</w:t>
            </w:r>
            <w:proofErr w:type="spellEnd"/>
            <w:r w:rsidRPr="003E0E79">
              <w:rPr>
                <w:rFonts w:ascii="Times New Roman" w:eastAsia="Times New Roman" w:hAnsi="Times New Roman" w:cs="Times New Roman"/>
                <w:lang w:val="id-ID" w:eastAsia="id-ID" w:bidi="ar-SA"/>
              </w:rPr>
              <w:t xml:space="preserve"> study </w:t>
            </w:r>
            <w:proofErr w:type="spellStart"/>
            <w:r w:rsidRPr="003E0E79">
              <w:rPr>
                <w:rFonts w:ascii="Times New Roman" w:eastAsia="Times New Roman" w:hAnsi="Times New Roman" w:cs="Times New Roman"/>
                <w:lang w:val="id-ID" w:eastAsia="id-ID" w:bidi="ar-SA"/>
              </w:rPr>
              <w:t>uses</w:t>
            </w:r>
            <w:proofErr w:type="spellEnd"/>
            <w:r w:rsidRPr="003E0E79">
              <w:rPr>
                <w:rFonts w:ascii="Times New Roman" w:eastAsia="Times New Roman" w:hAnsi="Times New Roman" w:cs="Times New Roman"/>
                <w:lang w:val="id-ID" w:eastAsia="id-ID" w:bidi="ar-SA"/>
              </w:rPr>
              <w:t xml:space="preserve"> a </w:t>
            </w:r>
            <w:proofErr w:type="spellStart"/>
            <w:r w:rsidRPr="003E0E79">
              <w:rPr>
                <w:rFonts w:ascii="Times New Roman" w:eastAsia="Times New Roman" w:hAnsi="Times New Roman" w:cs="Times New Roman"/>
                <w:lang w:val="id-ID" w:eastAsia="id-ID" w:bidi="ar-SA"/>
              </w:rPr>
              <w:t>quantitative</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approach</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with</w:t>
            </w:r>
            <w:proofErr w:type="spellEnd"/>
            <w:r w:rsidRPr="003E0E79">
              <w:rPr>
                <w:rFonts w:ascii="Times New Roman" w:eastAsia="Times New Roman" w:hAnsi="Times New Roman" w:cs="Times New Roman"/>
                <w:lang w:val="id-ID" w:eastAsia="id-ID" w:bidi="ar-SA"/>
              </w:rPr>
              <w:t xml:space="preserve"> a </w:t>
            </w:r>
            <w:proofErr w:type="spellStart"/>
            <w:r w:rsidRPr="003E0E79">
              <w:rPr>
                <w:rFonts w:ascii="Times New Roman" w:eastAsia="Times New Roman" w:hAnsi="Times New Roman" w:cs="Times New Roman"/>
                <w:lang w:val="id-ID" w:eastAsia="id-ID" w:bidi="ar-SA"/>
              </w:rPr>
              <w:t>causality</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research</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design</w:t>
            </w:r>
            <w:proofErr w:type="spellEnd"/>
            <w:r w:rsidRPr="003E0E79">
              <w:rPr>
                <w:rFonts w:ascii="Times New Roman" w:eastAsia="Times New Roman" w:hAnsi="Times New Roman" w:cs="Times New Roman"/>
                <w:lang w:val="id-ID" w:eastAsia="id-ID" w:bidi="ar-SA"/>
              </w:rPr>
              <w:t xml:space="preserve">. The </w:t>
            </w:r>
            <w:proofErr w:type="spellStart"/>
            <w:r w:rsidRPr="003E0E79">
              <w:rPr>
                <w:rFonts w:ascii="Times New Roman" w:eastAsia="Times New Roman" w:hAnsi="Times New Roman" w:cs="Times New Roman"/>
                <w:lang w:val="id-ID" w:eastAsia="id-ID" w:bidi="ar-SA"/>
              </w:rPr>
              <w:t>research</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sample</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was</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selected</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using</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purposive</w:t>
            </w:r>
            <w:proofErr w:type="spellEnd"/>
            <w:r w:rsidRPr="003E0E79">
              <w:rPr>
                <w:rFonts w:ascii="Times New Roman" w:eastAsia="Times New Roman" w:hAnsi="Times New Roman" w:cs="Times New Roman"/>
                <w:lang w:val="id-ID" w:eastAsia="id-ID" w:bidi="ar-SA"/>
              </w:rPr>
              <w:t xml:space="preserve"> sampling </w:t>
            </w:r>
            <w:proofErr w:type="spellStart"/>
            <w:r w:rsidRPr="003E0E79">
              <w:rPr>
                <w:rFonts w:ascii="Times New Roman" w:eastAsia="Times New Roman" w:hAnsi="Times New Roman" w:cs="Times New Roman"/>
                <w:lang w:val="id-ID" w:eastAsia="id-ID" w:bidi="ar-SA"/>
              </w:rPr>
              <w:t>method</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and</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obtained</w:t>
            </w:r>
            <w:proofErr w:type="spellEnd"/>
            <w:r w:rsidRPr="003E0E79">
              <w:rPr>
                <w:rFonts w:ascii="Times New Roman" w:eastAsia="Times New Roman" w:hAnsi="Times New Roman" w:cs="Times New Roman"/>
                <w:lang w:val="id-ID" w:eastAsia="id-ID" w:bidi="ar-SA"/>
              </w:rPr>
              <w:t xml:space="preserve"> 15 </w:t>
            </w:r>
            <w:proofErr w:type="spellStart"/>
            <w:r w:rsidRPr="003E0E79">
              <w:rPr>
                <w:rFonts w:ascii="Times New Roman" w:eastAsia="Times New Roman" w:hAnsi="Times New Roman" w:cs="Times New Roman"/>
                <w:lang w:val="id-ID" w:eastAsia="id-ID" w:bidi="ar-SA"/>
              </w:rPr>
              <w:t>companies</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from</w:t>
            </w:r>
            <w:proofErr w:type="spellEnd"/>
            <w:r w:rsidRPr="003E0E79">
              <w:rPr>
                <w:rFonts w:ascii="Times New Roman" w:eastAsia="Times New Roman" w:hAnsi="Times New Roman" w:cs="Times New Roman"/>
                <w:lang w:val="id-ID" w:eastAsia="id-ID" w:bidi="ar-SA"/>
              </w:rPr>
              <w:t xml:space="preserve"> a total </w:t>
            </w:r>
            <w:proofErr w:type="spellStart"/>
            <w:r w:rsidRPr="003E0E79">
              <w:rPr>
                <w:rFonts w:ascii="Times New Roman" w:eastAsia="Times New Roman" w:hAnsi="Times New Roman" w:cs="Times New Roman"/>
                <w:lang w:val="id-ID" w:eastAsia="id-ID" w:bidi="ar-SA"/>
              </w:rPr>
              <w:t>of</w:t>
            </w:r>
            <w:proofErr w:type="spellEnd"/>
            <w:r w:rsidRPr="003E0E79">
              <w:rPr>
                <w:rFonts w:ascii="Times New Roman" w:eastAsia="Times New Roman" w:hAnsi="Times New Roman" w:cs="Times New Roman"/>
                <w:lang w:val="id-ID" w:eastAsia="id-ID" w:bidi="ar-SA"/>
              </w:rPr>
              <w:t xml:space="preserve"> 34 </w:t>
            </w:r>
            <w:proofErr w:type="spellStart"/>
            <w:r w:rsidRPr="003E0E79">
              <w:rPr>
                <w:rFonts w:ascii="Times New Roman" w:eastAsia="Times New Roman" w:hAnsi="Times New Roman" w:cs="Times New Roman"/>
                <w:lang w:val="id-ID" w:eastAsia="id-ID" w:bidi="ar-SA"/>
              </w:rPr>
              <w:t>populations</w:t>
            </w:r>
            <w:proofErr w:type="spellEnd"/>
            <w:r w:rsidRPr="003E0E79">
              <w:rPr>
                <w:rFonts w:ascii="Times New Roman" w:eastAsia="Times New Roman" w:hAnsi="Times New Roman" w:cs="Times New Roman"/>
                <w:lang w:val="id-ID" w:eastAsia="id-ID" w:bidi="ar-SA"/>
              </w:rPr>
              <w:t xml:space="preserve">. The data were </w:t>
            </w:r>
            <w:proofErr w:type="spellStart"/>
            <w:r w:rsidRPr="003E0E79">
              <w:rPr>
                <w:rFonts w:ascii="Times New Roman" w:eastAsia="Times New Roman" w:hAnsi="Times New Roman" w:cs="Times New Roman"/>
                <w:lang w:val="id-ID" w:eastAsia="id-ID" w:bidi="ar-SA"/>
              </w:rPr>
              <w:t>analyzed</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using</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the</w:t>
            </w:r>
            <w:proofErr w:type="spellEnd"/>
            <w:r w:rsidRPr="003E0E79">
              <w:rPr>
                <w:rFonts w:ascii="Times New Roman" w:eastAsia="Times New Roman" w:hAnsi="Times New Roman" w:cs="Times New Roman"/>
                <w:lang w:val="id-ID" w:eastAsia="id-ID" w:bidi="ar-SA"/>
              </w:rPr>
              <w:t xml:space="preserve"> panel data </w:t>
            </w:r>
            <w:proofErr w:type="spellStart"/>
            <w:r w:rsidRPr="003E0E79">
              <w:rPr>
                <w:rFonts w:ascii="Times New Roman" w:eastAsia="Times New Roman" w:hAnsi="Times New Roman" w:cs="Times New Roman"/>
                <w:lang w:val="id-ID" w:eastAsia="id-ID" w:bidi="ar-SA"/>
              </w:rPr>
              <w:t>regression</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method</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with</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the</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Common</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Effect</w:t>
            </w:r>
            <w:proofErr w:type="spellEnd"/>
            <w:r w:rsidRPr="003E0E79">
              <w:rPr>
                <w:rFonts w:ascii="Times New Roman" w:eastAsia="Times New Roman" w:hAnsi="Times New Roman" w:cs="Times New Roman"/>
                <w:lang w:val="id-ID" w:eastAsia="id-ID" w:bidi="ar-SA"/>
              </w:rPr>
              <w:t xml:space="preserve"> Model (CEM) </w:t>
            </w:r>
            <w:proofErr w:type="spellStart"/>
            <w:r w:rsidRPr="003E0E79">
              <w:rPr>
                <w:rFonts w:ascii="Times New Roman" w:eastAsia="Times New Roman" w:hAnsi="Times New Roman" w:cs="Times New Roman"/>
                <w:lang w:val="id-ID" w:eastAsia="id-ID" w:bidi="ar-SA"/>
              </w:rPr>
              <w:t>approach</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using</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EViews</w:t>
            </w:r>
            <w:proofErr w:type="spellEnd"/>
            <w:r w:rsidRPr="003E0E79">
              <w:rPr>
                <w:rFonts w:ascii="Times New Roman" w:eastAsia="Times New Roman" w:hAnsi="Times New Roman" w:cs="Times New Roman"/>
                <w:lang w:val="id-ID" w:eastAsia="id-ID" w:bidi="ar-SA"/>
              </w:rPr>
              <w:t xml:space="preserve"> 13. The </w:t>
            </w:r>
            <w:proofErr w:type="spellStart"/>
            <w:r w:rsidRPr="003E0E79">
              <w:rPr>
                <w:rFonts w:ascii="Times New Roman" w:eastAsia="Times New Roman" w:hAnsi="Times New Roman" w:cs="Times New Roman"/>
                <w:lang w:val="id-ID" w:eastAsia="id-ID" w:bidi="ar-SA"/>
              </w:rPr>
              <w:t>results</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showed</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that</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the</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Firm</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size</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and</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Sales</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growth</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variables</w:t>
            </w:r>
            <w:proofErr w:type="spellEnd"/>
            <w:r w:rsidRPr="003E0E79">
              <w:rPr>
                <w:rFonts w:ascii="Times New Roman" w:eastAsia="Times New Roman" w:hAnsi="Times New Roman" w:cs="Times New Roman"/>
                <w:lang w:val="id-ID" w:eastAsia="id-ID" w:bidi="ar-SA"/>
              </w:rPr>
              <w:t xml:space="preserve"> had a </w:t>
            </w:r>
            <w:proofErr w:type="spellStart"/>
            <w:r w:rsidRPr="003E0E79">
              <w:rPr>
                <w:rFonts w:ascii="Times New Roman" w:eastAsia="Times New Roman" w:hAnsi="Times New Roman" w:cs="Times New Roman"/>
                <w:lang w:val="id-ID" w:eastAsia="id-ID" w:bidi="ar-SA"/>
              </w:rPr>
              <w:t>positive</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and</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significant</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effect</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on</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stock</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returns</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while</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the</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leverage</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and</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profitability</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variables</w:t>
            </w:r>
            <w:proofErr w:type="spellEnd"/>
            <w:r w:rsidRPr="003E0E79">
              <w:rPr>
                <w:rFonts w:ascii="Times New Roman" w:eastAsia="Times New Roman" w:hAnsi="Times New Roman" w:cs="Times New Roman"/>
                <w:lang w:val="id-ID" w:eastAsia="id-ID" w:bidi="ar-SA"/>
              </w:rPr>
              <w:t xml:space="preserve"> had </w:t>
            </w:r>
            <w:proofErr w:type="spellStart"/>
            <w:r w:rsidRPr="003E0E79">
              <w:rPr>
                <w:rFonts w:ascii="Times New Roman" w:eastAsia="Times New Roman" w:hAnsi="Times New Roman" w:cs="Times New Roman"/>
                <w:lang w:val="id-ID" w:eastAsia="id-ID" w:bidi="ar-SA"/>
              </w:rPr>
              <w:t>no</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significant</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effect</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on</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stock</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returns</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This</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finding</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confirms</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that</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sales</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growth</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and</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firm</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size</w:t>
            </w:r>
            <w:proofErr w:type="spellEnd"/>
            <w:r w:rsidRPr="003E0E79">
              <w:rPr>
                <w:rFonts w:ascii="Times New Roman" w:eastAsia="Times New Roman" w:hAnsi="Times New Roman" w:cs="Times New Roman"/>
                <w:lang w:val="id-ID" w:eastAsia="id-ID" w:bidi="ar-SA"/>
              </w:rPr>
              <w:t xml:space="preserve"> are </w:t>
            </w:r>
            <w:proofErr w:type="spellStart"/>
            <w:r w:rsidRPr="003E0E79">
              <w:rPr>
                <w:rFonts w:ascii="Times New Roman" w:eastAsia="Times New Roman" w:hAnsi="Times New Roman" w:cs="Times New Roman"/>
                <w:lang w:val="id-ID" w:eastAsia="id-ID" w:bidi="ar-SA"/>
              </w:rPr>
              <w:t>important</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factors</w:t>
            </w:r>
            <w:proofErr w:type="spellEnd"/>
            <w:r w:rsidRPr="003E0E79">
              <w:rPr>
                <w:rFonts w:ascii="Times New Roman" w:eastAsia="Times New Roman" w:hAnsi="Times New Roman" w:cs="Times New Roman"/>
                <w:lang w:val="id-ID" w:eastAsia="id-ID" w:bidi="ar-SA"/>
              </w:rPr>
              <w:t xml:space="preserve"> in </w:t>
            </w:r>
            <w:proofErr w:type="spellStart"/>
            <w:r w:rsidRPr="003E0E79">
              <w:rPr>
                <w:rFonts w:ascii="Times New Roman" w:eastAsia="Times New Roman" w:hAnsi="Times New Roman" w:cs="Times New Roman"/>
                <w:lang w:val="id-ID" w:eastAsia="id-ID" w:bidi="ar-SA"/>
              </w:rPr>
              <w:t>influencing</w:t>
            </w:r>
            <w:proofErr w:type="spellEnd"/>
            <w:r w:rsidRPr="003E0E79">
              <w:rPr>
                <w:rFonts w:ascii="Times New Roman" w:eastAsia="Times New Roman" w:hAnsi="Times New Roman" w:cs="Times New Roman"/>
                <w:lang w:val="id-ID" w:eastAsia="id-ID" w:bidi="ar-SA"/>
              </w:rPr>
              <w:t xml:space="preserve"> investor </w:t>
            </w:r>
            <w:proofErr w:type="spellStart"/>
            <w:r w:rsidRPr="003E0E79">
              <w:rPr>
                <w:rFonts w:ascii="Times New Roman" w:eastAsia="Times New Roman" w:hAnsi="Times New Roman" w:cs="Times New Roman"/>
                <w:lang w:val="id-ID" w:eastAsia="id-ID" w:bidi="ar-SA"/>
              </w:rPr>
              <w:t>decisions</w:t>
            </w:r>
            <w:proofErr w:type="spellEnd"/>
            <w:r w:rsidRPr="003E0E79">
              <w:rPr>
                <w:rFonts w:ascii="Times New Roman" w:eastAsia="Times New Roman" w:hAnsi="Times New Roman" w:cs="Times New Roman"/>
                <w:lang w:val="id-ID" w:eastAsia="id-ID" w:bidi="ar-SA"/>
              </w:rPr>
              <w:t xml:space="preserve"> in </w:t>
            </w:r>
            <w:proofErr w:type="spellStart"/>
            <w:r w:rsidRPr="003E0E79">
              <w:rPr>
                <w:rFonts w:ascii="Times New Roman" w:eastAsia="Times New Roman" w:hAnsi="Times New Roman" w:cs="Times New Roman"/>
                <w:lang w:val="id-ID" w:eastAsia="id-ID" w:bidi="ar-SA"/>
              </w:rPr>
              <w:t>the</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capital</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market</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while</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capital</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structure</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and</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the</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company's</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ability</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to</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generate</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profits</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do</w:t>
            </w:r>
            <w:proofErr w:type="spellEnd"/>
            <w:r w:rsidRPr="003E0E79">
              <w:rPr>
                <w:rFonts w:ascii="Times New Roman" w:eastAsia="Times New Roman" w:hAnsi="Times New Roman" w:cs="Times New Roman"/>
                <w:lang w:val="id-ID" w:eastAsia="id-ID" w:bidi="ar-SA"/>
              </w:rPr>
              <w:t xml:space="preserve"> not </w:t>
            </w:r>
            <w:proofErr w:type="spellStart"/>
            <w:r w:rsidRPr="003E0E79">
              <w:rPr>
                <w:rFonts w:ascii="Times New Roman" w:eastAsia="Times New Roman" w:hAnsi="Times New Roman" w:cs="Times New Roman"/>
                <w:lang w:val="id-ID" w:eastAsia="id-ID" w:bidi="ar-SA"/>
              </w:rPr>
              <w:t>always</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determine</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stock</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returns</w:t>
            </w:r>
            <w:proofErr w:type="spellEnd"/>
            <w:r w:rsidRPr="003E0E79">
              <w:rPr>
                <w:rFonts w:ascii="Times New Roman" w:eastAsia="Times New Roman" w:hAnsi="Times New Roman" w:cs="Times New Roman"/>
                <w:lang w:val="id-ID" w:eastAsia="id-ID" w:bidi="ar-SA"/>
              </w:rPr>
              <w:t xml:space="preserve"> in </w:t>
            </w:r>
            <w:proofErr w:type="spellStart"/>
            <w:r w:rsidRPr="003E0E79">
              <w:rPr>
                <w:rFonts w:ascii="Times New Roman" w:eastAsia="Times New Roman" w:hAnsi="Times New Roman" w:cs="Times New Roman"/>
                <w:lang w:val="id-ID" w:eastAsia="id-ID" w:bidi="ar-SA"/>
              </w:rPr>
              <w:t>the</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metals</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and</w:t>
            </w:r>
            <w:proofErr w:type="spellEnd"/>
            <w:r w:rsidRPr="003E0E79">
              <w:rPr>
                <w:rFonts w:ascii="Times New Roman" w:eastAsia="Times New Roman" w:hAnsi="Times New Roman" w:cs="Times New Roman"/>
                <w:lang w:val="id-ID" w:eastAsia="id-ID" w:bidi="ar-SA"/>
              </w:rPr>
              <w:t xml:space="preserve"> </w:t>
            </w:r>
            <w:proofErr w:type="spellStart"/>
            <w:r w:rsidRPr="003E0E79">
              <w:rPr>
                <w:rFonts w:ascii="Times New Roman" w:eastAsia="Times New Roman" w:hAnsi="Times New Roman" w:cs="Times New Roman"/>
                <w:lang w:val="id-ID" w:eastAsia="id-ID" w:bidi="ar-SA"/>
              </w:rPr>
              <w:t>minerals</w:t>
            </w:r>
            <w:proofErr w:type="spellEnd"/>
            <w:r w:rsidRPr="003E0E79">
              <w:rPr>
                <w:rFonts w:ascii="Times New Roman" w:eastAsia="Times New Roman" w:hAnsi="Times New Roman" w:cs="Times New Roman"/>
                <w:lang w:val="id-ID" w:eastAsia="id-ID" w:bidi="ar-SA"/>
              </w:rPr>
              <w:t xml:space="preserve"> sub-</w:t>
            </w:r>
            <w:proofErr w:type="spellStart"/>
            <w:r w:rsidRPr="003E0E79">
              <w:rPr>
                <w:rFonts w:ascii="Times New Roman" w:eastAsia="Times New Roman" w:hAnsi="Times New Roman" w:cs="Times New Roman"/>
                <w:lang w:val="id-ID" w:eastAsia="id-ID" w:bidi="ar-SA"/>
              </w:rPr>
              <w:t>sector</w:t>
            </w:r>
            <w:proofErr w:type="spellEnd"/>
            <w:r w:rsidRPr="003E0E79">
              <w:rPr>
                <w:rFonts w:ascii="Times New Roman" w:eastAsia="Times New Roman" w:hAnsi="Times New Roman" w:cs="Times New Roman"/>
                <w:lang w:val="id-ID" w:eastAsia="id-ID" w:bidi="ar-SA"/>
              </w:rPr>
              <w:t xml:space="preserve">. </w:t>
            </w:r>
          </w:p>
          <w:p w14:paraId="10F5B9E9" w14:textId="77777777" w:rsidR="009B32A1" w:rsidRPr="00FD5BDB" w:rsidRDefault="009B32A1" w:rsidP="00B81938">
            <w:pPr>
              <w:spacing w:after="0" w:line="240" w:lineRule="auto"/>
              <w:ind w:left="171" w:right="166"/>
              <w:jc w:val="both"/>
              <w:rPr>
                <w:rFonts w:ascii="Times New Roman" w:hAnsi="Times New Roman" w:cs="Times New Roman"/>
                <w:b/>
                <w:i w:val="0"/>
                <w:sz w:val="18"/>
                <w:szCs w:val="18"/>
              </w:rPr>
            </w:pPr>
          </w:p>
        </w:tc>
      </w:tr>
    </w:tbl>
    <w:p w14:paraId="4F2134C0" w14:textId="77777777" w:rsidR="009B32A1" w:rsidRPr="00460851" w:rsidRDefault="009B32A1" w:rsidP="009B32A1">
      <w:pPr>
        <w:spacing w:after="0" w:line="240" w:lineRule="auto"/>
        <w:jc w:val="both"/>
        <w:rPr>
          <w:rFonts w:ascii="Times New Roman" w:hAnsi="Times New Roman" w:cs="Times New Roman"/>
          <w:b/>
          <w:i w:val="0"/>
          <w:sz w:val="24"/>
          <w:szCs w:val="24"/>
        </w:rPr>
      </w:pPr>
    </w:p>
    <w:p w14:paraId="47F19173" w14:textId="3A9D3A52" w:rsidR="009B32A1" w:rsidRPr="00BE15AD" w:rsidRDefault="009B32A1" w:rsidP="009B32A1">
      <w:pPr>
        <w:pStyle w:val="StyleAuthorBold"/>
        <w:spacing w:before="0" w:after="0"/>
        <w:rPr>
          <w:sz w:val="20"/>
          <w:szCs w:val="20"/>
          <w:lang w:val="id-ID"/>
        </w:rPr>
      </w:pPr>
      <w:r w:rsidRPr="00BE15AD">
        <w:rPr>
          <w:sz w:val="20"/>
          <w:szCs w:val="20"/>
          <w:lang w:val="id-ID"/>
        </w:rPr>
        <w:t>Abstrak</w:t>
      </w:r>
    </w:p>
    <w:p w14:paraId="1965D19B" w14:textId="6CBC6E3C" w:rsidR="009B32A1" w:rsidRPr="00BE15AD" w:rsidRDefault="003E0E79" w:rsidP="009B32A1">
      <w:pPr>
        <w:pStyle w:val="abstrak"/>
        <w:rPr>
          <w:szCs w:val="20"/>
          <w:lang w:val="id-ID"/>
        </w:rPr>
      </w:pPr>
      <w:proofErr w:type="spellStart"/>
      <w:r w:rsidRPr="003E0E79">
        <w:rPr>
          <w:szCs w:val="20"/>
        </w:rPr>
        <w:t>Penelitian</w:t>
      </w:r>
      <w:proofErr w:type="spellEnd"/>
      <w:r w:rsidRPr="003E0E79">
        <w:rPr>
          <w:szCs w:val="20"/>
        </w:rPr>
        <w:t xml:space="preserve"> </w:t>
      </w:r>
      <w:proofErr w:type="spellStart"/>
      <w:r w:rsidRPr="003E0E79">
        <w:rPr>
          <w:szCs w:val="20"/>
        </w:rPr>
        <w:t>ini</w:t>
      </w:r>
      <w:proofErr w:type="spellEnd"/>
      <w:r w:rsidRPr="003E0E79">
        <w:rPr>
          <w:szCs w:val="20"/>
        </w:rPr>
        <w:t xml:space="preserve"> </w:t>
      </w:r>
      <w:proofErr w:type="spellStart"/>
      <w:r w:rsidRPr="003E0E79">
        <w:rPr>
          <w:szCs w:val="20"/>
        </w:rPr>
        <w:t>bertujuan</w:t>
      </w:r>
      <w:proofErr w:type="spellEnd"/>
      <w:r w:rsidRPr="003E0E79">
        <w:rPr>
          <w:szCs w:val="20"/>
        </w:rPr>
        <w:t xml:space="preserve"> </w:t>
      </w:r>
      <w:proofErr w:type="spellStart"/>
      <w:r w:rsidRPr="003E0E79">
        <w:rPr>
          <w:szCs w:val="20"/>
        </w:rPr>
        <w:t>untuk</w:t>
      </w:r>
      <w:proofErr w:type="spellEnd"/>
      <w:r w:rsidRPr="003E0E79">
        <w:rPr>
          <w:szCs w:val="20"/>
        </w:rPr>
        <w:t xml:space="preserve"> </w:t>
      </w:r>
      <w:proofErr w:type="spellStart"/>
      <w:r w:rsidRPr="003E0E79">
        <w:rPr>
          <w:szCs w:val="20"/>
        </w:rPr>
        <w:t>menganalisis</w:t>
      </w:r>
      <w:proofErr w:type="spellEnd"/>
      <w:r w:rsidRPr="003E0E79">
        <w:rPr>
          <w:szCs w:val="20"/>
        </w:rPr>
        <w:t xml:space="preserve"> </w:t>
      </w:r>
      <w:proofErr w:type="spellStart"/>
      <w:r w:rsidRPr="003E0E79">
        <w:rPr>
          <w:szCs w:val="20"/>
        </w:rPr>
        <w:t>pengaruh</w:t>
      </w:r>
      <w:proofErr w:type="spellEnd"/>
      <w:r w:rsidRPr="003E0E79">
        <w:rPr>
          <w:szCs w:val="20"/>
        </w:rPr>
        <w:t xml:space="preserve"> leverage, </w:t>
      </w:r>
      <w:proofErr w:type="spellStart"/>
      <w:r w:rsidRPr="003E0E79">
        <w:rPr>
          <w:szCs w:val="20"/>
        </w:rPr>
        <w:t>profitabilitas</w:t>
      </w:r>
      <w:proofErr w:type="spellEnd"/>
      <w:r w:rsidRPr="003E0E79">
        <w:rPr>
          <w:szCs w:val="20"/>
        </w:rPr>
        <w:t xml:space="preserve">, </w:t>
      </w:r>
      <w:proofErr w:type="spellStart"/>
      <w:r w:rsidRPr="003E0E79">
        <w:rPr>
          <w:szCs w:val="20"/>
        </w:rPr>
        <w:t>ukuran</w:t>
      </w:r>
      <w:proofErr w:type="spellEnd"/>
      <w:r w:rsidRPr="003E0E79">
        <w:rPr>
          <w:szCs w:val="20"/>
        </w:rPr>
        <w:t xml:space="preserve"> </w:t>
      </w:r>
      <w:proofErr w:type="spellStart"/>
      <w:r w:rsidRPr="003E0E79">
        <w:rPr>
          <w:szCs w:val="20"/>
        </w:rPr>
        <w:t>perusahaan</w:t>
      </w:r>
      <w:proofErr w:type="spellEnd"/>
      <w:r w:rsidRPr="003E0E79">
        <w:rPr>
          <w:szCs w:val="20"/>
        </w:rPr>
        <w:t xml:space="preserve"> (firm size), dan </w:t>
      </w:r>
      <w:proofErr w:type="spellStart"/>
      <w:r w:rsidRPr="003E0E79">
        <w:rPr>
          <w:szCs w:val="20"/>
        </w:rPr>
        <w:t>pertumbuhan</w:t>
      </w:r>
      <w:proofErr w:type="spellEnd"/>
      <w:r w:rsidRPr="003E0E79">
        <w:rPr>
          <w:szCs w:val="20"/>
        </w:rPr>
        <w:t xml:space="preserve"> </w:t>
      </w:r>
      <w:proofErr w:type="spellStart"/>
      <w:r w:rsidRPr="003E0E79">
        <w:rPr>
          <w:szCs w:val="20"/>
        </w:rPr>
        <w:t>penjualan</w:t>
      </w:r>
      <w:proofErr w:type="spellEnd"/>
      <w:r w:rsidRPr="003E0E79">
        <w:rPr>
          <w:szCs w:val="20"/>
        </w:rPr>
        <w:t xml:space="preserve"> (sales growth) </w:t>
      </w:r>
      <w:proofErr w:type="spellStart"/>
      <w:r w:rsidRPr="003E0E79">
        <w:rPr>
          <w:szCs w:val="20"/>
        </w:rPr>
        <w:t>terhadap</w:t>
      </w:r>
      <w:proofErr w:type="spellEnd"/>
      <w:r w:rsidRPr="003E0E79">
        <w:rPr>
          <w:szCs w:val="20"/>
        </w:rPr>
        <w:t xml:space="preserve"> return </w:t>
      </w:r>
      <w:proofErr w:type="spellStart"/>
      <w:r w:rsidRPr="003E0E79">
        <w:rPr>
          <w:szCs w:val="20"/>
        </w:rPr>
        <w:t>saham</w:t>
      </w:r>
      <w:proofErr w:type="spellEnd"/>
      <w:r w:rsidRPr="003E0E79">
        <w:rPr>
          <w:szCs w:val="20"/>
        </w:rPr>
        <w:t xml:space="preserve"> pada </w:t>
      </w:r>
      <w:proofErr w:type="spellStart"/>
      <w:r w:rsidRPr="003E0E79">
        <w:rPr>
          <w:szCs w:val="20"/>
        </w:rPr>
        <w:t>perusahaan</w:t>
      </w:r>
      <w:proofErr w:type="spellEnd"/>
      <w:r w:rsidRPr="003E0E79">
        <w:rPr>
          <w:szCs w:val="20"/>
        </w:rPr>
        <w:t xml:space="preserve"> sub </w:t>
      </w:r>
      <w:proofErr w:type="spellStart"/>
      <w:r w:rsidRPr="003E0E79">
        <w:rPr>
          <w:szCs w:val="20"/>
        </w:rPr>
        <w:t>sektor</w:t>
      </w:r>
      <w:proofErr w:type="spellEnd"/>
      <w:r w:rsidRPr="003E0E79">
        <w:rPr>
          <w:szCs w:val="20"/>
        </w:rPr>
        <w:t xml:space="preserve"> </w:t>
      </w:r>
      <w:proofErr w:type="spellStart"/>
      <w:r w:rsidRPr="003E0E79">
        <w:rPr>
          <w:szCs w:val="20"/>
        </w:rPr>
        <w:t>logam</w:t>
      </w:r>
      <w:proofErr w:type="spellEnd"/>
      <w:r w:rsidRPr="003E0E79">
        <w:rPr>
          <w:szCs w:val="20"/>
        </w:rPr>
        <w:t xml:space="preserve"> dan mineral yang </w:t>
      </w:r>
      <w:proofErr w:type="spellStart"/>
      <w:r w:rsidRPr="003E0E79">
        <w:rPr>
          <w:szCs w:val="20"/>
        </w:rPr>
        <w:t>terdaftar</w:t>
      </w:r>
      <w:proofErr w:type="spellEnd"/>
      <w:r w:rsidRPr="003E0E79">
        <w:rPr>
          <w:szCs w:val="20"/>
        </w:rPr>
        <w:t xml:space="preserve"> di Bursa </w:t>
      </w:r>
      <w:proofErr w:type="spellStart"/>
      <w:r w:rsidRPr="003E0E79">
        <w:rPr>
          <w:szCs w:val="20"/>
        </w:rPr>
        <w:t>Efek</w:t>
      </w:r>
      <w:proofErr w:type="spellEnd"/>
      <w:r w:rsidRPr="003E0E79">
        <w:rPr>
          <w:szCs w:val="20"/>
        </w:rPr>
        <w:t xml:space="preserve"> Indonesia (BEI) </w:t>
      </w:r>
      <w:proofErr w:type="spellStart"/>
      <w:r w:rsidRPr="003E0E79">
        <w:rPr>
          <w:szCs w:val="20"/>
        </w:rPr>
        <w:t>selama</w:t>
      </w:r>
      <w:proofErr w:type="spellEnd"/>
      <w:r w:rsidRPr="003E0E79">
        <w:rPr>
          <w:szCs w:val="20"/>
        </w:rPr>
        <w:t xml:space="preserve"> </w:t>
      </w:r>
      <w:proofErr w:type="spellStart"/>
      <w:r w:rsidRPr="003E0E79">
        <w:rPr>
          <w:szCs w:val="20"/>
        </w:rPr>
        <w:t>periode</w:t>
      </w:r>
      <w:proofErr w:type="spellEnd"/>
      <w:r w:rsidRPr="003E0E79">
        <w:rPr>
          <w:szCs w:val="20"/>
        </w:rPr>
        <w:t xml:space="preserve"> 2019–2023. </w:t>
      </w:r>
      <w:proofErr w:type="spellStart"/>
      <w:r w:rsidRPr="003E0E79">
        <w:rPr>
          <w:szCs w:val="20"/>
        </w:rPr>
        <w:t>Penelitian</w:t>
      </w:r>
      <w:proofErr w:type="spellEnd"/>
      <w:r w:rsidRPr="003E0E79">
        <w:rPr>
          <w:szCs w:val="20"/>
        </w:rPr>
        <w:t xml:space="preserve"> </w:t>
      </w:r>
      <w:proofErr w:type="spellStart"/>
      <w:r w:rsidRPr="003E0E79">
        <w:rPr>
          <w:szCs w:val="20"/>
        </w:rPr>
        <w:t>ini</w:t>
      </w:r>
      <w:proofErr w:type="spellEnd"/>
      <w:r w:rsidRPr="003E0E79">
        <w:rPr>
          <w:szCs w:val="20"/>
        </w:rPr>
        <w:t xml:space="preserve"> </w:t>
      </w:r>
      <w:proofErr w:type="spellStart"/>
      <w:r w:rsidRPr="003E0E79">
        <w:rPr>
          <w:szCs w:val="20"/>
        </w:rPr>
        <w:t>menggunakan</w:t>
      </w:r>
      <w:proofErr w:type="spellEnd"/>
      <w:r w:rsidRPr="003E0E79">
        <w:rPr>
          <w:szCs w:val="20"/>
        </w:rPr>
        <w:t xml:space="preserve"> </w:t>
      </w:r>
      <w:proofErr w:type="spellStart"/>
      <w:r w:rsidRPr="003E0E79">
        <w:rPr>
          <w:szCs w:val="20"/>
        </w:rPr>
        <w:t>pendekatan</w:t>
      </w:r>
      <w:proofErr w:type="spellEnd"/>
      <w:r w:rsidRPr="003E0E79">
        <w:rPr>
          <w:szCs w:val="20"/>
        </w:rPr>
        <w:t xml:space="preserve"> </w:t>
      </w:r>
      <w:proofErr w:type="spellStart"/>
      <w:r w:rsidRPr="003E0E79">
        <w:rPr>
          <w:szCs w:val="20"/>
        </w:rPr>
        <w:t>kuantitatif</w:t>
      </w:r>
      <w:proofErr w:type="spellEnd"/>
      <w:r w:rsidRPr="003E0E79">
        <w:rPr>
          <w:szCs w:val="20"/>
        </w:rPr>
        <w:t xml:space="preserve"> </w:t>
      </w:r>
      <w:proofErr w:type="spellStart"/>
      <w:r w:rsidRPr="003E0E79">
        <w:rPr>
          <w:szCs w:val="20"/>
        </w:rPr>
        <w:t>dengan</w:t>
      </w:r>
      <w:proofErr w:type="spellEnd"/>
      <w:r w:rsidRPr="003E0E79">
        <w:rPr>
          <w:szCs w:val="20"/>
        </w:rPr>
        <w:t xml:space="preserve"> </w:t>
      </w:r>
      <w:proofErr w:type="spellStart"/>
      <w:r w:rsidRPr="003E0E79">
        <w:rPr>
          <w:szCs w:val="20"/>
        </w:rPr>
        <w:t>desain</w:t>
      </w:r>
      <w:proofErr w:type="spellEnd"/>
      <w:r w:rsidRPr="003E0E79">
        <w:rPr>
          <w:szCs w:val="20"/>
        </w:rPr>
        <w:t xml:space="preserve"> </w:t>
      </w:r>
      <w:proofErr w:type="spellStart"/>
      <w:r w:rsidRPr="003E0E79">
        <w:rPr>
          <w:szCs w:val="20"/>
        </w:rPr>
        <w:t>penelitian</w:t>
      </w:r>
      <w:proofErr w:type="spellEnd"/>
      <w:r w:rsidRPr="003E0E79">
        <w:rPr>
          <w:szCs w:val="20"/>
        </w:rPr>
        <w:t xml:space="preserve"> </w:t>
      </w:r>
      <w:proofErr w:type="spellStart"/>
      <w:r w:rsidRPr="003E0E79">
        <w:rPr>
          <w:szCs w:val="20"/>
        </w:rPr>
        <w:t>kausalitas</w:t>
      </w:r>
      <w:proofErr w:type="spellEnd"/>
      <w:r w:rsidRPr="003E0E79">
        <w:rPr>
          <w:szCs w:val="20"/>
        </w:rPr>
        <w:t xml:space="preserve">. Sampel </w:t>
      </w:r>
      <w:proofErr w:type="spellStart"/>
      <w:r w:rsidRPr="003E0E79">
        <w:rPr>
          <w:szCs w:val="20"/>
        </w:rPr>
        <w:t>penelitian</w:t>
      </w:r>
      <w:proofErr w:type="spellEnd"/>
      <w:r w:rsidRPr="003E0E79">
        <w:rPr>
          <w:szCs w:val="20"/>
        </w:rPr>
        <w:t xml:space="preserve"> </w:t>
      </w:r>
      <w:proofErr w:type="spellStart"/>
      <w:r w:rsidRPr="003E0E79">
        <w:rPr>
          <w:szCs w:val="20"/>
        </w:rPr>
        <w:t>dipilih</w:t>
      </w:r>
      <w:proofErr w:type="spellEnd"/>
      <w:r w:rsidRPr="003E0E79">
        <w:rPr>
          <w:szCs w:val="20"/>
        </w:rPr>
        <w:t xml:space="preserve"> </w:t>
      </w:r>
      <w:proofErr w:type="spellStart"/>
      <w:r w:rsidRPr="003E0E79">
        <w:rPr>
          <w:szCs w:val="20"/>
        </w:rPr>
        <w:t>dengan</w:t>
      </w:r>
      <w:proofErr w:type="spellEnd"/>
      <w:r w:rsidRPr="003E0E79">
        <w:rPr>
          <w:szCs w:val="20"/>
        </w:rPr>
        <w:t xml:space="preserve"> </w:t>
      </w:r>
      <w:proofErr w:type="spellStart"/>
      <w:r w:rsidRPr="003E0E79">
        <w:rPr>
          <w:szCs w:val="20"/>
        </w:rPr>
        <w:t>metode</w:t>
      </w:r>
      <w:proofErr w:type="spellEnd"/>
      <w:r w:rsidRPr="003E0E79">
        <w:rPr>
          <w:szCs w:val="20"/>
        </w:rPr>
        <w:t xml:space="preserve"> purposive sampling dan </w:t>
      </w:r>
      <w:proofErr w:type="spellStart"/>
      <w:r w:rsidRPr="003E0E79">
        <w:rPr>
          <w:szCs w:val="20"/>
        </w:rPr>
        <w:t>diperoleh</w:t>
      </w:r>
      <w:proofErr w:type="spellEnd"/>
      <w:r w:rsidRPr="003E0E79">
        <w:rPr>
          <w:szCs w:val="20"/>
        </w:rPr>
        <w:t xml:space="preserve"> 15 </w:t>
      </w:r>
      <w:proofErr w:type="spellStart"/>
      <w:r w:rsidRPr="003E0E79">
        <w:rPr>
          <w:szCs w:val="20"/>
        </w:rPr>
        <w:t>perusahaan</w:t>
      </w:r>
      <w:proofErr w:type="spellEnd"/>
      <w:r w:rsidRPr="003E0E79">
        <w:rPr>
          <w:szCs w:val="20"/>
        </w:rPr>
        <w:t xml:space="preserve"> </w:t>
      </w:r>
      <w:proofErr w:type="spellStart"/>
      <w:r w:rsidRPr="003E0E79">
        <w:rPr>
          <w:szCs w:val="20"/>
        </w:rPr>
        <w:t>dari</w:t>
      </w:r>
      <w:proofErr w:type="spellEnd"/>
      <w:r w:rsidRPr="003E0E79">
        <w:rPr>
          <w:szCs w:val="20"/>
        </w:rPr>
        <w:t xml:space="preserve"> total 34 </w:t>
      </w:r>
      <w:proofErr w:type="spellStart"/>
      <w:r w:rsidRPr="003E0E79">
        <w:rPr>
          <w:szCs w:val="20"/>
        </w:rPr>
        <w:t>populasi</w:t>
      </w:r>
      <w:proofErr w:type="spellEnd"/>
      <w:r w:rsidRPr="003E0E79">
        <w:rPr>
          <w:szCs w:val="20"/>
        </w:rPr>
        <w:t xml:space="preserve">. Data </w:t>
      </w:r>
      <w:proofErr w:type="spellStart"/>
      <w:r w:rsidRPr="003E0E79">
        <w:rPr>
          <w:szCs w:val="20"/>
        </w:rPr>
        <w:t>dianalisis</w:t>
      </w:r>
      <w:proofErr w:type="spellEnd"/>
      <w:r w:rsidRPr="003E0E79">
        <w:rPr>
          <w:szCs w:val="20"/>
        </w:rPr>
        <w:t xml:space="preserve"> </w:t>
      </w:r>
      <w:proofErr w:type="spellStart"/>
      <w:r w:rsidRPr="003E0E79">
        <w:rPr>
          <w:szCs w:val="20"/>
        </w:rPr>
        <w:t>menggunakan</w:t>
      </w:r>
      <w:proofErr w:type="spellEnd"/>
      <w:r w:rsidRPr="003E0E79">
        <w:rPr>
          <w:szCs w:val="20"/>
        </w:rPr>
        <w:t xml:space="preserve"> </w:t>
      </w:r>
      <w:proofErr w:type="spellStart"/>
      <w:r w:rsidRPr="003E0E79">
        <w:rPr>
          <w:szCs w:val="20"/>
        </w:rPr>
        <w:t>metode</w:t>
      </w:r>
      <w:proofErr w:type="spellEnd"/>
      <w:r w:rsidRPr="003E0E79">
        <w:rPr>
          <w:szCs w:val="20"/>
        </w:rPr>
        <w:t xml:space="preserve"> </w:t>
      </w:r>
      <w:proofErr w:type="spellStart"/>
      <w:r w:rsidRPr="003E0E79">
        <w:rPr>
          <w:szCs w:val="20"/>
        </w:rPr>
        <w:t>regresi</w:t>
      </w:r>
      <w:proofErr w:type="spellEnd"/>
      <w:r w:rsidRPr="003E0E79">
        <w:rPr>
          <w:szCs w:val="20"/>
        </w:rPr>
        <w:t xml:space="preserve"> data panel </w:t>
      </w:r>
      <w:proofErr w:type="spellStart"/>
      <w:r w:rsidRPr="003E0E79">
        <w:rPr>
          <w:szCs w:val="20"/>
        </w:rPr>
        <w:t>dengan</w:t>
      </w:r>
      <w:proofErr w:type="spellEnd"/>
      <w:r w:rsidRPr="003E0E79">
        <w:rPr>
          <w:szCs w:val="20"/>
        </w:rPr>
        <w:t xml:space="preserve"> </w:t>
      </w:r>
      <w:proofErr w:type="spellStart"/>
      <w:r w:rsidRPr="003E0E79">
        <w:rPr>
          <w:szCs w:val="20"/>
        </w:rPr>
        <w:t>pendekatan</w:t>
      </w:r>
      <w:proofErr w:type="spellEnd"/>
      <w:r w:rsidRPr="003E0E79">
        <w:rPr>
          <w:szCs w:val="20"/>
        </w:rPr>
        <w:t xml:space="preserve"> Common Effect Model (CEM) </w:t>
      </w:r>
      <w:proofErr w:type="spellStart"/>
      <w:r w:rsidRPr="003E0E79">
        <w:rPr>
          <w:szCs w:val="20"/>
        </w:rPr>
        <w:t>menggunakan</w:t>
      </w:r>
      <w:proofErr w:type="spellEnd"/>
      <w:r w:rsidRPr="003E0E79">
        <w:rPr>
          <w:szCs w:val="20"/>
        </w:rPr>
        <w:t xml:space="preserve"> EViews 13. Hasil </w:t>
      </w:r>
      <w:proofErr w:type="spellStart"/>
      <w:r w:rsidRPr="003E0E79">
        <w:rPr>
          <w:szCs w:val="20"/>
        </w:rPr>
        <w:t>penelitian</w:t>
      </w:r>
      <w:proofErr w:type="spellEnd"/>
      <w:r w:rsidRPr="003E0E79">
        <w:rPr>
          <w:szCs w:val="20"/>
        </w:rPr>
        <w:t xml:space="preserve"> </w:t>
      </w:r>
      <w:proofErr w:type="spellStart"/>
      <w:r w:rsidRPr="003E0E79">
        <w:rPr>
          <w:szCs w:val="20"/>
        </w:rPr>
        <w:t>menunjukkan</w:t>
      </w:r>
      <w:proofErr w:type="spellEnd"/>
      <w:r w:rsidRPr="003E0E79">
        <w:rPr>
          <w:szCs w:val="20"/>
        </w:rPr>
        <w:t xml:space="preserve"> </w:t>
      </w:r>
      <w:proofErr w:type="spellStart"/>
      <w:r w:rsidRPr="003E0E79">
        <w:rPr>
          <w:szCs w:val="20"/>
        </w:rPr>
        <w:t>bahwa</w:t>
      </w:r>
      <w:proofErr w:type="spellEnd"/>
      <w:r w:rsidRPr="003E0E79">
        <w:rPr>
          <w:szCs w:val="20"/>
        </w:rPr>
        <w:t xml:space="preserve"> </w:t>
      </w:r>
      <w:proofErr w:type="spellStart"/>
      <w:r w:rsidRPr="003E0E79">
        <w:rPr>
          <w:szCs w:val="20"/>
        </w:rPr>
        <w:t>variabel</w:t>
      </w:r>
      <w:proofErr w:type="spellEnd"/>
      <w:r w:rsidRPr="003E0E79">
        <w:rPr>
          <w:szCs w:val="20"/>
        </w:rPr>
        <w:t xml:space="preserve"> Firm size dan Sales growth </w:t>
      </w:r>
      <w:proofErr w:type="spellStart"/>
      <w:r w:rsidRPr="003E0E79">
        <w:rPr>
          <w:szCs w:val="20"/>
        </w:rPr>
        <w:t>berpengaruh</w:t>
      </w:r>
      <w:proofErr w:type="spellEnd"/>
      <w:r w:rsidRPr="003E0E79">
        <w:rPr>
          <w:szCs w:val="20"/>
        </w:rPr>
        <w:t xml:space="preserve"> </w:t>
      </w:r>
      <w:proofErr w:type="spellStart"/>
      <w:r w:rsidRPr="003E0E79">
        <w:rPr>
          <w:szCs w:val="20"/>
        </w:rPr>
        <w:t>positif</w:t>
      </w:r>
      <w:proofErr w:type="spellEnd"/>
      <w:r w:rsidRPr="003E0E79">
        <w:rPr>
          <w:szCs w:val="20"/>
        </w:rPr>
        <w:t xml:space="preserve"> dan </w:t>
      </w:r>
      <w:proofErr w:type="spellStart"/>
      <w:r w:rsidRPr="003E0E79">
        <w:rPr>
          <w:szCs w:val="20"/>
        </w:rPr>
        <w:t>signifikan</w:t>
      </w:r>
      <w:proofErr w:type="spellEnd"/>
      <w:r w:rsidRPr="003E0E79">
        <w:rPr>
          <w:szCs w:val="20"/>
        </w:rPr>
        <w:t xml:space="preserve"> </w:t>
      </w:r>
      <w:proofErr w:type="spellStart"/>
      <w:r w:rsidRPr="003E0E79">
        <w:rPr>
          <w:szCs w:val="20"/>
        </w:rPr>
        <w:t>terhadap</w:t>
      </w:r>
      <w:proofErr w:type="spellEnd"/>
      <w:r w:rsidRPr="003E0E79">
        <w:rPr>
          <w:szCs w:val="20"/>
        </w:rPr>
        <w:t xml:space="preserve"> return </w:t>
      </w:r>
      <w:proofErr w:type="spellStart"/>
      <w:r w:rsidRPr="003E0E79">
        <w:rPr>
          <w:szCs w:val="20"/>
        </w:rPr>
        <w:t>saham</w:t>
      </w:r>
      <w:proofErr w:type="spellEnd"/>
      <w:r w:rsidRPr="003E0E79">
        <w:rPr>
          <w:szCs w:val="20"/>
        </w:rPr>
        <w:t xml:space="preserve">, </w:t>
      </w:r>
      <w:proofErr w:type="spellStart"/>
      <w:r w:rsidRPr="003E0E79">
        <w:rPr>
          <w:szCs w:val="20"/>
        </w:rPr>
        <w:t>sedangkan</w:t>
      </w:r>
      <w:proofErr w:type="spellEnd"/>
      <w:r w:rsidRPr="003E0E79">
        <w:rPr>
          <w:szCs w:val="20"/>
        </w:rPr>
        <w:t xml:space="preserve"> </w:t>
      </w:r>
      <w:proofErr w:type="spellStart"/>
      <w:r w:rsidRPr="003E0E79">
        <w:rPr>
          <w:szCs w:val="20"/>
        </w:rPr>
        <w:t>variabel</w:t>
      </w:r>
      <w:proofErr w:type="spellEnd"/>
      <w:r w:rsidRPr="003E0E79">
        <w:rPr>
          <w:szCs w:val="20"/>
        </w:rPr>
        <w:t xml:space="preserve"> leverage dan </w:t>
      </w:r>
      <w:proofErr w:type="spellStart"/>
      <w:r w:rsidRPr="003E0E79">
        <w:rPr>
          <w:szCs w:val="20"/>
        </w:rPr>
        <w:t>profitabilitas</w:t>
      </w:r>
      <w:proofErr w:type="spellEnd"/>
      <w:r w:rsidRPr="003E0E79">
        <w:rPr>
          <w:szCs w:val="20"/>
        </w:rPr>
        <w:t xml:space="preserve"> </w:t>
      </w:r>
      <w:proofErr w:type="spellStart"/>
      <w:r w:rsidRPr="003E0E79">
        <w:rPr>
          <w:szCs w:val="20"/>
        </w:rPr>
        <w:t>tidak</w:t>
      </w:r>
      <w:proofErr w:type="spellEnd"/>
      <w:r w:rsidRPr="003E0E79">
        <w:rPr>
          <w:szCs w:val="20"/>
        </w:rPr>
        <w:t xml:space="preserve"> </w:t>
      </w:r>
      <w:proofErr w:type="spellStart"/>
      <w:r w:rsidRPr="003E0E79">
        <w:rPr>
          <w:szCs w:val="20"/>
        </w:rPr>
        <w:t>memiliki</w:t>
      </w:r>
      <w:proofErr w:type="spellEnd"/>
      <w:r w:rsidRPr="003E0E79">
        <w:rPr>
          <w:szCs w:val="20"/>
        </w:rPr>
        <w:t xml:space="preserve"> </w:t>
      </w:r>
      <w:proofErr w:type="spellStart"/>
      <w:r w:rsidRPr="003E0E79">
        <w:rPr>
          <w:szCs w:val="20"/>
        </w:rPr>
        <w:t>pengaruh</w:t>
      </w:r>
      <w:proofErr w:type="spellEnd"/>
      <w:r w:rsidRPr="003E0E79">
        <w:rPr>
          <w:szCs w:val="20"/>
        </w:rPr>
        <w:t xml:space="preserve"> yang </w:t>
      </w:r>
      <w:proofErr w:type="spellStart"/>
      <w:r w:rsidRPr="003E0E79">
        <w:rPr>
          <w:szCs w:val="20"/>
        </w:rPr>
        <w:t>signifikan</w:t>
      </w:r>
      <w:proofErr w:type="spellEnd"/>
      <w:r w:rsidRPr="003E0E79">
        <w:rPr>
          <w:szCs w:val="20"/>
        </w:rPr>
        <w:t xml:space="preserve"> </w:t>
      </w:r>
      <w:proofErr w:type="spellStart"/>
      <w:r w:rsidRPr="003E0E79">
        <w:rPr>
          <w:szCs w:val="20"/>
        </w:rPr>
        <w:t>terhadap</w:t>
      </w:r>
      <w:proofErr w:type="spellEnd"/>
      <w:r w:rsidRPr="003E0E79">
        <w:rPr>
          <w:szCs w:val="20"/>
        </w:rPr>
        <w:t xml:space="preserve"> return </w:t>
      </w:r>
      <w:proofErr w:type="spellStart"/>
      <w:r w:rsidRPr="003E0E79">
        <w:rPr>
          <w:szCs w:val="20"/>
        </w:rPr>
        <w:t>saham</w:t>
      </w:r>
      <w:proofErr w:type="spellEnd"/>
      <w:r w:rsidRPr="003E0E79">
        <w:rPr>
          <w:szCs w:val="20"/>
        </w:rPr>
        <w:t xml:space="preserve">. </w:t>
      </w:r>
      <w:proofErr w:type="spellStart"/>
      <w:r w:rsidRPr="003E0E79">
        <w:rPr>
          <w:szCs w:val="20"/>
        </w:rPr>
        <w:t>Temuan</w:t>
      </w:r>
      <w:proofErr w:type="spellEnd"/>
      <w:r w:rsidRPr="003E0E79">
        <w:rPr>
          <w:szCs w:val="20"/>
        </w:rPr>
        <w:t xml:space="preserve"> </w:t>
      </w:r>
      <w:proofErr w:type="spellStart"/>
      <w:r w:rsidRPr="003E0E79">
        <w:rPr>
          <w:szCs w:val="20"/>
        </w:rPr>
        <w:t>ini</w:t>
      </w:r>
      <w:proofErr w:type="spellEnd"/>
      <w:r w:rsidRPr="003E0E79">
        <w:rPr>
          <w:szCs w:val="20"/>
        </w:rPr>
        <w:t xml:space="preserve"> </w:t>
      </w:r>
      <w:proofErr w:type="spellStart"/>
      <w:r w:rsidRPr="003E0E79">
        <w:rPr>
          <w:szCs w:val="20"/>
        </w:rPr>
        <w:t>menegaskan</w:t>
      </w:r>
      <w:proofErr w:type="spellEnd"/>
      <w:r w:rsidRPr="003E0E79">
        <w:rPr>
          <w:szCs w:val="20"/>
        </w:rPr>
        <w:t xml:space="preserve"> </w:t>
      </w:r>
      <w:proofErr w:type="spellStart"/>
      <w:r w:rsidRPr="003E0E79">
        <w:rPr>
          <w:szCs w:val="20"/>
        </w:rPr>
        <w:t>bahwa</w:t>
      </w:r>
      <w:proofErr w:type="spellEnd"/>
      <w:r w:rsidRPr="003E0E79">
        <w:rPr>
          <w:szCs w:val="20"/>
        </w:rPr>
        <w:t xml:space="preserve"> </w:t>
      </w:r>
      <w:proofErr w:type="spellStart"/>
      <w:r w:rsidRPr="003E0E79">
        <w:rPr>
          <w:szCs w:val="20"/>
        </w:rPr>
        <w:t>pertumbuhan</w:t>
      </w:r>
      <w:proofErr w:type="spellEnd"/>
      <w:r w:rsidRPr="003E0E79">
        <w:rPr>
          <w:szCs w:val="20"/>
        </w:rPr>
        <w:t xml:space="preserve"> </w:t>
      </w:r>
      <w:proofErr w:type="spellStart"/>
      <w:r w:rsidRPr="003E0E79">
        <w:rPr>
          <w:szCs w:val="20"/>
        </w:rPr>
        <w:t>penjualan</w:t>
      </w:r>
      <w:proofErr w:type="spellEnd"/>
      <w:r w:rsidRPr="003E0E79">
        <w:rPr>
          <w:szCs w:val="20"/>
        </w:rPr>
        <w:t xml:space="preserve"> dan </w:t>
      </w:r>
      <w:proofErr w:type="spellStart"/>
      <w:r w:rsidRPr="003E0E79">
        <w:rPr>
          <w:szCs w:val="20"/>
        </w:rPr>
        <w:t>besarnya</w:t>
      </w:r>
      <w:proofErr w:type="spellEnd"/>
      <w:r w:rsidRPr="003E0E79">
        <w:rPr>
          <w:szCs w:val="20"/>
        </w:rPr>
        <w:t xml:space="preserve"> </w:t>
      </w:r>
      <w:proofErr w:type="spellStart"/>
      <w:r w:rsidRPr="003E0E79">
        <w:rPr>
          <w:szCs w:val="20"/>
        </w:rPr>
        <w:t>skala</w:t>
      </w:r>
      <w:proofErr w:type="spellEnd"/>
      <w:r w:rsidRPr="003E0E79">
        <w:rPr>
          <w:szCs w:val="20"/>
        </w:rPr>
        <w:t xml:space="preserve"> </w:t>
      </w:r>
      <w:proofErr w:type="spellStart"/>
      <w:r w:rsidRPr="003E0E79">
        <w:rPr>
          <w:szCs w:val="20"/>
        </w:rPr>
        <w:t>perusahaan</w:t>
      </w:r>
      <w:proofErr w:type="spellEnd"/>
      <w:r w:rsidRPr="003E0E79">
        <w:rPr>
          <w:szCs w:val="20"/>
        </w:rPr>
        <w:t xml:space="preserve"> </w:t>
      </w:r>
      <w:proofErr w:type="spellStart"/>
      <w:r w:rsidRPr="003E0E79">
        <w:rPr>
          <w:szCs w:val="20"/>
        </w:rPr>
        <w:t>menjadi</w:t>
      </w:r>
      <w:proofErr w:type="spellEnd"/>
      <w:r w:rsidRPr="003E0E79">
        <w:rPr>
          <w:szCs w:val="20"/>
        </w:rPr>
        <w:t xml:space="preserve"> </w:t>
      </w:r>
      <w:proofErr w:type="spellStart"/>
      <w:r w:rsidRPr="003E0E79">
        <w:rPr>
          <w:szCs w:val="20"/>
        </w:rPr>
        <w:t>faktor</w:t>
      </w:r>
      <w:proofErr w:type="spellEnd"/>
      <w:r w:rsidRPr="003E0E79">
        <w:rPr>
          <w:szCs w:val="20"/>
        </w:rPr>
        <w:t xml:space="preserve"> </w:t>
      </w:r>
      <w:proofErr w:type="spellStart"/>
      <w:r w:rsidRPr="003E0E79">
        <w:rPr>
          <w:szCs w:val="20"/>
        </w:rPr>
        <w:t>penting</w:t>
      </w:r>
      <w:proofErr w:type="spellEnd"/>
      <w:r w:rsidRPr="003E0E79">
        <w:rPr>
          <w:szCs w:val="20"/>
        </w:rPr>
        <w:t xml:space="preserve"> </w:t>
      </w:r>
      <w:proofErr w:type="spellStart"/>
      <w:r w:rsidRPr="003E0E79">
        <w:rPr>
          <w:szCs w:val="20"/>
        </w:rPr>
        <w:t>dalam</w:t>
      </w:r>
      <w:proofErr w:type="spellEnd"/>
      <w:r w:rsidRPr="003E0E79">
        <w:rPr>
          <w:szCs w:val="20"/>
        </w:rPr>
        <w:t xml:space="preserve"> </w:t>
      </w:r>
      <w:proofErr w:type="spellStart"/>
      <w:r w:rsidRPr="003E0E79">
        <w:rPr>
          <w:szCs w:val="20"/>
        </w:rPr>
        <w:t>memengaruhi</w:t>
      </w:r>
      <w:proofErr w:type="spellEnd"/>
      <w:r w:rsidRPr="003E0E79">
        <w:rPr>
          <w:szCs w:val="20"/>
        </w:rPr>
        <w:t xml:space="preserve"> </w:t>
      </w:r>
      <w:proofErr w:type="spellStart"/>
      <w:r w:rsidRPr="003E0E79">
        <w:rPr>
          <w:szCs w:val="20"/>
        </w:rPr>
        <w:t>keputusan</w:t>
      </w:r>
      <w:proofErr w:type="spellEnd"/>
      <w:r w:rsidRPr="003E0E79">
        <w:rPr>
          <w:szCs w:val="20"/>
        </w:rPr>
        <w:t xml:space="preserve"> investor di pasar modal, </w:t>
      </w:r>
      <w:proofErr w:type="spellStart"/>
      <w:r w:rsidRPr="003E0E79">
        <w:rPr>
          <w:szCs w:val="20"/>
        </w:rPr>
        <w:t>sementara</w:t>
      </w:r>
      <w:proofErr w:type="spellEnd"/>
      <w:r w:rsidRPr="003E0E79">
        <w:rPr>
          <w:szCs w:val="20"/>
        </w:rPr>
        <w:t xml:space="preserve"> </w:t>
      </w:r>
      <w:proofErr w:type="spellStart"/>
      <w:r w:rsidRPr="003E0E79">
        <w:rPr>
          <w:szCs w:val="20"/>
        </w:rPr>
        <w:t>struktur</w:t>
      </w:r>
      <w:proofErr w:type="spellEnd"/>
      <w:r w:rsidRPr="003E0E79">
        <w:rPr>
          <w:szCs w:val="20"/>
        </w:rPr>
        <w:t xml:space="preserve"> modal dan </w:t>
      </w:r>
      <w:proofErr w:type="spellStart"/>
      <w:r w:rsidRPr="003E0E79">
        <w:rPr>
          <w:szCs w:val="20"/>
        </w:rPr>
        <w:t>kemampuan</w:t>
      </w:r>
      <w:proofErr w:type="spellEnd"/>
      <w:r w:rsidRPr="003E0E79">
        <w:rPr>
          <w:szCs w:val="20"/>
        </w:rPr>
        <w:t xml:space="preserve"> </w:t>
      </w:r>
      <w:proofErr w:type="spellStart"/>
      <w:r w:rsidRPr="003E0E79">
        <w:rPr>
          <w:szCs w:val="20"/>
        </w:rPr>
        <w:t>perusahaan</w:t>
      </w:r>
      <w:proofErr w:type="spellEnd"/>
      <w:r w:rsidRPr="003E0E79">
        <w:rPr>
          <w:szCs w:val="20"/>
        </w:rPr>
        <w:t xml:space="preserve"> </w:t>
      </w:r>
      <w:proofErr w:type="spellStart"/>
      <w:r w:rsidRPr="003E0E79">
        <w:rPr>
          <w:szCs w:val="20"/>
        </w:rPr>
        <w:t>menghasilkan</w:t>
      </w:r>
      <w:proofErr w:type="spellEnd"/>
      <w:r w:rsidRPr="003E0E79">
        <w:rPr>
          <w:szCs w:val="20"/>
        </w:rPr>
        <w:t xml:space="preserve"> </w:t>
      </w:r>
      <w:proofErr w:type="spellStart"/>
      <w:r w:rsidRPr="003E0E79">
        <w:rPr>
          <w:szCs w:val="20"/>
        </w:rPr>
        <w:t>laba</w:t>
      </w:r>
      <w:proofErr w:type="spellEnd"/>
      <w:r w:rsidRPr="003E0E79">
        <w:rPr>
          <w:szCs w:val="20"/>
        </w:rPr>
        <w:t xml:space="preserve"> </w:t>
      </w:r>
      <w:proofErr w:type="spellStart"/>
      <w:r w:rsidRPr="003E0E79">
        <w:rPr>
          <w:szCs w:val="20"/>
        </w:rPr>
        <w:t>tidak</w:t>
      </w:r>
      <w:proofErr w:type="spellEnd"/>
      <w:r w:rsidRPr="003E0E79">
        <w:rPr>
          <w:szCs w:val="20"/>
        </w:rPr>
        <w:t xml:space="preserve"> </w:t>
      </w:r>
      <w:proofErr w:type="spellStart"/>
      <w:r w:rsidRPr="003E0E79">
        <w:rPr>
          <w:szCs w:val="20"/>
        </w:rPr>
        <w:t>selalu</w:t>
      </w:r>
      <w:proofErr w:type="spellEnd"/>
      <w:r w:rsidRPr="003E0E79">
        <w:rPr>
          <w:szCs w:val="20"/>
        </w:rPr>
        <w:t xml:space="preserve"> </w:t>
      </w:r>
      <w:proofErr w:type="spellStart"/>
      <w:r w:rsidRPr="003E0E79">
        <w:rPr>
          <w:szCs w:val="20"/>
        </w:rPr>
        <w:t>menentukan</w:t>
      </w:r>
      <w:proofErr w:type="spellEnd"/>
      <w:r w:rsidRPr="003E0E79">
        <w:rPr>
          <w:szCs w:val="20"/>
        </w:rPr>
        <w:t xml:space="preserve"> </w:t>
      </w:r>
      <w:proofErr w:type="spellStart"/>
      <w:r w:rsidRPr="003E0E79">
        <w:rPr>
          <w:szCs w:val="20"/>
        </w:rPr>
        <w:t>perolehan</w:t>
      </w:r>
      <w:proofErr w:type="spellEnd"/>
      <w:r w:rsidRPr="003E0E79">
        <w:rPr>
          <w:szCs w:val="20"/>
        </w:rPr>
        <w:t xml:space="preserve"> return </w:t>
      </w:r>
      <w:proofErr w:type="spellStart"/>
      <w:r w:rsidRPr="003E0E79">
        <w:rPr>
          <w:szCs w:val="20"/>
        </w:rPr>
        <w:t>saham</w:t>
      </w:r>
      <w:proofErr w:type="spellEnd"/>
      <w:r w:rsidRPr="003E0E79">
        <w:rPr>
          <w:szCs w:val="20"/>
        </w:rPr>
        <w:t xml:space="preserve"> pada sub </w:t>
      </w:r>
      <w:proofErr w:type="spellStart"/>
      <w:r w:rsidRPr="003E0E79">
        <w:rPr>
          <w:szCs w:val="20"/>
        </w:rPr>
        <w:t>sektor</w:t>
      </w:r>
      <w:proofErr w:type="spellEnd"/>
      <w:r w:rsidRPr="003E0E79">
        <w:rPr>
          <w:szCs w:val="20"/>
        </w:rPr>
        <w:t xml:space="preserve"> </w:t>
      </w:r>
      <w:proofErr w:type="spellStart"/>
      <w:r w:rsidRPr="003E0E79">
        <w:rPr>
          <w:szCs w:val="20"/>
        </w:rPr>
        <w:t>logam</w:t>
      </w:r>
      <w:proofErr w:type="spellEnd"/>
      <w:r w:rsidRPr="003E0E79">
        <w:rPr>
          <w:szCs w:val="20"/>
        </w:rPr>
        <w:t xml:space="preserve"> dan mineral.</w:t>
      </w:r>
    </w:p>
    <w:p w14:paraId="7226DF34" w14:textId="6DAD8793" w:rsidR="009B32A1" w:rsidRPr="00BE15AD" w:rsidRDefault="009B32A1" w:rsidP="009B32A1">
      <w:pPr>
        <w:pStyle w:val="abstrak"/>
        <w:rPr>
          <w:b/>
          <w:szCs w:val="20"/>
        </w:rPr>
      </w:pPr>
      <w:r w:rsidRPr="00BE15AD">
        <w:rPr>
          <w:b/>
          <w:szCs w:val="20"/>
          <w:lang w:val="id-ID"/>
        </w:rPr>
        <w:t>Kata Kunci:</w:t>
      </w:r>
      <w:r w:rsidR="003E0E79" w:rsidRPr="003E0E79">
        <w:t xml:space="preserve"> </w:t>
      </w:r>
      <w:proofErr w:type="spellStart"/>
      <w:r w:rsidR="003E0E79">
        <w:rPr>
          <w:b/>
          <w:szCs w:val="20"/>
          <w:lang w:val="id-ID"/>
        </w:rPr>
        <w:t>L</w:t>
      </w:r>
      <w:r w:rsidR="003E0E79" w:rsidRPr="003E0E79">
        <w:rPr>
          <w:b/>
          <w:szCs w:val="20"/>
          <w:lang w:val="id-ID"/>
        </w:rPr>
        <w:t>everage</w:t>
      </w:r>
      <w:proofErr w:type="spellEnd"/>
      <w:r w:rsidR="003E0E79" w:rsidRPr="003E0E79">
        <w:rPr>
          <w:b/>
          <w:szCs w:val="20"/>
          <w:lang w:val="id-ID"/>
        </w:rPr>
        <w:t xml:space="preserve">, </w:t>
      </w:r>
      <w:r w:rsidR="003E0E79">
        <w:rPr>
          <w:b/>
          <w:szCs w:val="20"/>
          <w:lang w:val="id-ID"/>
        </w:rPr>
        <w:t>P</w:t>
      </w:r>
      <w:r w:rsidR="003E0E79" w:rsidRPr="003E0E79">
        <w:rPr>
          <w:b/>
          <w:szCs w:val="20"/>
          <w:lang w:val="id-ID"/>
        </w:rPr>
        <w:t xml:space="preserve">rofitabilitas, </w:t>
      </w:r>
      <w:r w:rsidR="003E0E79">
        <w:rPr>
          <w:b/>
          <w:szCs w:val="20"/>
          <w:lang w:val="id-ID"/>
        </w:rPr>
        <w:t>U</w:t>
      </w:r>
      <w:r w:rsidR="003E0E79" w:rsidRPr="003E0E79">
        <w:rPr>
          <w:b/>
          <w:szCs w:val="20"/>
          <w:lang w:val="id-ID"/>
        </w:rPr>
        <w:t xml:space="preserve">kuran </w:t>
      </w:r>
      <w:r w:rsidR="003E0E79">
        <w:rPr>
          <w:b/>
          <w:szCs w:val="20"/>
          <w:lang w:val="id-ID"/>
        </w:rPr>
        <w:t>P</w:t>
      </w:r>
      <w:r w:rsidR="003E0E79" w:rsidRPr="003E0E79">
        <w:rPr>
          <w:b/>
          <w:szCs w:val="20"/>
          <w:lang w:val="id-ID"/>
        </w:rPr>
        <w:t xml:space="preserve">erusahaan, </w:t>
      </w:r>
      <w:r w:rsidR="003E0E79">
        <w:rPr>
          <w:b/>
          <w:szCs w:val="20"/>
          <w:lang w:val="id-ID"/>
        </w:rPr>
        <w:t>P</w:t>
      </w:r>
      <w:r w:rsidR="003E0E79" w:rsidRPr="003E0E79">
        <w:rPr>
          <w:b/>
          <w:szCs w:val="20"/>
          <w:lang w:val="id-ID"/>
        </w:rPr>
        <w:t xml:space="preserve">ertumbuhan </w:t>
      </w:r>
      <w:r w:rsidR="003E0E79">
        <w:rPr>
          <w:b/>
          <w:szCs w:val="20"/>
          <w:lang w:val="id-ID"/>
        </w:rPr>
        <w:t>P</w:t>
      </w:r>
      <w:r w:rsidR="003E0E79" w:rsidRPr="003E0E79">
        <w:rPr>
          <w:b/>
          <w:szCs w:val="20"/>
          <w:lang w:val="id-ID"/>
        </w:rPr>
        <w:t xml:space="preserve">enjualan, </w:t>
      </w:r>
      <w:proofErr w:type="spellStart"/>
      <w:r w:rsidR="003E0E79">
        <w:rPr>
          <w:b/>
          <w:szCs w:val="20"/>
          <w:lang w:val="id-ID"/>
        </w:rPr>
        <w:t>R</w:t>
      </w:r>
      <w:r w:rsidR="003E0E79" w:rsidRPr="003E0E79">
        <w:rPr>
          <w:b/>
          <w:szCs w:val="20"/>
          <w:lang w:val="id-ID"/>
        </w:rPr>
        <w:t>eturn</w:t>
      </w:r>
      <w:proofErr w:type="spellEnd"/>
      <w:r w:rsidR="003E0E79" w:rsidRPr="003E0E79">
        <w:rPr>
          <w:b/>
          <w:szCs w:val="20"/>
          <w:lang w:val="id-ID"/>
        </w:rPr>
        <w:t xml:space="preserve"> </w:t>
      </w:r>
      <w:r w:rsidR="003E0E79">
        <w:rPr>
          <w:b/>
          <w:szCs w:val="20"/>
          <w:lang w:val="id-ID"/>
        </w:rPr>
        <w:t>S</w:t>
      </w:r>
      <w:r w:rsidR="003E0E79" w:rsidRPr="003E0E79">
        <w:rPr>
          <w:b/>
          <w:szCs w:val="20"/>
          <w:lang w:val="id-ID"/>
        </w:rPr>
        <w:t>aham.</w:t>
      </w:r>
    </w:p>
    <w:p w14:paraId="584DBB0F" w14:textId="77777777" w:rsidR="00EB28C9" w:rsidRPr="00F73A74" w:rsidRDefault="009B32A1" w:rsidP="00D50408">
      <w:pPr>
        <w:spacing w:after="0" w:line="240" w:lineRule="auto"/>
        <w:jc w:val="both"/>
        <w:rPr>
          <w:rFonts w:ascii="Times New Roman" w:hAnsi="Times New Roman" w:cs="Times New Roman"/>
          <w:b/>
          <w:i w:val="0"/>
          <w:sz w:val="22"/>
          <w:szCs w:val="22"/>
          <w:lang w:val="id-ID"/>
        </w:rPr>
      </w:pPr>
      <w:r w:rsidRPr="00BE15AD">
        <w:tab/>
      </w:r>
      <w:bookmarkStart w:id="0" w:name="_Hlk12773479"/>
    </w:p>
    <w:bookmarkEnd w:id="0"/>
    <w:p w14:paraId="390E2151" w14:textId="77777777" w:rsidR="00E1047C" w:rsidRPr="0043022B" w:rsidRDefault="00E1047C" w:rsidP="004D6955">
      <w:pPr>
        <w:spacing w:after="0" w:line="240" w:lineRule="auto"/>
        <w:jc w:val="both"/>
        <w:rPr>
          <w:rFonts w:ascii="Times New Roman" w:hAnsi="Times New Roman" w:cs="Times New Roman"/>
          <w:b/>
          <w:i w:val="0"/>
          <w:sz w:val="22"/>
          <w:szCs w:val="22"/>
          <w:lang w:val="id-ID"/>
        </w:rPr>
      </w:pPr>
    </w:p>
    <w:p w14:paraId="6E20E55B" w14:textId="13DDF74D" w:rsidR="007C4184" w:rsidRPr="004B19FC" w:rsidRDefault="00BE7933" w:rsidP="004D6955">
      <w:pPr>
        <w:spacing w:after="0" w:line="240" w:lineRule="auto"/>
        <w:jc w:val="both"/>
        <w:rPr>
          <w:rFonts w:ascii="Times New Roman" w:hAnsi="Times New Roman" w:cs="Times New Roman"/>
          <w:b/>
          <w:i w:val="0"/>
          <w:sz w:val="24"/>
          <w:szCs w:val="24"/>
        </w:rPr>
      </w:pPr>
      <w:r w:rsidRPr="00E65F33">
        <w:rPr>
          <w:rFonts w:ascii="Times New Roman" w:hAnsi="Times New Roman" w:cs="Times New Roman"/>
          <w:b/>
          <w:i w:val="0"/>
          <w:sz w:val="24"/>
          <w:szCs w:val="24"/>
          <w:lang w:val="id-ID"/>
        </w:rPr>
        <w:t>PENDAHULUAN</w:t>
      </w:r>
      <w:r w:rsidR="004B19FC">
        <w:rPr>
          <w:rFonts w:ascii="Times New Roman" w:hAnsi="Times New Roman" w:cs="Times New Roman"/>
          <w:b/>
          <w:i w:val="0"/>
          <w:sz w:val="24"/>
          <w:szCs w:val="24"/>
        </w:rPr>
        <w:t xml:space="preserve"> </w:t>
      </w:r>
    </w:p>
    <w:p w14:paraId="01E614A5" w14:textId="77777777" w:rsidR="003265DE" w:rsidRDefault="003265DE" w:rsidP="00F7510E">
      <w:pPr>
        <w:pStyle w:val="BodyText"/>
        <w:spacing w:after="0" w:line="240" w:lineRule="auto"/>
        <w:ind w:firstLine="720"/>
        <w:jc w:val="both"/>
        <w:rPr>
          <w:rFonts w:ascii="Times New Roman" w:hAnsi="Times New Roman" w:cs="Times New Roman"/>
          <w:i w:val="0"/>
          <w:iCs w:val="0"/>
          <w:sz w:val="24"/>
          <w:szCs w:val="24"/>
        </w:rPr>
      </w:pPr>
    </w:p>
    <w:p w14:paraId="49A55621" w14:textId="71CA12FB" w:rsidR="003265DE" w:rsidRDefault="003265DE" w:rsidP="00F7510E">
      <w:pPr>
        <w:pStyle w:val="BodyText"/>
        <w:spacing w:after="0" w:line="240" w:lineRule="auto"/>
        <w:ind w:firstLine="720"/>
        <w:jc w:val="both"/>
        <w:rPr>
          <w:rFonts w:ascii="Times New Roman" w:hAnsi="Times New Roman" w:cs="Times New Roman"/>
          <w:i w:val="0"/>
          <w:iCs w:val="0"/>
          <w:sz w:val="24"/>
          <w:szCs w:val="24"/>
        </w:rPr>
      </w:pPr>
      <w:r w:rsidRPr="003265DE">
        <w:rPr>
          <w:rFonts w:ascii="Times New Roman" w:hAnsi="Times New Roman" w:cs="Times New Roman"/>
          <w:i w:val="0"/>
          <w:iCs w:val="0"/>
          <w:sz w:val="24"/>
          <w:szCs w:val="24"/>
        </w:rPr>
        <w:t xml:space="preserve">Indonesia </w:t>
      </w:r>
      <w:proofErr w:type="spellStart"/>
      <w:r w:rsidRPr="003265DE">
        <w:rPr>
          <w:rFonts w:ascii="Times New Roman" w:hAnsi="Times New Roman" w:cs="Times New Roman"/>
          <w:i w:val="0"/>
          <w:iCs w:val="0"/>
          <w:sz w:val="24"/>
          <w:szCs w:val="24"/>
        </w:rPr>
        <w:t>adalah</w:t>
      </w:r>
      <w:proofErr w:type="spellEnd"/>
      <w:r w:rsidRPr="003265DE">
        <w:rPr>
          <w:rFonts w:ascii="Times New Roman" w:hAnsi="Times New Roman" w:cs="Times New Roman"/>
          <w:i w:val="0"/>
          <w:iCs w:val="0"/>
          <w:sz w:val="24"/>
          <w:szCs w:val="24"/>
        </w:rPr>
        <w:t xml:space="preserve"> negara yang kaya </w:t>
      </w:r>
      <w:proofErr w:type="spellStart"/>
      <w:r w:rsidRPr="003265DE">
        <w:rPr>
          <w:rFonts w:ascii="Times New Roman" w:hAnsi="Times New Roman" w:cs="Times New Roman"/>
          <w:i w:val="0"/>
          <w:iCs w:val="0"/>
          <w:sz w:val="24"/>
          <w:szCs w:val="24"/>
        </w:rPr>
        <w:t>akan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sumber</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daya</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alam</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termasuk</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cadangan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logam</w:t>
      </w:r>
      <w:proofErr w:type="spellEnd"/>
      <w:r w:rsidRPr="003265DE">
        <w:rPr>
          <w:rFonts w:ascii="Times New Roman" w:hAnsi="Times New Roman" w:cs="Times New Roman"/>
          <w:i w:val="0"/>
          <w:iCs w:val="0"/>
          <w:sz w:val="24"/>
          <w:szCs w:val="24"/>
        </w:rPr>
        <w:t xml:space="preserve"> dan mineral yang </w:t>
      </w:r>
      <w:proofErr w:type="spellStart"/>
      <w:r w:rsidRPr="003265DE">
        <w:rPr>
          <w:rFonts w:ascii="Times New Roman" w:hAnsi="Times New Roman" w:cs="Times New Roman"/>
          <w:i w:val="0"/>
          <w:iCs w:val="0"/>
          <w:sz w:val="24"/>
          <w:szCs w:val="24"/>
        </w:rPr>
        <w:t>signifikan</w:t>
      </w:r>
      <w:proofErr w:type="spellEnd"/>
      <w:r w:rsidRPr="003265DE">
        <w:rPr>
          <w:rFonts w:ascii="Times New Roman" w:hAnsi="Times New Roman" w:cs="Times New Roman"/>
          <w:i w:val="0"/>
          <w:iCs w:val="0"/>
          <w:sz w:val="24"/>
          <w:szCs w:val="24"/>
        </w:rPr>
        <w:t xml:space="preserve">. Sub </w:t>
      </w:r>
      <w:proofErr w:type="spellStart"/>
      <w:r w:rsidRPr="003265DE">
        <w:rPr>
          <w:rFonts w:ascii="Times New Roman" w:hAnsi="Times New Roman" w:cs="Times New Roman"/>
          <w:i w:val="0"/>
          <w:iCs w:val="0"/>
          <w:sz w:val="24"/>
          <w:szCs w:val="24"/>
        </w:rPr>
        <w:t>sektor</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logam</w:t>
      </w:r>
      <w:proofErr w:type="spellEnd"/>
      <w:r w:rsidRPr="003265DE">
        <w:rPr>
          <w:rFonts w:ascii="Times New Roman" w:hAnsi="Times New Roman" w:cs="Times New Roman"/>
          <w:i w:val="0"/>
          <w:iCs w:val="0"/>
          <w:sz w:val="24"/>
          <w:szCs w:val="24"/>
        </w:rPr>
        <w:t xml:space="preserve"> dan mineral </w:t>
      </w:r>
      <w:proofErr w:type="spellStart"/>
      <w:r w:rsidRPr="003265DE">
        <w:rPr>
          <w:rFonts w:ascii="Times New Roman" w:hAnsi="Times New Roman" w:cs="Times New Roman"/>
          <w:i w:val="0"/>
          <w:iCs w:val="0"/>
          <w:sz w:val="24"/>
          <w:szCs w:val="24"/>
        </w:rPr>
        <w:t>memiliki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peran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sentral</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dalam</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pembangunan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ekonomi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nasional</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menyumbang</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secara</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substansial</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bagi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penerimaan</w:t>
      </w:r>
      <w:proofErr w:type="spellEnd"/>
      <w:r w:rsidRPr="003265DE">
        <w:rPr>
          <w:rFonts w:ascii="Times New Roman" w:hAnsi="Times New Roman" w:cs="Times New Roman"/>
          <w:i w:val="0"/>
          <w:iCs w:val="0"/>
          <w:sz w:val="24"/>
          <w:szCs w:val="24"/>
        </w:rPr>
        <w:t xml:space="preserve"> negara dan </w:t>
      </w:r>
      <w:proofErr w:type="spellStart"/>
      <w:r w:rsidRPr="003265DE">
        <w:rPr>
          <w:rFonts w:ascii="Times New Roman" w:hAnsi="Times New Roman" w:cs="Times New Roman"/>
          <w:i w:val="0"/>
          <w:iCs w:val="0"/>
          <w:sz w:val="24"/>
          <w:szCs w:val="24"/>
        </w:rPr>
        <w:lastRenderedPageBreak/>
        <w:t>Produk</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Domestik</w:t>
      </w:r>
      <w:proofErr w:type="spellEnd"/>
      <w:r w:rsidRPr="003265DE">
        <w:rPr>
          <w:rFonts w:ascii="Times New Roman" w:hAnsi="Times New Roman" w:cs="Times New Roman"/>
          <w:i w:val="0"/>
          <w:iCs w:val="0"/>
          <w:sz w:val="24"/>
          <w:szCs w:val="24"/>
        </w:rPr>
        <w:t xml:space="preserve"> Bruto </w:t>
      </w:r>
      <w:proofErr w:type="spellStart"/>
      <w:r w:rsidRPr="003265DE">
        <w:rPr>
          <w:rFonts w:ascii="Times New Roman" w:hAnsi="Times New Roman" w:cs="Times New Roman"/>
          <w:i w:val="0"/>
          <w:iCs w:val="0"/>
          <w:sz w:val="24"/>
          <w:szCs w:val="24"/>
        </w:rPr>
        <w:t>serta</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menjadi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sumber</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bahan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baku</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utama</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bagi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sektor</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manufaktur</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konstruksi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otomotif</w:t>
      </w:r>
      <w:proofErr w:type="spellEnd"/>
      <w:r w:rsidRPr="003265DE">
        <w:rPr>
          <w:rFonts w:ascii="Times New Roman" w:hAnsi="Times New Roman" w:cs="Times New Roman"/>
          <w:i w:val="0"/>
          <w:iCs w:val="0"/>
          <w:sz w:val="24"/>
          <w:szCs w:val="24"/>
        </w:rPr>
        <w:t xml:space="preserve">, dan </w:t>
      </w:r>
      <w:proofErr w:type="spellStart"/>
      <w:r w:rsidRPr="003265DE">
        <w:rPr>
          <w:rFonts w:ascii="Times New Roman" w:hAnsi="Times New Roman" w:cs="Times New Roman"/>
          <w:i w:val="0"/>
          <w:iCs w:val="0"/>
          <w:sz w:val="24"/>
          <w:szCs w:val="24"/>
        </w:rPr>
        <w:t>elektronik</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Potensi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cadangan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ini</w:t>
      </w:r>
      <w:proofErr w:type="spellEnd"/>
      <w:r w:rsidRPr="003265DE">
        <w:rPr>
          <w:rFonts w:ascii="Times New Roman" w:hAnsi="Times New Roman" w:cs="Times New Roman"/>
          <w:i w:val="0"/>
          <w:iCs w:val="0"/>
          <w:sz w:val="24"/>
          <w:szCs w:val="24"/>
        </w:rPr>
        <w:t xml:space="preserve"> sangat </w:t>
      </w:r>
      <w:proofErr w:type="spellStart"/>
      <w:r w:rsidRPr="003265DE">
        <w:rPr>
          <w:rFonts w:ascii="Times New Roman" w:hAnsi="Times New Roman" w:cs="Times New Roman"/>
          <w:i w:val="0"/>
          <w:iCs w:val="0"/>
          <w:sz w:val="24"/>
          <w:szCs w:val="24"/>
        </w:rPr>
        <w:t>besar</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misalnya</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kontribusi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sektor</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pertambangan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terhadap</w:t>
      </w:r>
      <w:proofErr w:type="spellEnd"/>
      <w:r w:rsidRPr="003265DE">
        <w:rPr>
          <w:rFonts w:ascii="Times New Roman" w:hAnsi="Times New Roman" w:cs="Times New Roman"/>
          <w:i w:val="0"/>
          <w:iCs w:val="0"/>
          <w:sz w:val="24"/>
          <w:szCs w:val="24"/>
        </w:rPr>
        <w:t xml:space="preserve"> PDB </w:t>
      </w:r>
      <w:proofErr w:type="spellStart"/>
      <w:r w:rsidRPr="003265DE">
        <w:rPr>
          <w:rFonts w:ascii="Times New Roman" w:hAnsi="Times New Roman" w:cs="Times New Roman"/>
          <w:i w:val="0"/>
          <w:iCs w:val="0"/>
          <w:sz w:val="24"/>
          <w:szCs w:val="24"/>
        </w:rPr>
        <w:t>nasional</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tumbuh</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dari</w:t>
      </w:r>
      <w:proofErr w:type="spellEnd"/>
      <w:r w:rsidRPr="003265DE">
        <w:rPr>
          <w:rFonts w:ascii="Times New Roman" w:hAnsi="Times New Roman" w:cs="Times New Roman"/>
          <w:i w:val="0"/>
          <w:iCs w:val="0"/>
          <w:sz w:val="24"/>
          <w:szCs w:val="24"/>
        </w:rPr>
        <w:t xml:space="preserve"> 6,4% pada 2020 </w:t>
      </w:r>
      <w:proofErr w:type="spellStart"/>
      <w:r w:rsidRPr="003265DE">
        <w:rPr>
          <w:rFonts w:ascii="Times New Roman" w:hAnsi="Times New Roman" w:cs="Times New Roman"/>
          <w:i w:val="0"/>
          <w:iCs w:val="0"/>
          <w:sz w:val="24"/>
          <w:szCs w:val="24"/>
        </w:rPr>
        <w:t>menjadi</w:t>
      </w:r>
      <w:proofErr w:type="spellEnd"/>
      <w:r w:rsidRPr="003265DE">
        <w:rPr>
          <w:rFonts w:ascii="Times New Roman" w:hAnsi="Times New Roman" w:cs="Times New Roman"/>
          <w:i w:val="0"/>
          <w:iCs w:val="0"/>
          <w:sz w:val="24"/>
          <w:szCs w:val="24"/>
        </w:rPr>
        <w:t xml:space="preserve"> 9,0% pada 2021 dan 12,2% pada 2022, </w:t>
      </w:r>
      <w:proofErr w:type="spellStart"/>
      <w:r w:rsidRPr="003265DE">
        <w:rPr>
          <w:rFonts w:ascii="Times New Roman" w:hAnsi="Times New Roman" w:cs="Times New Roman"/>
          <w:i w:val="0"/>
          <w:iCs w:val="0"/>
          <w:sz w:val="24"/>
          <w:szCs w:val="24"/>
        </w:rPr>
        <w:t>mencerminkan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peningkatan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investasi</w:t>
      </w:r>
      <w:proofErr w:type="spellEnd"/>
      <w:r w:rsidRPr="003265DE">
        <w:rPr>
          <w:rFonts w:ascii="Times New Roman" w:hAnsi="Times New Roman" w:cs="Times New Roman"/>
          <w:i w:val="0"/>
          <w:iCs w:val="0"/>
          <w:sz w:val="24"/>
          <w:szCs w:val="24"/>
        </w:rPr>
        <w:t xml:space="preserve"> dan </w:t>
      </w:r>
      <w:proofErr w:type="spellStart"/>
      <w:r w:rsidRPr="003265DE">
        <w:rPr>
          <w:rFonts w:ascii="Times New Roman" w:hAnsi="Times New Roman" w:cs="Times New Roman"/>
          <w:i w:val="0"/>
          <w:iCs w:val="0"/>
          <w:sz w:val="24"/>
          <w:szCs w:val="24"/>
        </w:rPr>
        <w:t>permintaan</w:t>
      </w:r>
      <w:proofErr w:type="spellEnd"/>
      <w:r w:rsidRPr="003265DE">
        <w:rPr>
          <w:rFonts w:ascii="Times New Roman" w:hAnsi="Times New Roman" w:cs="Times New Roman"/>
          <w:i w:val="0"/>
          <w:iCs w:val="0"/>
          <w:sz w:val="24"/>
          <w:szCs w:val="24"/>
        </w:rPr>
        <w:t xml:space="preserve"> global (</w:t>
      </w:r>
      <w:proofErr w:type="spellStart"/>
      <w:r w:rsidRPr="003265DE">
        <w:rPr>
          <w:rFonts w:ascii="Times New Roman" w:hAnsi="Times New Roman" w:cs="Times New Roman"/>
          <w:i w:val="0"/>
          <w:iCs w:val="0"/>
          <w:sz w:val="24"/>
          <w:szCs w:val="24"/>
        </w:rPr>
        <w:t>Taufikurahman</w:t>
      </w:r>
      <w:proofErr w:type="spellEnd"/>
      <w:r w:rsidRPr="003265DE">
        <w:rPr>
          <w:rFonts w:ascii="Times New Roman" w:hAnsi="Times New Roman" w:cs="Times New Roman"/>
          <w:i w:val="0"/>
          <w:iCs w:val="0"/>
          <w:sz w:val="24"/>
          <w:szCs w:val="24"/>
        </w:rPr>
        <w:t xml:space="preserve"> et al., 2023). Seiring </w:t>
      </w:r>
      <w:proofErr w:type="spellStart"/>
      <w:r w:rsidRPr="003265DE">
        <w:rPr>
          <w:rFonts w:ascii="Times New Roman" w:hAnsi="Times New Roman" w:cs="Times New Roman"/>
          <w:i w:val="0"/>
          <w:iCs w:val="0"/>
          <w:sz w:val="24"/>
          <w:szCs w:val="24"/>
        </w:rPr>
        <w:t>upaya</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hilirisasi</w:t>
      </w:r>
      <w:proofErr w:type="spellEnd"/>
      <w:r w:rsidRPr="003265DE">
        <w:rPr>
          <w:rFonts w:ascii="Times New Roman" w:hAnsi="Times New Roman" w:cs="Times New Roman"/>
          <w:i w:val="0"/>
          <w:iCs w:val="0"/>
          <w:sz w:val="24"/>
          <w:szCs w:val="24"/>
        </w:rPr>
        <w:t xml:space="preserve"> dan </w:t>
      </w:r>
      <w:proofErr w:type="spellStart"/>
      <w:r w:rsidRPr="003265DE">
        <w:rPr>
          <w:rFonts w:ascii="Times New Roman" w:hAnsi="Times New Roman" w:cs="Times New Roman"/>
          <w:i w:val="0"/>
          <w:iCs w:val="0"/>
          <w:sz w:val="24"/>
          <w:szCs w:val="24"/>
        </w:rPr>
        <w:t>industrialisasi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sumber</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daya</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alam</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kontribusi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sektor</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pertambangan</w:t>
      </w:r>
      <w:proofErr w:type="spellEnd"/>
      <w:r w:rsidRPr="003265DE">
        <w:rPr>
          <w:rFonts w:ascii="Times New Roman" w:hAnsi="Times New Roman" w:cs="Times New Roman"/>
          <w:i w:val="0"/>
          <w:iCs w:val="0"/>
          <w:sz w:val="24"/>
          <w:szCs w:val="24"/>
        </w:rPr>
        <w:t xml:space="preserve"> dan </w:t>
      </w:r>
      <w:proofErr w:type="spellStart"/>
      <w:r w:rsidRPr="003265DE">
        <w:rPr>
          <w:rFonts w:ascii="Times New Roman" w:hAnsi="Times New Roman" w:cs="Times New Roman"/>
          <w:i w:val="0"/>
          <w:iCs w:val="0"/>
          <w:sz w:val="24"/>
          <w:szCs w:val="24"/>
        </w:rPr>
        <w:t>penggalian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terhadap</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pertumbuhan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ekonomi</w:t>
      </w:r>
      <w:proofErr w:type="spellEnd"/>
      <w:r w:rsidRPr="003265DE">
        <w:rPr>
          <w:rFonts w:ascii="Times New Roman" w:hAnsi="Times New Roman" w:cs="Times New Roman"/>
          <w:i w:val="0"/>
          <w:iCs w:val="0"/>
          <w:sz w:val="24"/>
          <w:szCs w:val="24"/>
        </w:rPr>
        <w:t xml:space="preserve"> Indonesia </w:t>
      </w:r>
      <w:proofErr w:type="spellStart"/>
      <w:r w:rsidRPr="003265DE">
        <w:rPr>
          <w:rFonts w:ascii="Times New Roman" w:hAnsi="Times New Roman" w:cs="Times New Roman"/>
          <w:i w:val="0"/>
          <w:iCs w:val="0"/>
          <w:sz w:val="24"/>
          <w:szCs w:val="24"/>
        </w:rPr>
        <w:t>terus</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meningkat</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dalam</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beberapa</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tahun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terakhir</w:t>
      </w:r>
      <w:proofErr w:type="spellEnd"/>
      <w:r w:rsidRPr="003265DE">
        <w:rPr>
          <w:rFonts w:ascii="Times New Roman" w:hAnsi="Times New Roman" w:cs="Times New Roman"/>
          <w:i w:val="0"/>
          <w:iCs w:val="0"/>
          <w:sz w:val="24"/>
          <w:szCs w:val="24"/>
        </w:rPr>
        <w:t> (Amalia, 2023).</w:t>
      </w:r>
    </w:p>
    <w:p w14:paraId="703586F5" w14:textId="520B9DD0" w:rsidR="003265DE" w:rsidRDefault="003265DE" w:rsidP="00F7510E">
      <w:pPr>
        <w:pStyle w:val="BodyText"/>
        <w:spacing w:after="0" w:line="240" w:lineRule="auto"/>
        <w:ind w:firstLine="720"/>
        <w:jc w:val="both"/>
        <w:rPr>
          <w:rFonts w:ascii="Times New Roman" w:hAnsi="Times New Roman" w:cs="Times New Roman"/>
          <w:i w:val="0"/>
          <w:iCs w:val="0"/>
          <w:sz w:val="24"/>
          <w:szCs w:val="24"/>
        </w:rPr>
      </w:pPr>
      <w:r w:rsidRPr="003265DE">
        <w:rPr>
          <w:rFonts w:ascii="Times New Roman" w:hAnsi="Times New Roman" w:cs="Times New Roman"/>
          <w:i w:val="0"/>
          <w:iCs w:val="0"/>
          <w:sz w:val="24"/>
          <w:szCs w:val="24"/>
        </w:rPr>
        <w:t xml:space="preserve">Minerba </w:t>
      </w:r>
      <w:proofErr w:type="spellStart"/>
      <w:r w:rsidRPr="003265DE">
        <w:rPr>
          <w:rFonts w:ascii="Times New Roman" w:hAnsi="Times New Roman" w:cs="Times New Roman"/>
          <w:i w:val="0"/>
          <w:iCs w:val="0"/>
          <w:sz w:val="24"/>
          <w:szCs w:val="24"/>
        </w:rPr>
        <w:t>sepanjang</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tahun</w:t>
      </w:r>
      <w:proofErr w:type="spellEnd"/>
      <w:r w:rsidRPr="003265DE">
        <w:rPr>
          <w:rFonts w:ascii="Times New Roman" w:hAnsi="Times New Roman" w:cs="Times New Roman"/>
          <w:i w:val="0"/>
          <w:iCs w:val="0"/>
          <w:sz w:val="24"/>
          <w:szCs w:val="24"/>
        </w:rPr>
        <w:t xml:space="preserve"> 2023 </w:t>
      </w:r>
      <w:proofErr w:type="spellStart"/>
      <w:r w:rsidRPr="003265DE">
        <w:rPr>
          <w:rFonts w:ascii="Times New Roman" w:hAnsi="Times New Roman" w:cs="Times New Roman"/>
          <w:i w:val="0"/>
          <w:iCs w:val="0"/>
          <w:sz w:val="24"/>
          <w:szCs w:val="24"/>
        </w:rPr>
        <w:t>mencatatkan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beberapa</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torehan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positif</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untuk</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terus</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mendorong</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untuk</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tetap</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terjaga</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iklim</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investasi</w:t>
      </w:r>
      <w:proofErr w:type="spellEnd"/>
      <w:r w:rsidRPr="003265DE">
        <w:rPr>
          <w:rFonts w:ascii="Times New Roman" w:hAnsi="Times New Roman" w:cs="Times New Roman"/>
          <w:i w:val="0"/>
          <w:iCs w:val="0"/>
          <w:sz w:val="24"/>
          <w:szCs w:val="24"/>
        </w:rPr>
        <w:t xml:space="preserve"> Minerba </w:t>
      </w:r>
      <w:proofErr w:type="spellStart"/>
      <w:r w:rsidRPr="003265DE">
        <w:rPr>
          <w:rFonts w:ascii="Times New Roman" w:hAnsi="Times New Roman" w:cs="Times New Roman"/>
          <w:i w:val="0"/>
          <w:iCs w:val="0"/>
          <w:sz w:val="24"/>
          <w:szCs w:val="24"/>
        </w:rPr>
        <w:t>dalam</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rangka</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meningkatkan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pertumbuhan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ekonomi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Capaian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realisasi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investasi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subektor</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minerba</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sampai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dengan</w:t>
      </w:r>
      <w:proofErr w:type="spellEnd"/>
      <w:r w:rsidRPr="003265DE">
        <w:rPr>
          <w:rFonts w:ascii="Times New Roman" w:hAnsi="Times New Roman" w:cs="Times New Roman"/>
          <w:i w:val="0"/>
          <w:iCs w:val="0"/>
          <w:sz w:val="24"/>
          <w:szCs w:val="24"/>
        </w:rPr>
        <w:t xml:space="preserve"> 31 </w:t>
      </w:r>
      <w:proofErr w:type="spellStart"/>
      <w:r w:rsidRPr="003265DE">
        <w:rPr>
          <w:rFonts w:ascii="Times New Roman" w:hAnsi="Times New Roman" w:cs="Times New Roman"/>
          <w:i w:val="0"/>
          <w:iCs w:val="0"/>
          <w:sz w:val="24"/>
          <w:szCs w:val="24"/>
        </w:rPr>
        <w:t>Desember</w:t>
      </w:r>
      <w:proofErr w:type="spellEnd"/>
      <w:r w:rsidRPr="003265DE">
        <w:rPr>
          <w:rFonts w:ascii="Times New Roman" w:hAnsi="Times New Roman" w:cs="Times New Roman"/>
          <w:i w:val="0"/>
          <w:iCs w:val="0"/>
          <w:sz w:val="24"/>
          <w:szCs w:val="24"/>
        </w:rPr>
        <w:t xml:space="preserve"> 2023 </w:t>
      </w:r>
      <w:proofErr w:type="spellStart"/>
      <w:r w:rsidRPr="003265DE">
        <w:rPr>
          <w:rFonts w:ascii="Times New Roman" w:hAnsi="Times New Roman" w:cs="Times New Roman"/>
          <w:i w:val="0"/>
          <w:iCs w:val="0"/>
          <w:sz w:val="24"/>
          <w:szCs w:val="24"/>
        </w:rPr>
        <w:t>sebesar</w:t>
      </w:r>
      <w:proofErr w:type="spellEnd"/>
      <w:r w:rsidRPr="003265DE">
        <w:rPr>
          <w:rFonts w:ascii="Times New Roman" w:hAnsi="Times New Roman" w:cs="Times New Roman"/>
          <w:i w:val="0"/>
          <w:iCs w:val="0"/>
          <w:sz w:val="24"/>
          <w:szCs w:val="24"/>
        </w:rPr>
        <w:t xml:space="preserve"> USD7,46 </w:t>
      </w:r>
      <w:proofErr w:type="spellStart"/>
      <w:r w:rsidRPr="003265DE">
        <w:rPr>
          <w:rFonts w:ascii="Times New Roman" w:hAnsi="Times New Roman" w:cs="Times New Roman"/>
          <w:i w:val="0"/>
          <w:iCs w:val="0"/>
          <w:sz w:val="24"/>
          <w:szCs w:val="24"/>
        </w:rPr>
        <w:t>miliar</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atau</w:t>
      </w:r>
      <w:proofErr w:type="spellEnd"/>
      <w:r w:rsidRPr="003265DE">
        <w:rPr>
          <w:rFonts w:ascii="Times New Roman" w:hAnsi="Times New Roman" w:cs="Times New Roman"/>
          <w:i w:val="0"/>
          <w:iCs w:val="0"/>
          <w:sz w:val="24"/>
          <w:szCs w:val="24"/>
        </w:rPr>
        <w:t xml:space="preserve"> 96,8% </w:t>
      </w:r>
      <w:proofErr w:type="spellStart"/>
      <w:r w:rsidRPr="003265DE">
        <w:rPr>
          <w:rFonts w:ascii="Times New Roman" w:hAnsi="Times New Roman" w:cs="Times New Roman"/>
          <w:i w:val="0"/>
          <w:iCs w:val="0"/>
          <w:sz w:val="24"/>
          <w:szCs w:val="24"/>
        </w:rPr>
        <w:t>dari</w:t>
      </w:r>
      <w:proofErr w:type="spellEnd"/>
      <w:r w:rsidRPr="003265DE">
        <w:rPr>
          <w:rFonts w:ascii="Times New Roman" w:hAnsi="Times New Roman" w:cs="Times New Roman"/>
          <w:i w:val="0"/>
          <w:iCs w:val="0"/>
          <w:sz w:val="24"/>
          <w:szCs w:val="24"/>
        </w:rPr>
        <w:t xml:space="preserve"> target </w:t>
      </w:r>
      <w:proofErr w:type="spellStart"/>
      <w:r w:rsidRPr="003265DE">
        <w:rPr>
          <w:rFonts w:ascii="Times New Roman" w:hAnsi="Times New Roman" w:cs="Times New Roman"/>
          <w:i w:val="0"/>
          <w:iCs w:val="0"/>
          <w:sz w:val="24"/>
          <w:szCs w:val="24"/>
        </w:rPr>
        <w:t>tahun</w:t>
      </w:r>
      <w:proofErr w:type="spellEnd"/>
      <w:r w:rsidRPr="003265DE">
        <w:rPr>
          <w:rFonts w:ascii="Times New Roman" w:hAnsi="Times New Roman" w:cs="Times New Roman"/>
          <w:i w:val="0"/>
          <w:iCs w:val="0"/>
          <w:sz w:val="24"/>
          <w:szCs w:val="24"/>
        </w:rPr>
        <w:t xml:space="preserve"> 2023 </w:t>
      </w:r>
      <w:proofErr w:type="spellStart"/>
      <w:r w:rsidRPr="003265DE">
        <w:rPr>
          <w:rFonts w:ascii="Times New Roman" w:hAnsi="Times New Roman" w:cs="Times New Roman"/>
          <w:i w:val="0"/>
          <w:iCs w:val="0"/>
          <w:sz w:val="24"/>
          <w:szCs w:val="24"/>
        </w:rPr>
        <w:t>sebesar</w:t>
      </w:r>
      <w:proofErr w:type="spellEnd"/>
      <w:r w:rsidRPr="003265DE">
        <w:rPr>
          <w:rFonts w:ascii="Times New Roman" w:hAnsi="Times New Roman" w:cs="Times New Roman"/>
          <w:i w:val="0"/>
          <w:iCs w:val="0"/>
          <w:sz w:val="24"/>
          <w:szCs w:val="24"/>
        </w:rPr>
        <w:t xml:space="preserve"> USD 7 </w:t>
      </w:r>
      <w:proofErr w:type="spellStart"/>
      <w:r w:rsidRPr="003265DE">
        <w:rPr>
          <w:rFonts w:ascii="Times New Roman" w:hAnsi="Times New Roman" w:cs="Times New Roman"/>
          <w:i w:val="0"/>
          <w:iCs w:val="0"/>
          <w:sz w:val="24"/>
          <w:szCs w:val="24"/>
        </w:rPr>
        <w:t>miliar</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Rencana</w:t>
      </w:r>
      <w:proofErr w:type="spellEnd"/>
      <w:r w:rsidRPr="003265DE">
        <w:rPr>
          <w:rFonts w:ascii="Times New Roman" w:hAnsi="Times New Roman" w:cs="Times New Roman"/>
          <w:i w:val="0"/>
          <w:iCs w:val="0"/>
          <w:sz w:val="24"/>
          <w:szCs w:val="24"/>
        </w:rPr>
        <w:t xml:space="preserve"> PNBP </w:t>
      </w:r>
      <w:proofErr w:type="spellStart"/>
      <w:r w:rsidRPr="003265DE">
        <w:rPr>
          <w:rFonts w:ascii="Times New Roman" w:hAnsi="Times New Roman" w:cs="Times New Roman"/>
          <w:i w:val="0"/>
          <w:iCs w:val="0"/>
          <w:sz w:val="24"/>
          <w:szCs w:val="24"/>
        </w:rPr>
        <w:t>tahun</w:t>
      </w:r>
      <w:proofErr w:type="spellEnd"/>
      <w:r w:rsidRPr="003265DE">
        <w:rPr>
          <w:rFonts w:ascii="Times New Roman" w:hAnsi="Times New Roman" w:cs="Times New Roman"/>
          <w:i w:val="0"/>
          <w:iCs w:val="0"/>
          <w:sz w:val="24"/>
          <w:szCs w:val="24"/>
        </w:rPr>
        <w:t xml:space="preserve"> 2023 </w:t>
      </w:r>
      <w:proofErr w:type="spellStart"/>
      <w:r w:rsidRPr="003265DE">
        <w:rPr>
          <w:rFonts w:ascii="Times New Roman" w:hAnsi="Times New Roman" w:cs="Times New Roman"/>
          <w:i w:val="0"/>
          <w:iCs w:val="0"/>
          <w:sz w:val="24"/>
          <w:szCs w:val="24"/>
        </w:rPr>
        <w:t>sebesar</w:t>
      </w:r>
      <w:proofErr w:type="spellEnd"/>
      <w:r w:rsidRPr="003265DE">
        <w:rPr>
          <w:rFonts w:ascii="Times New Roman" w:hAnsi="Times New Roman" w:cs="Times New Roman"/>
          <w:i w:val="0"/>
          <w:iCs w:val="0"/>
          <w:sz w:val="24"/>
          <w:szCs w:val="24"/>
        </w:rPr>
        <w:t xml:space="preserve"> Rp146,97 </w:t>
      </w:r>
      <w:proofErr w:type="spellStart"/>
      <w:r w:rsidRPr="003265DE">
        <w:rPr>
          <w:rFonts w:ascii="Times New Roman" w:hAnsi="Times New Roman" w:cs="Times New Roman"/>
          <w:i w:val="0"/>
          <w:iCs w:val="0"/>
          <w:sz w:val="24"/>
          <w:szCs w:val="24"/>
        </w:rPr>
        <w:t>triliun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Prognosa</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realisasi</w:t>
      </w:r>
      <w:proofErr w:type="spellEnd"/>
      <w:r w:rsidRPr="003265DE">
        <w:rPr>
          <w:rFonts w:ascii="Times New Roman" w:hAnsi="Times New Roman" w:cs="Times New Roman"/>
          <w:i w:val="0"/>
          <w:iCs w:val="0"/>
          <w:sz w:val="24"/>
          <w:szCs w:val="24"/>
        </w:rPr>
        <w:t xml:space="preserve"> PNBP </w:t>
      </w:r>
      <w:proofErr w:type="spellStart"/>
      <w:r w:rsidRPr="003265DE">
        <w:rPr>
          <w:rFonts w:ascii="Times New Roman" w:hAnsi="Times New Roman" w:cs="Times New Roman"/>
          <w:i w:val="0"/>
          <w:iCs w:val="0"/>
          <w:sz w:val="24"/>
          <w:szCs w:val="24"/>
        </w:rPr>
        <w:t>tahun</w:t>
      </w:r>
      <w:proofErr w:type="spellEnd"/>
      <w:r w:rsidRPr="003265DE">
        <w:rPr>
          <w:rFonts w:ascii="Times New Roman" w:hAnsi="Times New Roman" w:cs="Times New Roman"/>
          <w:i w:val="0"/>
          <w:iCs w:val="0"/>
          <w:sz w:val="24"/>
          <w:szCs w:val="24"/>
        </w:rPr>
        <w:t xml:space="preserve"> 2023 </w:t>
      </w:r>
      <w:proofErr w:type="spellStart"/>
      <w:r w:rsidRPr="003265DE">
        <w:rPr>
          <w:rFonts w:ascii="Times New Roman" w:hAnsi="Times New Roman" w:cs="Times New Roman"/>
          <w:i w:val="0"/>
          <w:iCs w:val="0"/>
          <w:sz w:val="24"/>
          <w:szCs w:val="24"/>
        </w:rPr>
        <w:t>mencapai</w:t>
      </w:r>
      <w:proofErr w:type="spellEnd"/>
      <w:r w:rsidRPr="003265DE">
        <w:rPr>
          <w:rFonts w:ascii="Times New Roman" w:hAnsi="Times New Roman" w:cs="Times New Roman"/>
          <w:i w:val="0"/>
          <w:iCs w:val="0"/>
          <w:sz w:val="24"/>
          <w:szCs w:val="24"/>
        </w:rPr>
        <w:t xml:space="preserve"> Rp172,96 </w:t>
      </w:r>
      <w:proofErr w:type="spellStart"/>
      <w:r w:rsidRPr="003265DE">
        <w:rPr>
          <w:rFonts w:ascii="Times New Roman" w:hAnsi="Times New Roman" w:cs="Times New Roman"/>
          <w:i w:val="0"/>
          <w:iCs w:val="0"/>
          <w:sz w:val="24"/>
          <w:szCs w:val="24"/>
        </w:rPr>
        <w:t>triliun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atau</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sebesar</w:t>
      </w:r>
      <w:proofErr w:type="spellEnd"/>
      <w:r w:rsidRPr="003265DE">
        <w:rPr>
          <w:rFonts w:ascii="Times New Roman" w:hAnsi="Times New Roman" w:cs="Times New Roman"/>
          <w:i w:val="0"/>
          <w:iCs w:val="0"/>
          <w:sz w:val="24"/>
          <w:szCs w:val="24"/>
        </w:rPr>
        <w:t xml:space="preserve"> 118,41% </w:t>
      </w:r>
      <w:proofErr w:type="spellStart"/>
      <w:r w:rsidRPr="003265DE">
        <w:rPr>
          <w:rFonts w:ascii="Times New Roman" w:hAnsi="Times New Roman" w:cs="Times New Roman"/>
          <w:i w:val="0"/>
          <w:iCs w:val="0"/>
          <w:sz w:val="24"/>
          <w:szCs w:val="24"/>
        </w:rPr>
        <w:t>dari</w:t>
      </w:r>
      <w:proofErr w:type="spellEnd"/>
      <w:r w:rsidRPr="003265DE">
        <w:rPr>
          <w:rFonts w:ascii="Times New Roman" w:hAnsi="Times New Roman" w:cs="Times New Roman"/>
          <w:i w:val="0"/>
          <w:iCs w:val="0"/>
          <w:sz w:val="24"/>
          <w:szCs w:val="24"/>
        </w:rPr>
        <w:t xml:space="preserve"> target yang </w:t>
      </w:r>
      <w:proofErr w:type="spellStart"/>
      <w:r w:rsidRPr="003265DE">
        <w:rPr>
          <w:rFonts w:ascii="Times New Roman" w:hAnsi="Times New Roman" w:cs="Times New Roman"/>
          <w:i w:val="0"/>
          <w:iCs w:val="0"/>
          <w:sz w:val="24"/>
          <w:szCs w:val="24"/>
        </w:rPr>
        <w:t>telah</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ditetapkan</w:t>
      </w:r>
      <w:proofErr w:type="spellEnd"/>
      <w:r w:rsidRPr="003265DE">
        <w:rPr>
          <w:rFonts w:ascii="Times New Roman" w:hAnsi="Times New Roman" w:cs="Times New Roman"/>
          <w:i w:val="0"/>
          <w:iCs w:val="0"/>
          <w:sz w:val="24"/>
          <w:szCs w:val="24"/>
        </w:rPr>
        <w:t xml:space="preserve"> (KESDM, 2024)</w:t>
      </w:r>
      <w:r>
        <w:rPr>
          <w:rFonts w:ascii="Times New Roman" w:hAnsi="Times New Roman" w:cs="Times New Roman"/>
          <w:i w:val="0"/>
          <w:iCs w:val="0"/>
          <w:sz w:val="24"/>
          <w:szCs w:val="24"/>
        </w:rPr>
        <w:t>.</w:t>
      </w:r>
    </w:p>
    <w:p w14:paraId="5B4A7231" w14:textId="19789C7D" w:rsidR="003265DE" w:rsidRDefault="003265DE" w:rsidP="00F7510E">
      <w:pPr>
        <w:pStyle w:val="BodyText"/>
        <w:spacing w:after="0" w:line="240" w:lineRule="auto"/>
        <w:ind w:firstLine="720"/>
        <w:jc w:val="both"/>
        <w:rPr>
          <w:rFonts w:ascii="Times New Roman" w:hAnsi="Times New Roman" w:cs="Times New Roman"/>
          <w:i w:val="0"/>
          <w:iCs w:val="0"/>
          <w:sz w:val="24"/>
          <w:szCs w:val="24"/>
        </w:rPr>
      </w:pPr>
      <w:proofErr w:type="spellStart"/>
      <w:r w:rsidRPr="003265DE">
        <w:rPr>
          <w:rFonts w:ascii="Times New Roman" w:hAnsi="Times New Roman" w:cs="Times New Roman"/>
          <w:i w:val="0"/>
          <w:iCs w:val="0"/>
          <w:sz w:val="24"/>
          <w:szCs w:val="24"/>
        </w:rPr>
        <w:t>Menurut</w:t>
      </w:r>
      <w:proofErr w:type="spellEnd"/>
      <w:r w:rsidRPr="003265DE">
        <w:rPr>
          <w:rFonts w:ascii="Times New Roman" w:hAnsi="Times New Roman" w:cs="Times New Roman"/>
          <w:i w:val="0"/>
          <w:iCs w:val="0"/>
          <w:sz w:val="24"/>
          <w:szCs w:val="24"/>
        </w:rPr>
        <w:t xml:space="preserve"> data BPS (2023), </w:t>
      </w:r>
      <w:proofErr w:type="spellStart"/>
      <w:r w:rsidRPr="003265DE">
        <w:rPr>
          <w:rFonts w:ascii="Times New Roman" w:hAnsi="Times New Roman" w:cs="Times New Roman"/>
          <w:i w:val="0"/>
          <w:iCs w:val="0"/>
          <w:sz w:val="24"/>
          <w:szCs w:val="24"/>
        </w:rPr>
        <w:t>sektor</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pertambangan</w:t>
      </w:r>
      <w:proofErr w:type="spellEnd"/>
      <w:r w:rsidRPr="003265DE">
        <w:rPr>
          <w:rFonts w:ascii="Times New Roman" w:hAnsi="Times New Roman" w:cs="Times New Roman"/>
          <w:i w:val="0"/>
          <w:iCs w:val="0"/>
          <w:sz w:val="24"/>
          <w:szCs w:val="24"/>
        </w:rPr>
        <w:t xml:space="preserve"> dan </w:t>
      </w:r>
      <w:proofErr w:type="spellStart"/>
      <w:r w:rsidRPr="003265DE">
        <w:rPr>
          <w:rFonts w:ascii="Times New Roman" w:hAnsi="Times New Roman" w:cs="Times New Roman"/>
          <w:i w:val="0"/>
          <w:iCs w:val="0"/>
          <w:sz w:val="24"/>
          <w:szCs w:val="24"/>
        </w:rPr>
        <w:t>penggalian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memberi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kontribusi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sebesar</w:t>
      </w:r>
      <w:proofErr w:type="spellEnd"/>
      <w:r w:rsidRPr="003265DE">
        <w:rPr>
          <w:rFonts w:ascii="Times New Roman" w:hAnsi="Times New Roman" w:cs="Times New Roman"/>
          <w:i w:val="0"/>
          <w:iCs w:val="0"/>
          <w:sz w:val="24"/>
          <w:szCs w:val="24"/>
        </w:rPr>
        <w:t xml:space="preserve"> 12,22% </w:t>
      </w:r>
      <w:proofErr w:type="spellStart"/>
      <w:r w:rsidRPr="003265DE">
        <w:rPr>
          <w:rFonts w:ascii="Times New Roman" w:hAnsi="Times New Roman" w:cs="Times New Roman"/>
          <w:i w:val="0"/>
          <w:iCs w:val="0"/>
          <w:sz w:val="24"/>
          <w:szCs w:val="24"/>
        </w:rPr>
        <w:t>terhadap</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pertumbuhan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ekonomi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nasional</w:t>
      </w:r>
      <w:proofErr w:type="spellEnd"/>
      <w:r w:rsidRPr="003265DE">
        <w:rPr>
          <w:rFonts w:ascii="Times New Roman" w:hAnsi="Times New Roman" w:cs="Times New Roman"/>
          <w:i w:val="0"/>
          <w:iCs w:val="0"/>
          <w:sz w:val="24"/>
          <w:szCs w:val="24"/>
        </w:rPr>
        <w:t xml:space="preserve"> 2022. Ini </w:t>
      </w:r>
      <w:proofErr w:type="spellStart"/>
      <w:r w:rsidRPr="003265DE">
        <w:rPr>
          <w:rFonts w:ascii="Times New Roman" w:hAnsi="Times New Roman" w:cs="Times New Roman"/>
          <w:i w:val="0"/>
          <w:iCs w:val="0"/>
          <w:sz w:val="24"/>
          <w:szCs w:val="24"/>
        </w:rPr>
        <w:t>meningkat</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dari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kontribusi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sektor</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tersebut</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ke</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pertumbuhan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tahun</w:t>
      </w:r>
      <w:proofErr w:type="spellEnd"/>
      <w:r w:rsidRPr="003265DE">
        <w:rPr>
          <w:rFonts w:ascii="Times New Roman" w:hAnsi="Times New Roman" w:cs="Times New Roman"/>
          <w:i w:val="0"/>
          <w:iCs w:val="0"/>
          <w:sz w:val="24"/>
          <w:szCs w:val="24"/>
        </w:rPr>
        <w:t xml:space="preserve"> 2021 yang </w:t>
      </w:r>
      <w:proofErr w:type="spellStart"/>
      <w:r w:rsidRPr="003265DE">
        <w:rPr>
          <w:rFonts w:ascii="Times New Roman" w:hAnsi="Times New Roman" w:cs="Times New Roman"/>
          <w:i w:val="0"/>
          <w:iCs w:val="0"/>
          <w:sz w:val="24"/>
          <w:szCs w:val="24"/>
        </w:rPr>
        <w:t>sebesar</w:t>
      </w:r>
      <w:proofErr w:type="spellEnd"/>
      <w:r w:rsidRPr="003265DE">
        <w:rPr>
          <w:rFonts w:ascii="Times New Roman" w:hAnsi="Times New Roman" w:cs="Times New Roman"/>
          <w:i w:val="0"/>
          <w:iCs w:val="0"/>
          <w:sz w:val="24"/>
          <w:szCs w:val="24"/>
        </w:rPr>
        <w:t xml:space="preserve"> 8,98% dan </w:t>
      </w:r>
      <w:proofErr w:type="spellStart"/>
      <w:r w:rsidRPr="003265DE">
        <w:rPr>
          <w:rFonts w:ascii="Times New Roman" w:hAnsi="Times New Roman" w:cs="Times New Roman"/>
          <w:i w:val="0"/>
          <w:iCs w:val="0"/>
          <w:sz w:val="24"/>
          <w:szCs w:val="24"/>
        </w:rPr>
        <w:t>kontribusi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ke</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pertumbuhan</w:t>
      </w:r>
      <w:proofErr w:type="spellEnd"/>
      <w:r w:rsidRPr="003265DE">
        <w:rPr>
          <w:rFonts w:ascii="Times New Roman" w:hAnsi="Times New Roman" w:cs="Times New Roman"/>
          <w:i w:val="0"/>
          <w:iCs w:val="0"/>
          <w:sz w:val="24"/>
          <w:szCs w:val="24"/>
        </w:rPr>
        <w:t xml:space="preserve"> 2020 yang </w:t>
      </w:r>
      <w:proofErr w:type="spellStart"/>
      <w:r w:rsidRPr="003265DE">
        <w:rPr>
          <w:rFonts w:ascii="Times New Roman" w:hAnsi="Times New Roman" w:cs="Times New Roman"/>
          <w:i w:val="0"/>
          <w:iCs w:val="0"/>
          <w:sz w:val="24"/>
          <w:szCs w:val="24"/>
        </w:rPr>
        <w:t>sebesar</w:t>
      </w:r>
      <w:proofErr w:type="spellEnd"/>
      <w:r w:rsidRPr="003265DE">
        <w:rPr>
          <w:rFonts w:ascii="Times New Roman" w:hAnsi="Times New Roman" w:cs="Times New Roman"/>
          <w:i w:val="0"/>
          <w:iCs w:val="0"/>
          <w:sz w:val="24"/>
          <w:szCs w:val="24"/>
        </w:rPr>
        <w:t xml:space="preserve"> 6,44%. </w:t>
      </w:r>
      <w:proofErr w:type="spellStart"/>
      <w:r w:rsidRPr="003265DE">
        <w:rPr>
          <w:rFonts w:ascii="Times New Roman" w:hAnsi="Times New Roman" w:cs="Times New Roman"/>
          <w:i w:val="0"/>
          <w:iCs w:val="0"/>
          <w:sz w:val="24"/>
          <w:szCs w:val="24"/>
        </w:rPr>
        <w:t>Peneliti</w:t>
      </w:r>
      <w:proofErr w:type="spellEnd"/>
      <w:r w:rsidRPr="003265DE">
        <w:rPr>
          <w:rFonts w:ascii="Times New Roman" w:hAnsi="Times New Roman" w:cs="Times New Roman"/>
          <w:i w:val="0"/>
          <w:iCs w:val="0"/>
          <w:sz w:val="24"/>
          <w:szCs w:val="24"/>
        </w:rPr>
        <w:t xml:space="preserve"> Industri, </w:t>
      </w:r>
      <w:proofErr w:type="spellStart"/>
      <w:r w:rsidRPr="003265DE">
        <w:rPr>
          <w:rFonts w:ascii="Times New Roman" w:hAnsi="Times New Roman" w:cs="Times New Roman"/>
          <w:i w:val="0"/>
          <w:iCs w:val="0"/>
          <w:sz w:val="24"/>
          <w:szCs w:val="24"/>
        </w:rPr>
        <w:t>Perdagangan</w:t>
      </w:r>
      <w:proofErr w:type="spellEnd"/>
      <w:r w:rsidRPr="003265DE">
        <w:rPr>
          <w:rFonts w:ascii="Times New Roman" w:hAnsi="Times New Roman" w:cs="Times New Roman"/>
          <w:i w:val="0"/>
          <w:iCs w:val="0"/>
          <w:sz w:val="24"/>
          <w:szCs w:val="24"/>
        </w:rPr>
        <w:t xml:space="preserve">, dan </w:t>
      </w:r>
      <w:proofErr w:type="spellStart"/>
      <w:r w:rsidRPr="003265DE">
        <w:rPr>
          <w:rFonts w:ascii="Times New Roman" w:hAnsi="Times New Roman" w:cs="Times New Roman"/>
          <w:i w:val="0"/>
          <w:iCs w:val="0"/>
          <w:sz w:val="24"/>
          <w:szCs w:val="24"/>
        </w:rPr>
        <w:t>Investasi</w:t>
      </w:r>
      <w:proofErr w:type="spellEnd"/>
      <w:r w:rsidRPr="003265DE">
        <w:rPr>
          <w:rFonts w:ascii="Times New Roman" w:hAnsi="Times New Roman" w:cs="Times New Roman"/>
          <w:i w:val="0"/>
          <w:iCs w:val="0"/>
          <w:sz w:val="24"/>
          <w:szCs w:val="24"/>
        </w:rPr>
        <w:t xml:space="preserve"> . </w:t>
      </w:r>
      <w:proofErr w:type="spellStart"/>
      <w:r w:rsidRPr="003265DE">
        <w:rPr>
          <w:rFonts w:ascii="Times New Roman" w:hAnsi="Times New Roman" w:cs="Times New Roman"/>
          <w:i w:val="0"/>
          <w:iCs w:val="0"/>
          <w:sz w:val="24"/>
          <w:szCs w:val="24"/>
        </w:rPr>
        <w:t>kinerja</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sektor</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pertambangan</w:t>
      </w:r>
      <w:proofErr w:type="spellEnd"/>
      <w:r w:rsidRPr="003265DE">
        <w:rPr>
          <w:rFonts w:ascii="Times New Roman" w:hAnsi="Times New Roman" w:cs="Times New Roman"/>
          <w:i w:val="0"/>
          <w:iCs w:val="0"/>
          <w:sz w:val="24"/>
          <w:szCs w:val="24"/>
        </w:rPr>
        <w:t xml:space="preserve"> dan </w:t>
      </w:r>
      <w:proofErr w:type="spellStart"/>
      <w:r w:rsidRPr="003265DE">
        <w:rPr>
          <w:rFonts w:ascii="Times New Roman" w:hAnsi="Times New Roman" w:cs="Times New Roman"/>
          <w:i w:val="0"/>
          <w:iCs w:val="0"/>
          <w:sz w:val="24"/>
          <w:szCs w:val="24"/>
        </w:rPr>
        <w:t>penggalian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ini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berpotensi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memberi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tambahan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dorongan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bagi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pertumbuhan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ekonomi</w:t>
      </w:r>
      <w:proofErr w:type="spellEnd"/>
      <w:r w:rsidRPr="003265DE">
        <w:rPr>
          <w:rFonts w:ascii="Times New Roman" w:hAnsi="Times New Roman" w:cs="Times New Roman"/>
          <w:i w:val="0"/>
          <w:iCs w:val="0"/>
          <w:sz w:val="24"/>
          <w:szCs w:val="24"/>
        </w:rPr>
        <w:t xml:space="preserve">. Salah </w:t>
      </w:r>
      <w:proofErr w:type="spellStart"/>
      <w:r w:rsidRPr="003265DE">
        <w:rPr>
          <w:rFonts w:ascii="Times New Roman" w:hAnsi="Times New Roman" w:cs="Times New Roman"/>
          <w:i w:val="0"/>
          <w:iCs w:val="0"/>
          <w:sz w:val="24"/>
          <w:szCs w:val="24"/>
        </w:rPr>
        <w:t>satu</w:t>
      </w:r>
      <w:proofErr w:type="spellEnd"/>
      <w:r w:rsidRPr="003265DE">
        <w:rPr>
          <w:rFonts w:ascii="Times New Roman" w:hAnsi="Times New Roman" w:cs="Times New Roman"/>
          <w:i w:val="0"/>
          <w:iCs w:val="0"/>
          <w:sz w:val="24"/>
          <w:szCs w:val="24"/>
        </w:rPr>
        <w:t xml:space="preserve"> sub </w:t>
      </w:r>
      <w:proofErr w:type="spellStart"/>
      <w:r w:rsidRPr="003265DE">
        <w:rPr>
          <w:rFonts w:ascii="Times New Roman" w:hAnsi="Times New Roman" w:cs="Times New Roman"/>
          <w:i w:val="0"/>
          <w:iCs w:val="0"/>
          <w:sz w:val="24"/>
          <w:szCs w:val="24"/>
        </w:rPr>
        <w:t>sektor</w:t>
      </w:r>
      <w:proofErr w:type="spellEnd"/>
      <w:r w:rsidRPr="003265DE">
        <w:rPr>
          <w:rFonts w:ascii="Times New Roman" w:hAnsi="Times New Roman" w:cs="Times New Roman"/>
          <w:i w:val="0"/>
          <w:iCs w:val="0"/>
          <w:sz w:val="24"/>
          <w:szCs w:val="24"/>
        </w:rPr>
        <w:t xml:space="preserve"> yang </w:t>
      </w:r>
      <w:proofErr w:type="spellStart"/>
      <w:r w:rsidRPr="003265DE">
        <w:rPr>
          <w:rFonts w:ascii="Times New Roman" w:hAnsi="Times New Roman" w:cs="Times New Roman"/>
          <w:i w:val="0"/>
          <w:iCs w:val="0"/>
          <w:sz w:val="24"/>
          <w:szCs w:val="24"/>
        </w:rPr>
        <w:t>berpotensi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memberi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dorongan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kuat</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adalah</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pertambangan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bijih</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logam</w:t>
      </w:r>
      <w:proofErr w:type="spellEnd"/>
      <w:r w:rsidRPr="003265DE">
        <w:rPr>
          <w:rFonts w:ascii="Times New Roman" w:hAnsi="Times New Roman" w:cs="Times New Roman"/>
          <w:i w:val="0"/>
          <w:iCs w:val="0"/>
          <w:sz w:val="24"/>
          <w:szCs w:val="24"/>
        </w:rPr>
        <w:t xml:space="preserve">. Ini </w:t>
      </w:r>
      <w:proofErr w:type="spellStart"/>
      <w:r w:rsidRPr="003265DE">
        <w:rPr>
          <w:rFonts w:ascii="Times New Roman" w:hAnsi="Times New Roman" w:cs="Times New Roman"/>
          <w:i w:val="0"/>
          <w:iCs w:val="0"/>
          <w:sz w:val="24"/>
          <w:szCs w:val="24"/>
        </w:rPr>
        <w:t>dengan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pertimbangan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pertumbuhan</w:t>
      </w:r>
      <w:proofErr w:type="spellEnd"/>
      <w:r w:rsidRPr="003265DE">
        <w:rPr>
          <w:rFonts w:ascii="Times New Roman" w:hAnsi="Times New Roman" w:cs="Times New Roman"/>
          <w:i w:val="0"/>
          <w:iCs w:val="0"/>
          <w:sz w:val="24"/>
          <w:szCs w:val="24"/>
        </w:rPr>
        <w:t xml:space="preserve"> yang </w:t>
      </w:r>
      <w:proofErr w:type="spellStart"/>
      <w:r w:rsidRPr="003265DE">
        <w:rPr>
          <w:rFonts w:ascii="Times New Roman" w:hAnsi="Times New Roman" w:cs="Times New Roman"/>
          <w:i w:val="0"/>
          <w:iCs w:val="0"/>
          <w:sz w:val="24"/>
          <w:szCs w:val="24"/>
        </w:rPr>
        <w:t>tinggi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selama</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tiga</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tahun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terakhir</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Pertumbuhan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pertambangan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bijih</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logam</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tercatat</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sebesar</w:t>
      </w:r>
      <w:proofErr w:type="spellEnd"/>
      <w:r w:rsidRPr="003265DE">
        <w:rPr>
          <w:rFonts w:ascii="Times New Roman" w:hAnsi="Times New Roman" w:cs="Times New Roman"/>
          <w:i w:val="0"/>
          <w:iCs w:val="0"/>
          <w:sz w:val="24"/>
          <w:szCs w:val="24"/>
        </w:rPr>
        <w:t xml:space="preserve"> 18,01% pada </w:t>
      </w:r>
      <w:proofErr w:type="spellStart"/>
      <w:r w:rsidRPr="003265DE">
        <w:rPr>
          <w:rFonts w:ascii="Times New Roman" w:hAnsi="Times New Roman" w:cs="Times New Roman"/>
          <w:i w:val="0"/>
          <w:iCs w:val="0"/>
          <w:sz w:val="24"/>
          <w:szCs w:val="24"/>
        </w:rPr>
        <w:t>tahun</w:t>
      </w:r>
      <w:proofErr w:type="spellEnd"/>
      <w:r w:rsidRPr="003265DE">
        <w:rPr>
          <w:rFonts w:ascii="Times New Roman" w:hAnsi="Times New Roman" w:cs="Times New Roman"/>
          <w:i w:val="0"/>
          <w:iCs w:val="0"/>
          <w:sz w:val="24"/>
          <w:szCs w:val="24"/>
        </w:rPr>
        <w:t xml:space="preserve"> 2020. </w:t>
      </w:r>
      <w:proofErr w:type="spellStart"/>
      <w:r w:rsidRPr="003265DE">
        <w:rPr>
          <w:rFonts w:ascii="Times New Roman" w:hAnsi="Times New Roman" w:cs="Times New Roman"/>
          <w:i w:val="0"/>
          <w:iCs w:val="0"/>
          <w:sz w:val="24"/>
          <w:szCs w:val="24"/>
        </w:rPr>
        <w:t>Sedangkan</w:t>
      </w:r>
      <w:proofErr w:type="spellEnd"/>
      <w:r w:rsidRPr="003265DE">
        <w:rPr>
          <w:rFonts w:ascii="Times New Roman" w:hAnsi="Times New Roman" w:cs="Times New Roman"/>
          <w:i w:val="0"/>
          <w:iCs w:val="0"/>
          <w:sz w:val="24"/>
          <w:szCs w:val="24"/>
        </w:rPr>
        <w:t xml:space="preserve"> pada </w:t>
      </w:r>
      <w:proofErr w:type="spellStart"/>
      <w:r w:rsidRPr="003265DE">
        <w:rPr>
          <w:rFonts w:ascii="Times New Roman" w:hAnsi="Times New Roman" w:cs="Times New Roman"/>
          <w:i w:val="0"/>
          <w:iCs w:val="0"/>
          <w:sz w:val="24"/>
          <w:szCs w:val="24"/>
        </w:rPr>
        <w:t>tahun</w:t>
      </w:r>
      <w:proofErr w:type="spellEnd"/>
      <w:r w:rsidRPr="003265DE">
        <w:rPr>
          <w:rFonts w:ascii="Times New Roman" w:hAnsi="Times New Roman" w:cs="Times New Roman"/>
          <w:i w:val="0"/>
          <w:iCs w:val="0"/>
          <w:sz w:val="24"/>
          <w:szCs w:val="24"/>
        </w:rPr>
        <w:t xml:space="preserve"> 2021 </w:t>
      </w:r>
      <w:proofErr w:type="spellStart"/>
      <w:r w:rsidRPr="003265DE">
        <w:rPr>
          <w:rFonts w:ascii="Times New Roman" w:hAnsi="Times New Roman" w:cs="Times New Roman"/>
          <w:i w:val="0"/>
          <w:iCs w:val="0"/>
          <w:sz w:val="24"/>
          <w:szCs w:val="24"/>
        </w:rPr>
        <w:t>pertumbuhan</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sektor</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ini</w:t>
      </w:r>
      <w:proofErr w:type="spellEnd"/>
      <w:r w:rsidRPr="003265DE">
        <w:rPr>
          <w:rFonts w:ascii="Times New Roman" w:hAnsi="Times New Roman" w:cs="Times New Roman"/>
          <w:i w:val="0"/>
          <w:iCs w:val="0"/>
          <w:sz w:val="24"/>
          <w:szCs w:val="24"/>
        </w:rPr>
        <w:t xml:space="preserve"> </w:t>
      </w:r>
      <w:proofErr w:type="spellStart"/>
      <w:r w:rsidRPr="003265DE">
        <w:rPr>
          <w:rFonts w:ascii="Times New Roman" w:hAnsi="Times New Roman" w:cs="Times New Roman"/>
          <w:i w:val="0"/>
          <w:iCs w:val="0"/>
          <w:sz w:val="24"/>
          <w:szCs w:val="24"/>
        </w:rPr>
        <w:t>mencapai</w:t>
      </w:r>
      <w:proofErr w:type="spellEnd"/>
      <w:r w:rsidRPr="003265DE">
        <w:rPr>
          <w:rFonts w:ascii="Times New Roman" w:hAnsi="Times New Roman" w:cs="Times New Roman"/>
          <w:i w:val="0"/>
          <w:iCs w:val="0"/>
          <w:sz w:val="24"/>
          <w:szCs w:val="24"/>
        </w:rPr>
        <w:t xml:space="preserve"> 22,84% dan pada </w:t>
      </w:r>
      <w:proofErr w:type="spellStart"/>
      <w:r w:rsidRPr="003265DE">
        <w:rPr>
          <w:rFonts w:ascii="Times New Roman" w:hAnsi="Times New Roman" w:cs="Times New Roman"/>
          <w:i w:val="0"/>
          <w:iCs w:val="0"/>
          <w:sz w:val="24"/>
          <w:szCs w:val="24"/>
        </w:rPr>
        <w:t>tahun</w:t>
      </w:r>
      <w:proofErr w:type="spellEnd"/>
      <w:r w:rsidRPr="003265DE">
        <w:rPr>
          <w:rFonts w:ascii="Times New Roman" w:hAnsi="Times New Roman" w:cs="Times New Roman"/>
          <w:i w:val="0"/>
          <w:iCs w:val="0"/>
          <w:sz w:val="24"/>
          <w:szCs w:val="24"/>
        </w:rPr>
        <w:t xml:space="preserve"> 2020 </w:t>
      </w:r>
      <w:proofErr w:type="spellStart"/>
      <w:r w:rsidRPr="003265DE">
        <w:rPr>
          <w:rFonts w:ascii="Times New Roman" w:hAnsi="Times New Roman" w:cs="Times New Roman"/>
          <w:i w:val="0"/>
          <w:iCs w:val="0"/>
          <w:sz w:val="24"/>
          <w:szCs w:val="24"/>
        </w:rPr>
        <w:t>tumbuh</w:t>
      </w:r>
      <w:proofErr w:type="spellEnd"/>
      <w:r w:rsidRPr="003265DE">
        <w:rPr>
          <w:rFonts w:ascii="Times New Roman" w:hAnsi="Times New Roman" w:cs="Times New Roman"/>
          <w:i w:val="0"/>
          <w:iCs w:val="0"/>
          <w:sz w:val="24"/>
          <w:szCs w:val="24"/>
        </w:rPr>
        <w:t xml:space="preserve"> 20,26% </w:t>
      </w:r>
      <w:proofErr w:type="spellStart"/>
      <w:r w:rsidRPr="003265DE">
        <w:rPr>
          <w:rFonts w:ascii="Times New Roman" w:hAnsi="Times New Roman" w:cs="Times New Roman"/>
          <w:i w:val="0"/>
          <w:iCs w:val="0"/>
          <w:sz w:val="24"/>
          <w:szCs w:val="24"/>
        </w:rPr>
        <w:t>yoy</w:t>
      </w:r>
      <w:proofErr w:type="spellEnd"/>
      <w:r w:rsidRPr="003265DE">
        <w:rPr>
          <w:rFonts w:ascii="Times New Roman" w:hAnsi="Times New Roman" w:cs="Times New Roman"/>
          <w:i w:val="0"/>
          <w:iCs w:val="0"/>
          <w:sz w:val="24"/>
          <w:szCs w:val="24"/>
        </w:rPr>
        <w:t xml:space="preserve"> (Mining </w:t>
      </w:r>
      <w:proofErr w:type="spellStart"/>
      <w:r w:rsidRPr="003265DE">
        <w:rPr>
          <w:rFonts w:ascii="Times New Roman" w:hAnsi="Times New Roman" w:cs="Times New Roman"/>
          <w:i w:val="0"/>
          <w:iCs w:val="0"/>
          <w:sz w:val="24"/>
          <w:szCs w:val="24"/>
        </w:rPr>
        <w:t>indonesia</w:t>
      </w:r>
      <w:proofErr w:type="spellEnd"/>
      <w:r w:rsidRPr="003265DE">
        <w:rPr>
          <w:rFonts w:ascii="Times New Roman" w:hAnsi="Times New Roman" w:cs="Times New Roman"/>
          <w:i w:val="0"/>
          <w:iCs w:val="0"/>
          <w:sz w:val="24"/>
          <w:szCs w:val="24"/>
        </w:rPr>
        <w:t>, 2023)</w:t>
      </w:r>
      <w:r>
        <w:rPr>
          <w:rFonts w:ascii="Times New Roman" w:hAnsi="Times New Roman" w:cs="Times New Roman"/>
          <w:i w:val="0"/>
          <w:iCs w:val="0"/>
          <w:sz w:val="24"/>
          <w:szCs w:val="24"/>
        </w:rPr>
        <w:t>.</w:t>
      </w:r>
    </w:p>
    <w:p w14:paraId="5BBDA8E6" w14:textId="77777777" w:rsidR="003265DE" w:rsidRDefault="003265DE" w:rsidP="00F7510E">
      <w:pPr>
        <w:pStyle w:val="BodyText"/>
        <w:spacing w:after="0" w:line="240" w:lineRule="auto"/>
        <w:ind w:firstLine="720"/>
        <w:jc w:val="both"/>
        <w:rPr>
          <w:rFonts w:ascii="Times New Roman" w:hAnsi="Times New Roman" w:cs="Times New Roman"/>
          <w:i w:val="0"/>
          <w:iCs w:val="0"/>
          <w:sz w:val="24"/>
          <w:szCs w:val="24"/>
        </w:rPr>
      </w:pPr>
    </w:p>
    <w:p w14:paraId="64865346" w14:textId="77777777" w:rsidR="003265DE" w:rsidRPr="003265DE" w:rsidRDefault="003265DE" w:rsidP="003265DE">
      <w:pPr>
        <w:pStyle w:val="BodyText"/>
        <w:spacing w:after="0" w:line="240" w:lineRule="auto"/>
        <w:jc w:val="center"/>
        <w:rPr>
          <w:rFonts w:ascii="Times New Roman" w:hAnsi="Times New Roman" w:cs="Times New Roman"/>
          <w:b/>
          <w:bCs/>
          <w:i w:val="0"/>
          <w:iCs w:val="0"/>
          <w:sz w:val="24"/>
          <w:szCs w:val="24"/>
          <w:lang w:val="en-ID"/>
        </w:rPr>
      </w:pPr>
      <w:r w:rsidRPr="003265DE">
        <w:rPr>
          <w:rFonts w:ascii="Times New Roman" w:hAnsi="Times New Roman" w:cs="Times New Roman"/>
          <w:b/>
          <w:bCs/>
          <w:i w:val="0"/>
          <w:iCs w:val="0"/>
          <w:sz w:val="24"/>
          <w:szCs w:val="24"/>
          <w:lang w:val="en-ID"/>
        </w:rPr>
        <w:t xml:space="preserve">Gambar 1. Rata–rata ROA </w:t>
      </w:r>
      <w:proofErr w:type="spellStart"/>
      <w:r w:rsidRPr="003265DE">
        <w:rPr>
          <w:rFonts w:ascii="Times New Roman" w:hAnsi="Times New Roman" w:cs="Times New Roman"/>
          <w:b/>
          <w:bCs/>
          <w:i w:val="0"/>
          <w:iCs w:val="0"/>
          <w:sz w:val="24"/>
          <w:szCs w:val="24"/>
          <w:lang w:val="en-ID"/>
        </w:rPr>
        <w:t>dari</w:t>
      </w:r>
      <w:proofErr w:type="spellEnd"/>
      <w:r w:rsidRPr="003265DE">
        <w:rPr>
          <w:rFonts w:ascii="Times New Roman" w:hAnsi="Times New Roman" w:cs="Times New Roman"/>
          <w:b/>
          <w:bCs/>
          <w:i w:val="0"/>
          <w:iCs w:val="0"/>
          <w:sz w:val="24"/>
          <w:szCs w:val="24"/>
          <w:lang w:val="en-ID"/>
        </w:rPr>
        <w:t xml:space="preserve"> 7 Perusahaan di </w:t>
      </w:r>
      <w:proofErr w:type="spellStart"/>
      <w:r w:rsidRPr="003265DE">
        <w:rPr>
          <w:rFonts w:ascii="Times New Roman" w:hAnsi="Times New Roman" w:cs="Times New Roman"/>
          <w:b/>
          <w:bCs/>
          <w:i w:val="0"/>
          <w:iCs w:val="0"/>
          <w:sz w:val="24"/>
          <w:szCs w:val="24"/>
          <w:lang w:val="en-ID"/>
        </w:rPr>
        <w:t>Subsektor</w:t>
      </w:r>
      <w:proofErr w:type="spellEnd"/>
      <w:r w:rsidRPr="003265DE">
        <w:rPr>
          <w:rFonts w:ascii="Times New Roman" w:hAnsi="Times New Roman" w:cs="Times New Roman"/>
          <w:b/>
          <w:bCs/>
          <w:i w:val="0"/>
          <w:iCs w:val="0"/>
          <w:sz w:val="24"/>
          <w:szCs w:val="24"/>
          <w:lang w:val="en-ID"/>
        </w:rPr>
        <w:t xml:space="preserve"> Telekomunikasi pada BEI</w:t>
      </w:r>
    </w:p>
    <w:p w14:paraId="2E064712" w14:textId="01949F90" w:rsidR="003265DE" w:rsidRDefault="003265DE" w:rsidP="003265DE">
      <w:pPr>
        <w:pStyle w:val="BodyText"/>
        <w:spacing w:after="0" w:line="240" w:lineRule="auto"/>
        <w:jc w:val="center"/>
        <w:rPr>
          <w:rFonts w:ascii="Times New Roman" w:hAnsi="Times New Roman" w:cs="Times New Roman"/>
          <w:b/>
          <w:bCs/>
          <w:i w:val="0"/>
          <w:iCs w:val="0"/>
          <w:sz w:val="24"/>
          <w:szCs w:val="24"/>
          <w:lang w:val="en-ID"/>
        </w:rPr>
      </w:pPr>
      <w:proofErr w:type="spellStart"/>
      <w:r w:rsidRPr="003265DE">
        <w:rPr>
          <w:rFonts w:ascii="Times New Roman" w:hAnsi="Times New Roman" w:cs="Times New Roman"/>
          <w:b/>
          <w:bCs/>
          <w:i w:val="0"/>
          <w:iCs w:val="0"/>
          <w:sz w:val="24"/>
          <w:szCs w:val="24"/>
          <w:lang w:val="en-ID"/>
        </w:rPr>
        <w:t>Periode</w:t>
      </w:r>
      <w:proofErr w:type="spellEnd"/>
      <w:r w:rsidRPr="003265DE">
        <w:rPr>
          <w:rFonts w:ascii="Times New Roman" w:hAnsi="Times New Roman" w:cs="Times New Roman"/>
          <w:b/>
          <w:bCs/>
          <w:i w:val="0"/>
          <w:iCs w:val="0"/>
          <w:sz w:val="24"/>
          <w:szCs w:val="24"/>
          <w:lang w:val="en-ID"/>
        </w:rPr>
        <w:t xml:space="preserve"> 2019-2023</w:t>
      </w:r>
    </w:p>
    <w:p w14:paraId="7D82EEAA" w14:textId="34DD56CC" w:rsidR="003265DE" w:rsidRDefault="003265DE" w:rsidP="003265DE">
      <w:pPr>
        <w:pStyle w:val="BodyText"/>
        <w:spacing w:after="0" w:line="240" w:lineRule="auto"/>
        <w:jc w:val="center"/>
        <w:rPr>
          <w:rFonts w:ascii="Times New Roman" w:hAnsi="Times New Roman" w:cs="Times New Roman"/>
          <w:b/>
          <w:bCs/>
          <w:i w:val="0"/>
          <w:iCs w:val="0"/>
          <w:sz w:val="24"/>
          <w:szCs w:val="24"/>
          <w:lang w:val="en-ID"/>
        </w:rPr>
      </w:pPr>
      <w:r>
        <w:rPr>
          <w:rFonts w:ascii="Times New Roman" w:hAnsi="Times New Roman" w:cs="Times New Roman"/>
          <w:b/>
          <w:bCs/>
          <w:i w:val="0"/>
          <w:iCs w:val="0"/>
          <w:noProof/>
          <w:sz w:val="24"/>
          <w:szCs w:val="24"/>
          <w:lang w:val="en-ID"/>
        </w:rPr>
        <w:drawing>
          <wp:inline distT="0" distB="0" distL="0" distR="0" wp14:anchorId="5BD83EEA" wp14:editId="426833E3">
            <wp:extent cx="3068224" cy="2192830"/>
            <wp:effectExtent l="0" t="0" r="0" b="0"/>
            <wp:docPr id="1583889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7623" cy="2206695"/>
                    </a:xfrm>
                    <a:prstGeom prst="rect">
                      <a:avLst/>
                    </a:prstGeom>
                    <a:noFill/>
                  </pic:spPr>
                </pic:pic>
              </a:graphicData>
            </a:graphic>
          </wp:inline>
        </w:drawing>
      </w:r>
    </w:p>
    <w:p w14:paraId="20B82276" w14:textId="31575A7C" w:rsidR="003265DE" w:rsidRDefault="003265DE" w:rsidP="00DF1B44">
      <w:pPr>
        <w:pStyle w:val="BodyText"/>
        <w:spacing w:after="0" w:line="240" w:lineRule="auto"/>
        <w:ind w:left="1440" w:firstLine="720"/>
        <w:rPr>
          <w:rFonts w:ascii="Times New Roman" w:hAnsi="Times New Roman" w:cs="Times New Roman"/>
          <w:i w:val="0"/>
          <w:iCs w:val="0"/>
          <w:sz w:val="24"/>
          <w:szCs w:val="24"/>
          <w:lang w:val="en-ID"/>
        </w:rPr>
      </w:pPr>
      <w:proofErr w:type="spellStart"/>
      <w:r w:rsidRPr="003265DE">
        <w:rPr>
          <w:rFonts w:ascii="Times New Roman" w:hAnsi="Times New Roman" w:cs="Times New Roman"/>
          <w:i w:val="0"/>
          <w:iCs w:val="0"/>
          <w:sz w:val="24"/>
          <w:szCs w:val="24"/>
          <w:lang w:val="en-ID"/>
        </w:rPr>
        <w:t>sumber</w:t>
      </w:r>
      <w:proofErr w:type="spellEnd"/>
      <w:r w:rsidRPr="003265DE">
        <w:rPr>
          <w:rFonts w:ascii="Times New Roman" w:hAnsi="Times New Roman" w:cs="Times New Roman"/>
          <w:i w:val="0"/>
          <w:iCs w:val="0"/>
          <w:sz w:val="24"/>
          <w:szCs w:val="24"/>
          <w:lang w:val="en-ID"/>
        </w:rPr>
        <w:t xml:space="preserve">: idx.co.id (data </w:t>
      </w:r>
      <w:proofErr w:type="spellStart"/>
      <w:r w:rsidRPr="003265DE">
        <w:rPr>
          <w:rFonts w:ascii="Times New Roman" w:hAnsi="Times New Roman" w:cs="Times New Roman"/>
          <w:i w:val="0"/>
          <w:iCs w:val="0"/>
          <w:sz w:val="24"/>
          <w:szCs w:val="24"/>
          <w:lang w:val="en-ID"/>
        </w:rPr>
        <w:t>diolah</w:t>
      </w:r>
      <w:proofErr w:type="spellEnd"/>
      <w:r w:rsidRPr="003265DE">
        <w:rPr>
          <w:rFonts w:ascii="Times New Roman" w:hAnsi="Times New Roman" w:cs="Times New Roman"/>
          <w:i w:val="0"/>
          <w:iCs w:val="0"/>
          <w:sz w:val="24"/>
          <w:szCs w:val="24"/>
          <w:lang w:val="en-ID"/>
        </w:rPr>
        <w:t>, 2025)</w:t>
      </w:r>
    </w:p>
    <w:p w14:paraId="76ED9586" w14:textId="77777777" w:rsidR="00DF1B44" w:rsidRDefault="00DF1B44" w:rsidP="00DF1B44">
      <w:pPr>
        <w:pStyle w:val="BodyText"/>
        <w:spacing w:after="0" w:line="240" w:lineRule="auto"/>
        <w:rPr>
          <w:rFonts w:ascii="Times New Roman" w:hAnsi="Times New Roman" w:cs="Times New Roman"/>
          <w:i w:val="0"/>
          <w:iCs w:val="0"/>
          <w:sz w:val="24"/>
          <w:szCs w:val="24"/>
          <w:lang w:val="en-ID"/>
        </w:rPr>
      </w:pPr>
    </w:p>
    <w:p w14:paraId="520F0CEA" w14:textId="4BCC4E42" w:rsidR="00DF1B44" w:rsidRDefault="00DF1B44" w:rsidP="00DF1B44">
      <w:pPr>
        <w:pStyle w:val="BodyText"/>
        <w:spacing w:after="0" w:line="240" w:lineRule="auto"/>
        <w:jc w:val="both"/>
        <w:rPr>
          <w:rFonts w:ascii="Times New Roman" w:hAnsi="Times New Roman" w:cs="Times New Roman"/>
          <w:i w:val="0"/>
          <w:iCs w:val="0"/>
          <w:sz w:val="22"/>
          <w:szCs w:val="22"/>
          <w:lang w:val="en-ID"/>
        </w:rPr>
      </w:pPr>
      <w:r>
        <w:rPr>
          <w:rFonts w:ascii="Times New Roman" w:hAnsi="Times New Roman" w:cs="Times New Roman"/>
          <w:i w:val="0"/>
          <w:iCs w:val="0"/>
          <w:sz w:val="24"/>
          <w:szCs w:val="24"/>
          <w:lang w:val="en-ID"/>
        </w:rPr>
        <w:tab/>
      </w:r>
      <w:r>
        <w:rPr>
          <w:rFonts w:ascii="Times New Roman" w:hAnsi="Times New Roman" w:cs="Times New Roman"/>
          <w:i w:val="0"/>
          <w:iCs w:val="0"/>
          <w:sz w:val="22"/>
          <w:szCs w:val="22"/>
          <w:lang w:val="en-ID"/>
        </w:rPr>
        <w:t>R</w:t>
      </w:r>
      <w:r w:rsidRPr="00DF1B44">
        <w:rPr>
          <w:rFonts w:ascii="Times New Roman" w:hAnsi="Times New Roman" w:cs="Times New Roman"/>
          <w:i w:val="0"/>
          <w:iCs w:val="0"/>
          <w:sz w:val="22"/>
          <w:szCs w:val="22"/>
          <w:lang w:val="en-ID"/>
        </w:rPr>
        <w:t xml:space="preserve">eturn </w:t>
      </w:r>
      <w:proofErr w:type="spellStart"/>
      <w:r w:rsidRPr="00DF1B44">
        <w:rPr>
          <w:rFonts w:ascii="Times New Roman" w:hAnsi="Times New Roman" w:cs="Times New Roman"/>
          <w:i w:val="0"/>
          <w:iCs w:val="0"/>
          <w:sz w:val="22"/>
          <w:szCs w:val="22"/>
          <w:lang w:val="en-ID"/>
        </w:rPr>
        <w:t>saham</w:t>
      </w:r>
      <w:proofErr w:type="spellEnd"/>
      <w:r w:rsidRPr="00DF1B44">
        <w:rPr>
          <w:rFonts w:ascii="Times New Roman" w:hAnsi="Times New Roman" w:cs="Times New Roman"/>
          <w:i w:val="0"/>
          <w:iCs w:val="0"/>
          <w:sz w:val="22"/>
          <w:szCs w:val="22"/>
          <w:lang w:val="en-ID"/>
        </w:rPr>
        <w:t xml:space="preserve"> </w:t>
      </w:r>
      <w:proofErr w:type="spellStart"/>
      <w:r>
        <w:rPr>
          <w:rFonts w:ascii="Times New Roman" w:hAnsi="Times New Roman" w:cs="Times New Roman"/>
          <w:i w:val="0"/>
          <w:iCs w:val="0"/>
          <w:sz w:val="22"/>
          <w:szCs w:val="22"/>
          <w:lang w:val="en-ID"/>
        </w:rPr>
        <w:t>menunjukan</w:t>
      </w:r>
      <w:proofErr w:type="spellEnd"/>
      <w:r>
        <w:rPr>
          <w:rFonts w:ascii="Times New Roman" w:hAnsi="Times New Roman" w:cs="Times New Roman"/>
          <w:i w:val="0"/>
          <w:iCs w:val="0"/>
          <w:sz w:val="22"/>
          <w:szCs w:val="22"/>
          <w:lang w:val="en-ID"/>
        </w:rPr>
        <w:t xml:space="preserve"> </w:t>
      </w:r>
      <w:proofErr w:type="spellStart"/>
      <w:r>
        <w:rPr>
          <w:rFonts w:ascii="Times New Roman" w:hAnsi="Times New Roman" w:cs="Times New Roman"/>
          <w:i w:val="0"/>
          <w:iCs w:val="0"/>
          <w:sz w:val="22"/>
          <w:szCs w:val="22"/>
          <w:lang w:val="en-ID"/>
        </w:rPr>
        <w:t>penurunan</w:t>
      </w:r>
      <w:proofErr w:type="spellEnd"/>
      <w:r>
        <w:rPr>
          <w:rFonts w:ascii="Times New Roman" w:hAnsi="Times New Roman" w:cs="Times New Roman"/>
          <w:i w:val="0"/>
          <w:iCs w:val="0"/>
          <w:sz w:val="22"/>
          <w:szCs w:val="22"/>
          <w:lang w:val="en-ID"/>
        </w:rPr>
        <w:t xml:space="preserve">, </w:t>
      </w:r>
      <w:r w:rsidRPr="00DF1B44">
        <w:rPr>
          <w:rFonts w:ascii="Times New Roman" w:hAnsi="Times New Roman" w:cs="Times New Roman"/>
          <w:i w:val="0"/>
          <w:iCs w:val="0"/>
          <w:sz w:val="22"/>
          <w:szCs w:val="22"/>
          <w:lang w:val="en-ID"/>
        </w:rPr>
        <w:t xml:space="preserve">Pada </w:t>
      </w:r>
      <w:proofErr w:type="spellStart"/>
      <w:r w:rsidRPr="00DF1B44">
        <w:rPr>
          <w:rFonts w:ascii="Times New Roman" w:hAnsi="Times New Roman" w:cs="Times New Roman"/>
          <w:i w:val="0"/>
          <w:iCs w:val="0"/>
          <w:sz w:val="22"/>
          <w:szCs w:val="22"/>
          <w:lang w:val="en-ID"/>
        </w:rPr>
        <w:t>tahun</w:t>
      </w:r>
      <w:proofErr w:type="spellEnd"/>
      <w:r w:rsidRPr="00DF1B44">
        <w:rPr>
          <w:rFonts w:ascii="Times New Roman" w:hAnsi="Times New Roman" w:cs="Times New Roman"/>
          <w:i w:val="0"/>
          <w:iCs w:val="0"/>
          <w:sz w:val="22"/>
          <w:szCs w:val="22"/>
          <w:lang w:val="en-ID"/>
        </w:rPr>
        <w:t xml:space="preserve"> 2019 </w:t>
      </w:r>
      <w:proofErr w:type="spellStart"/>
      <w:r w:rsidRPr="00DF1B44">
        <w:rPr>
          <w:rFonts w:ascii="Times New Roman" w:hAnsi="Times New Roman" w:cs="Times New Roman"/>
          <w:i w:val="0"/>
          <w:iCs w:val="0"/>
          <w:sz w:val="22"/>
          <w:szCs w:val="22"/>
          <w:lang w:val="en-ID"/>
        </w:rPr>
        <w:t>berada</w:t>
      </w:r>
      <w:proofErr w:type="spellEnd"/>
      <w:r w:rsidRPr="00DF1B44">
        <w:rPr>
          <w:rFonts w:ascii="Times New Roman" w:hAnsi="Times New Roman" w:cs="Times New Roman"/>
          <w:i w:val="0"/>
          <w:iCs w:val="0"/>
          <w:sz w:val="22"/>
          <w:szCs w:val="22"/>
          <w:lang w:val="en-ID"/>
        </w:rPr>
        <w:t xml:space="preserve"> pada </w:t>
      </w:r>
      <w:proofErr w:type="spellStart"/>
      <w:r w:rsidRPr="00DF1B44">
        <w:rPr>
          <w:rFonts w:ascii="Times New Roman" w:hAnsi="Times New Roman" w:cs="Times New Roman"/>
          <w:i w:val="0"/>
          <w:iCs w:val="0"/>
          <w:sz w:val="22"/>
          <w:szCs w:val="22"/>
          <w:lang w:val="en-ID"/>
        </w:rPr>
        <w:t>angka</w:t>
      </w:r>
      <w:proofErr w:type="spellEnd"/>
      <w:r w:rsidRPr="00DF1B44">
        <w:rPr>
          <w:rFonts w:ascii="Times New Roman" w:hAnsi="Times New Roman" w:cs="Times New Roman"/>
          <w:i w:val="0"/>
          <w:iCs w:val="0"/>
          <w:sz w:val="22"/>
          <w:szCs w:val="22"/>
          <w:lang w:val="en-ID"/>
        </w:rPr>
        <w:t xml:space="preserve"> 0,0</w:t>
      </w:r>
      <w:r>
        <w:rPr>
          <w:rFonts w:ascii="Times New Roman" w:hAnsi="Times New Roman" w:cs="Times New Roman"/>
          <w:i w:val="0"/>
          <w:iCs w:val="0"/>
          <w:sz w:val="22"/>
          <w:szCs w:val="22"/>
          <w:lang w:val="en-ID"/>
        </w:rPr>
        <w:t xml:space="preserve">2. </w:t>
      </w:r>
      <w:proofErr w:type="spellStart"/>
      <w:r>
        <w:rPr>
          <w:rFonts w:ascii="Times New Roman" w:hAnsi="Times New Roman" w:cs="Times New Roman"/>
          <w:i w:val="0"/>
          <w:iCs w:val="0"/>
          <w:sz w:val="22"/>
          <w:szCs w:val="22"/>
          <w:lang w:val="en-ID"/>
        </w:rPr>
        <w:t>Namun</w:t>
      </w:r>
      <w:proofErr w:type="spellEnd"/>
      <w:r>
        <w:rPr>
          <w:rFonts w:ascii="Times New Roman" w:hAnsi="Times New Roman" w:cs="Times New Roman"/>
          <w:i w:val="0"/>
          <w:iCs w:val="0"/>
          <w:sz w:val="22"/>
          <w:szCs w:val="22"/>
          <w:lang w:val="en-ID"/>
        </w:rPr>
        <w:t xml:space="preserve"> </w:t>
      </w:r>
      <w:proofErr w:type="spellStart"/>
      <w:r>
        <w:rPr>
          <w:rFonts w:ascii="Times New Roman" w:hAnsi="Times New Roman" w:cs="Times New Roman"/>
          <w:i w:val="0"/>
          <w:iCs w:val="0"/>
          <w:sz w:val="22"/>
          <w:szCs w:val="22"/>
          <w:lang w:val="en-ID"/>
        </w:rPr>
        <w:t>mengalami</w:t>
      </w:r>
      <w:proofErr w:type="spellEnd"/>
      <w:r>
        <w:rPr>
          <w:rFonts w:ascii="Times New Roman" w:hAnsi="Times New Roman" w:cs="Times New Roman"/>
          <w:i w:val="0"/>
          <w:iCs w:val="0"/>
          <w:sz w:val="22"/>
          <w:szCs w:val="22"/>
          <w:lang w:val="en-ID"/>
        </w:rPr>
        <w:t xml:space="preserve"> </w:t>
      </w:r>
      <w:proofErr w:type="spellStart"/>
      <w:r>
        <w:rPr>
          <w:rFonts w:ascii="Times New Roman" w:hAnsi="Times New Roman" w:cs="Times New Roman"/>
          <w:i w:val="0"/>
          <w:iCs w:val="0"/>
          <w:sz w:val="22"/>
          <w:szCs w:val="22"/>
          <w:lang w:val="en-ID"/>
        </w:rPr>
        <w:t>penurunan</w:t>
      </w:r>
      <w:proofErr w:type="spellEnd"/>
      <w:r>
        <w:rPr>
          <w:rFonts w:ascii="Times New Roman" w:hAnsi="Times New Roman" w:cs="Times New Roman"/>
          <w:i w:val="0"/>
          <w:iCs w:val="0"/>
          <w:sz w:val="22"/>
          <w:szCs w:val="22"/>
          <w:lang w:val="en-ID"/>
        </w:rPr>
        <w:t xml:space="preserve"> pada </w:t>
      </w:r>
      <w:proofErr w:type="spellStart"/>
      <w:r>
        <w:rPr>
          <w:rFonts w:ascii="Times New Roman" w:hAnsi="Times New Roman" w:cs="Times New Roman"/>
          <w:i w:val="0"/>
          <w:iCs w:val="0"/>
          <w:sz w:val="22"/>
          <w:szCs w:val="22"/>
          <w:lang w:val="en-ID"/>
        </w:rPr>
        <w:t>tahun</w:t>
      </w:r>
      <w:proofErr w:type="spellEnd"/>
      <w:r>
        <w:rPr>
          <w:rFonts w:ascii="Times New Roman" w:hAnsi="Times New Roman" w:cs="Times New Roman"/>
          <w:i w:val="0"/>
          <w:iCs w:val="0"/>
          <w:sz w:val="22"/>
          <w:szCs w:val="22"/>
          <w:lang w:val="en-ID"/>
        </w:rPr>
        <w:t xml:space="preserve"> 2020 </w:t>
      </w:r>
      <w:proofErr w:type="spellStart"/>
      <w:r>
        <w:rPr>
          <w:rFonts w:ascii="Times New Roman" w:hAnsi="Times New Roman" w:cs="Times New Roman"/>
          <w:i w:val="0"/>
          <w:iCs w:val="0"/>
          <w:sz w:val="22"/>
          <w:szCs w:val="22"/>
          <w:lang w:val="en-ID"/>
        </w:rPr>
        <w:t>menjadi</w:t>
      </w:r>
      <w:proofErr w:type="spellEnd"/>
      <w:r>
        <w:rPr>
          <w:rFonts w:ascii="Times New Roman" w:hAnsi="Times New Roman" w:cs="Times New Roman"/>
          <w:i w:val="0"/>
          <w:iCs w:val="0"/>
          <w:sz w:val="22"/>
          <w:szCs w:val="22"/>
          <w:lang w:val="en-ID"/>
        </w:rPr>
        <w:t xml:space="preserve"> – 0,07 </w:t>
      </w:r>
      <w:proofErr w:type="spellStart"/>
      <w:r>
        <w:rPr>
          <w:rFonts w:ascii="Times New Roman" w:hAnsi="Times New Roman" w:cs="Times New Roman"/>
          <w:i w:val="0"/>
          <w:iCs w:val="0"/>
          <w:sz w:val="22"/>
          <w:szCs w:val="22"/>
          <w:lang w:val="en-ID"/>
        </w:rPr>
        <w:t>kondisi</w:t>
      </w:r>
      <w:proofErr w:type="spellEnd"/>
      <w:r>
        <w:rPr>
          <w:rFonts w:ascii="Times New Roman" w:hAnsi="Times New Roman" w:cs="Times New Roman"/>
          <w:i w:val="0"/>
          <w:iCs w:val="0"/>
          <w:sz w:val="22"/>
          <w:szCs w:val="22"/>
          <w:lang w:val="en-ID"/>
        </w:rPr>
        <w:t xml:space="preserve"> </w:t>
      </w:r>
      <w:proofErr w:type="spellStart"/>
      <w:r>
        <w:rPr>
          <w:rFonts w:ascii="Times New Roman" w:hAnsi="Times New Roman" w:cs="Times New Roman"/>
          <w:i w:val="0"/>
          <w:iCs w:val="0"/>
          <w:sz w:val="22"/>
          <w:szCs w:val="22"/>
          <w:lang w:val="en-ID"/>
        </w:rPr>
        <w:t>ini</w:t>
      </w:r>
      <w:proofErr w:type="spellEnd"/>
      <w:r>
        <w:rPr>
          <w:rFonts w:ascii="Times New Roman" w:hAnsi="Times New Roman" w:cs="Times New Roman"/>
          <w:i w:val="0"/>
          <w:iCs w:val="0"/>
          <w:sz w:val="22"/>
          <w:szCs w:val="22"/>
          <w:lang w:val="en-ID"/>
        </w:rPr>
        <w:t xml:space="preserve"> </w:t>
      </w:r>
      <w:proofErr w:type="spellStart"/>
      <w:r>
        <w:rPr>
          <w:rFonts w:ascii="Times New Roman" w:hAnsi="Times New Roman" w:cs="Times New Roman"/>
          <w:i w:val="0"/>
          <w:iCs w:val="0"/>
          <w:sz w:val="22"/>
          <w:szCs w:val="22"/>
          <w:lang w:val="en-ID"/>
        </w:rPr>
        <w:t>disebabkan</w:t>
      </w:r>
      <w:proofErr w:type="spellEnd"/>
      <w:r>
        <w:rPr>
          <w:rFonts w:ascii="Times New Roman" w:hAnsi="Times New Roman" w:cs="Times New Roman"/>
          <w:i w:val="0"/>
          <w:iCs w:val="0"/>
          <w:sz w:val="22"/>
          <w:szCs w:val="22"/>
          <w:lang w:val="en-ID"/>
        </w:rPr>
        <w:t xml:space="preserve"> oleh </w:t>
      </w:r>
      <w:proofErr w:type="spellStart"/>
      <w:r w:rsidRPr="00DF1B44">
        <w:rPr>
          <w:rFonts w:ascii="Times New Roman" w:hAnsi="Times New Roman" w:cs="Times New Roman"/>
          <w:i w:val="0"/>
          <w:iCs w:val="0"/>
          <w:sz w:val="22"/>
          <w:szCs w:val="22"/>
          <w:lang w:val="en-ID"/>
        </w:rPr>
        <w:t>melemahnya</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permintaan</w:t>
      </w:r>
      <w:proofErr w:type="spellEnd"/>
      <w:r w:rsidRPr="00DF1B44">
        <w:rPr>
          <w:rFonts w:ascii="Times New Roman" w:hAnsi="Times New Roman" w:cs="Times New Roman"/>
          <w:i w:val="0"/>
          <w:iCs w:val="0"/>
          <w:sz w:val="22"/>
          <w:szCs w:val="22"/>
          <w:lang w:val="en-ID"/>
        </w:rPr>
        <w:t xml:space="preserve"> global </w:t>
      </w:r>
      <w:proofErr w:type="spellStart"/>
      <w:r w:rsidRPr="00DF1B44">
        <w:rPr>
          <w:rFonts w:ascii="Times New Roman" w:hAnsi="Times New Roman" w:cs="Times New Roman"/>
          <w:i w:val="0"/>
          <w:iCs w:val="0"/>
          <w:sz w:val="22"/>
          <w:szCs w:val="22"/>
          <w:lang w:val="en-ID"/>
        </w:rPr>
        <w:t>terhadap</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komoditas</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logam</w:t>
      </w:r>
      <w:proofErr w:type="spellEnd"/>
      <w:r w:rsidRPr="00DF1B44">
        <w:rPr>
          <w:rFonts w:ascii="Times New Roman" w:hAnsi="Times New Roman" w:cs="Times New Roman"/>
          <w:i w:val="0"/>
          <w:iCs w:val="0"/>
          <w:sz w:val="22"/>
          <w:szCs w:val="22"/>
          <w:lang w:val="en-ID"/>
        </w:rPr>
        <w:t xml:space="preserve"> dan mineral</w:t>
      </w:r>
      <w:r>
        <w:rPr>
          <w:rFonts w:ascii="Times New Roman" w:hAnsi="Times New Roman" w:cs="Times New Roman"/>
          <w:i w:val="0"/>
          <w:iCs w:val="0"/>
          <w:sz w:val="22"/>
          <w:szCs w:val="22"/>
          <w:lang w:val="en-ID"/>
        </w:rPr>
        <w:t xml:space="preserve"> </w:t>
      </w:r>
      <w:proofErr w:type="spellStart"/>
      <w:r>
        <w:rPr>
          <w:rFonts w:ascii="Times New Roman" w:hAnsi="Times New Roman" w:cs="Times New Roman"/>
          <w:i w:val="0"/>
          <w:iCs w:val="0"/>
          <w:sz w:val="22"/>
          <w:szCs w:val="22"/>
          <w:lang w:val="en-ID"/>
        </w:rPr>
        <w:t>kemudian</w:t>
      </w:r>
      <w:proofErr w:type="spellEnd"/>
      <w:r>
        <w:rPr>
          <w:rFonts w:ascii="Times New Roman" w:hAnsi="Times New Roman" w:cs="Times New Roman"/>
          <w:i w:val="0"/>
          <w:iCs w:val="0"/>
          <w:sz w:val="22"/>
          <w:szCs w:val="22"/>
          <w:lang w:val="en-ID"/>
        </w:rPr>
        <w:t xml:space="preserve"> pada </w:t>
      </w:r>
      <w:proofErr w:type="spellStart"/>
      <w:r>
        <w:rPr>
          <w:rFonts w:ascii="Times New Roman" w:hAnsi="Times New Roman" w:cs="Times New Roman"/>
          <w:i w:val="0"/>
          <w:iCs w:val="0"/>
          <w:sz w:val="22"/>
          <w:szCs w:val="22"/>
          <w:lang w:val="en-ID"/>
        </w:rPr>
        <w:t>tahun</w:t>
      </w:r>
      <w:proofErr w:type="spellEnd"/>
      <w:r>
        <w:rPr>
          <w:rFonts w:ascii="Times New Roman" w:hAnsi="Times New Roman" w:cs="Times New Roman"/>
          <w:i w:val="0"/>
          <w:iCs w:val="0"/>
          <w:sz w:val="22"/>
          <w:szCs w:val="22"/>
          <w:lang w:val="en-ID"/>
        </w:rPr>
        <w:t xml:space="preserve"> 2021 </w:t>
      </w:r>
      <w:proofErr w:type="spellStart"/>
      <w:r>
        <w:rPr>
          <w:rFonts w:ascii="Times New Roman" w:hAnsi="Times New Roman" w:cs="Times New Roman"/>
          <w:i w:val="0"/>
          <w:iCs w:val="0"/>
          <w:sz w:val="22"/>
          <w:szCs w:val="22"/>
          <w:lang w:val="en-ID"/>
        </w:rPr>
        <w:t>mengalami</w:t>
      </w:r>
      <w:proofErr w:type="spellEnd"/>
      <w:r>
        <w:rPr>
          <w:rFonts w:ascii="Times New Roman" w:hAnsi="Times New Roman" w:cs="Times New Roman"/>
          <w:i w:val="0"/>
          <w:iCs w:val="0"/>
          <w:sz w:val="22"/>
          <w:szCs w:val="22"/>
          <w:lang w:val="en-ID"/>
        </w:rPr>
        <w:t xml:space="preserve"> </w:t>
      </w:r>
      <w:proofErr w:type="spellStart"/>
      <w:r>
        <w:rPr>
          <w:rFonts w:ascii="Times New Roman" w:hAnsi="Times New Roman" w:cs="Times New Roman"/>
          <w:i w:val="0"/>
          <w:iCs w:val="0"/>
          <w:sz w:val="22"/>
          <w:szCs w:val="22"/>
          <w:lang w:val="en-ID"/>
        </w:rPr>
        <w:t>kenaikan</w:t>
      </w:r>
      <w:proofErr w:type="spellEnd"/>
      <w:r>
        <w:rPr>
          <w:rFonts w:ascii="Times New Roman" w:hAnsi="Times New Roman" w:cs="Times New Roman"/>
          <w:i w:val="0"/>
          <w:iCs w:val="0"/>
          <w:sz w:val="22"/>
          <w:szCs w:val="22"/>
          <w:lang w:val="en-ID"/>
        </w:rPr>
        <w:t xml:space="preserve"> </w:t>
      </w:r>
      <w:proofErr w:type="spellStart"/>
      <w:r>
        <w:rPr>
          <w:rFonts w:ascii="Times New Roman" w:hAnsi="Times New Roman" w:cs="Times New Roman"/>
          <w:i w:val="0"/>
          <w:iCs w:val="0"/>
          <w:sz w:val="22"/>
          <w:szCs w:val="22"/>
          <w:lang w:val="en-ID"/>
        </w:rPr>
        <w:t>mencapai</w:t>
      </w:r>
      <w:proofErr w:type="spellEnd"/>
      <w:r>
        <w:rPr>
          <w:rFonts w:ascii="Times New Roman" w:hAnsi="Times New Roman" w:cs="Times New Roman"/>
          <w:i w:val="0"/>
          <w:iCs w:val="0"/>
          <w:sz w:val="22"/>
          <w:szCs w:val="22"/>
          <w:lang w:val="en-ID"/>
        </w:rPr>
        <w:t xml:space="preserve"> </w:t>
      </w:r>
      <w:proofErr w:type="spellStart"/>
      <w:r>
        <w:rPr>
          <w:rFonts w:ascii="Times New Roman" w:hAnsi="Times New Roman" w:cs="Times New Roman"/>
          <w:i w:val="0"/>
          <w:iCs w:val="0"/>
          <w:sz w:val="22"/>
          <w:szCs w:val="22"/>
          <w:lang w:val="en-ID"/>
        </w:rPr>
        <w:t>angka</w:t>
      </w:r>
      <w:proofErr w:type="spellEnd"/>
      <w:r>
        <w:rPr>
          <w:rFonts w:ascii="Times New Roman" w:hAnsi="Times New Roman" w:cs="Times New Roman"/>
          <w:i w:val="0"/>
          <w:iCs w:val="0"/>
          <w:sz w:val="22"/>
          <w:szCs w:val="22"/>
          <w:lang w:val="en-ID"/>
        </w:rPr>
        <w:t xml:space="preserve"> 0,67 </w:t>
      </w:r>
      <w:proofErr w:type="spellStart"/>
      <w:r w:rsidRPr="00DF1B44">
        <w:rPr>
          <w:rFonts w:ascii="Times New Roman" w:hAnsi="Times New Roman" w:cs="Times New Roman"/>
          <w:i w:val="0"/>
          <w:iCs w:val="0"/>
          <w:sz w:val="22"/>
          <w:szCs w:val="22"/>
          <w:lang w:val="en-ID"/>
        </w:rPr>
        <w:t>Kenaikan</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ini</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dipengaruhi</w:t>
      </w:r>
      <w:proofErr w:type="spellEnd"/>
      <w:r w:rsidRPr="00DF1B44">
        <w:rPr>
          <w:rFonts w:ascii="Times New Roman" w:hAnsi="Times New Roman" w:cs="Times New Roman"/>
          <w:i w:val="0"/>
          <w:iCs w:val="0"/>
          <w:sz w:val="22"/>
          <w:szCs w:val="22"/>
          <w:lang w:val="en-ID"/>
        </w:rPr>
        <w:t xml:space="preserve">  oleh demand yang </w:t>
      </w:r>
      <w:proofErr w:type="spellStart"/>
      <w:r w:rsidRPr="00DF1B44">
        <w:rPr>
          <w:rFonts w:ascii="Times New Roman" w:hAnsi="Times New Roman" w:cs="Times New Roman"/>
          <w:i w:val="0"/>
          <w:iCs w:val="0"/>
          <w:sz w:val="22"/>
          <w:szCs w:val="22"/>
          <w:lang w:val="en-ID"/>
        </w:rPr>
        <w:t>meningkat</w:t>
      </w:r>
      <w:proofErr w:type="spellEnd"/>
      <w:r w:rsidRPr="00DF1B44">
        <w:rPr>
          <w:rFonts w:ascii="Times New Roman" w:hAnsi="Times New Roman" w:cs="Times New Roman"/>
          <w:i w:val="0"/>
          <w:iCs w:val="0"/>
          <w:sz w:val="22"/>
          <w:szCs w:val="22"/>
          <w:lang w:val="en-ID"/>
        </w:rPr>
        <w:t xml:space="preserve"> pada </w:t>
      </w:r>
      <w:proofErr w:type="spellStart"/>
      <w:r w:rsidRPr="00DF1B44">
        <w:rPr>
          <w:rFonts w:ascii="Times New Roman" w:hAnsi="Times New Roman" w:cs="Times New Roman"/>
          <w:i w:val="0"/>
          <w:iCs w:val="0"/>
          <w:sz w:val="22"/>
          <w:szCs w:val="22"/>
          <w:lang w:val="en-ID"/>
        </w:rPr>
        <w:t>beberapa</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komoditas</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seperti</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nikel</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emas</w:t>
      </w:r>
      <w:proofErr w:type="spellEnd"/>
      <w:r w:rsidRPr="00DF1B44">
        <w:rPr>
          <w:rFonts w:ascii="Times New Roman" w:hAnsi="Times New Roman" w:cs="Times New Roman"/>
          <w:i w:val="0"/>
          <w:iCs w:val="0"/>
          <w:sz w:val="22"/>
          <w:szCs w:val="22"/>
          <w:lang w:val="en-ID"/>
        </w:rPr>
        <w:t xml:space="preserve">  dan </w:t>
      </w:r>
      <w:proofErr w:type="spellStart"/>
      <w:r w:rsidRPr="00DF1B44">
        <w:rPr>
          <w:rFonts w:ascii="Times New Roman" w:hAnsi="Times New Roman" w:cs="Times New Roman"/>
          <w:i w:val="0"/>
          <w:iCs w:val="0"/>
          <w:sz w:val="22"/>
          <w:szCs w:val="22"/>
          <w:lang w:val="en-ID"/>
        </w:rPr>
        <w:t>timah</w:t>
      </w:r>
      <w:proofErr w:type="spellEnd"/>
      <w:r w:rsidRPr="00DF1B44">
        <w:rPr>
          <w:rFonts w:ascii="Times New Roman" w:hAnsi="Times New Roman" w:cs="Times New Roman"/>
          <w:i w:val="0"/>
          <w:iCs w:val="0"/>
          <w:sz w:val="22"/>
          <w:szCs w:val="22"/>
          <w:lang w:val="en-ID"/>
        </w:rPr>
        <w:t xml:space="preserve"> yang </w:t>
      </w:r>
      <w:proofErr w:type="spellStart"/>
      <w:r w:rsidRPr="00DF1B44">
        <w:rPr>
          <w:rFonts w:ascii="Times New Roman" w:hAnsi="Times New Roman" w:cs="Times New Roman"/>
          <w:i w:val="0"/>
          <w:iCs w:val="0"/>
          <w:sz w:val="22"/>
          <w:szCs w:val="22"/>
          <w:lang w:val="en-ID"/>
        </w:rPr>
        <w:t>mempengaruhi</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peningkatan</w:t>
      </w:r>
      <w:proofErr w:type="spellEnd"/>
      <w:r w:rsidRPr="00DF1B44">
        <w:rPr>
          <w:rFonts w:ascii="Times New Roman" w:hAnsi="Times New Roman" w:cs="Times New Roman"/>
          <w:i w:val="0"/>
          <w:iCs w:val="0"/>
          <w:sz w:val="22"/>
          <w:szCs w:val="22"/>
          <w:lang w:val="en-ID"/>
        </w:rPr>
        <w:t xml:space="preserve"> return </w:t>
      </w:r>
      <w:proofErr w:type="spellStart"/>
      <w:r w:rsidRPr="00DF1B44">
        <w:rPr>
          <w:rFonts w:ascii="Times New Roman" w:hAnsi="Times New Roman" w:cs="Times New Roman"/>
          <w:i w:val="0"/>
          <w:iCs w:val="0"/>
          <w:sz w:val="22"/>
          <w:szCs w:val="22"/>
          <w:lang w:val="en-ID"/>
        </w:rPr>
        <w:t>saham</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hal</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ini</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menyebabkan</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kenaikan</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saham</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Permintaan</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tembaga</w:t>
      </w:r>
      <w:proofErr w:type="spellEnd"/>
      <w:r w:rsidRPr="00DF1B44">
        <w:rPr>
          <w:rFonts w:ascii="Times New Roman" w:hAnsi="Times New Roman" w:cs="Times New Roman"/>
          <w:i w:val="0"/>
          <w:iCs w:val="0"/>
          <w:sz w:val="22"/>
          <w:szCs w:val="22"/>
          <w:lang w:val="en-ID"/>
        </w:rPr>
        <w:t xml:space="preserve"> juga </w:t>
      </w:r>
      <w:proofErr w:type="spellStart"/>
      <w:r w:rsidRPr="00DF1B44">
        <w:rPr>
          <w:rFonts w:ascii="Times New Roman" w:hAnsi="Times New Roman" w:cs="Times New Roman"/>
          <w:i w:val="0"/>
          <w:iCs w:val="0"/>
          <w:sz w:val="22"/>
          <w:szCs w:val="22"/>
          <w:lang w:val="en-ID"/>
        </w:rPr>
        <w:t>meningkat</w:t>
      </w:r>
      <w:proofErr w:type="spellEnd"/>
      <w:r w:rsidRPr="00DF1B44">
        <w:rPr>
          <w:rFonts w:ascii="Times New Roman" w:hAnsi="Times New Roman" w:cs="Times New Roman"/>
          <w:i w:val="0"/>
          <w:iCs w:val="0"/>
          <w:sz w:val="22"/>
          <w:szCs w:val="22"/>
          <w:lang w:val="en-ID"/>
        </w:rPr>
        <w:t xml:space="preserve"> pada </w:t>
      </w:r>
      <w:proofErr w:type="spellStart"/>
      <w:r w:rsidRPr="00DF1B44">
        <w:rPr>
          <w:rFonts w:ascii="Times New Roman" w:hAnsi="Times New Roman" w:cs="Times New Roman"/>
          <w:i w:val="0"/>
          <w:iCs w:val="0"/>
          <w:sz w:val="22"/>
          <w:szCs w:val="22"/>
          <w:lang w:val="en-ID"/>
        </w:rPr>
        <w:t>tahun</w:t>
      </w:r>
      <w:proofErr w:type="spellEnd"/>
      <w:r w:rsidRPr="00DF1B44">
        <w:rPr>
          <w:rFonts w:ascii="Times New Roman" w:hAnsi="Times New Roman" w:cs="Times New Roman"/>
          <w:i w:val="0"/>
          <w:iCs w:val="0"/>
          <w:sz w:val="22"/>
          <w:szCs w:val="22"/>
          <w:lang w:val="en-ID"/>
        </w:rPr>
        <w:t xml:space="preserve"> 2021 </w:t>
      </w:r>
      <w:proofErr w:type="spellStart"/>
      <w:r w:rsidRPr="00DF1B44">
        <w:rPr>
          <w:rFonts w:ascii="Times New Roman" w:hAnsi="Times New Roman" w:cs="Times New Roman"/>
          <w:i w:val="0"/>
          <w:iCs w:val="0"/>
          <w:sz w:val="22"/>
          <w:szCs w:val="22"/>
          <w:lang w:val="en-ID"/>
        </w:rPr>
        <w:t>berdasarkan</w:t>
      </w:r>
      <w:proofErr w:type="spellEnd"/>
      <w:r w:rsidRPr="00DF1B44">
        <w:rPr>
          <w:rFonts w:ascii="Times New Roman" w:hAnsi="Times New Roman" w:cs="Times New Roman"/>
          <w:i w:val="0"/>
          <w:iCs w:val="0"/>
          <w:sz w:val="22"/>
          <w:szCs w:val="22"/>
          <w:lang w:val="en-ID"/>
        </w:rPr>
        <w:t xml:space="preserve"> data Minerba One Data Indonesia (MODI) Kementerian ESDM, </w:t>
      </w:r>
      <w:proofErr w:type="spellStart"/>
      <w:r w:rsidRPr="00DF1B44">
        <w:rPr>
          <w:rFonts w:ascii="Times New Roman" w:hAnsi="Times New Roman" w:cs="Times New Roman"/>
          <w:i w:val="0"/>
          <w:iCs w:val="0"/>
          <w:sz w:val="22"/>
          <w:szCs w:val="22"/>
          <w:lang w:val="en-ID"/>
        </w:rPr>
        <w:t>produksi</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tembaga</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nasional</w:t>
      </w:r>
      <w:proofErr w:type="spellEnd"/>
      <w:r w:rsidRPr="00DF1B44">
        <w:rPr>
          <w:rFonts w:ascii="Times New Roman" w:hAnsi="Times New Roman" w:cs="Times New Roman"/>
          <w:i w:val="0"/>
          <w:iCs w:val="0"/>
          <w:sz w:val="22"/>
          <w:szCs w:val="22"/>
          <w:lang w:val="en-ID"/>
        </w:rPr>
        <w:t xml:space="preserve"> pada </w:t>
      </w:r>
      <w:proofErr w:type="spellStart"/>
      <w:r w:rsidRPr="00DF1B44">
        <w:rPr>
          <w:rFonts w:ascii="Times New Roman" w:hAnsi="Times New Roman" w:cs="Times New Roman"/>
          <w:i w:val="0"/>
          <w:iCs w:val="0"/>
          <w:sz w:val="22"/>
          <w:szCs w:val="22"/>
          <w:lang w:val="en-ID"/>
        </w:rPr>
        <w:t>kuartal</w:t>
      </w:r>
      <w:proofErr w:type="spellEnd"/>
      <w:r w:rsidRPr="00DF1B44">
        <w:rPr>
          <w:rFonts w:ascii="Times New Roman" w:hAnsi="Times New Roman" w:cs="Times New Roman"/>
          <w:i w:val="0"/>
          <w:iCs w:val="0"/>
          <w:sz w:val="22"/>
          <w:szCs w:val="22"/>
          <w:lang w:val="en-ID"/>
        </w:rPr>
        <w:t xml:space="preserve"> I </w:t>
      </w:r>
      <w:r w:rsidRPr="00DF1B44">
        <w:rPr>
          <w:rFonts w:ascii="Times New Roman" w:hAnsi="Times New Roman" w:cs="Times New Roman"/>
          <w:i w:val="0"/>
          <w:iCs w:val="0"/>
          <w:sz w:val="22"/>
          <w:szCs w:val="22"/>
          <w:lang w:val="en-ID"/>
        </w:rPr>
        <w:lastRenderedPageBreak/>
        <w:t xml:space="preserve">2021 </w:t>
      </w:r>
      <w:proofErr w:type="spellStart"/>
      <w:r w:rsidRPr="00DF1B44">
        <w:rPr>
          <w:rFonts w:ascii="Times New Roman" w:hAnsi="Times New Roman" w:cs="Times New Roman"/>
          <w:i w:val="0"/>
          <w:iCs w:val="0"/>
          <w:sz w:val="22"/>
          <w:szCs w:val="22"/>
          <w:lang w:val="en-ID"/>
        </w:rPr>
        <w:t>baru</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mencapai</w:t>
      </w:r>
      <w:proofErr w:type="spellEnd"/>
      <w:r w:rsidRPr="00DF1B44">
        <w:rPr>
          <w:rFonts w:ascii="Times New Roman" w:hAnsi="Times New Roman" w:cs="Times New Roman"/>
          <w:i w:val="0"/>
          <w:iCs w:val="0"/>
          <w:sz w:val="22"/>
          <w:szCs w:val="22"/>
          <w:lang w:val="en-ID"/>
        </w:rPr>
        <w:t xml:space="preserve"> 2.486,6 ton </w:t>
      </w:r>
      <w:proofErr w:type="spellStart"/>
      <w:r w:rsidRPr="00DF1B44">
        <w:rPr>
          <w:rFonts w:ascii="Times New Roman" w:hAnsi="Times New Roman" w:cs="Times New Roman"/>
          <w:i w:val="0"/>
          <w:iCs w:val="0"/>
          <w:sz w:val="22"/>
          <w:szCs w:val="22"/>
          <w:lang w:val="en-ID"/>
        </w:rPr>
        <w:t>atau</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baru</w:t>
      </w:r>
      <w:proofErr w:type="spellEnd"/>
      <w:r w:rsidRPr="00DF1B44">
        <w:rPr>
          <w:rFonts w:ascii="Times New Roman" w:hAnsi="Times New Roman" w:cs="Times New Roman"/>
          <w:i w:val="0"/>
          <w:iCs w:val="0"/>
          <w:sz w:val="22"/>
          <w:szCs w:val="22"/>
          <w:lang w:val="en-ID"/>
        </w:rPr>
        <w:t xml:space="preserve"> 0,85% </w:t>
      </w:r>
      <w:proofErr w:type="spellStart"/>
      <w:r w:rsidRPr="00DF1B44">
        <w:rPr>
          <w:rFonts w:ascii="Times New Roman" w:hAnsi="Times New Roman" w:cs="Times New Roman"/>
          <w:i w:val="0"/>
          <w:iCs w:val="0"/>
          <w:sz w:val="22"/>
          <w:szCs w:val="22"/>
          <w:lang w:val="en-ID"/>
        </w:rPr>
        <w:t>dari</w:t>
      </w:r>
      <w:proofErr w:type="spellEnd"/>
      <w:r w:rsidRPr="00DF1B44">
        <w:rPr>
          <w:rFonts w:ascii="Times New Roman" w:hAnsi="Times New Roman" w:cs="Times New Roman"/>
          <w:i w:val="0"/>
          <w:iCs w:val="0"/>
          <w:sz w:val="22"/>
          <w:szCs w:val="22"/>
          <w:lang w:val="en-ID"/>
        </w:rPr>
        <w:t xml:space="preserve"> target </w:t>
      </w:r>
      <w:proofErr w:type="spellStart"/>
      <w:r w:rsidRPr="00DF1B44">
        <w:rPr>
          <w:rFonts w:ascii="Times New Roman" w:hAnsi="Times New Roman" w:cs="Times New Roman"/>
          <w:i w:val="0"/>
          <w:iCs w:val="0"/>
          <w:sz w:val="22"/>
          <w:szCs w:val="22"/>
          <w:lang w:val="en-ID"/>
        </w:rPr>
        <w:t>tahun</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Rincian</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produksinya</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yakni</w:t>
      </w:r>
      <w:proofErr w:type="spellEnd"/>
      <w:r w:rsidRPr="00DF1B44">
        <w:rPr>
          <w:rFonts w:ascii="Times New Roman" w:hAnsi="Times New Roman" w:cs="Times New Roman"/>
          <w:i w:val="0"/>
          <w:iCs w:val="0"/>
          <w:sz w:val="22"/>
          <w:szCs w:val="22"/>
          <w:lang w:val="en-ID"/>
        </w:rPr>
        <w:t xml:space="preserve"> Januari 699,50 ton, </w:t>
      </w:r>
      <w:proofErr w:type="spellStart"/>
      <w:r w:rsidRPr="00DF1B44">
        <w:rPr>
          <w:rFonts w:ascii="Times New Roman" w:hAnsi="Times New Roman" w:cs="Times New Roman"/>
          <w:i w:val="0"/>
          <w:iCs w:val="0"/>
          <w:sz w:val="22"/>
          <w:szCs w:val="22"/>
          <w:lang w:val="en-ID"/>
        </w:rPr>
        <w:t>Februari</w:t>
      </w:r>
      <w:proofErr w:type="spellEnd"/>
      <w:r w:rsidRPr="00DF1B44">
        <w:rPr>
          <w:rFonts w:ascii="Times New Roman" w:hAnsi="Times New Roman" w:cs="Times New Roman"/>
          <w:i w:val="0"/>
          <w:iCs w:val="0"/>
          <w:sz w:val="22"/>
          <w:szCs w:val="22"/>
          <w:lang w:val="en-ID"/>
        </w:rPr>
        <w:t xml:space="preserve"> 728,70 ton, dan Maret 1.058,40 ton.</w:t>
      </w:r>
    </w:p>
    <w:p w14:paraId="76F1F26C" w14:textId="72A1485A" w:rsidR="003265DE" w:rsidRDefault="00DF1B44" w:rsidP="00703588">
      <w:pPr>
        <w:pStyle w:val="BodyText"/>
        <w:spacing w:after="0" w:line="240" w:lineRule="auto"/>
        <w:jc w:val="both"/>
        <w:rPr>
          <w:rFonts w:ascii="Times New Roman" w:hAnsi="Times New Roman" w:cs="Times New Roman"/>
          <w:i w:val="0"/>
          <w:iCs w:val="0"/>
          <w:sz w:val="22"/>
          <w:szCs w:val="22"/>
          <w:lang w:val="en-ID"/>
        </w:rPr>
      </w:pPr>
      <w:r>
        <w:rPr>
          <w:rFonts w:ascii="Times New Roman" w:hAnsi="Times New Roman" w:cs="Times New Roman"/>
          <w:i w:val="0"/>
          <w:iCs w:val="0"/>
          <w:sz w:val="22"/>
          <w:szCs w:val="22"/>
          <w:lang w:val="en-ID"/>
        </w:rPr>
        <w:tab/>
      </w:r>
      <w:proofErr w:type="spellStart"/>
      <w:r>
        <w:rPr>
          <w:rFonts w:ascii="Times New Roman" w:hAnsi="Times New Roman" w:cs="Times New Roman"/>
          <w:i w:val="0"/>
          <w:iCs w:val="0"/>
          <w:sz w:val="22"/>
          <w:szCs w:val="22"/>
          <w:lang w:val="en-ID"/>
        </w:rPr>
        <w:t>Namun</w:t>
      </w:r>
      <w:proofErr w:type="spellEnd"/>
      <w:r>
        <w:rPr>
          <w:rFonts w:ascii="Times New Roman" w:hAnsi="Times New Roman" w:cs="Times New Roman"/>
          <w:i w:val="0"/>
          <w:iCs w:val="0"/>
          <w:sz w:val="22"/>
          <w:szCs w:val="22"/>
          <w:lang w:val="en-ID"/>
        </w:rPr>
        <w:t xml:space="preserve"> pada </w:t>
      </w:r>
      <w:proofErr w:type="spellStart"/>
      <w:r>
        <w:rPr>
          <w:rFonts w:ascii="Times New Roman" w:hAnsi="Times New Roman" w:cs="Times New Roman"/>
          <w:i w:val="0"/>
          <w:iCs w:val="0"/>
          <w:sz w:val="22"/>
          <w:szCs w:val="22"/>
          <w:lang w:val="en-ID"/>
        </w:rPr>
        <w:t>tahun</w:t>
      </w:r>
      <w:proofErr w:type="spellEnd"/>
      <w:r>
        <w:rPr>
          <w:rFonts w:ascii="Times New Roman" w:hAnsi="Times New Roman" w:cs="Times New Roman"/>
          <w:i w:val="0"/>
          <w:iCs w:val="0"/>
          <w:sz w:val="22"/>
          <w:szCs w:val="22"/>
          <w:lang w:val="en-ID"/>
        </w:rPr>
        <w:t xml:space="preserve"> 2022 </w:t>
      </w:r>
      <w:proofErr w:type="spellStart"/>
      <w:r w:rsidRPr="00DF1B44">
        <w:rPr>
          <w:rFonts w:ascii="Times New Roman" w:hAnsi="Times New Roman" w:cs="Times New Roman"/>
          <w:i w:val="0"/>
          <w:iCs w:val="0"/>
          <w:sz w:val="22"/>
          <w:szCs w:val="22"/>
          <w:lang w:val="en-ID"/>
        </w:rPr>
        <w:t>menunjukan</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penurunan</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kembali</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yaitu</w:t>
      </w:r>
      <w:proofErr w:type="spellEnd"/>
      <w:r>
        <w:rPr>
          <w:rFonts w:ascii="Times New Roman" w:hAnsi="Times New Roman" w:cs="Times New Roman"/>
          <w:i w:val="0"/>
          <w:iCs w:val="0"/>
          <w:sz w:val="22"/>
          <w:szCs w:val="22"/>
          <w:lang w:val="en-ID"/>
        </w:rPr>
        <w:t xml:space="preserve"> </w:t>
      </w:r>
      <w:proofErr w:type="spellStart"/>
      <w:r>
        <w:rPr>
          <w:rFonts w:ascii="Times New Roman" w:hAnsi="Times New Roman" w:cs="Times New Roman"/>
          <w:i w:val="0"/>
          <w:iCs w:val="0"/>
          <w:sz w:val="22"/>
          <w:szCs w:val="22"/>
          <w:lang w:val="en-ID"/>
        </w:rPr>
        <w:t>menjadi</w:t>
      </w:r>
      <w:proofErr w:type="spellEnd"/>
      <w:r>
        <w:rPr>
          <w:rFonts w:ascii="Times New Roman" w:hAnsi="Times New Roman" w:cs="Times New Roman"/>
          <w:i w:val="0"/>
          <w:iCs w:val="0"/>
          <w:sz w:val="22"/>
          <w:szCs w:val="22"/>
          <w:lang w:val="en-ID"/>
        </w:rPr>
        <w:t xml:space="preserve"> 0,08 dan </w:t>
      </w:r>
      <w:proofErr w:type="spellStart"/>
      <w:r>
        <w:rPr>
          <w:rFonts w:ascii="Times New Roman" w:hAnsi="Times New Roman" w:cs="Times New Roman"/>
          <w:i w:val="0"/>
          <w:iCs w:val="0"/>
          <w:sz w:val="22"/>
          <w:szCs w:val="22"/>
          <w:lang w:val="en-ID"/>
        </w:rPr>
        <w:t>terus</w:t>
      </w:r>
      <w:proofErr w:type="spellEnd"/>
      <w:r>
        <w:rPr>
          <w:rFonts w:ascii="Times New Roman" w:hAnsi="Times New Roman" w:cs="Times New Roman"/>
          <w:i w:val="0"/>
          <w:iCs w:val="0"/>
          <w:sz w:val="22"/>
          <w:szCs w:val="22"/>
          <w:lang w:val="en-ID"/>
        </w:rPr>
        <w:t xml:space="preserve"> </w:t>
      </w:r>
      <w:proofErr w:type="spellStart"/>
      <w:r>
        <w:rPr>
          <w:rFonts w:ascii="Times New Roman" w:hAnsi="Times New Roman" w:cs="Times New Roman"/>
          <w:i w:val="0"/>
          <w:iCs w:val="0"/>
          <w:sz w:val="22"/>
          <w:szCs w:val="22"/>
          <w:lang w:val="en-ID"/>
        </w:rPr>
        <w:t>mengalami</w:t>
      </w:r>
      <w:proofErr w:type="spellEnd"/>
      <w:r>
        <w:rPr>
          <w:rFonts w:ascii="Times New Roman" w:hAnsi="Times New Roman" w:cs="Times New Roman"/>
          <w:i w:val="0"/>
          <w:iCs w:val="0"/>
          <w:sz w:val="22"/>
          <w:szCs w:val="22"/>
          <w:lang w:val="en-ID"/>
        </w:rPr>
        <w:t xml:space="preserve"> </w:t>
      </w:r>
      <w:proofErr w:type="spellStart"/>
      <w:r>
        <w:rPr>
          <w:rFonts w:ascii="Times New Roman" w:hAnsi="Times New Roman" w:cs="Times New Roman"/>
          <w:i w:val="0"/>
          <w:iCs w:val="0"/>
          <w:sz w:val="22"/>
          <w:szCs w:val="22"/>
          <w:lang w:val="en-ID"/>
        </w:rPr>
        <w:t>penurunan</w:t>
      </w:r>
      <w:proofErr w:type="spellEnd"/>
      <w:r>
        <w:rPr>
          <w:rFonts w:ascii="Times New Roman" w:hAnsi="Times New Roman" w:cs="Times New Roman"/>
          <w:i w:val="0"/>
          <w:iCs w:val="0"/>
          <w:sz w:val="22"/>
          <w:szCs w:val="22"/>
          <w:lang w:val="en-ID"/>
        </w:rPr>
        <w:t xml:space="preserve"> </w:t>
      </w:r>
      <w:proofErr w:type="spellStart"/>
      <w:r>
        <w:rPr>
          <w:rFonts w:ascii="Times New Roman" w:hAnsi="Times New Roman" w:cs="Times New Roman"/>
          <w:i w:val="0"/>
          <w:iCs w:val="0"/>
          <w:sz w:val="22"/>
          <w:szCs w:val="22"/>
          <w:lang w:val="en-ID"/>
        </w:rPr>
        <w:t>ditahun</w:t>
      </w:r>
      <w:proofErr w:type="spellEnd"/>
      <w:r>
        <w:rPr>
          <w:rFonts w:ascii="Times New Roman" w:hAnsi="Times New Roman" w:cs="Times New Roman"/>
          <w:i w:val="0"/>
          <w:iCs w:val="0"/>
          <w:sz w:val="22"/>
          <w:szCs w:val="22"/>
          <w:lang w:val="en-ID"/>
        </w:rPr>
        <w:t xml:space="preserve"> 2023 </w:t>
      </w:r>
      <w:proofErr w:type="spellStart"/>
      <w:r>
        <w:rPr>
          <w:rFonts w:ascii="Times New Roman" w:hAnsi="Times New Roman" w:cs="Times New Roman"/>
          <w:i w:val="0"/>
          <w:iCs w:val="0"/>
          <w:sz w:val="22"/>
          <w:szCs w:val="22"/>
          <w:lang w:val="en-ID"/>
        </w:rPr>
        <w:t>menjadi</w:t>
      </w:r>
      <w:proofErr w:type="spellEnd"/>
      <w:r>
        <w:rPr>
          <w:rFonts w:ascii="Times New Roman" w:hAnsi="Times New Roman" w:cs="Times New Roman"/>
          <w:i w:val="0"/>
          <w:iCs w:val="0"/>
          <w:sz w:val="22"/>
          <w:szCs w:val="22"/>
          <w:lang w:val="en-ID"/>
        </w:rPr>
        <w:t xml:space="preserve"> -0,17. </w:t>
      </w:r>
      <w:proofErr w:type="spellStart"/>
      <w:r w:rsidRPr="00DF1B44">
        <w:rPr>
          <w:rFonts w:ascii="Times New Roman" w:hAnsi="Times New Roman" w:cs="Times New Roman"/>
          <w:i w:val="0"/>
          <w:iCs w:val="0"/>
          <w:sz w:val="22"/>
          <w:szCs w:val="22"/>
          <w:lang w:val="en-ID"/>
        </w:rPr>
        <w:t>Fluktuasi</w:t>
      </w:r>
      <w:proofErr w:type="spellEnd"/>
      <w:r w:rsidRPr="00DF1B44">
        <w:rPr>
          <w:rFonts w:ascii="Times New Roman" w:hAnsi="Times New Roman" w:cs="Times New Roman"/>
          <w:i w:val="0"/>
          <w:iCs w:val="0"/>
          <w:sz w:val="22"/>
          <w:szCs w:val="22"/>
          <w:lang w:val="en-ID"/>
        </w:rPr>
        <w:t xml:space="preserve"> yang </w:t>
      </w:r>
      <w:proofErr w:type="spellStart"/>
      <w:r w:rsidRPr="00DF1B44">
        <w:rPr>
          <w:rFonts w:ascii="Times New Roman" w:hAnsi="Times New Roman" w:cs="Times New Roman"/>
          <w:i w:val="0"/>
          <w:iCs w:val="0"/>
          <w:sz w:val="22"/>
          <w:szCs w:val="22"/>
          <w:lang w:val="en-ID"/>
        </w:rPr>
        <w:t>cukup</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signifikan</w:t>
      </w:r>
      <w:proofErr w:type="spellEnd"/>
      <w:r w:rsidRPr="00DF1B44">
        <w:rPr>
          <w:rFonts w:ascii="Times New Roman" w:hAnsi="Times New Roman" w:cs="Times New Roman"/>
          <w:i w:val="0"/>
          <w:iCs w:val="0"/>
          <w:sz w:val="22"/>
          <w:szCs w:val="22"/>
          <w:lang w:val="en-ID"/>
        </w:rPr>
        <w:t xml:space="preserve"> pada rata-rata return </w:t>
      </w:r>
      <w:proofErr w:type="spellStart"/>
      <w:r w:rsidRPr="00DF1B44">
        <w:rPr>
          <w:rFonts w:ascii="Times New Roman" w:hAnsi="Times New Roman" w:cs="Times New Roman"/>
          <w:i w:val="0"/>
          <w:iCs w:val="0"/>
          <w:sz w:val="22"/>
          <w:szCs w:val="22"/>
          <w:lang w:val="en-ID"/>
        </w:rPr>
        <w:t>saham</w:t>
      </w:r>
      <w:proofErr w:type="spellEnd"/>
      <w:r w:rsidRPr="00DF1B44">
        <w:rPr>
          <w:rFonts w:ascii="Times New Roman" w:hAnsi="Times New Roman" w:cs="Times New Roman"/>
          <w:i w:val="0"/>
          <w:iCs w:val="0"/>
          <w:sz w:val="22"/>
          <w:szCs w:val="22"/>
          <w:lang w:val="en-ID"/>
        </w:rPr>
        <w:t xml:space="preserve"> sub </w:t>
      </w:r>
      <w:proofErr w:type="spellStart"/>
      <w:r w:rsidRPr="00DF1B44">
        <w:rPr>
          <w:rFonts w:ascii="Times New Roman" w:hAnsi="Times New Roman" w:cs="Times New Roman"/>
          <w:i w:val="0"/>
          <w:iCs w:val="0"/>
          <w:sz w:val="22"/>
          <w:szCs w:val="22"/>
          <w:lang w:val="en-ID"/>
        </w:rPr>
        <w:t>sektor</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logam</w:t>
      </w:r>
      <w:proofErr w:type="spellEnd"/>
      <w:r w:rsidRPr="00DF1B44">
        <w:rPr>
          <w:rFonts w:ascii="Times New Roman" w:hAnsi="Times New Roman" w:cs="Times New Roman"/>
          <w:i w:val="0"/>
          <w:iCs w:val="0"/>
          <w:sz w:val="22"/>
          <w:szCs w:val="22"/>
          <w:lang w:val="en-ID"/>
        </w:rPr>
        <w:t xml:space="preserve"> dan mineral </w:t>
      </w:r>
      <w:proofErr w:type="spellStart"/>
      <w:r w:rsidRPr="00DF1B44">
        <w:rPr>
          <w:rFonts w:ascii="Times New Roman" w:hAnsi="Times New Roman" w:cs="Times New Roman"/>
          <w:i w:val="0"/>
          <w:iCs w:val="0"/>
          <w:sz w:val="22"/>
          <w:szCs w:val="22"/>
          <w:lang w:val="en-ID"/>
        </w:rPr>
        <w:t>ini</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menarik</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untuk</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dikaji</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lebih</w:t>
      </w:r>
      <w:proofErr w:type="spellEnd"/>
      <w:r w:rsidRPr="00DF1B44">
        <w:rPr>
          <w:rFonts w:ascii="Times New Roman" w:hAnsi="Times New Roman" w:cs="Times New Roman"/>
          <w:i w:val="0"/>
          <w:iCs w:val="0"/>
          <w:sz w:val="22"/>
          <w:szCs w:val="22"/>
          <w:lang w:val="en-ID"/>
        </w:rPr>
        <w:t xml:space="preserve"> </w:t>
      </w:r>
      <w:proofErr w:type="spellStart"/>
      <w:r w:rsidRPr="00DF1B44">
        <w:rPr>
          <w:rFonts w:ascii="Times New Roman" w:hAnsi="Times New Roman" w:cs="Times New Roman"/>
          <w:i w:val="0"/>
          <w:iCs w:val="0"/>
          <w:sz w:val="22"/>
          <w:szCs w:val="22"/>
          <w:lang w:val="en-ID"/>
        </w:rPr>
        <w:t>lanjut</w:t>
      </w:r>
      <w:proofErr w:type="spellEnd"/>
      <w:r w:rsidRPr="00DF1B44">
        <w:rPr>
          <w:rFonts w:ascii="Times New Roman" w:hAnsi="Times New Roman" w:cs="Times New Roman"/>
          <w:i w:val="0"/>
          <w:iCs w:val="0"/>
          <w:sz w:val="22"/>
          <w:szCs w:val="22"/>
          <w:lang w:val="en-ID"/>
        </w:rPr>
        <w:t>.</w:t>
      </w:r>
      <w:r w:rsidR="00703588">
        <w:rPr>
          <w:rFonts w:ascii="Times New Roman" w:hAnsi="Times New Roman" w:cs="Times New Roman"/>
          <w:i w:val="0"/>
          <w:iCs w:val="0"/>
          <w:sz w:val="22"/>
          <w:szCs w:val="22"/>
          <w:lang w:val="en-ID"/>
        </w:rPr>
        <w:t xml:space="preserve"> </w:t>
      </w:r>
      <w:proofErr w:type="spellStart"/>
      <w:r w:rsidR="00703588">
        <w:rPr>
          <w:rFonts w:ascii="Times New Roman" w:hAnsi="Times New Roman" w:cs="Times New Roman"/>
          <w:i w:val="0"/>
          <w:iCs w:val="0"/>
          <w:sz w:val="22"/>
          <w:szCs w:val="22"/>
          <w:lang w:val="en-ID"/>
        </w:rPr>
        <w:t>Namun</w:t>
      </w:r>
      <w:proofErr w:type="spellEnd"/>
      <w:r w:rsid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demikian</w:t>
      </w:r>
      <w:proofErr w:type="spellEnd"/>
      <w:r w:rsidR="00703588" w:rsidRP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hasil</w:t>
      </w:r>
      <w:proofErr w:type="spellEnd"/>
      <w:r w:rsidR="00703588" w:rsidRP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penelitian</w:t>
      </w:r>
      <w:proofErr w:type="spellEnd"/>
      <w:r w:rsidR="00703588" w:rsidRP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sebelumnya</w:t>
      </w:r>
      <w:proofErr w:type="spellEnd"/>
      <w:r w:rsid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mengenai</w:t>
      </w:r>
      <w:proofErr w:type="spellEnd"/>
      <w:r w:rsidR="00703588" w:rsidRP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pengaruh</w:t>
      </w:r>
      <w:proofErr w:type="spellEnd"/>
      <w:r w:rsidR="00703588" w:rsidRP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variabel</w:t>
      </w:r>
      <w:proofErr w:type="spellEnd"/>
      <w:r w:rsidR="00703588" w:rsidRPr="00703588">
        <w:rPr>
          <w:rFonts w:ascii="Times New Roman" w:hAnsi="Times New Roman" w:cs="Times New Roman"/>
          <w:i w:val="0"/>
          <w:iCs w:val="0"/>
          <w:sz w:val="22"/>
          <w:szCs w:val="22"/>
          <w:lang w:val="en-ID"/>
        </w:rPr>
        <w:t xml:space="preserve"> DER, </w:t>
      </w:r>
      <w:r w:rsidR="00703588">
        <w:rPr>
          <w:rFonts w:ascii="Times New Roman" w:hAnsi="Times New Roman" w:cs="Times New Roman"/>
          <w:i w:val="0"/>
          <w:iCs w:val="0"/>
          <w:sz w:val="22"/>
          <w:szCs w:val="22"/>
          <w:lang w:val="en-ID"/>
        </w:rPr>
        <w:t xml:space="preserve">ROE, </w:t>
      </w:r>
      <w:r w:rsidR="00703588" w:rsidRPr="00703588">
        <w:rPr>
          <w:rFonts w:ascii="Times New Roman" w:hAnsi="Times New Roman" w:cs="Times New Roman"/>
          <w:i w:val="0"/>
          <w:iCs w:val="0"/>
          <w:sz w:val="22"/>
          <w:szCs w:val="22"/>
          <w:lang w:val="en-ID"/>
        </w:rPr>
        <w:t>Firm Size</w:t>
      </w:r>
      <w:r w:rsidR="00703588">
        <w:rPr>
          <w:rFonts w:ascii="Times New Roman" w:hAnsi="Times New Roman" w:cs="Times New Roman"/>
          <w:i w:val="0"/>
          <w:iCs w:val="0"/>
          <w:sz w:val="22"/>
          <w:szCs w:val="22"/>
          <w:lang w:val="en-ID"/>
        </w:rPr>
        <w:t xml:space="preserve"> dan Sales Growth</w:t>
      </w:r>
      <w:r w:rsidR="00703588" w:rsidRP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terhadap</w:t>
      </w:r>
      <w:proofErr w:type="spellEnd"/>
      <w:r w:rsidR="00703588" w:rsidRPr="00703588">
        <w:rPr>
          <w:rFonts w:ascii="Times New Roman" w:hAnsi="Times New Roman" w:cs="Times New Roman"/>
          <w:i w:val="0"/>
          <w:iCs w:val="0"/>
          <w:sz w:val="22"/>
          <w:szCs w:val="22"/>
          <w:lang w:val="en-ID"/>
        </w:rPr>
        <w:t xml:space="preserve"> R</w:t>
      </w:r>
      <w:r w:rsidR="00703588">
        <w:rPr>
          <w:rFonts w:ascii="Times New Roman" w:hAnsi="Times New Roman" w:cs="Times New Roman"/>
          <w:i w:val="0"/>
          <w:iCs w:val="0"/>
          <w:sz w:val="22"/>
          <w:szCs w:val="22"/>
          <w:lang w:val="en-ID"/>
        </w:rPr>
        <w:t xml:space="preserve">eturn </w:t>
      </w:r>
      <w:proofErr w:type="spellStart"/>
      <w:r w:rsidR="00703588">
        <w:rPr>
          <w:rFonts w:ascii="Times New Roman" w:hAnsi="Times New Roman" w:cs="Times New Roman"/>
          <w:i w:val="0"/>
          <w:iCs w:val="0"/>
          <w:sz w:val="22"/>
          <w:szCs w:val="22"/>
          <w:lang w:val="en-ID"/>
        </w:rPr>
        <w:t>saham</w:t>
      </w:r>
      <w:proofErr w:type="spellEnd"/>
      <w:r w:rsidR="00703588" w:rsidRP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masih</w:t>
      </w:r>
      <w:proofErr w:type="spellEnd"/>
      <w:r w:rsid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menunjukkan</w:t>
      </w:r>
      <w:proofErr w:type="spellEnd"/>
      <w:r w:rsidR="00703588" w:rsidRP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ketidakkonsistenan</w:t>
      </w:r>
      <w:proofErr w:type="spellEnd"/>
      <w:r w:rsidR="00703588" w:rsidRPr="00703588">
        <w:rPr>
          <w:rFonts w:ascii="Times New Roman" w:hAnsi="Times New Roman" w:cs="Times New Roman"/>
          <w:i w:val="0"/>
          <w:iCs w:val="0"/>
          <w:sz w:val="22"/>
          <w:szCs w:val="22"/>
          <w:lang w:val="en-ID"/>
        </w:rPr>
        <w:t>.</w:t>
      </w:r>
      <w:r w:rsid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Fadrila</w:t>
      </w:r>
      <w:proofErr w:type="spellEnd"/>
      <w:r w:rsidR="00703588" w:rsidRPr="00703588">
        <w:rPr>
          <w:rFonts w:ascii="Times New Roman" w:hAnsi="Times New Roman" w:cs="Times New Roman"/>
          <w:i w:val="0"/>
          <w:iCs w:val="0"/>
          <w:sz w:val="22"/>
          <w:szCs w:val="22"/>
          <w:lang w:val="en-ID"/>
        </w:rPr>
        <w:t xml:space="preserve"> et al. (2021) DER </w:t>
      </w:r>
      <w:proofErr w:type="spellStart"/>
      <w:r w:rsidR="00703588" w:rsidRPr="00703588">
        <w:rPr>
          <w:rFonts w:ascii="Times New Roman" w:hAnsi="Times New Roman" w:cs="Times New Roman"/>
          <w:i w:val="0"/>
          <w:iCs w:val="0"/>
          <w:sz w:val="22"/>
          <w:szCs w:val="22"/>
          <w:lang w:val="en-ID"/>
        </w:rPr>
        <w:t>berpengaruh</w:t>
      </w:r>
      <w:proofErr w:type="spellEnd"/>
      <w:r w:rsidR="00703588" w:rsidRP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pos</w:t>
      </w:r>
      <w:r w:rsidR="00703588">
        <w:rPr>
          <w:rFonts w:ascii="Times New Roman" w:hAnsi="Times New Roman" w:cs="Times New Roman"/>
          <w:i w:val="0"/>
          <w:iCs w:val="0"/>
          <w:sz w:val="22"/>
          <w:szCs w:val="22"/>
          <w:lang w:val="en-ID"/>
        </w:rPr>
        <w:t>i</w:t>
      </w:r>
      <w:r w:rsidR="00703588" w:rsidRPr="00703588">
        <w:rPr>
          <w:rFonts w:ascii="Times New Roman" w:hAnsi="Times New Roman" w:cs="Times New Roman"/>
          <w:i w:val="0"/>
          <w:iCs w:val="0"/>
          <w:sz w:val="22"/>
          <w:szCs w:val="22"/>
          <w:lang w:val="en-ID"/>
        </w:rPr>
        <w:t>tif</w:t>
      </w:r>
      <w:proofErr w:type="spellEnd"/>
      <w:r w:rsidR="00703588" w:rsidRP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signifikan</w:t>
      </w:r>
      <w:proofErr w:type="spellEnd"/>
      <w:r w:rsidR="00703588">
        <w:rPr>
          <w:rFonts w:ascii="Times New Roman" w:hAnsi="Times New Roman" w:cs="Times New Roman"/>
          <w:i w:val="0"/>
          <w:iCs w:val="0"/>
          <w:sz w:val="22"/>
          <w:szCs w:val="22"/>
          <w:lang w:val="en-ID"/>
        </w:rPr>
        <w:t xml:space="preserve"> </w:t>
      </w:r>
      <w:proofErr w:type="spellStart"/>
      <w:r w:rsidR="00703588">
        <w:rPr>
          <w:rFonts w:ascii="Times New Roman" w:hAnsi="Times New Roman" w:cs="Times New Roman"/>
          <w:i w:val="0"/>
          <w:iCs w:val="0"/>
          <w:sz w:val="22"/>
          <w:szCs w:val="22"/>
          <w:lang w:val="en-ID"/>
        </w:rPr>
        <w:t>terhadap</w:t>
      </w:r>
      <w:proofErr w:type="spellEnd"/>
      <w:r w:rsidR="00703588">
        <w:rPr>
          <w:rFonts w:ascii="Times New Roman" w:hAnsi="Times New Roman" w:cs="Times New Roman"/>
          <w:i w:val="0"/>
          <w:iCs w:val="0"/>
          <w:sz w:val="22"/>
          <w:szCs w:val="22"/>
          <w:lang w:val="en-ID"/>
        </w:rPr>
        <w:t xml:space="preserve"> return </w:t>
      </w:r>
      <w:proofErr w:type="spellStart"/>
      <w:r w:rsidR="00703588">
        <w:rPr>
          <w:rFonts w:ascii="Times New Roman" w:hAnsi="Times New Roman" w:cs="Times New Roman"/>
          <w:i w:val="0"/>
          <w:iCs w:val="0"/>
          <w:sz w:val="22"/>
          <w:szCs w:val="22"/>
          <w:lang w:val="en-ID"/>
        </w:rPr>
        <w:t>saham</w:t>
      </w:r>
      <w:proofErr w:type="spellEnd"/>
      <w:r w:rsidR="00703588">
        <w:rPr>
          <w:rFonts w:ascii="Times New Roman" w:hAnsi="Times New Roman" w:cs="Times New Roman"/>
          <w:i w:val="0"/>
          <w:iCs w:val="0"/>
          <w:sz w:val="22"/>
          <w:szCs w:val="22"/>
          <w:lang w:val="en-ID"/>
        </w:rPr>
        <w:t xml:space="preserve"> </w:t>
      </w:r>
      <w:proofErr w:type="spellStart"/>
      <w:r w:rsidR="00703588">
        <w:rPr>
          <w:rFonts w:ascii="Times New Roman" w:hAnsi="Times New Roman" w:cs="Times New Roman"/>
          <w:i w:val="0"/>
          <w:iCs w:val="0"/>
          <w:sz w:val="22"/>
          <w:szCs w:val="22"/>
          <w:lang w:val="en-ID"/>
        </w:rPr>
        <w:t>sementara</w:t>
      </w:r>
      <w:proofErr w:type="spellEnd"/>
      <w:r w:rsid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Dyah</w:t>
      </w:r>
      <w:proofErr w:type="spellEnd"/>
      <w:r w:rsidR="00703588" w:rsidRPr="00703588">
        <w:rPr>
          <w:rFonts w:ascii="Times New Roman" w:hAnsi="Times New Roman" w:cs="Times New Roman"/>
          <w:i w:val="0"/>
          <w:iCs w:val="0"/>
          <w:sz w:val="22"/>
          <w:szCs w:val="22"/>
          <w:lang w:val="en-ID"/>
        </w:rPr>
        <w:t xml:space="preserve"> dan  </w:t>
      </w:r>
      <w:proofErr w:type="spellStart"/>
      <w:r w:rsidR="00703588" w:rsidRPr="00703588">
        <w:rPr>
          <w:rFonts w:ascii="Times New Roman" w:hAnsi="Times New Roman" w:cs="Times New Roman"/>
          <w:i w:val="0"/>
          <w:iCs w:val="0"/>
          <w:sz w:val="22"/>
          <w:szCs w:val="22"/>
          <w:lang w:val="en-ID"/>
        </w:rPr>
        <w:t>Puspitasari</w:t>
      </w:r>
      <w:proofErr w:type="spellEnd"/>
      <w:r w:rsidR="00703588" w:rsidRPr="00703588">
        <w:rPr>
          <w:rFonts w:ascii="Times New Roman" w:hAnsi="Times New Roman" w:cs="Times New Roman"/>
          <w:i w:val="0"/>
          <w:iCs w:val="0"/>
          <w:sz w:val="22"/>
          <w:szCs w:val="22"/>
          <w:lang w:val="en-ID"/>
        </w:rPr>
        <w:t xml:space="preserve"> (2021) DER </w:t>
      </w:r>
      <w:proofErr w:type="spellStart"/>
      <w:r w:rsidR="00703588" w:rsidRPr="00703588">
        <w:rPr>
          <w:rFonts w:ascii="Times New Roman" w:hAnsi="Times New Roman" w:cs="Times New Roman"/>
          <w:i w:val="0"/>
          <w:iCs w:val="0"/>
          <w:sz w:val="22"/>
          <w:szCs w:val="22"/>
          <w:lang w:val="en-ID"/>
        </w:rPr>
        <w:t>berpengaruh</w:t>
      </w:r>
      <w:proofErr w:type="spellEnd"/>
      <w:r w:rsidR="00703588" w:rsidRP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negatif</w:t>
      </w:r>
      <w:proofErr w:type="spellEnd"/>
      <w:r w:rsidR="00703588" w:rsidRP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tidak</w:t>
      </w:r>
      <w:proofErr w:type="spellEnd"/>
      <w:r w:rsidR="00703588" w:rsidRP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signifikan</w:t>
      </w:r>
      <w:proofErr w:type="spellEnd"/>
      <w:r w:rsidR="00703588">
        <w:rPr>
          <w:rFonts w:ascii="Times New Roman" w:hAnsi="Times New Roman" w:cs="Times New Roman"/>
          <w:i w:val="0"/>
          <w:iCs w:val="0"/>
          <w:sz w:val="22"/>
          <w:szCs w:val="22"/>
          <w:lang w:val="en-ID"/>
        </w:rPr>
        <w:t xml:space="preserve"> </w:t>
      </w:r>
      <w:proofErr w:type="spellStart"/>
      <w:r w:rsidR="00703588">
        <w:rPr>
          <w:rFonts w:ascii="Times New Roman" w:hAnsi="Times New Roman" w:cs="Times New Roman"/>
          <w:i w:val="0"/>
          <w:iCs w:val="0"/>
          <w:sz w:val="22"/>
          <w:szCs w:val="22"/>
          <w:lang w:val="en-ID"/>
        </w:rPr>
        <w:t>terhadap</w:t>
      </w:r>
      <w:proofErr w:type="spellEnd"/>
      <w:r w:rsidR="00703588">
        <w:rPr>
          <w:rFonts w:ascii="Times New Roman" w:hAnsi="Times New Roman" w:cs="Times New Roman"/>
          <w:i w:val="0"/>
          <w:iCs w:val="0"/>
          <w:sz w:val="22"/>
          <w:szCs w:val="22"/>
          <w:lang w:val="en-ID"/>
        </w:rPr>
        <w:t xml:space="preserve"> return </w:t>
      </w:r>
      <w:proofErr w:type="spellStart"/>
      <w:r w:rsidR="00703588">
        <w:rPr>
          <w:rFonts w:ascii="Times New Roman" w:hAnsi="Times New Roman" w:cs="Times New Roman"/>
          <w:i w:val="0"/>
          <w:iCs w:val="0"/>
          <w:sz w:val="22"/>
          <w:szCs w:val="22"/>
          <w:lang w:val="en-ID"/>
        </w:rPr>
        <w:t>saham</w:t>
      </w:r>
      <w:proofErr w:type="spellEnd"/>
      <w:r w:rsidR="00703588">
        <w:rPr>
          <w:rFonts w:ascii="Times New Roman" w:hAnsi="Times New Roman" w:cs="Times New Roman"/>
          <w:i w:val="0"/>
          <w:iCs w:val="0"/>
          <w:sz w:val="22"/>
          <w:szCs w:val="22"/>
          <w:lang w:val="en-ID"/>
        </w:rPr>
        <w:t xml:space="preserve">. </w:t>
      </w:r>
      <w:r w:rsidR="00703588" w:rsidRPr="00703588">
        <w:rPr>
          <w:rFonts w:ascii="Times New Roman" w:hAnsi="Times New Roman" w:cs="Times New Roman"/>
          <w:i w:val="0"/>
          <w:iCs w:val="0"/>
          <w:sz w:val="22"/>
          <w:szCs w:val="22"/>
          <w:lang w:val="en-ID"/>
        </w:rPr>
        <w:t xml:space="preserve">Hasil yang </w:t>
      </w:r>
      <w:proofErr w:type="spellStart"/>
      <w:r w:rsidR="00703588" w:rsidRPr="00703588">
        <w:rPr>
          <w:rFonts w:ascii="Times New Roman" w:hAnsi="Times New Roman" w:cs="Times New Roman"/>
          <w:i w:val="0"/>
          <w:iCs w:val="0"/>
          <w:sz w:val="22"/>
          <w:szCs w:val="22"/>
          <w:lang w:val="en-ID"/>
        </w:rPr>
        <w:t>beragam</w:t>
      </w:r>
      <w:proofErr w:type="spellEnd"/>
      <w:r w:rsidR="00703588" w:rsidRPr="00703588">
        <w:rPr>
          <w:rFonts w:ascii="Times New Roman" w:hAnsi="Times New Roman" w:cs="Times New Roman"/>
          <w:i w:val="0"/>
          <w:iCs w:val="0"/>
          <w:sz w:val="22"/>
          <w:szCs w:val="22"/>
          <w:lang w:val="en-ID"/>
        </w:rPr>
        <w:t xml:space="preserve"> juga </w:t>
      </w:r>
      <w:proofErr w:type="spellStart"/>
      <w:r w:rsidR="00703588" w:rsidRPr="00703588">
        <w:rPr>
          <w:rFonts w:ascii="Times New Roman" w:hAnsi="Times New Roman" w:cs="Times New Roman"/>
          <w:i w:val="0"/>
          <w:iCs w:val="0"/>
          <w:sz w:val="22"/>
          <w:szCs w:val="22"/>
          <w:lang w:val="en-ID"/>
        </w:rPr>
        <w:t>ditemukan</w:t>
      </w:r>
      <w:proofErr w:type="spellEnd"/>
      <w:r w:rsidR="00703588" w:rsidRPr="00703588">
        <w:rPr>
          <w:rFonts w:ascii="Times New Roman" w:hAnsi="Times New Roman" w:cs="Times New Roman"/>
          <w:i w:val="0"/>
          <w:iCs w:val="0"/>
          <w:sz w:val="22"/>
          <w:szCs w:val="22"/>
          <w:lang w:val="en-ID"/>
        </w:rPr>
        <w:t xml:space="preserve"> pada </w:t>
      </w:r>
      <w:proofErr w:type="spellStart"/>
      <w:r w:rsidR="00703588" w:rsidRPr="00703588">
        <w:rPr>
          <w:rFonts w:ascii="Times New Roman" w:hAnsi="Times New Roman" w:cs="Times New Roman"/>
          <w:i w:val="0"/>
          <w:iCs w:val="0"/>
          <w:sz w:val="22"/>
          <w:szCs w:val="22"/>
          <w:lang w:val="en-ID"/>
        </w:rPr>
        <w:t>variabel</w:t>
      </w:r>
      <w:proofErr w:type="spellEnd"/>
      <w:r w:rsidR="00703588" w:rsidRPr="00703588">
        <w:rPr>
          <w:rFonts w:ascii="Times New Roman" w:hAnsi="Times New Roman" w:cs="Times New Roman"/>
          <w:i w:val="0"/>
          <w:iCs w:val="0"/>
          <w:sz w:val="22"/>
          <w:szCs w:val="22"/>
          <w:lang w:val="en-ID"/>
        </w:rPr>
        <w:t xml:space="preserve"> DER,</w:t>
      </w:r>
      <w:r w:rsid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ukuran</w:t>
      </w:r>
      <w:proofErr w:type="spellEnd"/>
      <w:r w:rsidR="00703588" w:rsidRP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perusahaan</w:t>
      </w:r>
      <w:proofErr w:type="spellEnd"/>
      <w:r w:rsidR="00703588" w:rsidRPr="00703588">
        <w:rPr>
          <w:rFonts w:ascii="Times New Roman" w:hAnsi="Times New Roman" w:cs="Times New Roman"/>
          <w:i w:val="0"/>
          <w:iCs w:val="0"/>
          <w:sz w:val="22"/>
          <w:szCs w:val="22"/>
          <w:lang w:val="en-ID"/>
        </w:rPr>
        <w:t xml:space="preserve"> </w:t>
      </w:r>
      <w:r w:rsidR="00703588">
        <w:rPr>
          <w:rFonts w:ascii="Times New Roman" w:hAnsi="Times New Roman" w:cs="Times New Roman"/>
          <w:i w:val="0"/>
          <w:iCs w:val="0"/>
          <w:sz w:val="22"/>
          <w:szCs w:val="22"/>
          <w:lang w:val="en-ID"/>
        </w:rPr>
        <w:t xml:space="preserve">dan </w:t>
      </w:r>
      <w:proofErr w:type="spellStart"/>
      <w:r w:rsidR="00703588">
        <w:rPr>
          <w:rFonts w:ascii="Times New Roman" w:hAnsi="Times New Roman" w:cs="Times New Roman"/>
          <w:i w:val="0"/>
          <w:iCs w:val="0"/>
          <w:sz w:val="22"/>
          <w:szCs w:val="22"/>
          <w:lang w:val="en-ID"/>
        </w:rPr>
        <w:t>pertumbuhan</w:t>
      </w:r>
      <w:proofErr w:type="spellEnd"/>
      <w:r w:rsidR="00703588">
        <w:rPr>
          <w:rFonts w:ascii="Times New Roman" w:hAnsi="Times New Roman" w:cs="Times New Roman"/>
          <w:i w:val="0"/>
          <w:iCs w:val="0"/>
          <w:sz w:val="22"/>
          <w:szCs w:val="22"/>
          <w:lang w:val="en-ID"/>
        </w:rPr>
        <w:t xml:space="preserve"> </w:t>
      </w:r>
      <w:proofErr w:type="spellStart"/>
      <w:r w:rsidR="00703588">
        <w:rPr>
          <w:rFonts w:ascii="Times New Roman" w:hAnsi="Times New Roman" w:cs="Times New Roman"/>
          <w:i w:val="0"/>
          <w:iCs w:val="0"/>
          <w:sz w:val="22"/>
          <w:szCs w:val="22"/>
          <w:lang w:val="en-ID"/>
        </w:rPr>
        <w:t>penjualan</w:t>
      </w:r>
      <w:proofErr w:type="spellEnd"/>
      <w:r w:rsidR="00703588">
        <w:rPr>
          <w:rFonts w:ascii="Times New Roman" w:hAnsi="Times New Roman" w:cs="Times New Roman"/>
          <w:i w:val="0"/>
          <w:iCs w:val="0"/>
          <w:sz w:val="22"/>
          <w:szCs w:val="22"/>
          <w:lang w:val="en-ID"/>
        </w:rPr>
        <w:t xml:space="preserve"> </w:t>
      </w:r>
      <w:r w:rsidR="00703588" w:rsidRPr="00703588">
        <w:rPr>
          <w:rFonts w:ascii="Times New Roman" w:hAnsi="Times New Roman" w:cs="Times New Roman"/>
          <w:i w:val="0"/>
          <w:iCs w:val="0"/>
          <w:sz w:val="22"/>
          <w:szCs w:val="22"/>
          <w:lang w:val="en-ID"/>
        </w:rPr>
        <w:t xml:space="preserve">di </w:t>
      </w:r>
      <w:proofErr w:type="spellStart"/>
      <w:r w:rsidR="00703588" w:rsidRPr="00703588">
        <w:rPr>
          <w:rFonts w:ascii="Times New Roman" w:hAnsi="Times New Roman" w:cs="Times New Roman"/>
          <w:i w:val="0"/>
          <w:iCs w:val="0"/>
          <w:sz w:val="22"/>
          <w:szCs w:val="22"/>
          <w:lang w:val="en-ID"/>
        </w:rPr>
        <w:t>berbagai</w:t>
      </w:r>
      <w:proofErr w:type="spellEnd"/>
      <w:r w:rsidR="00703588" w:rsidRPr="00703588">
        <w:rPr>
          <w:rFonts w:ascii="Times New Roman" w:hAnsi="Times New Roman" w:cs="Times New Roman"/>
          <w:i w:val="0"/>
          <w:iCs w:val="0"/>
          <w:sz w:val="22"/>
          <w:szCs w:val="22"/>
          <w:lang w:val="en-ID"/>
        </w:rPr>
        <w:t xml:space="preserve"> </w:t>
      </w:r>
      <w:proofErr w:type="spellStart"/>
      <w:r w:rsidR="00703588" w:rsidRPr="00703588">
        <w:rPr>
          <w:rFonts w:ascii="Times New Roman" w:hAnsi="Times New Roman" w:cs="Times New Roman"/>
          <w:i w:val="0"/>
          <w:iCs w:val="0"/>
          <w:sz w:val="22"/>
          <w:szCs w:val="22"/>
          <w:lang w:val="en-ID"/>
        </w:rPr>
        <w:t>sektor</w:t>
      </w:r>
      <w:proofErr w:type="spellEnd"/>
      <w:r w:rsidR="00703588" w:rsidRPr="00703588">
        <w:rPr>
          <w:rFonts w:ascii="Times New Roman" w:hAnsi="Times New Roman" w:cs="Times New Roman"/>
          <w:i w:val="0"/>
          <w:iCs w:val="0"/>
          <w:sz w:val="22"/>
          <w:szCs w:val="22"/>
          <w:lang w:val="en-ID"/>
        </w:rPr>
        <w:t>.</w:t>
      </w:r>
    </w:p>
    <w:p w14:paraId="2D19BC10" w14:textId="5AC14557" w:rsidR="00703588" w:rsidRPr="00703588" w:rsidRDefault="00703588" w:rsidP="00A5659C">
      <w:pPr>
        <w:pStyle w:val="BodyText"/>
        <w:spacing w:after="0" w:line="240" w:lineRule="auto"/>
        <w:jc w:val="both"/>
        <w:rPr>
          <w:rFonts w:ascii="Times New Roman" w:hAnsi="Times New Roman" w:cs="Times New Roman"/>
          <w:i w:val="0"/>
          <w:iCs w:val="0"/>
          <w:sz w:val="22"/>
          <w:szCs w:val="22"/>
          <w:lang w:val="en-ID"/>
        </w:rPr>
      </w:pPr>
      <w:r>
        <w:rPr>
          <w:rFonts w:ascii="Times New Roman" w:hAnsi="Times New Roman" w:cs="Times New Roman"/>
          <w:i w:val="0"/>
          <w:iCs w:val="0"/>
          <w:sz w:val="22"/>
          <w:szCs w:val="22"/>
          <w:lang w:val="en-ID"/>
        </w:rPr>
        <w:tab/>
      </w:r>
      <w:proofErr w:type="spellStart"/>
      <w:r w:rsidR="00A5659C" w:rsidRPr="00A5659C">
        <w:rPr>
          <w:rFonts w:ascii="Times New Roman" w:hAnsi="Times New Roman" w:cs="Times New Roman"/>
          <w:i w:val="0"/>
          <w:iCs w:val="0"/>
          <w:sz w:val="22"/>
          <w:szCs w:val="22"/>
          <w:lang w:val="en-ID"/>
        </w:rPr>
        <w:t>Dengan</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demikian</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peneliti</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ingin</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mengetahui</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lebih</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lanjut</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mengenai</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faktor</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faktor</w:t>
      </w:r>
      <w:proofErr w:type="spellEnd"/>
      <w:r w:rsidR="00A5659C" w:rsidRPr="00A5659C">
        <w:rPr>
          <w:rFonts w:ascii="Times New Roman" w:hAnsi="Times New Roman" w:cs="Times New Roman"/>
          <w:i w:val="0"/>
          <w:iCs w:val="0"/>
          <w:sz w:val="22"/>
          <w:szCs w:val="22"/>
          <w:lang w:val="en-ID"/>
        </w:rPr>
        <w:t xml:space="preserve"> yang </w:t>
      </w:r>
      <w:proofErr w:type="spellStart"/>
      <w:r w:rsidR="00A5659C" w:rsidRPr="00A5659C">
        <w:rPr>
          <w:rFonts w:ascii="Times New Roman" w:hAnsi="Times New Roman" w:cs="Times New Roman"/>
          <w:i w:val="0"/>
          <w:iCs w:val="0"/>
          <w:sz w:val="22"/>
          <w:szCs w:val="22"/>
          <w:lang w:val="en-ID"/>
        </w:rPr>
        <w:t>mempengaruhi</w:t>
      </w:r>
      <w:proofErr w:type="spellEnd"/>
      <w:r w:rsidR="00A5659C" w:rsidRPr="00A5659C">
        <w:rPr>
          <w:rFonts w:ascii="Times New Roman" w:hAnsi="Times New Roman" w:cs="Times New Roman"/>
          <w:i w:val="0"/>
          <w:iCs w:val="0"/>
          <w:sz w:val="22"/>
          <w:szCs w:val="22"/>
          <w:lang w:val="en-ID"/>
        </w:rPr>
        <w:t xml:space="preserve"> return </w:t>
      </w:r>
      <w:proofErr w:type="spellStart"/>
      <w:r w:rsidR="00A5659C" w:rsidRPr="00A5659C">
        <w:rPr>
          <w:rFonts w:ascii="Times New Roman" w:hAnsi="Times New Roman" w:cs="Times New Roman"/>
          <w:i w:val="0"/>
          <w:iCs w:val="0"/>
          <w:sz w:val="22"/>
          <w:szCs w:val="22"/>
          <w:lang w:val="en-ID"/>
        </w:rPr>
        <w:t>saham</w:t>
      </w:r>
      <w:proofErr w:type="spellEnd"/>
      <w:r w:rsidR="00A5659C" w:rsidRPr="00A5659C">
        <w:rPr>
          <w:rFonts w:ascii="Times New Roman" w:hAnsi="Times New Roman" w:cs="Times New Roman"/>
          <w:i w:val="0"/>
          <w:iCs w:val="0"/>
          <w:sz w:val="22"/>
          <w:szCs w:val="22"/>
          <w:lang w:val="en-ID"/>
        </w:rPr>
        <w:t>.</w:t>
      </w:r>
      <w:r w:rsidR="00A5659C">
        <w:rPr>
          <w:rFonts w:ascii="Times New Roman" w:hAnsi="Times New Roman" w:cs="Times New Roman"/>
          <w:i w:val="0"/>
          <w:iCs w:val="0"/>
          <w:sz w:val="22"/>
          <w:szCs w:val="22"/>
          <w:lang w:val="en-ID"/>
        </w:rPr>
        <w:t xml:space="preserve"> </w:t>
      </w:r>
      <w:r w:rsidR="00A5659C" w:rsidRPr="00A5659C">
        <w:rPr>
          <w:rFonts w:ascii="Times New Roman" w:hAnsi="Times New Roman" w:cs="Times New Roman"/>
          <w:i w:val="0"/>
          <w:iCs w:val="0"/>
          <w:sz w:val="22"/>
          <w:szCs w:val="22"/>
          <w:lang w:val="en-ID"/>
        </w:rPr>
        <w:t xml:space="preserve">Oleh </w:t>
      </w:r>
      <w:proofErr w:type="spellStart"/>
      <w:r w:rsidR="00A5659C" w:rsidRPr="00A5659C">
        <w:rPr>
          <w:rFonts w:ascii="Times New Roman" w:hAnsi="Times New Roman" w:cs="Times New Roman"/>
          <w:i w:val="0"/>
          <w:iCs w:val="0"/>
          <w:sz w:val="22"/>
          <w:szCs w:val="22"/>
          <w:lang w:val="en-ID"/>
        </w:rPr>
        <w:t>karena</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itu</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penelitian</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ini</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bertujuan</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untuk</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menganalisis</w:t>
      </w:r>
      <w:proofErr w:type="spellEnd"/>
      <w:r w:rsid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Pengaruh</w:t>
      </w:r>
      <w:proofErr w:type="spellEnd"/>
      <w:r w:rsidR="00A5659C" w:rsidRPr="00A5659C">
        <w:rPr>
          <w:rFonts w:ascii="Times New Roman" w:hAnsi="Times New Roman" w:cs="Times New Roman"/>
          <w:i w:val="0"/>
          <w:iCs w:val="0"/>
          <w:sz w:val="22"/>
          <w:szCs w:val="22"/>
          <w:lang w:val="en-ID"/>
        </w:rPr>
        <w:t xml:space="preserve"> leverage, </w:t>
      </w:r>
      <w:proofErr w:type="spellStart"/>
      <w:r w:rsidR="00A5659C" w:rsidRPr="00A5659C">
        <w:rPr>
          <w:rFonts w:ascii="Times New Roman" w:hAnsi="Times New Roman" w:cs="Times New Roman"/>
          <w:i w:val="0"/>
          <w:iCs w:val="0"/>
          <w:sz w:val="22"/>
          <w:szCs w:val="22"/>
          <w:lang w:val="en-ID"/>
        </w:rPr>
        <w:t>profitabilitas</w:t>
      </w:r>
      <w:proofErr w:type="spellEnd"/>
      <w:r w:rsidR="00A5659C" w:rsidRPr="00A5659C">
        <w:rPr>
          <w:rFonts w:ascii="Times New Roman" w:hAnsi="Times New Roman" w:cs="Times New Roman"/>
          <w:i w:val="0"/>
          <w:iCs w:val="0"/>
          <w:sz w:val="22"/>
          <w:szCs w:val="22"/>
          <w:lang w:val="en-ID"/>
        </w:rPr>
        <w:t xml:space="preserve">, firm size dan Sales growth </w:t>
      </w:r>
      <w:proofErr w:type="spellStart"/>
      <w:r w:rsidR="00A5659C" w:rsidRPr="00A5659C">
        <w:rPr>
          <w:rFonts w:ascii="Times New Roman" w:hAnsi="Times New Roman" w:cs="Times New Roman"/>
          <w:i w:val="0"/>
          <w:iCs w:val="0"/>
          <w:sz w:val="22"/>
          <w:szCs w:val="22"/>
          <w:lang w:val="en-ID"/>
        </w:rPr>
        <w:t>terhadap</w:t>
      </w:r>
      <w:proofErr w:type="spellEnd"/>
      <w:r w:rsidR="00A5659C" w:rsidRPr="00A5659C">
        <w:rPr>
          <w:rFonts w:ascii="Times New Roman" w:hAnsi="Times New Roman" w:cs="Times New Roman"/>
          <w:i w:val="0"/>
          <w:iCs w:val="0"/>
          <w:sz w:val="22"/>
          <w:szCs w:val="22"/>
          <w:lang w:val="en-ID"/>
        </w:rPr>
        <w:t xml:space="preserve"> return </w:t>
      </w:r>
      <w:proofErr w:type="spellStart"/>
      <w:r w:rsidR="00A5659C" w:rsidRPr="00A5659C">
        <w:rPr>
          <w:rFonts w:ascii="Times New Roman" w:hAnsi="Times New Roman" w:cs="Times New Roman"/>
          <w:i w:val="0"/>
          <w:iCs w:val="0"/>
          <w:sz w:val="22"/>
          <w:szCs w:val="22"/>
          <w:lang w:val="en-ID"/>
        </w:rPr>
        <w:t>saham</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studi</w:t>
      </w:r>
      <w:proofErr w:type="spellEnd"/>
      <w:r w:rsidR="00A5659C" w:rsidRPr="00A5659C">
        <w:rPr>
          <w:rFonts w:ascii="Times New Roman" w:hAnsi="Times New Roman" w:cs="Times New Roman"/>
          <w:i w:val="0"/>
          <w:iCs w:val="0"/>
          <w:sz w:val="22"/>
          <w:szCs w:val="22"/>
          <w:lang w:val="en-ID"/>
        </w:rPr>
        <w:t xml:space="preserve"> pada sub </w:t>
      </w:r>
      <w:proofErr w:type="spellStart"/>
      <w:r w:rsidR="00A5659C" w:rsidRPr="00A5659C">
        <w:rPr>
          <w:rFonts w:ascii="Times New Roman" w:hAnsi="Times New Roman" w:cs="Times New Roman"/>
          <w:i w:val="0"/>
          <w:iCs w:val="0"/>
          <w:sz w:val="22"/>
          <w:szCs w:val="22"/>
          <w:lang w:val="en-ID"/>
        </w:rPr>
        <w:t>sektor</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logam</w:t>
      </w:r>
      <w:proofErr w:type="spellEnd"/>
      <w:r w:rsidR="00A5659C" w:rsidRPr="00A5659C">
        <w:rPr>
          <w:rFonts w:ascii="Times New Roman" w:hAnsi="Times New Roman" w:cs="Times New Roman"/>
          <w:i w:val="0"/>
          <w:iCs w:val="0"/>
          <w:sz w:val="22"/>
          <w:szCs w:val="22"/>
          <w:lang w:val="en-ID"/>
        </w:rPr>
        <w:t xml:space="preserve"> dan mineral yang </w:t>
      </w:r>
      <w:proofErr w:type="spellStart"/>
      <w:r w:rsidR="00A5659C" w:rsidRPr="00A5659C">
        <w:rPr>
          <w:rFonts w:ascii="Times New Roman" w:hAnsi="Times New Roman" w:cs="Times New Roman"/>
          <w:i w:val="0"/>
          <w:iCs w:val="0"/>
          <w:sz w:val="22"/>
          <w:szCs w:val="22"/>
          <w:lang w:val="en-ID"/>
        </w:rPr>
        <w:t>tercatat</w:t>
      </w:r>
      <w:proofErr w:type="spellEnd"/>
      <w:r w:rsidR="00A5659C" w:rsidRPr="00A5659C">
        <w:rPr>
          <w:rFonts w:ascii="Times New Roman" w:hAnsi="Times New Roman" w:cs="Times New Roman"/>
          <w:i w:val="0"/>
          <w:iCs w:val="0"/>
          <w:sz w:val="22"/>
          <w:szCs w:val="22"/>
          <w:lang w:val="en-ID"/>
        </w:rPr>
        <w:t xml:space="preserve"> di bursa </w:t>
      </w:r>
      <w:proofErr w:type="spellStart"/>
      <w:r w:rsidR="00A5659C" w:rsidRPr="00A5659C">
        <w:rPr>
          <w:rFonts w:ascii="Times New Roman" w:hAnsi="Times New Roman" w:cs="Times New Roman"/>
          <w:i w:val="0"/>
          <w:iCs w:val="0"/>
          <w:sz w:val="22"/>
          <w:szCs w:val="22"/>
          <w:lang w:val="en-ID"/>
        </w:rPr>
        <w:t>efek</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indonesia</w:t>
      </w:r>
      <w:proofErr w:type="spellEnd"/>
      <w:r w:rsidR="00A5659C" w:rsidRPr="00A5659C">
        <w:rPr>
          <w:rFonts w:ascii="Times New Roman" w:hAnsi="Times New Roman" w:cs="Times New Roman"/>
          <w:i w:val="0"/>
          <w:iCs w:val="0"/>
          <w:sz w:val="22"/>
          <w:szCs w:val="22"/>
          <w:lang w:val="en-ID"/>
        </w:rPr>
        <w:t xml:space="preserve"> pada </w:t>
      </w:r>
      <w:proofErr w:type="spellStart"/>
      <w:r w:rsidR="00A5659C" w:rsidRPr="00A5659C">
        <w:rPr>
          <w:rFonts w:ascii="Times New Roman" w:hAnsi="Times New Roman" w:cs="Times New Roman"/>
          <w:i w:val="0"/>
          <w:iCs w:val="0"/>
          <w:sz w:val="22"/>
          <w:szCs w:val="22"/>
          <w:lang w:val="en-ID"/>
        </w:rPr>
        <w:t>tahun</w:t>
      </w:r>
      <w:proofErr w:type="spellEnd"/>
      <w:r w:rsidR="00A5659C" w:rsidRPr="00A5659C">
        <w:rPr>
          <w:rFonts w:ascii="Times New Roman" w:hAnsi="Times New Roman" w:cs="Times New Roman"/>
          <w:i w:val="0"/>
          <w:iCs w:val="0"/>
          <w:sz w:val="22"/>
          <w:szCs w:val="22"/>
          <w:lang w:val="en-ID"/>
        </w:rPr>
        <w:t xml:space="preserve"> 2019-2023).</w:t>
      </w:r>
      <w:r w:rsidR="00A5659C">
        <w:rPr>
          <w:rFonts w:ascii="Times New Roman" w:hAnsi="Times New Roman" w:cs="Times New Roman"/>
          <w:i w:val="0"/>
          <w:iCs w:val="0"/>
          <w:sz w:val="22"/>
          <w:szCs w:val="22"/>
          <w:lang w:val="en-ID"/>
        </w:rPr>
        <w:t xml:space="preserve"> </w:t>
      </w:r>
      <w:r w:rsidR="00A5659C" w:rsidRPr="00A5659C">
        <w:rPr>
          <w:rFonts w:ascii="Times New Roman" w:hAnsi="Times New Roman" w:cs="Times New Roman"/>
          <w:i w:val="0"/>
          <w:iCs w:val="0"/>
          <w:sz w:val="22"/>
          <w:szCs w:val="22"/>
          <w:lang w:val="en-ID"/>
        </w:rPr>
        <w:t xml:space="preserve">Hasil </w:t>
      </w:r>
      <w:proofErr w:type="spellStart"/>
      <w:r w:rsidR="00A5659C" w:rsidRPr="00A5659C">
        <w:rPr>
          <w:rFonts w:ascii="Times New Roman" w:hAnsi="Times New Roman" w:cs="Times New Roman"/>
          <w:i w:val="0"/>
          <w:iCs w:val="0"/>
          <w:sz w:val="22"/>
          <w:szCs w:val="22"/>
          <w:lang w:val="en-ID"/>
        </w:rPr>
        <w:t>dari</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penelitian</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ini</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diharapkan</w:t>
      </w:r>
      <w:proofErr w:type="spellEnd"/>
      <w:r w:rsid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dapat</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memberikan</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kontribusi</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bagi</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manajemen</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perusahaan</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dalam</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mengevaluasi</w:t>
      </w:r>
      <w:proofErr w:type="spellEnd"/>
      <w:r w:rsidR="00A5659C" w:rsidRPr="00A5659C">
        <w:rPr>
          <w:rFonts w:ascii="Times New Roman" w:hAnsi="Times New Roman" w:cs="Times New Roman"/>
          <w:i w:val="0"/>
          <w:iCs w:val="0"/>
          <w:sz w:val="22"/>
          <w:szCs w:val="22"/>
          <w:lang w:val="en-ID"/>
        </w:rPr>
        <w:t xml:space="preserve"> dan </w:t>
      </w:r>
      <w:proofErr w:type="spellStart"/>
      <w:r w:rsidR="00A5659C" w:rsidRPr="00A5659C">
        <w:rPr>
          <w:rFonts w:ascii="Times New Roman" w:hAnsi="Times New Roman" w:cs="Times New Roman"/>
          <w:i w:val="0"/>
          <w:iCs w:val="0"/>
          <w:sz w:val="22"/>
          <w:szCs w:val="22"/>
          <w:lang w:val="en-ID"/>
        </w:rPr>
        <w:t>mengoptimalkan</w:t>
      </w:r>
      <w:proofErr w:type="spellEnd"/>
      <w:r w:rsidR="00A5659C">
        <w:rPr>
          <w:rFonts w:ascii="Times New Roman" w:hAnsi="Times New Roman" w:cs="Times New Roman"/>
          <w:i w:val="0"/>
          <w:iCs w:val="0"/>
          <w:sz w:val="22"/>
          <w:szCs w:val="22"/>
          <w:lang w:val="en-ID"/>
        </w:rPr>
        <w:t xml:space="preserve"> </w:t>
      </w:r>
      <w:r w:rsidR="00A5659C" w:rsidRPr="00A5659C">
        <w:rPr>
          <w:rFonts w:ascii="Times New Roman" w:hAnsi="Times New Roman" w:cs="Times New Roman"/>
          <w:i w:val="0"/>
          <w:iCs w:val="0"/>
          <w:sz w:val="22"/>
          <w:szCs w:val="22"/>
          <w:lang w:val="en-ID"/>
        </w:rPr>
        <w:t xml:space="preserve">strategi </w:t>
      </w:r>
      <w:proofErr w:type="spellStart"/>
      <w:r w:rsidR="00A5659C" w:rsidRPr="00A5659C">
        <w:rPr>
          <w:rFonts w:ascii="Times New Roman" w:hAnsi="Times New Roman" w:cs="Times New Roman"/>
          <w:i w:val="0"/>
          <w:iCs w:val="0"/>
          <w:sz w:val="22"/>
          <w:szCs w:val="22"/>
          <w:lang w:val="en-ID"/>
        </w:rPr>
        <w:t>keuangan</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untuk</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meningkatkan</w:t>
      </w:r>
      <w:proofErr w:type="spellEnd"/>
      <w:r w:rsidR="00A5659C" w:rsidRPr="00A5659C">
        <w:rPr>
          <w:rFonts w:ascii="Times New Roman" w:hAnsi="Times New Roman" w:cs="Times New Roman"/>
          <w:i w:val="0"/>
          <w:iCs w:val="0"/>
          <w:sz w:val="22"/>
          <w:szCs w:val="22"/>
          <w:lang w:val="en-ID"/>
        </w:rPr>
        <w:t xml:space="preserve"> </w:t>
      </w:r>
      <w:r w:rsidR="00A5659C">
        <w:rPr>
          <w:rFonts w:ascii="Times New Roman" w:hAnsi="Times New Roman" w:cs="Times New Roman"/>
          <w:i w:val="0"/>
          <w:iCs w:val="0"/>
          <w:sz w:val="22"/>
          <w:szCs w:val="22"/>
          <w:lang w:val="en-ID"/>
        </w:rPr>
        <w:t xml:space="preserve">return </w:t>
      </w:r>
      <w:proofErr w:type="spellStart"/>
      <w:r w:rsidR="00A5659C">
        <w:rPr>
          <w:rFonts w:ascii="Times New Roman" w:hAnsi="Times New Roman" w:cs="Times New Roman"/>
          <w:i w:val="0"/>
          <w:iCs w:val="0"/>
          <w:sz w:val="22"/>
          <w:szCs w:val="22"/>
          <w:lang w:val="en-ID"/>
        </w:rPr>
        <w:t>saham</w:t>
      </w:r>
      <w:proofErr w:type="spellEnd"/>
      <w:r w:rsidR="00A5659C" w:rsidRPr="00A5659C">
        <w:rPr>
          <w:rFonts w:ascii="Times New Roman" w:hAnsi="Times New Roman" w:cs="Times New Roman"/>
          <w:i w:val="0"/>
          <w:iCs w:val="0"/>
          <w:sz w:val="22"/>
          <w:szCs w:val="22"/>
          <w:lang w:val="en-ID"/>
        </w:rPr>
        <w:t xml:space="preserve">. Selain </w:t>
      </w:r>
      <w:proofErr w:type="spellStart"/>
      <w:r w:rsidR="00A5659C" w:rsidRPr="00A5659C">
        <w:rPr>
          <w:rFonts w:ascii="Times New Roman" w:hAnsi="Times New Roman" w:cs="Times New Roman"/>
          <w:i w:val="0"/>
          <w:iCs w:val="0"/>
          <w:sz w:val="22"/>
          <w:szCs w:val="22"/>
          <w:lang w:val="en-ID"/>
        </w:rPr>
        <w:t>itu</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penelitian</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ini</w:t>
      </w:r>
      <w:proofErr w:type="spellEnd"/>
      <w:r w:rsidR="00A5659C" w:rsidRPr="00A5659C">
        <w:rPr>
          <w:rFonts w:ascii="Times New Roman" w:hAnsi="Times New Roman" w:cs="Times New Roman"/>
          <w:i w:val="0"/>
          <w:iCs w:val="0"/>
          <w:sz w:val="22"/>
          <w:szCs w:val="22"/>
          <w:lang w:val="en-ID"/>
        </w:rPr>
        <w:t xml:space="preserve"> juga </w:t>
      </w:r>
      <w:proofErr w:type="spellStart"/>
      <w:r w:rsidR="00A5659C" w:rsidRPr="00A5659C">
        <w:rPr>
          <w:rFonts w:ascii="Times New Roman" w:hAnsi="Times New Roman" w:cs="Times New Roman"/>
          <w:i w:val="0"/>
          <w:iCs w:val="0"/>
          <w:sz w:val="22"/>
          <w:szCs w:val="22"/>
          <w:lang w:val="en-ID"/>
        </w:rPr>
        <w:t>diharapkan</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menjadi</w:t>
      </w:r>
      <w:proofErr w:type="spellEnd"/>
      <w:r w:rsid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referensi</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bagi</w:t>
      </w:r>
      <w:proofErr w:type="spellEnd"/>
      <w:r w:rsidR="00A5659C" w:rsidRPr="00A5659C">
        <w:rPr>
          <w:rFonts w:ascii="Times New Roman" w:hAnsi="Times New Roman" w:cs="Times New Roman"/>
          <w:i w:val="0"/>
          <w:iCs w:val="0"/>
          <w:sz w:val="22"/>
          <w:szCs w:val="22"/>
          <w:lang w:val="en-ID"/>
        </w:rPr>
        <w:t xml:space="preserve"> investor, </w:t>
      </w:r>
      <w:proofErr w:type="spellStart"/>
      <w:r w:rsidR="00A5659C" w:rsidRPr="00A5659C">
        <w:rPr>
          <w:rFonts w:ascii="Times New Roman" w:hAnsi="Times New Roman" w:cs="Times New Roman"/>
          <w:i w:val="0"/>
          <w:iCs w:val="0"/>
          <w:sz w:val="22"/>
          <w:szCs w:val="22"/>
          <w:lang w:val="en-ID"/>
        </w:rPr>
        <w:t>akademisi</w:t>
      </w:r>
      <w:proofErr w:type="spellEnd"/>
      <w:r w:rsidR="00A5659C" w:rsidRPr="00A5659C">
        <w:rPr>
          <w:rFonts w:ascii="Times New Roman" w:hAnsi="Times New Roman" w:cs="Times New Roman"/>
          <w:i w:val="0"/>
          <w:iCs w:val="0"/>
          <w:sz w:val="22"/>
          <w:szCs w:val="22"/>
          <w:lang w:val="en-ID"/>
        </w:rPr>
        <w:t xml:space="preserve">, dan </w:t>
      </w:r>
      <w:proofErr w:type="spellStart"/>
      <w:r w:rsidR="00A5659C" w:rsidRPr="00A5659C">
        <w:rPr>
          <w:rFonts w:ascii="Times New Roman" w:hAnsi="Times New Roman" w:cs="Times New Roman"/>
          <w:i w:val="0"/>
          <w:iCs w:val="0"/>
          <w:sz w:val="22"/>
          <w:szCs w:val="22"/>
          <w:lang w:val="en-ID"/>
        </w:rPr>
        <w:t>pengambil</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kebijakan</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dalam</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memahami</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kinerja</w:t>
      </w:r>
      <w:proofErr w:type="spellEnd"/>
      <w:r w:rsidR="00A5659C" w:rsidRP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keuangan</w:t>
      </w:r>
      <w:proofErr w:type="spellEnd"/>
      <w:r w:rsidR="00A5659C">
        <w:rPr>
          <w:rFonts w:ascii="Times New Roman" w:hAnsi="Times New Roman" w:cs="Times New Roman"/>
          <w:i w:val="0"/>
          <w:iCs w:val="0"/>
          <w:sz w:val="22"/>
          <w:szCs w:val="22"/>
          <w:lang w:val="en-ID"/>
        </w:rPr>
        <w:t xml:space="preserve"> </w:t>
      </w:r>
      <w:proofErr w:type="spellStart"/>
      <w:r w:rsidR="00A5659C" w:rsidRPr="00A5659C">
        <w:rPr>
          <w:rFonts w:ascii="Times New Roman" w:hAnsi="Times New Roman" w:cs="Times New Roman"/>
          <w:i w:val="0"/>
          <w:iCs w:val="0"/>
          <w:sz w:val="22"/>
          <w:szCs w:val="22"/>
          <w:lang w:val="en-ID"/>
        </w:rPr>
        <w:t>subsektor</w:t>
      </w:r>
      <w:proofErr w:type="spellEnd"/>
      <w:r w:rsidR="00A5659C" w:rsidRPr="00A5659C">
        <w:rPr>
          <w:rFonts w:ascii="Times New Roman" w:hAnsi="Times New Roman" w:cs="Times New Roman"/>
          <w:i w:val="0"/>
          <w:iCs w:val="0"/>
          <w:sz w:val="22"/>
          <w:szCs w:val="22"/>
          <w:lang w:val="en-ID"/>
        </w:rPr>
        <w:t xml:space="preserve"> </w:t>
      </w:r>
      <w:proofErr w:type="spellStart"/>
      <w:r w:rsidR="00A5659C">
        <w:rPr>
          <w:rFonts w:ascii="Times New Roman" w:hAnsi="Times New Roman" w:cs="Times New Roman"/>
          <w:i w:val="0"/>
          <w:iCs w:val="0"/>
          <w:sz w:val="22"/>
          <w:szCs w:val="22"/>
          <w:lang w:val="en-ID"/>
        </w:rPr>
        <w:t>logam</w:t>
      </w:r>
      <w:proofErr w:type="spellEnd"/>
      <w:r w:rsidR="00A5659C">
        <w:rPr>
          <w:rFonts w:ascii="Times New Roman" w:hAnsi="Times New Roman" w:cs="Times New Roman"/>
          <w:i w:val="0"/>
          <w:iCs w:val="0"/>
          <w:sz w:val="22"/>
          <w:szCs w:val="22"/>
          <w:lang w:val="en-ID"/>
        </w:rPr>
        <w:t xml:space="preserve"> dan mineral</w:t>
      </w:r>
      <w:r w:rsidR="00A5659C" w:rsidRPr="00A5659C">
        <w:rPr>
          <w:rFonts w:ascii="Times New Roman" w:hAnsi="Times New Roman" w:cs="Times New Roman"/>
          <w:i w:val="0"/>
          <w:iCs w:val="0"/>
          <w:sz w:val="22"/>
          <w:szCs w:val="22"/>
          <w:lang w:val="en-ID"/>
        </w:rPr>
        <w:t xml:space="preserve"> di Indonesia.</w:t>
      </w:r>
    </w:p>
    <w:p w14:paraId="5B1C11D1" w14:textId="77777777" w:rsidR="003265DE" w:rsidRDefault="003265DE" w:rsidP="003265DE">
      <w:pPr>
        <w:pStyle w:val="BodyText"/>
        <w:spacing w:after="0" w:line="240" w:lineRule="auto"/>
        <w:jc w:val="center"/>
        <w:rPr>
          <w:rFonts w:ascii="Times New Roman" w:hAnsi="Times New Roman" w:cs="Times New Roman"/>
          <w:b/>
          <w:bCs/>
          <w:i w:val="0"/>
          <w:iCs w:val="0"/>
          <w:sz w:val="24"/>
          <w:szCs w:val="24"/>
          <w:lang w:val="en-ID"/>
        </w:rPr>
      </w:pPr>
    </w:p>
    <w:p w14:paraId="72056527" w14:textId="77777777" w:rsidR="004D6955" w:rsidRPr="00E65F33" w:rsidRDefault="004D6955" w:rsidP="004D6955">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KAJIAN PUSTAKA</w:t>
      </w:r>
      <w:r w:rsidR="00F7510E">
        <w:rPr>
          <w:rFonts w:ascii="Times New Roman" w:hAnsi="Times New Roman" w:cs="Times New Roman"/>
          <w:b/>
          <w:i w:val="0"/>
          <w:sz w:val="24"/>
          <w:szCs w:val="24"/>
          <w:lang w:val="id-ID"/>
        </w:rPr>
        <w:t xml:space="preserve"> </w:t>
      </w:r>
      <w:r w:rsidR="00F7510E">
        <w:rPr>
          <w:rFonts w:ascii="Times New Roman" w:hAnsi="Times New Roman" w:cs="Times New Roman"/>
          <w:b/>
          <w:i w:val="0"/>
          <w:sz w:val="24"/>
          <w:szCs w:val="24"/>
        </w:rPr>
        <w:t>(</w:t>
      </w:r>
      <w:r w:rsidR="00F7510E" w:rsidRPr="004B19FC">
        <w:rPr>
          <w:rFonts w:ascii="Times New Roman" w:hAnsi="Times New Roman" w:cs="Times New Roman"/>
          <w:b/>
          <w:i w:val="0"/>
          <w:sz w:val="24"/>
          <w:szCs w:val="24"/>
        </w:rPr>
        <w:t xml:space="preserve">Times New Roman 12, Bold, </w:t>
      </w:r>
      <w:proofErr w:type="spellStart"/>
      <w:r w:rsidR="00F7510E" w:rsidRPr="004B19FC">
        <w:rPr>
          <w:rFonts w:ascii="Times New Roman" w:hAnsi="Times New Roman" w:cs="Times New Roman"/>
          <w:b/>
          <w:i w:val="0"/>
          <w:sz w:val="24"/>
          <w:szCs w:val="24"/>
        </w:rPr>
        <w:t>spasi</w:t>
      </w:r>
      <w:proofErr w:type="spellEnd"/>
      <w:r w:rsidR="00F7510E" w:rsidRPr="004B19FC">
        <w:rPr>
          <w:rFonts w:ascii="Times New Roman" w:hAnsi="Times New Roman" w:cs="Times New Roman"/>
          <w:b/>
          <w:i w:val="0"/>
          <w:sz w:val="24"/>
          <w:szCs w:val="24"/>
        </w:rPr>
        <w:t xml:space="preserve"> 1)</w:t>
      </w:r>
    </w:p>
    <w:p w14:paraId="46BDA1EA" w14:textId="2DAAF4A2" w:rsidR="008E4805" w:rsidRDefault="008E4805" w:rsidP="008E4805">
      <w:pPr>
        <w:pStyle w:val="BodyText"/>
        <w:spacing w:after="0" w:line="240" w:lineRule="auto"/>
        <w:jc w:val="both"/>
        <w:rPr>
          <w:rFonts w:ascii="Times New Roman" w:hAnsi="Times New Roman" w:cs="Times New Roman"/>
          <w:b/>
          <w:bCs/>
          <w:sz w:val="24"/>
          <w:szCs w:val="24"/>
          <w:lang w:val="en-ID"/>
        </w:rPr>
      </w:pPr>
      <w:r w:rsidRPr="008E4805">
        <w:rPr>
          <w:rFonts w:ascii="Times New Roman" w:hAnsi="Times New Roman" w:cs="Times New Roman"/>
          <w:b/>
          <w:bCs/>
          <w:sz w:val="24"/>
          <w:szCs w:val="24"/>
          <w:lang w:val="en-ID"/>
        </w:rPr>
        <w:t>Signalling Theory</w:t>
      </w:r>
    </w:p>
    <w:p w14:paraId="5B69EE22" w14:textId="34673C6C" w:rsidR="008E4805" w:rsidRDefault="008E4805" w:rsidP="008E4805">
      <w:pPr>
        <w:pStyle w:val="BodyText"/>
        <w:spacing w:after="0" w:line="240" w:lineRule="auto"/>
        <w:jc w:val="both"/>
        <w:rPr>
          <w:rFonts w:ascii="Times New Roman" w:hAnsi="Times New Roman" w:cs="Times New Roman"/>
          <w:i w:val="0"/>
          <w:iCs w:val="0"/>
          <w:sz w:val="24"/>
          <w:szCs w:val="24"/>
          <w:lang w:val="en-ID"/>
        </w:rPr>
      </w:pPr>
      <w:r>
        <w:rPr>
          <w:rFonts w:ascii="Times New Roman" w:hAnsi="Times New Roman" w:cs="Times New Roman"/>
          <w:b/>
          <w:bCs/>
          <w:sz w:val="24"/>
          <w:szCs w:val="24"/>
          <w:lang w:val="en-ID"/>
        </w:rPr>
        <w:tab/>
      </w:r>
      <w:r w:rsidRPr="008E4805">
        <w:rPr>
          <w:rFonts w:ascii="Times New Roman" w:hAnsi="Times New Roman" w:cs="Times New Roman"/>
          <w:sz w:val="24"/>
          <w:szCs w:val="24"/>
          <w:lang w:val="en-ID"/>
        </w:rPr>
        <w:t>Signalling Theory</w:t>
      </w:r>
      <w:r>
        <w:rPr>
          <w:rFonts w:ascii="Times New Roman" w:hAnsi="Times New Roman" w:cs="Times New Roman"/>
          <w:sz w:val="24"/>
          <w:szCs w:val="24"/>
          <w:lang w:val="en-ID"/>
        </w:rPr>
        <w:t xml:space="preserve"> </w:t>
      </w:r>
      <w:proofErr w:type="spellStart"/>
      <w:r w:rsidRPr="008E4805">
        <w:rPr>
          <w:rFonts w:ascii="Times New Roman" w:hAnsi="Times New Roman" w:cs="Times New Roman"/>
          <w:i w:val="0"/>
          <w:iCs w:val="0"/>
          <w:sz w:val="24"/>
          <w:szCs w:val="24"/>
          <w:lang w:val="en-ID"/>
        </w:rPr>
        <w:t>pertama</w:t>
      </w:r>
      <w:proofErr w:type="spellEnd"/>
      <w:r w:rsidRPr="008E4805">
        <w:rPr>
          <w:rFonts w:ascii="Times New Roman" w:hAnsi="Times New Roman" w:cs="Times New Roman"/>
          <w:i w:val="0"/>
          <w:iCs w:val="0"/>
          <w:sz w:val="24"/>
          <w:szCs w:val="24"/>
          <w:lang w:val="en-ID"/>
        </w:rPr>
        <w:t xml:space="preserve"> kali </w:t>
      </w:r>
      <w:proofErr w:type="spellStart"/>
      <w:r w:rsidRPr="008E4805">
        <w:rPr>
          <w:rFonts w:ascii="Times New Roman" w:hAnsi="Times New Roman" w:cs="Times New Roman"/>
          <w:i w:val="0"/>
          <w:iCs w:val="0"/>
          <w:sz w:val="24"/>
          <w:szCs w:val="24"/>
          <w:lang w:val="en-ID"/>
        </w:rPr>
        <w:t>diperkenalkan</w:t>
      </w:r>
      <w:proofErr w:type="spellEnd"/>
      <w:r w:rsidRPr="008E4805">
        <w:rPr>
          <w:rFonts w:ascii="Times New Roman" w:hAnsi="Times New Roman" w:cs="Times New Roman"/>
          <w:i w:val="0"/>
          <w:iCs w:val="0"/>
          <w:sz w:val="24"/>
          <w:szCs w:val="24"/>
          <w:lang w:val="en-ID"/>
        </w:rPr>
        <w:t xml:space="preserve"> oleh Spence (1973). </w:t>
      </w:r>
      <w:proofErr w:type="spellStart"/>
      <w:r w:rsidRPr="008E4805">
        <w:rPr>
          <w:rFonts w:ascii="Times New Roman" w:hAnsi="Times New Roman" w:cs="Times New Roman"/>
          <w:i w:val="0"/>
          <w:iCs w:val="0"/>
          <w:sz w:val="24"/>
          <w:szCs w:val="24"/>
          <w:lang w:val="en-ID"/>
        </w:rPr>
        <w:t>Menurut</w:t>
      </w:r>
      <w:proofErr w:type="spellEnd"/>
      <w:r w:rsidRPr="008E4805">
        <w:rPr>
          <w:rFonts w:ascii="Times New Roman" w:hAnsi="Times New Roman" w:cs="Times New Roman"/>
          <w:i w:val="0"/>
          <w:iCs w:val="0"/>
          <w:sz w:val="24"/>
          <w:szCs w:val="24"/>
          <w:lang w:val="en-ID"/>
        </w:rPr>
        <w:t xml:space="preserve"> Wulan dan Syahzuni (2023), </w:t>
      </w:r>
      <w:proofErr w:type="spellStart"/>
      <w:r w:rsidRPr="008E4805">
        <w:rPr>
          <w:rFonts w:ascii="Times New Roman" w:hAnsi="Times New Roman" w:cs="Times New Roman"/>
          <w:i w:val="0"/>
          <w:iCs w:val="0"/>
          <w:sz w:val="24"/>
          <w:szCs w:val="24"/>
          <w:lang w:val="en-ID"/>
        </w:rPr>
        <w:t>teori</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sinyal</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menjelaskan</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bahwa</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pihak</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manajemen</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perusahaan</w:t>
      </w:r>
      <w:proofErr w:type="spellEnd"/>
      <w:r w:rsidRPr="008E4805">
        <w:rPr>
          <w:rFonts w:ascii="Times New Roman" w:hAnsi="Times New Roman" w:cs="Times New Roman"/>
          <w:i w:val="0"/>
          <w:iCs w:val="0"/>
          <w:sz w:val="24"/>
          <w:szCs w:val="24"/>
          <w:lang w:val="en-ID"/>
        </w:rPr>
        <w:t xml:space="preserve"> yang </w:t>
      </w:r>
      <w:proofErr w:type="spellStart"/>
      <w:r w:rsidRPr="008E4805">
        <w:rPr>
          <w:rFonts w:ascii="Times New Roman" w:hAnsi="Times New Roman" w:cs="Times New Roman"/>
          <w:i w:val="0"/>
          <w:iCs w:val="0"/>
          <w:sz w:val="24"/>
          <w:szCs w:val="24"/>
          <w:lang w:val="en-ID"/>
        </w:rPr>
        <w:t>memiliki</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informasi</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lebih</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lengkap</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mengenai</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kondisi</w:t>
      </w:r>
      <w:proofErr w:type="spellEnd"/>
      <w:r w:rsidRPr="008E4805">
        <w:rPr>
          <w:rFonts w:ascii="Times New Roman" w:hAnsi="Times New Roman" w:cs="Times New Roman"/>
          <w:i w:val="0"/>
          <w:iCs w:val="0"/>
          <w:sz w:val="24"/>
          <w:szCs w:val="24"/>
          <w:lang w:val="en-ID"/>
        </w:rPr>
        <w:t xml:space="preserve"> dan </w:t>
      </w:r>
      <w:proofErr w:type="spellStart"/>
      <w:r w:rsidRPr="008E4805">
        <w:rPr>
          <w:rFonts w:ascii="Times New Roman" w:hAnsi="Times New Roman" w:cs="Times New Roman"/>
          <w:i w:val="0"/>
          <w:iCs w:val="0"/>
          <w:sz w:val="24"/>
          <w:szCs w:val="24"/>
          <w:lang w:val="en-ID"/>
        </w:rPr>
        <w:t>prospek</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bisnis</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harus</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menyampaikannya</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kepada</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pihak</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luar</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melalui</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sinyal</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tertentu</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seperti</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laporan</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keuangan</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tahunan</w:t>
      </w:r>
      <w:proofErr w:type="spellEnd"/>
      <w:r w:rsidRPr="008E4805">
        <w:rPr>
          <w:rFonts w:ascii="Times New Roman" w:hAnsi="Times New Roman" w:cs="Times New Roman"/>
          <w:i w:val="0"/>
          <w:iCs w:val="0"/>
          <w:sz w:val="24"/>
          <w:szCs w:val="24"/>
          <w:lang w:val="en-ID"/>
        </w:rPr>
        <w:t xml:space="preserve"> dan </w:t>
      </w:r>
      <w:proofErr w:type="spellStart"/>
      <w:r w:rsidRPr="008E4805">
        <w:rPr>
          <w:rFonts w:ascii="Times New Roman" w:hAnsi="Times New Roman" w:cs="Times New Roman"/>
          <w:i w:val="0"/>
          <w:iCs w:val="0"/>
          <w:sz w:val="24"/>
          <w:szCs w:val="24"/>
          <w:lang w:val="en-ID"/>
        </w:rPr>
        <w:t>pengungkapan</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informasi</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lainnya</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Sinyal</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ini</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memberikan</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gambaran</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mengenai</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aktivitas</w:t>
      </w:r>
      <w:proofErr w:type="spellEnd"/>
      <w:r w:rsidRPr="008E4805">
        <w:rPr>
          <w:rFonts w:ascii="Times New Roman" w:hAnsi="Times New Roman" w:cs="Times New Roman"/>
          <w:i w:val="0"/>
          <w:iCs w:val="0"/>
          <w:sz w:val="24"/>
          <w:szCs w:val="24"/>
          <w:lang w:val="en-ID"/>
        </w:rPr>
        <w:t xml:space="preserve"> dan </w:t>
      </w:r>
      <w:proofErr w:type="spellStart"/>
      <w:r w:rsidRPr="008E4805">
        <w:rPr>
          <w:rFonts w:ascii="Times New Roman" w:hAnsi="Times New Roman" w:cs="Times New Roman"/>
          <w:i w:val="0"/>
          <w:iCs w:val="0"/>
          <w:sz w:val="24"/>
          <w:szCs w:val="24"/>
          <w:lang w:val="en-ID"/>
        </w:rPr>
        <w:t>kinerja</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perusahaan</w:t>
      </w:r>
      <w:proofErr w:type="spellEnd"/>
      <w:r w:rsidRPr="008E4805">
        <w:rPr>
          <w:rFonts w:ascii="Times New Roman" w:hAnsi="Times New Roman" w:cs="Times New Roman"/>
          <w:i w:val="0"/>
          <w:iCs w:val="0"/>
          <w:sz w:val="24"/>
          <w:szCs w:val="24"/>
          <w:lang w:val="en-ID"/>
        </w:rPr>
        <w:t xml:space="preserve"> yang </w:t>
      </w:r>
      <w:proofErr w:type="spellStart"/>
      <w:r w:rsidRPr="008E4805">
        <w:rPr>
          <w:rFonts w:ascii="Times New Roman" w:hAnsi="Times New Roman" w:cs="Times New Roman"/>
          <w:i w:val="0"/>
          <w:iCs w:val="0"/>
          <w:sz w:val="24"/>
          <w:szCs w:val="24"/>
          <w:lang w:val="en-ID"/>
        </w:rPr>
        <w:t>dapat</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menjadi</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pertimbangan</w:t>
      </w:r>
      <w:proofErr w:type="spellEnd"/>
      <w:r w:rsidRPr="008E4805">
        <w:rPr>
          <w:rFonts w:ascii="Times New Roman" w:hAnsi="Times New Roman" w:cs="Times New Roman"/>
          <w:i w:val="0"/>
          <w:iCs w:val="0"/>
          <w:sz w:val="24"/>
          <w:szCs w:val="24"/>
          <w:lang w:val="en-ID"/>
        </w:rPr>
        <w:t xml:space="preserve"> investor </w:t>
      </w:r>
      <w:proofErr w:type="spellStart"/>
      <w:r w:rsidRPr="008E4805">
        <w:rPr>
          <w:rFonts w:ascii="Times New Roman" w:hAnsi="Times New Roman" w:cs="Times New Roman"/>
          <w:i w:val="0"/>
          <w:iCs w:val="0"/>
          <w:sz w:val="24"/>
          <w:szCs w:val="24"/>
          <w:lang w:val="en-ID"/>
        </w:rPr>
        <w:t>dalam</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pengambilan</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keputusan</w:t>
      </w:r>
      <w:proofErr w:type="spellEnd"/>
      <w:r w:rsidRPr="008E4805">
        <w:rPr>
          <w:rFonts w:ascii="Times New Roman" w:hAnsi="Times New Roman" w:cs="Times New Roman"/>
          <w:i w:val="0"/>
          <w:iCs w:val="0"/>
          <w:sz w:val="24"/>
          <w:szCs w:val="24"/>
          <w:lang w:val="en-ID"/>
        </w:rPr>
        <w:t xml:space="preserve"> </w:t>
      </w:r>
      <w:proofErr w:type="spellStart"/>
      <w:r w:rsidRPr="008E4805">
        <w:rPr>
          <w:rFonts w:ascii="Times New Roman" w:hAnsi="Times New Roman" w:cs="Times New Roman"/>
          <w:i w:val="0"/>
          <w:iCs w:val="0"/>
          <w:sz w:val="24"/>
          <w:szCs w:val="24"/>
          <w:lang w:val="en-ID"/>
        </w:rPr>
        <w:t>investasi</w:t>
      </w:r>
      <w:proofErr w:type="spellEnd"/>
      <w:r w:rsidRPr="008E4805">
        <w:rPr>
          <w:rFonts w:ascii="Times New Roman" w:hAnsi="Times New Roman" w:cs="Times New Roman"/>
          <w:i w:val="0"/>
          <w:iCs w:val="0"/>
          <w:sz w:val="24"/>
          <w:szCs w:val="24"/>
          <w:lang w:val="en-ID"/>
        </w:rPr>
        <w:t>.</w:t>
      </w:r>
    </w:p>
    <w:p w14:paraId="64298D20" w14:textId="70E0A05B" w:rsidR="008E4805" w:rsidRDefault="008E4805" w:rsidP="008E4805">
      <w:pPr>
        <w:pStyle w:val="BodyText"/>
        <w:spacing w:after="0" w:line="240" w:lineRule="auto"/>
        <w:jc w:val="both"/>
        <w:rPr>
          <w:rFonts w:ascii="Times New Roman" w:hAnsi="Times New Roman" w:cs="Times New Roman"/>
          <w:i w:val="0"/>
          <w:iCs w:val="0"/>
          <w:sz w:val="24"/>
          <w:szCs w:val="24"/>
        </w:rPr>
      </w:pPr>
      <w:r>
        <w:rPr>
          <w:rFonts w:ascii="Times New Roman" w:hAnsi="Times New Roman" w:cs="Times New Roman"/>
          <w:i w:val="0"/>
          <w:iCs w:val="0"/>
          <w:sz w:val="24"/>
          <w:szCs w:val="24"/>
          <w:lang w:val="en-ID"/>
        </w:rPr>
        <w:tab/>
      </w:r>
      <w:proofErr w:type="spellStart"/>
      <w:r w:rsidRPr="008E4805">
        <w:rPr>
          <w:rFonts w:ascii="Times New Roman" w:hAnsi="Times New Roman" w:cs="Times New Roman"/>
          <w:i w:val="0"/>
          <w:iCs w:val="0"/>
          <w:sz w:val="24"/>
          <w:szCs w:val="24"/>
        </w:rPr>
        <w:t>Menurut</w:t>
      </w:r>
      <w:proofErr w:type="spellEnd"/>
      <w:r w:rsidRPr="008E4805">
        <w:rPr>
          <w:rFonts w:ascii="Times New Roman" w:hAnsi="Times New Roman" w:cs="Times New Roman"/>
          <w:i w:val="0"/>
          <w:iCs w:val="0"/>
          <w:sz w:val="24"/>
          <w:szCs w:val="24"/>
        </w:rPr>
        <w:t xml:space="preserve"> Aida dan Erna (2021), </w:t>
      </w:r>
      <w:proofErr w:type="spellStart"/>
      <w:r w:rsidRPr="008E4805">
        <w:rPr>
          <w:rFonts w:ascii="Times New Roman" w:hAnsi="Times New Roman" w:cs="Times New Roman"/>
          <w:i w:val="0"/>
          <w:iCs w:val="0"/>
          <w:sz w:val="24"/>
          <w:szCs w:val="24"/>
        </w:rPr>
        <w:t>teori</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sinyal</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menekankan</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bahwa</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perusahaan</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perlu</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mengirimkan</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sinyal</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positif</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kepada</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pemegang</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saham</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untuk</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meningkatkan</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nilai</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perusahaan</w:t>
      </w:r>
      <w:proofErr w:type="spellEnd"/>
      <w:r w:rsidRPr="008E4805">
        <w:rPr>
          <w:rFonts w:ascii="Times New Roman" w:hAnsi="Times New Roman" w:cs="Times New Roman"/>
          <w:i w:val="0"/>
          <w:iCs w:val="0"/>
          <w:sz w:val="24"/>
          <w:szCs w:val="24"/>
        </w:rPr>
        <w:t xml:space="preserve"> di </w:t>
      </w:r>
      <w:proofErr w:type="spellStart"/>
      <w:r w:rsidRPr="008E4805">
        <w:rPr>
          <w:rFonts w:ascii="Times New Roman" w:hAnsi="Times New Roman" w:cs="Times New Roman"/>
          <w:i w:val="0"/>
          <w:iCs w:val="0"/>
          <w:sz w:val="24"/>
          <w:szCs w:val="24"/>
        </w:rPr>
        <w:t>mata</w:t>
      </w:r>
      <w:proofErr w:type="spellEnd"/>
      <w:r w:rsidRPr="008E4805">
        <w:rPr>
          <w:rFonts w:ascii="Times New Roman" w:hAnsi="Times New Roman" w:cs="Times New Roman"/>
          <w:i w:val="0"/>
          <w:iCs w:val="0"/>
          <w:sz w:val="24"/>
          <w:szCs w:val="24"/>
        </w:rPr>
        <w:t xml:space="preserve"> pasar. </w:t>
      </w:r>
      <w:proofErr w:type="spellStart"/>
      <w:r w:rsidRPr="008E4805">
        <w:rPr>
          <w:rFonts w:ascii="Times New Roman" w:hAnsi="Times New Roman" w:cs="Times New Roman"/>
          <w:i w:val="0"/>
          <w:iCs w:val="0"/>
          <w:sz w:val="24"/>
          <w:szCs w:val="24"/>
        </w:rPr>
        <w:t>Sinyal</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positif</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ini</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seperti</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peningkatan</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laba</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pertumbuhan</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penjualan</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atau</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efisiensi</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operasional</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akan</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memunculkan</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respon</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positif</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dari</w:t>
      </w:r>
      <w:proofErr w:type="spellEnd"/>
      <w:r w:rsidRPr="008E4805">
        <w:rPr>
          <w:rFonts w:ascii="Times New Roman" w:hAnsi="Times New Roman" w:cs="Times New Roman"/>
          <w:i w:val="0"/>
          <w:iCs w:val="0"/>
          <w:sz w:val="24"/>
          <w:szCs w:val="24"/>
        </w:rPr>
        <w:t xml:space="preserve"> pasar </w:t>
      </w:r>
      <w:proofErr w:type="spellStart"/>
      <w:r w:rsidRPr="008E4805">
        <w:rPr>
          <w:rFonts w:ascii="Times New Roman" w:hAnsi="Times New Roman" w:cs="Times New Roman"/>
          <w:i w:val="0"/>
          <w:iCs w:val="0"/>
          <w:sz w:val="24"/>
          <w:szCs w:val="24"/>
        </w:rPr>
        <w:t>berupa</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meningkatnya</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minat</w:t>
      </w:r>
      <w:proofErr w:type="spellEnd"/>
      <w:r w:rsidRPr="008E4805">
        <w:rPr>
          <w:rFonts w:ascii="Times New Roman" w:hAnsi="Times New Roman" w:cs="Times New Roman"/>
          <w:i w:val="0"/>
          <w:iCs w:val="0"/>
          <w:sz w:val="24"/>
          <w:szCs w:val="24"/>
        </w:rPr>
        <w:t xml:space="preserve"> investor dan </w:t>
      </w:r>
      <w:proofErr w:type="spellStart"/>
      <w:r w:rsidRPr="008E4805">
        <w:rPr>
          <w:rFonts w:ascii="Times New Roman" w:hAnsi="Times New Roman" w:cs="Times New Roman"/>
          <w:i w:val="0"/>
          <w:iCs w:val="0"/>
          <w:sz w:val="24"/>
          <w:szCs w:val="24"/>
        </w:rPr>
        <w:t>harga</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saham</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Sebaliknya</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sinyal</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negatif</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seperti</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penurunan</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profitabilitas</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atau</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meningkatnya</w:t>
      </w:r>
      <w:proofErr w:type="spellEnd"/>
      <w:r w:rsidRPr="008E4805">
        <w:rPr>
          <w:rFonts w:ascii="Times New Roman" w:hAnsi="Times New Roman" w:cs="Times New Roman"/>
          <w:i w:val="0"/>
          <w:iCs w:val="0"/>
          <w:sz w:val="24"/>
          <w:szCs w:val="24"/>
        </w:rPr>
        <w:t xml:space="preserve"> leverage yang </w:t>
      </w:r>
      <w:proofErr w:type="spellStart"/>
      <w:r w:rsidRPr="008E4805">
        <w:rPr>
          <w:rFonts w:ascii="Times New Roman" w:hAnsi="Times New Roman" w:cs="Times New Roman"/>
          <w:i w:val="0"/>
          <w:iCs w:val="0"/>
          <w:sz w:val="24"/>
          <w:szCs w:val="24"/>
        </w:rPr>
        <w:t>berlebihan</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dapat</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menurunkan</w:t>
      </w:r>
      <w:proofErr w:type="spellEnd"/>
      <w:r w:rsidRPr="008E4805">
        <w:rPr>
          <w:rFonts w:ascii="Times New Roman" w:hAnsi="Times New Roman" w:cs="Times New Roman"/>
          <w:i w:val="0"/>
          <w:iCs w:val="0"/>
          <w:sz w:val="24"/>
          <w:szCs w:val="24"/>
        </w:rPr>
        <w:t xml:space="preserve"> </w:t>
      </w:r>
      <w:proofErr w:type="spellStart"/>
      <w:r w:rsidRPr="008E4805">
        <w:rPr>
          <w:rFonts w:ascii="Times New Roman" w:hAnsi="Times New Roman" w:cs="Times New Roman"/>
          <w:i w:val="0"/>
          <w:iCs w:val="0"/>
          <w:sz w:val="24"/>
          <w:szCs w:val="24"/>
        </w:rPr>
        <w:t>kepercayaan</w:t>
      </w:r>
      <w:proofErr w:type="spellEnd"/>
      <w:r w:rsidRPr="008E4805">
        <w:rPr>
          <w:rFonts w:ascii="Times New Roman" w:hAnsi="Times New Roman" w:cs="Times New Roman"/>
          <w:i w:val="0"/>
          <w:iCs w:val="0"/>
          <w:sz w:val="24"/>
          <w:szCs w:val="24"/>
        </w:rPr>
        <w:t xml:space="preserve"> investor.</w:t>
      </w:r>
    </w:p>
    <w:p w14:paraId="0C1D3DFB" w14:textId="77777777" w:rsidR="008E4805" w:rsidRPr="008E4805" w:rsidRDefault="008E4805" w:rsidP="008E4805">
      <w:pPr>
        <w:pStyle w:val="BodyText"/>
        <w:spacing w:after="0"/>
        <w:jc w:val="both"/>
        <w:rPr>
          <w:rFonts w:ascii="Times New Roman" w:hAnsi="Times New Roman" w:cs="Times New Roman"/>
          <w:b/>
          <w:sz w:val="24"/>
          <w:szCs w:val="24"/>
        </w:rPr>
      </w:pPr>
      <w:bookmarkStart w:id="1" w:name="_Toc169105691"/>
      <w:bookmarkStart w:id="2" w:name="_Toc203588388"/>
      <w:bookmarkStart w:id="3" w:name="_Toc203588894"/>
      <w:bookmarkStart w:id="4" w:name="_Toc203589062"/>
      <w:bookmarkStart w:id="5" w:name="_Toc203913594"/>
      <w:r w:rsidRPr="008E4805">
        <w:rPr>
          <w:rFonts w:ascii="Times New Roman" w:hAnsi="Times New Roman" w:cs="Times New Roman"/>
          <w:b/>
          <w:sz w:val="24"/>
          <w:szCs w:val="24"/>
        </w:rPr>
        <w:t>Trade Off Theory</w:t>
      </w:r>
      <w:bookmarkEnd w:id="1"/>
      <w:bookmarkEnd w:id="2"/>
      <w:bookmarkEnd w:id="3"/>
      <w:bookmarkEnd w:id="4"/>
      <w:bookmarkEnd w:id="5"/>
    </w:p>
    <w:p w14:paraId="59C0DD91" w14:textId="6C5524BA" w:rsidR="008E4805" w:rsidRDefault="008E4805" w:rsidP="008E4805">
      <w:pPr>
        <w:pStyle w:val="BodyText"/>
        <w:spacing w:after="0" w:line="240" w:lineRule="auto"/>
        <w:jc w:val="both"/>
        <w:rPr>
          <w:rFonts w:ascii="Times New Roman" w:hAnsi="Times New Roman" w:cs="Times New Roman"/>
          <w:i w:val="0"/>
          <w:iCs w:val="0"/>
          <w:sz w:val="24"/>
          <w:szCs w:val="24"/>
        </w:rPr>
      </w:pPr>
      <w:r>
        <w:rPr>
          <w:rFonts w:ascii="Times New Roman" w:hAnsi="Times New Roman" w:cs="Times New Roman"/>
          <w:i w:val="0"/>
          <w:iCs w:val="0"/>
          <w:sz w:val="24"/>
          <w:szCs w:val="24"/>
        </w:rPr>
        <w:tab/>
      </w:r>
      <w:r w:rsidR="00C958D7" w:rsidRPr="00A5659C">
        <w:rPr>
          <w:rFonts w:ascii="Times New Roman" w:hAnsi="Times New Roman" w:cs="Times New Roman"/>
          <w:sz w:val="24"/>
          <w:szCs w:val="24"/>
        </w:rPr>
        <w:t>Trade-Off Theory (TOT)</w:t>
      </w:r>
      <w:r w:rsidR="00C958D7" w:rsidRPr="00C958D7">
        <w:rPr>
          <w:rFonts w:ascii="Times New Roman" w:hAnsi="Times New Roman" w:cs="Times New Roman"/>
          <w:sz w:val="24"/>
          <w:szCs w:val="24"/>
        </w:rPr>
        <w:t xml:space="preserve"> </w:t>
      </w:r>
      <w:proofErr w:type="spellStart"/>
      <w:r w:rsidR="00C958D7" w:rsidRPr="00C958D7">
        <w:rPr>
          <w:rFonts w:ascii="Times New Roman" w:hAnsi="Times New Roman" w:cs="Times New Roman"/>
          <w:i w:val="0"/>
          <w:iCs w:val="0"/>
          <w:sz w:val="24"/>
          <w:szCs w:val="24"/>
        </w:rPr>
        <w:t>pertama</w:t>
      </w:r>
      <w:proofErr w:type="spellEnd"/>
      <w:r w:rsidR="00C958D7" w:rsidRPr="00C958D7">
        <w:rPr>
          <w:rFonts w:ascii="Times New Roman" w:hAnsi="Times New Roman" w:cs="Times New Roman"/>
          <w:i w:val="0"/>
          <w:iCs w:val="0"/>
          <w:sz w:val="24"/>
          <w:szCs w:val="24"/>
        </w:rPr>
        <w:t xml:space="preserve"> kali </w:t>
      </w:r>
      <w:proofErr w:type="spellStart"/>
      <w:r w:rsidR="00C958D7" w:rsidRPr="00C958D7">
        <w:rPr>
          <w:rFonts w:ascii="Times New Roman" w:hAnsi="Times New Roman" w:cs="Times New Roman"/>
          <w:i w:val="0"/>
          <w:iCs w:val="0"/>
          <w:sz w:val="24"/>
          <w:szCs w:val="24"/>
        </w:rPr>
        <w:t>diperkenalkan</w:t>
      </w:r>
      <w:proofErr w:type="spellEnd"/>
      <w:r w:rsidR="00C958D7" w:rsidRPr="00C958D7">
        <w:rPr>
          <w:rFonts w:ascii="Times New Roman" w:hAnsi="Times New Roman" w:cs="Times New Roman"/>
          <w:i w:val="0"/>
          <w:iCs w:val="0"/>
          <w:sz w:val="24"/>
          <w:szCs w:val="24"/>
        </w:rPr>
        <w:t xml:space="preserve"> oleh Modigliani dan Miller (1963) </w:t>
      </w:r>
      <w:proofErr w:type="spellStart"/>
      <w:r w:rsidR="00C958D7" w:rsidRPr="00C958D7">
        <w:rPr>
          <w:rFonts w:ascii="Times New Roman" w:hAnsi="Times New Roman" w:cs="Times New Roman"/>
          <w:i w:val="0"/>
          <w:iCs w:val="0"/>
          <w:sz w:val="24"/>
          <w:szCs w:val="24"/>
        </w:rPr>
        <w:t>sebagai</w:t>
      </w:r>
      <w:proofErr w:type="spellEnd"/>
      <w:r w:rsidR="00C958D7" w:rsidRPr="00C958D7">
        <w:rPr>
          <w:rFonts w:ascii="Times New Roman" w:hAnsi="Times New Roman" w:cs="Times New Roman"/>
          <w:i w:val="0"/>
          <w:iCs w:val="0"/>
          <w:sz w:val="24"/>
          <w:szCs w:val="24"/>
        </w:rPr>
        <w:t xml:space="preserve"> salah </w:t>
      </w:r>
      <w:proofErr w:type="spellStart"/>
      <w:r w:rsidR="00C958D7" w:rsidRPr="00C958D7">
        <w:rPr>
          <w:rFonts w:ascii="Times New Roman" w:hAnsi="Times New Roman" w:cs="Times New Roman"/>
          <w:i w:val="0"/>
          <w:iCs w:val="0"/>
          <w:sz w:val="24"/>
          <w:szCs w:val="24"/>
        </w:rPr>
        <w:t>satu</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teori</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struktur</w:t>
      </w:r>
      <w:proofErr w:type="spellEnd"/>
      <w:r w:rsidR="00C958D7" w:rsidRPr="00C958D7">
        <w:rPr>
          <w:rFonts w:ascii="Times New Roman" w:hAnsi="Times New Roman" w:cs="Times New Roman"/>
          <w:i w:val="0"/>
          <w:iCs w:val="0"/>
          <w:sz w:val="24"/>
          <w:szCs w:val="24"/>
        </w:rPr>
        <w:t xml:space="preserve"> modal yang </w:t>
      </w:r>
      <w:proofErr w:type="spellStart"/>
      <w:r w:rsidR="00C958D7" w:rsidRPr="00C958D7">
        <w:rPr>
          <w:rFonts w:ascii="Times New Roman" w:hAnsi="Times New Roman" w:cs="Times New Roman"/>
          <w:i w:val="0"/>
          <w:iCs w:val="0"/>
          <w:sz w:val="24"/>
          <w:szCs w:val="24"/>
        </w:rPr>
        <w:t>menjelaskan</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keseimbangan</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antara</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manfaat</w:t>
      </w:r>
      <w:proofErr w:type="spellEnd"/>
      <w:r w:rsidR="00C958D7" w:rsidRPr="00C958D7">
        <w:rPr>
          <w:rFonts w:ascii="Times New Roman" w:hAnsi="Times New Roman" w:cs="Times New Roman"/>
          <w:i w:val="0"/>
          <w:iCs w:val="0"/>
          <w:sz w:val="24"/>
          <w:szCs w:val="24"/>
        </w:rPr>
        <w:t xml:space="preserve"> dan </w:t>
      </w:r>
      <w:proofErr w:type="spellStart"/>
      <w:r w:rsidR="00C958D7" w:rsidRPr="00C958D7">
        <w:rPr>
          <w:rFonts w:ascii="Times New Roman" w:hAnsi="Times New Roman" w:cs="Times New Roman"/>
          <w:i w:val="0"/>
          <w:iCs w:val="0"/>
          <w:sz w:val="24"/>
          <w:szCs w:val="24"/>
        </w:rPr>
        <w:t>biaya</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penggunaan</w:t>
      </w:r>
      <w:proofErr w:type="spellEnd"/>
      <w:r w:rsidR="00C958D7" w:rsidRPr="00C958D7">
        <w:rPr>
          <w:rFonts w:ascii="Times New Roman" w:hAnsi="Times New Roman" w:cs="Times New Roman"/>
          <w:i w:val="0"/>
          <w:iCs w:val="0"/>
          <w:sz w:val="24"/>
          <w:szCs w:val="24"/>
        </w:rPr>
        <w:t xml:space="preserve"> utang. Teori </w:t>
      </w:r>
      <w:proofErr w:type="spellStart"/>
      <w:r w:rsidR="00C958D7" w:rsidRPr="00C958D7">
        <w:rPr>
          <w:rFonts w:ascii="Times New Roman" w:hAnsi="Times New Roman" w:cs="Times New Roman"/>
          <w:i w:val="0"/>
          <w:iCs w:val="0"/>
          <w:sz w:val="24"/>
          <w:szCs w:val="24"/>
        </w:rPr>
        <w:t>ini</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menyatakan</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bahwa</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perusahaan</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dapat</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memperoleh</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keuntungan</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dari</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penggunaan</w:t>
      </w:r>
      <w:proofErr w:type="spellEnd"/>
      <w:r w:rsidR="00C958D7" w:rsidRPr="00C958D7">
        <w:rPr>
          <w:rFonts w:ascii="Times New Roman" w:hAnsi="Times New Roman" w:cs="Times New Roman"/>
          <w:i w:val="0"/>
          <w:iCs w:val="0"/>
          <w:sz w:val="24"/>
          <w:szCs w:val="24"/>
        </w:rPr>
        <w:t xml:space="preserve"> utang </w:t>
      </w:r>
      <w:proofErr w:type="spellStart"/>
      <w:r w:rsidR="00C958D7" w:rsidRPr="00C958D7">
        <w:rPr>
          <w:rFonts w:ascii="Times New Roman" w:hAnsi="Times New Roman" w:cs="Times New Roman"/>
          <w:i w:val="0"/>
          <w:iCs w:val="0"/>
          <w:sz w:val="24"/>
          <w:szCs w:val="24"/>
        </w:rPr>
        <w:t>melalui</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penghematan</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pajak</w:t>
      </w:r>
      <w:proofErr w:type="spellEnd"/>
      <w:r w:rsidR="00C958D7" w:rsidRPr="00C958D7">
        <w:rPr>
          <w:rFonts w:ascii="Times New Roman" w:hAnsi="Times New Roman" w:cs="Times New Roman"/>
          <w:i w:val="0"/>
          <w:iCs w:val="0"/>
          <w:sz w:val="24"/>
          <w:szCs w:val="24"/>
        </w:rPr>
        <w:t xml:space="preserve"> (tax shield), </w:t>
      </w:r>
      <w:proofErr w:type="spellStart"/>
      <w:r w:rsidR="00C958D7" w:rsidRPr="00C958D7">
        <w:rPr>
          <w:rFonts w:ascii="Times New Roman" w:hAnsi="Times New Roman" w:cs="Times New Roman"/>
          <w:i w:val="0"/>
          <w:iCs w:val="0"/>
          <w:sz w:val="24"/>
          <w:szCs w:val="24"/>
        </w:rPr>
        <w:t>namun</w:t>
      </w:r>
      <w:proofErr w:type="spellEnd"/>
      <w:r w:rsidR="00C958D7" w:rsidRPr="00C958D7">
        <w:rPr>
          <w:rFonts w:ascii="Times New Roman" w:hAnsi="Times New Roman" w:cs="Times New Roman"/>
          <w:i w:val="0"/>
          <w:iCs w:val="0"/>
          <w:sz w:val="24"/>
          <w:szCs w:val="24"/>
        </w:rPr>
        <w:t xml:space="preserve"> di </w:t>
      </w:r>
      <w:proofErr w:type="spellStart"/>
      <w:r w:rsidR="00C958D7" w:rsidRPr="00C958D7">
        <w:rPr>
          <w:rFonts w:ascii="Times New Roman" w:hAnsi="Times New Roman" w:cs="Times New Roman"/>
          <w:i w:val="0"/>
          <w:iCs w:val="0"/>
          <w:sz w:val="24"/>
          <w:szCs w:val="24"/>
        </w:rPr>
        <w:t>sisi</w:t>
      </w:r>
      <w:proofErr w:type="spellEnd"/>
      <w:r w:rsidR="00C958D7" w:rsidRPr="00C958D7">
        <w:rPr>
          <w:rFonts w:ascii="Times New Roman" w:hAnsi="Times New Roman" w:cs="Times New Roman"/>
          <w:i w:val="0"/>
          <w:iCs w:val="0"/>
          <w:sz w:val="24"/>
          <w:szCs w:val="24"/>
        </w:rPr>
        <w:t xml:space="preserve"> lain </w:t>
      </w:r>
      <w:proofErr w:type="spellStart"/>
      <w:r w:rsidR="00C958D7" w:rsidRPr="00C958D7">
        <w:rPr>
          <w:rFonts w:ascii="Times New Roman" w:hAnsi="Times New Roman" w:cs="Times New Roman"/>
          <w:i w:val="0"/>
          <w:iCs w:val="0"/>
          <w:sz w:val="24"/>
          <w:szCs w:val="24"/>
        </w:rPr>
        <w:t>menanggung</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risiko</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kesulitan</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keuangan</w:t>
      </w:r>
      <w:proofErr w:type="spellEnd"/>
      <w:r w:rsidR="00C958D7" w:rsidRPr="00C958D7">
        <w:rPr>
          <w:rFonts w:ascii="Times New Roman" w:hAnsi="Times New Roman" w:cs="Times New Roman"/>
          <w:i w:val="0"/>
          <w:iCs w:val="0"/>
          <w:sz w:val="24"/>
          <w:szCs w:val="24"/>
        </w:rPr>
        <w:t xml:space="preserve"> dan </w:t>
      </w:r>
      <w:proofErr w:type="spellStart"/>
      <w:r w:rsidR="00C958D7" w:rsidRPr="00C958D7">
        <w:rPr>
          <w:rFonts w:ascii="Times New Roman" w:hAnsi="Times New Roman" w:cs="Times New Roman"/>
          <w:i w:val="0"/>
          <w:iCs w:val="0"/>
          <w:sz w:val="24"/>
          <w:szCs w:val="24"/>
        </w:rPr>
        <w:t>potensi</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kebangkrutan</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jika</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proporsi</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utangnya</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terlalu</w:t>
      </w:r>
      <w:proofErr w:type="spellEnd"/>
      <w:r w:rsidR="00C958D7" w:rsidRPr="00C958D7">
        <w:rPr>
          <w:rFonts w:ascii="Times New Roman" w:hAnsi="Times New Roman" w:cs="Times New Roman"/>
          <w:i w:val="0"/>
          <w:iCs w:val="0"/>
          <w:sz w:val="24"/>
          <w:szCs w:val="24"/>
        </w:rPr>
        <w:t xml:space="preserve"> </w:t>
      </w:r>
      <w:proofErr w:type="spellStart"/>
      <w:r w:rsidR="00C958D7" w:rsidRPr="00C958D7">
        <w:rPr>
          <w:rFonts w:ascii="Times New Roman" w:hAnsi="Times New Roman" w:cs="Times New Roman"/>
          <w:i w:val="0"/>
          <w:iCs w:val="0"/>
          <w:sz w:val="24"/>
          <w:szCs w:val="24"/>
        </w:rPr>
        <w:t>tinggi</w:t>
      </w:r>
      <w:proofErr w:type="spellEnd"/>
      <w:r w:rsidR="00C958D7" w:rsidRPr="00C958D7">
        <w:rPr>
          <w:rFonts w:ascii="Times New Roman" w:hAnsi="Times New Roman" w:cs="Times New Roman"/>
          <w:i w:val="0"/>
          <w:iCs w:val="0"/>
          <w:sz w:val="24"/>
          <w:szCs w:val="24"/>
        </w:rPr>
        <w:t xml:space="preserve"> (Hertandi, 2022).</w:t>
      </w:r>
    </w:p>
    <w:p w14:paraId="10719493" w14:textId="09E9E662" w:rsidR="00C958D7" w:rsidRPr="00C958D7" w:rsidRDefault="00C958D7" w:rsidP="008E4805">
      <w:pPr>
        <w:pStyle w:val="BodyText"/>
        <w:spacing w:after="0" w:line="240" w:lineRule="auto"/>
        <w:jc w:val="both"/>
        <w:rPr>
          <w:rFonts w:ascii="Times New Roman" w:hAnsi="Times New Roman" w:cs="Times New Roman"/>
          <w:b/>
          <w:bCs/>
          <w:i w:val="0"/>
          <w:iCs w:val="0"/>
          <w:sz w:val="24"/>
          <w:szCs w:val="24"/>
        </w:rPr>
      </w:pPr>
      <w:r w:rsidRPr="00C958D7">
        <w:rPr>
          <w:rFonts w:ascii="Times New Roman" w:hAnsi="Times New Roman" w:cs="Times New Roman"/>
          <w:b/>
          <w:bCs/>
          <w:i w:val="0"/>
          <w:iCs w:val="0"/>
          <w:sz w:val="24"/>
          <w:szCs w:val="24"/>
        </w:rPr>
        <w:t>Return Saham</w:t>
      </w:r>
    </w:p>
    <w:p w14:paraId="17E30A06" w14:textId="56C99D42" w:rsidR="00C958D7" w:rsidRPr="00C958D7" w:rsidRDefault="00C958D7" w:rsidP="008E4805">
      <w:pPr>
        <w:pStyle w:val="BodyText"/>
        <w:spacing w:after="0" w:line="240" w:lineRule="auto"/>
        <w:jc w:val="both"/>
        <w:rPr>
          <w:rFonts w:ascii="Times New Roman" w:hAnsi="Times New Roman" w:cs="Times New Roman"/>
          <w:i w:val="0"/>
          <w:iCs w:val="0"/>
          <w:sz w:val="24"/>
          <w:szCs w:val="24"/>
        </w:rPr>
      </w:pPr>
      <w:r>
        <w:rPr>
          <w:rFonts w:ascii="Times New Roman" w:hAnsi="Times New Roman" w:cs="Times New Roman"/>
          <w:i w:val="0"/>
          <w:iCs w:val="0"/>
          <w:sz w:val="24"/>
          <w:szCs w:val="24"/>
        </w:rPr>
        <w:tab/>
      </w:r>
      <w:r w:rsidRPr="00A5659C">
        <w:rPr>
          <w:rFonts w:ascii="Times New Roman" w:hAnsi="Times New Roman" w:cs="Times New Roman"/>
          <w:i w:val="0"/>
          <w:iCs w:val="0"/>
          <w:sz w:val="24"/>
          <w:szCs w:val="24"/>
        </w:rPr>
        <w:t>Return Saham</w:t>
      </w:r>
      <w:r w:rsidRPr="00C958D7">
        <w:rPr>
          <w:rFonts w:ascii="Times New Roman" w:hAnsi="Times New Roman" w:cs="Times New Roman"/>
          <w:sz w:val="24"/>
          <w:szCs w:val="24"/>
        </w:rPr>
        <w:t xml:space="preserve"> </w:t>
      </w:r>
      <w:proofErr w:type="spellStart"/>
      <w:r w:rsidRPr="00C958D7">
        <w:rPr>
          <w:rFonts w:ascii="Times New Roman" w:hAnsi="Times New Roman" w:cs="Times New Roman"/>
          <w:i w:val="0"/>
          <w:iCs w:val="0"/>
          <w:sz w:val="24"/>
          <w:szCs w:val="24"/>
        </w:rPr>
        <w:t>merupakan</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imbal</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hasil</w:t>
      </w:r>
      <w:proofErr w:type="spellEnd"/>
      <w:r w:rsidRPr="00C958D7">
        <w:rPr>
          <w:rFonts w:ascii="Times New Roman" w:hAnsi="Times New Roman" w:cs="Times New Roman"/>
          <w:i w:val="0"/>
          <w:iCs w:val="0"/>
          <w:sz w:val="24"/>
          <w:szCs w:val="24"/>
        </w:rPr>
        <w:t xml:space="preserve"> yang </w:t>
      </w:r>
      <w:proofErr w:type="spellStart"/>
      <w:r w:rsidRPr="00C958D7">
        <w:rPr>
          <w:rFonts w:ascii="Times New Roman" w:hAnsi="Times New Roman" w:cs="Times New Roman"/>
          <w:i w:val="0"/>
          <w:iCs w:val="0"/>
          <w:sz w:val="24"/>
          <w:szCs w:val="24"/>
        </w:rPr>
        <w:t>diperoleh</w:t>
      </w:r>
      <w:proofErr w:type="spellEnd"/>
      <w:r w:rsidRPr="00C958D7">
        <w:rPr>
          <w:rFonts w:ascii="Times New Roman" w:hAnsi="Times New Roman" w:cs="Times New Roman"/>
          <w:i w:val="0"/>
          <w:iCs w:val="0"/>
          <w:sz w:val="24"/>
          <w:szCs w:val="24"/>
        </w:rPr>
        <w:t xml:space="preserve"> investor </w:t>
      </w:r>
      <w:proofErr w:type="spellStart"/>
      <w:r w:rsidRPr="00C958D7">
        <w:rPr>
          <w:rFonts w:ascii="Times New Roman" w:hAnsi="Times New Roman" w:cs="Times New Roman"/>
          <w:i w:val="0"/>
          <w:iCs w:val="0"/>
          <w:sz w:val="24"/>
          <w:szCs w:val="24"/>
        </w:rPr>
        <w:t>dari</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investasi</w:t>
      </w:r>
      <w:proofErr w:type="spellEnd"/>
      <w:r w:rsidRPr="00C958D7">
        <w:rPr>
          <w:rFonts w:ascii="Times New Roman" w:hAnsi="Times New Roman" w:cs="Times New Roman"/>
          <w:i w:val="0"/>
          <w:iCs w:val="0"/>
          <w:sz w:val="24"/>
          <w:szCs w:val="24"/>
        </w:rPr>
        <w:t xml:space="preserve"> pada </w:t>
      </w:r>
      <w:proofErr w:type="spellStart"/>
      <w:r w:rsidRPr="00C958D7">
        <w:rPr>
          <w:rFonts w:ascii="Times New Roman" w:hAnsi="Times New Roman" w:cs="Times New Roman"/>
          <w:i w:val="0"/>
          <w:iCs w:val="0"/>
          <w:sz w:val="24"/>
          <w:szCs w:val="24"/>
        </w:rPr>
        <w:t>suatu</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perusahaan</w:t>
      </w:r>
      <w:proofErr w:type="spellEnd"/>
      <w:r w:rsidRPr="00C958D7">
        <w:rPr>
          <w:rFonts w:ascii="Times New Roman" w:hAnsi="Times New Roman" w:cs="Times New Roman"/>
          <w:i w:val="0"/>
          <w:iCs w:val="0"/>
          <w:sz w:val="24"/>
          <w:szCs w:val="24"/>
        </w:rPr>
        <w:t xml:space="preserve"> dan </w:t>
      </w:r>
      <w:proofErr w:type="spellStart"/>
      <w:r w:rsidRPr="00C958D7">
        <w:rPr>
          <w:rFonts w:ascii="Times New Roman" w:hAnsi="Times New Roman" w:cs="Times New Roman"/>
          <w:i w:val="0"/>
          <w:iCs w:val="0"/>
          <w:sz w:val="24"/>
          <w:szCs w:val="24"/>
        </w:rPr>
        <w:t>menjadi</w:t>
      </w:r>
      <w:proofErr w:type="spellEnd"/>
      <w:r w:rsidRPr="00C958D7">
        <w:rPr>
          <w:rFonts w:ascii="Times New Roman" w:hAnsi="Times New Roman" w:cs="Times New Roman"/>
          <w:i w:val="0"/>
          <w:iCs w:val="0"/>
          <w:sz w:val="24"/>
          <w:szCs w:val="24"/>
        </w:rPr>
        <w:t xml:space="preserve"> salah </w:t>
      </w:r>
      <w:proofErr w:type="spellStart"/>
      <w:r w:rsidRPr="00C958D7">
        <w:rPr>
          <w:rFonts w:ascii="Times New Roman" w:hAnsi="Times New Roman" w:cs="Times New Roman"/>
          <w:i w:val="0"/>
          <w:iCs w:val="0"/>
          <w:sz w:val="24"/>
          <w:szCs w:val="24"/>
        </w:rPr>
        <w:t>satu</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indikator</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utama</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kinerja</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investasi</w:t>
      </w:r>
      <w:proofErr w:type="spellEnd"/>
      <w:r w:rsidRPr="00C958D7">
        <w:rPr>
          <w:rFonts w:ascii="Times New Roman" w:hAnsi="Times New Roman" w:cs="Times New Roman"/>
          <w:i w:val="0"/>
          <w:iCs w:val="0"/>
          <w:sz w:val="24"/>
          <w:szCs w:val="24"/>
        </w:rPr>
        <w:t xml:space="preserve"> di pasar modal. </w:t>
      </w:r>
      <w:proofErr w:type="spellStart"/>
      <w:r w:rsidRPr="00C958D7">
        <w:rPr>
          <w:rFonts w:ascii="Times New Roman" w:hAnsi="Times New Roman" w:cs="Times New Roman"/>
          <w:i w:val="0"/>
          <w:iCs w:val="0"/>
          <w:sz w:val="24"/>
          <w:szCs w:val="24"/>
        </w:rPr>
        <w:t>Menurut</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Katamsi</w:t>
      </w:r>
      <w:proofErr w:type="spellEnd"/>
      <w:r w:rsidRPr="00C958D7">
        <w:rPr>
          <w:rFonts w:ascii="Times New Roman" w:hAnsi="Times New Roman" w:cs="Times New Roman"/>
          <w:i w:val="0"/>
          <w:iCs w:val="0"/>
          <w:sz w:val="24"/>
          <w:szCs w:val="24"/>
        </w:rPr>
        <w:t xml:space="preserve"> (2018), return </w:t>
      </w:r>
      <w:proofErr w:type="spellStart"/>
      <w:r w:rsidRPr="00C958D7">
        <w:rPr>
          <w:rFonts w:ascii="Times New Roman" w:hAnsi="Times New Roman" w:cs="Times New Roman"/>
          <w:i w:val="0"/>
          <w:iCs w:val="0"/>
          <w:sz w:val="24"/>
          <w:szCs w:val="24"/>
        </w:rPr>
        <w:t>saham</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mencerminkan</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keuntungan</w:t>
      </w:r>
      <w:proofErr w:type="spellEnd"/>
      <w:r w:rsidRPr="00C958D7">
        <w:rPr>
          <w:rFonts w:ascii="Times New Roman" w:hAnsi="Times New Roman" w:cs="Times New Roman"/>
          <w:i w:val="0"/>
          <w:iCs w:val="0"/>
          <w:sz w:val="24"/>
          <w:szCs w:val="24"/>
        </w:rPr>
        <w:t xml:space="preserve"> yang </w:t>
      </w:r>
      <w:proofErr w:type="spellStart"/>
      <w:r w:rsidRPr="00C958D7">
        <w:rPr>
          <w:rFonts w:ascii="Times New Roman" w:hAnsi="Times New Roman" w:cs="Times New Roman"/>
          <w:i w:val="0"/>
          <w:iCs w:val="0"/>
          <w:sz w:val="24"/>
          <w:szCs w:val="24"/>
        </w:rPr>
        <w:t>diterima</w:t>
      </w:r>
      <w:proofErr w:type="spellEnd"/>
      <w:r w:rsidRPr="00C958D7">
        <w:rPr>
          <w:rFonts w:ascii="Times New Roman" w:hAnsi="Times New Roman" w:cs="Times New Roman"/>
          <w:i w:val="0"/>
          <w:iCs w:val="0"/>
          <w:sz w:val="24"/>
          <w:szCs w:val="24"/>
        </w:rPr>
        <w:t xml:space="preserve"> investor </w:t>
      </w:r>
      <w:proofErr w:type="spellStart"/>
      <w:r w:rsidRPr="00C958D7">
        <w:rPr>
          <w:rFonts w:ascii="Times New Roman" w:hAnsi="Times New Roman" w:cs="Times New Roman"/>
          <w:i w:val="0"/>
          <w:iCs w:val="0"/>
          <w:sz w:val="24"/>
          <w:szCs w:val="24"/>
        </w:rPr>
        <w:t>baik</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secara</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langsung</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maupun</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tidak</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langsung</w:t>
      </w:r>
      <w:proofErr w:type="spellEnd"/>
      <w:r w:rsidRPr="00C958D7">
        <w:rPr>
          <w:rFonts w:ascii="Times New Roman" w:hAnsi="Times New Roman" w:cs="Times New Roman"/>
          <w:i w:val="0"/>
          <w:iCs w:val="0"/>
          <w:sz w:val="24"/>
          <w:szCs w:val="24"/>
        </w:rPr>
        <w:t xml:space="preserve">, yang </w:t>
      </w:r>
      <w:proofErr w:type="spellStart"/>
      <w:r w:rsidRPr="00C958D7">
        <w:rPr>
          <w:rFonts w:ascii="Times New Roman" w:hAnsi="Times New Roman" w:cs="Times New Roman"/>
          <w:i w:val="0"/>
          <w:iCs w:val="0"/>
          <w:sz w:val="24"/>
          <w:szCs w:val="24"/>
        </w:rPr>
        <w:t>terdiri</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dari</w:t>
      </w:r>
      <w:proofErr w:type="spellEnd"/>
      <w:r w:rsidRPr="00C958D7">
        <w:rPr>
          <w:rFonts w:ascii="Times New Roman" w:hAnsi="Times New Roman" w:cs="Times New Roman"/>
          <w:i w:val="0"/>
          <w:iCs w:val="0"/>
          <w:sz w:val="24"/>
          <w:szCs w:val="24"/>
        </w:rPr>
        <w:t xml:space="preserve"> return </w:t>
      </w:r>
      <w:proofErr w:type="spellStart"/>
      <w:r w:rsidRPr="00C958D7">
        <w:rPr>
          <w:rFonts w:ascii="Times New Roman" w:hAnsi="Times New Roman" w:cs="Times New Roman"/>
          <w:i w:val="0"/>
          <w:iCs w:val="0"/>
          <w:sz w:val="24"/>
          <w:szCs w:val="24"/>
        </w:rPr>
        <w:t>realisasi</w:t>
      </w:r>
      <w:proofErr w:type="spellEnd"/>
      <w:r w:rsidRPr="00C958D7">
        <w:rPr>
          <w:rFonts w:ascii="Times New Roman" w:hAnsi="Times New Roman" w:cs="Times New Roman"/>
          <w:i w:val="0"/>
          <w:iCs w:val="0"/>
          <w:sz w:val="24"/>
          <w:szCs w:val="24"/>
        </w:rPr>
        <w:t xml:space="preserve"> (</w:t>
      </w:r>
      <w:r w:rsidRPr="00C958D7">
        <w:rPr>
          <w:rFonts w:ascii="Times New Roman" w:hAnsi="Times New Roman" w:cs="Times New Roman"/>
          <w:sz w:val="24"/>
          <w:szCs w:val="24"/>
        </w:rPr>
        <w:t>actual return</w:t>
      </w:r>
      <w:r w:rsidRPr="00C958D7">
        <w:rPr>
          <w:rFonts w:ascii="Times New Roman" w:hAnsi="Times New Roman" w:cs="Times New Roman"/>
          <w:i w:val="0"/>
          <w:iCs w:val="0"/>
          <w:sz w:val="24"/>
          <w:szCs w:val="24"/>
        </w:rPr>
        <w:t xml:space="preserve">) dan return </w:t>
      </w:r>
      <w:proofErr w:type="spellStart"/>
      <w:r w:rsidRPr="00C958D7">
        <w:rPr>
          <w:rFonts w:ascii="Times New Roman" w:hAnsi="Times New Roman" w:cs="Times New Roman"/>
          <w:i w:val="0"/>
          <w:iCs w:val="0"/>
          <w:sz w:val="24"/>
          <w:szCs w:val="24"/>
        </w:rPr>
        <w:t>ekspektasi</w:t>
      </w:r>
      <w:proofErr w:type="spellEnd"/>
      <w:r w:rsidRPr="00C958D7">
        <w:rPr>
          <w:rFonts w:ascii="Times New Roman" w:hAnsi="Times New Roman" w:cs="Times New Roman"/>
          <w:i w:val="0"/>
          <w:iCs w:val="0"/>
          <w:sz w:val="24"/>
          <w:szCs w:val="24"/>
        </w:rPr>
        <w:t xml:space="preserve"> (</w:t>
      </w:r>
      <w:r w:rsidRPr="00C958D7">
        <w:rPr>
          <w:rFonts w:ascii="Times New Roman" w:hAnsi="Times New Roman" w:cs="Times New Roman"/>
          <w:sz w:val="24"/>
          <w:szCs w:val="24"/>
        </w:rPr>
        <w:t>expected return</w:t>
      </w:r>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Fajri</w:t>
      </w:r>
      <w:proofErr w:type="spellEnd"/>
      <w:r w:rsidRPr="00C958D7">
        <w:rPr>
          <w:rFonts w:ascii="Times New Roman" w:hAnsi="Times New Roman" w:cs="Times New Roman"/>
          <w:i w:val="0"/>
          <w:iCs w:val="0"/>
          <w:sz w:val="24"/>
          <w:szCs w:val="24"/>
        </w:rPr>
        <w:t xml:space="preserve"> dan Dewi (2019) </w:t>
      </w:r>
      <w:proofErr w:type="spellStart"/>
      <w:r w:rsidRPr="00C958D7">
        <w:rPr>
          <w:rFonts w:ascii="Times New Roman" w:hAnsi="Times New Roman" w:cs="Times New Roman"/>
          <w:i w:val="0"/>
          <w:iCs w:val="0"/>
          <w:sz w:val="24"/>
          <w:szCs w:val="24"/>
        </w:rPr>
        <w:t>menegaskan</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bahwa</w:t>
      </w:r>
      <w:proofErr w:type="spellEnd"/>
      <w:r w:rsidRPr="00C958D7">
        <w:rPr>
          <w:rFonts w:ascii="Times New Roman" w:hAnsi="Times New Roman" w:cs="Times New Roman"/>
          <w:i w:val="0"/>
          <w:iCs w:val="0"/>
          <w:sz w:val="24"/>
          <w:szCs w:val="24"/>
        </w:rPr>
        <w:t xml:space="preserve"> return </w:t>
      </w:r>
      <w:proofErr w:type="spellStart"/>
      <w:r w:rsidRPr="00C958D7">
        <w:rPr>
          <w:rFonts w:ascii="Times New Roman" w:hAnsi="Times New Roman" w:cs="Times New Roman"/>
          <w:i w:val="0"/>
          <w:iCs w:val="0"/>
          <w:sz w:val="24"/>
          <w:szCs w:val="24"/>
        </w:rPr>
        <w:t>dapat</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diperoleh</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dalam</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bentuk</w:t>
      </w:r>
      <w:proofErr w:type="spellEnd"/>
      <w:r w:rsidRPr="00C958D7">
        <w:rPr>
          <w:rFonts w:ascii="Times New Roman" w:hAnsi="Times New Roman" w:cs="Times New Roman"/>
          <w:i w:val="0"/>
          <w:iCs w:val="0"/>
          <w:sz w:val="24"/>
          <w:szCs w:val="24"/>
        </w:rPr>
        <w:t xml:space="preserve"> </w:t>
      </w:r>
      <w:r w:rsidRPr="00C958D7">
        <w:rPr>
          <w:rFonts w:ascii="Times New Roman" w:hAnsi="Times New Roman" w:cs="Times New Roman"/>
          <w:sz w:val="24"/>
          <w:szCs w:val="24"/>
        </w:rPr>
        <w:t>capital gain</w:t>
      </w:r>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yaitu</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selisih</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positif</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antara</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harga</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jual</w:t>
      </w:r>
      <w:proofErr w:type="spellEnd"/>
      <w:r w:rsidRPr="00C958D7">
        <w:rPr>
          <w:rFonts w:ascii="Times New Roman" w:hAnsi="Times New Roman" w:cs="Times New Roman"/>
          <w:i w:val="0"/>
          <w:iCs w:val="0"/>
          <w:sz w:val="24"/>
          <w:szCs w:val="24"/>
        </w:rPr>
        <w:t xml:space="preserve"> dan </w:t>
      </w:r>
      <w:proofErr w:type="spellStart"/>
      <w:r w:rsidRPr="00C958D7">
        <w:rPr>
          <w:rFonts w:ascii="Times New Roman" w:hAnsi="Times New Roman" w:cs="Times New Roman"/>
          <w:i w:val="0"/>
          <w:iCs w:val="0"/>
          <w:sz w:val="24"/>
          <w:szCs w:val="24"/>
        </w:rPr>
        <w:t>harga</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beli</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saham</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atau</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dividen</w:t>
      </w:r>
      <w:proofErr w:type="spellEnd"/>
      <w:r w:rsidRPr="00C958D7">
        <w:rPr>
          <w:rFonts w:ascii="Times New Roman" w:hAnsi="Times New Roman" w:cs="Times New Roman"/>
          <w:i w:val="0"/>
          <w:iCs w:val="0"/>
          <w:sz w:val="24"/>
          <w:szCs w:val="24"/>
        </w:rPr>
        <w:t xml:space="preserve">, yang </w:t>
      </w:r>
      <w:proofErr w:type="spellStart"/>
      <w:r w:rsidRPr="00C958D7">
        <w:rPr>
          <w:rFonts w:ascii="Times New Roman" w:hAnsi="Times New Roman" w:cs="Times New Roman"/>
          <w:i w:val="0"/>
          <w:iCs w:val="0"/>
          <w:sz w:val="24"/>
          <w:szCs w:val="24"/>
        </w:rPr>
        <w:t>dibagikan</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perusahaan</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dalam</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bentuk</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tunai</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maupun</w:t>
      </w:r>
      <w:proofErr w:type="spellEnd"/>
      <w:r w:rsidRPr="00C958D7">
        <w:rPr>
          <w:rFonts w:ascii="Times New Roman" w:hAnsi="Times New Roman" w:cs="Times New Roman"/>
          <w:i w:val="0"/>
          <w:iCs w:val="0"/>
          <w:sz w:val="24"/>
          <w:szCs w:val="24"/>
        </w:rPr>
        <w:t xml:space="preserve"> </w:t>
      </w:r>
      <w:proofErr w:type="spellStart"/>
      <w:r w:rsidRPr="00C958D7">
        <w:rPr>
          <w:rFonts w:ascii="Times New Roman" w:hAnsi="Times New Roman" w:cs="Times New Roman"/>
          <w:i w:val="0"/>
          <w:iCs w:val="0"/>
          <w:sz w:val="24"/>
          <w:szCs w:val="24"/>
        </w:rPr>
        <w:t>saham</w:t>
      </w:r>
      <w:proofErr w:type="spellEnd"/>
      <w:r w:rsidRPr="00C958D7">
        <w:rPr>
          <w:rFonts w:ascii="Times New Roman" w:hAnsi="Times New Roman" w:cs="Times New Roman"/>
          <w:i w:val="0"/>
          <w:iCs w:val="0"/>
          <w:sz w:val="24"/>
          <w:szCs w:val="24"/>
        </w:rPr>
        <w:t>.</w:t>
      </w:r>
    </w:p>
    <w:p w14:paraId="575BDDD6" w14:textId="4F34A4F5" w:rsidR="008E4805" w:rsidRDefault="00C958D7" w:rsidP="008E4805">
      <w:pPr>
        <w:pStyle w:val="BodyText"/>
        <w:spacing w:after="0" w:line="240" w:lineRule="auto"/>
        <w:jc w:val="both"/>
        <w:rPr>
          <w:rFonts w:ascii="Times New Roman" w:hAnsi="Times New Roman" w:cs="Times New Roman"/>
          <w:b/>
          <w:bCs/>
          <w:i w:val="0"/>
          <w:iCs w:val="0"/>
          <w:sz w:val="24"/>
          <w:szCs w:val="24"/>
        </w:rPr>
      </w:pPr>
      <w:r>
        <w:rPr>
          <w:rFonts w:ascii="Times New Roman" w:hAnsi="Times New Roman" w:cs="Times New Roman"/>
          <w:b/>
          <w:bCs/>
          <w:i w:val="0"/>
          <w:iCs w:val="0"/>
          <w:sz w:val="24"/>
          <w:szCs w:val="24"/>
        </w:rPr>
        <w:t>Leverage</w:t>
      </w:r>
    </w:p>
    <w:p w14:paraId="4213D756" w14:textId="1548564D" w:rsidR="00C958D7" w:rsidRDefault="00C958D7" w:rsidP="008E4805">
      <w:pPr>
        <w:pStyle w:val="BodyText"/>
        <w:spacing w:after="0" w:line="240" w:lineRule="auto"/>
        <w:jc w:val="both"/>
        <w:rPr>
          <w:rFonts w:ascii="Times New Roman" w:hAnsi="Times New Roman" w:cs="Times New Roman"/>
          <w:i w:val="0"/>
          <w:iCs w:val="0"/>
          <w:sz w:val="24"/>
          <w:szCs w:val="24"/>
        </w:rPr>
      </w:pPr>
      <w:r>
        <w:rPr>
          <w:rFonts w:ascii="Times New Roman" w:hAnsi="Times New Roman" w:cs="Times New Roman"/>
          <w:b/>
          <w:bCs/>
          <w:i w:val="0"/>
          <w:iCs w:val="0"/>
          <w:sz w:val="24"/>
          <w:szCs w:val="24"/>
        </w:rPr>
        <w:lastRenderedPageBreak/>
        <w:tab/>
      </w:r>
      <w:r w:rsidR="00C4734B" w:rsidRPr="00A5659C">
        <w:rPr>
          <w:rFonts w:ascii="Times New Roman" w:hAnsi="Times New Roman" w:cs="Times New Roman"/>
          <w:sz w:val="24"/>
          <w:szCs w:val="24"/>
        </w:rPr>
        <w:t>Leverage</w:t>
      </w:r>
      <w:r w:rsidR="00C4734B" w:rsidRPr="00C4734B">
        <w:rPr>
          <w:rFonts w:ascii="Times New Roman" w:hAnsi="Times New Roman" w:cs="Times New Roman"/>
          <w:b/>
          <w:bCs/>
          <w:sz w:val="24"/>
          <w:szCs w:val="24"/>
        </w:rPr>
        <w:t xml:space="preserve"> </w:t>
      </w:r>
      <w:proofErr w:type="spellStart"/>
      <w:r w:rsidR="00C4734B" w:rsidRPr="00C4734B">
        <w:rPr>
          <w:rFonts w:ascii="Times New Roman" w:hAnsi="Times New Roman" w:cs="Times New Roman"/>
          <w:i w:val="0"/>
          <w:iCs w:val="0"/>
          <w:sz w:val="24"/>
          <w:szCs w:val="24"/>
        </w:rPr>
        <w:t>menggambarkan</w:t>
      </w:r>
      <w:proofErr w:type="spellEnd"/>
      <w:r w:rsidR="00C4734B" w:rsidRPr="00C4734B">
        <w:rPr>
          <w:rFonts w:ascii="Times New Roman" w:hAnsi="Times New Roman" w:cs="Times New Roman"/>
          <w:i w:val="0"/>
          <w:iCs w:val="0"/>
          <w:sz w:val="24"/>
          <w:szCs w:val="24"/>
        </w:rPr>
        <w:t xml:space="preserve"> </w:t>
      </w:r>
      <w:proofErr w:type="spellStart"/>
      <w:r w:rsidR="00C4734B" w:rsidRPr="00C4734B">
        <w:rPr>
          <w:rFonts w:ascii="Times New Roman" w:hAnsi="Times New Roman" w:cs="Times New Roman"/>
          <w:i w:val="0"/>
          <w:iCs w:val="0"/>
          <w:sz w:val="24"/>
          <w:szCs w:val="24"/>
        </w:rPr>
        <w:t>sejauh</w:t>
      </w:r>
      <w:proofErr w:type="spellEnd"/>
      <w:r w:rsidR="00C4734B" w:rsidRPr="00C4734B">
        <w:rPr>
          <w:rFonts w:ascii="Times New Roman" w:hAnsi="Times New Roman" w:cs="Times New Roman"/>
          <w:i w:val="0"/>
          <w:iCs w:val="0"/>
          <w:sz w:val="24"/>
          <w:szCs w:val="24"/>
        </w:rPr>
        <w:t xml:space="preserve"> mana </w:t>
      </w:r>
      <w:proofErr w:type="spellStart"/>
      <w:r w:rsidR="00C4734B" w:rsidRPr="00C4734B">
        <w:rPr>
          <w:rFonts w:ascii="Times New Roman" w:hAnsi="Times New Roman" w:cs="Times New Roman"/>
          <w:i w:val="0"/>
          <w:iCs w:val="0"/>
          <w:sz w:val="24"/>
          <w:szCs w:val="24"/>
        </w:rPr>
        <w:t>perusahaan</w:t>
      </w:r>
      <w:proofErr w:type="spellEnd"/>
      <w:r w:rsidR="00C4734B" w:rsidRPr="00C4734B">
        <w:rPr>
          <w:rFonts w:ascii="Times New Roman" w:hAnsi="Times New Roman" w:cs="Times New Roman"/>
          <w:i w:val="0"/>
          <w:iCs w:val="0"/>
          <w:sz w:val="24"/>
          <w:szCs w:val="24"/>
        </w:rPr>
        <w:t xml:space="preserve"> </w:t>
      </w:r>
      <w:proofErr w:type="spellStart"/>
      <w:r w:rsidR="00C4734B" w:rsidRPr="00C4734B">
        <w:rPr>
          <w:rFonts w:ascii="Times New Roman" w:hAnsi="Times New Roman" w:cs="Times New Roman"/>
          <w:i w:val="0"/>
          <w:iCs w:val="0"/>
          <w:sz w:val="24"/>
          <w:szCs w:val="24"/>
        </w:rPr>
        <w:t>dibiayai</w:t>
      </w:r>
      <w:proofErr w:type="spellEnd"/>
      <w:r w:rsidR="00C4734B" w:rsidRPr="00C4734B">
        <w:rPr>
          <w:rFonts w:ascii="Times New Roman" w:hAnsi="Times New Roman" w:cs="Times New Roman"/>
          <w:i w:val="0"/>
          <w:iCs w:val="0"/>
          <w:sz w:val="24"/>
          <w:szCs w:val="24"/>
        </w:rPr>
        <w:t xml:space="preserve"> </w:t>
      </w:r>
      <w:proofErr w:type="spellStart"/>
      <w:r w:rsidR="00C4734B" w:rsidRPr="00C4734B">
        <w:rPr>
          <w:rFonts w:ascii="Times New Roman" w:hAnsi="Times New Roman" w:cs="Times New Roman"/>
          <w:i w:val="0"/>
          <w:iCs w:val="0"/>
          <w:sz w:val="24"/>
          <w:szCs w:val="24"/>
        </w:rPr>
        <w:t>dengan</w:t>
      </w:r>
      <w:proofErr w:type="spellEnd"/>
      <w:r w:rsidR="00C4734B" w:rsidRPr="00C4734B">
        <w:rPr>
          <w:rFonts w:ascii="Times New Roman" w:hAnsi="Times New Roman" w:cs="Times New Roman"/>
          <w:i w:val="0"/>
          <w:iCs w:val="0"/>
          <w:sz w:val="24"/>
          <w:szCs w:val="24"/>
        </w:rPr>
        <w:t xml:space="preserve"> utang </w:t>
      </w:r>
      <w:proofErr w:type="spellStart"/>
      <w:r w:rsidR="00C4734B" w:rsidRPr="00C4734B">
        <w:rPr>
          <w:rFonts w:ascii="Times New Roman" w:hAnsi="Times New Roman" w:cs="Times New Roman"/>
          <w:i w:val="0"/>
          <w:iCs w:val="0"/>
          <w:sz w:val="24"/>
          <w:szCs w:val="24"/>
        </w:rPr>
        <w:t>dibandingkan</w:t>
      </w:r>
      <w:proofErr w:type="spellEnd"/>
      <w:r w:rsidR="00C4734B" w:rsidRPr="00C4734B">
        <w:rPr>
          <w:rFonts w:ascii="Times New Roman" w:hAnsi="Times New Roman" w:cs="Times New Roman"/>
          <w:i w:val="0"/>
          <w:iCs w:val="0"/>
          <w:sz w:val="24"/>
          <w:szCs w:val="24"/>
        </w:rPr>
        <w:t xml:space="preserve"> </w:t>
      </w:r>
      <w:proofErr w:type="spellStart"/>
      <w:r w:rsidR="00C4734B" w:rsidRPr="00C4734B">
        <w:rPr>
          <w:rFonts w:ascii="Times New Roman" w:hAnsi="Times New Roman" w:cs="Times New Roman"/>
          <w:i w:val="0"/>
          <w:iCs w:val="0"/>
          <w:sz w:val="24"/>
          <w:szCs w:val="24"/>
        </w:rPr>
        <w:t>dengan</w:t>
      </w:r>
      <w:proofErr w:type="spellEnd"/>
      <w:r w:rsidR="00C4734B" w:rsidRPr="00C4734B">
        <w:rPr>
          <w:rFonts w:ascii="Times New Roman" w:hAnsi="Times New Roman" w:cs="Times New Roman"/>
          <w:i w:val="0"/>
          <w:iCs w:val="0"/>
          <w:sz w:val="24"/>
          <w:szCs w:val="24"/>
        </w:rPr>
        <w:t xml:space="preserve"> modal </w:t>
      </w:r>
      <w:proofErr w:type="spellStart"/>
      <w:r w:rsidR="00C4734B" w:rsidRPr="00C4734B">
        <w:rPr>
          <w:rFonts w:ascii="Times New Roman" w:hAnsi="Times New Roman" w:cs="Times New Roman"/>
          <w:i w:val="0"/>
          <w:iCs w:val="0"/>
          <w:sz w:val="24"/>
          <w:szCs w:val="24"/>
        </w:rPr>
        <w:t>sendiri</w:t>
      </w:r>
      <w:proofErr w:type="spellEnd"/>
      <w:r w:rsidR="00C4734B" w:rsidRPr="00C4734B">
        <w:rPr>
          <w:rFonts w:ascii="Times New Roman" w:hAnsi="Times New Roman" w:cs="Times New Roman"/>
          <w:i w:val="0"/>
          <w:iCs w:val="0"/>
          <w:sz w:val="24"/>
          <w:szCs w:val="24"/>
        </w:rPr>
        <w:t xml:space="preserve">. </w:t>
      </w:r>
      <w:proofErr w:type="spellStart"/>
      <w:r w:rsidR="00C4734B" w:rsidRPr="00C4734B">
        <w:rPr>
          <w:rFonts w:ascii="Times New Roman" w:hAnsi="Times New Roman" w:cs="Times New Roman"/>
          <w:i w:val="0"/>
          <w:iCs w:val="0"/>
          <w:sz w:val="24"/>
          <w:szCs w:val="24"/>
        </w:rPr>
        <w:t>Menurut</w:t>
      </w:r>
      <w:proofErr w:type="spellEnd"/>
      <w:r w:rsidR="00C4734B" w:rsidRPr="00C4734B">
        <w:rPr>
          <w:rFonts w:ascii="Times New Roman" w:hAnsi="Times New Roman" w:cs="Times New Roman"/>
          <w:i w:val="0"/>
          <w:iCs w:val="0"/>
          <w:sz w:val="24"/>
          <w:szCs w:val="24"/>
        </w:rPr>
        <w:t xml:space="preserve"> Dewi (2019), </w:t>
      </w:r>
      <w:r w:rsidR="00C4734B" w:rsidRPr="00C4734B">
        <w:rPr>
          <w:rFonts w:ascii="Times New Roman" w:hAnsi="Times New Roman" w:cs="Times New Roman"/>
          <w:sz w:val="24"/>
          <w:szCs w:val="24"/>
        </w:rPr>
        <w:t>leverage</w:t>
      </w:r>
      <w:r w:rsidR="00C4734B" w:rsidRPr="00C4734B">
        <w:rPr>
          <w:rFonts w:ascii="Times New Roman" w:hAnsi="Times New Roman" w:cs="Times New Roman"/>
          <w:i w:val="0"/>
          <w:iCs w:val="0"/>
          <w:sz w:val="24"/>
          <w:szCs w:val="24"/>
        </w:rPr>
        <w:t xml:space="preserve"> </w:t>
      </w:r>
      <w:proofErr w:type="spellStart"/>
      <w:r w:rsidR="00C4734B" w:rsidRPr="00C4734B">
        <w:rPr>
          <w:rFonts w:ascii="Times New Roman" w:hAnsi="Times New Roman" w:cs="Times New Roman"/>
          <w:i w:val="0"/>
          <w:iCs w:val="0"/>
          <w:sz w:val="24"/>
          <w:szCs w:val="24"/>
        </w:rPr>
        <w:t>diukur</w:t>
      </w:r>
      <w:proofErr w:type="spellEnd"/>
      <w:r w:rsidR="00C4734B" w:rsidRPr="00C4734B">
        <w:rPr>
          <w:rFonts w:ascii="Times New Roman" w:hAnsi="Times New Roman" w:cs="Times New Roman"/>
          <w:i w:val="0"/>
          <w:iCs w:val="0"/>
          <w:sz w:val="24"/>
          <w:szCs w:val="24"/>
        </w:rPr>
        <w:t xml:space="preserve"> </w:t>
      </w:r>
      <w:proofErr w:type="spellStart"/>
      <w:r w:rsidR="00C4734B" w:rsidRPr="00C4734B">
        <w:rPr>
          <w:rFonts w:ascii="Times New Roman" w:hAnsi="Times New Roman" w:cs="Times New Roman"/>
          <w:i w:val="0"/>
          <w:iCs w:val="0"/>
          <w:sz w:val="24"/>
          <w:szCs w:val="24"/>
        </w:rPr>
        <w:t>menggunakan</w:t>
      </w:r>
      <w:proofErr w:type="spellEnd"/>
      <w:r w:rsidR="00C4734B" w:rsidRPr="00C4734B">
        <w:rPr>
          <w:rFonts w:ascii="Times New Roman" w:hAnsi="Times New Roman" w:cs="Times New Roman"/>
          <w:i w:val="0"/>
          <w:iCs w:val="0"/>
          <w:sz w:val="24"/>
          <w:szCs w:val="24"/>
        </w:rPr>
        <w:t xml:space="preserve"> </w:t>
      </w:r>
      <w:r w:rsidR="00C4734B" w:rsidRPr="00C4734B">
        <w:rPr>
          <w:rFonts w:ascii="Times New Roman" w:hAnsi="Times New Roman" w:cs="Times New Roman"/>
          <w:sz w:val="24"/>
          <w:szCs w:val="24"/>
        </w:rPr>
        <w:t xml:space="preserve">Debt to Equity Ratio </w:t>
      </w:r>
      <w:r w:rsidR="00C4734B" w:rsidRPr="00C4734B">
        <w:rPr>
          <w:rFonts w:ascii="Times New Roman" w:hAnsi="Times New Roman" w:cs="Times New Roman"/>
          <w:i w:val="0"/>
          <w:iCs w:val="0"/>
          <w:sz w:val="24"/>
          <w:szCs w:val="24"/>
        </w:rPr>
        <w:t xml:space="preserve">(DER), </w:t>
      </w:r>
      <w:proofErr w:type="spellStart"/>
      <w:r w:rsidR="00C4734B" w:rsidRPr="00C4734B">
        <w:rPr>
          <w:rFonts w:ascii="Times New Roman" w:hAnsi="Times New Roman" w:cs="Times New Roman"/>
          <w:i w:val="0"/>
          <w:iCs w:val="0"/>
          <w:sz w:val="24"/>
          <w:szCs w:val="24"/>
        </w:rPr>
        <w:t>yaitu</w:t>
      </w:r>
      <w:proofErr w:type="spellEnd"/>
      <w:r w:rsidR="00C4734B" w:rsidRPr="00C4734B">
        <w:rPr>
          <w:rFonts w:ascii="Times New Roman" w:hAnsi="Times New Roman" w:cs="Times New Roman"/>
          <w:i w:val="0"/>
          <w:iCs w:val="0"/>
          <w:sz w:val="24"/>
          <w:szCs w:val="24"/>
        </w:rPr>
        <w:t xml:space="preserve"> </w:t>
      </w:r>
      <w:proofErr w:type="spellStart"/>
      <w:r w:rsidR="00C4734B" w:rsidRPr="00C4734B">
        <w:rPr>
          <w:rFonts w:ascii="Times New Roman" w:hAnsi="Times New Roman" w:cs="Times New Roman"/>
          <w:i w:val="0"/>
          <w:iCs w:val="0"/>
          <w:sz w:val="24"/>
          <w:szCs w:val="24"/>
        </w:rPr>
        <w:t>perbandingan</w:t>
      </w:r>
      <w:proofErr w:type="spellEnd"/>
      <w:r w:rsidR="00C4734B" w:rsidRPr="00C4734B">
        <w:rPr>
          <w:rFonts w:ascii="Times New Roman" w:hAnsi="Times New Roman" w:cs="Times New Roman"/>
          <w:i w:val="0"/>
          <w:iCs w:val="0"/>
          <w:sz w:val="24"/>
          <w:szCs w:val="24"/>
        </w:rPr>
        <w:t xml:space="preserve"> </w:t>
      </w:r>
      <w:proofErr w:type="spellStart"/>
      <w:r w:rsidR="00C4734B" w:rsidRPr="00C4734B">
        <w:rPr>
          <w:rFonts w:ascii="Times New Roman" w:hAnsi="Times New Roman" w:cs="Times New Roman"/>
          <w:i w:val="0"/>
          <w:iCs w:val="0"/>
          <w:sz w:val="24"/>
          <w:szCs w:val="24"/>
        </w:rPr>
        <w:t>antara</w:t>
      </w:r>
      <w:proofErr w:type="spellEnd"/>
      <w:r w:rsidR="00C4734B" w:rsidRPr="00C4734B">
        <w:rPr>
          <w:rFonts w:ascii="Times New Roman" w:hAnsi="Times New Roman" w:cs="Times New Roman"/>
          <w:i w:val="0"/>
          <w:iCs w:val="0"/>
          <w:sz w:val="24"/>
          <w:szCs w:val="24"/>
        </w:rPr>
        <w:t xml:space="preserve"> total </w:t>
      </w:r>
      <w:proofErr w:type="spellStart"/>
      <w:r w:rsidR="00C4734B" w:rsidRPr="00C4734B">
        <w:rPr>
          <w:rFonts w:ascii="Times New Roman" w:hAnsi="Times New Roman" w:cs="Times New Roman"/>
          <w:i w:val="0"/>
          <w:iCs w:val="0"/>
          <w:sz w:val="24"/>
          <w:szCs w:val="24"/>
        </w:rPr>
        <w:t>kewajiban</w:t>
      </w:r>
      <w:proofErr w:type="spellEnd"/>
      <w:r w:rsidR="00C4734B" w:rsidRPr="00C4734B">
        <w:rPr>
          <w:rFonts w:ascii="Times New Roman" w:hAnsi="Times New Roman" w:cs="Times New Roman"/>
          <w:i w:val="0"/>
          <w:iCs w:val="0"/>
          <w:sz w:val="24"/>
          <w:szCs w:val="24"/>
        </w:rPr>
        <w:t xml:space="preserve"> dan total </w:t>
      </w:r>
      <w:proofErr w:type="spellStart"/>
      <w:r w:rsidR="00C4734B" w:rsidRPr="00C4734B">
        <w:rPr>
          <w:rFonts w:ascii="Times New Roman" w:hAnsi="Times New Roman" w:cs="Times New Roman"/>
          <w:i w:val="0"/>
          <w:iCs w:val="0"/>
          <w:sz w:val="24"/>
          <w:szCs w:val="24"/>
        </w:rPr>
        <w:t>ekuitas</w:t>
      </w:r>
      <w:proofErr w:type="spellEnd"/>
      <w:r w:rsidR="00C4734B" w:rsidRPr="00C4734B">
        <w:rPr>
          <w:rFonts w:ascii="Times New Roman" w:hAnsi="Times New Roman" w:cs="Times New Roman"/>
          <w:i w:val="0"/>
          <w:iCs w:val="0"/>
          <w:sz w:val="24"/>
          <w:szCs w:val="24"/>
        </w:rPr>
        <w:t xml:space="preserve"> </w:t>
      </w:r>
      <w:proofErr w:type="spellStart"/>
      <w:r w:rsidR="00C4734B" w:rsidRPr="00C4734B">
        <w:rPr>
          <w:rFonts w:ascii="Times New Roman" w:hAnsi="Times New Roman" w:cs="Times New Roman"/>
          <w:i w:val="0"/>
          <w:iCs w:val="0"/>
          <w:sz w:val="24"/>
          <w:szCs w:val="24"/>
        </w:rPr>
        <w:t>pemegang</w:t>
      </w:r>
      <w:proofErr w:type="spellEnd"/>
      <w:r w:rsidR="00C4734B" w:rsidRPr="00C4734B">
        <w:rPr>
          <w:rFonts w:ascii="Times New Roman" w:hAnsi="Times New Roman" w:cs="Times New Roman"/>
          <w:i w:val="0"/>
          <w:iCs w:val="0"/>
          <w:sz w:val="24"/>
          <w:szCs w:val="24"/>
        </w:rPr>
        <w:t xml:space="preserve"> </w:t>
      </w:r>
      <w:proofErr w:type="spellStart"/>
      <w:r w:rsidR="00C4734B" w:rsidRPr="00C4734B">
        <w:rPr>
          <w:rFonts w:ascii="Times New Roman" w:hAnsi="Times New Roman" w:cs="Times New Roman"/>
          <w:i w:val="0"/>
          <w:iCs w:val="0"/>
          <w:sz w:val="24"/>
          <w:szCs w:val="24"/>
        </w:rPr>
        <w:t>saham</w:t>
      </w:r>
      <w:proofErr w:type="spellEnd"/>
      <w:r w:rsidR="00C4734B" w:rsidRPr="00C4734B">
        <w:rPr>
          <w:rFonts w:ascii="Times New Roman" w:hAnsi="Times New Roman" w:cs="Times New Roman"/>
          <w:i w:val="0"/>
          <w:iCs w:val="0"/>
          <w:sz w:val="24"/>
          <w:szCs w:val="24"/>
        </w:rPr>
        <w:t xml:space="preserve">. </w:t>
      </w:r>
      <w:proofErr w:type="spellStart"/>
      <w:r w:rsidR="00C4734B" w:rsidRPr="00C4734B">
        <w:rPr>
          <w:rFonts w:ascii="Times New Roman" w:hAnsi="Times New Roman" w:cs="Times New Roman"/>
          <w:i w:val="0"/>
          <w:iCs w:val="0"/>
          <w:sz w:val="24"/>
          <w:szCs w:val="24"/>
        </w:rPr>
        <w:t>Rasio</w:t>
      </w:r>
      <w:proofErr w:type="spellEnd"/>
      <w:r w:rsidR="00C4734B" w:rsidRPr="00C4734B">
        <w:rPr>
          <w:rFonts w:ascii="Times New Roman" w:hAnsi="Times New Roman" w:cs="Times New Roman"/>
          <w:i w:val="0"/>
          <w:iCs w:val="0"/>
          <w:sz w:val="24"/>
          <w:szCs w:val="24"/>
        </w:rPr>
        <w:t xml:space="preserve"> </w:t>
      </w:r>
      <w:proofErr w:type="spellStart"/>
      <w:r w:rsidR="00C4734B" w:rsidRPr="00C4734B">
        <w:rPr>
          <w:rFonts w:ascii="Times New Roman" w:hAnsi="Times New Roman" w:cs="Times New Roman"/>
          <w:i w:val="0"/>
          <w:iCs w:val="0"/>
          <w:sz w:val="24"/>
          <w:szCs w:val="24"/>
        </w:rPr>
        <w:t>ini</w:t>
      </w:r>
      <w:proofErr w:type="spellEnd"/>
      <w:r w:rsidR="00C4734B" w:rsidRPr="00C4734B">
        <w:rPr>
          <w:rFonts w:ascii="Times New Roman" w:hAnsi="Times New Roman" w:cs="Times New Roman"/>
          <w:i w:val="0"/>
          <w:iCs w:val="0"/>
          <w:sz w:val="24"/>
          <w:szCs w:val="24"/>
        </w:rPr>
        <w:t xml:space="preserve"> </w:t>
      </w:r>
      <w:proofErr w:type="spellStart"/>
      <w:r w:rsidR="00C4734B" w:rsidRPr="00C4734B">
        <w:rPr>
          <w:rFonts w:ascii="Times New Roman" w:hAnsi="Times New Roman" w:cs="Times New Roman"/>
          <w:i w:val="0"/>
          <w:iCs w:val="0"/>
          <w:sz w:val="24"/>
          <w:szCs w:val="24"/>
        </w:rPr>
        <w:t>menunjukkan</w:t>
      </w:r>
      <w:proofErr w:type="spellEnd"/>
      <w:r w:rsidR="00C4734B" w:rsidRPr="00C4734B">
        <w:rPr>
          <w:rFonts w:ascii="Times New Roman" w:hAnsi="Times New Roman" w:cs="Times New Roman"/>
          <w:i w:val="0"/>
          <w:iCs w:val="0"/>
          <w:sz w:val="24"/>
          <w:szCs w:val="24"/>
        </w:rPr>
        <w:t xml:space="preserve"> </w:t>
      </w:r>
      <w:proofErr w:type="spellStart"/>
      <w:r w:rsidR="00C4734B" w:rsidRPr="00C4734B">
        <w:rPr>
          <w:rFonts w:ascii="Times New Roman" w:hAnsi="Times New Roman" w:cs="Times New Roman"/>
          <w:i w:val="0"/>
          <w:iCs w:val="0"/>
          <w:sz w:val="24"/>
          <w:szCs w:val="24"/>
        </w:rPr>
        <w:t>kemampuan</w:t>
      </w:r>
      <w:proofErr w:type="spellEnd"/>
      <w:r w:rsidR="00C4734B" w:rsidRPr="00C4734B">
        <w:rPr>
          <w:rFonts w:ascii="Times New Roman" w:hAnsi="Times New Roman" w:cs="Times New Roman"/>
          <w:i w:val="0"/>
          <w:iCs w:val="0"/>
          <w:sz w:val="24"/>
          <w:szCs w:val="24"/>
        </w:rPr>
        <w:t xml:space="preserve"> </w:t>
      </w:r>
      <w:proofErr w:type="spellStart"/>
      <w:r w:rsidR="00C4734B" w:rsidRPr="00C4734B">
        <w:rPr>
          <w:rFonts w:ascii="Times New Roman" w:hAnsi="Times New Roman" w:cs="Times New Roman"/>
          <w:i w:val="0"/>
          <w:iCs w:val="0"/>
          <w:sz w:val="24"/>
          <w:szCs w:val="24"/>
        </w:rPr>
        <w:t>perusahaan</w:t>
      </w:r>
      <w:proofErr w:type="spellEnd"/>
      <w:r w:rsidR="00C4734B" w:rsidRPr="00C4734B">
        <w:rPr>
          <w:rFonts w:ascii="Times New Roman" w:hAnsi="Times New Roman" w:cs="Times New Roman"/>
          <w:i w:val="0"/>
          <w:iCs w:val="0"/>
          <w:sz w:val="24"/>
          <w:szCs w:val="24"/>
        </w:rPr>
        <w:t xml:space="preserve"> </w:t>
      </w:r>
      <w:proofErr w:type="spellStart"/>
      <w:r w:rsidR="00C4734B" w:rsidRPr="00C4734B">
        <w:rPr>
          <w:rFonts w:ascii="Times New Roman" w:hAnsi="Times New Roman" w:cs="Times New Roman"/>
          <w:i w:val="0"/>
          <w:iCs w:val="0"/>
          <w:sz w:val="24"/>
          <w:szCs w:val="24"/>
        </w:rPr>
        <w:t>dalam</w:t>
      </w:r>
      <w:proofErr w:type="spellEnd"/>
      <w:r w:rsidR="00C4734B" w:rsidRPr="00C4734B">
        <w:rPr>
          <w:rFonts w:ascii="Times New Roman" w:hAnsi="Times New Roman" w:cs="Times New Roman"/>
          <w:i w:val="0"/>
          <w:iCs w:val="0"/>
          <w:sz w:val="24"/>
          <w:szCs w:val="24"/>
        </w:rPr>
        <w:t xml:space="preserve"> </w:t>
      </w:r>
      <w:proofErr w:type="spellStart"/>
      <w:r w:rsidR="00C4734B" w:rsidRPr="00C4734B">
        <w:rPr>
          <w:rFonts w:ascii="Times New Roman" w:hAnsi="Times New Roman" w:cs="Times New Roman"/>
          <w:i w:val="0"/>
          <w:iCs w:val="0"/>
          <w:sz w:val="24"/>
          <w:szCs w:val="24"/>
        </w:rPr>
        <w:t>memenuhi</w:t>
      </w:r>
      <w:proofErr w:type="spellEnd"/>
      <w:r w:rsidR="00C4734B" w:rsidRPr="00C4734B">
        <w:rPr>
          <w:rFonts w:ascii="Times New Roman" w:hAnsi="Times New Roman" w:cs="Times New Roman"/>
          <w:i w:val="0"/>
          <w:iCs w:val="0"/>
          <w:sz w:val="24"/>
          <w:szCs w:val="24"/>
        </w:rPr>
        <w:t xml:space="preserve"> </w:t>
      </w:r>
      <w:proofErr w:type="spellStart"/>
      <w:r w:rsidR="00C4734B" w:rsidRPr="00C4734B">
        <w:rPr>
          <w:rFonts w:ascii="Times New Roman" w:hAnsi="Times New Roman" w:cs="Times New Roman"/>
          <w:i w:val="0"/>
          <w:iCs w:val="0"/>
          <w:sz w:val="24"/>
          <w:szCs w:val="24"/>
        </w:rPr>
        <w:t>kewajibannya</w:t>
      </w:r>
      <w:proofErr w:type="spellEnd"/>
      <w:r w:rsidR="00C4734B" w:rsidRPr="00C4734B">
        <w:rPr>
          <w:rFonts w:ascii="Times New Roman" w:hAnsi="Times New Roman" w:cs="Times New Roman"/>
          <w:i w:val="0"/>
          <w:iCs w:val="0"/>
          <w:sz w:val="24"/>
          <w:szCs w:val="24"/>
        </w:rPr>
        <w:t xml:space="preserve"> </w:t>
      </w:r>
      <w:proofErr w:type="spellStart"/>
      <w:r w:rsidR="00C4734B" w:rsidRPr="00C4734B">
        <w:rPr>
          <w:rFonts w:ascii="Times New Roman" w:hAnsi="Times New Roman" w:cs="Times New Roman"/>
          <w:i w:val="0"/>
          <w:iCs w:val="0"/>
          <w:sz w:val="24"/>
          <w:szCs w:val="24"/>
        </w:rPr>
        <w:t>melalui</w:t>
      </w:r>
      <w:proofErr w:type="spellEnd"/>
      <w:r w:rsidR="00C4734B" w:rsidRPr="00C4734B">
        <w:rPr>
          <w:rFonts w:ascii="Times New Roman" w:hAnsi="Times New Roman" w:cs="Times New Roman"/>
          <w:i w:val="0"/>
          <w:iCs w:val="0"/>
          <w:sz w:val="24"/>
          <w:szCs w:val="24"/>
        </w:rPr>
        <w:t xml:space="preserve"> modal yang </w:t>
      </w:r>
      <w:proofErr w:type="spellStart"/>
      <w:r w:rsidR="00C4734B" w:rsidRPr="00C4734B">
        <w:rPr>
          <w:rFonts w:ascii="Times New Roman" w:hAnsi="Times New Roman" w:cs="Times New Roman"/>
          <w:i w:val="0"/>
          <w:iCs w:val="0"/>
          <w:sz w:val="24"/>
          <w:szCs w:val="24"/>
        </w:rPr>
        <w:t>dimiliki</w:t>
      </w:r>
      <w:proofErr w:type="spellEnd"/>
      <w:r w:rsidR="00C4734B" w:rsidRPr="00C4734B">
        <w:rPr>
          <w:rFonts w:ascii="Times New Roman" w:hAnsi="Times New Roman" w:cs="Times New Roman"/>
          <w:i w:val="0"/>
          <w:iCs w:val="0"/>
          <w:sz w:val="24"/>
          <w:szCs w:val="24"/>
        </w:rPr>
        <w:t>.</w:t>
      </w:r>
    </w:p>
    <w:p w14:paraId="5DC61B35" w14:textId="0CB62036" w:rsidR="00C4734B" w:rsidRPr="00C4734B" w:rsidRDefault="00C4734B" w:rsidP="008E4805">
      <w:pPr>
        <w:pStyle w:val="BodyText"/>
        <w:spacing w:after="0" w:line="240" w:lineRule="auto"/>
        <w:jc w:val="both"/>
        <w:rPr>
          <w:rFonts w:ascii="Times New Roman" w:hAnsi="Times New Roman" w:cs="Times New Roman"/>
          <w:b/>
          <w:bCs/>
          <w:i w:val="0"/>
          <w:iCs w:val="0"/>
          <w:sz w:val="24"/>
          <w:szCs w:val="24"/>
        </w:rPr>
      </w:pPr>
      <w:proofErr w:type="spellStart"/>
      <w:r w:rsidRPr="00C4734B">
        <w:rPr>
          <w:rFonts w:ascii="Times New Roman" w:hAnsi="Times New Roman" w:cs="Times New Roman"/>
          <w:b/>
          <w:bCs/>
          <w:i w:val="0"/>
          <w:iCs w:val="0"/>
          <w:sz w:val="24"/>
          <w:szCs w:val="24"/>
        </w:rPr>
        <w:t>Profitabilitas</w:t>
      </w:r>
      <w:proofErr w:type="spellEnd"/>
    </w:p>
    <w:p w14:paraId="711EAF9E" w14:textId="552856A0" w:rsidR="008E4805" w:rsidRDefault="00C4734B" w:rsidP="00C4734B">
      <w:pPr>
        <w:pStyle w:val="BodyText"/>
        <w:spacing w:after="0" w:line="240" w:lineRule="auto"/>
        <w:ind w:firstLine="720"/>
        <w:jc w:val="both"/>
        <w:rPr>
          <w:rFonts w:ascii="Times New Roman" w:hAnsi="Times New Roman" w:cs="Times New Roman"/>
          <w:i w:val="0"/>
          <w:iCs w:val="0"/>
          <w:sz w:val="24"/>
          <w:szCs w:val="24"/>
        </w:rPr>
      </w:pPr>
      <w:proofErr w:type="spellStart"/>
      <w:r w:rsidRPr="00C4734B">
        <w:rPr>
          <w:rFonts w:ascii="Times New Roman" w:hAnsi="Times New Roman" w:cs="Times New Roman"/>
          <w:i w:val="0"/>
          <w:iCs w:val="0"/>
          <w:sz w:val="24"/>
          <w:szCs w:val="24"/>
        </w:rPr>
        <w:t>Profitabilitas</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mencerminkan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kemampuan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perusahaan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dalam</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menghasilkan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laba</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dari</w:t>
      </w:r>
      <w:proofErr w:type="spellEnd"/>
      <w:r w:rsidRPr="00C4734B">
        <w:rPr>
          <w:rFonts w:ascii="Times New Roman" w:hAnsi="Times New Roman" w:cs="Times New Roman"/>
          <w:i w:val="0"/>
          <w:iCs w:val="0"/>
          <w:sz w:val="24"/>
          <w:szCs w:val="24"/>
        </w:rPr>
        <w:t xml:space="preserve"> modal yang </w:t>
      </w:r>
      <w:proofErr w:type="spellStart"/>
      <w:r w:rsidRPr="00C4734B">
        <w:rPr>
          <w:rFonts w:ascii="Times New Roman" w:hAnsi="Times New Roman" w:cs="Times New Roman"/>
          <w:i w:val="0"/>
          <w:iCs w:val="0"/>
          <w:sz w:val="24"/>
          <w:szCs w:val="24"/>
        </w:rPr>
        <w:t>ditanamkan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pemegang</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saham</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Menurut</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Hardiani</w:t>
      </w:r>
      <w:proofErr w:type="spellEnd"/>
      <w:r w:rsidRPr="00C4734B">
        <w:rPr>
          <w:rFonts w:ascii="Times New Roman" w:hAnsi="Times New Roman" w:cs="Times New Roman"/>
          <w:i w:val="0"/>
          <w:iCs w:val="0"/>
          <w:sz w:val="24"/>
          <w:szCs w:val="24"/>
        </w:rPr>
        <w:t xml:space="preserve"> et al. (2021), </w:t>
      </w:r>
      <w:proofErr w:type="spellStart"/>
      <w:r w:rsidRPr="00C4734B">
        <w:rPr>
          <w:rFonts w:ascii="Times New Roman" w:hAnsi="Times New Roman" w:cs="Times New Roman"/>
          <w:i w:val="0"/>
          <w:iCs w:val="0"/>
          <w:sz w:val="24"/>
          <w:szCs w:val="24"/>
        </w:rPr>
        <w:t>rasio</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profitabilitas</w:t>
      </w:r>
      <w:proofErr w:type="spellEnd"/>
      <w:r w:rsidRPr="00C4734B">
        <w:rPr>
          <w:rFonts w:ascii="Times New Roman" w:hAnsi="Times New Roman" w:cs="Times New Roman"/>
          <w:i w:val="0"/>
          <w:iCs w:val="0"/>
          <w:sz w:val="24"/>
          <w:szCs w:val="24"/>
        </w:rPr>
        <w:t xml:space="preserve"> yang </w:t>
      </w:r>
      <w:proofErr w:type="spellStart"/>
      <w:r w:rsidRPr="00C4734B">
        <w:rPr>
          <w:rFonts w:ascii="Times New Roman" w:hAnsi="Times New Roman" w:cs="Times New Roman"/>
          <w:i w:val="0"/>
          <w:iCs w:val="0"/>
          <w:sz w:val="24"/>
          <w:szCs w:val="24"/>
        </w:rPr>
        <w:t>digunakan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dalam</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penelitian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ini</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adalah</w:t>
      </w:r>
      <w:proofErr w:type="spellEnd"/>
      <w:r w:rsidRPr="00C4734B">
        <w:rPr>
          <w:rFonts w:ascii="Times New Roman" w:hAnsi="Times New Roman" w:cs="Times New Roman"/>
          <w:i w:val="0"/>
          <w:iCs w:val="0"/>
          <w:sz w:val="24"/>
          <w:szCs w:val="24"/>
        </w:rPr>
        <w:t xml:space="preserve"> </w:t>
      </w:r>
      <w:r w:rsidRPr="00C4734B">
        <w:rPr>
          <w:rFonts w:ascii="Times New Roman" w:hAnsi="Times New Roman" w:cs="Times New Roman"/>
          <w:sz w:val="24"/>
          <w:szCs w:val="24"/>
        </w:rPr>
        <w:t>Return on Equity</w:t>
      </w:r>
      <w:r w:rsidRPr="00C4734B">
        <w:rPr>
          <w:rFonts w:ascii="Times New Roman" w:hAnsi="Times New Roman" w:cs="Times New Roman"/>
          <w:i w:val="0"/>
          <w:iCs w:val="0"/>
          <w:sz w:val="24"/>
          <w:szCs w:val="24"/>
        </w:rPr>
        <w:t xml:space="preserve"> (ROE), </w:t>
      </w:r>
      <w:proofErr w:type="spellStart"/>
      <w:r w:rsidRPr="00C4734B">
        <w:rPr>
          <w:rFonts w:ascii="Times New Roman" w:hAnsi="Times New Roman" w:cs="Times New Roman"/>
          <w:i w:val="0"/>
          <w:iCs w:val="0"/>
          <w:sz w:val="24"/>
          <w:szCs w:val="24"/>
        </w:rPr>
        <w:t>yaitu</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kemampuan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perusahaan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dalam</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menghasilkan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laba</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bersih</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terhadap</w:t>
      </w:r>
      <w:proofErr w:type="spellEnd"/>
      <w:r w:rsidRPr="00C4734B">
        <w:rPr>
          <w:rFonts w:ascii="Times New Roman" w:hAnsi="Times New Roman" w:cs="Times New Roman"/>
          <w:i w:val="0"/>
          <w:iCs w:val="0"/>
          <w:sz w:val="24"/>
          <w:szCs w:val="24"/>
        </w:rPr>
        <w:t xml:space="preserve"> total </w:t>
      </w:r>
      <w:proofErr w:type="spellStart"/>
      <w:r w:rsidRPr="00C4734B">
        <w:rPr>
          <w:rFonts w:ascii="Times New Roman" w:hAnsi="Times New Roman" w:cs="Times New Roman"/>
          <w:i w:val="0"/>
          <w:iCs w:val="0"/>
          <w:sz w:val="24"/>
          <w:szCs w:val="24"/>
        </w:rPr>
        <w:t>ekuitas</w:t>
      </w:r>
      <w:proofErr w:type="spellEnd"/>
      <w:r w:rsidRPr="00C4734B">
        <w:rPr>
          <w:rFonts w:ascii="Times New Roman" w:hAnsi="Times New Roman" w:cs="Times New Roman"/>
          <w:i w:val="0"/>
          <w:iCs w:val="0"/>
          <w:sz w:val="24"/>
          <w:szCs w:val="24"/>
        </w:rPr>
        <w:t>.</w:t>
      </w:r>
    </w:p>
    <w:p w14:paraId="5673BF81" w14:textId="347A464F" w:rsidR="00C4734B" w:rsidRDefault="00C4734B" w:rsidP="00C4734B">
      <w:pPr>
        <w:pStyle w:val="BodyText"/>
        <w:spacing w:after="0" w:line="240" w:lineRule="auto"/>
        <w:jc w:val="both"/>
        <w:rPr>
          <w:rFonts w:ascii="Times New Roman" w:hAnsi="Times New Roman" w:cs="Times New Roman"/>
          <w:b/>
          <w:bCs/>
          <w:i w:val="0"/>
          <w:iCs w:val="0"/>
          <w:sz w:val="24"/>
          <w:szCs w:val="24"/>
        </w:rPr>
      </w:pPr>
      <w:r>
        <w:rPr>
          <w:rFonts w:ascii="Times New Roman" w:hAnsi="Times New Roman" w:cs="Times New Roman"/>
          <w:b/>
          <w:bCs/>
          <w:i w:val="0"/>
          <w:iCs w:val="0"/>
          <w:sz w:val="24"/>
          <w:szCs w:val="24"/>
        </w:rPr>
        <w:t>Firm Size</w:t>
      </w:r>
    </w:p>
    <w:p w14:paraId="51DF9AAF" w14:textId="07E37ED6" w:rsidR="00C4734B" w:rsidRDefault="00C4734B" w:rsidP="00C4734B">
      <w:pPr>
        <w:pStyle w:val="BodyText"/>
        <w:spacing w:after="0" w:line="240" w:lineRule="auto"/>
        <w:jc w:val="both"/>
        <w:rPr>
          <w:rFonts w:ascii="Times New Roman" w:hAnsi="Times New Roman" w:cs="Times New Roman"/>
          <w:i w:val="0"/>
          <w:iCs w:val="0"/>
          <w:sz w:val="24"/>
          <w:szCs w:val="24"/>
        </w:rPr>
      </w:pPr>
      <w:r>
        <w:rPr>
          <w:rFonts w:ascii="Times New Roman" w:hAnsi="Times New Roman" w:cs="Times New Roman"/>
          <w:b/>
          <w:bCs/>
          <w:i w:val="0"/>
          <w:iCs w:val="0"/>
          <w:sz w:val="24"/>
          <w:szCs w:val="24"/>
        </w:rPr>
        <w:tab/>
      </w:r>
      <w:r w:rsidRPr="00C4734B">
        <w:rPr>
          <w:rFonts w:ascii="Times New Roman" w:hAnsi="Times New Roman" w:cs="Times New Roman"/>
          <w:sz w:val="24"/>
          <w:szCs w:val="24"/>
        </w:rPr>
        <w:t>Firm Size</w:t>
      </w:r>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atau</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ukuran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perusahaan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menggambarkan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besar</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kecilnya</w:t>
      </w:r>
      <w:proofErr w:type="spellEnd"/>
      <w:r w:rsidRPr="00C4734B">
        <w:rPr>
          <w:rFonts w:ascii="Times New Roman" w:hAnsi="Times New Roman" w:cs="Times New Roman"/>
          <w:i w:val="0"/>
          <w:iCs w:val="0"/>
          <w:sz w:val="24"/>
          <w:szCs w:val="24"/>
        </w:rPr>
        <w:t xml:space="preserve"> total </w:t>
      </w:r>
      <w:proofErr w:type="spellStart"/>
      <w:r w:rsidRPr="00C4734B">
        <w:rPr>
          <w:rFonts w:ascii="Times New Roman" w:hAnsi="Times New Roman" w:cs="Times New Roman"/>
          <w:i w:val="0"/>
          <w:iCs w:val="0"/>
          <w:sz w:val="24"/>
          <w:szCs w:val="24"/>
        </w:rPr>
        <w:t>aset</w:t>
      </w:r>
      <w:proofErr w:type="spellEnd"/>
      <w:r w:rsidRPr="00C4734B">
        <w:rPr>
          <w:rFonts w:ascii="Times New Roman" w:hAnsi="Times New Roman" w:cs="Times New Roman"/>
          <w:i w:val="0"/>
          <w:iCs w:val="0"/>
          <w:sz w:val="24"/>
          <w:szCs w:val="24"/>
        </w:rPr>
        <w:t xml:space="preserve"> yang </w:t>
      </w:r>
      <w:proofErr w:type="spellStart"/>
      <w:r w:rsidRPr="00C4734B">
        <w:rPr>
          <w:rFonts w:ascii="Times New Roman" w:hAnsi="Times New Roman" w:cs="Times New Roman"/>
          <w:i w:val="0"/>
          <w:iCs w:val="0"/>
          <w:sz w:val="24"/>
          <w:szCs w:val="24"/>
        </w:rPr>
        <w:t>dimiliki</w:t>
      </w:r>
      <w:proofErr w:type="spellEnd"/>
      <w:r w:rsidRPr="00C4734B">
        <w:rPr>
          <w:rFonts w:ascii="Times New Roman" w:hAnsi="Times New Roman" w:cs="Times New Roman"/>
          <w:i w:val="0"/>
          <w:iCs w:val="0"/>
          <w:sz w:val="24"/>
          <w:szCs w:val="24"/>
        </w:rPr>
        <w:t xml:space="preserve"> oleh </w:t>
      </w:r>
      <w:proofErr w:type="spellStart"/>
      <w:r w:rsidRPr="00C4734B">
        <w:rPr>
          <w:rFonts w:ascii="Times New Roman" w:hAnsi="Times New Roman" w:cs="Times New Roman"/>
          <w:i w:val="0"/>
          <w:iCs w:val="0"/>
          <w:sz w:val="24"/>
          <w:szCs w:val="24"/>
        </w:rPr>
        <w:t>perusahaan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Menurut</w:t>
      </w:r>
      <w:proofErr w:type="spellEnd"/>
      <w:r w:rsidRPr="00C4734B">
        <w:rPr>
          <w:rFonts w:ascii="Times New Roman" w:hAnsi="Times New Roman" w:cs="Times New Roman"/>
          <w:i w:val="0"/>
          <w:iCs w:val="0"/>
          <w:sz w:val="24"/>
          <w:szCs w:val="24"/>
        </w:rPr>
        <w:t xml:space="preserve"> Emanuel et al. (2021), </w:t>
      </w:r>
      <w:proofErr w:type="spellStart"/>
      <w:r w:rsidRPr="00C4734B">
        <w:rPr>
          <w:rFonts w:ascii="Times New Roman" w:hAnsi="Times New Roman" w:cs="Times New Roman"/>
          <w:i w:val="0"/>
          <w:iCs w:val="0"/>
          <w:sz w:val="24"/>
          <w:szCs w:val="24"/>
        </w:rPr>
        <w:t>perusahaan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dengan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ukuran</w:t>
      </w:r>
      <w:proofErr w:type="spellEnd"/>
      <w:r w:rsidRPr="00C4734B">
        <w:rPr>
          <w:rFonts w:ascii="Times New Roman" w:hAnsi="Times New Roman" w:cs="Times New Roman"/>
          <w:i w:val="0"/>
          <w:iCs w:val="0"/>
          <w:sz w:val="24"/>
          <w:szCs w:val="24"/>
        </w:rPr>
        <w:t xml:space="preserve"> yang </w:t>
      </w:r>
      <w:proofErr w:type="spellStart"/>
      <w:r w:rsidRPr="00C4734B">
        <w:rPr>
          <w:rFonts w:ascii="Times New Roman" w:hAnsi="Times New Roman" w:cs="Times New Roman"/>
          <w:i w:val="0"/>
          <w:iCs w:val="0"/>
          <w:sz w:val="24"/>
          <w:szCs w:val="24"/>
        </w:rPr>
        <w:t>lebih</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besar</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cenderung</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lebih</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mudah</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memperoleh</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sumber</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pendanaan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baik</w:t>
      </w:r>
      <w:proofErr w:type="spellEnd"/>
      <w:r w:rsidRPr="00C4734B">
        <w:rPr>
          <w:rFonts w:ascii="Times New Roman" w:hAnsi="Times New Roman" w:cs="Times New Roman"/>
          <w:i w:val="0"/>
          <w:iCs w:val="0"/>
          <w:sz w:val="24"/>
          <w:szCs w:val="24"/>
        </w:rPr>
        <w:t xml:space="preserve"> internal </w:t>
      </w:r>
      <w:proofErr w:type="spellStart"/>
      <w:r w:rsidRPr="00C4734B">
        <w:rPr>
          <w:rFonts w:ascii="Times New Roman" w:hAnsi="Times New Roman" w:cs="Times New Roman"/>
          <w:i w:val="0"/>
          <w:iCs w:val="0"/>
          <w:sz w:val="24"/>
          <w:szCs w:val="24"/>
        </w:rPr>
        <w:t>maupun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eksternal</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sehingga</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mampu</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mendukung</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pertumbuhan</w:t>
      </w:r>
      <w:proofErr w:type="spellEnd"/>
      <w:r w:rsidRPr="00C4734B">
        <w:rPr>
          <w:rFonts w:ascii="Times New Roman" w:hAnsi="Times New Roman" w:cs="Times New Roman"/>
          <w:i w:val="0"/>
          <w:iCs w:val="0"/>
          <w:sz w:val="24"/>
          <w:szCs w:val="24"/>
        </w:rPr>
        <w:t xml:space="preserve"> dan </w:t>
      </w:r>
      <w:proofErr w:type="spellStart"/>
      <w:r w:rsidRPr="00C4734B">
        <w:rPr>
          <w:rFonts w:ascii="Times New Roman" w:hAnsi="Times New Roman" w:cs="Times New Roman"/>
          <w:i w:val="0"/>
          <w:iCs w:val="0"/>
          <w:sz w:val="24"/>
          <w:szCs w:val="24"/>
        </w:rPr>
        <w:t>kelangsungan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operasionalnya</w:t>
      </w:r>
      <w:proofErr w:type="spellEnd"/>
      <w:r w:rsidRPr="00C4734B">
        <w:rPr>
          <w:rFonts w:ascii="Times New Roman" w:hAnsi="Times New Roman" w:cs="Times New Roman"/>
          <w:i w:val="0"/>
          <w:iCs w:val="0"/>
          <w:sz w:val="24"/>
          <w:szCs w:val="24"/>
        </w:rPr>
        <w:t>.</w:t>
      </w:r>
    </w:p>
    <w:p w14:paraId="177EDC82" w14:textId="5C8C6832" w:rsidR="00C4734B" w:rsidRDefault="00C4734B" w:rsidP="00C4734B">
      <w:pPr>
        <w:pStyle w:val="BodyText"/>
        <w:spacing w:after="0" w:line="240" w:lineRule="auto"/>
        <w:jc w:val="both"/>
        <w:rPr>
          <w:rFonts w:ascii="Times New Roman" w:hAnsi="Times New Roman" w:cs="Times New Roman"/>
          <w:b/>
          <w:bCs/>
          <w:i w:val="0"/>
          <w:iCs w:val="0"/>
          <w:sz w:val="24"/>
          <w:szCs w:val="24"/>
        </w:rPr>
      </w:pPr>
      <w:r w:rsidRPr="00C4734B">
        <w:rPr>
          <w:rFonts w:ascii="Times New Roman" w:hAnsi="Times New Roman" w:cs="Times New Roman"/>
          <w:b/>
          <w:bCs/>
          <w:i w:val="0"/>
          <w:iCs w:val="0"/>
          <w:sz w:val="24"/>
          <w:szCs w:val="24"/>
        </w:rPr>
        <w:t xml:space="preserve">Sales Growth </w:t>
      </w:r>
    </w:p>
    <w:p w14:paraId="637221EB" w14:textId="51CCFDAF" w:rsidR="00C4734B" w:rsidRPr="00C4734B" w:rsidRDefault="00C4734B" w:rsidP="00C4734B">
      <w:pPr>
        <w:pStyle w:val="BodyText"/>
        <w:spacing w:after="0" w:line="240" w:lineRule="auto"/>
        <w:jc w:val="both"/>
        <w:rPr>
          <w:rFonts w:ascii="Times New Roman" w:hAnsi="Times New Roman" w:cs="Times New Roman"/>
          <w:i w:val="0"/>
          <w:iCs w:val="0"/>
          <w:sz w:val="24"/>
          <w:szCs w:val="24"/>
        </w:rPr>
      </w:pPr>
      <w:r>
        <w:rPr>
          <w:rFonts w:ascii="Times New Roman" w:hAnsi="Times New Roman" w:cs="Times New Roman"/>
          <w:b/>
          <w:bCs/>
          <w:i w:val="0"/>
          <w:iCs w:val="0"/>
          <w:sz w:val="24"/>
          <w:szCs w:val="24"/>
        </w:rPr>
        <w:tab/>
      </w:r>
      <w:r w:rsidRPr="00C4734B">
        <w:rPr>
          <w:rFonts w:ascii="Times New Roman" w:hAnsi="Times New Roman" w:cs="Times New Roman"/>
          <w:sz w:val="24"/>
          <w:szCs w:val="24"/>
        </w:rPr>
        <w:t xml:space="preserve">Sales Growth </w:t>
      </w:r>
      <w:proofErr w:type="spellStart"/>
      <w:r w:rsidRPr="00C4734B">
        <w:rPr>
          <w:rFonts w:ascii="Times New Roman" w:hAnsi="Times New Roman" w:cs="Times New Roman"/>
          <w:i w:val="0"/>
          <w:iCs w:val="0"/>
          <w:sz w:val="24"/>
          <w:szCs w:val="24"/>
        </w:rPr>
        <w:t>atau</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pertumbuhan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penjualan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mencerminkan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kemampuan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perusahaan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dalam</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meningkatkan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pendapatan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dari</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periode</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ke</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periode</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Menurut</w:t>
      </w:r>
      <w:proofErr w:type="spellEnd"/>
      <w:r w:rsidRPr="00C4734B">
        <w:rPr>
          <w:rFonts w:ascii="Times New Roman" w:hAnsi="Times New Roman" w:cs="Times New Roman"/>
          <w:i w:val="0"/>
          <w:iCs w:val="0"/>
          <w:sz w:val="24"/>
          <w:szCs w:val="24"/>
        </w:rPr>
        <w:t xml:space="preserve"> Susanti (2021), sales growth </w:t>
      </w:r>
      <w:proofErr w:type="spellStart"/>
      <w:r w:rsidRPr="00C4734B">
        <w:rPr>
          <w:rFonts w:ascii="Times New Roman" w:hAnsi="Times New Roman" w:cs="Times New Roman"/>
          <w:i w:val="0"/>
          <w:iCs w:val="0"/>
          <w:sz w:val="24"/>
          <w:szCs w:val="24"/>
        </w:rPr>
        <w:t>dapat</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menjadi</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indikator</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prospek</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perusahaan</w:t>
      </w:r>
      <w:proofErr w:type="spellEnd"/>
      <w:r w:rsidRPr="00C4734B">
        <w:rPr>
          <w:rFonts w:ascii="Times New Roman" w:hAnsi="Times New Roman" w:cs="Times New Roman"/>
          <w:i w:val="0"/>
          <w:iCs w:val="0"/>
          <w:sz w:val="24"/>
          <w:szCs w:val="24"/>
        </w:rPr>
        <w:t xml:space="preserve"> di masa </w:t>
      </w:r>
      <w:proofErr w:type="spellStart"/>
      <w:r w:rsidRPr="00C4734B">
        <w:rPr>
          <w:rFonts w:ascii="Times New Roman" w:hAnsi="Times New Roman" w:cs="Times New Roman"/>
          <w:i w:val="0"/>
          <w:iCs w:val="0"/>
          <w:sz w:val="24"/>
          <w:szCs w:val="24"/>
        </w:rPr>
        <w:t>depan</w:t>
      </w:r>
      <w:proofErr w:type="spellEnd"/>
      <w:r w:rsidRPr="00C4734B">
        <w:rPr>
          <w:rFonts w:ascii="Times New Roman" w:hAnsi="Times New Roman" w:cs="Times New Roman"/>
          <w:i w:val="0"/>
          <w:iCs w:val="0"/>
          <w:sz w:val="24"/>
          <w:szCs w:val="24"/>
        </w:rPr>
        <w:t xml:space="preserve"> dan </w:t>
      </w:r>
      <w:proofErr w:type="spellStart"/>
      <w:r w:rsidRPr="00C4734B">
        <w:rPr>
          <w:rFonts w:ascii="Times New Roman" w:hAnsi="Times New Roman" w:cs="Times New Roman"/>
          <w:i w:val="0"/>
          <w:iCs w:val="0"/>
          <w:sz w:val="24"/>
          <w:szCs w:val="24"/>
        </w:rPr>
        <w:t>diukur</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melalui</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perubahan</w:t>
      </w:r>
      <w:proofErr w:type="spellEnd"/>
      <w:r w:rsidRPr="00C4734B">
        <w:rPr>
          <w:rFonts w:ascii="Times New Roman" w:hAnsi="Times New Roman" w:cs="Times New Roman"/>
          <w:i w:val="0"/>
          <w:iCs w:val="0"/>
          <w:sz w:val="24"/>
          <w:szCs w:val="24"/>
        </w:rPr>
        <w:t xml:space="preserve"> total </w:t>
      </w:r>
      <w:proofErr w:type="spellStart"/>
      <w:r w:rsidRPr="00C4734B">
        <w:rPr>
          <w:rFonts w:ascii="Times New Roman" w:hAnsi="Times New Roman" w:cs="Times New Roman"/>
          <w:i w:val="0"/>
          <w:iCs w:val="0"/>
          <w:sz w:val="24"/>
          <w:szCs w:val="24"/>
        </w:rPr>
        <w:t>penjualan</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dari</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periode</w:t>
      </w:r>
      <w:proofErr w:type="spellEnd"/>
      <w:r w:rsidRPr="00C4734B">
        <w:rPr>
          <w:rFonts w:ascii="Times New Roman" w:hAnsi="Times New Roman" w:cs="Times New Roman"/>
          <w:i w:val="0"/>
          <w:iCs w:val="0"/>
          <w:sz w:val="24"/>
          <w:szCs w:val="24"/>
        </w:rPr>
        <w:t xml:space="preserve"> </w:t>
      </w:r>
      <w:proofErr w:type="spellStart"/>
      <w:r w:rsidRPr="00C4734B">
        <w:rPr>
          <w:rFonts w:ascii="Times New Roman" w:hAnsi="Times New Roman" w:cs="Times New Roman"/>
          <w:i w:val="0"/>
          <w:iCs w:val="0"/>
          <w:sz w:val="24"/>
          <w:szCs w:val="24"/>
        </w:rPr>
        <w:t>sebelumnya</w:t>
      </w:r>
      <w:proofErr w:type="spellEnd"/>
      <w:r w:rsidRPr="00C4734B">
        <w:rPr>
          <w:rFonts w:ascii="Times New Roman" w:hAnsi="Times New Roman" w:cs="Times New Roman"/>
          <w:i w:val="0"/>
          <w:iCs w:val="0"/>
          <w:sz w:val="24"/>
          <w:szCs w:val="24"/>
        </w:rPr>
        <w:t>.</w:t>
      </w:r>
    </w:p>
    <w:p w14:paraId="41C14520" w14:textId="2715ADC3" w:rsidR="008E4805" w:rsidRDefault="00C4734B" w:rsidP="00C4734B">
      <w:pPr>
        <w:pStyle w:val="BodyText"/>
        <w:spacing w:after="0" w:line="240" w:lineRule="auto"/>
        <w:jc w:val="both"/>
        <w:rPr>
          <w:rFonts w:ascii="Times New Roman" w:hAnsi="Times New Roman" w:cs="Times New Roman"/>
          <w:b/>
          <w:bCs/>
          <w:i w:val="0"/>
          <w:iCs w:val="0"/>
          <w:sz w:val="24"/>
          <w:szCs w:val="24"/>
        </w:rPr>
      </w:pPr>
      <w:proofErr w:type="spellStart"/>
      <w:r>
        <w:rPr>
          <w:rFonts w:ascii="Times New Roman" w:hAnsi="Times New Roman" w:cs="Times New Roman"/>
          <w:b/>
          <w:bCs/>
          <w:i w:val="0"/>
          <w:iCs w:val="0"/>
          <w:sz w:val="24"/>
          <w:szCs w:val="24"/>
        </w:rPr>
        <w:t>Kerangka</w:t>
      </w:r>
      <w:proofErr w:type="spellEnd"/>
      <w:r>
        <w:rPr>
          <w:rFonts w:ascii="Times New Roman" w:hAnsi="Times New Roman" w:cs="Times New Roman"/>
          <w:b/>
          <w:bCs/>
          <w:i w:val="0"/>
          <w:iCs w:val="0"/>
          <w:sz w:val="24"/>
          <w:szCs w:val="24"/>
        </w:rPr>
        <w:t xml:space="preserve"> </w:t>
      </w:r>
      <w:proofErr w:type="spellStart"/>
      <w:r>
        <w:rPr>
          <w:rFonts w:ascii="Times New Roman" w:hAnsi="Times New Roman" w:cs="Times New Roman"/>
          <w:b/>
          <w:bCs/>
          <w:i w:val="0"/>
          <w:iCs w:val="0"/>
          <w:sz w:val="24"/>
          <w:szCs w:val="24"/>
        </w:rPr>
        <w:t>Pemikiran</w:t>
      </w:r>
      <w:proofErr w:type="spellEnd"/>
    </w:p>
    <w:p w14:paraId="7AED8E7C" w14:textId="229A694E" w:rsidR="00C4734B" w:rsidRDefault="00C4734B" w:rsidP="00C4734B">
      <w:pPr>
        <w:pStyle w:val="BodyText"/>
        <w:spacing w:after="0" w:line="240" w:lineRule="auto"/>
        <w:jc w:val="both"/>
        <w:rPr>
          <w:rFonts w:ascii="Times New Roman" w:hAnsi="Times New Roman" w:cs="Times New Roman"/>
          <w:i w:val="0"/>
          <w:iCs w:val="0"/>
          <w:sz w:val="24"/>
          <w:szCs w:val="24"/>
        </w:rPr>
      </w:pPr>
      <w:r>
        <w:rPr>
          <w:rFonts w:ascii="Times New Roman" w:hAnsi="Times New Roman" w:cs="Times New Roman"/>
          <w:b/>
          <w:bCs/>
          <w:i w:val="0"/>
          <w:iCs w:val="0"/>
          <w:sz w:val="24"/>
          <w:szCs w:val="24"/>
        </w:rPr>
        <w:tab/>
      </w:r>
      <w:proofErr w:type="spellStart"/>
      <w:r>
        <w:rPr>
          <w:rFonts w:ascii="Times New Roman" w:hAnsi="Times New Roman" w:cs="Times New Roman"/>
          <w:i w:val="0"/>
          <w:iCs w:val="0"/>
          <w:sz w:val="24"/>
          <w:szCs w:val="24"/>
        </w:rPr>
        <w:t>Berdasarkan</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kajian</w:t>
      </w:r>
      <w:proofErr w:type="spellEnd"/>
      <w:r>
        <w:rPr>
          <w:rFonts w:ascii="Times New Roman" w:hAnsi="Times New Roman" w:cs="Times New Roman"/>
          <w:i w:val="0"/>
          <w:iCs w:val="0"/>
          <w:sz w:val="24"/>
          <w:szCs w:val="24"/>
        </w:rPr>
        <w:t xml:space="preserve"> Pustaka dan </w:t>
      </w:r>
      <w:proofErr w:type="spellStart"/>
      <w:r>
        <w:rPr>
          <w:rFonts w:ascii="Times New Roman" w:hAnsi="Times New Roman" w:cs="Times New Roman"/>
          <w:i w:val="0"/>
          <w:iCs w:val="0"/>
          <w:sz w:val="24"/>
          <w:szCs w:val="24"/>
        </w:rPr>
        <w:t>penelitian</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terdahulu</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maka</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penelitian</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merumuskan</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kerangka</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penelitian</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sebagai</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berikut</w:t>
      </w:r>
      <w:proofErr w:type="spellEnd"/>
      <w:r>
        <w:rPr>
          <w:rFonts w:ascii="Times New Roman" w:hAnsi="Times New Roman" w:cs="Times New Roman"/>
          <w:i w:val="0"/>
          <w:iCs w:val="0"/>
          <w:sz w:val="24"/>
          <w:szCs w:val="24"/>
        </w:rPr>
        <w:t xml:space="preserve"> :</w:t>
      </w:r>
    </w:p>
    <w:p w14:paraId="1638C5AF" w14:textId="77777777" w:rsidR="00C4734B" w:rsidRDefault="00C4734B" w:rsidP="00C4734B">
      <w:pPr>
        <w:pStyle w:val="BodyText"/>
        <w:spacing w:after="0" w:line="240" w:lineRule="auto"/>
        <w:jc w:val="both"/>
        <w:rPr>
          <w:rFonts w:ascii="Times New Roman" w:hAnsi="Times New Roman" w:cs="Times New Roman"/>
          <w:i w:val="0"/>
          <w:iCs w:val="0"/>
          <w:sz w:val="24"/>
          <w:szCs w:val="24"/>
        </w:rPr>
      </w:pPr>
    </w:p>
    <w:p w14:paraId="151CD924" w14:textId="6F298D68" w:rsidR="00C4734B" w:rsidRPr="00C4734B" w:rsidRDefault="00C4734B" w:rsidP="00C4734B">
      <w:pPr>
        <w:pStyle w:val="BodyText"/>
        <w:spacing w:after="0" w:line="240" w:lineRule="auto"/>
        <w:jc w:val="center"/>
        <w:rPr>
          <w:rFonts w:ascii="Times New Roman" w:hAnsi="Times New Roman" w:cs="Times New Roman"/>
          <w:b/>
          <w:bCs/>
          <w:i w:val="0"/>
          <w:iCs w:val="0"/>
          <w:sz w:val="24"/>
          <w:szCs w:val="24"/>
        </w:rPr>
      </w:pPr>
      <w:r w:rsidRPr="00C4734B">
        <w:rPr>
          <w:rFonts w:ascii="Times New Roman" w:hAnsi="Times New Roman" w:cs="Times New Roman"/>
          <w:b/>
          <w:bCs/>
          <w:i w:val="0"/>
          <w:iCs w:val="0"/>
          <w:sz w:val="24"/>
          <w:szCs w:val="24"/>
          <w:lang w:val="en-ID"/>
        </w:rPr>
        <w:t xml:space="preserve">Gambar 2. </w:t>
      </w:r>
      <w:proofErr w:type="spellStart"/>
      <w:r w:rsidRPr="00C4734B">
        <w:rPr>
          <w:rFonts w:ascii="Times New Roman" w:hAnsi="Times New Roman" w:cs="Times New Roman"/>
          <w:b/>
          <w:bCs/>
          <w:i w:val="0"/>
          <w:iCs w:val="0"/>
          <w:sz w:val="24"/>
          <w:szCs w:val="24"/>
          <w:lang w:val="en-ID"/>
        </w:rPr>
        <w:t>Kerangka</w:t>
      </w:r>
      <w:proofErr w:type="spellEnd"/>
      <w:r w:rsidRPr="00C4734B">
        <w:rPr>
          <w:rFonts w:ascii="Times New Roman" w:hAnsi="Times New Roman" w:cs="Times New Roman"/>
          <w:b/>
          <w:bCs/>
          <w:i w:val="0"/>
          <w:iCs w:val="0"/>
          <w:sz w:val="24"/>
          <w:szCs w:val="24"/>
          <w:lang w:val="en-ID"/>
        </w:rPr>
        <w:t xml:space="preserve"> </w:t>
      </w:r>
      <w:proofErr w:type="spellStart"/>
      <w:r w:rsidRPr="00C4734B">
        <w:rPr>
          <w:rFonts w:ascii="Times New Roman" w:hAnsi="Times New Roman" w:cs="Times New Roman"/>
          <w:b/>
          <w:bCs/>
          <w:i w:val="0"/>
          <w:iCs w:val="0"/>
          <w:sz w:val="24"/>
          <w:szCs w:val="24"/>
          <w:lang w:val="en-ID"/>
        </w:rPr>
        <w:t>Pemikiran</w:t>
      </w:r>
      <w:proofErr w:type="spellEnd"/>
    </w:p>
    <w:p w14:paraId="687922BD" w14:textId="616F1ABF" w:rsidR="00C4734B" w:rsidRDefault="00C4734B" w:rsidP="00C4734B">
      <w:pPr>
        <w:pStyle w:val="BodyText"/>
        <w:spacing w:after="0" w:line="240" w:lineRule="auto"/>
        <w:jc w:val="center"/>
        <w:rPr>
          <w:rFonts w:ascii="Times New Roman" w:hAnsi="Times New Roman" w:cs="Times New Roman"/>
          <w:i w:val="0"/>
          <w:iCs w:val="0"/>
          <w:sz w:val="24"/>
          <w:szCs w:val="24"/>
        </w:rPr>
      </w:pPr>
      <w:r>
        <w:rPr>
          <w:noProof/>
        </w:rPr>
        <w:drawing>
          <wp:inline distT="0" distB="0" distL="0" distR="0" wp14:anchorId="7E61EFA5" wp14:editId="0E337A1E">
            <wp:extent cx="4226560" cy="2936875"/>
            <wp:effectExtent l="0" t="0" r="2540" b="0"/>
            <wp:docPr id="64293647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936476" name="Picture 2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226560" cy="2936875"/>
                    </a:xfrm>
                    <a:prstGeom prst="rect">
                      <a:avLst/>
                    </a:prstGeom>
                  </pic:spPr>
                </pic:pic>
              </a:graphicData>
            </a:graphic>
          </wp:inline>
        </w:drawing>
      </w:r>
    </w:p>
    <w:p w14:paraId="799D330B" w14:textId="6D9437CC" w:rsidR="00C4734B" w:rsidRDefault="003A52BC" w:rsidP="003A52BC">
      <w:pPr>
        <w:pStyle w:val="BodyText"/>
        <w:spacing w:after="0" w:line="240" w:lineRule="auto"/>
        <w:jc w:val="center"/>
        <w:rPr>
          <w:rFonts w:ascii="Times New Roman" w:hAnsi="Times New Roman" w:cs="Times New Roman"/>
          <w:i w:val="0"/>
          <w:iCs w:val="0"/>
          <w:sz w:val="24"/>
          <w:szCs w:val="24"/>
        </w:rPr>
      </w:pPr>
      <w:proofErr w:type="spellStart"/>
      <w:r w:rsidRPr="003A52BC">
        <w:rPr>
          <w:rFonts w:ascii="Times New Roman" w:hAnsi="Times New Roman" w:cs="Times New Roman"/>
          <w:i w:val="0"/>
          <w:iCs w:val="0"/>
          <w:sz w:val="24"/>
          <w:szCs w:val="24"/>
          <w:lang w:val="en-ID"/>
        </w:rPr>
        <w:t>Sumber</w:t>
      </w:r>
      <w:proofErr w:type="spellEnd"/>
      <w:r w:rsidRPr="003A52BC">
        <w:rPr>
          <w:rFonts w:ascii="Times New Roman" w:hAnsi="Times New Roman" w:cs="Times New Roman"/>
          <w:i w:val="0"/>
          <w:iCs w:val="0"/>
          <w:sz w:val="24"/>
          <w:szCs w:val="24"/>
          <w:lang w:val="en-ID"/>
        </w:rPr>
        <w:t xml:space="preserve">: </w:t>
      </w:r>
      <w:proofErr w:type="spellStart"/>
      <w:r w:rsidRPr="003A52BC">
        <w:rPr>
          <w:rFonts w:ascii="Times New Roman" w:hAnsi="Times New Roman" w:cs="Times New Roman"/>
          <w:i w:val="0"/>
          <w:iCs w:val="0"/>
          <w:sz w:val="24"/>
          <w:szCs w:val="24"/>
          <w:lang w:val="en-ID"/>
        </w:rPr>
        <w:t>Olahan</w:t>
      </w:r>
      <w:proofErr w:type="spellEnd"/>
      <w:r w:rsidRPr="003A52BC">
        <w:rPr>
          <w:rFonts w:ascii="Times New Roman" w:hAnsi="Times New Roman" w:cs="Times New Roman"/>
          <w:i w:val="0"/>
          <w:iCs w:val="0"/>
          <w:sz w:val="24"/>
          <w:szCs w:val="24"/>
          <w:lang w:val="en-ID"/>
        </w:rPr>
        <w:t xml:space="preserve"> </w:t>
      </w:r>
      <w:proofErr w:type="spellStart"/>
      <w:r w:rsidRPr="003A52BC">
        <w:rPr>
          <w:rFonts w:ascii="Times New Roman" w:hAnsi="Times New Roman" w:cs="Times New Roman"/>
          <w:i w:val="0"/>
          <w:iCs w:val="0"/>
          <w:sz w:val="24"/>
          <w:szCs w:val="24"/>
          <w:lang w:val="en-ID"/>
        </w:rPr>
        <w:t>Penulis</w:t>
      </w:r>
      <w:proofErr w:type="spellEnd"/>
      <w:r w:rsidRPr="003A52BC">
        <w:rPr>
          <w:rFonts w:ascii="Times New Roman" w:hAnsi="Times New Roman" w:cs="Times New Roman"/>
          <w:i w:val="0"/>
          <w:iCs w:val="0"/>
          <w:sz w:val="24"/>
          <w:szCs w:val="24"/>
          <w:lang w:val="en-ID"/>
        </w:rPr>
        <w:t xml:space="preserve"> (2025)</w:t>
      </w:r>
    </w:p>
    <w:p w14:paraId="696267B4" w14:textId="067402DA" w:rsidR="00C4734B" w:rsidRDefault="003A52BC" w:rsidP="00C4734B">
      <w:pPr>
        <w:pStyle w:val="BodyText"/>
        <w:spacing w:after="0" w:line="240" w:lineRule="auto"/>
        <w:jc w:val="both"/>
        <w:rPr>
          <w:rFonts w:ascii="Times New Roman" w:hAnsi="Times New Roman" w:cs="Times New Roman"/>
          <w:b/>
          <w:bCs/>
          <w:i w:val="0"/>
          <w:iCs w:val="0"/>
          <w:sz w:val="24"/>
          <w:szCs w:val="24"/>
        </w:rPr>
      </w:pPr>
      <w:proofErr w:type="spellStart"/>
      <w:r>
        <w:rPr>
          <w:rFonts w:ascii="Times New Roman" w:hAnsi="Times New Roman" w:cs="Times New Roman"/>
          <w:b/>
          <w:bCs/>
          <w:i w:val="0"/>
          <w:iCs w:val="0"/>
          <w:sz w:val="24"/>
          <w:szCs w:val="24"/>
        </w:rPr>
        <w:t>Hipotesis</w:t>
      </w:r>
      <w:proofErr w:type="spellEnd"/>
      <w:r>
        <w:rPr>
          <w:rFonts w:ascii="Times New Roman" w:hAnsi="Times New Roman" w:cs="Times New Roman"/>
          <w:b/>
          <w:bCs/>
          <w:i w:val="0"/>
          <w:iCs w:val="0"/>
          <w:sz w:val="24"/>
          <w:szCs w:val="24"/>
        </w:rPr>
        <w:t xml:space="preserve"> </w:t>
      </w:r>
    </w:p>
    <w:p w14:paraId="698762C7" w14:textId="0E529F5F" w:rsidR="003A52BC" w:rsidRDefault="003A52BC" w:rsidP="00C4734B">
      <w:pPr>
        <w:pStyle w:val="BodyText"/>
        <w:spacing w:after="0" w:line="240" w:lineRule="auto"/>
        <w:jc w:val="both"/>
        <w:rPr>
          <w:rFonts w:ascii="Times New Roman" w:hAnsi="Times New Roman" w:cs="Times New Roman"/>
          <w:i w:val="0"/>
          <w:iCs w:val="0"/>
          <w:sz w:val="24"/>
          <w:szCs w:val="24"/>
        </w:rPr>
      </w:pPr>
      <w:r>
        <w:rPr>
          <w:rFonts w:ascii="Times New Roman" w:hAnsi="Times New Roman" w:cs="Times New Roman"/>
          <w:b/>
          <w:bCs/>
          <w:i w:val="0"/>
          <w:iCs w:val="0"/>
          <w:sz w:val="24"/>
          <w:szCs w:val="24"/>
        </w:rPr>
        <w:t xml:space="preserve">H1 </w:t>
      </w:r>
      <w:r>
        <w:rPr>
          <w:rFonts w:ascii="Times New Roman" w:hAnsi="Times New Roman" w:cs="Times New Roman"/>
          <w:i w:val="0"/>
          <w:iCs w:val="0"/>
          <w:sz w:val="24"/>
          <w:szCs w:val="24"/>
        </w:rPr>
        <w:t>:</w:t>
      </w:r>
      <w:r w:rsidRPr="003A52BC">
        <w:rPr>
          <w:rFonts w:ascii="Times New Roman" w:hAnsi="Times New Roman" w:cs="Times New Roman"/>
          <w:sz w:val="24"/>
          <w:szCs w:val="24"/>
        </w:rPr>
        <w:t xml:space="preserve"> Leverage</w:t>
      </w:r>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Berpengaruh</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positif</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terhadap</w:t>
      </w:r>
      <w:proofErr w:type="spellEnd"/>
      <w:r>
        <w:rPr>
          <w:rFonts w:ascii="Times New Roman" w:hAnsi="Times New Roman" w:cs="Times New Roman"/>
          <w:i w:val="0"/>
          <w:iCs w:val="0"/>
          <w:sz w:val="24"/>
          <w:szCs w:val="24"/>
        </w:rPr>
        <w:t xml:space="preserve"> return </w:t>
      </w:r>
      <w:proofErr w:type="spellStart"/>
      <w:r>
        <w:rPr>
          <w:rFonts w:ascii="Times New Roman" w:hAnsi="Times New Roman" w:cs="Times New Roman"/>
          <w:i w:val="0"/>
          <w:iCs w:val="0"/>
          <w:sz w:val="24"/>
          <w:szCs w:val="24"/>
        </w:rPr>
        <w:t>saham</w:t>
      </w:r>
      <w:proofErr w:type="spellEnd"/>
    </w:p>
    <w:p w14:paraId="5255A9FA" w14:textId="717729DD" w:rsidR="003A52BC" w:rsidRDefault="003A52BC" w:rsidP="00C4734B">
      <w:pPr>
        <w:pStyle w:val="BodyText"/>
        <w:spacing w:after="0" w:line="240" w:lineRule="auto"/>
        <w:jc w:val="both"/>
        <w:rPr>
          <w:rFonts w:ascii="Times New Roman" w:hAnsi="Times New Roman" w:cs="Times New Roman"/>
          <w:i w:val="0"/>
          <w:iCs w:val="0"/>
          <w:sz w:val="24"/>
          <w:szCs w:val="24"/>
        </w:rPr>
      </w:pPr>
      <w:r>
        <w:rPr>
          <w:rFonts w:ascii="Times New Roman" w:hAnsi="Times New Roman" w:cs="Times New Roman"/>
          <w:b/>
          <w:bCs/>
          <w:i w:val="0"/>
          <w:iCs w:val="0"/>
          <w:sz w:val="24"/>
          <w:szCs w:val="24"/>
        </w:rPr>
        <w:t xml:space="preserve">H2 </w:t>
      </w:r>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Profitabilitas</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berpengaruh</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positif</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terhadap</w:t>
      </w:r>
      <w:proofErr w:type="spellEnd"/>
      <w:r>
        <w:rPr>
          <w:rFonts w:ascii="Times New Roman" w:hAnsi="Times New Roman" w:cs="Times New Roman"/>
          <w:i w:val="0"/>
          <w:iCs w:val="0"/>
          <w:sz w:val="24"/>
          <w:szCs w:val="24"/>
        </w:rPr>
        <w:t xml:space="preserve"> return </w:t>
      </w:r>
      <w:proofErr w:type="spellStart"/>
      <w:r>
        <w:rPr>
          <w:rFonts w:ascii="Times New Roman" w:hAnsi="Times New Roman" w:cs="Times New Roman"/>
          <w:i w:val="0"/>
          <w:iCs w:val="0"/>
          <w:sz w:val="24"/>
          <w:szCs w:val="24"/>
        </w:rPr>
        <w:t>saham</w:t>
      </w:r>
      <w:proofErr w:type="spellEnd"/>
    </w:p>
    <w:p w14:paraId="771AC755" w14:textId="1D6306A7" w:rsidR="003A52BC" w:rsidRDefault="003A52BC" w:rsidP="00C4734B">
      <w:pPr>
        <w:pStyle w:val="BodyText"/>
        <w:spacing w:after="0" w:line="240" w:lineRule="auto"/>
        <w:jc w:val="both"/>
        <w:rPr>
          <w:rFonts w:ascii="Times New Roman" w:hAnsi="Times New Roman" w:cs="Times New Roman"/>
          <w:i w:val="0"/>
          <w:iCs w:val="0"/>
          <w:sz w:val="24"/>
          <w:szCs w:val="24"/>
        </w:rPr>
      </w:pPr>
      <w:r>
        <w:rPr>
          <w:rFonts w:ascii="Times New Roman" w:hAnsi="Times New Roman" w:cs="Times New Roman"/>
          <w:b/>
          <w:bCs/>
          <w:i w:val="0"/>
          <w:iCs w:val="0"/>
          <w:sz w:val="24"/>
          <w:szCs w:val="24"/>
        </w:rPr>
        <w:t xml:space="preserve">H3 </w:t>
      </w:r>
      <w:r>
        <w:rPr>
          <w:rFonts w:ascii="Times New Roman" w:hAnsi="Times New Roman" w:cs="Times New Roman"/>
          <w:i w:val="0"/>
          <w:iCs w:val="0"/>
          <w:sz w:val="24"/>
          <w:szCs w:val="24"/>
        </w:rPr>
        <w:t xml:space="preserve">: </w:t>
      </w:r>
      <w:r w:rsidRPr="003A52BC">
        <w:rPr>
          <w:rFonts w:ascii="Times New Roman" w:hAnsi="Times New Roman" w:cs="Times New Roman"/>
          <w:sz w:val="24"/>
          <w:szCs w:val="24"/>
        </w:rPr>
        <w:t>Firm Size</w:t>
      </w:r>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berpengaruh</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positif</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terhadap</w:t>
      </w:r>
      <w:proofErr w:type="spellEnd"/>
      <w:r>
        <w:rPr>
          <w:rFonts w:ascii="Times New Roman" w:hAnsi="Times New Roman" w:cs="Times New Roman"/>
          <w:i w:val="0"/>
          <w:iCs w:val="0"/>
          <w:sz w:val="24"/>
          <w:szCs w:val="24"/>
        </w:rPr>
        <w:t xml:space="preserve"> return </w:t>
      </w:r>
      <w:proofErr w:type="spellStart"/>
      <w:r>
        <w:rPr>
          <w:rFonts w:ascii="Times New Roman" w:hAnsi="Times New Roman" w:cs="Times New Roman"/>
          <w:i w:val="0"/>
          <w:iCs w:val="0"/>
          <w:sz w:val="24"/>
          <w:szCs w:val="24"/>
        </w:rPr>
        <w:t>saham</w:t>
      </w:r>
      <w:proofErr w:type="spellEnd"/>
    </w:p>
    <w:p w14:paraId="6763BAFB" w14:textId="534960B1" w:rsidR="00C4734B" w:rsidRDefault="003A52BC" w:rsidP="00C4734B">
      <w:pPr>
        <w:pStyle w:val="BodyText"/>
        <w:spacing w:after="0" w:line="240" w:lineRule="auto"/>
        <w:jc w:val="both"/>
        <w:rPr>
          <w:rFonts w:ascii="Times New Roman" w:hAnsi="Times New Roman" w:cs="Times New Roman"/>
          <w:i w:val="0"/>
          <w:iCs w:val="0"/>
          <w:sz w:val="24"/>
          <w:szCs w:val="24"/>
        </w:rPr>
      </w:pPr>
      <w:r>
        <w:rPr>
          <w:rFonts w:ascii="Times New Roman" w:hAnsi="Times New Roman" w:cs="Times New Roman"/>
          <w:b/>
          <w:bCs/>
          <w:i w:val="0"/>
          <w:iCs w:val="0"/>
          <w:sz w:val="24"/>
          <w:szCs w:val="24"/>
        </w:rPr>
        <w:t xml:space="preserve">H4 </w:t>
      </w:r>
      <w:r>
        <w:rPr>
          <w:rFonts w:ascii="Times New Roman" w:hAnsi="Times New Roman" w:cs="Times New Roman"/>
          <w:i w:val="0"/>
          <w:iCs w:val="0"/>
          <w:sz w:val="24"/>
          <w:szCs w:val="24"/>
        </w:rPr>
        <w:t xml:space="preserve">: Sales Growth </w:t>
      </w:r>
      <w:proofErr w:type="spellStart"/>
      <w:r>
        <w:rPr>
          <w:rFonts w:ascii="Times New Roman" w:hAnsi="Times New Roman" w:cs="Times New Roman"/>
          <w:i w:val="0"/>
          <w:iCs w:val="0"/>
          <w:sz w:val="24"/>
          <w:szCs w:val="24"/>
        </w:rPr>
        <w:t>berpengaruh</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positif</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terhadap</w:t>
      </w:r>
      <w:proofErr w:type="spellEnd"/>
      <w:r>
        <w:rPr>
          <w:rFonts w:ascii="Times New Roman" w:hAnsi="Times New Roman" w:cs="Times New Roman"/>
          <w:i w:val="0"/>
          <w:iCs w:val="0"/>
          <w:sz w:val="24"/>
          <w:szCs w:val="24"/>
        </w:rPr>
        <w:t xml:space="preserve"> return </w:t>
      </w:r>
      <w:proofErr w:type="spellStart"/>
      <w:r>
        <w:rPr>
          <w:rFonts w:ascii="Times New Roman" w:hAnsi="Times New Roman" w:cs="Times New Roman"/>
          <w:i w:val="0"/>
          <w:iCs w:val="0"/>
          <w:sz w:val="24"/>
          <w:szCs w:val="24"/>
        </w:rPr>
        <w:t>saham</w:t>
      </w:r>
      <w:proofErr w:type="spellEnd"/>
    </w:p>
    <w:p w14:paraId="52557C51" w14:textId="77777777" w:rsidR="007450B1" w:rsidRDefault="007450B1" w:rsidP="004D6955">
      <w:pPr>
        <w:spacing w:after="0" w:line="240" w:lineRule="auto"/>
        <w:jc w:val="both"/>
        <w:rPr>
          <w:rFonts w:ascii="Times New Roman" w:hAnsi="Times New Roman" w:cs="Times New Roman"/>
          <w:i w:val="0"/>
          <w:sz w:val="24"/>
          <w:szCs w:val="24"/>
          <w:lang w:val="id-ID"/>
        </w:rPr>
      </w:pPr>
    </w:p>
    <w:p w14:paraId="348F0ECF" w14:textId="77777777" w:rsidR="007450B1" w:rsidRDefault="007450B1" w:rsidP="007450B1">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lang w:val="id-ID"/>
        </w:rPr>
        <w:t>METODE</w:t>
      </w:r>
      <w:r>
        <w:rPr>
          <w:rFonts w:ascii="Times New Roman" w:hAnsi="Times New Roman" w:cs="Times New Roman"/>
          <w:b/>
          <w:i w:val="0"/>
          <w:sz w:val="24"/>
          <w:szCs w:val="24"/>
        </w:rPr>
        <w:t xml:space="preserve"> </w:t>
      </w:r>
      <w:r w:rsidR="00F7510E">
        <w:rPr>
          <w:rFonts w:ascii="Times New Roman" w:hAnsi="Times New Roman" w:cs="Times New Roman"/>
          <w:b/>
          <w:i w:val="0"/>
          <w:sz w:val="24"/>
          <w:szCs w:val="24"/>
        </w:rPr>
        <w:t xml:space="preserve"> (</w:t>
      </w:r>
      <w:r w:rsidR="00F7510E" w:rsidRPr="004B19FC">
        <w:rPr>
          <w:rFonts w:ascii="Times New Roman" w:hAnsi="Times New Roman" w:cs="Times New Roman"/>
          <w:b/>
          <w:i w:val="0"/>
          <w:sz w:val="24"/>
          <w:szCs w:val="24"/>
        </w:rPr>
        <w:t xml:space="preserve">Times New Roman 12, Bold, </w:t>
      </w:r>
      <w:proofErr w:type="spellStart"/>
      <w:r w:rsidR="00F7510E" w:rsidRPr="004B19FC">
        <w:rPr>
          <w:rFonts w:ascii="Times New Roman" w:hAnsi="Times New Roman" w:cs="Times New Roman"/>
          <w:b/>
          <w:i w:val="0"/>
          <w:sz w:val="24"/>
          <w:szCs w:val="24"/>
        </w:rPr>
        <w:t>spasi</w:t>
      </w:r>
      <w:proofErr w:type="spellEnd"/>
      <w:r w:rsidR="00F7510E" w:rsidRPr="004B19FC">
        <w:rPr>
          <w:rFonts w:ascii="Times New Roman" w:hAnsi="Times New Roman" w:cs="Times New Roman"/>
          <w:b/>
          <w:i w:val="0"/>
          <w:sz w:val="24"/>
          <w:szCs w:val="24"/>
        </w:rPr>
        <w:t xml:space="preserve"> 1)</w:t>
      </w:r>
    </w:p>
    <w:p w14:paraId="5339FABA" w14:textId="111D3FC2" w:rsidR="00617D23" w:rsidRDefault="00617D23" w:rsidP="00617D23">
      <w:pPr>
        <w:spacing w:after="0" w:line="240" w:lineRule="auto"/>
        <w:ind w:firstLine="720"/>
        <w:jc w:val="both"/>
        <w:rPr>
          <w:rFonts w:ascii="Times New Roman" w:hAnsi="Times New Roman" w:cs="Times New Roman"/>
          <w:bCs/>
          <w:i w:val="0"/>
          <w:sz w:val="24"/>
          <w:szCs w:val="24"/>
        </w:rPr>
      </w:pPr>
      <w:r w:rsidRPr="00617D23">
        <w:rPr>
          <w:rFonts w:ascii="Times New Roman" w:hAnsi="Times New Roman" w:cs="Times New Roman"/>
          <w:bCs/>
          <w:i w:val="0"/>
          <w:sz w:val="24"/>
          <w:szCs w:val="24"/>
        </w:rPr>
        <w:t xml:space="preserve">Desain </w:t>
      </w:r>
      <w:proofErr w:type="spellStart"/>
      <w:r w:rsidRPr="00617D23">
        <w:rPr>
          <w:rFonts w:ascii="Times New Roman" w:hAnsi="Times New Roman" w:cs="Times New Roman"/>
          <w:bCs/>
          <w:i w:val="0"/>
          <w:sz w:val="24"/>
          <w:szCs w:val="24"/>
        </w:rPr>
        <w:t>penelitian</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ini</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menggunakan</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pendekatan</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kuantitatif</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dengan</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jenis</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penelitian</w:t>
      </w:r>
      <w:proofErr w:type="spellEnd"/>
      <w:r>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kausalitas</w:t>
      </w:r>
      <w:proofErr w:type="spellEnd"/>
      <w:r w:rsidRPr="00617D23">
        <w:rPr>
          <w:rFonts w:ascii="Times New Roman" w:hAnsi="Times New Roman" w:cs="Times New Roman"/>
          <w:bCs/>
          <w:i w:val="0"/>
          <w:sz w:val="24"/>
          <w:szCs w:val="24"/>
        </w:rPr>
        <w:t xml:space="preserve">, yang </w:t>
      </w:r>
      <w:proofErr w:type="spellStart"/>
      <w:r w:rsidRPr="00617D23">
        <w:rPr>
          <w:rFonts w:ascii="Times New Roman" w:hAnsi="Times New Roman" w:cs="Times New Roman"/>
          <w:bCs/>
          <w:i w:val="0"/>
          <w:sz w:val="24"/>
          <w:szCs w:val="24"/>
        </w:rPr>
        <w:t>bertujuan</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untuk</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menguji</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hipotesis</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mengenai</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pengaruh</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beberapa</w:t>
      </w:r>
      <w:proofErr w:type="spellEnd"/>
      <w:r w:rsidRPr="00617D23">
        <w:rPr>
          <w:rFonts w:ascii="Times New Roman" w:hAnsi="Times New Roman" w:cs="Times New Roman"/>
          <w:bCs/>
          <w:i w:val="0"/>
          <w:sz w:val="24"/>
          <w:szCs w:val="24"/>
        </w:rPr>
        <w:t xml:space="preserve"> </w:t>
      </w:r>
      <w:r>
        <w:rPr>
          <w:rFonts w:ascii="Times New Roman" w:hAnsi="Times New Roman" w:cs="Times New Roman"/>
          <w:bCs/>
          <w:i w:val="0"/>
          <w:sz w:val="24"/>
          <w:szCs w:val="24"/>
        </w:rPr>
        <w:t xml:space="preserve">variable </w:t>
      </w:r>
      <w:proofErr w:type="spellStart"/>
      <w:r w:rsidRPr="00617D23">
        <w:rPr>
          <w:rFonts w:ascii="Times New Roman" w:hAnsi="Times New Roman" w:cs="Times New Roman"/>
          <w:bCs/>
          <w:i w:val="0"/>
          <w:sz w:val="24"/>
          <w:szCs w:val="24"/>
        </w:rPr>
        <w:t>independen</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terhadap</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variabel</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dependen</w:t>
      </w:r>
      <w:proofErr w:type="spellEnd"/>
      <w:r w:rsidRPr="00617D23">
        <w:rPr>
          <w:rFonts w:ascii="Times New Roman" w:hAnsi="Times New Roman" w:cs="Times New Roman"/>
          <w:bCs/>
          <w:i w:val="0"/>
          <w:sz w:val="24"/>
          <w:szCs w:val="24"/>
        </w:rPr>
        <w:t xml:space="preserve">. Teknik </w:t>
      </w:r>
      <w:proofErr w:type="spellStart"/>
      <w:r w:rsidRPr="00617D23">
        <w:rPr>
          <w:rFonts w:ascii="Times New Roman" w:hAnsi="Times New Roman" w:cs="Times New Roman"/>
          <w:bCs/>
          <w:i w:val="0"/>
          <w:sz w:val="24"/>
          <w:szCs w:val="24"/>
        </w:rPr>
        <w:t>pengumpulan</w:t>
      </w:r>
      <w:proofErr w:type="spellEnd"/>
      <w:r w:rsidRPr="00617D23">
        <w:rPr>
          <w:rFonts w:ascii="Times New Roman" w:hAnsi="Times New Roman" w:cs="Times New Roman"/>
          <w:bCs/>
          <w:i w:val="0"/>
          <w:sz w:val="24"/>
          <w:szCs w:val="24"/>
        </w:rPr>
        <w:t xml:space="preserve"> data yang </w:t>
      </w:r>
      <w:proofErr w:type="spellStart"/>
      <w:r w:rsidRPr="00617D23">
        <w:rPr>
          <w:rFonts w:ascii="Times New Roman" w:hAnsi="Times New Roman" w:cs="Times New Roman"/>
          <w:bCs/>
          <w:i w:val="0"/>
          <w:sz w:val="24"/>
          <w:szCs w:val="24"/>
        </w:rPr>
        <w:t>digunakan</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adalah</w:t>
      </w:r>
      <w:proofErr w:type="spellEnd"/>
      <w:r>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studi</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dokumentasi</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yaitu</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dengan</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mengumpulkan</w:t>
      </w:r>
      <w:proofErr w:type="spellEnd"/>
      <w:r w:rsidRPr="00617D23">
        <w:rPr>
          <w:rFonts w:ascii="Times New Roman" w:hAnsi="Times New Roman" w:cs="Times New Roman"/>
          <w:bCs/>
          <w:i w:val="0"/>
          <w:sz w:val="24"/>
          <w:szCs w:val="24"/>
        </w:rPr>
        <w:t xml:space="preserve"> data </w:t>
      </w:r>
      <w:proofErr w:type="spellStart"/>
      <w:r w:rsidRPr="00617D23">
        <w:rPr>
          <w:rFonts w:ascii="Times New Roman" w:hAnsi="Times New Roman" w:cs="Times New Roman"/>
          <w:bCs/>
          <w:i w:val="0"/>
          <w:sz w:val="24"/>
          <w:szCs w:val="24"/>
        </w:rPr>
        <w:t>sekunder</w:t>
      </w:r>
      <w:proofErr w:type="spellEnd"/>
      <w:r w:rsidRPr="00617D23">
        <w:rPr>
          <w:rFonts w:ascii="Times New Roman" w:hAnsi="Times New Roman" w:cs="Times New Roman"/>
          <w:bCs/>
          <w:i w:val="0"/>
          <w:sz w:val="24"/>
          <w:szCs w:val="24"/>
        </w:rPr>
        <w:t xml:space="preserve"> yang </w:t>
      </w:r>
      <w:proofErr w:type="spellStart"/>
      <w:r w:rsidRPr="00617D23">
        <w:rPr>
          <w:rFonts w:ascii="Times New Roman" w:hAnsi="Times New Roman" w:cs="Times New Roman"/>
          <w:bCs/>
          <w:i w:val="0"/>
          <w:sz w:val="24"/>
          <w:szCs w:val="24"/>
        </w:rPr>
        <w:t>diperoleh</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dari</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laporan</w:t>
      </w:r>
      <w:proofErr w:type="spellEnd"/>
      <w:r>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keuangan</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tahunan</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perusahaan-perusahaan</w:t>
      </w:r>
      <w:proofErr w:type="spellEnd"/>
      <w:r w:rsidRPr="00617D23">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subsektor</w:t>
      </w:r>
      <w:proofErr w:type="spellEnd"/>
      <w:r w:rsidRPr="00617D23">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logam</w:t>
      </w:r>
      <w:proofErr w:type="spellEnd"/>
      <w:r>
        <w:rPr>
          <w:rFonts w:ascii="Times New Roman" w:hAnsi="Times New Roman" w:cs="Times New Roman"/>
          <w:bCs/>
          <w:i w:val="0"/>
          <w:sz w:val="24"/>
          <w:szCs w:val="24"/>
        </w:rPr>
        <w:t xml:space="preserve"> &amp; mineral</w:t>
      </w:r>
      <w:r w:rsidRPr="00617D23">
        <w:rPr>
          <w:rFonts w:ascii="Times New Roman" w:hAnsi="Times New Roman" w:cs="Times New Roman"/>
          <w:bCs/>
          <w:i w:val="0"/>
          <w:sz w:val="24"/>
          <w:szCs w:val="24"/>
        </w:rPr>
        <w:t xml:space="preserve"> yang </w:t>
      </w:r>
      <w:proofErr w:type="spellStart"/>
      <w:r w:rsidRPr="00617D23">
        <w:rPr>
          <w:rFonts w:ascii="Times New Roman" w:hAnsi="Times New Roman" w:cs="Times New Roman"/>
          <w:bCs/>
          <w:i w:val="0"/>
          <w:sz w:val="24"/>
          <w:szCs w:val="24"/>
        </w:rPr>
        <w:t>tercatat</w:t>
      </w:r>
      <w:proofErr w:type="spellEnd"/>
      <w:r w:rsidRPr="00617D23">
        <w:rPr>
          <w:rFonts w:ascii="Times New Roman" w:hAnsi="Times New Roman" w:cs="Times New Roman"/>
          <w:bCs/>
          <w:i w:val="0"/>
          <w:sz w:val="24"/>
          <w:szCs w:val="24"/>
        </w:rPr>
        <w:t xml:space="preserve"> di Bursa</w:t>
      </w:r>
      <w:r>
        <w:rPr>
          <w:rFonts w:ascii="Times New Roman" w:hAnsi="Times New Roman" w:cs="Times New Roman"/>
          <w:bCs/>
          <w:i w:val="0"/>
          <w:sz w:val="24"/>
          <w:szCs w:val="24"/>
        </w:rPr>
        <w:t xml:space="preserve"> </w:t>
      </w:r>
      <w:proofErr w:type="spellStart"/>
      <w:r w:rsidRPr="00617D23">
        <w:rPr>
          <w:rFonts w:ascii="Times New Roman" w:hAnsi="Times New Roman" w:cs="Times New Roman"/>
          <w:bCs/>
          <w:i w:val="0"/>
          <w:sz w:val="24"/>
          <w:szCs w:val="24"/>
        </w:rPr>
        <w:t>Efek</w:t>
      </w:r>
      <w:proofErr w:type="spellEnd"/>
      <w:r w:rsidRPr="00617D23">
        <w:rPr>
          <w:rFonts w:ascii="Times New Roman" w:hAnsi="Times New Roman" w:cs="Times New Roman"/>
          <w:bCs/>
          <w:i w:val="0"/>
          <w:sz w:val="24"/>
          <w:szCs w:val="24"/>
        </w:rPr>
        <w:t xml:space="preserve"> Indonesia (BEI).</w:t>
      </w:r>
    </w:p>
    <w:p w14:paraId="21D5B6E7" w14:textId="1BF3C33E" w:rsidR="00617D23" w:rsidRPr="00617D23" w:rsidRDefault="00617D23" w:rsidP="00617D23">
      <w:pPr>
        <w:spacing w:after="0" w:line="240" w:lineRule="auto"/>
        <w:ind w:firstLine="720"/>
        <w:jc w:val="both"/>
        <w:rPr>
          <w:rFonts w:ascii="Times New Roman" w:hAnsi="Times New Roman" w:cs="Times New Roman"/>
          <w:bCs/>
          <w:i w:val="0"/>
          <w:sz w:val="24"/>
          <w:szCs w:val="24"/>
          <w:lang w:val="en-ID"/>
        </w:rPr>
      </w:pPr>
      <w:proofErr w:type="spellStart"/>
      <w:r w:rsidRPr="00617D23">
        <w:rPr>
          <w:rFonts w:ascii="Times New Roman" w:hAnsi="Times New Roman" w:cs="Times New Roman"/>
          <w:bCs/>
          <w:i w:val="0"/>
          <w:sz w:val="24"/>
          <w:szCs w:val="24"/>
          <w:lang w:val="en-ID"/>
        </w:rPr>
        <w:t>Populasi</w:t>
      </w:r>
      <w:proofErr w:type="spellEnd"/>
      <w:r w:rsidRPr="00617D23">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dalam</w:t>
      </w:r>
      <w:proofErr w:type="spellEnd"/>
      <w:r w:rsidRPr="00617D23">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penelitian</w:t>
      </w:r>
      <w:proofErr w:type="spellEnd"/>
      <w:r w:rsidRPr="00617D23">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ini</w:t>
      </w:r>
      <w:proofErr w:type="spellEnd"/>
      <w:r w:rsidRPr="00617D23">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terdiri</w:t>
      </w:r>
      <w:proofErr w:type="spellEnd"/>
      <w:r w:rsidRPr="00617D23">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dari</w:t>
      </w:r>
      <w:proofErr w:type="spellEnd"/>
      <w:r w:rsidRPr="00617D23">
        <w:rPr>
          <w:rFonts w:ascii="Times New Roman" w:hAnsi="Times New Roman" w:cs="Times New Roman"/>
          <w:bCs/>
          <w:i w:val="0"/>
          <w:sz w:val="24"/>
          <w:szCs w:val="24"/>
          <w:lang w:val="en-ID"/>
        </w:rPr>
        <w:t xml:space="preserve"> </w:t>
      </w:r>
      <w:r>
        <w:rPr>
          <w:rFonts w:ascii="Times New Roman" w:hAnsi="Times New Roman" w:cs="Times New Roman"/>
          <w:bCs/>
          <w:i w:val="0"/>
          <w:sz w:val="24"/>
          <w:szCs w:val="24"/>
          <w:lang w:val="en-ID"/>
        </w:rPr>
        <w:t>34</w:t>
      </w:r>
      <w:r w:rsidRPr="00617D23">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perusahaan</w:t>
      </w:r>
      <w:proofErr w:type="spellEnd"/>
      <w:r w:rsidRPr="00617D23">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subsektor</w:t>
      </w:r>
      <w:proofErr w:type="spellEnd"/>
      <w:r w:rsidRPr="00617D23">
        <w:rPr>
          <w:rFonts w:ascii="Times New Roman" w:hAnsi="Times New Roman" w:cs="Times New Roman"/>
          <w:bCs/>
          <w:i w:val="0"/>
          <w:sz w:val="24"/>
          <w:szCs w:val="24"/>
          <w:lang w:val="en-ID"/>
        </w:rPr>
        <w:t xml:space="preserve"> </w:t>
      </w:r>
      <w:proofErr w:type="spellStart"/>
      <w:r>
        <w:rPr>
          <w:rFonts w:ascii="Times New Roman" w:hAnsi="Times New Roman" w:cs="Times New Roman"/>
          <w:bCs/>
          <w:i w:val="0"/>
          <w:sz w:val="24"/>
          <w:szCs w:val="24"/>
          <w:lang w:val="en-ID"/>
        </w:rPr>
        <w:t>logam</w:t>
      </w:r>
      <w:proofErr w:type="spellEnd"/>
      <w:r>
        <w:rPr>
          <w:rFonts w:ascii="Times New Roman" w:hAnsi="Times New Roman" w:cs="Times New Roman"/>
          <w:bCs/>
          <w:i w:val="0"/>
          <w:sz w:val="24"/>
          <w:szCs w:val="24"/>
          <w:lang w:val="en-ID"/>
        </w:rPr>
        <w:t xml:space="preserve"> &amp; mineral</w:t>
      </w:r>
      <w:r w:rsidRPr="00617D23">
        <w:rPr>
          <w:rFonts w:ascii="Times New Roman" w:hAnsi="Times New Roman" w:cs="Times New Roman"/>
          <w:bCs/>
          <w:i w:val="0"/>
          <w:sz w:val="24"/>
          <w:szCs w:val="24"/>
          <w:lang w:val="en-ID"/>
        </w:rPr>
        <w:t xml:space="preserve"> yang</w:t>
      </w:r>
    </w:p>
    <w:p w14:paraId="4CE74C34" w14:textId="4426A654" w:rsidR="00617D23" w:rsidRPr="00617D23" w:rsidRDefault="00617D23" w:rsidP="00617D23">
      <w:pPr>
        <w:spacing w:after="0" w:line="240" w:lineRule="auto"/>
        <w:jc w:val="both"/>
        <w:rPr>
          <w:rFonts w:ascii="Times New Roman" w:hAnsi="Times New Roman" w:cs="Times New Roman"/>
          <w:bCs/>
          <w:i w:val="0"/>
          <w:sz w:val="24"/>
          <w:szCs w:val="24"/>
          <w:lang w:val="en-ID"/>
        </w:rPr>
      </w:pPr>
      <w:proofErr w:type="spellStart"/>
      <w:r w:rsidRPr="00617D23">
        <w:rPr>
          <w:rFonts w:ascii="Times New Roman" w:hAnsi="Times New Roman" w:cs="Times New Roman"/>
          <w:bCs/>
          <w:i w:val="0"/>
          <w:sz w:val="24"/>
          <w:szCs w:val="24"/>
          <w:lang w:val="en-ID"/>
        </w:rPr>
        <w:t>terdaftar</w:t>
      </w:r>
      <w:proofErr w:type="spellEnd"/>
      <w:r w:rsidRPr="00617D23">
        <w:rPr>
          <w:rFonts w:ascii="Times New Roman" w:hAnsi="Times New Roman" w:cs="Times New Roman"/>
          <w:bCs/>
          <w:i w:val="0"/>
          <w:sz w:val="24"/>
          <w:szCs w:val="24"/>
          <w:lang w:val="en-ID"/>
        </w:rPr>
        <w:t xml:space="preserve"> di BEI. Teknik </w:t>
      </w:r>
      <w:proofErr w:type="spellStart"/>
      <w:r w:rsidRPr="00617D23">
        <w:rPr>
          <w:rFonts w:ascii="Times New Roman" w:hAnsi="Times New Roman" w:cs="Times New Roman"/>
          <w:bCs/>
          <w:i w:val="0"/>
          <w:sz w:val="24"/>
          <w:szCs w:val="24"/>
          <w:lang w:val="en-ID"/>
        </w:rPr>
        <w:t>penentuan</w:t>
      </w:r>
      <w:proofErr w:type="spellEnd"/>
      <w:r w:rsidRPr="00617D23">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sampel</w:t>
      </w:r>
      <w:proofErr w:type="spellEnd"/>
      <w:r w:rsidRPr="00617D23">
        <w:rPr>
          <w:rFonts w:ascii="Times New Roman" w:hAnsi="Times New Roman" w:cs="Times New Roman"/>
          <w:bCs/>
          <w:i w:val="0"/>
          <w:sz w:val="24"/>
          <w:szCs w:val="24"/>
          <w:lang w:val="en-ID"/>
        </w:rPr>
        <w:t xml:space="preserve"> yang </w:t>
      </w:r>
      <w:proofErr w:type="spellStart"/>
      <w:r w:rsidRPr="00617D23">
        <w:rPr>
          <w:rFonts w:ascii="Times New Roman" w:hAnsi="Times New Roman" w:cs="Times New Roman"/>
          <w:bCs/>
          <w:i w:val="0"/>
          <w:sz w:val="24"/>
          <w:szCs w:val="24"/>
          <w:lang w:val="en-ID"/>
        </w:rPr>
        <w:t>digunakan</w:t>
      </w:r>
      <w:proofErr w:type="spellEnd"/>
      <w:r w:rsidRPr="00617D23">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adalah</w:t>
      </w:r>
      <w:proofErr w:type="spellEnd"/>
      <w:r w:rsidRPr="00617D23">
        <w:rPr>
          <w:rFonts w:ascii="Times New Roman" w:hAnsi="Times New Roman" w:cs="Times New Roman"/>
          <w:bCs/>
          <w:i w:val="0"/>
          <w:sz w:val="24"/>
          <w:szCs w:val="24"/>
          <w:lang w:val="en-ID"/>
        </w:rPr>
        <w:t xml:space="preserve"> purposive sampling, </w:t>
      </w:r>
      <w:proofErr w:type="spellStart"/>
      <w:r w:rsidRPr="00617D23">
        <w:rPr>
          <w:rFonts w:ascii="Times New Roman" w:hAnsi="Times New Roman" w:cs="Times New Roman"/>
          <w:bCs/>
          <w:i w:val="0"/>
          <w:sz w:val="24"/>
          <w:szCs w:val="24"/>
          <w:lang w:val="en-ID"/>
        </w:rPr>
        <w:t>dengan</w:t>
      </w:r>
      <w:proofErr w:type="spellEnd"/>
      <w:r>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kriteria</w:t>
      </w:r>
      <w:proofErr w:type="spellEnd"/>
      <w:r w:rsidRPr="00617D23">
        <w:rPr>
          <w:rFonts w:ascii="Times New Roman" w:hAnsi="Times New Roman" w:cs="Times New Roman"/>
          <w:bCs/>
          <w:i w:val="0"/>
          <w:sz w:val="24"/>
          <w:szCs w:val="24"/>
          <w:lang w:val="en-ID"/>
        </w:rPr>
        <w:t xml:space="preserve">: (1) </w:t>
      </w:r>
      <w:proofErr w:type="spellStart"/>
      <w:r w:rsidRPr="00617D23">
        <w:rPr>
          <w:rFonts w:ascii="Times New Roman" w:hAnsi="Times New Roman" w:cs="Times New Roman"/>
          <w:bCs/>
          <w:i w:val="0"/>
          <w:sz w:val="24"/>
          <w:szCs w:val="24"/>
          <w:lang w:val="en-ID"/>
        </w:rPr>
        <w:t>perusahaan</w:t>
      </w:r>
      <w:proofErr w:type="spellEnd"/>
      <w:r w:rsidRPr="00617D23">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subsektor</w:t>
      </w:r>
      <w:proofErr w:type="spellEnd"/>
      <w:r w:rsidRPr="00617D23">
        <w:rPr>
          <w:rFonts w:ascii="Times New Roman" w:hAnsi="Times New Roman" w:cs="Times New Roman"/>
          <w:bCs/>
          <w:i w:val="0"/>
          <w:sz w:val="24"/>
          <w:szCs w:val="24"/>
          <w:lang w:val="en-ID"/>
        </w:rPr>
        <w:t xml:space="preserve"> </w:t>
      </w:r>
      <w:proofErr w:type="spellStart"/>
      <w:r>
        <w:rPr>
          <w:rFonts w:ascii="Times New Roman" w:hAnsi="Times New Roman" w:cs="Times New Roman"/>
          <w:bCs/>
          <w:i w:val="0"/>
          <w:sz w:val="24"/>
          <w:szCs w:val="24"/>
          <w:lang w:val="en-ID"/>
        </w:rPr>
        <w:t>logam</w:t>
      </w:r>
      <w:proofErr w:type="spellEnd"/>
      <w:r>
        <w:rPr>
          <w:rFonts w:ascii="Times New Roman" w:hAnsi="Times New Roman" w:cs="Times New Roman"/>
          <w:bCs/>
          <w:i w:val="0"/>
          <w:sz w:val="24"/>
          <w:szCs w:val="24"/>
          <w:lang w:val="en-ID"/>
        </w:rPr>
        <w:t xml:space="preserve"> &amp; mineral </w:t>
      </w:r>
      <w:r w:rsidRPr="00617D23">
        <w:rPr>
          <w:rFonts w:ascii="Times New Roman" w:hAnsi="Times New Roman" w:cs="Times New Roman"/>
          <w:bCs/>
          <w:i w:val="0"/>
          <w:sz w:val="24"/>
          <w:szCs w:val="24"/>
          <w:lang w:val="en-ID"/>
        </w:rPr>
        <w:t xml:space="preserve">yang </w:t>
      </w:r>
      <w:proofErr w:type="spellStart"/>
      <w:r w:rsidRPr="00617D23">
        <w:rPr>
          <w:rFonts w:ascii="Times New Roman" w:hAnsi="Times New Roman" w:cs="Times New Roman"/>
          <w:bCs/>
          <w:i w:val="0"/>
          <w:sz w:val="24"/>
          <w:szCs w:val="24"/>
          <w:lang w:val="en-ID"/>
        </w:rPr>
        <w:t>secara</w:t>
      </w:r>
      <w:proofErr w:type="spellEnd"/>
      <w:r w:rsidRPr="00617D23">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konsisten</w:t>
      </w:r>
      <w:proofErr w:type="spellEnd"/>
      <w:r w:rsidRPr="00617D23">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terdaftar</w:t>
      </w:r>
      <w:proofErr w:type="spellEnd"/>
      <w:r w:rsidRPr="00617D23">
        <w:rPr>
          <w:rFonts w:ascii="Times New Roman" w:hAnsi="Times New Roman" w:cs="Times New Roman"/>
          <w:bCs/>
          <w:i w:val="0"/>
          <w:sz w:val="24"/>
          <w:szCs w:val="24"/>
          <w:lang w:val="en-ID"/>
        </w:rPr>
        <w:t xml:space="preserve"> di BEI </w:t>
      </w:r>
      <w:proofErr w:type="spellStart"/>
      <w:r w:rsidRPr="00617D23">
        <w:rPr>
          <w:rFonts w:ascii="Times New Roman" w:hAnsi="Times New Roman" w:cs="Times New Roman"/>
          <w:bCs/>
          <w:i w:val="0"/>
          <w:sz w:val="24"/>
          <w:szCs w:val="24"/>
          <w:lang w:val="en-ID"/>
        </w:rPr>
        <w:t>selama</w:t>
      </w:r>
      <w:proofErr w:type="spellEnd"/>
      <w:r>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periode</w:t>
      </w:r>
      <w:proofErr w:type="spellEnd"/>
      <w:r w:rsidRPr="00617D23">
        <w:rPr>
          <w:rFonts w:ascii="Times New Roman" w:hAnsi="Times New Roman" w:cs="Times New Roman"/>
          <w:bCs/>
          <w:i w:val="0"/>
          <w:sz w:val="24"/>
          <w:szCs w:val="24"/>
          <w:lang w:val="en-ID"/>
        </w:rPr>
        <w:t xml:space="preserve"> 2019–2023 dan (2) </w:t>
      </w:r>
      <w:proofErr w:type="spellStart"/>
      <w:r w:rsidRPr="00617D23">
        <w:rPr>
          <w:rFonts w:ascii="Times New Roman" w:hAnsi="Times New Roman" w:cs="Times New Roman"/>
          <w:bCs/>
          <w:i w:val="0"/>
          <w:sz w:val="24"/>
          <w:szCs w:val="24"/>
          <w:lang w:val="en-ID"/>
        </w:rPr>
        <w:t>perusahaan</w:t>
      </w:r>
      <w:proofErr w:type="spellEnd"/>
      <w:r w:rsidRPr="00617D23">
        <w:rPr>
          <w:rFonts w:ascii="Times New Roman" w:hAnsi="Times New Roman" w:cs="Times New Roman"/>
          <w:bCs/>
          <w:i w:val="0"/>
          <w:sz w:val="24"/>
          <w:szCs w:val="24"/>
          <w:lang w:val="en-ID"/>
        </w:rPr>
        <w:t xml:space="preserve"> </w:t>
      </w:r>
      <w:r>
        <w:rPr>
          <w:rFonts w:ascii="Times New Roman" w:hAnsi="Times New Roman" w:cs="Times New Roman"/>
          <w:bCs/>
          <w:i w:val="0"/>
          <w:sz w:val="24"/>
          <w:szCs w:val="24"/>
          <w:lang w:val="en-ID"/>
        </w:rPr>
        <w:t xml:space="preserve">subsector </w:t>
      </w:r>
      <w:proofErr w:type="spellStart"/>
      <w:r>
        <w:rPr>
          <w:rFonts w:ascii="Times New Roman" w:hAnsi="Times New Roman" w:cs="Times New Roman"/>
          <w:bCs/>
          <w:i w:val="0"/>
          <w:sz w:val="24"/>
          <w:szCs w:val="24"/>
          <w:lang w:val="en-ID"/>
        </w:rPr>
        <w:t>logam</w:t>
      </w:r>
      <w:proofErr w:type="spellEnd"/>
      <w:r>
        <w:rPr>
          <w:rFonts w:ascii="Times New Roman" w:hAnsi="Times New Roman" w:cs="Times New Roman"/>
          <w:bCs/>
          <w:i w:val="0"/>
          <w:sz w:val="24"/>
          <w:szCs w:val="24"/>
          <w:lang w:val="en-ID"/>
        </w:rPr>
        <w:t xml:space="preserve"> &amp; mineral yang </w:t>
      </w:r>
      <w:proofErr w:type="spellStart"/>
      <w:r>
        <w:rPr>
          <w:rFonts w:ascii="Times New Roman" w:hAnsi="Times New Roman" w:cs="Times New Roman"/>
          <w:bCs/>
          <w:i w:val="0"/>
          <w:sz w:val="24"/>
          <w:szCs w:val="24"/>
          <w:lang w:val="en-ID"/>
        </w:rPr>
        <w:t>mengalami</w:t>
      </w:r>
      <w:proofErr w:type="spellEnd"/>
      <w:r>
        <w:rPr>
          <w:rFonts w:ascii="Times New Roman" w:hAnsi="Times New Roman" w:cs="Times New Roman"/>
          <w:bCs/>
          <w:i w:val="0"/>
          <w:sz w:val="24"/>
          <w:szCs w:val="24"/>
          <w:lang w:val="en-ID"/>
        </w:rPr>
        <w:t xml:space="preserve"> suspend</w:t>
      </w:r>
      <w:r w:rsidRPr="00617D23">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Berdasarkan</w:t>
      </w:r>
      <w:proofErr w:type="spellEnd"/>
      <w:r w:rsidRPr="00617D23">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kriteria</w:t>
      </w:r>
      <w:proofErr w:type="spellEnd"/>
      <w:r w:rsidRPr="00617D23">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tersebut</w:t>
      </w:r>
      <w:proofErr w:type="spellEnd"/>
      <w:r w:rsidRPr="00617D23">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diperoleh</w:t>
      </w:r>
      <w:proofErr w:type="spellEnd"/>
      <w:r w:rsidRPr="00617D23">
        <w:rPr>
          <w:rFonts w:ascii="Times New Roman" w:hAnsi="Times New Roman" w:cs="Times New Roman"/>
          <w:bCs/>
          <w:i w:val="0"/>
          <w:sz w:val="24"/>
          <w:szCs w:val="24"/>
          <w:lang w:val="en-ID"/>
        </w:rPr>
        <w:t xml:space="preserve"> </w:t>
      </w:r>
      <w:r>
        <w:rPr>
          <w:rFonts w:ascii="Times New Roman" w:hAnsi="Times New Roman" w:cs="Times New Roman"/>
          <w:bCs/>
          <w:i w:val="0"/>
          <w:sz w:val="24"/>
          <w:szCs w:val="24"/>
          <w:lang w:val="en-ID"/>
        </w:rPr>
        <w:t>15</w:t>
      </w:r>
      <w:r w:rsidRPr="00617D23">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perusahaan</w:t>
      </w:r>
      <w:proofErr w:type="spellEnd"/>
      <w:r w:rsidRPr="00617D23">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sebagai</w:t>
      </w:r>
      <w:proofErr w:type="spellEnd"/>
      <w:r w:rsidRPr="00617D23">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sampel</w:t>
      </w:r>
      <w:proofErr w:type="spellEnd"/>
      <w:r w:rsidRPr="00617D23">
        <w:rPr>
          <w:rFonts w:ascii="Times New Roman" w:hAnsi="Times New Roman" w:cs="Times New Roman"/>
          <w:bCs/>
          <w:i w:val="0"/>
          <w:sz w:val="24"/>
          <w:szCs w:val="24"/>
          <w:lang w:val="en-ID"/>
        </w:rPr>
        <w:t xml:space="preserve"> </w:t>
      </w:r>
      <w:proofErr w:type="spellStart"/>
      <w:r w:rsidRPr="00617D23">
        <w:rPr>
          <w:rFonts w:ascii="Times New Roman" w:hAnsi="Times New Roman" w:cs="Times New Roman"/>
          <w:bCs/>
          <w:i w:val="0"/>
          <w:sz w:val="24"/>
          <w:szCs w:val="24"/>
          <w:lang w:val="en-ID"/>
        </w:rPr>
        <w:t>penelitian</w:t>
      </w:r>
      <w:proofErr w:type="spellEnd"/>
      <w:r w:rsidRPr="00617D23">
        <w:rPr>
          <w:rFonts w:ascii="Times New Roman" w:hAnsi="Times New Roman" w:cs="Times New Roman"/>
          <w:bCs/>
          <w:i w:val="0"/>
          <w:sz w:val="24"/>
          <w:szCs w:val="24"/>
          <w:lang w:val="en-ID"/>
        </w:rPr>
        <w:t>.</w:t>
      </w:r>
    </w:p>
    <w:p w14:paraId="7CA339EC" w14:textId="77777777" w:rsidR="008460EF" w:rsidRDefault="008460EF" w:rsidP="008460EF">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lang w:val="id-ID"/>
        </w:rPr>
        <w:t>HASIL DAN PEMBAHASAN</w:t>
      </w:r>
      <w:r w:rsidR="00F7510E">
        <w:rPr>
          <w:rFonts w:ascii="Times New Roman" w:hAnsi="Times New Roman" w:cs="Times New Roman"/>
          <w:b/>
          <w:i w:val="0"/>
          <w:sz w:val="24"/>
          <w:szCs w:val="24"/>
          <w:lang w:val="id-ID"/>
        </w:rPr>
        <w:t xml:space="preserve"> </w:t>
      </w:r>
      <w:r w:rsidR="00F7510E">
        <w:rPr>
          <w:rFonts w:ascii="Times New Roman" w:hAnsi="Times New Roman" w:cs="Times New Roman"/>
          <w:b/>
          <w:i w:val="0"/>
          <w:sz w:val="24"/>
          <w:szCs w:val="24"/>
        </w:rPr>
        <w:t>(</w:t>
      </w:r>
      <w:r w:rsidR="00F7510E" w:rsidRPr="004B19FC">
        <w:rPr>
          <w:rFonts w:ascii="Times New Roman" w:hAnsi="Times New Roman" w:cs="Times New Roman"/>
          <w:b/>
          <w:i w:val="0"/>
          <w:sz w:val="24"/>
          <w:szCs w:val="24"/>
        </w:rPr>
        <w:t xml:space="preserve">Times New Roman 12, Bold, </w:t>
      </w:r>
      <w:proofErr w:type="spellStart"/>
      <w:r w:rsidR="00F7510E" w:rsidRPr="004B19FC">
        <w:rPr>
          <w:rFonts w:ascii="Times New Roman" w:hAnsi="Times New Roman" w:cs="Times New Roman"/>
          <w:b/>
          <w:i w:val="0"/>
          <w:sz w:val="24"/>
          <w:szCs w:val="24"/>
        </w:rPr>
        <w:t>spasi</w:t>
      </w:r>
      <w:proofErr w:type="spellEnd"/>
      <w:r w:rsidR="00F7510E" w:rsidRPr="004B19FC">
        <w:rPr>
          <w:rFonts w:ascii="Times New Roman" w:hAnsi="Times New Roman" w:cs="Times New Roman"/>
          <w:b/>
          <w:i w:val="0"/>
          <w:sz w:val="24"/>
          <w:szCs w:val="24"/>
        </w:rPr>
        <w:t xml:space="preserve"> 1)</w:t>
      </w:r>
    </w:p>
    <w:p w14:paraId="57020D50" w14:textId="04C5A436" w:rsidR="00171CCD" w:rsidRDefault="00171CCD" w:rsidP="008460EF">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14:paraId="644E38B5" w14:textId="77777777" w:rsidR="00171CCD" w:rsidRPr="00FC3506" w:rsidRDefault="00171CCD" w:rsidP="00171CCD">
      <w:pPr>
        <w:spacing w:after="0" w:line="240" w:lineRule="auto"/>
        <w:jc w:val="both"/>
        <w:rPr>
          <w:rFonts w:ascii="Times New Roman" w:hAnsi="Times New Roman" w:cs="Times New Roman"/>
          <w:b/>
          <w:bCs/>
          <w:i w:val="0"/>
          <w:iCs w:val="0"/>
          <w:sz w:val="22"/>
          <w:szCs w:val="22"/>
        </w:rPr>
      </w:pPr>
      <w:proofErr w:type="spellStart"/>
      <w:r w:rsidRPr="00FC3506">
        <w:rPr>
          <w:rFonts w:ascii="Times New Roman" w:hAnsi="Times New Roman" w:cs="Times New Roman"/>
          <w:b/>
          <w:bCs/>
          <w:i w:val="0"/>
          <w:iCs w:val="0"/>
          <w:sz w:val="22"/>
          <w:szCs w:val="22"/>
        </w:rPr>
        <w:t>Pemilihan</w:t>
      </w:r>
      <w:proofErr w:type="spellEnd"/>
      <w:r w:rsidRPr="00FC3506">
        <w:rPr>
          <w:rFonts w:ascii="Times New Roman" w:hAnsi="Times New Roman" w:cs="Times New Roman"/>
          <w:b/>
          <w:bCs/>
          <w:i w:val="0"/>
          <w:iCs w:val="0"/>
          <w:sz w:val="22"/>
          <w:szCs w:val="22"/>
        </w:rPr>
        <w:t xml:space="preserve"> Model </w:t>
      </w:r>
      <w:proofErr w:type="spellStart"/>
      <w:r w:rsidRPr="00FC3506">
        <w:rPr>
          <w:rFonts w:ascii="Times New Roman" w:hAnsi="Times New Roman" w:cs="Times New Roman"/>
          <w:b/>
          <w:bCs/>
          <w:i w:val="0"/>
          <w:iCs w:val="0"/>
          <w:sz w:val="22"/>
          <w:szCs w:val="22"/>
        </w:rPr>
        <w:t>Regresi</w:t>
      </w:r>
      <w:proofErr w:type="spellEnd"/>
      <w:r w:rsidRPr="00FC3506">
        <w:rPr>
          <w:rFonts w:ascii="Times New Roman" w:hAnsi="Times New Roman" w:cs="Times New Roman"/>
          <w:b/>
          <w:bCs/>
          <w:i w:val="0"/>
          <w:iCs w:val="0"/>
          <w:sz w:val="22"/>
          <w:szCs w:val="22"/>
        </w:rPr>
        <w:t xml:space="preserve"> Data Panel</w:t>
      </w:r>
    </w:p>
    <w:p w14:paraId="59E0DFAD" w14:textId="27E25F28" w:rsidR="00171CCD" w:rsidRPr="00FC3506" w:rsidRDefault="00171CCD" w:rsidP="00171CCD">
      <w:pPr>
        <w:spacing w:after="0" w:line="240" w:lineRule="auto"/>
        <w:jc w:val="center"/>
        <w:rPr>
          <w:rFonts w:ascii="Times New Roman" w:hAnsi="Times New Roman" w:cs="Times New Roman"/>
          <w:b/>
          <w:bCs/>
          <w:i w:val="0"/>
          <w:iCs w:val="0"/>
          <w:sz w:val="22"/>
          <w:szCs w:val="22"/>
        </w:rPr>
      </w:pPr>
      <w:r w:rsidRPr="00FC3506">
        <w:rPr>
          <w:rFonts w:ascii="Times New Roman" w:hAnsi="Times New Roman" w:cs="Times New Roman"/>
          <w:b/>
          <w:bCs/>
          <w:i w:val="0"/>
          <w:iCs w:val="0"/>
          <w:sz w:val="22"/>
          <w:szCs w:val="22"/>
        </w:rPr>
        <w:t xml:space="preserve">Tabel 1. Kesimpulan </w:t>
      </w:r>
      <w:proofErr w:type="spellStart"/>
      <w:r w:rsidRPr="00FC3506">
        <w:rPr>
          <w:rFonts w:ascii="Times New Roman" w:hAnsi="Times New Roman" w:cs="Times New Roman"/>
          <w:b/>
          <w:bCs/>
          <w:i w:val="0"/>
          <w:iCs w:val="0"/>
          <w:sz w:val="22"/>
          <w:szCs w:val="22"/>
        </w:rPr>
        <w:t>Pemilihan</w:t>
      </w:r>
      <w:proofErr w:type="spellEnd"/>
      <w:r w:rsidRPr="00FC3506">
        <w:rPr>
          <w:rFonts w:ascii="Times New Roman" w:hAnsi="Times New Roman" w:cs="Times New Roman"/>
          <w:b/>
          <w:bCs/>
          <w:i w:val="0"/>
          <w:iCs w:val="0"/>
          <w:sz w:val="22"/>
          <w:szCs w:val="22"/>
        </w:rPr>
        <w:t xml:space="preserve"> Model</w:t>
      </w:r>
    </w:p>
    <w:p w14:paraId="0D132C9E" w14:textId="7345DA9E" w:rsidR="00171CCD" w:rsidRDefault="00171CCD" w:rsidP="008460EF">
      <w:pPr>
        <w:spacing w:after="0" w:line="240" w:lineRule="auto"/>
        <w:jc w:val="both"/>
        <w:rPr>
          <w:rFonts w:ascii="Times New Roman" w:hAnsi="Times New Roman" w:cs="Times New Roman"/>
          <w:b/>
          <w:i w:val="0"/>
          <w:sz w:val="24"/>
          <w:szCs w:val="24"/>
        </w:rPr>
      </w:pPr>
      <w:r w:rsidRPr="00171CCD">
        <w:rPr>
          <w:noProof/>
        </w:rPr>
        <w:drawing>
          <wp:inline distT="0" distB="0" distL="0" distR="0" wp14:anchorId="3EB0D110" wp14:editId="4807EE18">
            <wp:extent cx="5327015" cy="2138901"/>
            <wp:effectExtent l="0" t="0" r="0" b="0"/>
            <wp:docPr id="549488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r="7072" b="10931"/>
                    <a:stretch>
                      <a:fillRect/>
                    </a:stretch>
                  </pic:blipFill>
                  <pic:spPr bwMode="auto">
                    <a:xfrm>
                      <a:off x="0" y="0"/>
                      <a:ext cx="5327374" cy="2139045"/>
                    </a:xfrm>
                    <a:prstGeom prst="rect">
                      <a:avLst/>
                    </a:prstGeom>
                    <a:noFill/>
                    <a:ln>
                      <a:noFill/>
                    </a:ln>
                    <a:extLst>
                      <a:ext uri="{53640926-AAD7-44D8-BBD7-CCE9431645EC}">
                        <a14:shadowObscured xmlns:a14="http://schemas.microsoft.com/office/drawing/2010/main"/>
                      </a:ext>
                    </a:extLst>
                  </pic:spPr>
                </pic:pic>
              </a:graphicData>
            </a:graphic>
          </wp:inline>
        </w:drawing>
      </w:r>
    </w:p>
    <w:p w14:paraId="4632DF06" w14:textId="27876A40" w:rsidR="00171CCD" w:rsidRPr="00FC3506" w:rsidRDefault="00171CCD" w:rsidP="008460EF">
      <w:pPr>
        <w:spacing w:after="0" w:line="240" w:lineRule="auto"/>
        <w:jc w:val="both"/>
        <w:rPr>
          <w:rFonts w:ascii="Times New Roman" w:hAnsi="Times New Roman" w:cs="Times New Roman"/>
          <w:bCs/>
          <w:i w:val="0"/>
          <w:sz w:val="22"/>
          <w:szCs w:val="22"/>
        </w:rPr>
      </w:pPr>
      <w:proofErr w:type="spellStart"/>
      <w:r w:rsidRPr="00FC3506">
        <w:rPr>
          <w:rFonts w:ascii="Times New Roman" w:hAnsi="Times New Roman" w:cs="Times New Roman"/>
          <w:bCs/>
          <w:i w:val="0"/>
          <w:sz w:val="22"/>
          <w:szCs w:val="22"/>
          <w:lang w:val="en-ID"/>
        </w:rPr>
        <w:t>Sumber</w:t>
      </w:r>
      <w:proofErr w:type="spellEnd"/>
      <w:r w:rsidRPr="00FC3506">
        <w:rPr>
          <w:rFonts w:ascii="Times New Roman" w:hAnsi="Times New Roman" w:cs="Times New Roman"/>
          <w:bCs/>
          <w:i w:val="0"/>
          <w:sz w:val="22"/>
          <w:szCs w:val="22"/>
          <w:lang w:val="en-ID"/>
        </w:rPr>
        <w:t xml:space="preserve">: Hasil </w:t>
      </w:r>
      <w:proofErr w:type="spellStart"/>
      <w:r w:rsidRPr="00FC3506">
        <w:rPr>
          <w:rFonts w:ascii="Times New Roman" w:hAnsi="Times New Roman" w:cs="Times New Roman"/>
          <w:bCs/>
          <w:i w:val="0"/>
          <w:sz w:val="22"/>
          <w:szCs w:val="22"/>
          <w:lang w:val="en-ID"/>
        </w:rPr>
        <w:t>olah</w:t>
      </w:r>
      <w:proofErr w:type="spellEnd"/>
      <w:r w:rsidRPr="00FC3506">
        <w:rPr>
          <w:rFonts w:ascii="Times New Roman" w:hAnsi="Times New Roman" w:cs="Times New Roman"/>
          <w:bCs/>
          <w:i w:val="0"/>
          <w:sz w:val="22"/>
          <w:szCs w:val="22"/>
          <w:lang w:val="en-ID"/>
        </w:rPr>
        <w:t xml:space="preserve"> data </w:t>
      </w:r>
      <w:proofErr w:type="spellStart"/>
      <w:r w:rsidRPr="00FC3506">
        <w:rPr>
          <w:rFonts w:ascii="Times New Roman" w:hAnsi="Times New Roman" w:cs="Times New Roman"/>
          <w:bCs/>
          <w:i w:val="0"/>
          <w:sz w:val="22"/>
          <w:szCs w:val="22"/>
          <w:lang w:val="en-ID"/>
        </w:rPr>
        <w:t>Eviews</w:t>
      </w:r>
      <w:proofErr w:type="spellEnd"/>
      <w:r w:rsidRPr="00FC3506">
        <w:rPr>
          <w:rFonts w:ascii="Times New Roman" w:hAnsi="Times New Roman" w:cs="Times New Roman"/>
          <w:bCs/>
          <w:i w:val="0"/>
          <w:sz w:val="22"/>
          <w:szCs w:val="22"/>
          <w:lang w:val="en-ID"/>
        </w:rPr>
        <w:t xml:space="preserve"> 13, </w:t>
      </w:r>
      <w:proofErr w:type="spellStart"/>
      <w:r w:rsidRPr="00FC3506">
        <w:rPr>
          <w:rFonts w:ascii="Times New Roman" w:hAnsi="Times New Roman" w:cs="Times New Roman"/>
          <w:bCs/>
          <w:i w:val="0"/>
          <w:sz w:val="22"/>
          <w:szCs w:val="22"/>
          <w:lang w:val="en-ID"/>
        </w:rPr>
        <w:t>hasil</w:t>
      </w:r>
      <w:proofErr w:type="spellEnd"/>
      <w:r w:rsidRPr="00FC3506">
        <w:rPr>
          <w:rFonts w:ascii="Times New Roman" w:hAnsi="Times New Roman" w:cs="Times New Roman"/>
          <w:bCs/>
          <w:i w:val="0"/>
          <w:sz w:val="22"/>
          <w:szCs w:val="22"/>
          <w:lang w:val="en-ID"/>
        </w:rPr>
        <w:t xml:space="preserve"> </w:t>
      </w:r>
      <w:proofErr w:type="spellStart"/>
      <w:r w:rsidRPr="00FC3506">
        <w:rPr>
          <w:rFonts w:ascii="Times New Roman" w:hAnsi="Times New Roman" w:cs="Times New Roman"/>
          <w:bCs/>
          <w:i w:val="0"/>
          <w:sz w:val="22"/>
          <w:szCs w:val="22"/>
          <w:lang w:val="en-ID"/>
        </w:rPr>
        <w:t>diringkas</w:t>
      </w:r>
      <w:proofErr w:type="spellEnd"/>
      <w:r w:rsidRPr="00FC3506">
        <w:rPr>
          <w:rFonts w:ascii="Times New Roman" w:hAnsi="Times New Roman" w:cs="Times New Roman"/>
          <w:bCs/>
          <w:i w:val="0"/>
          <w:sz w:val="22"/>
          <w:szCs w:val="22"/>
          <w:lang w:val="en-ID"/>
        </w:rPr>
        <w:t xml:space="preserve"> </w:t>
      </w:r>
      <w:proofErr w:type="spellStart"/>
      <w:r w:rsidRPr="00FC3506">
        <w:rPr>
          <w:rFonts w:ascii="Times New Roman" w:hAnsi="Times New Roman" w:cs="Times New Roman"/>
          <w:bCs/>
          <w:i w:val="0"/>
          <w:sz w:val="22"/>
          <w:szCs w:val="22"/>
          <w:lang w:val="en-ID"/>
        </w:rPr>
        <w:t>penulis</w:t>
      </w:r>
      <w:proofErr w:type="spellEnd"/>
      <w:r w:rsidRPr="00FC3506">
        <w:rPr>
          <w:rFonts w:ascii="Times New Roman" w:hAnsi="Times New Roman" w:cs="Times New Roman"/>
          <w:bCs/>
          <w:i w:val="0"/>
          <w:sz w:val="22"/>
          <w:szCs w:val="22"/>
          <w:lang w:val="en-ID"/>
        </w:rPr>
        <w:t xml:space="preserve"> (2025)</w:t>
      </w:r>
    </w:p>
    <w:p w14:paraId="1F28B84A" w14:textId="77777777" w:rsidR="00171CCD" w:rsidRDefault="00171CCD" w:rsidP="008460EF">
      <w:pPr>
        <w:spacing w:after="0" w:line="240" w:lineRule="auto"/>
        <w:jc w:val="both"/>
        <w:rPr>
          <w:rFonts w:ascii="Times New Roman" w:hAnsi="Times New Roman" w:cs="Times New Roman"/>
          <w:b/>
          <w:i w:val="0"/>
          <w:sz w:val="24"/>
          <w:szCs w:val="24"/>
        </w:rPr>
      </w:pPr>
    </w:p>
    <w:p w14:paraId="5C79252A" w14:textId="2E93B4BE" w:rsidR="00FC3506" w:rsidRDefault="00093950" w:rsidP="00FC3506">
      <w:pPr>
        <w:spacing w:after="0" w:line="240" w:lineRule="auto"/>
        <w:jc w:val="both"/>
        <w:rPr>
          <w:rFonts w:ascii="Times New Roman" w:hAnsi="Times New Roman" w:cs="Times New Roman"/>
          <w:bCs/>
          <w:i w:val="0"/>
          <w:iCs w:val="0"/>
          <w:sz w:val="24"/>
          <w:szCs w:val="24"/>
        </w:rPr>
      </w:pPr>
      <w:r>
        <w:rPr>
          <w:rFonts w:ascii="Times New Roman" w:hAnsi="Times New Roman" w:cs="Times New Roman"/>
          <w:b/>
          <w:i w:val="0"/>
          <w:sz w:val="24"/>
          <w:szCs w:val="24"/>
        </w:rPr>
        <w:tab/>
      </w:r>
      <w:proofErr w:type="spellStart"/>
      <w:r w:rsidRPr="00093950">
        <w:rPr>
          <w:rFonts w:ascii="Times New Roman" w:hAnsi="Times New Roman" w:cs="Times New Roman"/>
          <w:bCs/>
          <w:i w:val="0"/>
          <w:iCs w:val="0"/>
          <w:sz w:val="24"/>
          <w:szCs w:val="24"/>
        </w:rPr>
        <w:t>Untuk</w:t>
      </w:r>
      <w:proofErr w:type="spellEnd"/>
      <w:r w:rsidRPr="00093950">
        <w:rPr>
          <w:rFonts w:ascii="Times New Roman" w:hAnsi="Times New Roman" w:cs="Times New Roman"/>
          <w:bCs/>
          <w:i w:val="0"/>
          <w:iCs w:val="0"/>
          <w:sz w:val="24"/>
          <w:szCs w:val="24"/>
        </w:rPr>
        <w:t xml:space="preserve"> </w:t>
      </w:r>
      <w:proofErr w:type="spellStart"/>
      <w:r w:rsidRPr="00093950">
        <w:rPr>
          <w:rFonts w:ascii="Times New Roman" w:hAnsi="Times New Roman" w:cs="Times New Roman"/>
          <w:bCs/>
          <w:i w:val="0"/>
          <w:iCs w:val="0"/>
          <w:sz w:val="24"/>
          <w:szCs w:val="24"/>
        </w:rPr>
        <w:t>menentukan</w:t>
      </w:r>
      <w:proofErr w:type="spellEnd"/>
      <w:r w:rsidRPr="00093950">
        <w:rPr>
          <w:rFonts w:ascii="Times New Roman" w:hAnsi="Times New Roman" w:cs="Times New Roman"/>
          <w:bCs/>
          <w:i w:val="0"/>
          <w:iCs w:val="0"/>
          <w:sz w:val="24"/>
          <w:szCs w:val="24"/>
        </w:rPr>
        <w:t xml:space="preserve"> model </w:t>
      </w:r>
      <w:proofErr w:type="spellStart"/>
      <w:r w:rsidRPr="00093950">
        <w:rPr>
          <w:rFonts w:ascii="Times New Roman" w:hAnsi="Times New Roman" w:cs="Times New Roman"/>
          <w:bCs/>
          <w:i w:val="0"/>
          <w:iCs w:val="0"/>
          <w:sz w:val="24"/>
          <w:szCs w:val="24"/>
        </w:rPr>
        <w:t>regresi</w:t>
      </w:r>
      <w:proofErr w:type="spellEnd"/>
      <w:r w:rsidRPr="00093950">
        <w:rPr>
          <w:rFonts w:ascii="Times New Roman" w:hAnsi="Times New Roman" w:cs="Times New Roman"/>
          <w:bCs/>
          <w:i w:val="0"/>
          <w:iCs w:val="0"/>
          <w:sz w:val="24"/>
          <w:szCs w:val="24"/>
        </w:rPr>
        <w:t xml:space="preserve"> panel yang </w:t>
      </w:r>
      <w:proofErr w:type="spellStart"/>
      <w:r w:rsidRPr="00093950">
        <w:rPr>
          <w:rFonts w:ascii="Times New Roman" w:hAnsi="Times New Roman" w:cs="Times New Roman"/>
          <w:bCs/>
          <w:i w:val="0"/>
          <w:iCs w:val="0"/>
          <w:sz w:val="24"/>
          <w:szCs w:val="24"/>
        </w:rPr>
        <w:t>tepat</w:t>
      </w:r>
      <w:proofErr w:type="spellEnd"/>
      <w:r w:rsidRPr="00093950">
        <w:rPr>
          <w:rFonts w:ascii="Times New Roman" w:hAnsi="Times New Roman" w:cs="Times New Roman"/>
          <w:bCs/>
          <w:i w:val="0"/>
          <w:iCs w:val="0"/>
          <w:sz w:val="24"/>
          <w:szCs w:val="24"/>
        </w:rPr>
        <w:t xml:space="preserve">, </w:t>
      </w:r>
      <w:proofErr w:type="spellStart"/>
      <w:r w:rsidRPr="00093950">
        <w:rPr>
          <w:rFonts w:ascii="Times New Roman" w:hAnsi="Times New Roman" w:cs="Times New Roman"/>
          <w:bCs/>
          <w:i w:val="0"/>
          <w:iCs w:val="0"/>
          <w:sz w:val="24"/>
          <w:szCs w:val="24"/>
        </w:rPr>
        <w:t>dilakukan</w:t>
      </w:r>
      <w:proofErr w:type="spellEnd"/>
      <w:r w:rsidRPr="00093950">
        <w:rPr>
          <w:rFonts w:ascii="Times New Roman" w:hAnsi="Times New Roman" w:cs="Times New Roman"/>
          <w:bCs/>
          <w:i w:val="0"/>
          <w:iCs w:val="0"/>
          <w:sz w:val="24"/>
          <w:szCs w:val="24"/>
        </w:rPr>
        <w:t xml:space="preserve"> Uji Chow, Uji Hausman, dan Uji Lagrange Multiplier (LM).</w:t>
      </w:r>
      <w:r w:rsidR="00A74C70">
        <w:rPr>
          <w:rFonts w:ascii="Times New Roman" w:hAnsi="Times New Roman" w:cs="Times New Roman"/>
          <w:bCs/>
          <w:i w:val="0"/>
          <w:iCs w:val="0"/>
          <w:sz w:val="24"/>
          <w:szCs w:val="24"/>
        </w:rPr>
        <w:t xml:space="preserve"> </w:t>
      </w:r>
      <w:proofErr w:type="spellStart"/>
      <w:r w:rsidR="00A74C70">
        <w:rPr>
          <w:rFonts w:ascii="Times New Roman" w:hAnsi="Times New Roman" w:cs="Times New Roman"/>
          <w:bCs/>
          <w:i w:val="0"/>
          <w:iCs w:val="0"/>
          <w:sz w:val="24"/>
          <w:szCs w:val="24"/>
        </w:rPr>
        <w:t>Berdasarkan</w:t>
      </w:r>
      <w:proofErr w:type="spellEnd"/>
      <w:r w:rsidR="00A74C70">
        <w:rPr>
          <w:rFonts w:ascii="Times New Roman" w:hAnsi="Times New Roman" w:cs="Times New Roman"/>
          <w:bCs/>
          <w:i w:val="0"/>
          <w:iCs w:val="0"/>
          <w:sz w:val="24"/>
          <w:szCs w:val="24"/>
        </w:rPr>
        <w:t xml:space="preserve"> </w:t>
      </w:r>
      <w:r w:rsidRPr="00093950">
        <w:rPr>
          <w:rFonts w:ascii="Times New Roman" w:hAnsi="Times New Roman" w:cs="Times New Roman"/>
          <w:bCs/>
          <w:i w:val="0"/>
          <w:iCs w:val="0"/>
          <w:sz w:val="24"/>
          <w:szCs w:val="24"/>
        </w:rPr>
        <w:t xml:space="preserve">Hasil Uji Chow </w:t>
      </w:r>
      <w:proofErr w:type="spellStart"/>
      <w:r w:rsidRPr="00093950">
        <w:rPr>
          <w:rFonts w:ascii="Times New Roman" w:hAnsi="Times New Roman" w:cs="Times New Roman"/>
          <w:bCs/>
          <w:i w:val="0"/>
          <w:iCs w:val="0"/>
          <w:sz w:val="24"/>
          <w:szCs w:val="24"/>
        </w:rPr>
        <w:t>menunjukkan</w:t>
      </w:r>
      <w:proofErr w:type="spellEnd"/>
      <w:r w:rsidRPr="00093950">
        <w:rPr>
          <w:rFonts w:ascii="Times New Roman" w:hAnsi="Times New Roman" w:cs="Times New Roman"/>
          <w:bCs/>
          <w:i w:val="0"/>
          <w:iCs w:val="0"/>
          <w:sz w:val="24"/>
          <w:szCs w:val="24"/>
        </w:rPr>
        <w:t xml:space="preserve"> </w:t>
      </w:r>
      <w:proofErr w:type="spellStart"/>
      <w:r w:rsidRPr="00093950">
        <w:rPr>
          <w:rFonts w:ascii="Times New Roman" w:hAnsi="Times New Roman" w:cs="Times New Roman"/>
          <w:bCs/>
          <w:i w:val="0"/>
          <w:iCs w:val="0"/>
          <w:sz w:val="24"/>
          <w:szCs w:val="24"/>
        </w:rPr>
        <w:t>nilai</w:t>
      </w:r>
      <w:proofErr w:type="spellEnd"/>
      <w:r w:rsidRPr="00093950">
        <w:rPr>
          <w:rFonts w:ascii="Times New Roman" w:hAnsi="Times New Roman" w:cs="Times New Roman"/>
          <w:bCs/>
          <w:i w:val="0"/>
          <w:iCs w:val="0"/>
          <w:sz w:val="24"/>
          <w:szCs w:val="24"/>
        </w:rPr>
        <w:t xml:space="preserve"> </w:t>
      </w:r>
      <w:r w:rsidRPr="00A74C70">
        <w:rPr>
          <w:rFonts w:ascii="Times New Roman" w:hAnsi="Times New Roman" w:cs="Times New Roman"/>
          <w:bCs/>
          <w:sz w:val="24"/>
          <w:szCs w:val="24"/>
        </w:rPr>
        <w:t>prob</w:t>
      </w:r>
      <w:r w:rsidR="00A74C70" w:rsidRPr="00A74C70">
        <w:rPr>
          <w:rFonts w:ascii="Times New Roman" w:hAnsi="Times New Roman" w:cs="Times New Roman"/>
          <w:bCs/>
          <w:sz w:val="24"/>
          <w:szCs w:val="24"/>
        </w:rPr>
        <w:t xml:space="preserve"> value</w:t>
      </w:r>
      <w:r w:rsidRPr="00A74C70">
        <w:rPr>
          <w:rFonts w:ascii="Times New Roman" w:hAnsi="Times New Roman" w:cs="Times New Roman"/>
          <w:bCs/>
          <w:sz w:val="24"/>
          <w:szCs w:val="24"/>
        </w:rPr>
        <w:t xml:space="preserve"> </w:t>
      </w:r>
      <w:proofErr w:type="spellStart"/>
      <w:r w:rsidR="00A74C70">
        <w:rPr>
          <w:rFonts w:ascii="Times New Roman" w:hAnsi="Times New Roman" w:cs="Times New Roman"/>
          <w:bCs/>
          <w:i w:val="0"/>
          <w:iCs w:val="0"/>
          <w:sz w:val="24"/>
          <w:szCs w:val="24"/>
        </w:rPr>
        <w:t>sebesar</w:t>
      </w:r>
      <w:proofErr w:type="spellEnd"/>
      <w:r w:rsidR="00A74C70">
        <w:rPr>
          <w:rFonts w:ascii="Times New Roman" w:hAnsi="Times New Roman" w:cs="Times New Roman"/>
          <w:bCs/>
          <w:i w:val="0"/>
          <w:iCs w:val="0"/>
          <w:sz w:val="24"/>
          <w:szCs w:val="24"/>
        </w:rPr>
        <w:t xml:space="preserve"> </w:t>
      </w:r>
      <w:r w:rsidRPr="00093950">
        <w:rPr>
          <w:rFonts w:ascii="Times New Roman" w:hAnsi="Times New Roman" w:cs="Times New Roman"/>
          <w:bCs/>
          <w:i w:val="0"/>
          <w:iCs w:val="0"/>
          <w:sz w:val="24"/>
          <w:szCs w:val="24"/>
        </w:rPr>
        <w:t xml:space="preserve">0,5097 &gt; 0,05 </w:t>
      </w:r>
      <w:proofErr w:type="spellStart"/>
      <w:r w:rsidR="00A74C70">
        <w:rPr>
          <w:rFonts w:ascii="Times New Roman" w:hAnsi="Times New Roman" w:cs="Times New Roman"/>
          <w:bCs/>
          <w:i w:val="0"/>
          <w:iCs w:val="0"/>
          <w:sz w:val="24"/>
          <w:szCs w:val="24"/>
        </w:rPr>
        <w:t>hal</w:t>
      </w:r>
      <w:proofErr w:type="spellEnd"/>
      <w:r w:rsidR="00A74C70">
        <w:rPr>
          <w:rFonts w:ascii="Times New Roman" w:hAnsi="Times New Roman" w:cs="Times New Roman"/>
          <w:bCs/>
          <w:i w:val="0"/>
          <w:iCs w:val="0"/>
          <w:sz w:val="24"/>
          <w:szCs w:val="24"/>
        </w:rPr>
        <w:t xml:space="preserve"> </w:t>
      </w:r>
      <w:proofErr w:type="spellStart"/>
      <w:r w:rsidR="00A74C70">
        <w:rPr>
          <w:rFonts w:ascii="Times New Roman" w:hAnsi="Times New Roman" w:cs="Times New Roman"/>
          <w:bCs/>
          <w:i w:val="0"/>
          <w:iCs w:val="0"/>
          <w:sz w:val="24"/>
          <w:szCs w:val="24"/>
        </w:rPr>
        <w:t>ini</w:t>
      </w:r>
      <w:proofErr w:type="spellEnd"/>
      <w:r w:rsidR="00A74C70">
        <w:rPr>
          <w:rFonts w:ascii="Times New Roman" w:hAnsi="Times New Roman" w:cs="Times New Roman"/>
          <w:bCs/>
          <w:i w:val="0"/>
          <w:iCs w:val="0"/>
          <w:sz w:val="24"/>
          <w:szCs w:val="24"/>
        </w:rPr>
        <w:t xml:space="preserve"> </w:t>
      </w:r>
      <w:proofErr w:type="spellStart"/>
      <w:r w:rsidR="00A74C70">
        <w:rPr>
          <w:rFonts w:ascii="Times New Roman" w:hAnsi="Times New Roman" w:cs="Times New Roman"/>
          <w:bCs/>
          <w:i w:val="0"/>
          <w:iCs w:val="0"/>
          <w:sz w:val="24"/>
          <w:szCs w:val="24"/>
        </w:rPr>
        <w:t>mengindikasikan</w:t>
      </w:r>
      <w:proofErr w:type="spellEnd"/>
      <w:r w:rsidR="00A74C70">
        <w:rPr>
          <w:rFonts w:ascii="Times New Roman" w:hAnsi="Times New Roman" w:cs="Times New Roman"/>
          <w:bCs/>
          <w:i w:val="0"/>
          <w:iCs w:val="0"/>
          <w:sz w:val="24"/>
          <w:szCs w:val="24"/>
        </w:rPr>
        <w:t xml:space="preserve"> </w:t>
      </w:r>
      <w:proofErr w:type="spellStart"/>
      <w:r w:rsidR="00FC3506">
        <w:rPr>
          <w:rFonts w:ascii="Times New Roman" w:hAnsi="Times New Roman" w:cs="Times New Roman"/>
          <w:bCs/>
          <w:i w:val="0"/>
          <w:iCs w:val="0"/>
          <w:sz w:val="24"/>
          <w:szCs w:val="24"/>
        </w:rPr>
        <w:t>tidak</w:t>
      </w:r>
      <w:proofErr w:type="spellEnd"/>
      <w:r w:rsidR="00FC3506">
        <w:rPr>
          <w:rFonts w:ascii="Times New Roman" w:hAnsi="Times New Roman" w:cs="Times New Roman"/>
          <w:bCs/>
          <w:i w:val="0"/>
          <w:iCs w:val="0"/>
          <w:sz w:val="24"/>
          <w:szCs w:val="24"/>
        </w:rPr>
        <w:t xml:space="preserve"> </w:t>
      </w:r>
      <w:proofErr w:type="spellStart"/>
      <w:r w:rsidR="00FC3506" w:rsidRPr="00FC3506">
        <w:rPr>
          <w:rFonts w:ascii="Times New Roman" w:hAnsi="Times New Roman" w:cs="Times New Roman"/>
          <w:bCs/>
          <w:i w:val="0"/>
          <w:iCs w:val="0"/>
          <w:sz w:val="24"/>
          <w:szCs w:val="24"/>
          <w:lang w:val="en-ID"/>
        </w:rPr>
        <w:t>adanya</w:t>
      </w:r>
      <w:proofErr w:type="spellEnd"/>
      <w:r w:rsidR="00FC3506" w:rsidRPr="00FC3506">
        <w:rPr>
          <w:rFonts w:ascii="Times New Roman" w:hAnsi="Times New Roman" w:cs="Times New Roman"/>
          <w:bCs/>
          <w:i w:val="0"/>
          <w:iCs w:val="0"/>
          <w:sz w:val="24"/>
          <w:szCs w:val="24"/>
          <w:lang w:val="en-ID"/>
        </w:rPr>
        <w:t xml:space="preserve"> </w:t>
      </w:r>
      <w:proofErr w:type="spellStart"/>
      <w:r w:rsidR="00FC3506" w:rsidRPr="00FC3506">
        <w:rPr>
          <w:rFonts w:ascii="Times New Roman" w:hAnsi="Times New Roman" w:cs="Times New Roman"/>
          <w:bCs/>
          <w:i w:val="0"/>
          <w:iCs w:val="0"/>
          <w:sz w:val="24"/>
          <w:szCs w:val="24"/>
          <w:lang w:val="en-ID"/>
        </w:rPr>
        <w:t>pengaruh</w:t>
      </w:r>
      <w:proofErr w:type="spellEnd"/>
      <w:r w:rsidR="00FC3506" w:rsidRPr="00FC3506">
        <w:rPr>
          <w:rFonts w:ascii="Times New Roman" w:hAnsi="Times New Roman" w:cs="Times New Roman"/>
          <w:bCs/>
          <w:i w:val="0"/>
          <w:iCs w:val="0"/>
          <w:sz w:val="24"/>
          <w:szCs w:val="24"/>
          <w:lang w:val="en-ID"/>
        </w:rPr>
        <w:t xml:space="preserve"> individual yang </w:t>
      </w:r>
      <w:proofErr w:type="spellStart"/>
      <w:r w:rsidR="00FC3506" w:rsidRPr="00FC3506">
        <w:rPr>
          <w:rFonts w:ascii="Times New Roman" w:hAnsi="Times New Roman" w:cs="Times New Roman"/>
          <w:bCs/>
          <w:i w:val="0"/>
          <w:iCs w:val="0"/>
          <w:sz w:val="24"/>
          <w:szCs w:val="24"/>
          <w:lang w:val="en-ID"/>
        </w:rPr>
        <w:t>signifikan</w:t>
      </w:r>
      <w:proofErr w:type="spellEnd"/>
      <w:r w:rsidR="00FC3506" w:rsidRPr="00FC3506">
        <w:rPr>
          <w:rFonts w:ascii="Times New Roman" w:hAnsi="Times New Roman" w:cs="Times New Roman"/>
          <w:bCs/>
          <w:i w:val="0"/>
          <w:iCs w:val="0"/>
          <w:sz w:val="24"/>
          <w:szCs w:val="24"/>
          <w:lang w:val="en-ID"/>
        </w:rPr>
        <w:t xml:space="preserve"> </w:t>
      </w:r>
      <w:proofErr w:type="spellStart"/>
      <w:r w:rsidR="00FC3506" w:rsidRPr="00FC3506">
        <w:rPr>
          <w:rFonts w:ascii="Times New Roman" w:hAnsi="Times New Roman" w:cs="Times New Roman"/>
          <w:bCs/>
          <w:i w:val="0"/>
          <w:iCs w:val="0"/>
          <w:sz w:val="24"/>
          <w:szCs w:val="24"/>
          <w:lang w:val="en-ID"/>
        </w:rPr>
        <w:t>antar</w:t>
      </w:r>
      <w:proofErr w:type="spellEnd"/>
      <w:r w:rsidR="00FC3506">
        <w:rPr>
          <w:rFonts w:ascii="Times New Roman" w:hAnsi="Times New Roman" w:cs="Times New Roman"/>
          <w:bCs/>
          <w:i w:val="0"/>
          <w:iCs w:val="0"/>
          <w:sz w:val="24"/>
          <w:szCs w:val="24"/>
          <w:lang w:val="en-ID"/>
        </w:rPr>
        <w:t xml:space="preserve"> </w:t>
      </w:r>
      <w:proofErr w:type="spellStart"/>
      <w:r w:rsidR="00FC3506" w:rsidRPr="00FC3506">
        <w:rPr>
          <w:rFonts w:ascii="Times New Roman" w:hAnsi="Times New Roman" w:cs="Times New Roman"/>
          <w:bCs/>
          <w:i w:val="0"/>
          <w:iCs w:val="0"/>
          <w:sz w:val="24"/>
          <w:szCs w:val="24"/>
          <w:lang w:val="en-ID"/>
        </w:rPr>
        <w:t>perusahaan</w:t>
      </w:r>
      <w:proofErr w:type="spellEnd"/>
      <w:r w:rsidR="00FC3506">
        <w:rPr>
          <w:rFonts w:ascii="Times New Roman" w:hAnsi="Times New Roman" w:cs="Times New Roman"/>
          <w:bCs/>
          <w:i w:val="0"/>
          <w:iCs w:val="0"/>
          <w:sz w:val="24"/>
          <w:szCs w:val="24"/>
          <w:lang w:val="en-ID"/>
        </w:rPr>
        <w:t xml:space="preserve"> </w:t>
      </w:r>
      <w:proofErr w:type="spellStart"/>
      <w:r w:rsidRPr="00093950">
        <w:rPr>
          <w:rFonts w:ascii="Times New Roman" w:hAnsi="Times New Roman" w:cs="Times New Roman"/>
          <w:bCs/>
          <w:i w:val="0"/>
          <w:iCs w:val="0"/>
          <w:sz w:val="24"/>
          <w:szCs w:val="24"/>
        </w:rPr>
        <w:t>sehingga</w:t>
      </w:r>
      <w:proofErr w:type="spellEnd"/>
      <w:r w:rsidRPr="00093950">
        <w:rPr>
          <w:rFonts w:ascii="Times New Roman" w:hAnsi="Times New Roman" w:cs="Times New Roman"/>
          <w:bCs/>
          <w:i w:val="0"/>
          <w:iCs w:val="0"/>
          <w:sz w:val="24"/>
          <w:szCs w:val="24"/>
        </w:rPr>
        <w:t xml:space="preserve"> model yang </w:t>
      </w:r>
      <w:proofErr w:type="spellStart"/>
      <w:r w:rsidRPr="00093950">
        <w:rPr>
          <w:rFonts w:ascii="Times New Roman" w:hAnsi="Times New Roman" w:cs="Times New Roman"/>
          <w:bCs/>
          <w:i w:val="0"/>
          <w:iCs w:val="0"/>
          <w:sz w:val="24"/>
          <w:szCs w:val="24"/>
        </w:rPr>
        <w:t>sesuai</w:t>
      </w:r>
      <w:proofErr w:type="spellEnd"/>
      <w:r w:rsidRPr="00093950">
        <w:rPr>
          <w:rFonts w:ascii="Times New Roman" w:hAnsi="Times New Roman" w:cs="Times New Roman"/>
          <w:bCs/>
          <w:i w:val="0"/>
          <w:iCs w:val="0"/>
          <w:sz w:val="24"/>
          <w:szCs w:val="24"/>
        </w:rPr>
        <w:t xml:space="preserve"> </w:t>
      </w:r>
      <w:proofErr w:type="spellStart"/>
      <w:r w:rsidRPr="00093950">
        <w:rPr>
          <w:rFonts w:ascii="Times New Roman" w:hAnsi="Times New Roman" w:cs="Times New Roman"/>
          <w:bCs/>
          <w:i w:val="0"/>
          <w:iCs w:val="0"/>
          <w:sz w:val="24"/>
          <w:szCs w:val="24"/>
        </w:rPr>
        <w:t>adalah</w:t>
      </w:r>
      <w:proofErr w:type="spellEnd"/>
      <w:r w:rsidRPr="00093950">
        <w:rPr>
          <w:rFonts w:ascii="Times New Roman" w:hAnsi="Times New Roman" w:cs="Times New Roman"/>
          <w:bCs/>
          <w:i w:val="0"/>
          <w:iCs w:val="0"/>
          <w:sz w:val="24"/>
          <w:szCs w:val="24"/>
        </w:rPr>
        <w:t xml:space="preserve"> Common Effect Model (CEM). </w:t>
      </w:r>
    </w:p>
    <w:p w14:paraId="6AC6CE3F" w14:textId="5D7B40FD" w:rsidR="00171CCD" w:rsidRPr="00FC3506" w:rsidRDefault="00093950" w:rsidP="00FC3506">
      <w:pPr>
        <w:spacing w:after="0" w:line="240" w:lineRule="auto"/>
        <w:ind w:firstLine="720"/>
        <w:jc w:val="both"/>
        <w:rPr>
          <w:rFonts w:ascii="Times New Roman" w:hAnsi="Times New Roman" w:cs="Times New Roman"/>
          <w:bCs/>
          <w:i w:val="0"/>
          <w:iCs w:val="0"/>
          <w:sz w:val="24"/>
          <w:szCs w:val="24"/>
          <w:lang w:val="en-ID"/>
        </w:rPr>
      </w:pPr>
      <w:r w:rsidRPr="00093950">
        <w:rPr>
          <w:rFonts w:ascii="Times New Roman" w:hAnsi="Times New Roman" w:cs="Times New Roman"/>
          <w:bCs/>
          <w:i w:val="0"/>
          <w:iCs w:val="0"/>
          <w:sz w:val="24"/>
          <w:szCs w:val="24"/>
        </w:rPr>
        <w:t xml:space="preserve">Uji Hausman </w:t>
      </w:r>
      <w:proofErr w:type="spellStart"/>
      <w:r w:rsidRPr="00093950">
        <w:rPr>
          <w:rFonts w:ascii="Times New Roman" w:hAnsi="Times New Roman" w:cs="Times New Roman"/>
          <w:bCs/>
          <w:i w:val="0"/>
          <w:iCs w:val="0"/>
          <w:sz w:val="24"/>
          <w:szCs w:val="24"/>
        </w:rPr>
        <w:t>menghasilkan</w:t>
      </w:r>
      <w:proofErr w:type="spellEnd"/>
      <w:r w:rsidRPr="00093950">
        <w:rPr>
          <w:rFonts w:ascii="Times New Roman" w:hAnsi="Times New Roman" w:cs="Times New Roman"/>
          <w:bCs/>
          <w:i w:val="0"/>
          <w:iCs w:val="0"/>
          <w:sz w:val="24"/>
          <w:szCs w:val="24"/>
        </w:rPr>
        <w:t xml:space="preserve"> </w:t>
      </w:r>
      <w:proofErr w:type="spellStart"/>
      <w:r w:rsidRPr="00093950">
        <w:rPr>
          <w:rFonts w:ascii="Times New Roman" w:hAnsi="Times New Roman" w:cs="Times New Roman"/>
          <w:bCs/>
          <w:i w:val="0"/>
          <w:iCs w:val="0"/>
          <w:sz w:val="24"/>
          <w:szCs w:val="24"/>
        </w:rPr>
        <w:t>nilai</w:t>
      </w:r>
      <w:proofErr w:type="spellEnd"/>
      <w:r w:rsidRPr="00093950">
        <w:rPr>
          <w:rFonts w:ascii="Times New Roman" w:hAnsi="Times New Roman" w:cs="Times New Roman"/>
          <w:bCs/>
          <w:i w:val="0"/>
          <w:iCs w:val="0"/>
          <w:sz w:val="24"/>
          <w:szCs w:val="24"/>
        </w:rPr>
        <w:t xml:space="preserve"> </w:t>
      </w:r>
      <w:proofErr w:type="spellStart"/>
      <w:r w:rsidRPr="00093950">
        <w:rPr>
          <w:rFonts w:ascii="Times New Roman" w:hAnsi="Times New Roman" w:cs="Times New Roman"/>
          <w:bCs/>
          <w:i w:val="0"/>
          <w:iCs w:val="0"/>
          <w:sz w:val="24"/>
          <w:szCs w:val="24"/>
        </w:rPr>
        <w:t>probabilitas</w:t>
      </w:r>
      <w:proofErr w:type="spellEnd"/>
      <w:r w:rsidRPr="00093950">
        <w:rPr>
          <w:rFonts w:ascii="Times New Roman" w:hAnsi="Times New Roman" w:cs="Times New Roman"/>
          <w:bCs/>
          <w:i w:val="0"/>
          <w:iCs w:val="0"/>
          <w:sz w:val="24"/>
          <w:szCs w:val="24"/>
        </w:rPr>
        <w:t xml:space="preserve"> 0,8691 &gt; 0,05 yang </w:t>
      </w:r>
      <w:proofErr w:type="spellStart"/>
      <w:r w:rsidRPr="00093950">
        <w:rPr>
          <w:rFonts w:ascii="Times New Roman" w:hAnsi="Times New Roman" w:cs="Times New Roman"/>
          <w:bCs/>
          <w:i w:val="0"/>
          <w:iCs w:val="0"/>
          <w:sz w:val="24"/>
          <w:szCs w:val="24"/>
        </w:rPr>
        <w:t>menunjukkan</w:t>
      </w:r>
      <w:proofErr w:type="spellEnd"/>
      <w:r w:rsidRPr="00093950">
        <w:rPr>
          <w:rFonts w:ascii="Times New Roman" w:hAnsi="Times New Roman" w:cs="Times New Roman"/>
          <w:bCs/>
          <w:i w:val="0"/>
          <w:iCs w:val="0"/>
          <w:sz w:val="24"/>
          <w:szCs w:val="24"/>
        </w:rPr>
        <w:t xml:space="preserve"> </w:t>
      </w:r>
      <w:proofErr w:type="spellStart"/>
      <w:r w:rsidRPr="00093950">
        <w:rPr>
          <w:rFonts w:ascii="Times New Roman" w:hAnsi="Times New Roman" w:cs="Times New Roman"/>
          <w:bCs/>
          <w:i w:val="0"/>
          <w:iCs w:val="0"/>
          <w:sz w:val="24"/>
          <w:szCs w:val="24"/>
        </w:rPr>
        <w:t>bahwa</w:t>
      </w:r>
      <w:proofErr w:type="spellEnd"/>
      <w:r w:rsidRPr="00093950">
        <w:rPr>
          <w:rFonts w:ascii="Times New Roman" w:hAnsi="Times New Roman" w:cs="Times New Roman"/>
          <w:bCs/>
          <w:i w:val="0"/>
          <w:iCs w:val="0"/>
          <w:sz w:val="24"/>
          <w:szCs w:val="24"/>
        </w:rPr>
        <w:t xml:space="preserve"> Random Effect Model (REM) </w:t>
      </w:r>
      <w:proofErr w:type="spellStart"/>
      <w:r w:rsidRPr="00093950">
        <w:rPr>
          <w:rFonts w:ascii="Times New Roman" w:hAnsi="Times New Roman" w:cs="Times New Roman"/>
          <w:bCs/>
          <w:i w:val="0"/>
          <w:iCs w:val="0"/>
          <w:sz w:val="24"/>
          <w:szCs w:val="24"/>
        </w:rPr>
        <w:t>lebih</w:t>
      </w:r>
      <w:proofErr w:type="spellEnd"/>
      <w:r w:rsidRPr="00093950">
        <w:rPr>
          <w:rFonts w:ascii="Times New Roman" w:hAnsi="Times New Roman" w:cs="Times New Roman"/>
          <w:bCs/>
          <w:i w:val="0"/>
          <w:iCs w:val="0"/>
          <w:sz w:val="24"/>
          <w:szCs w:val="24"/>
        </w:rPr>
        <w:t xml:space="preserve"> </w:t>
      </w:r>
      <w:proofErr w:type="spellStart"/>
      <w:r w:rsidRPr="00093950">
        <w:rPr>
          <w:rFonts w:ascii="Times New Roman" w:hAnsi="Times New Roman" w:cs="Times New Roman"/>
          <w:bCs/>
          <w:i w:val="0"/>
          <w:iCs w:val="0"/>
          <w:sz w:val="24"/>
          <w:szCs w:val="24"/>
        </w:rPr>
        <w:t>tepat</w:t>
      </w:r>
      <w:proofErr w:type="spellEnd"/>
      <w:r w:rsidRPr="00093950">
        <w:rPr>
          <w:rFonts w:ascii="Times New Roman" w:hAnsi="Times New Roman" w:cs="Times New Roman"/>
          <w:bCs/>
          <w:i w:val="0"/>
          <w:iCs w:val="0"/>
          <w:sz w:val="24"/>
          <w:szCs w:val="24"/>
        </w:rPr>
        <w:t xml:space="preserve"> </w:t>
      </w:r>
      <w:proofErr w:type="spellStart"/>
      <w:r w:rsidRPr="00093950">
        <w:rPr>
          <w:rFonts w:ascii="Times New Roman" w:hAnsi="Times New Roman" w:cs="Times New Roman"/>
          <w:bCs/>
          <w:i w:val="0"/>
          <w:iCs w:val="0"/>
          <w:sz w:val="24"/>
          <w:szCs w:val="24"/>
        </w:rPr>
        <w:t>dibanding</w:t>
      </w:r>
      <w:proofErr w:type="spellEnd"/>
      <w:r w:rsidRPr="00093950">
        <w:rPr>
          <w:rFonts w:ascii="Times New Roman" w:hAnsi="Times New Roman" w:cs="Times New Roman"/>
          <w:bCs/>
          <w:i w:val="0"/>
          <w:iCs w:val="0"/>
          <w:sz w:val="24"/>
          <w:szCs w:val="24"/>
        </w:rPr>
        <w:t xml:space="preserve"> FEM. </w:t>
      </w:r>
      <w:proofErr w:type="spellStart"/>
      <w:r w:rsidRPr="00093950">
        <w:rPr>
          <w:rFonts w:ascii="Times New Roman" w:hAnsi="Times New Roman" w:cs="Times New Roman"/>
          <w:bCs/>
          <w:i w:val="0"/>
          <w:iCs w:val="0"/>
          <w:sz w:val="24"/>
          <w:szCs w:val="24"/>
        </w:rPr>
        <w:t>Namun</w:t>
      </w:r>
      <w:proofErr w:type="spellEnd"/>
      <w:r w:rsidRPr="00093950">
        <w:rPr>
          <w:rFonts w:ascii="Times New Roman" w:hAnsi="Times New Roman" w:cs="Times New Roman"/>
          <w:bCs/>
          <w:i w:val="0"/>
          <w:iCs w:val="0"/>
          <w:sz w:val="24"/>
          <w:szCs w:val="24"/>
        </w:rPr>
        <w:t xml:space="preserve">, Uji LM </w:t>
      </w:r>
      <w:proofErr w:type="spellStart"/>
      <w:r w:rsidRPr="00093950">
        <w:rPr>
          <w:rFonts w:ascii="Times New Roman" w:hAnsi="Times New Roman" w:cs="Times New Roman"/>
          <w:bCs/>
          <w:i w:val="0"/>
          <w:iCs w:val="0"/>
          <w:sz w:val="24"/>
          <w:szCs w:val="24"/>
        </w:rPr>
        <w:t>menghasilkan</w:t>
      </w:r>
      <w:proofErr w:type="spellEnd"/>
      <w:r w:rsidRPr="00093950">
        <w:rPr>
          <w:rFonts w:ascii="Times New Roman" w:hAnsi="Times New Roman" w:cs="Times New Roman"/>
          <w:bCs/>
          <w:i w:val="0"/>
          <w:iCs w:val="0"/>
          <w:sz w:val="24"/>
          <w:szCs w:val="24"/>
        </w:rPr>
        <w:t xml:space="preserve"> </w:t>
      </w:r>
      <w:proofErr w:type="spellStart"/>
      <w:r w:rsidRPr="00093950">
        <w:rPr>
          <w:rFonts w:ascii="Times New Roman" w:hAnsi="Times New Roman" w:cs="Times New Roman"/>
          <w:bCs/>
          <w:i w:val="0"/>
          <w:iCs w:val="0"/>
          <w:sz w:val="24"/>
          <w:szCs w:val="24"/>
        </w:rPr>
        <w:t>probabilitas</w:t>
      </w:r>
      <w:proofErr w:type="spellEnd"/>
      <w:r w:rsidRPr="00093950">
        <w:rPr>
          <w:rFonts w:ascii="Times New Roman" w:hAnsi="Times New Roman" w:cs="Times New Roman"/>
          <w:bCs/>
          <w:i w:val="0"/>
          <w:iCs w:val="0"/>
          <w:sz w:val="24"/>
          <w:szCs w:val="24"/>
        </w:rPr>
        <w:t xml:space="preserve"> 0,4805 &gt; 0,05, </w:t>
      </w:r>
      <w:proofErr w:type="spellStart"/>
      <w:r w:rsidRPr="00093950">
        <w:rPr>
          <w:rFonts w:ascii="Times New Roman" w:hAnsi="Times New Roman" w:cs="Times New Roman"/>
          <w:bCs/>
          <w:i w:val="0"/>
          <w:iCs w:val="0"/>
          <w:sz w:val="24"/>
          <w:szCs w:val="24"/>
        </w:rPr>
        <w:t>sehingga</w:t>
      </w:r>
      <w:proofErr w:type="spellEnd"/>
      <w:r w:rsidRPr="00093950">
        <w:rPr>
          <w:rFonts w:ascii="Times New Roman" w:hAnsi="Times New Roman" w:cs="Times New Roman"/>
          <w:bCs/>
          <w:i w:val="0"/>
          <w:iCs w:val="0"/>
          <w:sz w:val="24"/>
          <w:szCs w:val="24"/>
        </w:rPr>
        <w:t xml:space="preserve"> model </w:t>
      </w:r>
      <w:proofErr w:type="spellStart"/>
      <w:r w:rsidRPr="00093950">
        <w:rPr>
          <w:rFonts w:ascii="Times New Roman" w:hAnsi="Times New Roman" w:cs="Times New Roman"/>
          <w:bCs/>
          <w:i w:val="0"/>
          <w:iCs w:val="0"/>
          <w:sz w:val="24"/>
          <w:szCs w:val="24"/>
        </w:rPr>
        <w:t>terbaik</w:t>
      </w:r>
      <w:proofErr w:type="spellEnd"/>
      <w:r w:rsidRPr="00093950">
        <w:rPr>
          <w:rFonts w:ascii="Times New Roman" w:hAnsi="Times New Roman" w:cs="Times New Roman"/>
          <w:bCs/>
          <w:i w:val="0"/>
          <w:iCs w:val="0"/>
          <w:sz w:val="24"/>
          <w:szCs w:val="24"/>
        </w:rPr>
        <w:t xml:space="preserve"> yang </w:t>
      </w:r>
      <w:proofErr w:type="spellStart"/>
      <w:r w:rsidRPr="00093950">
        <w:rPr>
          <w:rFonts w:ascii="Times New Roman" w:hAnsi="Times New Roman" w:cs="Times New Roman"/>
          <w:bCs/>
          <w:i w:val="0"/>
          <w:iCs w:val="0"/>
          <w:sz w:val="24"/>
          <w:szCs w:val="24"/>
        </w:rPr>
        <w:t>digunakan</w:t>
      </w:r>
      <w:proofErr w:type="spellEnd"/>
      <w:r w:rsidRPr="00093950">
        <w:rPr>
          <w:rFonts w:ascii="Times New Roman" w:hAnsi="Times New Roman" w:cs="Times New Roman"/>
          <w:bCs/>
          <w:i w:val="0"/>
          <w:iCs w:val="0"/>
          <w:sz w:val="24"/>
          <w:szCs w:val="24"/>
        </w:rPr>
        <w:t xml:space="preserve"> </w:t>
      </w:r>
      <w:proofErr w:type="spellStart"/>
      <w:r w:rsidRPr="00093950">
        <w:rPr>
          <w:rFonts w:ascii="Times New Roman" w:hAnsi="Times New Roman" w:cs="Times New Roman"/>
          <w:bCs/>
          <w:i w:val="0"/>
          <w:iCs w:val="0"/>
          <w:sz w:val="24"/>
          <w:szCs w:val="24"/>
        </w:rPr>
        <w:t>adalah</w:t>
      </w:r>
      <w:proofErr w:type="spellEnd"/>
      <w:r w:rsidRPr="00093950">
        <w:rPr>
          <w:rFonts w:ascii="Times New Roman" w:hAnsi="Times New Roman" w:cs="Times New Roman"/>
          <w:bCs/>
          <w:i w:val="0"/>
          <w:iCs w:val="0"/>
          <w:sz w:val="24"/>
          <w:szCs w:val="24"/>
        </w:rPr>
        <w:t xml:space="preserve"> Common Effect Model (CEM).</w:t>
      </w:r>
    </w:p>
    <w:p w14:paraId="10C441CD" w14:textId="77777777" w:rsidR="00171CCD" w:rsidRDefault="00171CCD" w:rsidP="008460EF">
      <w:pPr>
        <w:spacing w:after="0" w:line="240" w:lineRule="auto"/>
        <w:jc w:val="both"/>
        <w:rPr>
          <w:rFonts w:ascii="Times New Roman" w:hAnsi="Times New Roman" w:cs="Times New Roman"/>
          <w:b/>
          <w:i w:val="0"/>
          <w:sz w:val="24"/>
          <w:szCs w:val="24"/>
        </w:rPr>
      </w:pPr>
    </w:p>
    <w:p w14:paraId="05AC08CA" w14:textId="17692941" w:rsidR="00FC3506" w:rsidRPr="00FC3506" w:rsidRDefault="00FC3506" w:rsidP="008460EF">
      <w:pPr>
        <w:spacing w:after="0" w:line="240" w:lineRule="auto"/>
        <w:jc w:val="both"/>
        <w:rPr>
          <w:rFonts w:ascii="Times New Roman" w:hAnsi="Times New Roman" w:cs="Times New Roman"/>
          <w:b/>
          <w:i w:val="0"/>
          <w:sz w:val="22"/>
          <w:szCs w:val="22"/>
        </w:rPr>
      </w:pPr>
      <w:r w:rsidRPr="00FC3506">
        <w:rPr>
          <w:rFonts w:ascii="Times New Roman" w:hAnsi="Times New Roman" w:cs="Times New Roman"/>
          <w:b/>
          <w:i w:val="0"/>
          <w:sz w:val="22"/>
          <w:szCs w:val="22"/>
        </w:rPr>
        <w:t xml:space="preserve">Uji </w:t>
      </w:r>
      <w:proofErr w:type="spellStart"/>
      <w:r w:rsidRPr="00FC3506">
        <w:rPr>
          <w:rFonts w:ascii="Times New Roman" w:hAnsi="Times New Roman" w:cs="Times New Roman"/>
          <w:b/>
          <w:i w:val="0"/>
          <w:sz w:val="22"/>
          <w:szCs w:val="22"/>
        </w:rPr>
        <w:t>Asumsi</w:t>
      </w:r>
      <w:proofErr w:type="spellEnd"/>
      <w:r w:rsidRPr="00FC3506">
        <w:rPr>
          <w:rFonts w:ascii="Times New Roman" w:hAnsi="Times New Roman" w:cs="Times New Roman"/>
          <w:b/>
          <w:i w:val="0"/>
          <w:sz w:val="22"/>
          <w:szCs w:val="22"/>
        </w:rPr>
        <w:t xml:space="preserve"> </w:t>
      </w:r>
      <w:proofErr w:type="spellStart"/>
      <w:r w:rsidRPr="00FC3506">
        <w:rPr>
          <w:rFonts w:ascii="Times New Roman" w:hAnsi="Times New Roman" w:cs="Times New Roman"/>
          <w:b/>
          <w:i w:val="0"/>
          <w:sz w:val="22"/>
          <w:szCs w:val="22"/>
        </w:rPr>
        <w:t>Klasik</w:t>
      </w:r>
      <w:proofErr w:type="spellEnd"/>
    </w:p>
    <w:p w14:paraId="2F2E29F8" w14:textId="190CCD6D" w:rsidR="00FC3506" w:rsidRPr="00FC3506" w:rsidRDefault="00FC3506" w:rsidP="00FC3506">
      <w:pPr>
        <w:spacing w:after="0" w:line="240" w:lineRule="auto"/>
        <w:jc w:val="center"/>
        <w:rPr>
          <w:rFonts w:ascii="Times New Roman" w:hAnsi="Times New Roman" w:cs="Times New Roman"/>
          <w:b/>
          <w:i w:val="0"/>
          <w:sz w:val="22"/>
          <w:szCs w:val="22"/>
        </w:rPr>
      </w:pPr>
      <w:r w:rsidRPr="00FC3506">
        <w:rPr>
          <w:rFonts w:ascii="Times New Roman" w:hAnsi="Times New Roman" w:cs="Times New Roman"/>
          <w:b/>
          <w:i w:val="0"/>
          <w:sz w:val="22"/>
          <w:szCs w:val="22"/>
          <w:lang w:val="en-ID"/>
        </w:rPr>
        <w:t xml:space="preserve">Tabel 2. Hasil Uji </w:t>
      </w:r>
      <w:proofErr w:type="spellStart"/>
      <w:r w:rsidRPr="00FC3506">
        <w:rPr>
          <w:rFonts w:ascii="Times New Roman" w:hAnsi="Times New Roman" w:cs="Times New Roman"/>
          <w:b/>
          <w:i w:val="0"/>
          <w:sz w:val="22"/>
          <w:szCs w:val="22"/>
          <w:lang w:val="en-ID"/>
        </w:rPr>
        <w:t>Multikolinieritas</w:t>
      </w:r>
      <w:proofErr w:type="spellEnd"/>
    </w:p>
    <w:p w14:paraId="1602AE20" w14:textId="77777777" w:rsidR="00FC3506" w:rsidRDefault="00FC3506" w:rsidP="00FC3506">
      <w:pPr>
        <w:spacing w:after="0" w:line="240" w:lineRule="auto"/>
        <w:jc w:val="center"/>
        <w:rPr>
          <w:rFonts w:ascii="Times New Roman" w:hAnsi="Times New Roman" w:cs="Times New Roman"/>
          <w:b/>
          <w:i w:val="0"/>
          <w:sz w:val="24"/>
          <w:szCs w:val="24"/>
          <w:lang w:val="id-ID"/>
        </w:rPr>
      </w:pPr>
      <w:r w:rsidRPr="000972D8">
        <w:rPr>
          <w:noProof/>
        </w:rPr>
        <w:lastRenderedPageBreak/>
        <w:drawing>
          <wp:inline distT="0" distB="0" distL="0" distR="0" wp14:anchorId="3352A238" wp14:editId="449FE8C2">
            <wp:extent cx="3986217" cy="1745677"/>
            <wp:effectExtent l="0" t="0" r="0" b="6985"/>
            <wp:docPr id="19404825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a:extLst>
                        <a:ext uri="{28A0092B-C50C-407E-A947-70E740481C1C}">
                          <a14:useLocalDpi xmlns:a14="http://schemas.microsoft.com/office/drawing/2010/main" val="0"/>
                        </a:ext>
                      </a:extLst>
                    </a:blip>
                    <a:srcRect l="7701" t="28318" b="3054"/>
                    <a:stretch>
                      <a:fillRect/>
                    </a:stretch>
                  </pic:blipFill>
                  <pic:spPr bwMode="auto">
                    <a:xfrm>
                      <a:off x="0" y="0"/>
                      <a:ext cx="4005494" cy="1754119"/>
                    </a:xfrm>
                    <a:prstGeom prst="rect">
                      <a:avLst/>
                    </a:prstGeom>
                    <a:noFill/>
                    <a:ln>
                      <a:noFill/>
                    </a:ln>
                    <a:extLst>
                      <a:ext uri="{53640926-AAD7-44D8-BBD7-CCE9431645EC}">
                        <a14:shadowObscured xmlns:a14="http://schemas.microsoft.com/office/drawing/2010/main"/>
                      </a:ext>
                    </a:extLst>
                  </pic:spPr>
                </pic:pic>
              </a:graphicData>
            </a:graphic>
          </wp:inline>
        </w:drawing>
      </w:r>
    </w:p>
    <w:p w14:paraId="77FD1639" w14:textId="2964AB0C" w:rsidR="00FC3506" w:rsidRPr="00FC3506" w:rsidRDefault="00FC3506" w:rsidP="00FC3506">
      <w:pPr>
        <w:spacing w:after="0" w:line="240" w:lineRule="auto"/>
        <w:ind w:left="720" w:firstLine="720"/>
        <w:rPr>
          <w:rFonts w:ascii="Times New Roman" w:hAnsi="Times New Roman" w:cs="Times New Roman"/>
          <w:b/>
          <w:i w:val="0"/>
          <w:sz w:val="24"/>
          <w:szCs w:val="24"/>
          <w:lang w:val="id-ID"/>
        </w:rPr>
      </w:pPr>
      <w:proofErr w:type="spellStart"/>
      <w:r w:rsidRPr="00FC3506">
        <w:rPr>
          <w:rFonts w:ascii="Times New Roman" w:hAnsi="Times New Roman" w:cs="Times New Roman"/>
          <w:bCs/>
          <w:i w:val="0"/>
          <w:sz w:val="24"/>
          <w:szCs w:val="24"/>
          <w:lang w:val="en-ID"/>
        </w:rPr>
        <w:t>Sumber</w:t>
      </w:r>
      <w:proofErr w:type="spellEnd"/>
      <w:r w:rsidRPr="00FC3506">
        <w:rPr>
          <w:rFonts w:ascii="Times New Roman" w:hAnsi="Times New Roman" w:cs="Times New Roman"/>
          <w:bCs/>
          <w:i w:val="0"/>
          <w:sz w:val="24"/>
          <w:szCs w:val="24"/>
          <w:lang w:val="en-ID"/>
        </w:rPr>
        <w:t xml:space="preserve">: Hasil </w:t>
      </w:r>
      <w:proofErr w:type="spellStart"/>
      <w:r w:rsidRPr="00FC3506">
        <w:rPr>
          <w:rFonts w:ascii="Times New Roman" w:hAnsi="Times New Roman" w:cs="Times New Roman"/>
          <w:bCs/>
          <w:i w:val="0"/>
          <w:sz w:val="24"/>
          <w:szCs w:val="24"/>
          <w:lang w:val="en-ID"/>
        </w:rPr>
        <w:t>olah</w:t>
      </w:r>
      <w:proofErr w:type="spellEnd"/>
      <w:r w:rsidRPr="00FC3506">
        <w:rPr>
          <w:rFonts w:ascii="Times New Roman" w:hAnsi="Times New Roman" w:cs="Times New Roman"/>
          <w:bCs/>
          <w:i w:val="0"/>
          <w:sz w:val="24"/>
          <w:szCs w:val="24"/>
          <w:lang w:val="en-ID"/>
        </w:rPr>
        <w:t xml:space="preserve"> data, </w:t>
      </w:r>
      <w:proofErr w:type="spellStart"/>
      <w:r w:rsidRPr="00FC3506">
        <w:rPr>
          <w:rFonts w:ascii="Times New Roman" w:hAnsi="Times New Roman" w:cs="Times New Roman"/>
          <w:bCs/>
          <w:i w:val="0"/>
          <w:sz w:val="24"/>
          <w:szCs w:val="24"/>
          <w:lang w:val="en-ID"/>
        </w:rPr>
        <w:t>Eviews</w:t>
      </w:r>
      <w:proofErr w:type="spellEnd"/>
      <w:r w:rsidRPr="00FC3506">
        <w:rPr>
          <w:rFonts w:ascii="Times New Roman" w:hAnsi="Times New Roman" w:cs="Times New Roman"/>
          <w:bCs/>
          <w:i w:val="0"/>
          <w:sz w:val="24"/>
          <w:szCs w:val="24"/>
          <w:lang w:val="en-ID"/>
        </w:rPr>
        <w:t xml:space="preserve"> 13 (2025)</w:t>
      </w:r>
    </w:p>
    <w:p w14:paraId="5986A466" w14:textId="77777777" w:rsidR="00FC3506" w:rsidRDefault="00FC3506" w:rsidP="00FC3506">
      <w:pPr>
        <w:spacing w:after="0" w:line="240" w:lineRule="auto"/>
        <w:rPr>
          <w:rFonts w:ascii="Times New Roman" w:hAnsi="Times New Roman" w:cs="Times New Roman"/>
          <w:b/>
          <w:i w:val="0"/>
          <w:sz w:val="24"/>
          <w:szCs w:val="24"/>
          <w:lang w:val="id-ID"/>
        </w:rPr>
      </w:pPr>
    </w:p>
    <w:p w14:paraId="3C41C14D" w14:textId="39B794B7" w:rsidR="00FC3506" w:rsidRPr="00FC3506" w:rsidRDefault="00FC3506" w:rsidP="00FC3506">
      <w:pPr>
        <w:spacing w:after="0" w:line="240" w:lineRule="auto"/>
        <w:ind w:firstLine="720"/>
        <w:jc w:val="both"/>
        <w:rPr>
          <w:rFonts w:ascii="Times New Roman" w:hAnsi="Times New Roman" w:cs="Times New Roman"/>
          <w:bCs/>
          <w:i w:val="0"/>
          <w:sz w:val="24"/>
          <w:szCs w:val="24"/>
          <w:lang w:val="id-ID"/>
        </w:rPr>
      </w:pPr>
      <w:r w:rsidRPr="00FC3506">
        <w:rPr>
          <w:rFonts w:ascii="Times New Roman" w:hAnsi="Times New Roman" w:cs="Times New Roman"/>
          <w:bCs/>
          <w:i w:val="0"/>
          <w:sz w:val="24"/>
          <w:szCs w:val="24"/>
          <w:lang w:val="id-ID"/>
        </w:rPr>
        <w:t xml:space="preserve">Berdasarkan tabel </w:t>
      </w:r>
      <w:r w:rsidR="0083065F">
        <w:rPr>
          <w:rFonts w:ascii="Times New Roman" w:hAnsi="Times New Roman" w:cs="Times New Roman"/>
          <w:bCs/>
          <w:i w:val="0"/>
          <w:sz w:val="24"/>
          <w:szCs w:val="24"/>
          <w:lang w:val="id-ID"/>
        </w:rPr>
        <w:t>2.</w:t>
      </w:r>
      <w:r w:rsidRPr="00FC3506">
        <w:rPr>
          <w:rFonts w:ascii="Times New Roman" w:hAnsi="Times New Roman" w:cs="Times New Roman"/>
          <w:bCs/>
          <w:i w:val="0"/>
          <w:sz w:val="24"/>
          <w:szCs w:val="24"/>
          <w:lang w:val="id-ID"/>
        </w:rPr>
        <w:t xml:space="preserve"> menyatakan bahwa nilai </w:t>
      </w:r>
      <w:proofErr w:type="spellStart"/>
      <w:r w:rsidRPr="00FC3506">
        <w:rPr>
          <w:rFonts w:ascii="Times New Roman" w:hAnsi="Times New Roman" w:cs="Times New Roman"/>
          <w:bCs/>
          <w:i w:val="0"/>
          <w:sz w:val="24"/>
          <w:szCs w:val="24"/>
          <w:lang w:val="id-ID"/>
        </w:rPr>
        <w:t>Centered</w:t>
      </w:r>
      <w:proofErr w:type="spellEnd"/>
      <w:r w:rsidRPr="00FC3506">
        <w:rPr>
          <w:rFonts w:ascii="Times New Roman" w:hAnsi="Times New Roman" w:cs="Times New Roman"/>
          <w:bCs/>
          <w:i w:val="0"/>
          <w:sz w:val="24"/>
          <w:szCs w:val="24"/>
          <w:lang w:val="id-ID"/>
        </w:rPr>
        <w:t xml:space="preserve"> </w:t>
      </w:r>
      <w:proofErr w:type="spellStart"/>
      <w:r w:rsidRPr="00FC3506">
        <w:rPr>
          <w:rFonts w:ascii="Times New Roman" w:hAnsi="Times New Roman" w:cs="Times New Roman"/>
          <w:bCs/>
          <w:i w:val="0"/>
          <w:sz w:val="24"/>
          <w:szCs w:val="24"/>
          <w:lang w:val="id-ID"/>
        </w:rPr>
        <w:t>Variance</w:t>
      </w:r>
      <w:proofErr w:type="spellEnd"/>
      <w:r w:rsidRPr="00FC3506">
        <w:rPr>
          <w:rFonts w:ascii="Times New Roman" w:hAnsi="Times New Roman" w:cs="Times New Roman"/>
          <w:bCs/>
          <w:i w:val="0"/>
          <w:sz w:val="24"/>
          <w:szCs w:val="24"/>
          <w:lang w:val="id-ID"/>
        </w:rPr>
        <w:t xml:space="preserve"> </w:t>
      </w:r>
      <w:proofErr w:type="spellStart"/>
      <w:r w:rsidRPr="00FC3506">
        <w:rPr>
          <w:rFonts w:ascii="Times New Roman" w:hAnsi="Times New Roman" w:cs="Times New Roman"/>
          <w:bCs/>
          <w:i w:val="0"/>
          <w:sz w:val="24"/>
          <w:szCs w:val="24"/>
          <w:lang w:val="id-ID"/>
        </w:rPr>
        <w:t>Inflation</w:t>
      </w:r>
      <w:proofErr w:type="spellEnd"/>
      <w:r w:rsidRPr="00FC3506">
        <w:rPr>
          <w:rFonts w:ascii="Times New Roman" w:hAnsi="Times New Roman" w:cs="Times New Roman"/>
          <w:bCs/>
          <w:i w:val="0"/>
          <w:sz w:val="24"/>
          <w:szCs w:val="24"/>
          <w:lang w:val="id-ID"/>
        </w:rPr>
        <w:t xml:space="preserve"> </w:t>
      </w:r>
      <w:proofErr w:type="spellStart"/>
      <w:r w:rsidRPr="00FC3506">
        <w:rPr>
          <w:rFonts w:ascii="Times New Roman" w:hAnsi="Times New Roman" w:cs="Times New Roman"/>
          <w:bCs/>
          <w:i w:val="0"/>
          <w:sz w:val="24"/>
          <w:szCs w:val="24"/>
          <w:lang w:val="id-ID"/>
        </w:rPr>
        <w:t>Factors</w:t>
      </w:r>
      <w:proofErr w:type="spellEnd"/>
      <w:r w:rsidRPr="00FC3506">
        <w:rPr>
          <w:rFonts w:ascii="Times New Roman" w:hAnsi="Times New Roman" w:cs="Times New Roman"/>
          <w:bCs/>
          <w:i w:val="0"/>
          <w:sz w:val="24"/>
          <w:szCs w:val="24"/>
          <w:lang w:val="id-ID"/>
        </w:rPr>
        <w:t xml:space="preserve"> (VIF) pada variabel DER sebesar 4.157041, lalu variabel ROE sebesar 4.071395, kemudian pada variabel </w:t>
      </w:r>
      <w:proofErr w:type="spellStart"/>
      <w:r w:rsidRPr="00FC3506">
        <w:rPr>
          <w:rFonts w:ascii="Times New Roman" w:hAnsi="Times New Roman" w:cs="Times New Roman"/>
          <w:bCs/>
          <w:i w:val="0"/>
          <w:sz w:val="24"/>
          <w:szCs w:val="24"/>
          <w:lang w:val="id-ID"/>
        </w:rPr>
        <w:t>Firm</w:t>
      </w:r>
      <w:proofErr w:type="spellEnd"/>
      <w:r w:rsidRPr="00FC3506">
        <w:rPr>
          <w:rFonts w:ascii="Times New Roman" w:hAnsi="Times New Roman" w:cs="Times New Roman"/>
          <w:bCs/>
          <w:i w:val="0"/>
          <w:sz w:val="24"/>
          <w:szCs w:val="24"/>
          <w:lang w:val="id-ID"/>
        </w:rPr>
        <w:t xml:space="preserve"> </w:t>
      </w:r>
      <w:proofErr w:type="spellStart"/>
      <w:r w:rsidRPr="00FC3506">
        <w:rPr>
          <w:rFonts w:ascii="Times New Roman" w:hAnsi="Times New Roman" w:cs="Times New Roman"/>
          <w:bCs/>
          <w:i w:val="0"/>
          <w:sz w:val="24"/>
          <w:szCs w:val="24"/>
          <w:lang w:val="id-ID"/>
        </w:rPr>
        <w:t>size</w:t>
      </w:r>
      <w:proofErr w:type="spellEnd"/>
      <w:r w:rsidRPr="00FC3506">
        <w:rPr>
          <w:rFonts w:ascii="Times New Roman" w:hAnsi="Times New Roman" w:cs="Times New Roman"/>
          <w:bCs/>
          <w:i w:val="0"/>
          <w:sz w:val="24"/>
          <w:szCs w:val="24"/>
          <w:lang w:val="id-ID"/>
        </w:rPr>
        <w:t xml:space="preserve"> sebesar 1.229155, dan variabel </w:t>
      </w:r>
      <w:proofErr w:type="spellStart"/>
      <w:r w:rsidRPr="00FC3506">
        <w:rPr>
          <w:rFonts w:ascii="Times New Roman" w:hAnsi="Times New Roman" w:cs="Times New Roman"/>
          <w:bCs/>
          <w:i w:val="0"/>
          <w:sz w:val="24"/>
          <w:szCs w:val="24"/>
          <w:lang w:val="id-ID"/>
        </w:rPr>
        <w:t>Sales</w:t>
      </w:r>
      <w:proofErr w:type="spellEnd"/>
      <w:r w:rsidRPr="00FC3506">
        <w:rPr>
          <w:rFonts w:ascii="Times New Roman" w:hAnsi="Times New Roman" w:cs="Times New Roman"/>
          <w:bCs/>
          <w:i w:val="0"/>
          <w:sz w:val="24"/>
          <w:szCs w:val="24"/>
          <w:lang w:val="id-ID"/>
        </w:rPr>
        <w:t xml:space="preserve"> </w:t>
      </w:r>
      <w:proofErr w:type="spellStart"/>
      <w:r w:rsidRPr="00FC3506">
        <w:rPr>
          <w:rFonts w:ascii="Times New Roman" w:hAnsi="Times New Roman" w:cs="Times New Roman"/>
          <w:bCs/>
          <w:i w:val="0"/>
          <w:sz w:val="24"/>
          <w:szCs w:val="24"/>
          <w:lang w:val="id-ID"/>
        </w:rPr>
        <w:t>growth</w:t>
      </w:r>
      <w:proofErr w:type="spellEnd"/>
      <w:r w:rsidRPr="00FC3506">
        <w:rPr>
          <w:rFonts w:ascii="Times New Roman" w:hAnsi="Times New Roman" w:cs="Times New Roman"/>
          <w:bCs/>
          <w:i w:val="0"/>
          <w:sz w:val="24"/>
          <w:szCs w:val="24"/>
          <w:lang w:val="id-ID"/>
        </w:rPr>
        <w:t xml:space="preserve"> sebesar 1.188853. dengan demikian hasil dari angka – angka tersebut menunjukkan bahwa nilai tersebut kurang dari 10, maka dapat dinyatakan bahwa tidak terdapat masalah dalam uji </w:t>
      </w:r>
      <w:proofErr w:type="spellStart"/>
      <w:r w:rsidRPr="00FC3506">
        <w:rPr>
          <w:rFonts w:ascii="Times New Roman" w:hAnsi="Times New Roman" w:cs="Times New Roman"/>
          <w:bCs/>
          <w:i w:val="0"/>
          <w:sz w:val="24"/>
          <w:szCs w:val="24"/>
          <w:lang w:val="id-ID"/>
        </w:rPr>
        <w:t>multikolinieritas</w:t>
      </w:r>
      <w:proofErr w:type="spellEnd"/>
      <w:r w:rsidRPr="00FC3506">
        <w:rPr>
          <w:rFonts w:ascii="Times New Roman" w:hAnsi="Times New Roman" w:cs="Times New Roman"/>
          <w:bCs/>
          <w:i w:val="0"/>
          <w:sz w:val="24"/>
          <w:szCs w:val="24"/>
          <w:lang w:val="id-ID"/>
        </w:rPr>
        <w:t xml:space="preserve"> antar variabel Independen dalam model regresi ini.</w:t>
      </w:r>
    </w:p>
    <w:p w14:paraId="0ED5C2AD" w14:textId="77777777" w:rsidR="00FC3506" w:rsidRPr="00FC3506" w:rsidRDefault="00FC3506" w:rsidP="008460EF">
      <w:pPr>
        <w:spacing w:after="0" w:line="240" w:lineRule="auto"/>
        <w:jc w:val="both"/>
        <w:rPr>
          <w:rFonts w:ascii="Times New Roman" w:hAnsi="Times New Roman" w:cs="Times New Roman"/>
          <w:bCs/>
          <w:i w:val="0"/>
          <w:sz w:val="24"/>
          <w:szCs w:val="24"/>
          <w:lang w:val="id-ID"/>
        </w:rPr>
      </w:pPr>
    </w:p>
    <w:p w14:paraId="5FE0B001" w14:textId="49CD0EC6" w:rsidR="0083065F" w:rsidRPr="0083065F" w:rsidRDefault="0083065F" w:rsidP="008460EF">
      <w:pPr>
        <w:spacing w:after="0" w:line="240" w:lineRule="auto"/>
        <w:jc w:val="both"/>
        <w:rPr>
          <w:rFonts w:ascii="Times New Roman" w:hAnsi="Times New Roman" w:cs="Times New Roman"/>
          <w:b/>
          <w:i w:val="0"/>
          <w:sz w:val="22"/>
          <w:szCs w:val="22"/>
          <w:lang w:val="en-ID"/>
        </w:rPr>
      </w:pPr>
      <w:r w:rsidRPr="0083065F">
        <w:rPr>
          <w:rFonts w:ascii="Times New Roman" w:hAnsi="Times New Roman" w:cs="Times New Roman"/>
          <w:b/>
          <w:i w:val="0"/>
          <w:sz w:val="22"/>
          <w:szCs w:val="22"/>
          <w:lang w:val="en-ID"/>
        </w:rPr>
        <w:t xml:space="preserve">Uji </w:t>
      </w:r>
      <w:proofErr w:type="spellStart"/>
      <w:r w:rsidRPr="0083065F">
        <w:rPr>
          <w:rFonts w:ascii="Times New Roman" w:hAnsi="Times New Roman" w:cs="Times New Roman"/>
          <w:b/>
          <w:i w:val="0"/>
          <w:sz w:val="22"/>
          <w:szCs w:val="22"/>
          <w:lang w:val="en-ID"/>
        </w:rPr>
        <w:t>Ketetapan</w:t>
      </w:r>
      <w:proofErr w:type="spellEnd"/>
      <w:r w:rsidRPr="0083065F">
        <w:rPr>
          <w:rFonts w:ascii="Times New Roman" w:hAnsi="Times New Roman" w:cs="Times New Roman"/>
          <w:b/>
          <w:i w:val="0"/>
          <w:sz w:val="22"/>
          <w:szCs w:val="22"/>
          <w:lang w:val="en-ID"/>
        </w:rPr>
        <w:t xml:space="preserve"> Model</w:t>
      </w:r>
    </w:p>
    <w:p w14:paraId="6D11D672" w14:textId="7512614E" w:rsidR="00FC3506" w:rsidRPr="005A4A71" w:rsidRDefault="0083065F" w:rsidP="005A4A71">
      <w:pPr>
        <w:spacing w:after="0" w:line="240" w:lineRule="auto"/>
        <w:jc w:val="center"/>
        <w:rPr>
          <w:rFonts w:ascii="Times New Roman" w:hAnsi="Times New Roman" w:cs="Times New Roman"/>
          <w:b/>
          <w:i w:val="0"/>
          <w:sz w:val="22"/>
          <w:szCs w:val="22"/>
          <w:lang w:val="en-ID"/>
        </w:rPr>
      </w:pPr>
      <w:r w:rsidRPr="0083065F">
        <w:rPr>
          <w:rFonts w:ascii="Times New Roman" w:hAnsi="Times New Roman" w:cs="Times New Roman"/>
          <w:b/>
          <w:i w:val="0"/>
          <w:sz w:val="22"/>
          <w:szCs w:val="22"/>
          <w:lang w:val="en-ID"/>
        </w:rPr>
        <w:t>Tabel 4. Hasil Uji F dan R2</w:t>
      </w:r>
    </w:p>
    <w:p w14:paraId="79055BB9" w14:textId="5D9CB680" w:rsidR="005A4A71" w:rsidRDefault="005A4A71" w:rsidP="005A4A71">
      <w:pPr>
        <w:spacing w:after="0" w:line="240" w:lineRule="auto"/>
        <w:jc w:val="center"/>
        <w:rPr>
          <w:rFonts w:ascii="Times New Roman" w:hAnsi="Times New Roman" w:cs="Times New Roman"/>
          <w:b/>
          <w:i w:val="0"/>
          <w:sz w:val="24"/>
          <w:szCs w:val="24"/>
          <w:lang w:val="id-ID"/>
        </w:rPr>
      </w:pPr>
      <w:r w:rsidRPr="005A4A71">
        <w:rPr>
          <w:noProof/>
        </w:rPr>
        <w:drawing>
          <wp:inline distT="0" distB="0" distL="0" distR="0" wp14:anchorId="2F8E8117" wp14:editId="4C0E3AE4">
            <wp:extent cx="3808730" cy="1248410"/>
            <wp:effectExtent l="0" t="0" r="1270" b="8890"/>
            <wp:docPr id="19745058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8730" cy="1248410"/>
                    </a:xfrm>
                    <a:prstGeom prst="rect">
                      <a:avLst/>
                    </a:prstGeom>
                    <a:noFill/>
                    <a:ln>
                      <a:noFill/>
                    </a:ln>
                  </pic:spPr>
                </pic:pic>
              </a:graphicData>
            </a:graphic>
          </wp:inline>
        </w:drawing>
      </w:r>
    </w:p>
    <w:p w14:paraId="3B899C85" w14:textId="77777777" w:rsidR="005A4A71" w:rsidRDefault="005A4A71" w:rsidP="005A4A71">
      <w:pPr>
        <w:spacing w:after="0" w:line="240" w:lineRule="auto"/>
        <w:rPr>
          <w:rFonts w:ascii="Times New Roman" w:hAnsi="Times New Roman" w:cs="Times New Roman"/>
          <w:b/>
          <w:i w:val="0"/>
          <w:sz w:val="24"/>
          <w:szCs w:val="24"/>
          <w:lang w:val="id-ID"/>
        </w:rPr>
      </w:pPr>
    </w:p>
    <w:p w14:paraId="0F2DB0D8" w14:textId="6EB27E05" w:rsidR="005A4A71" w:rsidRDefault="005A4A71" w:rsidP="005A4A71">
      <w:pPr>
        <w:spacing w:after="0" w:line="240" w:lineRule="auto"/>
        <w:ind w:firstLine="720"/>
        <w:jc w:val="both"/>
        <w:rPr>
          <w:rFonts w:ascii="Times New Roman" w:hAnsi="Times New Roman" w:cs="Times New Roman"/>
          <w:i w:val="0"/>
          <w:iCs w:val="0"/>
          <w:sz w:val="24"/>
          <w:szCs w:val="24"/>
        </w:rPr>
      </w:pPr>
      <w:proofErr w:type="spellStart"/>
      <w:r>
        <w:rPr>
          <w:rFonts w:ascii="Times New Roman" w:hAnsi="Times New Roman" w:cs="Times New Roman"/>
          <w:i w:val="0"/>
          <w:iCs w:val="0"/>
          <w:sz w:val="24"/>
          <w:szCs w:val="24"/>
        </w:rPr>
        <w:t>Berdasarkan</w:t>
      </w:r>
      <w:proofErr w:type="spellEnd"/>
      <w:r>
        <w:rPr>
          <w:rFonts w:ascii="Times New Roman" w:hAnsi="Times New Roman" w:cs="Times New Roman"/>
          <w:i w:val="0"/>
          <w:iCs w:val="0"/>
          <w:sz w:val="24"/>
          <w:szCs w:val="24"/>
        </w:rPr>
        <w:t xml:space="preserve"> Tabel 4. </w:t>
      </w:r>
      <w:proofErr w:type="spellStart"/>
      <w:r>
        <w:rPr>
          <w:rFonts w:ascii="Times New Roman" w:hAnsi="Times New Roman" w:cs="Times New Roman"/>
          <w:i w:val="0"/>
          <w:iCs w:val="0"/>
          <w:sz w:val="24"/>
          <w:szCs w:val="24"/>
        </w:rPr>
        <w:t>nilai</w:t>
      </w:r>
      <w:proofErr w:type="spellEnd"/>
      <w:r>
        <w:rPr>
          <w:rFonts w:ascii="Times New Roman" w:hAnsi="Times New Roman" w:cs="Times New Roman"/>
          <w:i w:val="0"/>
          <w:iCs w:val="0"/>
          <w:sz w:val="24"/>
          <w:szCs w:val="24"/>
        </w:rPr>
        <w:t xml:space="preserve"> </w:t>
      </w:r>
      <w:r w:rsidRPr="005A4A71">
        <w:rPr>
          <w:rFonts w:ascii="Times New Roman" w:hAnsi="Times New Roman" w:cs="Times New Roman"/>
          <w:i w:val="0"/>
          <w:iCs w:val="0"/>
          <w:sz w:val="24"/>
          <w:szCs w:val="24"/>
        </w:rPr>
        <w:t xml:space="preserve">Prob (F statistic) </w:t>
      </w:r>
      <w:proofErr w:type="spellStart"/>
      <w:r w:rsidRPr="005A4A71">
        <w:rPr>
          <w:rFonts w:ascii="Times New Roman" w:hAnsi="Times New Roman" w:cs="Times New Roman"/>
          <w:i w:val="0"/>
          <w:iCs w:val="0"/>
          <w:sz w:val="24"/>
          <w:szCs w:val="24"/>
        </w:rPr>
        <w:t>sebesar</w:t>
      </w:r>
      <w:proofErr w:type="spellEnd"/>
      <w:r w:rsidRPr="005A4A71">
        <w:rPr>
          <w:rFonts w:ascii="Times New Roman" w:hAnsi="Times New Roman" w:cs="Times New Roman"/>
          <w:i w:val="0"/>
          <w:iCs w:val="0"/>
          <w:sz w:val="24"/>
          <w:szCs w:val="24"/>
        </w:rPr>
        <w:t xml:space="preserve"> 0.000323 &lt; 0.05. Hal </w:t>
      </w:r>
      <w:proofErr w:type="spellStart"/>
      <w:r w:rsidRPr="005A4A71">
        <w:rPr>
          <w:rFonts w:ascii="Times New Roman" w:hAnsi="Times New Roman" w:cs="Times New Roman"/>
          <w:i w:val="0"/>
          <w:iCs w:val="0"/>
          <w:sz w:val="24"/>
          <w:szCs w:val="24"/>
        </w:rPr>
        <w:t>ini</w:t>
      </w:r>
      <w:proofErr w:type="spellEnd"/>
      <w:r w:rsidRPr="005A4A71">
        <w:rPr>
          <w:rFonts w:ascii="Times New Roman" w:hAnsi="Times New Roman" w:cs="Times New Roman"/>
          <w:i w:val="0"/>
          <w:iCs w:val="0"/>
          <w:sz w:val="24"/>
          <w:szCs w:val="24"/>
        </w:rPr>
        <w:t xml:space="preserve"> </w:t>
      </w:r>
      <w:proofErr w:type="spellStart"/>
      <w:r w:rsidRPr="005A4A71">
        <w:rPr>
          <w:rFonts w:ascii="Times New Roman" w:hAnsi="Times New Roman" w:cs="Times New Roman"/>
          <w:i w:val="0"/>
          <w:iCs w:val="0"/>
          <w:sz w:val="24"/>
          <w:szCs w:val="24"/>
        </w:rPr>
        <w:t>menunjukkan</w:t>
      </w:r>
      <w:proofErr w:type="spellEnd"/>
      <w:r w:rsidRPr="005A4A71">
        <w:rPr>
          <w:rFonts w:ascii="Times New Roman" w:hAnsi="Times New Roman" w:cs="Times New Roman"/>
          <w:i w:val="0"/>
          <w:iCs w:val="0"/>
          <w:sz w:val="24"/>
          <w:szCs w:val="24"/>
        </w:rPr>
        <w:t xml:space="preserve"> </w:t>
      </w:r>
      <w:proofErr w:type="spellStart"/>
      <w:r w:rsidRPr="005A4A71">
        <w:rPr>
          <w:rFonts w:ascii="Times New Roman" w:hAnsi="Times New Roman" w:cs="Times New Roman"/>
          <w:i w:val="0"/>
          <w:iCs w:val="0"/>
          <w:sz w:val="24"/>
          <w:szCs w:val="24"/>
        </w:rPr>
        <w:t>bahwa</w:t>
      </w:r>
      <w:proofErr w:type="spellEnd"/>
      <w:r w:rsidRPr="005A4A71">
        <w:rPr>
          <w:rFonts w:ascii="Times New Roman" w:hAnsi="Times New Roman" w:cs="Times New Roman"/>
          <w:i w:val="0"/>
          <w:iCs w:val="0"/>
          <w:sz w:val="24"/>
          <w:szCs w:val="24"/>
        </w:rPr>
        <w:t xml:space="preserve"> </w:t>
      </w:r>
      <w:proofErr w:type="spellStart"/>
      <w:r w:rsidRPr="005A4A71">
        <w:rPr>
          <w:rFonts w:ascii="Times New Roman" w:hAnsi="Times New Roman" w:cs="Times New Roman"/>
          <w:i w:val="0"/>
          <w:iCs w:val="0"/>
          <w:sz w:val="24"/>
          <w:szCs w:val="24"/>
        </w:rPr>
        <w:t>adanya</w:t>
      </w:r>
      <w:proofErr w:type="spellEnd"/>
      <w:r w:rsidRPr="005A4A71">
        <w:rPr>
          <w:rFonts w:ascii="Times New Roman" w:hAnsi="Times New Roman" w:cs="Times New Roman"/>
          <w:i w:val="0"/>
          <w:iCs w:val="0"/>
          <w:sz w:val="24"/>
          <w:szCs w:val="24"/>
        </w:rPr>
        <w:t xml:space="preserve"> </w:t>
      </w:r>
      <w:proofErr w:type="spellStart"/>
      <w:r w:rsidRPr="005A4A71">
        <w:rPr>
          <w:rFonts w:ascii="Times New Roman" w:hAnsi="Times New Roman" w:cs="Times New Roman"/>
          <w:i w:val="0"/>
          <w:iCs w:val="0"/>
          <w:sz w:val="24"/>
          <w:szCs w:val="24"/>
        </w:rPr>
        <w:t>pengaruh</w:t>
      </w:r>
      <w:proofErr w:type="spellEnd"/>
      <w:r w:rsidRPr="005A4A71">
        <w:rPr>
          <w:rFonts w:ascii="Times New Roman" w:hAnsi="Times New Roman" w:cs="Times New Roman"/>
          <w:i w:val="0"/>
          <w:iCs w:val="0"/>
          <w:sz w:val="24"/>
          <w:szCs w:val="24"/>
        </w:rPr>
        <w:t xml:space="preserve"> </w:t>
      </w:r>
      <w:proofErr w:type="spellStart"/>
      <w:r w:rsidRPr="005A4A71">
        <w:rPr>
          <w:rFonts w:ascii="Times New Roman" w:hAnsi="Times New Roman" w:cs="Times New Roman"/>
          <w:i w:val="0"/>
          <w:iCs w:val="0"/>
          <w:sz w:val="24"/>
          <w:szCs w:val="24"/>
        </w:rPr>
        <w:t>secara</w:t>
      </w:r>
      <w:proofErr w:type="spellEnd"/>
      <w:r w:rsidRPr="005A4A71">
        <w:rPr>
          <w:rFonts w:ascii="Times New Roman" w:hAnsi="Times New Roman" w:cs="Times New Roman"/>
          <w:i w:val="0"/>
          <w:iCs w:val="0"/>
          <w:sz w:val="24"/>
          <w:szCs w:val="24"/>
        </w:rPr>
        <w:t xml:space="preserve"> </w:t>
      </w:r>
      <w:proofErr w:type="spellStart"/>
      <w:r w:rsidRPr="005A4A71">
        <w:rPr>
          <w:rFonts w:ascii="Times New Roman" w:hAnsi="Times New Roman" w:cs="Times New Roman"/>
          <w:i w:val="0"/>
          <w:iCs w:val="0"/>
          <w:sz w:val="24"/>
          <w:szCs w:val="24"/>
        </w:rPr>
        <w:t>simultan</w:t>
      </w:r>
      <w:proofErr w:type="spellEnd"/>
      <w:r w:rsidRPr="005A4A71">
        <w:rPr>
          <w:rFonts w:ascii="Times New Roman" w:hAnsi="Times New Roman" w:cs="Times New Roman"/>
          <w:i w:val="0"/>
          <w:iCs w:val="0"/>
          <w:sz w:val="24"/>
          <w:szCs w:val="24"/>
        </w:rPr>
        <w:t xml:space="preserve"> </w:t>
      </w:r>
      <w:proofErr w:type="spellStart"/>
      <w:r w:rsidRPr="005A4A71">
        <w:rPr>
          <w:rFonts w:ascii="Times New Roman" w:hAnsi="Times New Roman" w:cs="Times New Roman"/>
          <w:i w:val="0"/>
          <w:iCs w:val="0"/>
          <w:sz w:val="24"/>
          <w:szCs w:val="24"/>
        </w:rPr>
        <w:t>antara</w:t>
      </w:r>
      <w:proofErr w:type="spellEnd"/>
      <w:r w:rsidRPr="005A4A71">
        <w:rPr>
          <w:rFonts w:ascii="Times New Roman" w:hAnsi="Times New Roman" w:cs="Times New Roman"/>
          <w:i w:val="0"/>
          <w:iCs w:val="0"/>
          <w:sz w:val="24"/>
          <w:szCs w:val="24"/>
        </w:rPr>
        <w:t xml:space="preserve"> </w:t>
      </w:r>
      <w:proofErr w:type="spellStart"/>
      <w:r w:rsidRPr="005A4A71">
        <w:rPr>
          <w:rFonts w:ascii="Times New Roman" w:hAnsi="Times New Roman" w:cs="Times New Roman"/>
          <w:i w:val="0"/>
          <w:iCs w:val="0"/>
          <w:sz w:val="24"/>
          <w:szCs w:val="24"/>
        </w:rPr>
        <w:t>variabel</w:t>
      </w:r>
      <w:proofErr w:type="spellEnd"/>
      <w:r w:rsidRPr="005A4A71">
        <w:rPr>
          <w:rFonts w:ascii="Times New Roman" w:hAnsi="Times New Roman" w:cs="Times New Roman"/>
          <w:i w:val="0"/>
          <w:iCs w:val="0"/>
          <w:sz w:val="24"/>
          <w:szCs w:val="24"/>
        </w:rPr>
        <w:t xml:space="preserve"> </w:t>
      </w:r>
      <w:proofErr w:type="spellStart"/>
      <w:r w:rsidRPr="005A4A71">
        <w:rPr>
          <w:rFonts w:ascii="Times New Roman" w:hAnsi="Times New Roman" w:cs="Times New Roman"/>
          <w:i w:val="0"/>
          <w:iCs w:val="0"/>
          <w:sz w:val="24"/>
          <w:szCs w:val="24"/>
        </w:rPr>
        <w:t>Independen</w:t>
      </w:r>
      <w:proofErr w:type="spellEnd"/>
      <w:r w:rsidRPr="005A4A71">
        <w:rPr>
          <w:rFonts w:ascii="Times New Roman" w:hAnsi="Times New Roman" w:cs="Times New Roman"/>
          <w:i w:val="0"/>
          <w:iCs w:val="0"/>
          <w:sz w:val="24"/>
          <w:szCs w:val="24"/>
        </w:rPr>
        <w:t xml:space="preserve"> </w:t>
      </w:r>
      <w:proofErr w:type="spellStart"/>
      <w:r w:rsidRPr="005A4A71">
        <w:rPr>
          <w:rFonts w:ascii="Times New Roman" w:hAnsi="Times New Roman" w:cs="Times New Roman"/>
          <w:i w:val="0"/>
          <w:iCs w:val="0"/>
          <w:sz w:val="24"/>
          <w:szCs w:val="24"/>
        </w:rPr>
        <w:t>terhadap</w:t>
      </w:r>
      <w:proofErr w:type="spellEnd"/>
      <w:r w:rsidRPr="005A4A71">
        <w:rPr>
          <w:rFonts w:ascii="Times New Roman" w:hAnsi="Times New Roman" w:cs="Times New Roman"/>
          <w:i w:val="0"/>
          <w:iCs w:val="0"/>
          <w:sz w:val="24"/>
          <w:szCs w:val="24"/>
        </w:rPr>
        <w:t xml:space="preserve"> </w:t>
      </w:r>
      <w:proofErr w:type="spellStart"/>
      <w:r w:rsidRPr="005A4A71">
        <w:rPr>
          <w:rFonts w:ascii="Times New Roman" w:hAnsi="Times New Roman" w:cs="Times New Roman"/>
          <w:i w:val="0"/>
          <w:iCs w:val="0"/>
          <w:sz w:val="24"/>
          <w:szCs w:val="24"/>
        </w:rPr>
        <w:t>variabel</w:t>
      </w:r>
      <w:proofErr w:type="spellEnd"/>
      <w:r w:rsidRPr="005A4A71">
        <w:rPr>
          <w:rFonts w:ascii="Times New Roman" w:hAnsi="Times New Roman" w:cs="Times New Roman"/>
          <w:i w:val="0"/>
          <w:iCs w:val="0"/>
          <w:sz w:val="24"/>
          <w:szCs w:val="24"/>
        </w:rPr>
        <w:t xml:space="preserve"> </w:t>
      </w:r>
      <w:proofErr w:type="spellStart"/>
      <w:r w:rsidRPr="005A4A71">
        <w:rPr>
          <w:rFonts w:ascii="Times New Roman" w:hAnsi="Times New Roman" w:cs="Times New Roman"/>
          <w:i w:val="0"/>
          <w:iCs w:val="0"/>
          <w:sz w:val="24"/>
          <w:szCs w:val="24"/>
        </w:rPr>
        <w:t>dependen</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sedangkan</w:t>
      </w:r>
      <w:proofErr w:type="spellEnd"/>
      <w:r w:rsidRPr="005A4A71">
        <w:t xml:space="preserve"> </w:t>
      </w:r>
      <w:proofErr w:type="spellStart"/>
      <w:r w:rsidRPr="005A4A71">
        <w:rPr>
          <w:rFonts w:ascii="Times New Roman" w:hAnsi="Times New Roman" w:cs="Times New Roman"/>
          <w:i w:val="0"/>
          <w:iCs w:val="0"/>
          <w:sz w:val="24"/>
          <w:szCs w:val="24"/>
        </w:rPr>
        <w:t>nilai</w:t>
      </w:r>
      <w:proofErr w:type="spellEnd"/>
      <w:r w:rsidRPr="005A4A71">
        <w:rPr>
          <w:rFonts w:ascii="Times New Roman" w:hAnsi="Times New Roman" w:cs="Times New Roman"/>
          <w:i w:val="0"/>
          <w:iCs w:val="0"/>
          <w:sz w:val="24"/>
          <w:szCs w:val="24"/>
        </w:rPr>
        <w:t xml:space="preserve"> Adjusted R-squared (R²) </w:t>
      </w:r>
      <w:proofErr w:type="spellStart"/>
      <w:r w:rsidRPr="005A4A71">
        <w:rPr>
          <w:rFonts w:ascii="Times New Roman" w:hAnsi="Times New Roman" w:cs="Times New Roman"/>
          <w:i w:val="0"/>
          <w:iCs w:val="0"/>
          <w:sz w:val="24"/>
          <w:szCs w:val="24"/>
        </w:rPr>
        <w:t>adalah</w:t>
      </w:r>
      <w:proofErr w:type="spellEnd"/>
      <w:r w:rsidRPr="005A4A71">
        <w:rPr>
          <w:rFonts w:ascii="Times New Roman" w:hAnsi="Times New Roman" w:cs="Times New Roman"/>
          <w:i w:val="0"/>
          <w:iCs w:val="0"/>
          <w:sz w:val="24"/>
          <w:szCs w:val="24"/>
        </w:rPr>
        <w:t xml:space="preserve"> 0.262324 </w:t>
      </w:r>
      <w:proofErr w:type="spellStart"/>
      <w:r w:rsidRPr="005A4A71">
        <w:rPr>
          <w:rFonts w:ascii="Times New Roman" w:hAnsi="Times New Roman" w:cs="Times New Roman"/>
          <w:i w:val="0"/>
          <w:iCs w:val="0"/>
          <w:sz w:val="24"/>
          <w:szCs w:val="24"/>
        </w:rPr>
        <w:t>atau</w:t>
      </w:r>
      <w:proofErr w:type="spellEnd"/>
      <w:r w:rsidRPr="005A4A71">
        <w:rPr>
          <w:rFonts w:ascii="Times New Roman" w:hAnsi="Times New Roman" w:cs="Times New Roman"/>
          <w:i w:val="0"/>
          <w:iCs w:val="0"/>
          <w:sz w:val="24"/>
          <w:szCs w:val="24"/>
        </w:rPr>
        <w:t xml:space="preserve"> </w:t>
      </w:r>
      <w:proofErr w:type="spellStart"/>
      <w:r w:rsidRPr="005A4A71">
        <w:rPr>
          <w:rFonts w:ascii="Times New Roman" w:hAnsi="Times New Roman" w:cs="Times New Roman"/>
          <w:i w:val="0"/>
          <w:iCs w:val="0"/>
          <w:sz w:val="24"/>
          <w:szCs w:val="24"/>
        </w:rPr>
        <w:t>sebesar</w:t>
      </w:r>
      <w:proofErr w:type="spellEnd"/>
      <w:r w:rsidRPr="005A4A71">
        <w:rPr>
          <w:rFonts w:ascii="Times New Roman" w:hAnsi="Times New Roman" w:cs="Times New Roman"/>
          <w:i w:val="0"/>
          <w:iCs w:val="0"/>
          <w:sz w:val="24"/>
          <w:szCs w:val="24"/>
        </w:rPr>
        <w:t xml:space="preserve"> 26,2324%</w:t>
      </w:r>
      <w:r>
        <w:rPr>
          <w:rFonts w:ascii="Times New Roman" w:hAnsi="Times New Roman" w:cs="Times New Roman"/>
          <w:i w:val="0"/>
          <w:iCs w:val="0"/>
          <w:sz w:val="24"/>
          <w:szCs w:val="24"/>
        </w:rPr>
        <w:t xml:space="preserve"> dan</w:t>
      </w:r>
      <w:r w:rsidRPr="005A4A71">
        <w:rPr>
          <w:rFonts w:ascii="Times New Roman" w:hAnsi="Times New Roman" w:cs="Times New Roman"/>
          <w:i w:val="0"/>
          <w:iCs w:val="0"/>
          <w:sz w:val="24"/>
          <w:szCs w:val="24"/>
        </w:rPr>
        <w:t xml:space="preserve"> </w:t>
      </w:r>
      <w:proofErr w:type="spellStart"/>
      <w:r w:rsidRPr="005A4A71">
        <w:rPr>
          <w:rFonts w:ascii="Times New Roman" w:hAnsi="Times New Roman" w:cs="Times New Roman"/>
          <w:i w:val="0"/>
          <w:iCs w:val="0"/>
          <w:sz w:val="24"/>
          <w:szCs w:val="24"/>
        </w:rPr>
        <w:t>sisanya</w:t>
      </w:r>
      <w:proofErr w:type="spellEnd"/>
      <w:r w:rsidRPr="005A4A71">
        <w:rPr>
          <w:rFonts w:ascii="Times New Roman" w:hAnsi="Times New Roman" w:cs="Times New Roman"/>
          <w:i w:val="0"/>
          <w:iCs w:val="0"/>
          <w:sz w:val="24"/>
          <w:szCs w:val="24"/>
        </w:rPr>
        <w:t xml:space="preserve"> 73,77% </w:t>
      </w:r>
      <w:proofErr w:type="spellStart"/>
      <w:r w:rsidRPr="005A4A71">
        <w:rPr>
          <w:rFonts w:ascii="Times New Roman" w:hAnsi="Times New Roman" w:cs="Times New Roman"/>
          <w:i w:val="0"/>
          <w:iCs w:val="0"/>
          <w:sz w:val="24"/>
          <w:szCs w:val="24"/>
        </w:rPr>
        <w:t>dipengaruhi</w:t>
      </w:r>
      <w:proofErr w:type="spellEnd"/>
      <w:r w:rsidRPr="005A4A71">
        <w:rPr>
          <w:rFonts w:ascii="Times New Roman" w:hAnsi="Times New Roman" w:cs="Times New Roman"/>
          <w:i w:val="0"/>
          <w:iCs w:val="0"/>
          <w:sz w:val="24"/>
          <w:szCs w:val="24"/>
        </w:rPr>
        <w:t xml:space="preserve"> oleh </w:t>
      </w:r>
      <w:proofErr w:type="spellStart"/>
      <w:r w:rsidRPr="005A4A71">
        <w:rPr>
          <w:rFonts w:ascii="Times New Roman" w:hAnsi="Times New Roman" w:cs="Times New Roman"/>
          <w:i w:val="0"/>
          <w:iCs w:val="0"/>
          <w:sz w:val="24"/>
          <w:szCs w:val="24"/>
        </w:rPr>
        <w:t>variabel-variabel</w:t>
      </w:r>
      <w:proofErr w:type="spellEnd"/>
      <w:r w:rsidRPr="005A4A71">
        <w:rPr>
          <w:rFonts w:ascii="Times New Roman" w:hAnsi="Times New Roman" w:cs="Times New Roman"/>
          <w:i w:val="0"/>
          <w:iCs w:val="0"/>
          <w:sz w:val="24"/>
          <w:szCs w:val="24"/>
        </w:rPr>
        <w:t xml:space="preserve"> lain di </w:t>
      </w:r>
      <w:proofErr w:type="spellStart"/>
      <w:r w:rsidRPr="005A4A71">
        <w:rPr>
          <w:rFonts w:ascii="Times New Roman" w:hAnsi="Times New Roman" w:cs="Times New Roman"/>
          <w:i w:val="0"/>
          <w:iCs w:val="0"/>
          <w:sz w:val="24"/>
          <w:szCs w:val="24"/>
        </w:rPr>
        <w:t>luar</w:t>
      </w:r>
      <w:proofErr w:type="spellEnd"/>
      <w:r w:rsidRPr="005A4A71">
        <w:rPr>
          <w:rFonts w:ascii="Times New Roman" w:hAnsi="Times New Roman" w:cs="Times New Roman"/>
          <w:i w:val="0"/>
          <w:iCs w:val="0"/>
          <w:sz w:val="24"/>
          <w:szCs w:val="24"/>
        </w:rPr>
        <w:t xml:space="preserve"> model.</w:t>
      </w:r>
    </w:p>
    <w:p w14:paraId="2F660AE2" w14:textId="77777777" w:rsidR="005A4A71" w:rsidRDefault="005A4A71" w:rsidP="005A4A71">
      <w:pPr>
        <w:spacing w:after="0" w:line="240" w:lineRule="auto"/>
        <w:jc w:val="both"/>
        <w:rPr>
          <w:rFonts w:ascii="Times New Roman" w:hAnsi="Times New Roman" w:cs="Times New Roman"/>
          <w:i w:val="0"/>
          <w:iCs w:val="0"/>
          <w:sz w:val="24"/>
          <w:szCs w:val="24"/>
        </w:rPr>
      </w:pPr>
    </w:p>
    <w:p w14:paraId="681EDA68" w14:textId="77FA492C" w:rsidR="005A4A71" w:rsidRPr="005A4A71" w:rsidRDefault="005A4A71" w:rsidP="005A4A71">
      <w:pPr>
        <w:spacing w:after="0" w:line="240" w:lineRule="auto"/>
        <w:jc w:val="both"/>
        <w:rPr>
          <w:rFonts w:ascii="Times New Roman" w:hAnsi="Times New Roman" w:cs="Times New Roman"/>
          <w:b/>
          <w:bCs/>
          <w:i w:val="0"/>
          <w:iCs w:val="0"/>
          <w:sz w:val="22"/>
          <w:szCs w:val="22"/>
          <w:lang w:val="id-ID"/>
        </w:rPr>
      </w:pPr>
      <w:r w:rsidRPr="005A4A71">
        <w:rPr>
          <w:rFonts w:ascii="Times New Roman" w:hAnsi="Times New Roman" w:cs="Times New Roman"/>
          <w:b/>
          <w:bCs/>
          <w:i w:val="0"/>
          <w:iCs w:val="0"/>
          <w:sz w:val="22"/>
          <w:szCs w:val="22"/>
        </w:rPr>
        <w:t xml:space="preserve">Uji </w:t>
      </w:r>
      <w:proofErr w:type="spellStart"/>
      <w:r w:rsidRPr="005A4A71">
        <w:rPr>
          <w:rFonts w:ascii="Times New Roman" w:hAnsi="Times New Roman" w:cs="Times New Roman"/>
          <w:b/>
          <w:bCs/>
          <w:i w:val="0"/>
          <w:iCs w:val="0"/>
          <w:sz w:val="22"/>
          <w:szCs w:val="22"/>
        </w:rPr>
        <w:t>Hipotesis</w:t>
      </w:r>
      <w:proofErr w:type="spellEnd"/>
    </w:p>
    <w:p w14:paraId="328103AB" w14:textId="7BEAF5F0" w:rsidR="00FC3506" w:rsidRPr="00BF760A" w:rsidRDefault="00BF760A" w:rsidP="00BF760A">
      <w:pPr>
        <w:spacing w:after="0" w:line="240" w:lineRule="auto"/>
        <w:jc w:val="center"/>
        <w:rPr>
          <w:rFonts w:ascii="Times New Roman" w:hAnsi="Times New Roman" w:cs="Times New Roman"/>
          <w:b/>
          <w:i w:val="0"/>
          <w:sz w:val="22"/>
          <w:szCs w:val="22"/>
          <w:lang w:val="id-ID"/>
        </w:rPr>
      </w:pPr>
      <w:r w:rsidRPr="00BF760A">
        <w:rPr>
          <w:rFonts w:ascii="Times New Roman" w:hAnsi="Times New Roman" w:cs="Times New Roman"/>
          <w:b/>
          <w:i w:val="0"/>
          <w:sz w:val="22"/>
          <w:szCs w:val="22"/>
          <w:lang w:val="en-ID"/>
        </w:rPr>
        <w:t xml:space="preserve">Tabel 5. Hasil </w:t>
      </w:r>
      <w:proofErr w:type="spellStart"/>
      <w:r w:rsidRPr="00BF760A">
        <w:rPr>
          <w:rFonts w:ascii="Times New Roman" w:hAnsi="Times New Roman" w:cs="Times New Roman"/>
          <w:b/>
          <w:i w:val="0"/>
          <w:sz w:val="22"/>
          <w:szCs w:val="22"/>
          <w:lang w:val="en-ID"/>
        </w:rPr>
        <w:t>Regresi</w:t>
      </w:r>
      <w:proofErr w:type="spellEnd"/>
      <w:r w:rsidRPr="00BF760A">
        <w:rPr>
          <w:rFonts w:ascii="Times New Roman" w:hAnsi="Times New Roman" w:cs="Times New Roman"/>
          <w:b/>
          <w:i w:val="0"/>
          <w:sz w:val="22"/>
          <w:szCs w:val="22"/>
          <w:lang w:val="en-ID"/>
        </w:rPr>
        <w:t xml:space="preserve"> Fixed Effect Model</w:t>
      </w:r>
    </w:p>
    <w:p w14:paraId="4B2616C2" w14:textId="0F43FED9" w:rsidR="00BF760A" w:rsidRDefault="00BF760A" w:rsidP="00BF760A">
      <w:pPr>
        <w:spacing w:after="0" w:line="240" w:lineRule="auto"/>
        <w:jc w:val="center"/>
        <w:rPr>
          <w:rFonts w:ascii="Times New Roman" w:hAnsi="Times New Roman" w:cs="Times New Roman"/>
          <w:b/>
          <w:i w:val="0"/>
          <w:sz w:val="24"/>
          <w:szCs w:val="24"/>
          <w:lang w:val="id-ID"/>
        </w:rPr>
      </w:pPr>
      <w:r w:rsidRPr="000972D8">
        <w:rPr>
          <w:noProof/>
        </w:rPr>
        <w:drawing>
          <wp:inline distT="0" distB="0" distL="0" distR="0" wp14:anchorId="3E9493AA" wp14:editId="35CDE69A">
            <wp:extent cx="3978370" cy="1304014"/>
            <wp:effectExtent l="0" t="0" r="3175" b="0"/>
            <wp:docPr id="159573194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3450" cy="1305679"/>
                    </a:xfrm>
                    <a:prstGeom prst="rect">
                      <a:avLst/>
                    </a:prstGeom>
                    <a:noFill/>
                    <a:ln>
                      <a:noFill/>
                    </a:ln>
                  </pic:spPr>
                </pic:pic>
              </a:graphicData>
            </a:graphic>
          </wp:inline>
        </w:drawing>
      </w:r>
    </w:p>
    <w:p w14:paraId="049F53FA" w14:textId="14E87D84" w:rsidR="00BF760A" w:rsidRDefault="00BF760A" w:rsidP="00BF760A">
      <w:pPr>
        <w:spacing w:after="0" w:line="240" w:lineRule="auto"/>
        <w:ind w:left="720" w:firstLine="720"/>
        <w:rPr>
          <w:rFonts w:ascii="Times New Roman" w:hAnsi="Times New Roman" w:cs="Times New Roman"/>
          <w:bCs/>
          <w:i w:val="0"/>
          <w:sz w:val="22"/>
          <w:szCs w:val="22"/>
          <w:lang w:val="en-ID"/>
        </w:rPr>
      </w:pPr>
      <w:proofErr w:type="spellStart"/>
      <w:r w:rsidRPr="00BF760A">
        <w:rPr>
          <w:rFonts w:ascii="Times New Roman" w:hAnsi="Times New Roman" w:cs="Times New Roman"/>
          <w:bCs/>
          <w:i w:val="0"/>
          <w:sz w:val="22"/>
          <w:szCs w:val="22"/>
          <w:lang w:val="en-ID"/>
        </w:rPr>
        <w:t>Sumber</w:t>
      </w:r>
      <w:proofErr w:type="spellEnd"/>
      <w:r w:rsidRPr="00BF760A">
        <w:rPr>
          <w:rFonts w:ascii="Times New Roman" w:hAnsi="Times New Roman" w:cs="Times New Roman"/>
          <w:bCs/>
          <w:i w:val="0"/>
          <w:sz w:val="22"/>
          <w:szCs w:val="22"/>
          <w:lang w:val="en-ID"/>
        </w:rPr>
        <w:t xml:space="preserve">: Hasil </w:t>
      </w:r>
      <w:proofErr w:type="spellStart"/>
      <w:r w:rsidRPr="00BF760A">
        <w:rPr>
          <w:rFonts w:ascii="Times New Roman" w:hAnsi="Times New Roman" w:cs="Times New Roman"/>
          <w:bCs/>
          <w:i w:val="0"/>
          <w:sz w:val="22"/>
          <w:szCs w:val="22"/>
          <w:lang w:val="en-ID"/>
        </w:rPr>
        <w:t>olah</w:t>
      </w:r>
      <w:proofErr w:type="spellEnd"/>
      <w:r w:rsidRPr="00BF760A">
        <w:rPr>
          <w:rFonts w:ascii="Times New Roman" w:hAnsi="Times New Roman" w:cs="Times New Roman"/>
          <w:bCs/>
          <w:i w:val="0"/>
          <w:sz w:val="22"/>
          <w:szCs w:val="22"/>
          <w:lang w:val="en-ID"/>
        </w:rPr>
        <w:t xml:space="preserve"> data, </w:t>
      </w:r>
      <w:proofErr w:type="spellStart"/>
      <w:r w:rsidRPr="00BF760A">
        <w:rPr>
          <w:rFonts w:ascii="Times New Roman" w:hAnsi="Times New Roman" w:cs="Times New Roman"/>
          <w:bCs/>
          <w:i w:val="0"/>
          <w:sz w:val="22"/>
          <w:szCs w:val="22"/>
          <w:lang w:val="en-ID"/>
        </w:rPr>
        <w:t>Eviews</w:t>
      </w:r>
      <w:proofErr w:type="spellEnd"/>
      <w:r w:rsidRPr="00BF760A">
        <w:rPr>
          <w:rFonts w:ascii="Times New Roman" w:hAnsi="Times New Roman" w:cs="Times New Roman"/>
          <w:bCs/>
          <w:i w:val="0"/>
          <w:sz w:val="22"/>
          <w:szCs w:val="22"/>
          <w:lang w:val="en-ID"/>
        </w:rPr>
        <w:t xml:space="preserve"> 13 (2025)</w:t>
      </w:r>
    </w:p>
    <w:p w14:paraId="6EE9C696" w14:textId="77777777" w:rsidR="007E0560" w:rsidRDefault="007E0560" w:rsidP="00BF760A">
      <w:pPr>
        <w:spacing w:after="0" w:line="240" w:lineRule="auto"/>
        <w:ind w:left="720" w:firstLine="720"/>
        <w:rPr>
          <w:rFonts w:ascii="Times New Roman" w:hAnsi="Times New Roman" w:cs="Times New Roman"/>
          <w:bCs/>
          <w:i w:val="0"/>
          <w:sz w:val="22"/>
          <w:szCs w:val="22"/>
          <w:lang w:val="en-ID"/>
        </w:rPr>
      </w:pPr>
    </w:p>
    <w:p w14:paraId="502D062B" w14:textId="2CEFC21C" w:rsidR="007E0560" w:rsidRDefault="007E0560" w:rsidP="007E0560">
      <w:pPr>
        <w:spacing w:after="0" w:line="240" w:lineRule="auto"/>
        <w:rPr>
          <w:rFonts w:ascii="Times New Roman" w:hAnsi="Times New Roman" w:cs="Times New Roman"/>
          <w:bCs/>
          <w:i w:val="0"/>
          <w:sz w:val="22"/>
          <w:szCs w:val="22"/>
          <w:lang w:val="en-ID"/>
        </w:rPr>
      </w:pPr>
      <w:proofErr w:type="spellStart"/>
      <w:r>
        <w:rPr>
          <w:rFonts w:ascii="Times New Roman" w:hAnsi="Times New Roman" w:cs="Times New Roman"/>
          <w:bCs/>
          <w:i w:val="0"/>
          <w:sz w:val="22"/>
          <w:szCs w:val="22"/>
          <w:lang w:val="en-ID"/>
        </w:rPr>
        <w:t>Berdasarkan</w:t>
      </w:r>
      <w:proofErr w:type="spellEnd"/>
      <w:r>
        <w:rPr>
          <w:rFonts w:ascii="Times New Roman" w:hAnsi="Times New Roman" w:cs="Times New Roman"/>
          <w:bCs/>
          <w:i w:val="0"/>
          <w:sz w:val="22"/>
          <w:szCs w:val="22"/>
          <w:lang w:val="en-ID"/>
        </w:rPr>
        <w:t xml:space="preserve"> Hasil </w:t>
      </w:r>
      <w:proofErr w:type="spellStart"/>
      <w:r>
        <w:rPr>
          <w:rFonts w:ascii="Times New Roman" w:hAnsi="Times New Roman" w:cs="Times New Roman"/>
          <w:bCs/>
          <w:i w:val="0"/>
          <w:sz w:val="22"/>
          <w:szCs w:val="22"/>
          <w:lang w:val="en-ID"/>
        </w:rPr>
        <w:t>estimasi</w:t>
      </w:r>
      <w:proofErr w:type="spellEnd"/>
      <w:r>
        <w:rPr>
          <w:rFonts w:ascii="Times New Roman" w:hAnsi="Times New Roman" w:cs="Times New Roman"/>
          <w:bCs/>
          <w:i w:val="0"/>
          <w:sz w:val="22"/>
          <w:szCs w:val="22"/>
          <w:lang w:val="en-ID"/>
        </w:rPr>
        <w:t xml:space="preserve"> model </w:t>
      </w:r>
      <w:proofErr w:type="spellStart"/>
      <w:r>
        <w:rPr>
          <w:rFonts w:ascii="Times New Roman" w:hAnsi="Times New Roman" w:cs="Times New Roman"/>
          <w:bCs/>
          <w:i w:val="0"/>
          <w:sz w:val="22"/>
          <w:szCs w:val="22"/>
          <w:lang w:val="en-ID"/>
        </w:rPr>
        <w:t>regresi</w:t>
      </w:r>
      <w:proofErr w:type="spellEnd"/>
      <w:r>
        <w:rPr>
          <w:rFonts w:ascii="Times New Roman" w:hAnsi="Times New Roman" w:cs="Times New Roman"/>
          <w:bCs/>
          <w:i w:val="0"/>
          <w:sz w:val="22"/>
          <w:szCs w:val="22"/>
          <w:lang w:val="en-ID"/>
        </w:rPr>
        <w:t xml:space="preserve"> data panel, </w:t>
      </w:r>
      <w:proofErr w:type="spellStart"/>
      <w:r>
        <w:rPr>
          <w:rFonts w:ascii="Times New Roman" w:hAnsi="Times New Roman" w:cs="Times New Roman"/>
          <w:bCs/>
          <w:i w:val="0"/>
          <w:sz w:val="22"/>
          <w:szCs w:val="22"/>
          <w:lang w:val="en-ID"/>
        </w:rPr>
        <w:t>diperoleh</w:t>
      </w:r>
      <w:proofErr w:type="spellEnd"/>
      <w:r>
        <w:rPr>
          <w:rFonts w:ascii="Times New Roman" w:hAnsi="Times New Roman" w:cs="Times New Roman"/>
          <w:bCs/>
          <w:i w:val="0"/>
          <w:sz w:val="22"/>
          <w:szCs w:val="22"/>
          <w:lang w:val="en-ID"/>
        </w:rPr>
        <w:t xml:space="preserve"> </w:t>
      </w:r>
      <w:proofErr w:type="spellStart"/>
      <w:r>
        <w:rPr>
          <w:rFonts w:ascii="Times New Roman" w:hAnsi="Times New Roman" w:cs="Times New Roman"/>
          <w:bCs/>
          <w:i w:val="0"/>
          <w:sz w:val="22"/>
          <w:szCs w:val="22"/>
          <w:lang w:val="en-ID"/>
        </w:rPr>
        <w:t>hasil</w:t>
      </w:r>
      <w:proofErr w:type="spellEnd"/>
      <w:r>
        <w:rPr>
          <w:rFonts w:ascii="Times New Roman" w:hAnsi="Times New Roman" w:cs="Times New Roman"/>
          <w:bCs/>
          <w:i w:val="0"/>
          <w:sz w:val="22"/>
          <w:szCs w:val="22"/>
          <w:lang w:val="en-ID"/>
        </w:rPr>
        <w:t xml:space="preserve"> </w:t>
      </w:r>
      <w:proofErr w:type="spellStart"/>
      <w:r>
        <w:rPr>
          <w:rFonts w:ascii="Times New Roman" w:hAnsi="Times New Roman" w:cs="Times New Roman"/>
          <w:bCs/>
          <w:i w:val="0"/>
          <w:sz w:val="22"/>
          <w:szCs w:val="22"/>
          <w:lang w:val="en-ID"/>
        </w:rPr>
        <w:t>sebagai</w:t>
      </w:r>
      <w:proofErr w:type="spellEnd"/>
      <w:r>
        <w:rPr>
          <w:rFonts w:ascii="Times New Roman" w:hAnsi="Times New Roman" w:cs="Times New Roman"/>
          <w:bCs/>
          <w:i w:val="0"/>
          <w:sz w:val="22"/>
          <w:szCs w:val="22"/>
          <w:lang w:val="en-ID"/>
        </w:rPr>
        <w:t xml:space="preserve"> </w:t>
      </w:r>
      <w:proofErr w:type="spellStart"/>
      <w:r>
        <w:rPr>
          <w:rFonts w:ascii="Times New Roman" w:hAnsi="Times New Roman" w:cs="Times New Roman"/>
          <w:bCs/>
          <w:i w:val="0"/>
          <w:sz w:val="22"/>
          <w:szCs w:val="22"/>
          <w:lang w:val="en-ID"/>
        </w:rPr>
        <w:t>berikut</w:t>
      </w:r>
      <w:proofErr w:type="spellEnd"/>
      <w:r>
        <w:rPr>
          <w:rFonts w:ascii="Times New Roman" w:hAnsi="Times New Roman" w:cs="Times New Roman"/>
          <w:bCs/>
          <w:i w:val="0"/>
          <w:sz w:val="22"/>
          <w:szCs w:val="22"/>
          <w:lang w:val="en-ID"/>
        </w:rPr>
        <w:t xml:space="preserve"> :</w:t>
      </w:r>
    </w:p>
    <w:p w14:paraId="7BCE68D1" w14:textId="2BCF7F41" w:rsidR="007E0560" w:rsidRDefault="00E55F4F" w:rsidP="00AE3885">
      <w:pPr>
        <w:pStyle w:val="ListParagraph"/>
        <w:numPr>
          <w:ilvl w:val="0"/>
          <w:numId w:val="5"/>
        </w:numPr>
        <w:spacing w:after="0" w:line="240" w:lineRule="auto"/>
        <w:jc w:val="both"/>
        <w:rPr>
          <w:rFonts w:ascii="Times New Roman" w:hAnsi="Times New Roman" w:cs="Times New Roman"/>
          <w:bCs/>
          <w:i w:val="0"/>
          <w:sz w:val="22"/>
          <w:szCs w:val="22"/>
          <w:lang w:val="en-ID"/>
        </w:rPr>
      </w:pPr>
      <w:bookmarkStart w:id="6" w:name="_Hlk205321288"/>
      <w:r w:rsidRPr="00E55F4F">
        <w:rPr>
          <w:rFonts w:ascii="Times New Roman" w:hAnsi="Times New Roman" w:cs="Times New Roman"/>
          <w:bCs/>
          <w:i w:val="0"/>
          <w:sz w:val="22"/>
          <w:szCs w:val="22"/>
          <w:lang w:val="en-ID"/>
        </w:rPr>
        <w:lastRenderedPageBreak/>
        <w:t xml:space="preserve">Nilai </w:t>
      </w:r>
      <w:proofErr w:type="spellStart"/>
      <w:r w:rsidRPr="00E55F4F">
        <w:rPr>
          <w:rFonts w:ascii="Times New Roman" w:hAnsi="Times New Roman" w:cs="Times New Roman"/>
          <w:bCs/>
          <w:i w:val="0"/>
          <w:sz w:val="22"/>
          <w:szCs w:val="22"/>
          <w:lang w:val="en-ID"/>
        </w:rPr>
        <w:t>Probabilitas</w:t>
      </w:r>
      <w:proofErr w:type="spellEnd"/>
      <w:r w:rsidRPr="00E55F4F">
        <w:rPr>
          <w:rFonts w:ascii="Times New Roman" w:hAnsi="Times New Roman" w:cs="Times New Roman"/>
          <w:bCs/>
          <w:i w:val="0"/>
          <w:sz w:val="22"/>
          <w:szCs w:val="22"/>
          <w:lang w:val="en-ID"/>
        </w:rPr>
        <w:t xml:space="preserve"> </w:t>
      </w:r>
      <w:r>
        <w:rPr>
          <w:rFonts w:ascii="Times New Roman" w:hAnsi="Times New Roman" w:cs="Times New Roman"/>
          <w:bCs/>
          <w:i w:val="0"/>
          <w:sz w:val="22"/>
          <w:szCs w:val="22"/>
          <w:lang w:val="en-ID"/>
        </w:rPr>
        <w:t>DE</w:t>
      </w:r>
      <w:r w:rsidRPr="00E55F4F">
        <w:rPr>
          <w:rFonts w:ascii="Times New Roman" w:hAnsi="Times New Roman" w:cs="Times New Roman"/>
          <w:bCs/>
          <w:i w:val="0"/>
          <w:sz w:val="22"/>
          <w:szCs w:val="22"/>
          <w:lang w:val="en-ID"/>
        </w:rPr>
        <w:t xml:space="preserve">R </w:t>
      </w:r>
      <w:proofErr w:type="spellStart"/>
      <w:r w:rsidRPr="00E55F4F">
        <w:rPr>
          <w:rFonts w:ascii="Times New Roman" w:hAnsi="Times New Roman" w:cs="Times New Roman"/>
          <w:bCs/>
          <w:i w:val="0"/>
          <w:sz w:val="22"/>
          <w:szCs w:val="22"/>
          <w:lang w:val="en-ID"/>
        </w:rPr>
        <w:t>sebesar</w:t>
      </w:r>
      <w:proofErr w:type="spellEnd"/>
      <w:r w:rsidRPr="00E55F4F">
        <w:rPr>
          <w:rFonts w:ascii="Times New Roman" w:hAnsi="Times New Roman" w:cs="Times New Roman"/>
          <w:bCs/>
          <w:i w:val="0"/>
          <w:sz w:val="22"/>
          <w:szCs w:val="22"/>
          <w:lang w:val="en-ID"/>
        </w:rPr>
        <w:t xml:space="preserve"> 0.</w:t>
      </w:r>
      <w:r>
        <w:rPr>
          <w:rFonts w:ascii="Times New Roman" w:hAnsi="Times New Roman" w:cs="Times New Roman"/>
          <w:bCs/>
          <w:i w:val="0"/>
          <w:sz w:val="22"/>
          <w:szCs w:val="22"/>
          <w:lang w:val="en-ID"/>
        </w:rPr>
        <w:t>9132</w:t>
      </w:r>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lebih</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besar</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dari</w:t>
      </w:r>
      <w:proofErr w:type="spellEnd"/>
      <w:r w:rsidRPr="00E55F4F">
        <w:rPr>
          <w:rFonts w:ascii="Times New Roman" w:hAnsi="Times New Roman" w:cs="Times New Roman"/>
          <w:bCs/>
          <w:i w:val="0"/>
          <w:sz w:val="22"/>
          <w:szCs w:val="22"/>
          <w:lang w:val="en-ID"/>
        </w:rPr>
        <w:t xml:space="preserve"> 0.05 </w:t>
      </w:r>
      <w:proofErr w:type="spellStart"/>
      <w:r w:rsidRPr="00E55F4F">
        <w:rPr>
          <w:rFonts w:ascii="Times New Roman" w:hAnsi="Times New Roman" w:cs="Times New Roman"/>
          <w:bCs/>
          <w:i w:val="0"/>
          <w:sz w:val="22"/>
          <w:szCs w:val="22"/>
          <w:lang w:val="en-ID"/>
        </w:rPr>
        <w:t>maka</w:t>
      </w:r>
      <w:proofErr w:type="spellEnd"/>
      <w:r w:rsidRPr="00E55F4F">
        <w:rPr>
          <w:rFonts w:ascii="Times New Roman" w:hAnsi="Times New Roman" w:cs="Times New Roman"/>
          <w:bCs/>
          <w:i w:val="0"/>
          <w:sz w:val="22"/>
          <w:szCs w:val="22"/>
          <w:lang w:val="en-ID"/>
        </w:rPr>
        <w:t xml:space="preserve"> H0 </w:t>
      </w:r>
      <w:proofErr w:type="spellStart"/>
      <w:r w:rsidRPr="00E55F4F">
        <w:rPr>
          <w:rFonts w:ascii="Times New Roman" w:hAnsi="Times New Roman" w:cs="Times New Roman"/>
          <w:bCs/>
          <w:i w:val="0"/>
          <w:sz w:val="22"/>
          <w:szCs w:val="22"/>
          <w:lang w:val="en-ID"/>
        </w:rPr>
        <w:t>ditolak</w:t>
      </w:r>
      <w:proofErr w:type="spellEnd"/>
      <w:r w:rsidRPr="00E55F4F">
        <w:rPr>
          <w:rFonts w:ascii="Times New Roman" w:hAnsi="Times New Roman" w:cs="Times New Roman"/>
          <w:bCs/>
          <w:i w:val="0"/>
          <w:sz w:val="22"/>
          <w:szCs w:val="22"/>
          <w:lang w:val="en-ID"/>
        </w:rPr>
        <w:t xml:space="preserve"> dan Ha </w:t>
      </w:r>
      <w:proofErr w:type="spellStart"/>
      <w:r w:rsidRPr="00E55F4F">
        <w:rPr>
          <w:rFonts w:ascii="Times New Roman" w:hAnsi="Times New Roman" w:cs="Times New Roman"/>
          <w:bCs/>
          <w:i w:val="0"/>
          <w:sz w:val="22"/>
          <w:szCs w:val="22"/>
          <w:lang w:val="en-ID"/>
        </w:rPr>
        <w:t>diterima</w:t>
      </w:r>
      <w:proofErr w:type="spellEnd"/>
      <w:r w:rsidRPr="00E55F4F">
        <w:rPr>
          <w:rFonts w:ascii="Times New Roman" w:hAnsi="Times New Roman" w:cs="Times New Roman"/>
          <w:bCs/>
          <w:i w:val="0"/>
          <w:sz w:val="22"/>
          <w:szCs w:val="22"/>
          <w:lang w:val="en-ID"/>
        </w:rPr>
        <w:t>.</w:t>
      </w:r>
      <w:r>
        <w:rPr>
          <w:rFonts w:ascii="Times New Roman" w:hAnsi="Times New Roman" w:cs="Times New Roman"/>
          <w:bCs/>
          <w:i w:val="0"/>
          <w:sz w:val="22"/>
          <w:szCs w:val="22"/>
          <w:lang w:val="en-ID"/>
        </w:rPr>
        <w:t xml:space="preserve"> </w:t>
      </w:r>
      <w:r w:rsidRPr="00E55F4F">
        <w:rPr>
          <w:rFonts w:ascii="Times New Roman" w:hAnsi="Times New Roman" w:cs="Times New Roman"/>
          <w:bCs/>
          <w:i w:val="0"/>
          <w:sz w:val="22"/>
          <w:szCs w:val="22"/>
          <w:lang w:val="en-ID"/>
        </w:rPr>
        <w:t xml:space="preserve">Nilai </w:t>
      </w:r>
      <w:proofErr w:type="spellStart"/>
      <w:r w:rsidRPr="00E55F4F">
        <w:rPr>
          <w:rFonts w:ascii="Times New Roman" w:hAnsi="Times New Roman" w:cs="Times New Roman"/>
          <w:bCs/>
          <w:i w:val="0"/>
          <w:sz w:val="22"/>
          <w:szCs w:val="22"/>
          <w:lang w:val="en-ID"/>
        </w:rPr>
        <w:t>koefisien</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sebesar</w:t>
      </w:r>
      <w:proofErr w:type="spellEnd"/>
      <w:r w:rsidRPr="00E55F4F">
        <w:rPr>
          <w:rFonts w:ascii="Times New Roman" w:hAnsi="Times New Roman" w:cs="Times New Roman"/>
          <w:bCs/>
          <w:i w:val="0"/>
          <w:sz w:val="22"/>
          <w:szCs w:val="22"/>
          <w:lang w:val="en-ID"/>
        </w:rPr>
        <w:t xml:space="preserve"> -0.00</w:t>
      </w:r>
      <w:r>
        <w:rPr>
          <w:rFonts w:ascii="Times New Roman" w:hAnsi="Times New Roman" w:cs="Times New Roman"/>
          <w:bCs/>
          <w:i w:val="0"/>
          <w:sz w:val="22"/>
          <w:szCs w:val="22"/>
          <w:lang w:val="en-ID"/>
        </w:rPr>
        <w:t>3178</w:t>
      </w:r>
      <w:r w:rsidRPr="00E55F4F">
        <w:rPr>
          <w:rFonts w:ascii="Times New Roman" w:hAnsi="Times New Roman" w:cs="Times New Roman"/>
          <w:bCs/>
          <w:i w:val="0"/>
          <w:sz w:val="22"/>
          <w:szCs w:val="22"/>
          <w:lang w:val="en-ID"/>
        </w:rPr>
        <w:t xml:space="preserve">. Dapat </w:t>
      </w:r>
      <w:proofErr w:type="spellStart"/>
      <w:r w:rsidRPr="00E55F4F">
        <w:rPr>
          <w:rFonts w:ascii="Times New Roman" w:hAnsi="Times New Roman" w:cs="Times New Roman"/>
          <w:bCs/>
          <w:i w:val="0"/>
          <w:sz w:val="22"/>
          <w:szCs w:val="22"/>
          <w:lang w:val="en-ID"/>
        </w:rPr>
        <w:t>disimpulkan</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bahwa</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variabel</w:t>
      </w:r>
      <w:proofErr w:type="spellEnd"/>
      <w:r w:rsidRPr="00E55F4F">
        <w:rPr>
          <w:rFonts w:ascii="Times New Roman" w:hAnsi="Times New Roman" w:cs="Times New Roman"/>
          <w:bCs/>
          <w:i w:val="0"/>
          <w:sz w:val="22"/>
          <w:szCs w:val="22"/>
          <w:lang w:val="en-ID"/>
        </w:rPr>
        <w:t xml:space="preserve"> </w:t>
      </w:r>
      <w:r>
        <w:rPr>
          <w:rFonts w:ascii="Times New Roman" w:hAnsi="Times New Roman" w:cs="Times New Roman"/>
          <w:bCs/>
          <w:i w:val="0"/>
          <w:sz w:val="22"/>
          <w:szCs w:val="22"/>
          <w:lang w:val="en-ID"/>
        </w:rPr>
        <w:t>DE</w:t>
      </w:r>
      <w:r w:rsidRPr="00E55F4F">
        <w:rPr>
          <w:rFonts w:ascii="Times New Roman" w:hAnsi="Times New Roman" w:cs="Times New Roman"/>
          <w:bCs/>
          <w:i w:val="0"/>
          <w:sz w:val="22"/>
          <w:szCs w:val="22"/>
          <w:lang w:val="en-ID"/>
        </w:rPr>
        <w:t xml:space="preserve">R </w:t>
      </w:r>
      <w:proofErr w:type="spellStart"/>
      <w:r w:rsidRPr="00E55F4F">
        <w:rPr>
          <w:rFonts w:ascii="Times New Roman" w:hAnsi="Times New Roman" w:cs="Times New Roman"/>
          <w:bCs/>
          <w:i w:val="0"/>
          <w:sz w:val="22"/>
          <w:szCs w:val="22"/>
          <w:lang w:val="en-ID"/>
        </w:rPr>
        <w:t>tidak</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berpengaruh</w:t>
      </w:r>
      <w:proofErr w:type="spellEnd"/>
      <w:r>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terhadap</w:t>
      </w:r>
      <w:proofErr w:type="spellEnd"/>
      <w:r w:rsidRPr="00E55F4F">
        <w:rPr>
          <w:rFonts w:ascii="Times New Roman" w:hAnsi="Times New Roman" w:cs="Times New Roman"/>
          <w:bCs/>
          <w:i w:val="0"/>
          <w:sz w:val="22"/>
          <w:szCs w:val="22"/>
          <w:lang w:val="en-ID"/>
        </w:rPr>
        <w:t xml:space="preserve"> R</w:t>
      </w:r>
      <w:r>
        <w:rPr>
          <w:rFonts w:ascii="Times New Roman" w:hAnsi="Times New Roman" w:cs="Times New Roman"/>
          <w:bCs/>
          <w:i w:val="0"/>
          <w:sz w:val="22"/>
          <w:szCs w:val="22"/>
          <w:lang w:val="en-ID"/>
        </w:rPr>
        <w:t>eturn Saham</w:t>
      </w:r>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Sehingga</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Hipotesis</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pertama</w:t>
      </w:r>
      <w:proofErr w:type="spellEnd"/>
      <w:r w:rsidRPr="00E55F4F">
        <w:rPr>
          <w:rFonts w:ascii="Times New Roman" w:hAnsi="Times New Roman" w:cs="Times New Roman"/>
          <w:bCs/>
          <w:i w:val="0"/>
          <w:sz w:val="22"/>
          <w:szCs w:val="22"/>
          <w:lang w:val="en-ID"/>
        </w:rPr>
        <w:t xml:space="preserve"> (H1) </w:t>
      </w:r>
      <w:proofErr w:type="spellStart"/>
      <w:r w:rsidRPr="00E55F4F">
        <w:rPr>
          <w:rFonts w:ascii="Times New Roman" w:hAnsi="Times New Roman" w:cs="Times New Roman"/>
          <w:bCs/>
          <w:i w:val="0"/>
          <w:sz w:val="22"/>
          <w:szCs w:val="22"/>
          <w:lang w:val="en-ID"/>
        </w:rPr>
        <w:t>dalam</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penelitian</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ini</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ditolak</w:t>
      </w:r>
      <w:proofErr w:type="spellEnd"/>
      <w:r w:rsidRPr="00E55F4F">
        <w:rPr>
          <w:rFonts w:ascii="Times New Roman" w:hAnsi="Times New Roman" w:cs="Times New Roman"/>
          <w:bCs/>
          <w:i w:val="0"/>
          <w:sz w:val="22"/>
          <w:szCs w:val="22"/>
          <w:lang w:val="en-ID"/>
        </w:rPr>
        <w:t>.</w:t>
      </w:r>
    </w:p>
    <w:bookmarkEnd w:id="6"/>
    <w:p w14:paraId="6C668F46" w14:textId="11F0D8B4" w:rsidR="00E55F4F" w:rsidRPr="00E55F4F" w:rsidRDefault="00E55F4F" w:rsidP="00AE3885">
      <w:pPr>
        <w:pStyle w:val="ListParagraph"/>
        <w:numPr>
          <w:ilvl w:val="0"/>
          <w:numId w:val="5"/>
        </w:numPr>
        <w:spacing w:after="0" w:line="240" w:lineRule="auto"/>
        <w:jc w:val="both"/>
        <w:rPr>
          <w:rFonts w:ascii="Times New Roman" w:hAnsi="Times New Roman" w:cs="Times New Roman"/>
          <w:bCs/>
          <w:i w:val="0"/>
          <w:sz w:val="22"/>
          <w:szCs w:val="22"/>
          <w:lang w:val="en-ID"/>
        </w:rPr>
      </w:pPr>
      <w:r w:rsidRPr="00E55F4F">
        <w:rPr>
          <w:rFonts w:ascii="Times New Roman" w:hAnsi="Times New Roman" w:cs="Times New Roman"/>
          <w:bCs/>
          <w:i w:val="0"/>
          <w:sz w:val="22"/>
          <w:szCs w:val="22"/>
          <w:lang w:val="en-ID"/>
        </w:rPr>
        <w:t xml:space="preserve">Nilai </w:t>
      </w:r>
      <w:proofErr w:type="spellStart"/>
      <w:r w:rsidRPr="00E55F4F">
        <w:rPr>
          <w:rFonts w:ascii="Times New Roman" w:hAnsi="Times New Roman" w:cs="Times New Roman"/>
          <w:bCs/>
          <w:i w:val="0"/>
          <w:sz w:val="22"/>
          <w:szCs w:val="22"/>
          <w:lang w:val="en-ID"/>
        </w:rPr>
        <w:t>Probabilitas</w:t>
      </w:r>
      <w:proofErr w:type="spellEnd"/>
      <w:r w:rsidRPr="00E55F4F">
        <w:rPr>
          <w:rFonts w:ascii="Times New Roman" w:hAnsi="Times New Roman" w:cs="Times New Roman"/>
          <w:bCs/>
          <w:i w:val="0"/>
          <w:sz w:val="22"/>
          <w:szCs w:val="22"/>
          <w:lang w:val="en-ID"/>
        </w:rPr>
        <w:t xml:space="preserve"> R</w:t>
      </w:r>
      <w:r>
        <w:rPr>
          <w:rFonts w:ascii="Times New Roman" w:hAnsi="Times New Roman" w:cs="Times New Roman"/>
          <w:bCs/>
          <w:i w:val="0"/>
          <w:sz w:val="22"/>
          <w:szCs w:val="22"/>
          <w:lang w:val="en-ID"/>
        </w:rPr>
        <w:t>OE</w:t>
      </w:r>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sebesar</w:t>
      </w:r>
      <w:proofErr w:type="spellEnd"/>
      <w:r w:rsidRPr="00E55F4F">
        <w:rPr>
          <w:rFonts w:ascii="Times New Roman" w:hAnsi="Times New Roman" w:cs="Times New Roman"/>
          <w:bCs/>
          <w:i w:val="0"/>
          <w:sz w:val="22"/>
          <w:szCs w:val="22"/>
          <w:lang w:val="en-ID"/>
        </w:rPr>
        <w:t xml:space="preserve"> 0.9</w:t>
      </w:r>
      <w:r>
        <w:rPr>
          <w:rFonts w:ascii="Times New Roman" w:hAnsi="Times New Roman" w:cs="Times New Roman"/>
          <w:bCs/>
          <w:i w:val="0"/>
          <w:sz w:val="22"/>
          <w:szCs w:val="22"/>
          <w:lang w:val="en-ID"/>
        </w:rPr>
        <w:t>985</w:t>
      </w:r>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lebih</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besar</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dari</w:t>
      </w:r>
      <w:proofErr w:type="spellEnd"/>
      <w:r w:rsidRPr="00E55F4F">
        <w:rPr>
          <w:rFonts w:ascii="Times New Roman" w:hAnsi="Times New Roman" w:cs="Times New Roman"/>
          <w:bCs/>
          <w:i w:val="0"/>
          <w:sz w:val="22"/>
          <w:szCs w:val="22"/>
          <w:lang w:val="en-ID"/>
        </w:rPr>
        <w:t xml:space="preserve"> 0.05 </w:t>
      </w:r>
      <w:proofErr w:type="spellStart"/>
      <w:r w:rsidRPr="00E55F4F">
        <w:rPr>
          <w:rFonts w:ascii="Times New Roman" w:hAnsi="Times New Roman" w:cs="Times New Roman"/>
          <w:bCs/>
          <w:i w:val="0"/>
          <w:sz w:val="22"/>
          <w:szCs w:val="22"/>
          <w:lang w:val="en-ID"/>
        </w:rPr>
        <w:t>maka</w:t>
      </w:r>
      <w:proofErr w:type="spellEnd"/>
      <w:r w:rsidRPr="00E55F4F">
        <w:rPr>
          <w:rFonts w:ascii="Times New Roman" w:hAnsi="Times New Roman" w:cs="Times New Roman"/>
          <w:bCs/>
          <w:i w:val="0"/>
          <w:sz w:val="22"/>
          <w:szCs w:val="22"/>
          <w:lang w:val="en-ID"/>
        </w:rPr>
        <w:t xml:space="preserve"> H0 </w:t>
      </w:r>
      <w:proofErr w:type="spellStart"/>
      <w:r w:rsidRPr="00E55F4F">
        <w:rPr>
          <w:rFonts w:ascii="Times New Roman" w:hAnsi="Times New Roman" w:cs="Times New Roman"/>
          <w:bCs/>
          <w:i w:val="0"/>
          <w:sz w:val="22"/>
          <w:szCs w:val="22"/>
          <w:lang w:val="en-ID"/>
        </w:rPr>
        <w:t>ditolak</w:t>
      </w:r>
      <w:proofErr w:type="spellEnd"/>
      <w:r w:rsidRPr="00E55F4F">
        <w:rPr>
          <w:rFonts w:ascii="Times New Roman" w:hAnsi="Times New Roman" w:cs="Times New Roman"/>
          <w:bCs/>
          <w:i w:val="0"/>
          <w:sz w:val="22"/>
          <w:szCs w:val="22"/>
          <w:lang w:val="en-ID"/>
        </w:rPr>
        <w:t xml:space="preserve"> dan Ha </w:t>
      </w:r>
      <w:proofErr w:type="spellStart"/>
      <w:r w:rsidRPr="00E55F4F">
        <w:rPr>
          <w:rFonts w:ascii="Times New Roman" w:hAnsi="Times New Roman" w:cs="Times New Roman"/>
          <w:bCs/>
          <w:i w:val="0"/>
          <w:sz w:val="22"/>
          <w:szCs w:val="22"/>
          <w:lang w:val="en-ID"/>
        </w:rPr>
        <w:t>diterima</w:t>
      </w:r>
      <w:proofErr w:type="spellEnd"/>
      <w:r w:rsidRPr="00E55F4F">
        <w:rPr>
          <w:rFonts w:ascii="Times New Roman" w:hAnsi="Times New Roman" w:cs="Times New Roman"/>
          <w:bCs/>
          <w:i w:val="0"/>
          <w:sz w:val="22"/>
          <w:szCs w:val="22"/>
          <w:lang w:val="en-ID"/>
        </w:rPr>
        <w:t xml:space="preserve">. Nilai </w:t>
      </w:r>
      <w:proofErr w:type="spellStart"/>
      <w:r w:rsidRPr="00E55F4F">
        <w:rPr>
          <w:rFonts w:ascii="Times New Roman" w:hAnsi="Times New Roman" w:cs="Times New Roman"/>
          <w:bCs/>
          <w:i w:val="0"/>
          <w:sz w:val="22"/>
          <w:szCs w:val="22"/>
          <w:lang w:val="en-ID"/>
        </w:rPr>
        <w:t>koefisien</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sebesar</w:t>
      </w:r>
      <w:proofErr w:type="spellEnd"/>
      <w:r w:rsidRPr="00E55F4F">
        <w:rPr>
          <w:rFonts w:ascii="Times New Roman" w:hAnsi="Times New Roman" w:cs="Times New Roman"/>
          <w:bCs/>
          <w:i w:val="0"/>
          <w:sz w:val="22"/>
          <w:szCs w:val="22"/>
          <w:lang w:val="en-ID"/>
        </w:rPr>
        <w:t xml:space="preserve"> -0.00</w:t>
      </w:r>
      <w:r>
        <w:rPr>
          <w:rFonts w:ascii="Times New Roman" w:hAnsi="Times New Roman" w:cs="Times New Roman"/>
          <w:bCs/>
          <w:i w:val="0"/>
          <w:sz w:val="22"/>
          <w:szCs w:val="22"/>
          <w:lang w:val="en-ID"/>
        </w:rPr>
        <w:t>0502</w:t>
      </w:r>
      <w:r w:rsidRPr="00E55F4F">
        <w:rPr>
          <w:rFonts w:ascii="Times New Roman" w:hAnsi="Times New Roman" w:cs="Times New Roman"/>
          <w:bCs/>
          <w:i w:val="0"/>
          <w:sz w:val="22"/>
          <w:szCs w:val="22"/>
          <w:lang w:val="en-ID"/>
        </w:rPr>
        <w:t xml:space="preserve">. Dapat </w:t>
      </w:r>
      <w:proofErr w:type="spellStart"/>
      <w:r w:rsidRPr="00E55F4F">
        <w:rPr>
          <w:rFonts w:ascii="Times New Roman" w:hAnsi="Times New Roman" w:cs="Times New Roman"/>
          <w:bCs/>
          <w:i w:val="0"/>
          <w:sz w:val="22"/>
          <w:szCs w:val="22"/>
          <w:lang w:val="en-ID"/>
        </w:rPr>
        <w:t>disimpulkan</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bahwa</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variabel</w:t>
      </w:r>
      <w:proofErr w:type="spellEnd"/>
      <w:r w:rsidRPr="00E55F4F">
        <w:rPr>
          <w:rFonts w:ascii="Times New Roman" w:hAnsi="Times New Roman" w:cs="Times New Roman"/>
          <w:bCs/>
          <w:i w:val="0"/>
          <w:sz w:val="22"/>
          <w:szCs w:val="22"/>
          <w:lang w:val="en-ID"/>
        </w:rPr>
        <w:t xml:space="preserve"> </w:t>
      </w:r>
      <w:r>
        <w:rPr>
          <w:rFonts w:ascii="Times New Roman" w:hAnsi="Times New Roman" w:cs="Times New Roman"/>
          <w:bCs/>
          <w:i w:val="0"/>
          <w:sz w:val="22"/>
          <w:szCs w:val="22"/>
          <w:lang w:val="en-ID"/>
        </w:rPr>
        <w:t>ROE</w:t>
      </w:r>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tidak</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berpengaruh</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terhadap</w:t>
      </w:r>
      <w:proofErr w:type="spellEnd"/>
      <w:r w:rsidRPr="00E55F4F">
        <w:rPr>
          <w:rFonts w:ascii="Times New Roman" w:hAnsi="Times New Roman" w:cs="Times New Roman"/>
          <w:bCs/>
          <w:i w:val="0"/>
          <w:sz w:val="22"/>
          <w:szCs w:val="22"/>
          <w:lang w:val="en-ID"/>
        </w:rPr>
        <w:t xml:space="preserve"> Return Saham. </w:t>
      </w:r>
      <w:proofErr w:type="spellStart"/>
      <w:r w:rsidRPr="00E55F4F">
        <w:rPr>
          <w:rFonts w:ascii="Times New Roman" w:hAnsi="Times New Roman" w:cs="Times New Roman"/>
          <w:bCs/>
          <w:i w:val="0"/>
          <w:sz w:val="22"/>
          <w:szCs w:val="22"/>
          <w:lang w:val="en-ID"/>
        </w:rPr>
        <w:t>Sehingga</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Hipotesis</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pertama</w:t>
      </w:r>
      <w:proofErr w:type="spellEnd"/>
      <w:r w:rsidRPr="00E55F4F">
        <w:rPr>
          <w:rFonts w:ascii="Times New Roman" w:hAnsi="Times New Roman" w:cs="Times New Roman"/>
          <w:bCs/>
          <w:i w:val="0"/>
          <w:sz w:val="22"/>
          <w:szCs w:val="22"/>
          <w:lang w:val="en-ID"/>
        </w:rPr>
        <w:t xml:space="preserve"> (H</w:t>
      </w:r>
      <w:r>
        <w:rPr>
          <w:rFonts w:ascii="Times New Roman" w:hAnsi="Times New Roman" w:cs="Times New Roman"/>
          <w:bCs/>
          <w:i w:val="0"/>
          <w:sz w:val="22"/>
          <w:szCs w:val="22"/>
          <w:lang w:val="en-ID"/>
        </w:rPr>
        <w:t>2</w:t>
      </w:r>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dalam</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penelitian</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ini</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ditolak</w:t>
      </w:r>
      <w:proofErr w:type="spellEnd"/>
      <w:r w:rsidRPr="00E55F4F">
        <w:rPr>
          <w:rFonts w:ascii="Times New Roman" w:hAnsi="Times New Roman" w:cs="Times New Roman"/>
          <w:bCs/>
          <w:i w:val="0"/>
          <w:sz w:val="22"/>
          <w:szCs w:val="22"/>
          <w:lang w:val="en-ID"/>
        </w:rPr>
        <w:t>.</w:t>
      </w:r>
    </w:p>
    <w:p w14:paraId="68807807" w14:textId="780CE8D9" w:rsidR="00E55F4F" w:rsidRPr="00E55F4F" w:rsidRDefault="00E55F4F" w:rsidP="00AE3885">
      <w:pPr>
        <w:pStyle w:val="ListParagraph"/>
        <w:numPr>
          <w:ilvl w:val="0"/>
          <w:numId w:val="5"/>
        </w:numPr>
        <w:spacing w:after="0" w:line="240" w:lineRule="auto"/>
        <w:jc w:val="both"/>
        <w:rPr>
          <w:rFonts w:ascii="Times New Roman" w:hAnsi="Times New Roman" w:cs="Times New Roman"/>
          <w:bCs/>
          <w:i w:val="0"/>
          <w:sz w:val="22"/>
          <w:szCs w:val="22"/>
          <w:lang w:val="en-ID"/>
        </w:rPr>
      </w:pPr>
      <w:r w:rsidRPr="00E55F4F">
        <w:rPr>
          <w:rFonts w:ascii="Times New Roman" w:hAnsi="Times New Roman" w:cs="Times New Roman"/>
          <w:bCs/>
          <w:i w:val="0"/>
          <w:sz w:val="22"/>
          <w:szCs w:val="22"/>
          <w:lang w:val="en-ID"/>
        </w:rPr>
        <w:t xml:space="preserve">Nilai </w:t>
      </w:r>
      <w:proofErr w:type="spellStart"/>
      <w:r w:rsidRPr="00E55F4F">
        <w:rPr>
          <w:rFonts w:ascii="Times New Roman" w:hAnsi="Times New Roman" w:cs="Times New Roman"/>
          <w:bCs/>
          <w:i w:val="0"/>
          <w:sz w:val="22"/>
          <w:szCs w:val="22"/>
          <w:lang w:val="en-ID"/>
        </w:rPr>
        <w:t>Probabilitas</w:t>
      </w:r>
      <w:proofErr w:type="spellEnd"/>
      <w:r w:rsidRPr="00E55F4F">
        <w:rPr>
          <w:rFonts w:ascii="Times New Roman" w:hAnsi="Times New Roman" w:cs="Times New Roman"/>
          <w:bCs/>
          <w:i w:val="0"/>
          <w:sz w:val="22"/>
          <w:szCs w:val="22"/>
          <w:lang w:val="en-ID"/>
        </w:rPr>
        <w:t xml:space="preserve"> </w:t>
      </w:r>
      <w:r w:rsidR="00AE3885" w:rsidRPr="00AE3885">
        <w:rPr>
          <w:rFonts w:ascii="Times New Roman" w:hAnsi="Times New Roman" w:cs="Times New Roman"/>
          <w:bCs/>
          <w:iCs w:val="0"/>
          <w:sz w:val="22"/>
          <w:szCs w:val="22"/>
          <w:lang w:val="en-ID"/>
        </w:rPr>
        <w:t>Firm size</w:t>
      </w:r>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sebesar</w:t>
      </w:r>
      <w:proofErr w:type="spellEnd"/>
      <w:r w:rsidRPr="00E55F4F">
        <w:rPr>
          <w:rFonts w:ascii="Times New Roman" w:hAnsi="Times New Roman" w:cs="Times New Roman"/>
          <w:bCs/>
          <w:i w:val="0"/>
          <w:sz w:val="22"/>
          <w:szCs w:val="22"/>
          <w:lang w:val="en-ID"/>
        </w:rPr>
        <w:t xml:space="preserve"> 0.</w:t>
      </w:r>
      <w:r w:rsidR="00AE3885">
        <w:rPr>
          <w:rFonts w:ascii="Times New Roman" w:hAnsi="Times New Roman" w:cs="Times New Roman"/>
          <w:bCs/>
          <w:i w:val="0"/>
          <w:sz w:val="22"/>
          <w:szCs w:val="22"/>
          <w:lang w:val="en-ID"/>
        </w:rPr>
        <w:t>5148</w:t>
      </w:r>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lebih</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besar</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dari</w:t>
      </w:r>
      <w:proofErr w:type="spellEnd"/>
      <w:r w:rsidRPr="00E55F4F">
        <w:rPr>
          <w:rFonts w:ascii="Times New Roman" w:hAnsi="Times New Roman" w:cs="Times New Roman"/>
          <w:bCs/>
          <w:i w:val="0"/>
          <w:sz w:val="22"/>
          <w:szCs w:val="22"/>
          <w:lang w:val="en-ID"/>
        </w:rPr>
        <w:t xml:space="preserve"> 0.05 </w:t>
      </w:r>
      <w:proofErr w:type="spellStart"/>
      <w:r w:rsidRPr="00E55F4F">
        <w:rPr>
          <w:rFonts w:ascii="Times New Roman" w:hAnsi="Times New Roman" w:cs="Times New Roman"/>
          <w:bCs/>
          <w:i w:val="0"/>
          <w:sz w:val="22"/>
          <w:szCs w:val="22"/>
          <w:lang w:val="en-ID"/>
        </w:rPr>
        <w:t>maka</w:t>
      </w:r>
      <w:proofErr w:type="spellEnd"/>
      <w:r w:rsidRPr="00E55F4F">
        <w:rPr>
          <w:rFonts w:ascii="Times New Roman" w:hAnsi="Times New Roman" w:cs="Times New Roman"/>
          <w:bCs/>
          <w:i w:val="0"/>
          <w:sz w:val="22"/>
          <w:szCs w:val="22"/>
          <w:lang w:val="en-ID"/>
        </w:rPr>
        <w:t xml:space="preserve"> H0 </w:t>
      </w:r>
      <w:proofErr w:type="spellStart"/>
      <w:r w:rsidRPr="00E55F4F">
        <w:rPr>
          <w:rFonts w:ascii="Times New Roman" w:hAnsi="Times New Roman" w:cs="Times New Roman"/>
          <w:bCs/>
          <w:i w:val="0"/>
          <w:sz w:val="22"/>
          <w:szCs w:val="22"/>
          <w:lang w:val="en-ID"/>
        </w:rPr>
        <w:t>ditolak</w:t>
      </w:r>
      <w:proofErr w:type="spellEnd"/>
      <w:r w:rsidRPr="00E55F4F">
        <w:rPr>
          <w:rFonts w:ascii="Times New Roman" w:hAnsi="Times New Roman" w:cs="Times New Roman"/>
          <w:bCs/>
          <w:i w:val="0"/>
          <w:sz w:val="22"/>
          <w:szCs w:val="22"/>
          <w:lang w:val="en-ID"/>
        </w:rPr>
        <w:t xml:space="preserve"> dan Ha </w:t>
      </w:r>
      <w:proofErr w:type="spellStart"/>
      <w:r w:rsidRPr="00E55F4F">
        <w:rPr>
          <w:rFonts w:ascii="Times New Roman" w:hAnsi="Times New Roman" w:cs="Times New Roman"/>
          <w:bCs/>
          <w:i w:val="0"/>
          <w:sz w:val="22"/>
          <w:szCs w:val="22"/>
          <w:lang w:val="en-ID"/>
        </w:rPr>
        <w:t>diterima</w:t>
      </w:r>
      <w:proofErr w:type="spellEnd"/>
      <w:r w:rsidRPr="00E55F4F">
        <w:rPr>
          <w:rFonts w:ascii="Times New Roman" w:hAnsi="Times New Roman" w:cs="Times New Roman"/>
          <w:bCs/>
          <w:i w:val="0"/>
          <w:sz w:val="22"/>
          <w:szCs w:val="22"/>
          <w:lang w:val="en-ID"/>
        </w:rPr>
        <w:t xml:space="preserve">. Nilai </w:t>
      </w:r>
      <w:proofErr w:type="spellStart"/>
      <w:r w:rsidRPr="00E55F4F">
        <w:rPr>
          <w:rFonts w:ascii="Times New Roman" w:hAnsi="Times New Roman" w:cs="Times New Roman"/>
          <w:bCs/>
          <w:i w:val="0"/>
          <w:sz w:val="22"/>
          <w:szCs w:val="22"/>
          <w:lang w:val="en-ID"/>
        </w:rPr>
        <w:t>koefisien</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sebesar</w:t>
      </w:r>
      <w:proofErr w:type="spellEnd"/>
      <w:r w:rsidRPr="00E55F4F">
        <w:rPr>
          <w:rFonts w:ascii="Times New Roman" w:hAnsi="Times New Roman" w:cs="Times New Roman"/>
          <w:bCs/>
          <w:i w:val="0"/>
          <w:sz w:val="22"/>
          <w:szCs w:val="22"/>
          <w:lang w:val="en-ID"/>
        </w:rPr>
        <w:t xml:space="preserve"> 0.0</w:t>
      </w:r>
      <w:r w:rsidR="00AE3885">
        <w:rPr>
          <w:rFonts w:ascii="Times New Roman" w:hAnsi="Times New Roman" w:cs="Times New Roman"/>
          <w:bCs/>
          <w:i w:val="0"/>
          <w:sz w:val="22"/>
          <w:szCs w:val="22"/>
          <w:lang w:val="en-ID"/>
        </w:rPr>
        <w:t>21523</w:t>
      </w:r>
      <w:r w:rsidRPr="00E55F4F">
        <w:rPr>
          <w:rFonts w:ascii="Times New Roman" w:hAnsi="Times New Roman" w:cs="Times New Roman"/>
          <w:bCs/>
          <w:i w:val="0"/>
          <w:sz w:val="22"/>
          <w:szCs w:val="22"/>
          <w:lang w:val="en-ID"/>
        </w:rPr>
        <w:t xml:space="preserve">. Dapat </w:t>
      </w:r>
      <w:proofErr w:type="spellStart"/>
      <w:r w:rsidRPr="00E55F4F">
        <w:rPr>
          <w:rFonts w:ascii="Times New Roman" w:hAnsi="Times New Roman" w:cs="Times New Roman"/>
          <w:bCs/>
          <w:i w:val="0"/>
          <w:sz w:val="22"/>
          <w:szCs w:val="22"/>
          <w:lang w:val="en-ID"/>
        </w:rPr>
        <w:t>disimpulkan</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bahwa</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variabel</w:t>
      </w:r>
      <w:proofErr w:type="spellEnd"/>
      <w:r w:rsidRPr="00E55F4F">
        <w:rPr>
          <w:rFonts w:ascii="Times New Roman" w:hAnsi="Times New Roman" w:cs="Times New Roman"/>
          <w:bCs/>
          <w:i w:val="0"/>
          <w:sz w:val="22"/>
          <w:szCs w:val="22"/>
          <w:lang w:val="en-ID"/>
        </w:rPr>
        <w:t xml:space="preserve"> </w:t>
      </w:r>
      <w:r w:rsidR="00AE3885" w:rsidRPr="00AE3885">
        <w:rPr>
          <w:rFonts w:ascii="Times New Roman" w:hAnsi="Times New Roman" w:cs="Times New Roman"/>
          <w:bCs/>
          <w:iCs w:val="0"/>
          <w:sz w:val="22"/>
          <w:szCs w:val="22"/>
          <w:lang w:val="en-ID"/>
        </w:rPr>
        <w:t>Firm size</w:t>
      </w:r>
      <w:r w:rsidR="00AE3885"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tidak</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berpengaruh</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terhadap</w:t>
      </w:r>
      <w:proofErr w:type="spellEnd"/>
      <w:r w:rsidRPr="00E55F4F">
        <w:rPr>
          <w:rFonts w:ascii="Times New Roman" w:hAnsi="Times New Roman" w:cs="Times New Roman"/>
          <w:bCs/>
          <w:i w:val="0"/>
          <w:sz w:val="22"/>
          <w:szCs w:val="22"/>
          <w:lang w:val="en-ID"/>
        </w:rPr>
        <w:t xml:space="preserve"> Return Saham. </w:t>
      </w:r>
      <w:proofErr w:type="spellStart"/>
      <w:r w:rsidRPr="00E55F4F">
        <w:rPr>
          <w:rFonts w:ascii="Times New Roman" w:hAnsi="Times New Roman" w:cs="Times New Roman"/>
          <w:bCs/>
          <w:i w:val="0"/>
          <w:sz w:val="22"/>
          <w:szCs w:val="22"/>
          <w:lang w:val="en-ID"/>
        </w:rPr>
        <w:t>Sehingga</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Hipotesis</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pertama</w:t>
      </w:r>
      <w:proofErr w:type="spellEnd"/>
      <w:r w:rsidRPr="00E55F4F">
        <w:rPr>
          <w:rFonts w:ascii="Times New Roman" w:hAnsi="Times New Roman" w:cs="Times New Roman"/>
          <w:bCs/>
          <w:i w:val="0"/>
          <w:sz w:val="22"/>
          <w:szCs w:val="22"/>
          <w:lang w:val="en-ID"/>
        </w:rPr>
        <w:t xml:space="preserve"> (H</w:t>
      </w:r>
      <w:r w:rsidR="00AE3885">
        <w:rPr>
          <w:rFonts w:ascii="Times New Roman" w:hAnsi="Times New Roman" w:cs="Times New Roman"/>
          <w:bCs/>
          <w:i w:val="0"/>
          <w:sz w:val="22"/>
          <w:szCs w:val="22"/>
          <w:lang w:val="en-ID"/>
        </w:rPr>
        <w:t>3</w:t>
      </w:r>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dalam</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penelitian</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ini</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ditolak</w:t>
      </w:r>
      <w:proofErr w:type="spellEnd"/>
      <w:r w:rsidRPr="00E55F4F">
        <w:rPr>
          <w:rFonts w:ascii="Times New Roman" w:hAnsi="Times New Roman" w:cs="Times New Roman"/>
          <w:bCs/>
          <w:i w:val="0"/>
          <w:sz w:val="22"/>
          <w:szCs w:val="22"/>
          <w:lang w:val="en-ID"/>
        </w:rPr>
        <w:t>.</w:t>
      </w:r>
    </w:p>
    <w:p w14:paraId="45F95C56" w14:textId="6EB2E044" w:rsidR="00E55F4F" w:rsidRDefault="00AE3885" w:rsidP="00AE3885">
      <w:pPr>
        <w:pStyle w:val="ListParagraph"/>
        <w:numPr>
          <w:ilvl w:val="0"/>
          <w:numId w:val="5"/>
        </w:numPr>
        <w:spacing w:after="0" w:line="240" w:lineRule="auto"/>
        <w:jc w:val="both"/>
        <w:rPr>
          <w:rFonts w:ascii="Times New Roman" w:hAnsi="Times New Roman" w:cs="Times New Roman"/>
          <w:bCs/>
          <w:i w:val="0"/>
          <w:sz w:val="22"/>
          <w:szCs w:val="22"/>
          <w:lang w:val="en-ID"/>
        </w:rPr>
      </w:pPr>
      <w:r w:rsidRPr="00E55F4F">
        <w:rPr>
          <w:rFonts w:ascii="Times New Roman" w:hAnsi="Times New Roman" w:cs="Times New Roman"/>
          <w:bCs/>
          <w:i w:val="0"/>
          <w:sz w:val="22"/>
          <w:szCs w:val="22"/>
          <w:lang w:val="en-ID"/>
        </w:rPr>
        <w:t xml:space="preserve">Nilai </w:t>
      </w:r>
      <w:proofErr w:type="spellStart"/>
      <w:r w:rsidRPr="00E55F4F">
        <w:rPr>
          <w:rFonts w:ascii="Times New Roman" w:hAnsi="Times New Roman" w:cs="Times New Roman"/>
          <w:bCs/>
          <w:i w:val="0"/>
          <w:sz w:val="22"/>
          <w:szCs w:val="22"/>
          <w:lang w:val="en-ID"/>
        </w:rPr>
        <w:t>Probabilitas</w:t>
      </w:r>
      <w:proofErr w:type="spellEnd"/>
      <w:r w:rsidRPr="00E55F4F">
        <w:rPr>
          <w:rFonts w:ascii="Times New Roman" w:hAnsi="Times New Roman" w:cs="Times New Roman"/>
          <w:bCs/>
          <w:i w:val="0"/>
          <w:sz w:val="22"/>
          <w:szCs w:val="22"/>
          <w:lang w:val="en-ID"/>
        </w:rPr>
        <w:t xml:space="preserve"> </w:t>
      </w:r>
      <w:r>
        <w:rPr>
          <w:rFonts w:ascii="Times New Roman" w:hAnsi="Times New Roman" w:cs="Times New Roman"/>
          <w:bCs/>
          <w:iCs w:val="0"/>
          <w:sz w:val="22"/>
          <w:szCs w:val="22"/>
          <w:lang w:val="en-ID"/>
        </w:rPr>
        <w:t>Sales growth</w:t>
      </w:r>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sebesar</w:t>
      </w:r>
      <w:proofErr w:type="spellEnd"/>
      <w:r w:rsidRPr="00E55F4F">
        <w:rPr>
          <w:rFonts w:ascii="Times New Roman" w:hAnsi="Times New Roman" w:cs="Times New Roman"/>
          <w:bCs/>
          <w:i w:val="0"/>
          <w:sz w:val="22"/>
          <w:szCs w:val="22"/>
          <w:lang w:val="en-ID"/>
        </w:rPr>
        <w:t xml:space="preserve"> 0.</w:t>
      </w:r>
      <w:r>
        <w:rPr>
          <w:rFonts w:ascii="Times New Roman" w:hAnsi="Times New Roman" w:cs="Times New Roman"/>
          <w:bCs/>
          <w:i w:val="0"/>
          <w:sz w:val="22"/>
          <w:szCs w:val="22"/>
          <w:lang w:val="en-ID"/>
        </w:rPr>
        <w:t>0000</w:t>
      </w:r>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lebih</w:t>
      </w:r>
      <w:proofErr w:type="spellEnd"/>
      <w:r w:rsidRPr="00E55F4F">
        <w:rPr>
          <w:rFonts w:ascii="Times New Roman" w:hAnsi="Times New Roman" w:cs="Times New Roman"/>
          <w:bCs/>
          <w:i w:val="0"/>
          <w:sz w:val="22"/>
          <w:szCs w:val="22"/>
          <w:lang w:val="en-ID"/>
        </w:rPr>
        <w:t xml:space="preserve"> </w:t>
      </w:r>
      <w:proofErr w:type="spellStart"/>
      <w:r>
        <w:rPr>
          <w:rFonts w:ascii="Times New Roman" w:hAnsi="Times New Roman" w:cs="Times New Roman"/>
          <w:bCs/>
          <w:i w:val="0"/>
          <w:sz w:val="22"/>
          <w:szCs w:val="22"/>
          <w:lang w:val="en-ID"/>
        </w:rPr>
        <w:t>kecil</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dari</w:t>
      </w:r>
      <w:proofErr w:type="spellEnd"/>
      <w:r w:rsidRPr="00E55F4F">
        <w:rPr>
          <w:rFonts w:ascii="Times New Roman" w:hAnsi="Times New Roman" w:cs="Times New Roman"/>
          <w:bCs/>
          <w:i w:val="0"/>
          <w:sz w:val="22"/>
          <w:szCs w:val="22"/>
          <w:lang w:val="en-ID"/>
        </w:rPr>
        <w:t xml:space="preserve"> 0.05 </w:t>
      </w:r>
      <w:proofErr w:type="spellStart"/>
      <w:r w:rsidRPr="00E55F4F">
        <w:rPr>
          <w:rFonts w:ascii="Times New Roman" w:hAnsi="Times New Roman" w:cs="Times New Roman"/>
          <w:bCs/>
          <w:i w:val="0"/>
          <w:sz w:val="22"/>
          <w:szCs w:val="22"/>
          <w:lang w:val="en-ID"/>
        </w:rPr>
        <w:t>maka</w:t>
      </w:r>
      <w:proofErr w:type="spellEnd"/>
      <w:r w:rsidRPr="00E55F4F">
        <w:rPr>
          <w:rFonts w:ascii="Times New Roman" w:hAnsi="Times New Roman" w:cs="Times New Roman"/>
          <w:bCs/>
          <w:i w:val="0"/>
          <w:sz w:val="22"/>
          <w:szCs w:val="22"/>
          <w:lang w:val="en-ID"/>
        </w:rPr>
        <w:t xml:space="preserve"> H0 </w:t>
      </w:r>
      <w:proofErr w:type="spellStart"/>
      <w:r w:rsidRPr="00E55F4F">
        <w:rPr>
          <w:rFonts w:ascii="Times New Roman" w:hAnsi="Times New Roman" w:cs="Times New Roman"/>
          <w:bCs/>
          <w:i w:val="0"/>
          <w:sz w:val="22"/>
          <w:szCs w:val="22"/>
          <w:lang w:val="en-ID"/>
        </w:rPr>
        <w:t>dit</w:t>
      </w:r>
      <w:r>
        <w:rPr>
          <w:rFonts w:ascii="Times New Roman" w:hAnsi="Times New Roman" w:cs="Times New Roman"/>
          <w:bCs/>
          <w:i w:val="0"/>
          <w:sz w:val="22"/>
          <w:szCs w:val="22"/>
          <w:lang w:val="en-ID"/>
        </w:rPr>
        <w:t>erima</w:t>
      </w:r>
      <w:proofErr w:type="spellEnd"/>
      <w:r w:rsidRPr="00E55F4F">
        <w:rPr>
          <w:rFonts w:ascii="Times New Roman" w:hAnsi="Times New Roman" w:cs="Times New Roman"/>
          <w:bCs/>
          <w:i w:val="0"/>
          <w:sz w:val="22"/>
          <w:szCs w:val="22"/>
          <w:lang w:val="en-ID"/>
        </w:rPr>
        <w:t xml:space="preserve"> dan Ha </w:t>
      </w:r>
      <w:proofErr w:type="spellStart"/>
      <w:r w:rsidRPr="00E55F4F">
        <w:rPr>
          <w:rFonts w:ascii="Times New Roman" w:hAnsi="Times New Roman" w:cs="Times New Roman"/>
          <w:bCs/>
          <w:i w:val="0"/>
          <w:sz w:val="22"/>
          <w:szCs w:val="22"/>
          <w:lang w:val="en-ID"/>
        </w:rPr>
        <w:t>dit</w:t>
      </w:r>
      <w:r>
        <w:rPr>
          <w:rFonts w:ascii="Times New Roman" w:hAnsi="Times New Roman" w:cs="Times New Roman"/>
          <w:bCs/>
          <w:i w:val="0"/>
          <w:sz w:val="22"/>
          <w:szCs w:val="22"/>
          <w:lang w:val="en-ID"/>
        </w:rPr>
        <w:t>olak</w:t>
      </w:r>
      <w:proofErr w:type="spellEnd"/>
      <w:r w:rsidRPr="00E55F4F">
        <w:rPr>
          <w:rFonts w:ascii="Times New Roman" w:hAnsi="Times New Roman" w:cs="Times New Roman"/>
          <w:bCs/>
          <w:i w:val="0"/>
          <w:sz w:val="22"/>
          <w:szCs w:val="22"/>
          <w:lang w:val="en-ID"/>
        </w:rPr>
        <w:t xml:space="preserve">. Nilai </w:t>
      </w:r>
      <w:proofErr w:type="spellStart"/>
      <w:r w:rsidRPr="00E55F4F">
        <w:rPr>
          <w:rFonts w:ascii="Times New Roman" w:hAnsi="Times New Roman" w:cs="Times New Roman"/>
          <w:bCs/>
          <w:i w:val="0"/>
          <w:sz w:val="22"/>
          <w:szCs w:val="22"/>
          <w:lang w:val="en-ID"/>
        </w:rPr>
        <w:t>koefisien</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sebesar</w:t>
      </w:r>
      <w:proofErr w:type="spellEnd"/>
      <w:r w:rsidRPr="00E55F4F">
        <w:rPr>
          <w:rFonts w:ascii="Times New Roman" w:hAnsi="Times New Roman" w:cs="Times New Roman"/>
          <w:bCs/>
          <w:i w:val="0"/>
          <w:sz w:val="22"/>
          <w:szCs w:val="22"/>
          <w:lang w:val="en-ID"/>
        </w:rPr>
        <w:t xml:space="preserve"> 0.0</w:t>
      </w:r>
      <w:r>
        <w:rPr>
          <w:rFonts w:ascii="Times New Roman" w:hAnsi="Times New Roman" w:cs="Times New Roman"/>
          <w:bCs/>
          <w:i w:val="0"/>
          <w:sz w:val="22"/>
          <w:szCs w:val="22"/>
          <w:lang w:val="en-ID"/>
        </w:rPr>
        <w:t>08275</w:t>
      </w:r>
      <w:r w:rsidRPr="00E55F4F">
        <w:rPr>
          <w:rFonts w:ascii="Times New Roman" w:hAnsi="Times New Roman" w:cs="Times New Roman"/>
          <w:bCs/>
          <w:i w:val="0"/>
          <w:sz w:val="22"/>
          <w:szCs w:val="22"/>
          <w:lang w:val="en-ID"/>
        </w:rPr>
        <w:t xml:space="preserve">. Dapat </w:t>
      </w:r>
      <w:proofErr w:type="spellStart"/>
      <w:r w:rsidRPr="00E55F4F">
        <w:rPr>
          <w:rFonts w:ascii="Times New Roman" w:hAnsi="Times New Roman" w:cs="Times New Roman"/>
          <w:bCs/>
          <w:i w:val="0"/>
          <w:sz w:val="22"/>
          <w:szCs w:val="22"/>
          <w:lang w:val="en-ID"/>
        </w:rPr>
        <w:t>disimpulkan</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bahwa</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variabel</w:t>
      </w:r>
      <w:proofErr w:type="spellEnd"/>
      <w:r w:rsidRPr="00E55F4F">
        <w:rPr>
          <w:rFonts w:ascii="Times New Roman" w:hAnsi="Times New Roman" w:cs="Times New Roman"/>
          <w:bCs/>
          <w:i w:val="0"/>
          <w:sz w:val="22"/>
          <w:szCs w:val="22"/>
          <w:lang w:val="en-ID"/>
        </w:rPr>
        <w:t xml:space="preserve"> </w:t>
      </w:r>
      <w:r>
        <w:rPr>
          <w:rFonts w:ascii="Times New Roman" w:hAnsi="Times New Roman" w:cs="Times New Roman"/>
          <w:bCs/>
          <w:iCs w:val="0"/>
          <w:sz w:val="22"/>
          <w:szCs w:val="22"/>
          <w:lang w:val="en-ID"/>
        </w:rPr>
        <w:t>Sales growth</w:t>
      </w:r>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berpengaruh</w:t>
      </w:r>
      <w:proofErr w:type="spellEnd"/>
      <w:r w:rsidRPr="00E55F4F">
        <w:rPr>
          <w:rFonts w:ascii="Times New Roman" w:hAnsi="Times New Roman" w:cs="Times New Roman"/>
          <w:bCs/>
          <w:i w:val="0"/>
          <w:sz w:val="22"/>
          <w:szCs w:val="22"/>
          <w:lang w:val="en-ID"/>
        </w:rPr>
        <w:t xml:space="preserve"> </w:t>
      </w:r>
      <w:proofErr w:type="spellStart"/>
      <w:r>
        <w:rPr>
          <w:rFonts w:ascii="Times New Roman" w:hAnsi="Times New Roman" w:cs="Times New Roman"/>
          <w:bCs/>
          <w:i w:val="0"/>
          <w:sz w:val="22"/>
          <w:szCs w:val="22"/>
          <w:lang w:val="en-ID"/>
        </w:rPr>
        <w:t>positif</w:t>
      </w:r>
      <w:proofErr w:type="spellEnd"/>
      <w:r>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terhadap</w:t>
      </w:r>
      <w:proofErr w:type="spellEnd"/>
      <w:r w:rsidRPr="00E55F4F">
        <w:rPr>
          <w:rFonts w:ascii="Times New Roman" w:hAnsi="Times New Roman" w:cs="Times New Roman"/>
          <w:bCs/>
          <w:i w:val="0"/>
          <w:sz w:val="22"/>
          <w:szCs w:val="22"/>
          <w:lang w:val="en-ID"/>
        </w:rPr>
        <w:t xml:space="preserve"> Return Saham. </w:t>
      </w:r>
      <w:proofErr w:type="spellStart"/>
      <w:r w:rsidRPr="00E55F4F">
        <w:rPr>
          <w:rFonts w:ascii="Times New Roman" w:hAnsi="Times New Roman" w:cs="Times New Roman"/>
          <w:bCs/>
          <w:i w:val="0"/>
          <w:sz w:val="22"/>
          <w:szCs w:val="22"/>
          <w:lang w:val="en-ID"/>
        </w:rPr>
        <w:t>Sehingga</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Hipotesis</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pertama</w:t>
      </w:r>
      <w:proofErr w:type="spellEnd"/>
      <w:r w:rsidRPr="00E55F4F">
        <w:rPr>
          <w:rFonts w:ascii="Times New Roman" w:hAnsi="Times New Roman" w:cs="Times New Roman"/>
          <w:bCs/>
          <w:i w:val="0"/>
          <w:sz w:val="22"/>
          <w:szCs w:val="22"/>
          <w:lang w:val="en-ID"/>
        </w:rPr>
        <w:t xml:space="preserve"> (H</w:t>
      </w:r>
      <w:r>
        <w:rPr>
          <w:rFonts w:ascii="Times New Roman" w:hAnsi="Times New Roman" w:cs="Times New Roman"/>
          <w:bCs/>
          <w:i w:val="0"/>
          <w:sz w:val="22"/>
          <w:szCs w:val="22"/>
          <w:lang w:val="en-ID"/>
        </w:rPr>
        <w:t>4</w:t>
      </w:r>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dalam</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penelitian</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ini</w:t>
      </w:r>
      <w:proofErr w:type="spellEnd"/>
      <w:r w:rsidRPr="00E55F4F">
        <w:rPr>
          <w:rFonts w:ascii="Times New Roman" w:hAnsi="Times New Roman" w:cs="Times New Roman"/>
          <w:bCs/>
          <w:i w:val="0"/>
          <w:sz w:val="22"/>
          <w:szCs w:val="22"/>
          <w:lang w:val="en-ID"/>
        </w:rPr>
        <w:t xml:space="preserve"> </w:t>
      </w:r>
      <w:proofErr w:type="spellStart"/>
      <w:r w:rsidRPr="00E55F4F">
        <w:rPr>
          <w:rFonts w:ascii="Times New Roman" w:hAnsi="Times New Roman" w:cs="Times New Roman"/>
          <w:bCs/>
          <w:i w:val="0"/>
          <w:sz w:val="22"/>
          <w:szCs w:val="22"/>
          <w:lang w:val="en-ID"/>
        </w:rPr>
        <w:t>dit</w:t>
      </w:r>
      <w:r w:rsidR="00E74631">
        <w:rPr>
          <w:rFonts w:ascii="Times New Roman" w:hAnsi="Times New Roman" w:cs="Times New Roman"/>
          <w:bCs/>
          <w:i w:val="0"/>
          <w:sz w:val="22"/>
          <w:szCs w:val="22"/>
          <w:lang w:val="en-ID"/>
        </w:rPr>
        <w:t>erima</w:t>
      </w:r>
      <w:proofErr w:type="spellEnd"/>
      <w:r w:rsidRPr="00E55F4F">
        <w:rPr>
          <w:rFonts w:ascii="Times New Roman" w:hAnsi="Times New Roman" w:cs="Times New Roman"/>
          <w:bCs/>
          <w:i w:val="0"/>
          <w:sz w:val="22"/>
          <w:szCs w:val="22"/>
          <w:lang w:val="en-ID"/>
        </w:rPr>
        <w:t>.</w:t>
      </w:r>
    </w:p>
    <w:p w14:paraId="11C6A05E" w14:textId="77777777" w:rsidR="00AE3885" w:rsidRDefault="00AE3885" w:rsidP="00AE3885">
      <w:pPr>
        <w:spacing w:after="0" w:line="240" w:lineRule="auto"/>
        <w:jc w:val="both"/>
        <w:rPr>
          <w:rFonts w:ascii="Times New Roman" w:hAnsi="Times New Roman" w:cs="Times New Roman"/>
          <w:bCs/>
          <w:i w:val="0"/>
          <w:sz w:val="22"/>
          <w:szCs w:val="22"/>
          <w:lang w:val="en-ID"/>
        </w:rPr>
      </w:pPr>
    </w:p>
    <w:p w14:paraId="658A5F26" w14:textId="30D1DE2F" w:rsidR="00AE3885" w:rsidRDefault="00AE3885" w:rsidP="00AE3885">
      <w:pPr>
        <w:spacing w:after="0" w:line="240" w:lineRule="auto"/>
        <w:jc w:val="both"/>
        <w:rPr>
          <w:rFonts w:ascii="Times New Roman" w:hAnsi="Times New Roman" w:cs="Times New Roman"/>
          <w:b/>
          <w:i w:val="0"/>
          <w:sz w:val="22"/>
          <w:szCs w:val="22"/>
          <w:lang w:val="en-ID"/>
        </w:rPr>
      </w:pPr>
      <w:proofErr w:type="spellStart"/>
      <w:r w:rsidRPr="00AE3885">
        <w:rPr>
          <w:rFonts w:ascii="Times New Roman" w:hAnsi="Times New Roman" w:cs="Times New Roman"/>
          <w:b/>
          <w:i w:val="0"/>
          <w:sz w:val="22"/>
          <w:szCs w:val="22"/>
          <w:lang w:val="en-ID"/>
        </w:rPr>
        <w:t>Pembahasan</w:t>
      </w:r>
      <w:proofErr w:type="spellEnd"/>
    </w:p>
    <w:p w14:paraId="4C8D4914" w14:textId="30F62FC0" w:rsidR="00AE3885" w:rsidRDefault="00AE3885" w:rsidP="00AE3885">
      <w:pPr>
        <w:spacing w:after="0" w:line="240" w:lineRule="auto"/>
        <w:jc w:val="both"/>
        <w:rPr>
          <w:rFonts w:ascii="Times New Roman" w:hAnsi="Times New Roman" w:cs="Times New Roman"/>
          <w:b/>
          <w:i w:val="0"/>
          <w:sz w:val="22"/>
          <w:szCs w:val="22"/>
          <w:lang w:val="en-ID"/>
        </w:rPr>
      </w:pPr>
      <w:bookmarkStart w:id="7" w:name="_Hlk205393577"/>
      <w:proofErr w:type="spellStart"/>
      <w:r>
        <w:rPr>
          <w:rFonts w:ascii="Times New Roman" w:hAnsi="Times New Roman" w:cs="Times New Roman"/>
          <w:b/>
          <w:i w:val="0"/>
          <w:sz w:val="22"/>
          <w:szCs w:val="22"/>
          <w:lang w:val="en-ID"/>
        </w:rPr>
        <w:t>Pengaruh</w:t>
      </w:r>
      <w:proofErr w:type="spellEnd"/>
      <w:r>
        <w:rPr>
          <w:rFonts w:ascii="Times New Roman" w:hAnsi="Times New Roman" w:cs="Times New Roman"/>
          <w:b/>
          <w:i w:val="0"/>
          <w:sz w:val="22"/>
          <w:szCs w:val="22"/>
          <w:lang w:val="en-ID"/>
        </w:rPr>
        <w:t xml:space="preserve"> </w:t>
      </w:r>
      <w:r w:rsidRPr="009F332E">
        <w:rPr>
          <w:rFonts w:ascii="Times New Roman" w:hAnsi="Times New Roman" w:cs="Times New Roman"/>
          <w:b/>
          <w:iCs w:val="0"/>
          <w:sz w:val="22"/>
          <w:szCs w:val="22"/>
          <w:lang w:val="en-ID"/>
        </w:rPr>
        <w:t>Leverage</w:t>
      </w:r>
      <w:r>
        <w:rPr>
          <w:rFonts w:ascii="Times New Roman" w:hAnsi="Times New Roman" w:cs="Times New Roman"/>
          <w:b/>
          <w:i w:val="0"/>
          <w:sz w:val="22"/>
          <w:szCs w:val="22"/>
          <w:lang w:val="en-ID"/>
        </w:rPr>
        <w:t xml:space="preserve"> </w:t>
      </w:r>
      <w:proofErr w:type="spellStart"/>
      <w:r>
        <w:rPr>
          <w:rFonts w:ascii="Times New Roman" w:hAnsi="Times New Roman" w:cs="Times New Roman"/>
          <w:b/>
          <w:i w:val="0"/>
          <w:sz w:val="22"/>
          <w:szCs w:val="22"/>
          <w:lang w:val="en-ID"/>
        </w:rPr>
        <w:t>Terhadap</w:t>
      </w:r>
      <w:proofErr w:type="spellEnd"/>
      <w:r>
        <w:rPr>
          <w:rFonts w:ascii="Times New Roman" w:hAnsi="Times New Roman" w:cs="Times New Roman"/>
          <w:b/>
          <w:i w:val="0"/>
          <w:sz w:val="22"/>
          <w:szCs w:val="22"/>
          <w:lang w:val="en-ID"/>
        </w:rPr>
        <w:t xml:space="preserve"> Return Saham</w:t>
      </w:r>
    </w:p>
    <w:bookmarkEnd w:id="7"/>
    <w:p w14:paraId="670B7CDB" w14:textId="21DED236" w:rsidR="00AE3885" w:rsidRPr="0055301E" w:rsidRDefault="00AE3885" w:rsidP="0055301E">
      <w:pPr>
        <w:spacing w:after="0" w:line="240" w:lineRule="auto"/>
        <w:jc w:val="both"/>
        <w:rPr>
          <w:rFonts w:ascii="Times New Roman" w:hAnsi="Times New Roman" w:cs="Times New Roman"/>
          <w:i w:val="0"/>
          <w:iCs w:val="0"/>
          <w:sz w:val="22"/>
          <w:szCs w:val="22"/>
          <w:lang w:val="en-ID"/>
        </w:rPr>
      </w:pPr>
      <w:r>
        <w:rPr>
          <w:rFonts w:ascii="Times New Roman" w:hAnsi="Times New Roman" w:cs="Times New Roman"/>
          <w:b/>
          <w:i w:val="0"/>
          <w:sz w:val="22"/>
          <w:szCs w:val="22"/>
          <w:lang w:val="en-ID"/>
        </w:rPr>
        <w:tab/>
      </w:r>
      <w:proofErr w:type="spellStart"/>
      <w:r w:rsidR="0081325F" w:rsidRPr="0081325F">
        <w:rPr>
          <w:rFonts w:ascii="Times New Roman" w:hAnsi="Times New Roman" w:cs="Times New Roman"/>
          <w:i w:val="0"/>
          <w:iCs w:val="0"/>
          <w:sz w:val="22"/>
          <w:szCs w:val="22"/>
          <w:lang w:val="en-ID"/>
        </w:rPr>
        <w:t>Temuan</w:t>
      </w:r>
      <w:proofErr w:type="spellEnd"/>
      <w:r w:rsidR="0081325F" w:rsidRPr="0081325F">
        <w:rPr>
          <w:rFonts w:ascii="Times New Roman" w:hAnsi="Times New Roman" w:cs="Times New Roman"/>
          <w:i w:val="0"/>
          <w:iCs w:val="0"/>
          <w:sz w:val="22"/>
          <w:szCs w:val="22"/>
          <w:lang w:val="en-ID"/>
        </w:rPr>
        <w:t xml:space="preserve"> </w:t>
      </w:r>
      <w:proofErr w:type="spellStart"/>
      <w:r w:rsidR="0081325F" w:rsidRPr="0081325F">
        <w:rPr>
          <w:rFonts w:ascii="Times New Roman" w:hAnsi="Times New Roman" w:cs="Times New Roman"/>
          <w:i w:val="0"/>
          <w:iCs w:val="0"/>
          <w:sz w:val="22"/>
          <w:szCs w:val="22"/>
          <w:lang w:val="en-ID"/>
        </w:rPr>
        <w:t>ini</w:t>
      </w:r>
      <w:proofErr w:type="spellEnd"/>
      <w:r w:rsidR="0081325F" w:rsidRPr="0081325F">
        <w:rPr>
          <w:rFonts w:ascii="Times New Roman" w:hAnsi="Times New Roman" w:cs="Times New Roman"/>
          <w:i w:val="0"/>
          <w:iCs w:val="0"/>
          <w:sz w:val="22"/>
          <w:szCs w:val="22"/>
          <w:lang w:val="en-ID"/>
        </w:rPr>
        <w:t xml:space="preserve"> </w:t>
      </w:r>
      <w:proofErr w:type="spellStart"/>
      <w:r w:rsidR="0081325F" w:rsidRPr="0081325F">
        <w:rPr>
          <w:rFonts w:ascii="Times New Roman" w:hAnsi="Times New Roman" w:cs="Times New Roman"/>
          <w:i w:val="0"/>
          <w:iCs w:val="0"/>
          <w:sz w:val="22"/>
          <w:szCs w:val="22"/>
          <w:lang w:val="en-ID"/>
        </w:rPr>
        <w:t>tidak</w:t>
      </w:r>
      <w:proofErr w:type="spellEnd"/>
      <w:r w:rsidR="0081325F" w:rsidRPr="0081325F">
        <w:rPr>
          <w:rFonts w:ascii="Times New Roman" w:hAnsi="Times New Roman" w:cs="Times New Roman"/>
          <w:i w:val="0"/>
          <w:iCs w:val="0"/>
          <w:sz w:val="22"/>
          <w:szCs w:val="22"/>
          <w:lang w:val="en-ID"/>
        </w:rPr>
        <w:t xml:space="preserve"> </w:t>
      </w:r>
      <w:proofErr w:type="spellStart"/>
      <w:r w:rsidR="0081325F" w:rsidRPr="0081325F">
        <w:rPr>
          <w:rFonts w:ascii="Times New Roman" w:hAnsi="Times New Roman" w:cs="Times New Roman"/>
          <w:i w:val="0"/>
          <w:iCs w:val="0"/>
          <w:sz w:val="22"/>
          <w:szCs w:val="22"/>
          <w:lang w:val="en-ID"/>
        </w:rPr>
        <w:t>sejalan</w:t>
      </w:r>
      <w:proofErr w:type="spellEnd"/>
      <w:r w:rsidR="0081325F" w:rsidRPr="0081325F">
        <w:rPr>
          <w:rFonts w:ascii="Times New Roman" w:hAnsi="Times New Roman" w:cs="Times New Roman"/>
          <w:i w:val="0"/>
          <w:iCs w:val="0"/>
          <w:sz w:val="22"/>
          <w:szCs w:val="22"/>
          <w:lang w:val="en-ID"/>
        </w:rPr>
        <w:t xml:space="preserve"> </w:t>
      </w:r>
      <w:proofErr w:type="spellStart"/>
      <w:r w:rsidR="0081325F" w:rsidRPr="0081325F">
        <w:rPr>
          <w:rFonts w:ascii="Times New Roman" w:hAnsi="Times New Roman" w:cs="Times New Roman"/>
          <w:i w:val="0"/>
          <w:iCs w:val="0"/>
          <w:sz w:val="22"/>
          <w:szCs w:val="22"/>
          <w:lang w:val="en-ID"/>
        </w:rPr>
        <w:t>dengan</w:t>
      </w:r>
      <w:proofErr w:type="spellEnd"/>
      <w:r w:rsidR="0081325F" w:rsidRPr="0081325F">
        <w:rPr>
          <w:rFonts w:ascii="Times New Roman" w:hAnsi="Times New Roman" w:cs="Times New Roman"/>
          <w:i w:val="0"/>
          <w:iCs w:val="0"/>
          <w:sz w:val="22"/>
          <w:szCs w:val="22"/>
          <w:lang w:val="en-ID"/>
        </w:rPr>
        <w:t xml:space="preserve"> Trade-off Theory yang </w:t>
      </w:r>
      <w:proofErr w:type="spellStart"/>
      <w:r w:rsidR="0081325F" w:rsidRPr="0081325F">
        <w:rPr>
          <w:rFonts w:ascii="Times New Roman" w:hAnsi="Times New Roman" w:cs="Times New Roman"/>
          <w:i w:val="0"/>
          <w:iCs w:val="0"/>
          <w:sz w:val="22"/>
          <w:szCs w:val="22"/>
          <w:lang w:val="en-ID"/>
        </w:rPr>
        <w:t>dikemukakan</w:t>
      </w:r>
      <w:proofErr w:type="spellEnd"/>
      <w:r w:rsidR="0081325F" w:rsidRPr="0081325F">
        <w:rPr>
          <w:rFonts w:ascii="Times New Roman" w:hAnsi="Times New Roman" w:cs="Times New Roman"/>
          <w:i w:val="0"/>
          <w:iCs w:val="0"/>
          <w:sz w:val="22"/>
          <w:szCs w:val="22"/>
          <w:lang w:val="en-ID"/>
        </w:rPr>
        <w:t xml:space="preserve"> oleh Modigliani dan Miller, yang </w:t>
      </w:r>
      <w:proofErr w:type="spellStart"/>
      <w:r w:rsidR="0081325F" w:rsidRPr="0081325F">
        <w:rPr>
          <w:rFonts w:ascii="Times New Roman" w:hAnsi="Times New Roman" w:cs="Times New Roman"/>
          <w:i w:val="0"/>
          <w:iCs w:val="0"/>
          <w:sz w:val="22"/>
          <w:szCs w:val="22"/>
          <w:lang w:val="en-ID"/>
        </w:rPr>
        <w:t>menyatakan</w:t>
      </w:r>
      <w:proofErr w:type="spellEnd"/>
      <w:r w:rsidR="0081325F" w:rsidRPr="0081325F">
        <w:rPr>
          <w:rFonts w:ascii="Times New Roman" w:hAnsi="Times New Roman" w:cs="Times New Roman"/>
          <w:i w:val="0"/>
          <w:iCs w:val="0"/>
          <w:sz w:val="22"/>
          <w:szCs w:val="22"/>
          <w:lang w:val="en-ID"/>
        </w:rPr>
        <w:t xml:space="preserve"> </w:t>
      </w:r>
      <w:proofErr w:type="spellStart"/>
      <w:r w:rsidR="0081325F" w:rsidRPr="0081325F">
        <w:rPr>
          <w:rFonts w:ascii="Times New Roman" w:hAnsi="Times New Roman" w:cs="Times New Roman"/>
          <w:i w:val="0"/>
          <w:iCs w:val="0"/>
          <w:sz w:val="22"/>
          <w:szCs w:val="22"/>
          <w:lang w:val="en-ID"/>
        </w:rPr>
        <w:t>bahwa</w:t>
      </w:r>
      <w:proofErr w:type="spellEnd"/>
      <w:r w:rsidR="0081325F" w:rsidRPr="0081325F">
        <w:rPr>
          <w:rFonts w:ascii="Times New Roman" w:hAnsi="Times New Roman" w:cs="Times New Roman"/>
          <w:i w:val="0"/>
          <w:iCs w:val="0"/>
          <w:sz w:val="22"/>
          <w:szCs w:val="22"/>
          <w:lang w:val="en-ID"/>
        </w:rPr>
        <w:t xml:space="preserve"> </w:t>
      </w:r>
      <w:proofErr w:type="spellStart"/>
      <w:r w:rsidR="0081325F" w:rsidRPr="0081325F">
        <w:rPr>
          <w:rFonts w:ascii="Times New Roman" w:hAnsi="Times New Roman" w:cs="Times New Roman"/>
          <w:i w:val="0"/>
          <w:iCs w:val="0"/>
          <w:sz w:val="22"/>
          <w:szCs w:val="22"/>
          <w:lang w:val="en-ID"/>
        </w:rPr>
        <w:t>struktur</w:t>
      </w:r>
      <w:proofErr w:type="spellEnd"/>
      <w:r w:rsidR="0081325F" w:rsidRPr="0081325F">
        <w:rPr>
          <w:rFonts w:ascii="Times New Roman" w:hAnsi="Times New Roman" w:cs="Times New Roman"/>
          <w:i w:val="0"/>
          <w:iCs w:val="0"/>
          <w:sz w:val="22"/>
          <w:szCs w:val="22"/>
          <w:lang w:val="en-ID"/>
        </w:rPr>
        <w:t xml:space="preserve"> modal optimal </w:t>
      </w:r>
      <w:proofErr w:type="spellStart"/>
      <w:r w:rsidR="0081325F" w:rsidRPr="0081325F">
        <w:rPr>
          <w:rFonts w:ascii="Times New Roman" w:hAnsi="Times New Roman" w:cs="Times New Roman"/>
          <w:i w:val="0"/>
          <w:iCs w:val="0"/>
          <w:sz w:val="22"/>
          <w:szCs w:val="22"/>
          <w:lang w:val="en-ID"/>
        </w:rPr>
        <w:t>dapat</w:t>
      </w:r>
      <w:proofErr w:type="spellEnd"/>
      <w:r w:rsidR="0081325F" w:rsidRPr="0081325F">
        <w:rPr>
          <w:rFonts w:ascii="Times New Roman" w:hAnsi="Times New Roman" w:cs="Times New Roman"/>
          <w:i w:val="0"/>
          <w:iCs w:val="0"/>
          <w:sz w:val="22"/>
          <w:szCs w:val="22"/>
          <w:lang w:val="en-ID"/>
        </w:rPr>
        <w:t xml:space="preserve"> </w:t>
      </w:r>
      <w:proofErr w:type="spellStart"/>
      <w:r w:rsidR="0081325F" w:rsidRPr="0081325F">
        <w:rPr>
          <w:rFonts w:ascii="Times New Roman" w:hAnsi="Times New Roman" w:cs="Times New Roman"/>
          <w:i w:val="0"/>
          <w:iCs w:val="0"/>
          <w:sz w:val="22"/>
          <w:szCs w:val="22"/>
          <w:lang w:val="en-ID"/>
        </w:rPr>
        <w:t>dicapai</w:t>
      </w:r>
      <w:proofErr w:type="spellEnd"/>
      <w:r w:rsidR="0081325F" w:rsidRPr="0081325F">
        <w:rPr>
          <w:rFonts w:ascii="Times New Roman" w:hAnsi="Times New Roman" w:cs="Times New Roman"/>
          <w:i w:val="0"/>
          <w:iCs w:val="0"/>
          <w:sz w:val="22"/>
          <w:szCs w:val="22"/>
          <w:lang w:val="en-ID"/>
        </w:rPr>
        <w:t xml:space="preserve"> </w:t>
      </w:r>
      <w:proofErr w:type="spellStart"/>
      <w:r w:rsidR="0081325F" w:rsidRPr="0081325F">
        <w:rPr>
          <w:rFonts w:ascii="Times New Roman" w:hAnsi="Times New Roman" w:cs="Times New Roman"/>
          <w:i w:val="0"/>
          <w:iCs w:val="0"/>
          <w:sz w:val="22"/>
          <w:szCs w:val="22"/>
          <w:lang w:val="en-ID"/>
        </w:rPr>
        <w:t>dengan</w:t>
      </w:r>
      <w:proofErr w:type="spellEnd"/>
      <w:r w:rsidR="0081325F" w:rsidRPr="0081325F">
        <w:rPr>
          <w:rFonts w:ascii="Times New Roman" w:hAnsi="Times New Roman" w:cs="Times New Roman"/>
          <w:i w:val="0"/>
          <w:iCs w:val="0"/>
          <w:sz w:val="22"/>
          <w:szCs w:val="22"/>
          <w:lang w:val="en-ID"/>
        </w:rPr>
        <w:t xml:space="preserve"> </w:t>
      </w:r>
      <w:proofErr w:type="spellStart"/>
      <w:r w:rsidR="0081325F" w:rsidRPr="0081325F">
        <w:rPr>
          <w:rFonts w:ascii="Times New Roman" w:hAnsi="Times New Roman" w:cs="Times New Roman"/>
          <w:i w:val="0"/>
          <w:iCs w:val="0"/>
          <w:sz w:val="22"/>
          <w:szCs w:val="22"/>
          <w:lang w:val="en-ID"/>
        </w:rPr>
        <w:t>menyeimbangkan</w:t>
      </w:r>
      <w:proofErr w:type="spellEnd"/>
      <w:r w:rsidR="0081325F" w:rsidRPr="0081325F">
        <w:rPr>
          <w:rFonts w:ascii="Times New Roman" w:hAnsi="Times New Roman" w:cs="Times New Roman"/>
          <w:i w:val="0"/>
          <w:iCs w:val="0"/>
          <w:sz w:val="22"/>
          <w:szCs w:val="22"/>
          <w:lang w:val="en-ID"/>
        </w:rPr>
        <w:t xml:space="preserve"> </w:t>
      </w:r>
      <w:proofErr w:type="spellStart"/>
      <w:r w:rsidR="0081325F" w:rsidRPr="0081325F">
        <w:rPr>
          <w:rFonts w:ascii="Times New Roman" w:hAnsi="Times New Roman" w:cs="Times New Roman"/>
          <w:i w:val="0"/>
          <w:iCs w:val="0"/>
          <w:sz w:val="22"/>
          <w:szCs w:val="22"/>
          <w:lang w:val="en-ID"/>
        </w:rPr>
        <w:t>manfaat</w:t>
      </w:r>
      <w:proofErr w:type="spellEnd"/>
      <w:r w:rsidR="0081325F" w:rsidRPr="0081325F">
        <w:rPr>
          <w:rFonts w:ascii="Times New Roman" w:hAnsi="Times New Roman" w:cs="Times New Roman"/>
          <w:i w:val="0"/>
          <w:iCs w:val="0"/>
          <w:sz w:val="22"/>
          <w:szCs w:val="22"/>
          <w:lang w:val="en-ID"/>
        </w:rPr>
        <w:t xml:space="preserve"> </w:t>
      </w:r>
      <w:proofErr w:type="spellStart"/>
      <w:r w:rsidR="0081325F" w:rsidRPr="0081325F">
        <w:rPr>
          <w:rFonts w:ascii="Times New Roman" w:hAnsi="Times New Roman" w:cs="Times New Roman"/>
          <w:i w:val="0"/>
          <w:iCs w:val="0"/>
          <w:sz w:val="22"/>
          <w:szCs w:val="22"/>
          <w:lang w:val="en-ID"/>
        </w:rPr>
        <w:t>pajak</w:t>
      </w:r>
      <w:proofErr w:type="spellEnd"/>
      <w:r w:rsidR="0081325F" w:rsidRPr="0081325F">
        <w:rPr>
          <w:rFonts w:ascii="Times New Roman" w:hAnsi="Times New Roman" w:cs="Times New Roman"/>
          <w:i w:val="0"/>
          <w:iCs w:val="0"/>
          <w:sz w:val="22"/>
          <w:szCs w:val="22"/>
          <w:lang w:val="en-ID"/>
        </w:rPr>
        <w:t xml:space="preserve"> </w:t>
      </w:r>
      <w:proofErr w:type="spellStart"/>
      <w:r w:rsidR="0081325F" w:rsidRPr="0081325F">
        <w:rPr>
          <w:rFonts w:ascii="Times New Roman" w:hAnsi="Times New Roman" w:cs="Times New Roman"/>
          <w:i w:val="0"/>
          <w:iCs w:val="0"/>
          <w:sz w:val="22"/>
          <w:szCs w:val="22"/>
          <w:lang w:val="en-ID"/>
        </w:rPr>
        <w:t>dari</w:t>
      </w:r>
      <w:proofErr w:type="spellEnd"/>
      <w:r w:rsidR="0081325F" w:rsidRPr="0081325F">
        <w:rPr>
          <w:rFonts w:ascii="Times New Roman" w:hAnsi="Times New Roman" w:cs="Times New Roman"/>
          <w:i w:val="0"/>
          <w:iCs w:val="0"/>
          <w:sz w:val="22"/>
          <w:szCs w:val="22"/>
          <w:lang w:val="en-ID"/>
        </w:rPr>
        <w:t xml:space="preserve"> </w:t>
      </w:r>
      <w:proofErr w:type="spellStart"/>
      <w:r w:rsidR="0081325F" w:rsidRPr="0081325F">
        <w:rPr>
          <w:rFonts w:ascii="Times New Roman" w:hAnsi="Times New Roman" w:cs="Times New Roman"/>
          <w:i w:val="0"/>
          <w:iCs w:val="0"/>
          <w:sz w:val="22"/>
          <w:szCs w:val="22"/>
          <w:lang w:val="en-ID"/>
        </w:rPr>
        <w:t>penggunaan</w:t>
      </w:r>
      <w:proofErr w:type="spellEnd"/>
      <w:r w:rsidR="0081325F" w:rsidRPr="0081325F">
        <w:rPr>
          <w:rFonts w:ascii="Times New Roman" w:hAnsi="Times New Roman" w:cs="Times New Roman"/>
          <w:i w:val="0"/>
          <w:iCs w:val="0"/>
          <w:sz w:val="22"/>
          <w:szCs w:val="22"/>
          <w:lang w:val="en-ID"/>
        </w:rPr>
        <w:t xml:space="preserve"> utang </w:t>
      </w:r>
      <w:proofErr w:type="spellStart"/>
      <w:r w:rsidR="0081325F" w:rsidRPr="0081325F">
        <w:rPr>
          <w:rFonts w:ascii="Times New Roman" w:hAnsi="Times New Roman" w:cs="Times New Roman"/>
          <w:i w:val="0"/>
          <w:iCs w:val="0"/>
          <w:sz w:val="22"/>
          <w:szCs w:val="22"/>
          <w:lang w:val="en-ID"/>
        </w:rPr>
        <w:t>dengan</w:t>
      </w:r>
      <w:proofErr w:type="spellEnd"/>
      <w:r w:rsidR="0081325F" w:rsidRPr="0081325F">
        <w:rPr>
          <w:rFonts w:ascii="Times New Roman" w:hAnsi="Times New Roman" w:cs="Times New Roman"/>
          <w:i w:val="0"/>
          <w:iCs w:val="0"/>
          <w:sz w:val="22"/>
          <w:szCs w:val="22"/>
          <w:lang w:val="en-ID"/>
        </w:rPr>
        <w:t xml:space="preserve"> </w:t>
      </w:r>
      <w:proofErr w:type="spellStart"/>
      <w:r w:rsidR="0081325F" w:rsidRPr="0081325F">
        <w:rPr>
          <w:rFonts w:ascii="Times New Roman" w:hAnsi="Times New Roman" w:cs="Times New Roman"/>
          <w:i w:val="0"/>
          <w:iCs w:val="0"/>
          <w:sz w:val="22"/>
          <w:szCs w:val="22"/>
          <w:lang w:val="en-ID"/>
        </w:rPr>
        <w:t>risiko</w:t>
      </w:r>
      <w:proofErr w:type="spellEnd"/>
      <w:r w:rsidR="0081325F" w:rsidRPr="0081325F">
        <w:rPr>
          <w:rFonts w:ascii="Times New Roman" w:hAnsi="Times New Roman" w:cs="Times New Roman"/>
          <w:i w:val="0"/>
          <w:iCs w:val="0"/>
          <w:sz w:val="22"/>
          <w:szCs w:val="22"/>
          <w:lang w:val="en-ID"/>
        </w:rPr>
        <w:t xml:space="preserve"> </w:t>
      </w:r>
      <w:proofErr w:type="spellStart"/>
      <w:r w:rsidR="0081325F" w:rsidRPr="0081325F">
        <w:rPr>
          <w:rFonts w:ascii="Times New Roman" w:hAnsi="Times New Roman" w:cs="Times New Roman"/>
          <w:i w:val="0"/>
          <w:iCs w:val="0"/>
          <w:sz w:val="22"/>
          <w:szCs w:val="22"/>
          <w:lang w:val="en-ID"/>
        </w:rPr>
        <w:t>kebangkrutan</w:t>
      </w:r>
      <w:proofErr w:type="spellEnd"/>
      <w:r w:rsidR="0081325F" w:rsidRPr="0081325F">
        <w:rPr>
          <w:rFonts w:ascii="Times New Roman" w:hAnsi="Times New Roman" w:cs="Times New Roman"/>
          <w:i w:val="0"/>
          <w:iCs w:val="0"/>
          <w:sz w:val="22"/>
          <w:szCs w:val="22"/>
          <w:lang w:val="en-ID"/>
        </w:rPr>
        <w:t xml:space="preserve"> dan </w:t>
      </w:r>
      <w:proofErr w:type="spellStart"/>
      <w:r w:rsidR="0081325F" w:rsidRPr="0081325F">
        <w:rPr>
          <w:rFonts w:ascii="Times New Roman" w:hAnsi="Times New Roman" w:cs="Times New Roman"/>
          <w:i w:val="0"/>
          <w:iCs w:val="0"/>
          <w:sz w:val="22"/>
          <w:szCs w:val="22"/>
          <w:lang w:val="en-ID"/>
        </w:rPr>
        <w:t>biaya</w:t>
      </w:r>
      <w:proofErr w:type="spellEnd"/>
      <w:r w:rsidR="0081325F" w:rsidRPr="0081325F">
        <w:rPr>
          <w:rFonts w:ascii="Times New Roman" w:hAnsi="Times New Roman" w:cs="Times New Roman"/>
          <w:i w:val="0"/>
          <w:iCs w:val="0"/>
          <w:sz w:val="22"/>
          <w:szCs w:val="22"/>
          <w:lang w:val="en-ID"/>
        </w:rPr>
        <w:t xml:space="preserve"> </w:t>
      </w:r>
      <w:proofErr w:type="spellStart"/>
      <w:r w:rsidR="0081325F" w:rsidRPr="0081325F">
        <w:rPr>
          <w:rFonts w:ascii="Times New Roman" w:hAnsi="Times New Roman" w:cs="Times New Roman"/>
          <w:i w:val="0"/>
          <w:iCs w:val="0"/>
          <w:sz w:val="22"/>
          <w:szCs w:val="22"/>
          <w:lang w:val="en-ID"/>
        </w:rPr>
        <w:t>keagenan</w:t>
      </w:r>
      <w:proofErr w:type="spellEnd"/>
      <w:r w:rsidR="0081325F" w:rsidRPr="0081325F">
        <w:rPr>
          <w:rFonts w:ascii="Times New Roman" w:hAnsi="Times New Roman" w:cs="Times New Roman"/>
          <w:i w:val="0"/>
          <w:iCs w:val="0"/>
          <w:sz w:val="22"/>
          <w:szCs w:val="22"/>
          <w:lang w:val="en-ID"/>
        </w:rPr>
        <w:t xml:space="preserve"> (Modigliani &amp; Miller, 1963 </w:t>
      </w:r>
      <w:proofErr w:type="spellStart"/>
      <w:r w:rsidR="0081325F" w:rsidRPr="0081325F">
        <w:rPr>
          <w:rFonts w:ascii="Times New Roman" w:hAnsi="Times New Roman" w:cs="Times New Roman"/>
          <w:i w:val="0"/>
          <w:iCs w:val="0"/>
          <w:sz w:val="22"/>
          <w:szCs w:val="22"/>
          <w:lang w:val="en-ID"/>
        </w:rPr>
        <w:t>dalam</w:t>
      </w:r>
      <w:proofErr w:type="spellEnd"/>
      <w:r w:rsidR="0081325F" w:rsidRPr="0081325F">
        <w:rPr>
          <w:rFonts w:ascii="Times New Roman" w:hAnsi="Times New Roman" w:cs="Times New Roman"/>
          <w:i w:val="0"/>
          <w:iCs w:val="0"/>
          <w:sz w:val="22"/>
          <w:szCs w:val="22"/>
          <w:lang w:val="en-ID"/>
        </w:rPr>
        <w:t xml:space="preserve"> Wibowo &amp; Supriyanto, 2021).</w:t>
      </w:r>
      <w:r w:rsidR="0055301E" w:rsidRPr="0055301E">
        <w:t xml:space="preserve"> </w:t>
      </w:r>
      <w:r w:rsidR="0055301E" w:rsidRPr="0055301E">
        <w:rPr>
          <w:rFonts w:ascii="Times New Roman" w:hAnsi="Times New Roman" w:cs="Times New Roman"/>
          <w:i w:val="0"/>
          <w:iCs w:val="0"/>
          <w:sz w:val="22"/>
          <w:szCs w:val="22"/>
          <w:lang w:val="en-ID"/>
        </w:rPr>
        <w:t xml:space="preserve">Investor </w:t>
      </w:r>
      <w:proofErr w:type="spellStart"/>
      <w:r w:rsidR="0055301E" w:rsidRPr="0055301E">
        <w:rPr>
          <w:rFonts w:ascii="Times New Roman" w:hAnsi="Times New Roman" w:cs="Times New Roman"/>
          <w:i w:val="0"/>
          <w:iCs w:val="0"/>
          <w:sz w:val="22"/>
          <w:szCs w:val="22"/>
          <w:lang w:val="en-ID"/>
        </w:rPr>
        <w:t>menilai</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bahwa</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tingginya</w:t>
      </w:r>
      <w:proofErr w:type="spellEnd"/>
      <w:r w:rsidR="0055301E" w:rsidRPr="0055301E">
        <w:rPr>
          <w:rFonts w:ascii="Times New Roman" w:hAnsi="Times New Roman" w:cs="Times New Roman"/>
          <w:i w:val="0"/>
          <w:iCs w:val="0"/>
          <w:sz w:val="22"/>
          <w:szCs w:val="22"/>
          <w:lang w:val="en-ID"/>
        </w:rPr>
        <w:t xml:space="preserve"> Debt to Equity Ratio (DER) </w:t>
      </w:r>
      <w:proofErr w:type="spellStart"/>
      <w:r w:rsidR="0055301E" w:rsidRPr="0055301E">
        <w:rPr>
          <w:rFonts w:ascii="Times New Roman" w:hAnsi="Times New Roman" w:cs="Times New Roman"/>
          <w:i w:val="0"/>
          <w:iCs w:val="0"/>
          <w:sz w:val="22"/>
          <w:szCs w:val="22"/>
          <w:lang w:val="en-ID"/>
        </w:rPr>
        <w:t>mencerminkan</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potensi</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risiko</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gagal</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bayar</w:t>
      </w:r>
      <w:proofErr w:type="spellEnd"/>
      <w:r w:rsidR="0055301E" w:rsidRPr="0055301E">
        <w:rPr>
          <w:rFonts w:ascii="Times New Roman" w:hAnsi="Times New Roman" w:cs="Times New Roman"/>
          <w:i w:val="0"/>
          <w:iCs w:val="0"/>
          <w:sz w:val="22"/>
          <w:szCs w:val="22"/>
          <w:lang w:val="en-ID"/>
        </w:rPr>
        <w:t xml:space="preserve"> yang </w:t>
      </w:r>
      <w:proofErr w:type="spellStart"/>
      <w:r w:rsidR="0055301E" w:rsidRPr="0055301E">
        <w:rPr>
          <w:rFonts w:ascii="Times New Roman" w:hAnsi="Times New Roman" w:cs="Times New Roman"/>
          <w:i w:val="0"/>
          <w:iCs w:val="0"/>
          <w:sz w:val="22"/>
          <w:szCs w:val="22"/>
          <w:lang w:val="en-ID"/>
        </w:rPr>
        <w:t>lebih</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besar</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terutama</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saat</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industri</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menghadapi</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tekanan</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eksternal</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seperti</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penurunan</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harga</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komoditas</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atau</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kenaikan</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suku</w:t>
      </w:r>
      <w:proofErr w:type="spellEnd"/>
      <w:r w:rsidR="0055301E" w:rsidRPr="0055301E">
        <w:rPr>
          <w:rFonts w:ascii="Times New Roman" w:hAnsi="Times New Roman" w:cs="Times New Roman"/>
          <w:i w:val="0"/>
          <w:iCs w:val="0"/>
          <w:sz w:val="22"/>
          <w:szCs w:val="22"/>
          <w:lang w:val="en-ID"/>
        </w:rPr>
        <w:t xml:space="preserve"> bunga. Oleh </w:t>
      </w:r>
      <w:proofErr w:type="spellStart"/>
      <w:r w:rsidR="0055301E" w:rsidRPr="0055301E">
        <w:rPr>
          <w:rFonts w:ascii="Times New Roman" w:hAnsi="Times New Roman" w:cs="Times New Roman"/>
          <w:i w:val="0"/>
          <w:iCs w:val="0"/>
          <w:sz w:val="22"/>
          <w:szCs w:val="22"/>
          <w:lang w:val="en-ID"/>
        </w:rPr>
        <w:t>karena</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itu</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bukannya</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menjadi</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sinyal</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positif</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tingkat</w:t>
      </w:r>
      <w:proofErr w:type="spellEnd"/>
      <w:r w:rsidR="0055301E" w:rsidRPr="0055301E">
        <w:rPr>
          <w:rFonts w:ascii="Times New Roman" w:hAnsi="Times New Roman" w:cs="Times New Roman"/>
          <w:i w:val="0"/>
          <w:iCs w:val="0"/>
          <w:sz w:val="22"/>
          <w:szCs w:val="22"/>
          <w:lang w:val="en-ID"/>
        </w:rPr>
        <w:t xml:space="preserve"> DER yang </w:t>
      </w:r>
      <w:proofErr w:type="spellStart"/>
      <w:r w:rsidR="0055301E" w:rsidRPr="0055301E">
        <w:rPr>
          <w:rFonts w:ascii="Times New Roman" w:hAnsi="Times New Roman" w:cs="Times New Roman"/>
          <w:i w:val="0"/>
          <w:iCs w:val="0"/>
          <w:sz w:val="22"/>
          <w:szCs w:val="22"/>
          <w:lang w:val="en-ID"/>
        </w:rPr>
        <w:t>tinggi</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justru</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memberikan</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sinyal</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negatif</w:t>
      </w:r>
      <w:proofErr w:type="spellEnd"/>
      <w:r w:rsidR="0055301E" w:rsidRPr="0055301E">
        <w:rPr>
          <w:rFonts w:ascii="Times New Roman" w:hAnsi="Times New Roman" w:cs="Times New Roman"/>
          <w:i w:val="0"/>
          <w:iCs w:val="0"/>
          <w:sz w:val="22"/>
          <w:szCs w:val="22"/>
          <w:lang w:val="en-ID"/>
        </w:rPr>
        <w:t xml:space="preserve"> di </w:t>
      </w:r>
      <w:proofErr w:type="spellStart"/>
      <w:r w:rsidR="0055301E" w:rsidRPr="0055301E">
        <w:rPr>
          <w:rFonts w:ascii="Times New Roman" w:hAnsi="Times New Roman" w:cs="Times New Roman"/>
          <w:i w:val="0"/>
          <w:iCs w:val="0"/>
          <w:sz w:val="22"/>
          <w:szCs w:val="22"/>
          <w:lang w:val="en-ID"/>
        </w:rPr>
        <w:t>mata</w:t>
      </w:r>
      <w:proofErr w:type="spellEnd"/>
      <w:r w:rsidR="0055301E" w:rsidRPr="0055301E">
        <w:rPr>
          <w:rFonts w:ascii="Times New Roman" w:hAnsi="Times New Roman" w:cs="Times New Roman"/>
          <w:i w:val="0"/>
          <w:iCs w:val="0"/>
          <w:sz w:val="22"/>
          <w:szCs w:val="22"/>
          <w:lang w:val="en-ID"/>
        </w:rPr>
        <w:t xml:space="preserve"> investor, yang </w:t>
      </w:r>
      <w:proofErr w:type="spellStart"/>
      <w:r w:rsidR="0055301E" w:rsidRPr="0055301E">
        <w:rPr>
          <w:rFonts w:ascii="Times New Roman" w:hAnsi="Times New Roman" w:cs="Times New Roman"/>
          <w:i w:val="0"/>
          <w:iCs w:val="0"/>
          <w:sz w:val="22"/>
          <w:szCs w:val="22"/>
          <w:lang w:val="en-ID"/>
        </w:rPr>
        <w:t>cenderung</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lebih</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berhati-hati</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dalam</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menilai</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efektivitas</w:t>
      </w:r>
      <w:proofErr w:type="spellEnd"/>
      <w:r w:rsidR="0055301E" w:rsidRPr="0055301E">
        <w:rPr>
          <w:rFonts w:ascii="Times New Roman" w:hAnsi="Times New Roman" w:cs="Times New Roman"/>
          <w:i w:val="0"/>
          <w:iCs w:val="0"/>
          <w:sz w:val="22"/>
          <w:szCs w:val="22"/>
          <w:lang w:val="en-ID"/>
        </w:rPr>
        <w:t xml:space="preserve"> strategi </w:t>
      </w:r>
      <w:proofErr w:type="spellStart"/>
      <w:r w:rsidR="0055301E" w:rsidRPr="0055301E">
        <w:rPr>
          <w:rFonts w:ascii="Times New Roman" w:hAnsi="Times New Roman" w:cs="Times New Roman"/>
          <w:i w:val="0"/>
          <w:iCs w:val="0"/>
          <w:sz w:val="22"/>
          <w:szCs w:val="22"/>
          <w:lang w:val="en-ID"/>
        </w:rPr>
        <w:t>pendanaan</w:t>
      </w:r>
      <w:proofErr w:type="spellEnd"/>
      <w:r w:rsidR="0055301E" w:rsidRP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berbasis</w:t>
      </w:r>
      <w:proofErr w:type="spellEnd"/>
      <w:r w:rsidR="0055301E" w:rsidRPr="0055301E">
        <w:rPr>
          <w:rFonts w:ascii="Times New Roman" w:hAnsi="Times New Roman" w:cs="Times New Roman"/>
          <w:i w:val="0"/>
          <w:iCs w:val="0"/>
          <w:sz w:val="22"/>
          <w:szCs w:val="22"/>
          <w:lang w:val="en-ID"/>
        </w:rPr>
        <w:t xml:space="preserve"> utang (</w:t>
      </w:r>
      <w:proofErr w:type="spellStart"/>
      <w:r w:rsidR="0055301E" w:rsidRPr="0055301E">
        <w:rPr>
          <w:rFonts w:ascii="Times New Roman" w:hAnsi="Times New Roman" w:cs="Times New Roman"/>
          <w:i w:val="0"/>
          <w:iCs w:val="0"/>
          <w:sz w:val="22"/>
          <w:szCs w:val="22"/>
          <w:lang w:val="en-ID"/>
        </w:rPr>
        <w:t>Restyanti</w:t>
      </w:r>
      <w:proofErr w:type="spellEnd"/>
      <w:r w:rsidR="0055301E" w:rsidRPr="0055301E">
        <w:rPr>
          <w:rFonts w:ascii="Times New Roman" w:hAnsi="Times New Roman" w:cs="Times New Roman"/>
          <w:i w:val="0"/>
          <w:iCs w:val="0"/>
          <w:sz w:val="22"/>
          <w:szCs w:val="22"/>
          <w:lang w:val="en-ID"/>
        </w:rPr>
        <w:t xml:space="preserve"> &amp; </w:t>
      </w:r>
      <w:proofErr w:type="spellStart"/>
      <w:r w:rsidR="0055301E" w:rsidRPr="0055301E">
        <w:rPr>
          <w:rFonts w:ascii="Times New Roman" w:hAnsi="Times New Roman" w:cs="Times New Roman"/>
          <w:i w:val="0"/>
          <w:iCs w:val="0"/>
          <w:sz w:val="22"/>
          <w:szCs w:val="22"/>
          <w:lang w:val="en-ID"/>
        </w:rPr>
        <w:t>Puspitasari</w:t>
      </w:r>
      <w:proofErr w:type="spellEnd"/>
      <w:r w:rsidR="0055301E" w:rsidRPr="0055301E">
        <w:rPr>
          <w:rFonts w:ascii="Times New Roman" w:hAnsi="Times New Roman" w:cs="Times New Roman"/>
          <w:i w:val="0"/>
          <w:iCs w:val="0"/>
          <w:sz w:val="22"/>
          <w:szCs w:val="22"/>
          <w:lang w:val="en-ID"/>
        </w:rPr>
        <w:t>, 2021; Elivia, 2022).</w:t>
      </w:r>
      <w:r w:rsidR="0055301E" w:rsidRPr="0055301E">
        <w:rPr>
          <w:rFonts w:ascii="CIDFont+F7" w:eastAsia="Times New Roman" w:hAnsi="CIDFont+F7" w:cs="CIDFont+F7"/>
          <w:i w:val="0"/>
          <w:iCs w:val="0"/>
          <w:sz w:val="21"/>
          <w:szCs w:val="21"/>
          <w:lang w:val="en-ID" w:eastAsia="id-ID" w:bidi="ar-SA"/>
        </w:rPr>
        <w:t xml:space="preserve"> </w:t>
      </w:r>
      <w:proofErr w:type="spellStart"/>
      <w:r w:rsidR="00EF7754" w:rsidRPr="00EF7754">
        <w:rPr>
          <w:rFonts w:ascii="Times New Roman" w:hAnsi="Times New Roman" w:cs="Times New Roman"/>
          <w:i w:val="0"/>
          <w:iCs w:val="0"/>
          <w:sz w:val="22"/>
          <w:szCs w:val="22"/>
          <w:lang w:val="en-ID"/>
        </w:rPr>
        <w:t>Temuan</w:t>
      </w:r>
      <w:proofErr w:type="spellEnd"/>
      <w:r w:rsidR="00EF7754" w:rsidRPr="00EF7754">
        <w:rPr>
          <w:rFonts w:ascii="Times New Roman" w:hAnsi="Times New Roman" w:cs="Times New Roman"/>
          <w:i w:val="0"/>
          <w:iCs w:val="0"/>
          <w:sz w:val="22"/>
          <w:szCs w:val="22"/>
          <w:lang w:val="en-ID"/>
        </w:rPr>
        <w:t xml:space="preserve"> </w:t>
      </w:r>
      <w:proofErr w:type="spellStart"/>
      <w:r w:rsidR="00EF7754" w:rsidRPr="00EF7754">
        <w:rPr>
          <w:rFonts w:ascii="Times New Roman" w:hAnsi="Times New Roman" w:cs="Times New Roman"/>
          <w:i w:val="0"/>
          <w:iCs w:val="0"/>
          <w:sz w:val="22"/>
          <w:szCs w:val="22"/>
          <w:lang w:val="en-ID"/>
        </w:rPr>
        <w:t>ini</w:t>
      </w:r>
      <w:proofErr w:type="spellEnd"/>
      <w:r w:rsidR="00EF7754" w:rsidRPr="00EF7754">
        <w:rPr>
          <w:rFonts w:ascii="Times New Roman" w:hAnsi="Times New Roman" w:cs="Times New Roman"/>
          <w:i w:val="0"/>
          <w:iCs w:val="0"/>
          <w:sz w:val="22"/>
          <w:szCs w:val="22"/>
          <w:lang w:val="en-ID"/>
        </w:rPr>
        <w:t xml:space="preserve"> </w:t>
      </w:r>
      <w:proofErr w:type="spellStart"/>
      <w:r w:rsidR="00EF7754" w:rsidRPr="00EF7754">
        <w:rPr>
          <w:rFonts w:ascii="Times New Roman" w:hAnsi="Times New Roman" w:cs="Times New Roman"/>
          <w:i w:val="0"/>
          <w:iCs w:val="0"/>
          <w:sz w:val="22"/>
          <w:szCs w:val="22"/>
          <w:lang w:val="en-ID"/>
        </w:rPr>
        <w:t>tidak</w:t>
      </w:r>
      <w:proofErr w:type="spellEnd"/>
      <w:r w:rsidR="00EF7754" w:rsidRPr="00EF7754">
        <w:rPr>
          <w:rFonts w:ascii="Times New Roman" w:hAnsi="Times New Roman" w:cs="Times New Roman"/>
          <w:i w:val="0"/>
          <w:iCs w:val="0"/>
          <w:sz w:val="22"/>
          <w:szCs w:val="22"/>
          <w:lang w:val="en-ID"/>
        </w:rPr>
        <w:t xml:space="preserve"> </w:t>
      </w:r>
      <w:proofErr w:type="spellStart"/>
      <w:r w:rsidR="00EF7754" w:rsidRPr="00EF7754">
        <w:rPr>
          <w:rFonts w:ascii="Times New Roman" w:hAnsi="Times New Roman" w:cs="Times New Roman"/>
          <w:i w:val="0"/>
          <w:iCs w:val="0"/>
          <w:sz w:val="22"/>
          <w:szCs w:val="22"/>
          <w:lang w:val="en-ID"/>
        </w:rPr>
        <w:t>sejalan</w:t>
      </w:r>
      <w:proofErr w:type="spellEnd"/>
      <w:r w:rsidR="00EF7754" w:rsidRPr="00EF7754">
        <w:rPr>
          <w:rFonts w:ascii="Times New Roman" w:hAnsi="Times New Roman" w:cs="Times New Roman"/>
          <w:i w:val="0"/>
          <w:iCs w:val="0"/>
          <w:sz w:val="22"/>
          <w:szCs w:val="22"/>
          <w:lang w:val="en-ID"/>
        </w:rPr>
        <w:t xml:space="preserve"> </w:t>
      </w:r>
      <w:proofErr w:type="spellStart"/>
      <w:r w:rsidR="00EF7754" w:rsidRPr="00EF7754">
        <w:rPr>
          <w:rFonts w:ascii="Times New Roman" w:hAnsi="Times New Roman" w:cs="Times New Roman"/>
          <w:i w:val="0"/>
          <w:iCs w:val="0"/>
          <w:sz w:val="22"/>
          <w:szCs w:val="22"/>
          <w:lang w:val="en-ID"/>
        </w:rPr>
        <w:t>dengan</w:t>
      </w:r>
      <w:proofErr w:type="spellEnd"/>
      <w:r w:rsidR="00EF7754" w:rsidRPr="00EF7754">
        <w:rPr>
          <w:rFonts w:ascii="Times New Roman" w:hAnsi="Times New Roman" w:cs="Times New Roman"/>
          <w:i w:val="0"/>
          <w:iCs w:val="0"/>
          <w:sz w:val="22"/>
          <w:szCs w:val="22"/>
          <w:lang w:val="en-ID"/>
        </w:rPr>
        <w:t xml:space="preserve"> </w:t>
      </w:r>
      <w:proofErr w:type="spellStart"/>
      <w:r w:rsidR="00EF7754" w:rsidRPr="00EF7754">
        <w:rPr>
          <w:rFonts w:ascii="Times New Roman" w:hAnsi="Times New Roman" w:cs="Times New Roman"/>
          <w:i w:val="0"/>
          <w:iCs w:val="0"/>
          <w:sz w:val="22"/>
          <w:szCs w:val="22"/>
          <w:lang w:val="en-ID"/>
        </w:rPr>
        <w:t>hipotesis</w:t>
      </w:r>
      <w:proofErr w:type="spellEnd"/>
      <w:r w:rsidR="00EF7754" w:rsidRPr="00EF7754">
        <w:rPr>
          <w:rFonts w:ascii="Times New Roman" w:hAnsi="Times New Roman" w:cs="Times New Roman"/>
          <w:i w:val="0"/>
          <w:iCs w:val="0"/>
          <w:sz w:val="22"/>
          <w:szCs w:val="22"/>
          <w:lang w:val="en-ID"/>
        </w:rPr>
        <w:t xml:space="preserve"> </w:t>
      </w:r>
      <w:proofErr w:type="spellStart"/>
      <w:r w:rsidR="00EF7754" w:rsidRPr="00EF7754">
        <w:rPr>
          <w:rFonts w:ascii="Times New Roman" w:hAnsi="Times New Roman" w:cs="Times New Roman"/>
          <w:i w:val="0"/>
          <w:iCs w:val="0"/>
          <w:sz w:val="22"/>
          <w:szCs w:val="22"/>
          <w:lang w:val="en-ID"/>
        </w:rPr>
        <w:t>awal</w:t>
      </w:r>
      <w:proofErr w:type="spellEnd"/>
      <w:r w:rsidR="00EF7754" w:rsidRPr="00EF7754">
        <w:rPr>
          <w:rFonts w:ascii="Times New Roman" w:hAnsi="Times New Roman" w:cs="Times New Roman"/>
          <w:i w:val="0"/>
          <w:iCs w:val="0"/>
          <w:sz w:val="22"/>
          <w:szCs w:val="22"/>
          <w:lang w:val="en-ID"/>
        </w:rPr>
        <w:t xml:space="preserve"> dan </w:t>
      </w:r>
      <w:proofErr w:type="spellStart"/>
      <w:r w:rsidR="00EF7754" w:rsidRPr="00EF7754">
        <w:rPr>
          <w:rFonts w:ascii="Times New Roman" w:hAnsi="Times New Roman" w:cs="Times New Roman"/>
          <w:i w:val="0"/>
          <w:iCs w:val="0"/>
          <w:sz w:val="22"/>
          <w:szCs w:val="22"/>
          <w:lang w:val="en-ID"/>
        </w:rPr>
        <w:t>memperkuat</w:t>
      </w:r>
      <w:proofErr w:type="spellEnd"/>
      <w:r w:rsidR="00EF7754" w:rsidRPr="00EF7754">
        <w:rPr>
          <w:rFonts w:ascii="Times New Roman" w:hAnsi="Times New Roman" w:cs="Times New Roman"/>
          <w:i w:val="0"/>
          <w:iCs w:val="0"/>
          <w:sz w:val="22"/>
          <w:szCs w:val="22"/>
          <w:lang w:val="en-ID"/>
        </w:rPr>
        <w:t xml:space="preserve"> </w:t>
      </w:r>
      <w:proofErr w:type="spellStart"/>
      <w:r w:rsidR="00EF7754" w:rsidRPr="00EF7754">
        <w:rPr>
          <w:rFonts w:ascii="Times New Roman" w:hAnsi="Times New Roman" w:cs="Times New Roman"/>
          <w:i w:val="0"/>
          <w:iCs w:val="0"/>
          <w:sz w:val="22"/>
          <w:szCs w:val="22"/>
          <w:lang w:val="en-ID"/>
        </w:rPr>
        <w:t>hasil</w:t>
      </w:r>
      <w:proofErr w:type="spellEnd"/>
      <w:r w:rsidR="00EF7754" w:rsidRPr="00EF7754">
        <w:rPr>
          <w:rFonts w:ascii="Times New Roman" w:hAnsi="Times New Roman" w:cs="Times New Roman"/>
          <w:i w:val="0"/>
          <w:iCs w:val="0"/>
          <w:sz w:val="22"/>
          <w:szCs w:val="22"/>
          <w:lang w:val="en-ID"/>
        </w:rPr>
        <w:t xml:space="preserve"> </w:t>
      </w:r>
      <w:proofErr w:type="spellStart"/>
      <w:r w:rsidR="00EF7754" w:rsidRPr="00EF7754">
        <w:rPr>
          <w:rFonts w:ascii="Times New Roman" w:hAnsi="Times New Roman" w:cs="Times New Roman"/>
          <w:i w:val="0"/>
          <w:iCs w:val="0"/>
          <w:sz w:val="22"/>
          <w:szCs w:val="22"/>
          <w:lang w:val="en-ID"/>
        </w:rPr>
        <w:t>penelitian</w:t>
      </w:r>
      <w:proofErr w:type="spellEnd"/>
      <w:r w:rsidR="00EF7754" w:rsidRPr="00EF7754">
        <w:rPr>
          <w:rFonts w:ascii="Times New Roman" w:hAnsi="Times New Roman" w:cs="Times New Roman"/>
          <w:i w:val="0"/>
          <w:iCs w:val="0"/>
          <w:sz w:val="22"/>
          <w:szCs w:val="22"/>
          <w:lang w:val="en-ID"/>
        </w:rPr>
        <w:t xml:space="preserve"> </w:t>
      </w:r>
      <w:r w:rsidR="00EF7754">
        <w:rPr>
          <w:rFonts w:ascii="Times New Roman" w:hAnsi="Times New Roman" w:cs="Times New Roman"/>
          <w:i w:val="0"/>
          <w:iCs w:val="0"/>
          <w:sz w:val="22"/>
          <w:szCs w:val="22"/>
          <w:lang w:val="en-ID"/>
        </w:rPr>
        <w:t xml:space="preserve">oleh </w:t>
      </w:r>
      <w:proofErr w:type="spellStart"/>
      <w:r w:rsidR="0055301E" w:rsidRPr="0055301E">
        <w:rPr>
          <w:rFonts w:ascii="Times New Roman" w:hAnsi="Times New Roman" w:cs="Times New Roman"/>
          <w:i w:val="0"/>
          <w:iCs w:val="0"/>
          <w:sz w:val="22"/>
          <w:szCs w:val="22"/>
          <w:lang w:val="en-ID"/>
        </w:rPr>
        <w:t>Wiyono</w:t>
      </w:r>
      <w:proofErr w:type="spellEnd"/>
      <w:r w:rsidR="0055301E" w:rsidRPr="0055301E">
        <w:rPr>
          <w:rFonts w:ascii="Times New Roman" w:hAnsi="Times New Roman" w:cs="Times New Roman"/>
          <w:i w:val="0"/>
          <w:iCs w:val="0"/>
          <w:sz w:val="22"/>
          <w:szCs w:val="22"/>
          <w:lang w:val="en-ID"/>
        </w:rPr>
        <w:t xml:space="preserve"> et al. (2022)</w:t>
      </w:r>
      <w:r w:rsidR="0055301E">
        <w:rPr>
          <w:rFonts w:ascii="Times New Roman" w:hAnsi="Times New Roman" w:cs="Times New Roman"/>
          <w:i w:val="0"/>
          <w:iCs w:val="0"/>
          <w:sz w:val="22"/>
          <w:szCs w:val="22"/>
          <w:lang w:val="en-ID"/>
        </w:rPr>
        <w:t xml:space="preserve">, </w:t>
      </w:r>
      <w:proofErr w:type="spellStart"/>
      <w:r w:rsidR="0055301E" w:rsidRPr="0055301E">
        <w:rPr>
          <w:rFonts w:ascii="Times New Roman" w:hAnsi="Times New Roman" w:cs="Times New Roman"/>
          <w:i w:val="0"/>
          <w:iCs w:val="0"/>
          <w:sz w:val="22"/>
          <w:szCs w:val="22"/>
          <w:lang w:val="en-ID"/>
        </w:rPr>
        <w:t>Restyanti</w:t>
      </w:r>
      <w:proofErr w:type="spellEnd"/>
      <w:r w:rsidR="0055301E" w:rsidRPr="0055301E">
        <w:rPr>
          <w:rFonts w:ascii="Times New Roman" w:hAnsi="Times New Roman" w:cs="Times New Roman"/>
          <w:i w:val="0"/>
          <w:iCs w:val="0"/>
          <w:sz w:val="22"/>
          <w:szCs w:val="22"/>
          <w:lang w:val="en-ID"/>
        </w:rPr>
        <w:t xml:space="preserve"> dan </w:t>
      </w:r>
      <w:proofErr w:type="spellStart"/>
      <w:r w:rsidR="0055301E" w:rsidRPr="0055301E">
        <w:rPr>
          <w:rFonts w:ascii="Times New Roman" w:hAnsi="Times New Roman" w:cs="Times New Roman"/>
          <w:i w:val="0"/>
          <w:iCs w:val="0"/>
          <w:sz w:val="22"/>
          <w:szCs w:val="22"/>
          <w:lang w:val="en-ID"/>
        </w:rPr>
        <w:t>Puspitasari</w:t>
      </w:r>
      <w:proofErr w:type="spellEnd"/>
      <w:r w:rsidR="0055301E" w:rsidRPr="0055301E">
        <w:rPr>
          <w:rFonts w:ascii="Times New Roman" w:hAnsi="Times New Roman" w:cs="Times New Roman"/>
          <w:i w:val="0"/>
          <w:iCs w:val="0"/>
          <w:sz w:val="22"/>
          <w:szCs w:val="22"/>
          <w:lang w:val="en-ID"/>
        </w:rPr>
        <w:t xml:space="preserve"> (2021)</w:t>
      </w:r>
      <w:r w:rsidR="0055301E">
        <w:rPr>
          <w:rFonts w:ascii="Times New Roman" w:hAnsi="Times New Roman" w:cs="Times New Roman"/>
          <w:i w:val="0"/>
          <w:iCs w:val="0"/>
          <w:sz w:val="22"/>
          <w:szCs w:val="22"/>
          <w:lang w:val="en-ID"/>
        </w:rPr>
        <w:t xml:space="preserve"> </w:t>
      </w:r>
      <w:proofErr w:type="spellStart"/>
      <w:r w:rsidR="0055301E">
        <w:rPr>
          <w:rFonts w:ascii="Times New Roman" w:hAnsi="Times New Roman" w:cs="Times New Roman"/>
          <w:i w:val="0"/>
          <w:iCs w:val="0"/>
          <w:sz w:val="22"/>
          <w:szCs w:val="22"/>
          <w:lang w:val="en-ID"/>
        </w:rPr>
        <w:t>serta</w:t>
      </w:r>
      <w:proofErr w:type="spellEnd"/>
      <w:r w:rsidR="0055301E">
        <w:rPr>
          <w:rFonts w:ascii="Times New Roman" w:hAnsi="Times New Roman" w:cs="Times New Roman"/>
          <w:i w:val="0"/>
          <w:iCs w:val="0"/>
          <w:sz w:val="22"/>
          <w:szCs w:val="22"/>
          <w:lang w:val="en-ID"/>
        </w:rPr>
        <w:t xml:space="preserve"> </w:t>
      </w:r>
      <w:r w:rsidR="0055301E" w:rsidRPr="0055301E">
        <w:rPr>
          <w:rFonts w:ascii="Times New Roman" w:hAnsi="Times New Roman" w:cs="Times New Roman"/>
          <w:i w:val="0"/>
          <w:iCs w:val="0"/>
          <w:sz w:val="22"/>
          <w:szCs w:val="22"/>
          <w:lang w:val="en-ID"/>
        </w:rPr>
        <w:t>Elivia (2022)</w:t>
      </w:r>
      <w:r w:rsidR="0055301E">
        <w:rPr>
          <w:rFonts w:ascii="Times New Roman" w:hAnsi="Times New Roman" w:cs="Times New Roman"/>
          <w:i w:val="0"/>
          <w:iCs w:val="0"/>
          <w:sz w:val="22"/>
          <w:szCs w:val="22"/>
          <w:lang w:val="en-ID"/>
        </w:rPr>
        <w:t>.</w:t>
      </w:r>
    </w:p>
    <w:p w14:paraId="5275D599" w14:textId="04700AAB" w:rsidR="00FC3506" w:rsidRDefault="0055301E" w:rsidP="008460EF">
      <w:pPr>
        <w:spacing w:after="0" w:line="240" w:lineRule="auto"/>
        <w:jc w:val="both"/>
        <w:rPr>
          <w:rFonts w:ascii="Times New Roman" w:hAnsi="Times New Roman" w:cs="Times New Roman"/>
          <w:b/>
          <w:i w:val="0"/>
          <w:sz w:val="24"/>
          <w:szCs w:val="24"/>
          <w:lang w:val="id-ID"/>
        </w:rPr>
      </w:pPr>
      <w:r w:rsidRPr="0055301E">
        <w:rPr>
          <w:rFonts w:ascii="Times New Roman" w:hAnsi="Times New Roman" w:cs="Times New Roman"/>
          <w:b/>
          <w:i w:val="0"/>
          <w:sz w:val="24"/>
          <w:szCs w:val="24"/>
          <w:lang w:val="id-ID"/>
        </w:rPr>
        <w:t xml:space="preserve">Pengaruh </w:t>
      </w:r>
      <w:r>
        <w:rPr>
          <w:rFonts w:ascii="Times New Roman" w:hAnsi="Times New Roman" w:cs="Times New Roman"/>
          <w:b/>
          <w:i w:val="0"/>
          <w:sz w:val="24"/>
          <w:szCs w:val="24"/>
          <w:lang w:val="id-ID"/>
        </w:rPr>
        <w:t xml:space="preserve">Profitabilitas </w:t>
      </w:r>
      <w:r w:rsidRPr="0055301E">
        <w:rPr>
          <w:rFonts w:ascii="Times New Roman" w:hAnsi="Times New Roman" w:cs="Times New Roman"/>
          <w:b/>
          <w:i w:val="0"/>
          <w:sz w:val="24"/>
          <w:szCs w:val="24"/>
          <w:lang w:val="id-ID"/>
        </w:rPr>
        <w:t xml:space="preserve">Terhadap </w:t>
      </w:r>
      <w:proofErr w:type="spellStart"/>
      <w:r w:rsidRPr="0055301E">
        <w:rPr>
          <w:rFonts w:ascii="Times New Roman" w:hAnsi="Times New Roman" w:cs="Times New Roman"/>
          <w:b/>
          <w:i w:val="0"/>
          <w:sz w:val="24"/>
          <w:szCs w:val="24"/>
          <w:lang w:val="id-ID"/>
        </w:rPr>
        <w:t>Return</w:t>
      </w:r>
      <w:proofErr w:type="spellEnd"/>
      <w:r w:rsidRPr="0055301E">
        <w:rPr>
          <w:rFonts w:ascii="Times New Roman" w:hAnsi="Times New Roman" w:cs="Times New Roman"/>
          <w:b/>
          <w:i w:val="0"/>
          <w:sz w:val="24"/>
          <w:szCs w:val="24"/>
          <w:lang w:val="id-ID"/>
        </w:rPr>
        <w:t xml:space="preserve"> Saham</w:t>
      </w:r>
    </w:p>
    <w:p w14:paraId="28619D84" w14:textId="6D1A9A70" w:rsidR="0055301E" w:rsidRPr="00783686" w:rsidRDefault="0055301E" w:rsidP="00AF26D0">
      <w:pPr>
        <w:spacing w:after="0" w:line="240" w:lineRule="auto"/>
        <w:jc w:val="both"/>
        <w:rPr>
          <w:rFonts w:ascii="Times New Roman" w:hAnsi="Times New Roman" w:cs="Times New Roman"/>
          <w:bCs/>
          <w:i w:val="0"/>
          <w:sz w:val="22"/>
          <w:szCs w:val="22"/>
          <w:lang w:val="id-ID"/>
        </w:rPr>
      </w:pPr>
      <w:r>
        <w:rPr>
          <w:rFonts w:ascii="Times New Roman" w:hAnsi="Times New Roman" w:cs="Times New Roman"/>
          <w:b/>
          <w:i w:val="0"/>
          <w:sz w:val="24"/>
          <w:szCs w:val="24"/>
          <w:lang w:val="id-ID"/>
        </w:rPr>
        <w:tab/>
      </w:r>
      <w:r w:rsidR="00783686" w:rsidRPr="00783686">
        <w:rPr>
          <w:rFonts w:ascii="Times New Roman" w:hAnsi="Times New Roman" w:cs="Times New Roman"/>
          <w:bCs/>
          <w:i w:val="0"/>
          <w:sz w:val="22"/>
          <w:szCs w:val="22"/>
          <w:lang w:val="id-ID"/>
        </w:rPr>
        <w:t xml:space="preserve">Temuan tersebut juga tidak sejalan dengan </w:t>
      </w:r>
      <w:proofErr w:type="spellStart"/>
      <w:r w:rsidR="00783686" w:rsidRPr="00783686">
        <w:rPr>
          <w:rFonts w:ascii="Times New Roman" w:hAnsi="Times New Roman" w:cs="Times New Roman"/>
          <w:bCs/>
          <w:i w:val="0"/>
          <w:sz w:val="22"/>
          <w:szCs w:val="22"/>
          <w:lang w:val="id-ID"/>
        </w:rPr>
        <w:t>Signaling</w:t>
      </w:r>
      <w:proofErr w:type="spellEnd"/>
      <w:r w:rsidR="00783686" w:rsidRPr="00783686">
        <w:rPr>
          <w:rFonts w:ascii="Times New Roman" w:hAnsi="Times New Roman" w:cs="Times New Roman"/>
          <w:bCs/>
          <w:i w:val="0"/>
          <w:sz w:val="22"/>
          <w:szCs w:val="22"/>
          <w:lang w:val="id-ID"/>
        </w:rPr>
        <w:t xml:space="preserve"> </w:t>
      </w:r>
      <w:proofErr w:type="spellStart"/>
      <w:r w:rsidR="00783686" w:rsidRPr="00783686">
        <w:rPr>
          <w:rFonts w:ascii="Times New Roman" w:hAnsi="Times New Roman" w:cs="Times New Roman"/>
          <w:bCs/>
          <w:i w:val="0"/>
          <w:sz w:val="22"/>
          <w:szCs w:val="22"/>
          <w:lang w:val="id-ID"/>
        </w:rPr>
        <w:t>Theory</w:t>
      </w:r>
      <w:proofErr w:type="spellEnd"/>
      <w:r w:rsidR="00783686" w:rsidRPr="00783686">
        <w:rPr>
          <w:rFonts w:ascii="Times New Roman" w:hAnsi="Times New Roman" w:cs="Times New Roman"/>
          <w:bCs/>
          <w:i w:val="0"/>
          <w:sz w:val="22"/>
          <w:szCs w:val="22"/>
          <w:lang w:val="id-ID"/>
        </w:rPr>
        <w:t xml:space="preserve"> yang menyatakan bahwa informasi keuangan, seperti kemampuan perusahaan dalam menghasilkan laba melalui </w:t>
      </w:r>
      <w:proofErr w:type="spellStart"/>
      <w:r w:rsidR="00783686" w:rsidRPr="00783686">
        <w:rPr>
          <w:rFonts w:ascii="Times New Roman" w:hAnsi="Times New Roman" w:cs="Times New Roman"/>
          <w:bCs/>
          <w:i w:val="0"/>
          <w:sz w:val="22"/>
          <w:szCs w:val="22"/>
          <w:lang w:val="id-ID"/>
        </w:rPr>
        <w:t>Return</w:t>
      </w:r>
      <w:proofErr w:type="spellEnd"/>
      <w:r w:rsidR="00783686" w:rsidRPr="00783686">
        <w:rPr>
          <w:rFonts w:ascii="Times New Roman" w:hAnsi="Times New Roman" w:cs="Times New Roman"/>
          <w:bCs/>
          <w:i w:val="0"/>
          <w:sz w:val="22"/>
          <w:szCs w:val="22"/>
          <w:lang w:val="id-ID"/>
        </w:rPr>
        <w:t xml:space="preserve"> </w:t>
      </w:r>
      <w:proofErr w:type="spellStart"/>
      <w:r w:rsidR="00783686" w:rsidRPr="00783686">
        <w:rPr>
          <w:rFonts w:ascii="Times New Roman" w:hAnsi="Times New Roman" w:cs="Times New Roman"/>
          <w:bCs/>
          <w:i w:val="0"/>
          <w:sz w:val="22"/>
          <w:szCs w:val="22"/>
          <w:lang w:val="id-ID"/>
        </w:rPr>
        <w:t>on</w:t>
      </w:r>
      <w:proofErr w:type="spellEnd"/>
      <w:r w:rsidR="00783686" w:rsidRPr="00783686">
        <w:rPr>
          <w:rFonts w:ascii="Times New Roman" w:hAnsi="Times New Roman" w:cs="Times New Roman"/>
          <w:bCs/>
          <w:i w:val="0"/>
          <w:sz w:val="22"/>
          <w:szCs w:val="22"/>
          <w:lang w:val="id-ID"/>
        </w:rPr>
        <w:t xml:space="preserve"> Equity (ROE), berfungsi sebagai sinyal positif kepada investor mengenai prospek masa depan perusahaan (</w:t>
      </w:r>
      <w:proofErr w:type="spellStart"/>
      <w:r w:rsidR="00783686" w:rsidRPr="00783686">
        <w:rPr>
          <w:rFonts w:ascii="Times New Roman" w:hAnsi="Times New Roman" w:cs="Times New Roman"/>
          <w:bCs/>
          <w:i w:val="0"/>
          <w:sz w:val="22"/>
          <w:szCs w:val="22"/>
          <w:lang w:val="id-ID"/>
        </w:rPr>
        <w:t>Brigham</w:t>
      </w:r>
      <w:proofErr w:type="spellEnd"/>
      <w:r w:rsidR="00783686" w:rsidRPr="00783686">
        <w:rPr>
          <w:rFonts w:ascii="Times New Roman" w:hAnsi="Times New Roman" w:cs="Times New Roman"/>
          <w:bCs/>
          <w:i w:val="0"/>
          <w:sz w:val="22"/>
          <w:szCs w:val="22"/>
          <w:lang w:val="id-ID"/>
        </w:rPr>
        <w:t xml:space="preserve"> &amp; </w:t>
      </w:r>
      <w:proofErr w:type="spellStart"/>
      <w:r w:rsidR="00783686" w:rsidRPr="00783686">
        <w:rPr>
          <w:rFonts w:ascii="Times New Roman" w:hAnsi="Times New Roman" w:cs="Times New Roman"/>
          <w:bCs/>
          <w:i w:val="0"/>
          <w:sz w:val="22"/>
          <w:szCs w:val="22"/>
          <w:lang w:val="id-ID"/>
        </w:rPr>
        <w:t>Houston</w:t>
      </w:r>
      <w:proofErr w:type="spellEnd"/>
      <w:r w:rsidR="00783686" w:rsidRPr="00783686">
        <w:rPr>
          <w:rFonts w:ascii="Times New Roman" w:hAnsi="Times New Roman" w:cs="Times New Roman"/>
          <w:bCs/>
          <w:i w:val="0"/>
          <w:sz w:val="22"/>
          <w:szCs w:val="22"/>
          <w:lang w:val="id-ID"/>
        </w:rPr>
        <w:t xml:space="preserve"> dalam Wibowo &amp; Supriyanto, 2021).</w:t>
      </w:r>
      <w:r w:rsidR="00AF26D0" w:rsidRPr="00AF26D0">
        <w:t xml:space="preserve"> </w:t>
      </w:r>
      <w:r w:rsidR="00AF26D0" w:rsidRPr="00AF26D0">
        <w:rPr>
          <w:rFonts w:ascii="Times New Roman" w:hAnsi="Times New Roman" w:cs="Times New Roman"/>
          <w:bCs/>
          <w:i w:val="0"/>
          <w:sz w:val="22"/>
          <w:szCs w:val="22"/>
          <w:lang w:val="id-ID"/>
        </w:rPr>
        <w:t xml:space="preserve">semakin tinggi ROE, seharusnya semakin besar pula kepercayaan investor terhadap kinerja perusahaan, yang pada akhirnya meningkatkan </w:t>
      </w:r>
      <w:proofErr w:type="spellStart"/>
      <w:r w:rsidR="00AF26D0" w:rsidRPr="00AF26D0">
        <w:rPr>
          <w:rFonts w:ascii="Times New Roman" w:hAnsi="Times New Roman" w:cs="Times New Roman"/>
          <w:bCs/>
          <w:i w:val="0"/>
          <w:sz w:val="22"/>
          <w:szCs w:val="22"/>
          <w:lang w:val="id-ID"/>
        </w:rPr>
        <w:t>return</w:t>
      </w:r>
      <w:proofErr w:type="spellEnd"/>
      <w:r w:rsidR="00AF26D0" w:rsidRPr="00AF26D0">
        <w:rPr>
          <w:rFonts w:ascii="Times New Roman" w:hAnsi="Times New Roman" w:cs="Times New Roman"/>
          <w:bCs/>
          <w:i w:val="0"/>
          <w:sz w:val="22"/>
          <w:szCs w:val="22"/>
          <w:lang w:val="id-ID"/>
        </w:rPr>
        <w:t xml:space="preserve"> saham. (</w:t>
      </w:r>
      <w:proofErr w:type="spellStart"/>
      <w:r w:rsidR="00AF26D0" w:rsidRPr="00AF26D0">
        <w:rPr>
          <w:rFonts w:ascii="Times New Roman" w:hAnsi="Times New Roman" w:cs="Times New Roman"/>
          <w:bCs/>
          <w:i w:val="0"/>
          <w:sz w:val="22"/>
          <w:szCs w:val="22"/>
          <w:lang w:val="id-ID"/>
        </w:rPr>
        <w:t>Restyanti</w:t>
      </w:r>
      <w:proofErr w:type="spellEnd"/>
      <w:r w:rsidR="00AF26D0" w:rsidRPr="00AF26D0">
        <w:rPr>
          <w:rFonts w:ascii="Times New Roman" w:hAnsi="Times New Roman" w:cs="Times New Roman"/>
          <w:bCs/>
          <w:i w:val="0"/>
          <w:sz w:val="22"/>
          <w:szCs w:val="22"/>
          <w:lang w:val="id-ID"/>
        </w:rPr>
        <w:t xml:space="preserve"> &amp; Puspitasari, 2021; </w:t>
      </w:r>
      <w:proofErr w:type="spellStart"/>
      <w:r w:rsidR="00AF26D0" w:rsidRPr="00AF26D0">
        <w:rPr>
          <w:rFonts w:ascii="Times New Roman" w:hAnsi="Times New Roman" w:cs="Times New Roman"/>
          <w:bCs/>
          <w:i w:val="0"/>
          <w:sz w:val="22"/>
          <w:szCs w:val="22"/>
          <w:lang w:val="id-ID"/>
        </w:rPr>
        <w:t>Elivia</w:t>
      </w:r>
      <w:proofErr w:type="spellEnd"/>
      <w:r w:rsidR="00AF26D0" w:rsidRPr="00AF26D0">
        <w:rPr>
          <w:rFonts w:ascii="Times New Roman" w:hAnsi="Times New Roman" w:cs="Times New Roman"/>
          <w:bCs/>
          <w:i w:val="0"/>
          <w:sz w:val="22"/>
          <w:szCs w:val="22"/>
          <w:lang w:val="id-ID"/>
        </w:rPr>
        <w:t>, 2022).</w:t>
      </w:r>
      <w:r w:rsidR="00AF26D0">
        <w:rPr>
          <w:rFonts w:ascii="Times New Roman" w:hAnsi="Times New Roman" w:cs="Times New Roman"/>
          <w:bCs/>
          <w:i w:val="0"/>
          <w:sz w:val="22"/>
          <w:szCs w:val="22"/>
          <w:lang w:val="id-ID"/>
        </w:rPr>
        <w:t xml:space="preserve"> </w:t>
      </w:r>
      <w:proofErr w:type="spellStart"/>
      <w:r w:rsidR="00EF7754" w:rsidRPr="00EF7754">
        <w:rPr>
          <w:rFonts w:ascii="Times New Roman" w:hAnsi="Times New Roman" w:cs="Times New Roman"/>
          <w:bCs/>
          <w:i w:val="0"/>
          <w:sz w:val="22"/>
          <w:szCs w:val="22"/>
          <w:lang w:val="en-ID"/>
        </w:rPr>
        <w:t>Temuan</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ini</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tidak</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sejalan</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dengan</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hipotesis</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awal</w:t>
      </w:r>
      <w:proofErr w:type="spellEnd"/>
      <w:r w:rsidR="00EF7754" w:rsidRPr="00EF7754">
        <w:rPr>
          <w:rFonts w:ascii="Times New Roman" w:hAnsi="Times New Roman" w:cs="Times New Roman"/>
          <w:bCs/>
          <w:i w:val="0"/>
          <w:sz w:val="22"/>
          <w:szCs w:val="22"/>
          <w:lang w:val="en-ID"/>
        </w:rPr>
        <w:t xml:space="preserve"> dan </w:t>
      </w:r>
      <w:proofErr w:type="spellStart"/>
      <w:r w:rsidR="00EF7754" w:rsidRPr="00EF7754">
        <w:rPr>
          <w:rFonts w:ascii="Times New Roman" w:hAnsi="Times New Roman" w:cs="Times New Roman"/>
          <w:bCs/>
          <w:i w:val="0"/>
          <w:sz w:val="22"/>
          <w:szCs w:val="22"/>
          <w:lang w:val="en-ID"/>
        </w:rPr>
        <w:t>memperkuat</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hasil</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penelitian</w:t>
      </w:r>
      <w:proofErr w:type="spellEnd"/>
      <w:r w:rsidR="00EF7754" w:rsidRPr="00EF7754">
        <w:rPr>
          <w:rFonts w:ascii="Times New Roman" w:hAnsi="Times New Roman" w:cs="Times New Roman"/>
          <w:bCs/>
          <w:i w:val="0"/>
          <w:sz w:val="22"/>
          <w:szCs w:val="22"/>
          <w:lang w:val="id-ID"/>
        </w:rPr>
        <w:t xml:space="preserve"> </w:t>
      </w:r>
      <w:r w:rsidR="00AF26D0" w:rsidRPr="00AF26D0">
        <w:rPr>
          <w:rFonts w:ascii="Times New Roman" w:hAnsi="Times New Roman" w:cs="Times New Roman"/>
          <w:bCs/>
          <w:i w:val="0"/>
          <w:sz w:val="22"/>
          <w:szCs w:val="22"/>
          <w:lang w:val="id-ID"/>
        </w:rPr>
        <w:t>oleh</w:t>
      </w:r>
      <w:r w:rsidR="009F332E">
        <w:rPr>
          <w:rFonts w:ascii="Times New Roman" w:hAnsi="Times New Roman" w:cs="Times New Roman"/>
          <w:bCs/>
          <w:i w:val="0"/>
          <w:sz w:val="22"/>
          <w:szCs w:val="22"/>
          <w:lang w:val="id-ID"/>
        </w:rPr>
        <w:t xml:space="preserve"> </w:t>
      </w:r>
      <w:r w:rsidR="009F332E" w:rsidRPr="009F332E">
        <w:rPr>
          <w:rFonts w:ascii="Times New Roman" w:hAnsi="Times New Roman" w:cs="Times New Roman"/>
          <w:bCs/>
          <w:i w:val="0"/>
          <w:sz w:val="22"/>
          <w:szCs w:val="22"/>
          <w:lang w:val="id-ID"/>
        </w:rPr>
        <w:t xml:space="preserve">Wiyono, </w:t>
      </w:r>
      <w:proofErr w:type="spellStart"/>
      <w:r w:rsidR="009F332E" w:rsidRPr="009F332E">
        <w:rPr>
          <w:rFonts w:ascii="Times New Roman" w:hAnsi="Times New Roman" w:cs="Times New Roman"/>
          <w:bCs/>
          <w:i w:val="0"/>
          <w:sz w:val="22"/>
          <w:szCs w:val="22"/>
          <w:lang w:val="id-ID"/>
        </w:rPr>
        <w:t>et</w:t>
      </w:r>
      <w:proofErr w:type="spellEnd"/>
      <w:r w:rsidR="009F332E" w:rsidRPr="009F332E">
        <w:rPr>
          <w:rFonts w:ascii="Times New Roman" w:hAnsi="Times New Roman" w:cs="Times New Roman"/>
          <w:bCs/>
          <w:i w:val="0"/>
          <w:sz w:val="22"/>
          <w:szCs w:val="22"/>
          <w:lang w:val="id-ID"/>
        </w:rPr>
        <w:t xml:space="preserve"> </w:t>
      </w:r>
      <w:proofErr w:type="spellStart"/>
      <w:r w:rsidR="009F332E" w:rsidRPr="009F332E">
        <w:rPr>
          <w:rFonts w:ascii="Times New Roman" w:hAnsi="Times New Roman" w:cs="Times New Roman"/>
          <w:bCs/>
          <w:i w:val="0"/>
          <w:sz w:val="22"/>
          <w:szCs w:val="22"/>
          <w:lang w:val="id-ID"/>
        </w:rPr>
        <w:t>al.</w:t>
      </w:r>
      <w:proofErr w:type="spellEnd"/>
      <w:r w:rsidR="009F332E" w:rsidRPr="009F332E">
        <w:rPr>
          <w:rFonts w:ascii="Times New Roman" w:hAnsi="Times New Roman" w:cs="Times New Roman"/>
          <w:bCs/>
          <w:i w:val="0"/>
          <w:sz w:val="22"/>
          <w:szCs w:val="22"/>
          <w:lang w:val="id-ID"/>
        </w:rPr>
        <w:t xml:space="preserve"> (2022)</w:t>
      </w:r>
      <w:r w:rsidR="009F332E">
        <w:rPr>
          <w:rFonts w:ascii="Times New Roman" w:hAnsi="Times New Roman" w:cs="Times New Roman"/>
          <w:bCs/>
          <w:i w:val="0"/>
          <w:sz w:val="22"/>
          <w:szCs w:val="22"/>
          <w:lang w:val="id-ID"/>
        </w:rPr>
        <w:t xml:space="preserve">, </w:t>
      </w:r>
      <w:proofErr w:type="spellStart"/>
      <w:r w:rsidR="009F332E" w:rsidRPr="009F332E">
        <w:rPr>
          <w:rFonts w:ascii="Times New Roman" w:hAnsi="Times New Roman" w:cs="Times New Roman"/>
          <w:bCs/>
          <w:i w:val="0"/>
          <w:sz w:val="22"/>
          <w:szCs w:val="22"/>
          <w:lang w:val="id-ID"/>
        </w:rPr>
        <w:t>Esanoveliansyah</w:t>
      </w:r>
      <w:proofErr w:type="spellEnd"/>
      <w:r w:rsidR="009F332E" w:rsidRPr="009F332E">
        <w:rPr>
          <w:rFonts w:ascii="Times New Roman" w:hAnsi="Times New Roman" w:cs="Times New Roman"/>
          <w:bCs/>
          <w:i w:val="0"/>
          <w:sz w:val="22"/>
          <w:szCs w:val="22"/>
          <w:lang w:val="id-ID"/>
        </w:rPr>
        <w:t xml:space="preserve"> dan Ichwanudin (2021)</w:t>
      </w:r>
      <w:r w:rsidR="009F332E">
        <w:rPr>
          <w:rFonts w:ascii="Times New Roman" w:hAnsi="Times New Roman" w:cs="Times New Roman"/>
          <w:bCs/>
          <w:i w:val="0"/>
          <w:sz w:val="22"/>
          <w:szCs w:val="22"/>
          <w:lang w:val="id-ID"/>
        </w:rPr>
        <w:t xml:space="preserve"> dan </w:t>
      </w:r>
      <w:r w:rsidR="009F332E" w:rsidRPr="009F332E">
        <w:rPr>
          <w:rFonts w:ascii="Times New Roman" w:hAnsi="Times New Roman" w:cs="Times New Roman"/>
          <w:bCs/>
          <w:i w:val="0"/>
          <w:sz w:val="22"/>
          <w:szCs w:val="22"/>
          <w:lang w:val="id-ID"/>
        </w:rPr>
        <w:t xml:space="preserve">Wulan dan </w:t>
      </w:r>
      <w:proofErr w:type="spellStart"/>
      <w:r w:rsidR="009F332E" w:rsidRPr="009F332E">
        <w:rPr>
          <w:rFonts w:ascii="Times New Roman" w:hAnsi="Times New Roman" w:cs="Times New Roman"/>
          <w:bCs/>
          <w:i w:val="0"/>
          <w:sz w:val="22"/>
          <w:szCs w:val="22"/>
          <w:lang w:val="id-ID"/>
        </w:rPr>
        <w:t>Syahzuni</w:t>
      </w:r>
      <w:proofErr w:type="spellEnd"/>
      <w:r w:rsidR="009F332E" w:rsidRPr="009F332E">
        <w:rPr>
          <w:rFonts w:ascii="Times New Roman" w:hAnsi="Times New Roman" w:cs="Times New Roman"/>
          <w:bCs/>
          <w:i w:val="0"/>
          <w:sz w:val="22"/>
          <w:szCs w:val="22"/>
          <w:lang w:val="id-ID"/>
        </w:rPr>
        <w:t xml:space="preserve"> (2023)</w:t>
      </w:r>
      <w:r w:rsidR="009F332E">
        <w:rPr>
          <w:rFonts w:ascii="Times New Roman" w:hAnsi="Times New Roman" w:cs="Times New Roman"/>
          <w:bCs/>
          <w:i w:val="0"/>
          <w:sz w:val="22"/>
          <w:szCs w:val="22"/>
          <w:lang w:val="id-ID"/>
        </w:rPr>
        <w:t xml:space="preserve"> menyatakan </w:t>
      </w:r>
      <w:r w:rsidR="009F332E" w:rsidRPr="009F332E">
        <w:rPr>
          <w:rFonts w:ascii="Times New Roman" w:hAnsi="Times New Roman" w:cs="Times New Roman"/>
          <w:bCs/>
          <w:i w:val="0"/>
          <w:sz w:val="22"/>
          <w:szCs w:val="22"/>
          <w:lang w:val="id-ID"/>
        </w:rPr>
        <w:t xml:space="preserve">bahwa ROE tidak selalu memberikan pengaruh signifikan terhadap </w:t>
      </w:r>
      <w:proofErr w:type="spellStart"/>
      <w:r w:rsidR="009F332E" w:rsidRPr="009F332E">
        <w:rPr>
          <w:rFonts w:ascii="Times New Roman" w:hAnsi="Times New Roman" w:cs="Times New Roman"/>
          <w:bCs/>
          <w:i w:val="0"/>
          <w:sz w:val="22"/>
          <w:szCs w:val="22"/>
          <w:lang w:val="id-ID"/>
        </w:rPr>
        <w:t>return</w:t>
      </w:r>
      <w:proofErr w:type="spellEnd"/>
      <w:r w:rsidR="009F332E" w:rsidRPr="009F332E">
        <w:rPr>
          <w:rFonts w:ascii="Times New Roman" w:hAnsi="Times New Roman" w:cs="Times New Roman"/>
          <w:bCs/>
          <w:i w:val="0"/>
          <w:sz w:val="22"/>
          <w:szCs w:val="22"/>
          <w:lang w:val="id-ID"/>
        </w:rPr>
        <w:t xml:space="preserve"> saham.</w:t>
      </w:r>
    </w:p>
    <w:p w14:paraId="38CF41B4" w14:textId="46803A2A" w:rsidR="009F332E" w:rsidRDefault="009F332E" w:rsidP="009F332E">
      <w:pPr>
        <w:spacing w:after="0" w:line="240" w:lineRule="auto"/>
        <w:jc w:val="both"/>
        <w:rPr>
          <w:rFonts w:ascii="Times New Roman" w:hAnsi="Times New Roman" w:cs="Times New Roman"/>
          <w:b/>
          <w:i w:val="0"/>
          <w:sz w:val="24"/>
          <w:szCs w:val="24"/>
          <w:lang w:val="id-ID"/>
        </w:rPr>
      </w:pPr>
      <w:r w:rsidRPr="0055301E">
        <w:rPr>
          <w:rFonts w:ascii="Times New Roman" w:hAnsi="Times New Roman" w:cs="Times New Roman"/>
          <w:b/>
          <w:i w:val="0"/>
          <w:sz w:val="24"/>
          <w:szCs w:val="24"/>
          <w:lang w:val="id-ID"/>
        </w:rPr>
        <w:t xml:space="preserve">Pengaruh </w:t>
      </w:r>
      <w:proofErr w:type="spellStart"/>
      <w:r w:rsidRPr="009F332E">
        <w:rPr>
          <w:rFonts w:ascii="Times New Roman" w:hAnsi="Times New Roman" w:cs="Times New Roman"/>
          <w:b/>
          <w:iCs w:val="0"/>
          <w:sz w:val="24"/>
          <w:szCs w:val="24"/>
          <w:lang w:val="id-ID"/>
        </w:rPr>
        <w:t>Firm</w:t>
      </w:r>
      <w:proofErr w:type="spellEnd"/>
      <w:r w:rsidRPr="009F332E">
        <w:rPr>
          <w:rFonts w:ascii="Times New Roman" w:hAnsi="Times New Roman" w:cs="Times New Roman"/>
          <w:b/>
          <w:iCs w:val="0"/>
          <w:sz w:val="24"/>
          <w:szCs w:val="24"/>
          <w:lang w:val="id-ID"/>
        </w:rPr>
        <w:t xml:space="preserve"> </w:t>
      </w:r>
      <w:proofErr w:type="spellStart"/>
      <w:r w:rsidRPr="009F332E">
        <w:rPr>
          <w:rFonts w:ascii="Times New Roman" w:hAnsi="Times New Roman" w:cs="Times New Roman"/>
          <w:b/>
          <w:iCs w:val="0"/>
          <w:sz w:val="24"/>
          <w:szCs w:val="24"/>
          <w:lang w:val="id-ID"/>
        </w:rPr>
        <w:t>size</w:t>
      </w:r>
      <w:proofErr w:type="spellEnd"/>
      <w:r>
        <w:rPr>
          <w:rFonts w:ascii="Times New Roman" w:hAnsi="Times New Roman" w:cs="Times New Roman"/>
          <w:b/>
          <w:i w:val="0"/>
          <w:sz w:val="24"/>
          <w:szCs w:val="24"/>
          <w:lang w:val="id-ID"/>
        </w:rPr>
        <w:t xml:space="preserve"> </w:t>
      </w:r>
      <w:r w:rsidRPr="0055301E">
        <w:rPr>
          <w:rFonts w:ascii="Times New Roman" w:hAnsi="Times New Roman" w:cs="Times New Roman"/>
          <w:b/>
          <w:i w:val="0"/>
          <w:sz w:val="24"/>
          <w:szCs w:val="24"/>
          <w:lang w:val="id-ID"/>
        </w:rPr>
        <w:t xml:space="preserve">Terhadap </w:t>
      </w:r>
      <w:proofErr w:type="spellStart"/>
      <w:r w:rsidRPr="0055301E">
        <w:rPr>
          <w:rFonts w:ascii="Times New Roman" w:hAnsi="Times New Roman" w:cs="Times New Roman"/>
          <w:b/>
          <w:i w:val="0"/>
          <w:sz w:val="24"/>
          <w:szCs w:val="24"/>
          <w:lang w:val="id-ID"/>
        </w:rPr>
        <w:t>Return</w:t>
      </w:r>
      <w:proofErr w:type="spellEnd"/>
      <w:r w:rsidRPr="0055301E">
        <w:rPr>
          <w:rFonts w:ascii="Times New Roman" w:hAnsi="Times New Roman" w:cs="Times New Roman"/>
          <w:b/>
          <w:i w:val="0"/>
          <w:sz w:val="24"/>
          <w:szCs w:val="24"/>
          <w:lang w:val="id-ID"/>
        </w:rPr>
        <w:t xml:space="preserve"> Saham</w:t>
      </w:r>
    </w:p>
    <w:p w14:paraId="7C35417C" w14:textId="42775B88" w:rsidR="009F332E" w:rsidRPr="00EF7754" w:rsidRDefault="009F332E" w:rsidP="00EF7754">
      <w:pPr>
        <w:spacing w:after="0" w:line="240" w:lineRule="auto"/>
        <w:jc w:val="both"/>
        <w:rPr>
          <w:rFonts w:ascii="Times New Roman" w:hAnsi="Times New Roman" w:cs="Times New Roman"/>
          <w:bCs/>
          <w:i w:val="0"/>
          <w:sz w:val="22"/>
          <w:szCs w:val="22"/>
          <w:lang w:val="en-ID"/>
        </w:rPr>
      </w:pPr>
      <w:r>
        <w:rPr>
          <w:rFonts w:ascii="Times New Roman" w:hAnsi="Times New Roman" w:cs="Times New Roman"/>
          <w:b/>
          <w:i w:val="0"/>
          <w:sz w:val="24"/>
          <w:szCs w:val="24"/>
          <w:lang w:val="id-ID"/>
        </w:rPr>
        <w:tab/>
      </w:r>
      <w:r w:rsidRPr="009F332E">
        <w:rPr>
          <w:rFonts w:ascii="Times New Roman" w:hAnsi="Times New Roman" w:cs="Times New Roman"/>
          <w:bCs/>
          <w:i w:val="0"/>
          <w:sz w:val="22"/>
          <w:szCs w:val="22"/>
          <w:lang w:val="id-ID"/>
        </w:rPr>
        <w:t xml:space="preserve">Hal ini sejalan dengan </w:t>
      </w:r>
      <w:proofErr w:type="spellStart"/>
      <w:r w:rsidRPr="009F332E">
        <w:rPr>
          <w:rFonts w:ascii="Times New Roman" w:hAnsi="Times New Roman" w:cs="Times New Roman"/>
          <w:bCs/>
          <w:iCs w:val="0"/>
          <w:sz w:val="22"/>
          <w:szCs w:val="22"/>
          <w:lang w:val="id-ID"/>
        </w:rPr>
        <w:t>Signaling</w:t>
      </w:r>
      <w:proofErr w:type="spellEnd"/>
      <w:r w:rsidRPr="009F332E">
        <w:rPr>
          <w:rFonts w:ascii="Times New Roman" w:hAnsi="Times New Roman" w:cs="Times New Roman"/>
          <w:bCs/>
          <w:iCs w:val="0"/>
          <w:sz w:val="22"/>
          <w:szCs w:val="22"/>
          <w:lang w:val="id-ID"/>
        </w:rPr>
        <w:t xml:space="preserve"> </w:t>
      </w:r>
      <w:proofErr w:type="spellStart"/>
      <w:r w:rsidRPr="009F332E">
        <w:rPr>
          <w:rFonts w:ascii="Times New Roman" w:hAnsi="Times New Roman" w:cs="Times New Roman"/>
          <w:bCs/>
          <w:iCs w:val="0"/>
          <w:sz w:val="22"/>
          <w:szCs w:val="22"/>
          <w:lang w:val="id-ID"/>
        </w:rPr>
        <w:t>Theory</w:t>
      </w:r>
      <w:proofErr w:type="spellEnd"/>
      <w:r w:rsidRPr="009F332E">
        <w:rPr>
          <w:rFonts w:ascii="Times New Roman" w:hAnsi="Times New Roman" w:cs="Times New Roman"/>
          <w:bCs/>
          <w:i w:val="0"/>
          <w:sz w:val="22"/>
          <w:szCs w:val="22"/>
          <w:lang w:val="id-ID"/>
        </w:rPr>
        <w:t xml:space="preserve">, yang menyatakan bahwa perusahaan dengan ukuran yang lebih besar seharusnya mampu memberikan sinyal positif kepada pasar mengenai stabilitas, prospek pertumbuhan, dan tingkat keamanan investasi yang lebih tinggi. Sinyal ini diharapkan dapat meningkatkan kepercayaan investor dan berdampak pada peningkatan </w:t>
      </w:r>
      <w:proofErr w:type="spellStart"/>
      <w:r w:rsidRPr="009F332E">
        <w:rPr>
          <w:rFonts w:ascii="Times New Roman" w:hAnsi="Times New Roman" w:cs="Times New Roman"/>
          <w:bCs/>
          <w:i w:val="0"/>
          <w:sz w:val="22"/>
          <w:szCs w:val="22"/>
          <w:lang w:val="id-ID"/>
        </w:rPr>
        <w:t>return</w:t>
      </w:r>
      <w:proofErr w:type="spellEnd"/>
      <w:r w:rsidRPr="009F332E">
        <w:rPr>
          <w:rFonts w:ascii="Times New Roman" w:hAnsi="Times New Roman" w:cs="Times New Roman"/>
          <w:bCs/>
          <w:i w:val="0"/>
          <w:sz w:val="22"/>
          <w:szCs w:val="22"/>
          <w:lang w:val="id-ID"/>
        </w:rPr>
        <w:t xml:space="preserve"> saham (Lestari &amp; Hidayat, 2021).</w:t>
      </w:r>
      <w:r w:rsidRPr="009F332E">
        <w:t xml:space="preserve"> </w:t>
      </w:r>
      <w:r w:rsidRPr="009F332E">
        <w:rPr>
          <w:rFonts w:ascii="Times New Roman" w:hAnsi="Times New Roman" w:cs="Times New Roman"/>
          <w:bCs/>
          <w:i w:val="0"/>
          <w:sz w:val="22"/>
          <w:szCs w:val="22"/>
          <w:lang w:val="id-ID"/>
        </w:rPr>
        <w:t xml:space="preserve">pengaruhnya tidak cukup kuat untuk secara signifikan memengaruhi </w:t>
      </w:r>
      <w:proofErr w:type="spellStart"/>
      <w:r w:rsidRPr="009F332E">
        <w:rPr>
          <w:rFonts w:ascii="Times New Roman" w:hAnsi="Times New Roman" w:cs="Times New Roman"/>
          <w:bCs/>
          <w:i w:val="0"/>
          <w:sz w:val="22"/>
          <w:szCs w:val="22"/>
          <w:lang w:val="id-ID"/>
        </w:rPr>
        <w:t>return</w:t>
      </w:r>
      <w:proofErr w:type="spellEnd"/>
      <w:r w:rsidRPr="009F332E">
        <w:rPr>
          <w:rFonts w:ascii="Times New Roman" w:hAnsi="Times New Roman" w:cs="Times New Roman"/>
          <w:bCs/>
          <w:i w:val="0"/>
          <w:sz w:val="22"/>
          <w:szCs w:val="22"/>
          <w:lang w:val="id-ID"/>
        </w:rPr>
        <w:t xml:space="preserve">. </w:t>
      </w:r>
      <w:proofErr w:type="spellStart"/>
      <w:r w:rsidRPr="009F332E">
        <w:rPr>
          <w:rFonts w:ascii="Times New Roman" w:hAnsi="Times New Roman" w:cs="Times New Roman"/>
          <w:bCs/>
          <w:i w:val="0"/>
          <w:sz w:val="22"/>
          <w:szCs w:val="22"/>
          <w:lang w:val="id-ID"/>
        </w:rPr>
        <w:t>Ketidaksignifikanan</w:t>
      </w:r>
      <w:proofErr w:type="spellEnd"/>
      <w:r w:rsidRPr="009F332E">
        <w:rPr>
          <w:rFonts w:ascii="Times New Roman" w:hAnsi="Times New Roman" w:cs="Times New Roman"/>
          <w:bCs/>
          <w:i w:val="0"/>
          <w:sz w:val="22"/>
          <w:szCs w:val="22"/>
          <w:lang w:val="id-ID"/>
        </w:rPr>
        <w:t xml:space="preserve"> ini menunjukkan bahwa ukuran perusahaan tidak sepenuhnya menjadi indikator kinerja yang dominan dalam pengambilan keputusan investasi di sektor tersebut (Amalia &amp; </w:t>
      </w:r>
      <w:proofErr w:type="spellStart"/>
      <w:r w:rsidRPr="009F332E">
        <w:rPr>
          <w:rFonts w:ascii="Times New Roman" w:hAnsi="Times New Roman" w:cs="Times New Roman"/>
          <w:bCs/>
          <w:i w:val="0"/>
          <w:sz w:val="22"/>
          <w:szCs w:val="22"/>
          <w:lang w:val="id-ID"/>
        </w:rPr>
        <w:t>Herdinata</w:t>
      </w:r>
      <w:proofErr w:type="spellEnd"/>
      <w:r w:rsidRPr="009F332E">
        <w:rPr>
          <w:rFonts w:ascii="Times New Roman" w:hAnsi="Times New Roman" w:cs="Times New Roman"/>
          <w:bCs/>
          <w:i w:val="0"/>
          <w:sz w:val="22"/>
          <w:szCs w:val="22"/>
          <w:lang w:val="id-ID"/>
        </w:rPr>
        <w:t xml:space="preserve">, 2022). </w:t>
      </w:r>
      <w:r w:rsidR="00EF7754" w:rsidRPr="00EF7754">
        <w:rPr>
          <w:rFonts w:ascii="Times New Roman" w:hAnsi="Times New Roman" w:cs="Times New Roman"/>
          <w:bCs/>
          <w:i w:val="0"/>
          <w:sz w:val="22"/>
          <w:szCs w:val="22"/>
          <w:lang w:val="en-ID"/>
        </w:rPr>
        <w:t xml:space="preserve">Hasil </w:t>
      </w:r>
      <w:proofErr w:type="spellStart"/>
      <w:r w:rsidR="00EF7754" w:rsidRPr="00EF7754">
        <w:rPr>
          <w:rFonts w:ascii="Times New Roman" w:hAnsi="Times New Roman" w:cs="Times New Roman"/>
          <w:bCs/>
          <w:i w:val="0"/>
          <w:sz w:val="22"/>
          <w:szCs w:val="22"/>
          <w:lang w:val="en-ID"/>
        </w:rPr>
        <w:t>penelitian</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ini</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konsisten</w:t>
      </w:r>
      <w:proofErr w:type="spellEnd"/>
      <w:r w:rsid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dengan</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beberapa</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studi</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sebelumnya</w:t>
      </w:r>
      <w:proofErr w:type="spellEnd"/>
      <w:r w:rsidR="00EF7754" w:rsidRPr="00EF7754">
        <w:rPr>
          <w:rFonts w:ascii="Times New Roman" w:hAnsi="Times New Roman" w:cs="Times New Roman"/>
          <w:bCs/>
          <w:i w:val="0"/>
          <w:sz w:val="22"/>
          <w:szCs w:val="22"/>
          <w:lang w:val="en-ID"/>
        </w:rPr>
        <w:t xml:space="preserve"> yang juga </w:t>
      </w:r>
      <w:proofErr w:type="spellStart"/>
      <w:r w:rsidR="00EF7754" w:rsidRPr="00EF7754">
        <w:rPr>
          <w:rFonts w:ascii="Times New Roman" w:hAnsi="Times New Roman" w:cs="Times New Roman"/>
          <w:bCs/>
          <w:i w:val="0"/>
          <w:sz w:val="22"/>
          <w:szCs w:val="22"/>
          <w:lang w:val="en-ID"/>
        </w:rPr>
        <w:t>menemukan</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bahwa</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ukuran</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perusahaan</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tidak</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memiliki</w:t>
      </w:r>
      <w:proofErr w:type="spellEnd"/>
      <w:r w:rsid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pengaruh</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signifikan</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terhadap</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profitabilitas</w:t>
      </w:r>
      <w:proofErr w:type="spellEnd"/>
      <w:r w:rsidR="00EF7754" w:rsidRPr="00EF7754">
        <w:rPr>
          <w:rFonts w:ascii="Times New Roman" w:hAnsi="Times New Roman" w:cs="Times New Roman"/>
          <w:bCs/>
          <w:i w:val="0"/>
          <w:sz w:val="22"/>
          <w:szCs w:val="22"/>
          <w:lang w:val="en-ID"/>
        </w:rPr>
        <w:t xml:space="preserve">, </w:t>
      </w:r>
      <w:proofErr w:type="spellStart"/>
      <w:r w:rsidR="00EF7754" w:rsidRPr="00EF7754">
        <w:rPr>
          <w:rFonts w:ascii="Times New Roman" w:hAnsi="Times New Roman" w:cs="Times New Roman"/>
          <w:bCs/>
          <w:i w:val="0"/>
          <w:sz w:val="22"/>
          <w:szCs w:val="22"/>
          <w:lang w:val="en-ID"/>
        </w:rPr>
        <w:t>seperti</w:t>
      </w:r>
      <w:proofErr w:type="spellEnd"/>
      <w:r w:rsidR="00EF7754" w:rsidRPr="00EF7754">
        <w:rPr>
          <w:rFonts w:ascii="Times New Roman" w:hAnsi="Times New Roman" w:cs="Times New Roman"/>
          <w:bCs/>
          <w:i w:val="0"/>
          <w:sz w:val="22"/>
          <w:szCs w:val="22"/>
          <w:lang w:val="en-ID"/>
        </w:rPr>
        <w:t xml:space="preserve"> yang </w:t>
      </w:r>
      <w:proofErr w:type="spellStart"/>
      <w:r w:rsidR="00EF7754" w:rsidRPr="00EF7754">
        <w:rPr>
          <w:rFonts w:ascii="Times New Roman" w:hAnsi="Times New Roman" w:cs="Times New Roman"/>
          <w:bCs/>
          <w:i w:val="0"/>
          <w:sz w:val="22"/>
          <w:szCs w:val="22"/>
          <w:lang w:val="en-ID"/>
        </w:rPr>
        <w:t>ditemukan</w:t>
      </w:r>
      <w:proofErr w:type="spellEnd"/>
      <w:r w:rsidR="00EF7754" w:rsidRPr="00EF7754">
        <w:rPr>
          <w:rFonts w:ascii="Times New Roman" w:hAnsi="Times New Roman" w:cs="Times New Roman"/>
          <w:bCs/>
          <w:i w:val="0"/>
          <w:sz w:val="22"/>
          <w:szCs w:val="22"/>
          <w:lang w:val="en-ID"/>
        </w:rPr>
        <w:t xml:space="preserve"> oleh</w:t>
      </w:r>
      <w:r>
        <w:rPr>
          <w:rFonts w:ascii="Times New Roman" w:hAnsi="Times New Roman" w:cs="Times New Roman"/>
          <w:bCs/>
          <w:i w:val="0"/>
          <w:sz w:val="22"/>
          <w:szCs w:val="22"/>
          <w:lang w:val="id-ID"/>
        </w:rPr>
        <w:t xml:space="preserve"> </w:t>
      </w:r>
      <w:r w:rsidRPr="009F332E">
        <w:rPr>
          <w:rFonts w:ascii="Times New Roman" w:hAnsi="Times New Roman" w:cs="Times New Roman"/>
          <w:bCs/>
          <w:i w:val="0"/>
          <w:sz w:val="22"/>
          <w:szCs w:val="22"/>
          <w:lang w:val="id-ID"/>
        </w:rPr>
        <w:t xml:space="preserve">Wulan dan </w:t>
      </w:r>
      <w:proofErr w:type="spellStart"/>
      <w:r w:rsidRPr="009F332E">
        <w:rPr>
          <w:rFonts w:ascii="Times New Roman" w:hAnsi="Times New Roman" w:cs="Times New Roman"/>
          <w:bCs/>
          <w:i w:val="0"/>
          <w:sz w:val="22"/>
          <w:szCs w:val="22"/>
          <w:lang w:val="id-ID"/>
        </w:rPr>
        <w:t>Syahzuni</w:t>
      </w:r>
      <w:proofErr w:type="spellEnd"/>
      <w:r w:rsidRPr="009F332E">
        <w:rPr>
          <w:rFonts w:ascii="Times New Roman" w:hAnsi="Times New Roman" w:cs="Times New Roman"/>
          <w:bCs/>
          <w:i w:val="0"/>
          <w:sz w:val="22"/>
          <w:szCs w:val="22"/>
          <w:lang w:val="id-ID"/>
        </w:rPr>
        <w:t xml:space="preserve"> (2023)</w:t>
      </w:r>
      <w:r>
        <w:rPr>
          <w:rFonts w:ascii="Times New Roman" w:hAnsi="Times New Roman" w:cs="Times New Roman"/>
          <w:bCs/>
          <w:i w:val="0"/>
          <w:sz w:val="22"/>
          <w:szCs w:val="22"/>
          <w:lang w:val="id-ID"/>
        </w:rPr>
        <w:t xml:space="preserve">, </w:t>
      </w:r>
      <w:proofErr w:type="spellStart"/>
      <w:r w:rsidRPr="009F332E">
        <w:rPr>
          <w:rFonts w:ascii="Times New Roman" w:hAnsi="Times New Roman" w:cs="Times New Roman"/>
          <w:bCs/>
          <w:i w:val="0"/>
          <w:sz w:val="22"/>
          <w:szCs w:val="22"/>
          <w:lang w:val="id-ID"/>
        </w:rPr>
        <w:t>Fadrila</w:t>
      </w:r>
      <w:proofErr w:type="spellEnd"/>
      <w:r w:rsidRPr="009F332E">
        <w:rPr>
          <w:rFonts w:ascii="Times New Roman" w:hAnsi="Times New Roman" w:cs="Times New Roman"/>
          <w:bCs/>
          <w:i w:val="0"/>
          <w:sz w:val="22"/>
          <w:szCs w:val="22"/>
          <w:lang w:val="id-ID"/>
        </w:rPr>
        <w:t xml:space="preserve"> </w:t>
      </w:r>
      <w:proofErr w:type="spellStart"/>
      <w:r w:rsidRPr="009F332E">
        <w:rPr>
          <w:rFonts w:ascii="Times New Roman" w:hAnsi="Times New Roman" w:cs="Times New Roman"/>
          <w:bCs/>
          <w:i w:val="0"/>
          <w:sz w:val="22"/>
          <w:szCs w:val="22"/>
          <w:lang w:val="id-ID"/>
        </w:rPr>
        <w:t>et</w:t>
      </w:r>
      <w:proofErr w:type="spellEnd"/>
      <w:r w:rsidRPr="009F332E">
        <w:rPr>
          <w:rFonts w:ascii="Times New Roman" w:hAnsi="Times New Roman" w:cs="Times New Roman"/>
          <w:bCs/>
          <w:i w:val="0"/>
          <w:sz w:val="22"/>
          <w:szCs w:val="22"/>
          <w:lang w:val="id-ID"/>
        </w:rPr>
        <w:t xml:space="preserve"> </w:t>
      </w:r>
      <w:proofErr w:type="spellStart"/>
      <w:r w:rsidRPr="009F332E">
        <w:rPr>
          <w:rFonts w:ascii="Times New Roman" w:hAnsi="Times New Roman" w:cs="Times New Roman"/>
          <w:bCs/>
          <w:i w:val="0"/>
          <w:sz w:val="22"/>
          <w:szCs w:val="22"/>
          <w:lang w:val="id-ID"/>
        </w:rPr>
        <w:t>al.</w:t>
      </w:r>
      <w:proofErr w:type="spellEnd"/>
      <w:r w:rsidRPr="009F332E">
        <w:rPr>
          <w:rFonts w:ascii="Times New Roman" w:hAnsi="Times New Roman" w:cs="Times New Roman"/>
          <w:bCs/>
          <w:i w:val="0"/>
          <w:sz w:val="22"/>
          <w:szCs w:val="22"/>
          <w:lang w:val="id-ID"/>
        </w:rPr>
        <w:t xml:space="preserve"> (2021)</w:t>
      </w:r>
      <w:r>
        <w:rPr>
          <w:rFonts w:ascii="Times New Roman" w:hAnsi="Times New Roman" w:cs="Times New Roman"/>
          <w:bCs/>
          <w:i w:val="0"/>
          <w:sz w:val="22"/>
          <w:szCs w:val="22"/>
          <w:lang w:val="id-ID"/>
        </w:rPr>
        <w:t xml:space="preserve"> dan </w:t>
      </w:r>
      <w:proofErr w:type="spellStart"/>
      <w:r w:rsidRPr="009F332E">
        <w:rPr>
          <w:rFonts w:ascii="Times New Roman" w:hAnsi="Times New Roman" w:cs="Times New Roman"/>
          <w:bCs/>
          <w:i w:val="0"/>
          <w:sz w:val="22"/>
          <w:szCs w:val="22"/>
          <w:lang w:val="id-ID"/>
        </w:rPr>
        <w:t>Esanoveliansyah</w:t>
      </w:r>
      <w:proofErr w:type="spellEnd"/>
      <w:r w:rsidRPr="009F332E">
        <w:rPr>
          <w:rFonts w:ascii="Times New Roman" w:hAnsi="Times New Roman" w:cs="Times New Roman"/>
          <w:bCs/>
          <w:i w:val="0"/>
          <w:sz w:val="22"/>
          <w:szCs w:val="22"/>
          <w:lang w:val="id-ID"/>
        </w:rPr>
        <w:t xml:space="preserve"> dan Ichwanudin (2021)</w:t>
      </w:r>
      <w:r>
        <w:rPr>
          <w:rFonts w:ascii="Times New Roman" w:hAnsi="Times New Roman" w:cs="Times New Roman"/>
          <w:bCs/>
          <w:i w:val="0"/>
          <w:sz w:val="22"/>
          <w:szCs w:val="22"/>
          <w:lang w:val="id-ID"/>
        </w:rPr>
        <w:t xml:space="preserve"> </w:t>
      </w:r>
      <w:r w:rsidRPr="009F332E">
        <w:rPr>
          <w:rFonts w:ascii="Times New Roman" w:hAnsi="Times New Roman" w:cs="Times New Roman"/>
          <w:bCs/>
          <w:i w:val="0"/>
          <w:sz w:val="22"/>
          <w:szCs w:val="22"/>
          <w:lang w:val="id-ID"/>
        </w:rPr>
        <w:t xml:space="preserve">menemukan ukuran perusahaan tidak signifikan terhadap </w:t>
      </w:r>
      <w:proofErr w:type="spellStart"/>
      <w:r w:rsidRPr="009F332E">
        <w:rPr>
          <w:rFonts w:ascii="Times New Roman" w:hAnsi="Times New Roman" w:cs="Times New Roman"/>
          <w:bCs/>
          <w:i w:val="0"/>
          <w:sz w:val="22"/>
          <w:szCs w:val="22"/>
          <w:lang w:val="id-ID"/>
        </w:rPr>
        <w:t>return</w:t>
      </w:r>
      <w:proofErr w:type="spellEnd"/>
      <w:r w:rsidR="00EF7754">
        <w:rPr>
          <w:rFonts w:ascii="Times New Roman" w:hAnsi="Times New Roman" w:cs="Times New Roman"/>
          <w:bCs/>
          <w:i w:val="0"/>
          <w:sz w:val="22"/>
          <w:szCs w:val="22"/>
          <w:lang w:val="id-ID"/>
        </w:rPr>
        <w:t xml:space="preserve"> saham</w:t>
      </w:r>
      <w:r w:rsidRPr="009F332E">
        <w:rPr>
          <w:rFonts w:ascii="Times New Roman" w:hAnsi="Times New Roman" w:cs="Times New Roman"/>
          <w:bCs/>
          <w:i w:val="0"/>
          <w:sz w:val="22"/>
          <w:szCs w:val="22"/>
          <w:lang w:val="id-ID"/>
        </w:rPr>
        <w:t>.</w:t>
      </w:r>
    </w:p>
    <w:p w14:paraId="70E56901" w14:textId="4B0164D3" w:rsidR="00EF7754" w:rsidRDefault="00EF7754" w:rsidP="00EF7754">
      <w:pPr>
        <w:spacing w:after="0" w:line="240" w:lineRule="auto"/>
        <w:jc w:val="both"/>
        <w:rPr>
          <w:rFonts w:ascii="Times New Roman" w:hAnsi="Times New Roman" w:cs="Times New Roman"/>
          <w:b/>
          <w:i w:val="0"/>
          <w:sz w:val="24"/>
          <w:szCs w:val="24"/>
          <w:lang w:val="id-ID"/>
        </w:rPr>
      </w:pPr>
      <w:r w:rsidRPr="0055301E">
        <w:rPr>
          <w:rFonts w:ascii="Times New Roman" w:hAnsi="Times New Roman" w:cs="Times New Roman"/>
          <w:b/>
          <w:i w:val="0"/>
          <w:sz w:val="24"/>
          <w:szCs w:val="24"/>
          <w:lang w:val="id-ID"/>
        </w:rPr>
        <w:t xml:space="preserve">Pengaruh </w:t>
      </w:r>
      <w:proofErr w:type="spellStart"/>
      <w:r>
        <w:rPr>
          <w:rFonts w:ascii="Times New Roman" w:hAnsi="Times New Roman" w:cs="Times New Roman"/>
          <w:b/>
          <w:iCs w:val="0"/>
          <w:sz w:val="24"/>
          <w:szCs w:val="24"/>
          <w:lang w:val="id-ID"/>
        </w:rPr>
        <w:t>Sales</w:t>
      </w:r>
      <w:proofErr w:type="spellEnd"/>
      <w:r>
        <w:rPr>
          <w:rFonts w:ascii="Times New Roman" w:hAnsi="Times New Roman" w:cs="Times New Roman"/>
          <w:b/>
          <w:iCs w:val="0"/>
          <w:sz w:val="24"/>
          <w:szCs w:val="24"/>
          <w:lang w:val="id-ID"/>
        </w:rPr>
        <w:t xml:space="preserve"> </w:t>
      </w:r>
      <w:proofErr w:type="spellStart"/>
      <w:r>
        <w:rPr>
          <w:rFonts w:ascii="Times New Roman" w:hAnsi="Times New Roman" w:cs="Times New Roman"/>
          <w:b/>
          <w:iCs w:val="0"/>
          <w:sz w:val="24"/>
          <w:szCs w:val="24"/>
          <w:lang w:val="id-ID"/>
        </w:rPr>
        <w:t>growth</w:t>
      </w:r>
      <w:proofErr w:type="spellEnd"/>
      <w:r>
        <w:rPr>
          <w:rFonts w:ascii="Times New Roman" w:hAnsi="Times New Roman" w:cs="Times New Roman"/>
          <w:b/>
          <w:i w:val="0"/>
          <w:sz w:val="24"/>
          <w:szCs w:val="24"/>
          <w:lang w:val="id-ID"/>
        </w:rPr>
        <w:t xml:space="preserve"> </w:t>
      </w:r>
      <w:r w:rsidRPr="0055301E">
        <w:rPr>
          <w:rFonts w:ascii="Times New Roman" w:hAnsi="Times New Roman" w:cs="Times New Roman"/>
          <w:b/>
          <w:i w:val="0"/>
          <w:sz w:val="24"/>
          <w:szCs w:val="24"/>
          <w:lang w:val="id-ID"/>
        </w:rPr>
        <w:t xml:space="preserve">Terhadap </w:t>
      </w:r>
      <w:proofErr w:type="spellStart"/>
      <w:r w:rsidRPr="0055301E">
        <w:rPr>
          <w:rFonts w:ascii="Times New Roman" w:hAnsi="Times New Roman" w:cs="Times New Roman"/>
          <w:b/>
          <w:i w:val="0"/>
          <w:sz w:val="24"/>
          <w:szCs w:val="24"/>
          <w:lang w:val="id-ID"/>
        </w:rPr>
        <w:t>Return</w:t>
      </w:r>
      <w:proofErr w:type="spellEnd"/>
      <w:r w:rsidRPr="0055301E">
        <w:rPr>
          <w:rFonts w:ascii="Times New Roman" w:hAnsi="Times New Roman" w:cs="Times New Roman"/>
          <w:b/>
          <w:i w:val="0"/>
          <w:sz w:val="24"/>
          <w:szCs w:val="24"/>
          <w:lang w:val="id-ID"/>
        </w:rPr>
        <w:t xml:space="preserve"> Saham</w:t>
      </w:r>
    </w:p>
    <w:p w14:paraId="0748DAD2" w14:textId="33422E32" w:rsidR="009F332E" w:rsidRPr="00EF7754" w:rsidRDefault="00EF7754" w:rsidP="00EF7754">
      <w:pPr>
        <w:spacing w:after="0" w:line="240" w:lineRule="auto"/>
        <w:jc w:val="both"/>
        <w:rPr>
          <w:rFonts w:ascii="Times New Roman" w:hAnsi="Times New Roman" w:cs="Times New Roman"/>
          <w:bCs/>
          <w:i w:val="0"/>
          <w:sz w:val="22"/>
          <w:szCs w:val="22"/>
          <w:lang w:val="en-ID"/>
        </w:rPr>
      </w:pPr>
      <w:r>
        <w:rPr>
          <w:rFonts w:ascii="Times New Roman" w:hAnsi="Times New Roman" w:cs="Times New Roman"/>
          <w:bCs/>
          <w:i w:val="0"/>
          <w:sz w:val="22"/>
          <w:szCs w:val="22"/>
          <w:lang w:val="id-ID"/>
        </w:rPr>
        <w:lastRenderedPageBreak/>
        <w:tab/>
      </w:r>
      <w:r w:rsidRPr="00EF7754">
        <w:rPr>
          <w:rFonts w:ascii="Times New Roman" w:hAnsi="Times New Roman" w:cs="Times New Roman"/>
          <w:bCs/>
          <w:i w:val="0"/>
          <w:sz w:val="22"/>
          <w:szCs w:val="22"/>
          <w:lang w:val="id-ID"/>
        </w:rPr>
        <w:t xml:space="preserve">Hal ini sejalan dengan </w:t>
      </w:r>
      <w:proofErr w:type="spellStart"/>
      <w:r w:rsidRPr="00EF7754">
        <w:rPr>
          <w:rFonts w:ascii="Times New Roman" w:hAnsi="Times New Roman" w:cs="Times New Roman"/>
          <w:bCs/>
          <w:iCs w:val="0"/>
          <w:sz w:val="22"/>
          <w:szCs w:val="22"/>
          <w:lang w:val="id-ID"/>
        </w:rPr>
        <w:t>Signaling</w:t>
      </w:r>
      <w:proofErr w:type="spellEnd"/>
      <w:r w:rsidRPr="00EF7754">
        <w:rPr>
          <w:rFonts w:ascii="Times New Roman" w:hAnsi="Times New Roman" w:cs="Times New Roman"/>
          <w:bCs/>
          <w:iCs w:val="0"/>
          <w:sz w:val="22"/>
          <w:szCs w:val="22"/>
          <w:lang w:val="id-ID"/>
        </w:rPr>
        <w:t xml:space="preserve"> </w:t>
      </w:r>
      <w:proofErr w:type="spellStart"/>
      <w:r w:rsidRPr="00EF7754">
        <w:rPr>
          <w:rFonts w:ascii="Times New Roman" w:hAnsi="Times New Roman" w:cs="Times New Roman"/>
          <w:bCs/>
          <w:iCs w:val="0"/>
          <w:sz w:val="22"/>
          <w:szCs w:val="22"/>
          <w:lang w:val="id-ID"/>
        </w:rPr>
        <w:t>Theory</w:t>
      </w:r>
      <w:proofErr w:type="spellEnd"/>
      <w:r w:rsidRPr="00EF7754">
        <w:rPr>
          <w:rFonts w:ascii="Times New Roman" w:hAnsi="Times New Roman" w:cs="Times New Roman"/>
          <w:bCs/>
          <w:i w:val="0"/>
          <w:sz w:val="22"/>
          <w:szCs w:val="22"/>
          <w:lang w:val="id-ID"/>
        </w:rPr>
        <w:t>, yang menyatakan bahwa pertumbuhan penjualan dapat menjadi sinyal positif bagi investor mengenai prospek kinerja perusahaan di masa mendatang. Pertumbuhan penjualan yang konsisten menunjukkan adanya peningkatan permintaan pasar terhadap produk perusahaan, serta mencerminkan efektivitas strategi pemasaran dan ekspansi usaha (Kusumawati &amp; Anhar, 2021).</w:t>
      </w:r>
      <w:r w:rsidRPr="00EF7754">
        <w:t xml:space="preserve"> </w:t>
      </w:r>
      <w:r w:rsidRPr="00EF7754">
        <w:rPr>
          <w:rFonts w:ascii="Times New Roman" w:hAnsi="Times New Roman" w:cs="Times New Roman"/>
          <w:bCs/>
          <w:i w:val="0"/>
          <w:sz w:val="22"/>
          <w:szCs w:val="22"/>
          <w:lang w:val="id-ID"/>
        </w:rPr>
        <w:t xml:space="preserve">Investor memandang pertumbuhan penjualan sebagai indikator penting dari kemampuan perusahaan untuk menghasilkan laba yang lebih tinggi, menjaga stabilitas arus kas, dan meningkatkan potensi pembagian dividen di masa depan (Susanto Salim, 2022). Dengan kata lain, perusahaan yang menunjukkan pertumbuhan penjualan yang pesat memberikan sinyal kepercayaan kepada investor terhadap prospek bisnisnya, yang kemudian memicu peningkatan permintaan atas saham perusahaan tersebut. Oleh karena itu, dalam kondisi pasar yang rasional, pertumbuhan penjualan menjadi salah satu faktor yang mendorong naiknya </w:t>
      </w:r>
      <w:proofErr w:type="spellStart"/>
      <w:r w:rsidRPr="00EF7754">
        <w:rPr>
          <w:rFonts w:ascii="Times New Roman" w:hAnsi="Times New Roman" w:cs="Times New Roman"/>
          <w:bCs/>
          <w:i w:val="0"/>
          <w:sz w:val="22"/>
          <w:szCs w:val="22"/>
          <w:lang w:val="id-ID"/>
        </w:rPr>
        <w:t>return</w:t>
      </w:r>
      <w:proofErr w:type="spellEnd"/>
      <w:r w:rsidRPr="00EF7754">
        <w:rPr>
          <w:rFonts w:ascii="Times New Roman" w:hAnsi="Times New Roman" w:cs="Times New Roman"/>
          <w:bCs/>
          <w:i w:val="0"/>
          <w:sz w:val="22"/>
          <w:szCs w:val="22"/>
          <w:lang w:val="id-ID"/>
        </w:rPr>
        <w:t xml:space="preserve"> saham (Amalia &amp; </w:t>
      </w:r>
      <w:proofErr w:type="spellStart"/>
      <w:r w:rsidRPr="00EF7754">
        <w:rPr>
          <w:rFonts w:ascii="Times New Roman" w:hAnsi="Times New Roman" w:cs="Times New Roman"/>
          <w:bCs/>
          <w:i w:val="0"/>
          <w:sz w:val="22"/>
          <w:szCs w:val="22"/>
          <w:lang w:val="id-ID"/>
        </w:rPr>
        <w:t>Herdinata</w:t>
      </w:r>
      <w:proofErr w:type="spellEnd"/>
      <w:r w:rsidRPr="00EF7754">
        <w:rPr>
          <w:rFonts w:ascii="Times New Roman" w:hAnsi="Times New Roman" w:cs="Times New Roman"/>
          <w:bCs/>
          <w:i w:val="0"/>
          <w:sz w:val="22"/>
          <w:szCs w:val="22"/>
          <w:lang w:val="id-ID"/>
        </w:rPr>
        <w:t>, 2022).</w:t>
      </w:r>
      <w:r w:rsidRPr="00EF7754">
        <w:rPr>
          <w:rFonts w:ascii="CIDFont+F7" w:eastAsia="Times New Roman" w:hAnsi="CIDFont+F7" w:cs="CIDFont+F7"/>
          <w:i w:val="0"/>
          <w:iCs w:val="0"/>
          <w:sz w:val="21"/>
          <w:szCs w:val="21"/>
          <w:lang w:val="en-ID" w:eastAsia="id-ID" w:bidi="ar-SA"/>
        </w:rPr>
        <w:t xml:space="preserve"> </w:t>
      </w:r>
      <w:proofErr w:type="spellStart"/>
      <w:r w:rsidRPr="00EF7754">
        <w:rPr>
          <w:rFonts w:ascii="Times New Roman" w:hAnsi="Times New Roman" w:cs="Times New Roman"/>
          <w:bCs/>
          <w:i w:val="0"/>
          <w:sz w:val="22"/>
          <w:szCs w:val="22"/>
          <w:lang w:val="en-ID"/>
        </w:rPr>
        <w:t>Temuan</w:t>
      </w:r>
      <w:proofErr w:type="spellEnd"/>
      <w:r w:rsidRPr="00EF7754">
        <w:rPr>
          <w:rFonts w:ascii="Times New Roman" w:hAnsi="Times New Roman" w:cs="Times New Roman"/>
          <w:bCs/>
          <w:i w:val="0"/>
          <w:sz w:val="22"/>
          <w:szCs w:val="22"/>
          <w:lang w:val="en-ID"/>
        </w:rPr>
        <w:t xml:space="preserve"> </w:t>
      </w:r>
      <w:proofErr w:type="spellStart"/>
      <w:r w:rsidRPr="00EF7754">
        <w:rPr>
          <w:rFonts w:ascii="Times New Roman" w:hAnsi="Times New Roman" w:cs="Times New Roman"/>
          <w:bCs/>
          <w:i w:val="0"/>
          <w:sz w:val="22"/>
          <w:szCs w:val="22"/>
          <w:lang w:val="en-ID"/>
        </w:rPr>
        <w:t>penelitian</w:t>
      </w:r>
      <w:proofErr w:type="spellEnd"/>
      <w:r w:rsidRPr="00EF7754">
        <w:rPr>
          <w:rFonts w:ascii="Times New Roman" w:hAnsi="Times New Roman" w:cs="Times New Roman"/>
          <w:bCs/>
          <w:i w:val="0"/>
          <w:sz w:val="22"/>
          <w:szCs w:val="22"/>
          <w:lang w:val="en-ID"/>
        </w:rPr>
        <w:t xml:space="preserve"> </w:t>
      </w:r>
      <w:proofErr w:type="spellStart"/>
      <w:r w:rsidRPr="00EF7754">
        <w:rPr>
          <w:rFonts w:ascii="Times New Roman" w:hAnsi="Times New Roman" w:cs="Times New Roman"/>
          <w:bCs/>
          <w:i w:val="0"/>
          <w:sz w:val="22"/>
          <w:szCs w:val="22"/>
          <w:lang w:val="en-ID"/>
        </w:rPr>
        <w:t>ini</w:t>
      </w:r>
      <w:proofErr w:type="spellEnd"/>
      <w:r w:rsidRPr="00EF7754">
        <w:rPr>
          <w:rFonts w:ascii="Times New Roman" w:hAnsi="Times New Roman" w:cs="Times New Roman"/>
          <w:bCs/>
          <w:i w:val="0"/>
          <w:sz w:val="22"/>
          <w:szCs w:val="22"/>
          <w:lang w:val="en-ID"/>
        </w:rPr>
        <w:t xml:space="preserve"> </w:t>
      </w:r>
      <w:proofErr w:type="spellStart"/>
      <w:r w:rsidRPr="00EF7754">
        <w:rPr>
          <w:rFonts w:ascii="Times New Roman" w:hAnsi="Times New Roman" w:cs="Times New Roman"/>
          <w:bCs/>
          <w:i w:val="0"/>
          <w:sz w:val="22"/>
          <w:szCs w:val="22"/>
          <w:lang w:val="en-ID"/>
        </w:rPr>
        <w:t>konsisten</w:t>
      </w:r>
      <w:proofErr w:type="spellEnd"/>
      <w:r w:rsidRPr="00EF7754">
        <w:rPr>
          <w:rFonts w:ascii="Times New Roman" w:hAnsi="Times New Roman" w:cs="Times New Roman"/>
          <w:bCs/>
          <w:i w:val="0"/>
          <w:sz w:val="22"/>
          <w:szCs w:val="22"/>
          <w:lang w:val="en-ID"/>
        </w:rPr>
        <w:t xml:space="preserve"> </w:t>
      </w:r>
      <w:proofErr w:type="spellStart"/>
      <w:r w:rsidRPr="00EF7754">
        <w:rPr>
          <w:rFonts w:ascii="Times New Roman" w:hAnsi="Times New Roman" w:cs="Times New Roman"/>
          <w:bCs/>
          <w:i w:val="0"/>
          <w:sz w:val="22"/>
          <w:szCs w:val="22"/>
          <w:lang w:val="en-ID"/>
        </w:rPr>
        <w:t>dengan</w:t>
      </w:r>
      <w:proofErr w:type="spellEnd"/>
      <w:r w:rsidRPr="00EF7754">
        <w:rPr>
          <w:rFonts w:ascii="Times New Roman" w:hAnsi="Times New Roman" w:cs="Times New Roman"/>
          <w:bCs/>
          <w:i w:val="0"/>
          <w:sz w:val="22"/>
          <w:szCs w:val="22"/>
          <w:lang w:val="en-ID"/>
        </w:rPr>
        <w:t xml:space="preserve"> </w:t>
      </w:r>
      <w:proofErr w:type="spellStart"/>
      <w:r w:rsidRPr="00EF7754">
        <w:rPr>
          <w:rFonts w:ascii="Times New Roman" w:hAnsi="Times New Roman" w:cs="Times New Roman"/>
          <w:bCs/>
          <w:i w:val="0"/>
          <w:sz w:val="22"/>
          <w:szCs w:val="22"/>
          <w:lang w:val="en-ID"/>
        </w:rPr>
        <w:t>beberapa</w:t>
      </w:r>
      <w:proofErr w:type="spellEnd"/>
      <w:r w:rsidRPr="00EF7754">
        <w:rPr>
          <w:rFonts w:ascii="Times New Roman" w:hAnsi="Times New Roman" w:cs="Times New Roman"/>
          <w:bCs/>
          <w:i w:val="0"/>
          <w:sz w:val="22"/>
          <w:szCs w:val="22"/>
          <w:lang w:val="en-ID"/>
        </w:rPr>
        <w:t xml:space="preserve"> </w:t>
      </w:r>
      <w:proofErr w:type="spellStart"/>
      <w:r w:rsidRPr="00EF7754">
        <w:rPr>
          <w:rFonts w:ascii="Times New Roman" w:hAnsi="Times New Roman" w:cs="Times New Roman"/>
          <w:bCs/>
          <w:i w:val="0"/>
          <w:sz w:val="22"/>
          <w:szCs w:val="22"/>
          <w:lang w:val="en-ID"/>
        </w:rPr>
        <w:t>penelitian</w:t>
      </w:r>
      <w:proofErr w:type="spellEnd"/>
      <w:r w:rsidRPr="00EF7754">
        <w:rPr>
          <w:rFonts w:ascii="Times New Roman" w:hAnsi="Times New Roman" w:cs="Times New Roman"/>
          <w:bCs/>
          <w:i w:val="0"/>
          <w:sz w:val="22"/>
          <w:szCs w:val="22"/>
          <w:lang w:val="en-ID"/>
        </w:rPr>
        <w:t xml:space="preserve"> </w:t>
      </w:r>
      <w:proofErr w:type="spellStart"/>
      <w:r w:rsidRPr="00EF7754">
        <w:rPr>
          <w:rFonts w:ascii="Times New Roman" w:hAnsi="Times New Roman" w:cs="Times New Roman"/>
          <w:bCs/>
          <w:i w:val="0"/>
          <w:sz w:val="22"/>
          <w:szCs w:val="22"/>
          <w:lang w:val="en-ID"/>
        </w:rPr>
        <w:t>terdahulu</w:t>
      </w:r>
      <w:proofErr w:type="spellEnd"/>
      <w:r w:rsidRPr="00EF7754">
        <w:rPr>
          <w:rFonts w:ascii="Times New Roman" w:hAnsi="Times New Roman" w:cs="Times New Roman"/>
          <w:bCs/>
          <w:i w:val="0"/>
          <w:sz w:val="22"/>
          <w:szCs w:val="22"/>
          <w:lang w:val="en-ID"/>
        </w:rPr>
        <w:t xml:space="preserve"> yang</w:t>
      </w:r>
      <w:r>
        <w:rPr>
          <w:rFonts w:ascii="Times New Roman" w:hAnsi="Times New Roman" w:cs="Times New Roman"/>
          <w:bCs/>
          <w:i w:val="0"/>
          <w:sz w:val="22"/>
          <w:szCs w:val="22"/>
          <w:lang w:val="en-ID"/>
        </w:rPr>
        <w:t xml:space="preserve"> </w:t>
      </w:r>
      <w:proofErr w:type="spellStart"/>
      <w:r w:rsidRPr="00EF7754">
        <w:rPr>
          <w:rFonts w:ascii="Times New Roman" w:hAnsi="Times New Roman" w:cs="Times New Roman"/>
          <w:bCs/>
          <w:i w:val="0"/>
          <w:sz w:val="22"/>
          <w:szCs w:val="22"/>
          <w:lang w:val="en-ID"/>
        </w:rPr>
        <w:t>dilakukan</w:t>
      </w:r>
      <w:proofErr w:type="spellEnd"/>
      <w:r w:rsidRPr="00EF7754">
        <w:rPr>
          <w:rFonts w:ascii="Times New Roman" w:hAnsi="Times New Roman" w:cs="Times New Roman"/>
          <w:bCs/>
          <w:i w:val="0"/>
          <w:sz w:val="22"/>
          <w:szCs w:val="22"/>
          <w:lang w:val="en-ID"/>
        </w:rPr>
        <w:t xml:space="preserve"> oleh</w:t>
      </w:r>
      <w:r>
        <w:rPr>
          <w:rFonts w:ascii="Times New Roman" w:hAnsi="Times New Roman" w:cs="Times New Roman"/>
          <w:bCs/>
          <w:i w:val="0"/>
          <w:sz w:val="22"/>
          <w:szCs w:val="22"/>
          <w:lang w:val="en-ID"/>
        </w:rPr>
        <w:t xml:space="preserve"> </w:t>
      </w:r>
      <w:r w:rsidRPr="00EF7754">
        <w:rPr>
          <w:rFonts w:ascii="Times New Roman" w:hAnsi="Times New Roman" w:cs="Times New Roman"/>
          <w:bCs/>
          <w:i w:val="0"/>
          <w:sz w:val="22"/>
          <w:szCs w:val="22"/>
          <w:lang w:val="en-ID"/>
        </w:rPr>
        <w:t>Lenny et al.  (2022),</w:t>
      </w:r>
      <w:r>
        <w:rPr>
          <w:rFonts w:ascii="Times New Roman" w:hAnsi="Times New Roman" w:cs="Times New Roman"/>
          <w:bCs/>
          <w:i w:val="0"/>
          <w:sz w:val="22"/>
          <w:szCs w:val="22"/>
          <w:lang w:val="en-ID"/>
        </w:rPr>
        <w:t xml:space="preserve"> dan </w:t>
      </w:r>
      <w:proofErr w:type="spellStart"/>
      <w:r w:rsidRPr="00EF7754">
        <w:rPr>
          <w:rFonts w:ascii="Times New Roman" w:hAnsi="Times New Roman" w:cs="Times New Roman"/>
          <w:bCs/>
          <w:i w:val="0"/>
          <w:sz w:val="22"/>
          <w:szCs w:val="22"/>
          <w:lang w:val="en-ID"/>
        </w:rPr>
        <w:t>Yantri</w:t>
      </w:r>
      <w:proofErr w:type="spellEnd"/>
      <w:r w:rsidRPr="00EF7754">
        <w:rPr>
          <w:rFonts w:ascii="Times New Roman" w:hAnsi="Times New Roman" w:cs="Times New Roman"/>
          <w:bCs/>
          <w:i w:val="0"/>
          <w:sz w:val="22"/>
          <w:szCs w:val="22"/>
          <w:lang w:val="en-ID"/>
        </w:rPr>
        <w:t xml:space="preserve"> et al. (2023)</w:t>
      </w:r>
      <w:r>
        <w:rPr>
          <w:rFonts w:ascii="Times New Roman" w:hAnsi="Times New Roman" w:cs="Times New Roman"/>
          <w:bCs/>
          <w:i w:val="0"/>
          <w:sz w:val="22"/>
          <w:szCs w:val="22"/>
          <w:lang w:val="en-ID"/>
        </w:rPr>
        <w:t xml:space="preserve"> </w:t>
      </w:r>
      <w:proofErr w:type="spellStart"/>
      <w:r w:rsidRPr="00EF7754">
        <w:rPr>
          <w:rFonts w:ascii="Times New Roman" w:hAnsi="Times New Roman" w:cs="Times New Roman"/>
          <w:bCs/>
          <w:i w:val="0"/>
          <w:sz w:val="22"/>
          <w:szCs w:val="22"/>
          <w:lang w:val="en-ID"/>
        </w:rPr>
        <w:t>menemukan</w:t>
      </w:r>
      <w:proofErr w:type="spellEnd"/>
      <w:r w:rsidRPr="00EF7754">
        <w:rPr>
          <w:rFonts w:ascii="Times New Roman" w:hAnsi="Times New Roman" w:cs="Times New Roman"/>
          <w:bCs/>
          <w:i w:val="0"/>
          <w:sz w:val="22"/>
          <w:szCs w:val="22"/>
          <w:lang w:val="en-ID"/>
        </w:rPr>
        <w:t xml:space="preserve"> </w:t>
      </w:r>
      <w:proofErr w:type="spellStart"/>
      <w:r w:rsidRPr="00EF7754">
        <w:rPr>
          <w:rFonts w:ascii="Times New Roman" w:hAnsi="Times New Roman" w:cs="Times New Roman"/>
          <w:bCs/>
          <w:i w:val="0"/>
          <w:sz w:val="22"/>
          <w:szCs w:val="22"/>
          <w:lang w:val="en-ID"/>
        </w:rPr>
        <w:t>bahwa</w:t>
      </w:r>
      <w:proofErr w:type="spellEnd"/>
      <w:r w:rsidRPr="00EF7754">
        <w:rPr>
          <w:rFonts w:ascii="Times New Roman" w:hAnsi="Times New Roman" w:cs="Times New Roman"/>
          <w:bCs/>
          <w:i w:val="0"/>
          <w:sz w:val="22"/>
          <w:szCs w:val="22"/>
          <w:lang w:val="en-ID"/>
        </w:rPr>
        <w:t xml:space="preserve"> Sales growth juga </w:t>
      </w:r>
      <w:proofErr w:type="spellStart"/>
      <w:r w:rsidRPr="00EF7754">
        <w:rPr>
          <w:rFonts w:ascii="Times New Roman" w:hAnsi="Times New Roman" w:cs="Times New Roman"/>
          <w:bCs/>
          <w:i w:val="0"/>
          <w:sz w:val="22"/>
          <w:szCs w:val="22"/>
          <w:lang w:val="en-ID"/>
        </w:rPr>
        <w:t>berpengaruh</w:t>
      </w:r>
      <w:proofErr w:type="spellEnd"/>
      <w:r w:rsidRPr="00EF7754">
        <w:rPr>
          <w:rFonts w:ascii="Times New Roman" w:hAnsi="Times New Roman" w:cs="Times New Roman"/>
          <w:bCs/>
          <w:i w:val="0"/>
          <w:sz w:val="22"/>
          <w:szCs w:val="22"/>
          <w:lang w:val="en-ID"/>
        </w:rPr>
        <w:t xml:space="preserve"> </w:t>
      </w:r>
      <w:proofErr w:type="spellStart"/>
      <w:r w:rsidRPr="00EF7754">
        <w:rPr>
          <w:rFonts w:ascii="Times New Roman" w:hAnsi="Times New Roman" w:cs="Times New Roman"/>
          <w:bCs/>
          <w:i w:val="0"/>
          <w:sz w:val="22"/>
          <w:szCs w:val="22"/>
          <w:lang w:val="en-ID"/>
        </w:rPr>
        <w:t>positif</w:t>
      </w:r>
      <w:proofErr w:type="spellEnd"/>
      <w:r w:rsidRPr="00EF7754">
        <w:rPr>
          <w:rFonts w:ascii="Times New Roman" w:hAnsi="Times New Roman" w:cs="Times New Roman"/>
          <w:bCs/>
          <w:i w:val="0"/>
          <w:sz w:val="22"/>
          <w:szCs w:val="22"/>
          <w:lang w:val="en-ID"/>
        </w:rPr>
        <w:t xml:space="preserve"> dan </w:t>
      </w:r>
      <w:proofErr w:type="spellStart"/>
      <w:r w:rsidRPr="00EF7754">
        <w:rPr>
          <w:rFonts w:ascii="Times New Roman" w:hAnsi="Times New Roman" w:cs="Times New Roman"/>
          <w:bCs/>
          <w:i w:val="0"/>
          <w:sz w:val="22"/>
          <w:szCs w:val="22"/>
          <w:lang w:val="en-ID"/>
        </w:rPr>
        <w:t>signifikan</w:t>
      </w:r>
      <w:proofErr w:type="spellEnd"/>
      <w:r w:rsidRPr="00EF7754">
        <w:rPr>
          <w:rFonts w:ascii="Times New Roman" w:hAnsi="Times New Roman" w:cs="Times New Roman"/>
          <w:bCs/>
          <w:i w:val="0"/>
          <w:sz w:val="22"/>
          <w:szCs w:val="22"/>
          <w:lang w:val="en-ID"/>
        </w:rPr>
        <w:t xml:space="preserve"> </w:t>
      </w:r>
      <w:proofErr w:type="spellStart"/>
      <w:r w:rsidRPr="00EF7754">
        <w:rPr>
          <w:rFonts w:ascii="Times New Roman" w:hAnsi="Times New Roman" w:cs="Times New Roman"/>
          <w:bCs/>
          <w:i w:val="0"/>
          <w:sz w:val="22"/>
          <w:szCs w:val="22"/>
          <w:lang w:val="en-ID"/>
        </w:rPr>
        <w:t>terhadap</w:t>
      </w:r>
      <w:proofErr w:type="spellEnd"/>
      <w:r w:rsidRPr="00EF7754">
        <w:rPr>
          <w:rFonts w:ascii="Times New Roman" w:hAnsi="Times New Roman" w:cs="Times New Roman"/>
          <w:bCs/>
          <w:i w:val="0"/>
          <w:sz w:val="22"/>
          <w:szCs w:val="22"/>
          <w:lang w:val="en-ID"/>
        </w:rPr>
        <w:t xml:space="preserve"> return </w:t>
      </w:r>
      <w:proofErr w:type="spellStart"/>
      <w:r w:rsidRPr="00EF7754">
        <w:rPr>
          <w:rFonts w:ascii="Times New Roman" w:hAnsi="Times New Roman" w:cs="Times New Roman"/>
          <w:bCs/>
          <w:i w:val="0"/>
          <w:sz w:val="22"/>
          <w:szCs w:val="22"/>
          <w:lang w:val="en-ID"/>
        </w:rPr>
        <w:t>saham</w:t>
      </w:r>
      <w:proofErr w:type="spellEnd"/>
      <w:r>
        <w:rPr>
          <w:rFonts w:ascii="Times New Roman" w:hAnsi="Times New Roman" w:cs="Times New Roman"/>
          <w:bCs/>
          <w:i w:val="0"/>
          <w:sz w:val="22"/>
          <w:szCs w:val="22"/>
          <w:lang w:val="en-ID"/>
        </w:rPr>
        <w:t>.</w:t>
      </w:r>
    </w:p>
    <w:p w14:paraId="676F1533" w14:textId="77777777" w:rsidR="000022C9" w:rsidRDefault="000022C9" w:rsidP="00D36BE5">
      <w:pPr>
        <w:spacing w:after="0" w:line="240" w:lineRule="auto"/>
        <w:jc w:val="both"/>
        <w:rPr>
          <w:rFonts w:ascii="Times New Roman" w:hAnsi="Times New Roman" w:cs="Times New Roman"/>
          <w:b/>
          <w:i w:val="0"/>
          <w:sz w:val="24"/>
          <w:szCs w:val="24"/>
          <w:lang w:val="id-ID"/>
        </w:rPr>
      </w:pPr>
    </w:p>
    <w:p w14:paraId="2B8D3B17" w14:textId="2E71C96F" w:rsidR="00D36BE5" w:rsidRPr="00E65F33" w:rsidRDefault="00D36BE5" w:rsidP="00D36BE5">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PENUTUP</w:t>
      </w:r>
      <w:r w:rsidR="00F7510E">
        <w:rPr>
          <w:rFonts w:ascii="Times New Roman" w:hAnsi="Times New Roman" w:cs="Times New Roman"/>
          <w:b/>
          <w:i w:val="0"/>
          <w:sz w:val="24"/>
          <w:szCs w:val="24"/>
          <w:lang w:val="id-ID"/>
        </w:rPr>
        <w:t xml:space="preserve"> </w:t>
      </w:r>
    </w:p>
    <w:p w14:paraId="6420BAF8" w14:textId="77777777" w:rsidR="006A3703" w:rsidRPr="00FD5BDB" w:rsidRDefault="006A3703" w:rsidP="006A3703">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Simpulan</w:t>
      </w:r>
    </w:p>
    <w:p w14:paraId="59AC4A66" w14:textId="7D1D5F3E" w:rsidR="000C6AC8" w:rsidRPr="000C6AC8" w:rsidRDefault="000C6AC8" w:rsidP="000C6AC8">
      <w:pPr>
        <w:pStyle w:val="BodyText"/>
        <w:jc w:val="both"/>
        <w:rPr>
          <w:rFonts w:ascii="Times New Roman" w:hAnsi="Times New Roman" w:cs="Times New Roman"/>
          <w:i w:val="0"/>
          <w:iCs w:val="0"/>
          <w:sz w:val="24"/>
          <w:szCs w:val="24"/>
          <w:lang w:val="en-ID"/>
        </w:rPr>
      </w:pPr>
      <w:r>
        <w:rPr>
          <w:rFonts w:ascii="Times New Roman" w:hAnsi="Times New Roman" w:cs="Times New Roman"/>
          <w:i w:val="0"/>
          <w:iCs w:val="0"/>
          <w:sz w:val="24"/>
          <w:szCs w:val="24"/>
          <w:lang w:val="id-ID"/>
        </w:rPr>
        <w:tab/>
      </w:r>
      <w:proofErr w:type="spellStart"/>
      <w:r w:rsidRPr="000C6AC8">
        <w:rPr>
          <w:rFonts w:ascii="Times New Roman" w:hAnsi="Times New Roman" w:cs="Times New Roman"/>
          <w:i w:val="0"/>
          <w:iCs w:val="0"/>
          <w:sz w:val="24"/>
          <w:szCs w:val="24"/>
          <w:lang w:val="en-ID"/>
        </w:rPr>
        <w:t>Berdasarkan</w:t>
      </w:r>
      <w:proofErr w:type="spellEnd"/>
      <w:r w:rsidRPr="000C6AC8">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hasil</w:t>
      </w:r>
      <w:proofErr w:type="spellEnd"/>
      <w:r w:rsidRPr="000C6AC8">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analisis</w:t>
      </w:r>
      <w:proofErr w:type="spellEnd"/>
      <w:r w:rsidRPr="000C6AC8">
        <w:rPr>
          <w:rFonts w:ascii="Times New Roman" w:hAnsi="Times New Roman" w:cs="Times New Roman"/>
          <w:i w:val="0"/>
          <w:iCs w:val="0"/>
          <w:sz w:val="24"/>
          <w:szCs w:val="24"/>
          <w:lang w:val="en-ID"/>
        </w:rPr>
        <w:t xml:space="preserve"> data dan </w:t>
      </w:r>
      <w:proofErr w:type="spellStart"/>
      <w:r w:rsidRPr="000C6AC8">
        <w:rPr>
          <w:rFonts w:ascii="Times New Roman" w:hAnsi="Times New Roman" w:cs="Times New Roman"/>
          <w:i w:val="0"/>
          <w:iCs w:val="0"/>
          <w:sz w:val="24"/>
          <w:szCs w:val="24"/>
          <w:lang w:val="en-ID"/>
        </w:rPr>
        <w:t>hasil</w:t>
      </w:r>
      <w:proofErr w:type="spellEnd"/>
      <w:r w:rsidRPr="000C6AC8">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pembahasan</w:t>
      </w:r>
      <w:proofErr w:type="spellEnd"/>
      <w:r w:rsidRPr="000C6AC8">
        <w:rPr>
          <w:rFonts w:ascii="Times New Roman" w:hAnsi="Times New Roman" w:cs="Times New Roman"/>
          <w:i w:val="0"/>
          <w:iCs w:val="0"/>
          <w:sz w:val="24"/>
          <w:szCs w:val="24"/>
          <w:lang w:val="en-ID"/>
        </w:rPr>
        <w:t xml:space="preserve"> yang </w:t>
      </w:r>
      <w:proofErr w:type="spellStart"/>
      <w:r w:rsidRPr="000C6AC8">
        <w:rPr>
          <w:rFonts w:ascii="Times New Roman" w:hAnsi="Times New Roman" w:cs="Times New Roman"/>
          <w:i w:val="0"/>
          <w:iCs w:val="0"/>
          <w:sz w:val="24"/>
          <w:szCs w:val="24"/>
          <w:lang w:val="en-ID"/>
        </w:rPr>
        <w:t>telah</w:t>
      </w:r>
      <w:proofErr w:type="spellEnd"/>
      <w:r w:rsidRPr="000C6AC8">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diuraikan</w:t>
      </w:r>
      <w:proofErr w:type="spellEnd"/>
      <w:r w:rsidRPr="000C6AC8">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sebelumnya</w:t>
      </w:r>
      <w:proofErr w:type="spellEnd"/>
      <w:r w:rsidRPr="000C6AC8">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maka</w:t>
      </w:r>
      <w:proofErr w:type="spellEnd"/>
      <w:r>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diperoleh</w:t>
      </w:r>
      <w:proofErr w:type="spellEnd"/>
      <w:r w:rsidRPr="000C6AC8">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kesimpulan</w:t>
      </w:r>
      <w:proofErr w:type="spellEnd"/>
      <w:r w:rsidRPr="000C6AC8">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sebagai</w:t>
      </w:r>
      <w:proofErr w:type="spellEnd"/>
      <w:r w:rsidRPr="000C6AC8">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berikut</w:t>
      </w:r>
      <w:proofErr w:type="spellEnd"/>
      <w:r w:rsidRPr="000C6AC8">
        <w:rPr>
          <w:rFonts w:ascii="Times New Roman" w:hAnsi="Times New Roman" w:cs="Times New Roman"/>
          <w:i w:val="0"/>
          <w:iCs w:val="0"/>
          <w:sz w:val="24"/>
          <w:szCs w:val="24"/>
          <w:lang w:val="en-ID"/>
        </w:rPr>
        <w:t>.</w:t>
      </w:r>
    </w:p>
    <w:p w14:paraId="41AF11A2" w14:textId="44044FA8" w:rsidR="000C6AC8" w:rsidRPr="000C6AC8" w:rsidRDefault="000C6AC8" w:rsidP="000C6AC8">
      <w:pPr>
        <w:pStyle w:val="BodyText"/>
        <w:spacing w:after="0" w:line="240" w:lineRule="auto"/>
        <w:jc w:val="both"/>
        <w:rPr>
          <w:rFonts w:ascii="Times New Roman" w:hAnsi="Times New Roman" w:cs="Times New Roman"/>
          <w:i w:val="0"/>
          <w:iCs w:val="0"/>
          <w:sz w:val="24"/>
          <w:szCs w:val="24"/>
          <w:lang w:val="en-ID"/>
        </w:rPr>
      </w:pPr>
      <w:r w:rsidRPr="000C6AC8">
        <w:rPr>
          <w:rFonts w:ascii="Times New Roman" w:hAnsi="Times New Roman" w:cs="Times New Roman"/>
          <w:i w:val="0"/>
          <w:iCs w:val="0"/>
          <w:sz w:val="24"/>
          <w:szCs w:val="24"/>
          <w:lang w:val="en-ID"/>
        </w:rPr>
        <w:t xml:space="preserve">1) </w:t>
      </w:r>
      <w:r>
        <w:rPr>
          <w:rFonts w:ascii="Times New Roman" w:hAnsi="Times New Roman" w:cs="Times New Roman"/>
          <w:i w:val="0"/>
          <w:iCs w:val="0"/>
          <w:sz w:val="24"/>
          <w:szCs w:val="24"/>
          <w:lang w:val="en-ID"/>
        </w:rPr>
        <w:t xml:space="preserve">Leverage </w:t>
      </w:r>
      <w:proofErr w:type="spellStart"/>
      <w:r w:rsidRPr="000C6AC8">
        <w:rPr>
          <w:rFonts w:ascii="Times New Roman" w:hAnsi="Times New Roman" w:cs="Times New Roman"/>
          <w:i w:val="0"/>
          <w:iCs w:val="0"/>
          <w:sz w:val="24"/>
          <w:szCs w:val="24"/>
          <w:lang w:val="en-ID"/>
        </w:rPr>
        <w:t>tidak</w:t>
      </w:r>
      <w:proofErr w:type="spellEnd"/>
      <w:r w:rsidRPr="000C6AC8">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berpengaruh</w:t>
      </w:r>
      <w:proofErr w:type="spellEnd"/>
      <w:r w:rsidRPr="000C6AC8">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terhadap</w:t>
      </w:r>
      <w:proofErr w:type="spellEnd"/>
      <w:r>
        <w:rPr>
          <w:rFonts w:ascii="Times New Roman" w:hAnsi="Times New Roman" w:cs="Times New Roman"/>
          <w:i w:val="0"/>
          <w:iCs w:val="0"/>
          <w:sz w:val="24"/>
          <w:szCs w:val="24"/>
          <w:lang w:val="en-ID"/>
        </w:rPr>
        <w:t xml:space="preserve"> return </w:t>
      </w:r>
      <w:proofErr w:type="spellStart"/>
      <w:r>
        <w:rPr>
          <w:rFonts w:ascii="Times New Roman" w:hAnsi="Times New Roman" w:cs="Times New Roman"/>
          <w:i w:val="0"/>
          <w:iCs w:val="0"/>
          <w:sz w:val="24"/>
          <w:szCs w:val="24"/>
          <w:lang w:val="en-ID"/>
        </w:rPr>
        <w:t>saham</w:t>
      </w:r>
      <w:proofErr w:type="spellEnd"/>
      <w:r w:rsidRPr="000C6AC8">
        <w:rPr>
          <w:rFonts w:ascii="Times New Roman" w:hAnsi="Times New Roman" w:cs="Times New Roman"/>
          <w:i w:val="0"/>
          <w:iCs w:val="0"/>
          <w:sz w:val="24"/>
          <w:szCs w:val="24"/>
          <w:lang w:val="en-ID"/>
        </w:rPr>
        <w:t>.</w:t>
      </w:r>
    </w:p>
    <w:p w14:paraId="155FA6FE" w14:textId="77777777" w:rsidR="000C6AC8" w:rsidRDefault="000C6AC8" w:rsidP="000C6AC8">
      <w:pPr>
        <w:pStyle w:val="BodyText"/>
        <w:spacing w:after="0" w:line="240" w:lineRule="auto"/>
        <w:jc w:val="both"/>
        <w:rPr>
          <w:rFonts w:ascii="Times New Roman" w:hAnsi="Times New Roman" w:cs="Times New Roman"/>
          <w:i w:val="0"/>
          <w:iCs w:val="0"/>
          <w:sz w:val="24"/>
          <w:szCs w:val="24"/>
          <w:lang w:val="en-ID"/>
        </w:rPr>
      </w:pPr>
      <w:r w:rsidRPr="000C6AC8">
        <w:rPr>
          <w:rFonts w:ascii="Times New Roman" w:hAnsi="Times New Roman" w:cs="Times New Roman"/>
          <w:i w:val="0"/>
          <w:iCs w:val="0"/>
          <w:sz w:val="24"/>
          <w:szCs w:val="24"/>
          <w:lang w:val="en-ID"/>
        </w:rPr>
        <w:t xml:space="preserve">2) </w:t>
      </w:r>
      <w:proofErr w:type="spellStart"/>
      <w:r>
        <w:rPr>
          <w:rFonts w:ascii="Times New Roman" w:hAnsi="Times New Roman" w:cs="Times New Roman"/>
          <w:i w:val="0"/>
          <w:iCs w:val="0"/>
          <w:sz w:val="24"/>
          <w:szCs w:val="24"/>
          <w:lang w:val="en-ID"/>
        </w:rPr>
        <w:t>Profitabilitas</w:t>
      </w:r>
      <w:proofErr w:type="spellEnd"/>
      <w:r>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tidak</w:t>
      </w:r>
      <w:proofErr w:type="spellEnd"/>
      <w:r w:rsidRPr="000C6AC8">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berpengaruh</w:t>
      </w:r>
      <w:proofErr w:type="spellEnd"/>
      <w:r w:rsidRPr="000C6AC8">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terhadap</w:t>
      </w:r>
      <w:proofErr w:type="spellEnd"/>
      <w:r>
        <w:rPr>
          <w:rFonts w:ascii="Times New Roman" w:hAnsi="Times New Roman" w:cs="Times New Roman"/>
          <w:i w:val="0"/>
          <w:iCs w:val="0"/>
          <w:sz w:val="24"/>
          <w:szCs w:val="24"/>
          <w:lang w:val="en-ID"/>
        </w:rPr>
        <w:t xml:space="preserve"> return </w:t>
      </w:r>
      <w:proofErr w:type="spellStart"/>
      <w:r>
        <w:rPr>
          <w:rFonts w:ascii="Times New Roman" w:hAnsi="Times New Roman" w:cs="Times New Roman"/>
          <w:i w:val="0"/>
          <w:iCs w:val="0"/>
          <w:sz w:val="24"/>
          <w:szCs w:val="24"/>
          <w:lang w:val="en-ID"/>
        </w:rPr>
        <w:t>saham</w:t>
      </w:r>
      <w:proofErr w:type="spellEnd"/>
      <w:r w:rsidRPr="000C6AC8">
        <w:rPr>
          <w:rFonts w:ascii="Times New Roman" w:hAnsi="Times New Roman" w:cs="Times New Roman"/>
          <w:i w:val="0"/>
          <w:iCs w:val="0"/>
          <w:sz w:val="24"/>
          <w:szCs w:val="24"/>
          <w:lang w:val="en-ID"/>
        </w:rPr>
        <w:t>.</w:t>
      </w:r>
    </w:p>
    <w:p w14:paraId="7979C716" w14:textId="65A5D1EA" w:rsidR="000C6AC8" w:rsidRPr="000C6AC8" w:rsidRDefault="000C6AC8" w:rsidP="000C6AC8">
      <w:pPr>
        <w:pStyle w:val="BodyText"/>
        <w:spacing w:after="0" w:line="240" w:lineRule="auto"/>
        <w:jc w:val="both"/>
        <w:rPr>
          <w:rFonts w:ascii="Times New Roman" w:hAnsi="Times New Roman" w:cs="Times New Roman"/>
          <w:i w:val="0"/>
          <w:iCs w:val="0"/>
          <w:sz w:val="24"/>
          <w:szCs w:val="24"/>
          <w:lang w:val="en-ID"/>
        </w:rPr>
      </w:pPr>
      <w:r w:rsidRPr="000C6AC8">
        <w:rPr>
          <w:rFonts w:ascii="Times New Roman" w:hAnsi="Times New Roman" w:cs="Times New Roman"/>
          <w:i w:val="0"/>
          <w:iCs w:val="0"/>
          <w:sz w:val="24"/>
          <w:szCs w:val="24"/>
          <w:lang w:val="en-ID"/>
        </w:rPr>
        <w:t xml:space="preserve">3) Firm Size </w:t>
      </w:r>
      <w:proofErr w:type="spellStart"/>
      <w:r w:rsidRPr="000C6AC8">
        <w:rPr>
          <w:rFonts w:ascii="Times New Roman" w:hAnsi="Times New Roman" w:cs="Times New Roman"/>
          <w:i w:val="0"/>
          <w:iCs w:val="0"/>
          <w:sz w:val="24"/>
          <w:szCs w:val="24"/>
          <w:lang w:val="en-ID"/>
        </w:rPr>
        <w:t>tidak</w:t>
      </w:r>
      <w:proofErr w:type="spellEnd"/>
      <w:r w:rsidRPr="000C6AC8">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berpengaruh</w:t>
      </w:r>
      <w:proofErr w:type="spellEnd"/>
      <w:r w:rsidRPr="000C6AC8">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terhadap</w:t>
      </w:r>
      <w:proofErr w:type="spellEnd"/>
      <w:r w:rsidRPr="000C6AC8">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profitabilitas</w:t>
      </w:r>
      <w:proofErr w:type="spellEnd"/>
      <w:r w:rsidRPr="000C6AC8">
        <w:rPr>
          <w:rFonts w:ascii="Times New Roman" w:hAnsi="Times New Roman" w:cs="Times New Roman"/>
          <w:i w:val="0"/>
          <w:iCs w:val="0"/>
          <w:sz w:val="24"/>
          <w:szCs w:val="24"/>
          <w:lang w:val="en-ID"/>
        </w:rPr>
        <w:t>.</w:t>
      </w:r>
    </w:p>
    <w:p w14:paraId="42213A22" w14:textId="5FB3CA65" w:rsidR="000C6AC8" w:rsidRDefault="000C6AC8" w:rsidP="000C6AC8">
      <w:pPr>
        <w:pStyle w:val="BodyText"/>
        <w:spacing w:after="0" w:line="240" w:lineRule="auto"/>
        <w:jc w:val="both"/>
        <w:rPr>
          <w:rFonts w:ascii="Times New Roman" w:hAnsi="Times New Roman" w:cs="Times New Roman"/>
          <w:i w:val="0"/>
          <w:iCs w:val="0"/>
          <w:sz w:val="24"/>
          <w:szCs w:val="24"/>
          <w:lang w:val="id-ID"/>
        </w:rPr>
      </w:pPr>
      <w:r w:rsidRPr="000C6AC8">
        <w:rPr>
          <w:rFonts w:ascii="Times New Roman" w:hAnsi="Times New Roman" w:cs="Times New Roman"/>
          <w:i w:val="0"/>
          <w:iCs w:val="0"/>
          <w:sz w:val="24"/>
          <w:szCs w:val="24"/>
          <w:lang w:val="en-ID"/>
        </w:rPr>
        <w:t xml:space="preserve">4) </w:t>
      </w:r>
      <w:r>
        <w:rPr>
          <w:rFonts w:ascii="Times New Roman" w:hAnsi="Times New Roman" w:cs="Times New Roman"/>
          <w:i w:val="0"/>
          <w:iCs w:val="0"/>
          <w:sz w:val="24"/>
          <w:szCs w:val="24"/>
          <w:lang w:val="en-ID"/>
        </w:rPr>
        <w:t>Sales Growth</w:t>
      </w:r>
      <w:r w:rsidRPr="000C6AC8">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berpengaruh</w:t>
      </w:r>
      <w:proofErr w:type="spellEnd"/>
      <w:r w:rsidRPr="000C6AC8">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terhadap</w:t>
      </w:r>
      <w:proofErr w:type="spellEnd"/>
      <w:r w:rsidRPr="000C6AC8">
        <w:rPr>
          <w:rFonts w:ascii="Times New Roman" w:hAnsi="Times New Roman" w:cs="Times New Roman"/>
          <w:i w:val="0"/>
          <w:iCs w:val="0"/>
          <w:sz w:val="24"/>
          <w:szCs w:val="24"/>
          <w:lang w:val="en-ID"/>
        </w:rPr>
        <w:t xml:space="preserve"> </w:t>
      </w:r>
      <w:proofErr w:type="spellStart"/>
      <w:r w:rsidRPr="000C6AC8">
        <w:rPr>
          <w:rFonts w:ascii="Times New Roman" w:hAnsi="Times New Roman" w:cs="Times New Roman"/>
          <w:i w:val="0"/>
          <w:iCs w:val="0"/>
          <w:sz w:val="24"/>
          <w:szCs w:val="24"/>
          <w:lang w:val="en-ID"/>
        </w:rPr>
        <w:t>profitabilitas</w:t>
      </w:r>
      <w:proofErr w:type="spellEnd"/>
      <w:r w:rsidRPr="000C6AC8">
        <w:rPr>
          <w:rFonts w:ascii="Times New Roman" w:hAnsi="Times New Roman" w:cs="Times New Roman"/>
          <w:i w:val="0"/>
          <w:iCs w:val="0"/>
          <w:sz w:val="24"/>
          <w:szCs w:val="24"/>
          <w:lang w:val="en-ID"/>
        </w:rPr>
        <w:t>.</w:t>
      </w:r>
    </w:p>
    <w:p w14:paraId="756102F7" w14:textId="5E496E81" w:rsidR="006A3703" w:rsidRDefault="006A3703" w:rsidP="006A3703">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Saran</w:t>
      </w:r>
    </w:p>
    <w:p w14:paraId="19D699F0" w14:textId="1E6C7062" w:rsidR="000C6AC8" w:rsidRDefault="000C6AC8" w:rsidP="000C6AC8">
      <w:pPr>
        <w:pStyle w:val="BodyText"/>
        <w:numPr>
          <w:ilvl w:val="0"/>
          <w:numId w:val="7"/>
        </w:numPr>
        <w:spacing w:after="0" w:line="240" w:lineRule="auto"/>
        <w:jc w:val="both"/>
        <w:rPr>
          <w:rFonts w:ascii="Times New Roman" w:hAnsi="Times New Roman" w:cs="Times New Roman"/>
          <w:bCs/>
          <w:i w:val="0"/>
          <w:iCs w:val="0"/>
          <w:sz w:val="24"/>
          <w:szCs w:val="24"/>
          <w:lang w:val="id-ID"/>
        </w:rPr>
      </w:pPr>
      <w:r w:rsidRPr="000C6AC8">
        <w:rPr>
          <w:rFonts w:ascii="Times New Roman" w:hAnsi="Times New Roman" w:cs="Times New Roman"/>
          <w:bCs/>
          <w:i w:val="0"/>
          <w:iCs w:val="0"/>
          <w:sz w:val="24"/>
          <w:szCs w:val="24"/>
          <w:lang w:val="id-ID"/>
        </w:rPr>
        <w:t>Bagi Manajemen Sub Sektor logam dan mineral</w:t>
      </w:r>
    </w:p>
    <w:p w14:paraId="6B9C99A5" w14:textId="77777777" w:rsidR="000C6AC8" w:rsidRDefault="000C6AC8" w:rsidP="000C6AC8">
      <w:pPr>
        <w:pStyle w:val="BodyText"/>
        <w:spacing w:after="0" w:line="240" w:lineRule="auto"/>
        <w:ind w:left="720" w:firstLine="720"/>
        <w:jc w:val="both"/>
        <w:rPr>
          <w:rFonts w:ascii="Times New Roman" w:hAnsi="Times New Roman" w:cs="Times New Roman"/>
          <w:bCs/>
          <w:i w:val="0"/>
          <w:iCs w:val="0"/>
          <w:sz w:val="24"/>
          <w:szCs w:val="24"/>
          <w:lang w:val="id-ID"/>
        </w:rPr>
      </w:pPr>
      <w:r w:rsidRPr="000C6AC8">
        <w:rPr>
          <w:rFonts w:ascii="Times New Roman" w:hAnsi="Times New Roman" w:cs="Times New Roman"/>
          <w:bCs/>
          <w:i w:val="0"/>
          <w:iCs w:val="0"/>
          <w:sz w:val="24"/>
          <w:szCs w:val="24"/>
          <w:lang w:val="id-ID"/>
        </w:rPr>
        <w:t xml:space="preserve">Bagi perusahaan, terutama emiten seperti PT Aneka Tambang Tbk (ANTM) dan PT Vale Indonesia Tbk (INCO), disarankan untuk terus meningkatkan volume produksi dan memperluas pasar global agar tren pertumbuhan penjualan tetap terjaga, karena </w:t>
      </w:r>
      <w:proofErr w:type="spellStart"/>
      <w:r w:rsidRPr="000C6AC8">
        <w:rPr>
          <w:rFonts w:ascii="Times New Roman" w:hAnsi="Times New Roman" w:cs="Times New Roman"/>
          <w:bCs/>
          <w:i w:val="0"/>
          <w:iCs w:val="0"/>
          <w:sz w:val="24"/>
          <w:szCs w:val="24"/>
          <w:lang w:val="id-ID"/>
        </w:rPr>
        <w:t>sales</w:t>
      </w:r>
      <w:proofErr w:type="spellEnd"/>
      <w:r w:rsidRPr="000C6AC8">
        <w:rPr>
          <w:rFonts w:ascii="Times New Roman" w:hAnsi="Times New Roman" w:cs="Times New Roman"/>
          <w:bCs/>
          <w:i w:val="0"/>
          <w:iCs w:val="0"/>
          <w:sz w:val="24"/>
          <w:szCs w:val="24"/>
          <w:lang w:val="id-ID"/>
        </w:rPr>
        <w:t xml:space="preserve"> </w:t>
      </w:r>
      <w:proofErr w:type="spellStart"/>
      <w:r w:rsidRPr="000C6AC8">
        <w:rPr>
          <w:rFonts w:ascii="Times New Roman" w:hAnsi="Times New Roman" w:cs="Times New Roman"/>
          <w:bCs/>
          <w:i w:val="0"/>
          <w:iCs w:val="0"/>
          <w:sz w:val="24"/>
          <w:szCs w:val="24"/>
          <w:lang w:val="id-ID"/>
        </w:rPr>
        <w:t>growth</w:t>
      </w:r>
      <w:proofErr w:type="spellEnd"/>
      <w:r w:rsidRPr="000C6AC8">
        <w:rPr>
          <w:rFonts w:ascii="Times New Roman" w:hAnsi="Times New Roman" w:cs="Times New Roman"/>
          <w:bCs/>
          <w:i w:val="0"/>
          <w:iCs w:val="0"/>
          <w:sz w:val="24"/>
          <w:szCs w:val="24"/>
          <w:lang w:val="id-ID"/>
        </w:rPr>
        <w:t xml:space="preserve"> terbukti berpengaruh positif dan signifikan terhadap </w:t>
      </w:r>
      <w:proofErr w:type="spellStart"/>
      <w:r w:rsidRPr="000C6AC8">
        <w:rPr>
          <w:rFonts w:ascii="Times New Roman" w:hAnsi="Times New Roman" w:cs="Times New Roman"/>
          <w:bCs/>
          <w:i w:val="0"/>
          <w:iCs w:val="0"/>
          <w:sz w:val="24"/>
          <w:szCs w:val="24"/>
          <w:lang w:val="id-ID"/>
        </w:rPr>
        <w:t>return</w:t>
      </w:r>
      <w:proofErr w:type="spellEnd"/>
      <w:r w:rsidRPr="000C6AC8">
        <w:rPr>
          <w:rFonts w:ascii="Times New Roman" w:hAnsi="Times New Roman" w:cs="Times New Roman"/>
          <w:bCs/>
          <w:i w:val="0"/>
          <w:iCs w:val="0"/>
          <w:sz w:val="24"/>
          <w:szCs w:val="24"/>
          <w:lang w:val="id-ID"/>
        </w:rPr>
        <w:t xml:space="preserve"> saham. PT Merdeka </w:t>
      </w:r>
      <w:proofErr w:type="spellStart"/>
      <w:r w:rsidRPr="000C6AC8">
        <w:rPr>
          <w:rFonts w:ascii="Times New Roman" w:hAnsi="Times New Roman" w:cs="Times New Roman"/>
          <w:bCs/>
          <w:i w:val="0"/>
          <w:iCs w:val="0"/>
          <w:sz w:val="24"/>
          <w:szCs w:val="24"/>
          <w:lang w:val="id-ID"/>
        </w:rPr>
        <w:t>Copper</w:t>
      </w:r>
      <w:proofErr w:type="spellEnd"/>
      <w:r w:rsidRPr="000C6AC8">
        <w:rPr>
          <w:rFonts w:ascii="Times New Roman" w:hAnsi="Times New Roman" w:cs="Times New Roman"/>
          <w:bCs/>
          <w:i w:val="0"/>
          <w:iCs w:val="0"/>
          <w:sz w:val="24"/>
          <w:szCs w:val="24"/>
          <w:lang w:val="id-ID"/>
        </w:rPr>
        <w:t xml:space="preserve"> </w:t>
      </w:r>
      <w:proofErr w:type="spellStart"/>
      <w:r w:rsidRPr="000C6AC8">
        <w:rPr>
          <w:rFonts w:ascii="Times New Roman" w:hAnsi="Times New Roman" w:cs="Times New Roman"/>
          <w:bCs/>
          <w:i w:val="0"/>
          <w:iCs w:val="0"/>
          <w:sz w:val="24"/>
          <w:szCs w:val="24"/>
          <w:lang w:val="id-ID"/>
        </w:rPr>
        <w:t>Gold</w:t>
      </w:r>
      <w:proofErr w:type="spellEnd"/>
      <w:r w:rsidRPr="000C6AC8">
        <w:rPr>
          <w:rFonts w:ascii="Times New Roman" w:hAnsi="Times New Roman" w:cs="Times New Roman"/>
          <w:bCs/>
          <w:i w:val="0"/>
          <w:iCs w:val="0"/>
          <w:sz w:val="24"/>
          <w:szCs w:val="24"/>
          <w:lang w:val="id-ID"/>
        </w:rPr>
        <w:t xml:space="preserve"> Tbk (MDKA) dan PT Cita Mineral Investindo Tbk (CITA) sebaiknya memanfaatkan momentum kenaikan harga komoditas dengan melakukan diversifikasi produk dan inovasi agar pertumbuhan penjualan lebih stabil. </w:t>
      </w:r>
    </w:p>
    <w:p w14:paraId="1E253BC8" w14:textId="7375070E" w:rsidR="000C6AC8" w:rsidRDefault="000C6AC8" w:rsidP="000C6AC8">
      <w:pPr>
        <w:pStyle w:val="BodyText"/>
        <w:spacing w:after="0" w:line="240" w:lineRule="auto"/>
        <w:ind w:left="720" w:firstLine="720"/>
        <w:jc w:val="both"/>
        <w:rPr>
          <w:rFonts w:ascii="Times New Roman" w:hAnsi="Times New Roman" w:cs="Times New Roman"/>
          <w:bCs/>
          <w:i w:val="0"/>
          <w:iCs w:val="0"/>
          <w:sz w:val="24"/>
          <w:szCs w:val="24"/>
          <w:lang w:val="id-ID"/>
        </w:rPr>
      </w:pPr>
      <w:r w:rsidRPr="000C6AC8">
        <w:rPr>
          <w:rFonts w:ascii="Times New Roman" w:hAnsi="Times New Roman" w:cs="Times New Roman"/>
          <w:bCs/>
          <w:i w:val="0"/>
          <w:iCs w:val="0"/>
          <w:sz w:val="24"/>
          <w:szCs w:val="24"/>
          <w:lang w:val="id-ID"/>
        </w:rPr>
        <w:t xml:space="preserve">Sementara itu, PT Krakatau Steel Tbk (KRAS) dan PT Steel Pipe Industry </w:t>
      </w:r>
      <w:proofErr w:type="spellStart"/>
      <w:r w:rsidRPr="000C6AC8">
        <w:rPr>
          <w:rFonts w:ascii="Times New Roman" w:hAnsi="Times New Roman" w:cs="Times New Roman"/>
          <w:bCs/>
          <w:i w:val="0"/>
          <w:iCs w:val="0"/>
          <w:sz w:val="24"/>
          <w:szCs w:val="24"/>
          <w:lang w:val="id-ID"/>
        </w:rPr>
        <w:t>of</w:t>
      </w:r>
      <w:proofErr w:type="spellEnd"/>
      <w:r w:rsidRPr="000C6AC8">
        <w:rPr>
          <w:rFonts w:ascii="Times New Roman" w:hAnsi="Times New Roman" w:cs="Times New Roman"/>
          <w:bCs/>
          <w:i w:val="0"/>
          <w:iCs w:val="0"/>
          <w:sz w:val="24"/>
          <w:szCs w:val="24"/>
          <w:lang w:val="id-ID"/>
        </w:rPr>
        <w:t xml:space="preserve"> Indonesia Tbk (ISSP) disarankan untuk mengoptimalkan kapasitas produksi baja dan memperluas pasar ekspor, sedangkan PT Timah Tbk (TINS) dan PT Bumi Resources Minerals Tbk (BRMS) perlu memperkuat strategi distribusi dan pemasaran agar peningkatan produksi dapat selaras dengan pertumbuhan penjualan yang berkelanjutan.</w:t>
      </w:r>
    </w:p>
    <w:p w14:paraId="53465072" w14:textId="6DFFC67E" w:rsidR="000C6AC8" w:rsidRPr="000C6AC8" w:rsidRDefault="000C6AC8" w:rsidP="000C6AC8">
      <w:pPr>
        <w:pStyle w:val="BodyText"/>
        <w:numPr>
          <w:ilvl w:val="0"/>
          <w:numId w:val="7"/>
        </w:numPr>
        <w:spacing w:after="0" w:line="240" w:lineRule="auto"/>
        <w:jc w:val="both"/>
        <w:rPr>
          <w:rFonts w:ascii="Times New Roman" w:hAnsi="Times New Roman" w:cs="Times New Roman"/>
          <w:bCs/>
          <w:i w:val="0"/>
          <w:iCs w:val="0"/>
          <w:sz w:val="24"/>
          <w:szCs w:val="24"/>
          <w:lang w:val="id-ID"/>
        </w:rPr>
      </w:pPr>
      <w:r w:rsidRPr="000C6AC8">
        <w:rPr>
          <w:rFonts w:ascii="Times New Roman" w:hAnsi="Times New Roman" w:cs="Times New Roman"/>
          <w:bCs/>
          <w:i w:val="0"/>
          <w:iCs w:val="0"/>
          <w:sz w:val="24"/>
          <w:szCs w:val="24"/>
          <w:lang w:val="en-ID"/>
        </w:rPr>
        <w:t>Bagi Investor dan Calon Investor</w:t>
      </w:r>
    </w:p>
    <w:p w14:paraId="4F9B1BE7" w14:textId="77777777" w:rsidR="000C6AC8" w:rsidRPr="000C6AC8" w:rsidRDefault="000C6AC8" w:rsidP="000C6AC8">
      <w:pPr>
        <w:pStyle w:val="BodyText"/>
        <w:spacing w:after="0" w:line="240" w:lineRule="auto"/>
        <w:ind w:left="720" w:firstLine="720"/>
        <w:jc w:val="both"/>
        <w:rPr>
          <w:rFonts w:ascii="Times New Roman" w:hAnsi="Times New Roman" w:cs="Times New Roman"/>
          <w:bCs/>
          <w:i w:val="0"/>
          <w:iCs w:val="0"/>
          <w:sz w:val="24"/>
          <w:szCs w:val="24"/>
          <w:lang w:val="id-ID"/>
        </w:rPr>
      </w:pPr>
      <w:r w:rsidRPr="000C6AC8">
        <w:rPr>
          <w:rFonts w:ascii="Times New Roman" w:hAnsi="Times New Roman" w:cs="Times New Roman"/>
          <w:bCs/>
          <w:i w:val="0"/>
          <w:iCs w:val="0"/>
          <w:sz w:val="24"/>
          <w:szCs w:val="24"/>
          <w:lang w:val="id-ID"/>
        </w:rPr>
        <w:t xml:space="preserve">Bagi investor dan calon investor yang ingin menanamkan modal di sub-sektor logam dan mineral, penelitian ini memberikan wawasan penting dalam pengambilan keputusan investasi. Investor disarankan untuk memperhatikan emiten yang menunjukkan pertumbuhan penjualan yang konsisten, seperti MDKA, ANTM, INCO, dan CITA, karena penelitian ini membuktikan bahwa </w:t>
      </w:r>
      <w:proofErr w:type="spellStart"/>
      <w:r w:rsidRPr="000C6AC8">
        <w:rPr>
          <w:rFonts w:ascii="Times New Roman" w:hAnsi="Times New Roman" w:cs="Times New Roman"/>
          <w:bCs/>
          <w:i w:val="0"/>
          <w:iCs w:val="0"/>
          <w:sz w:val="24"/>
          <w:szCs w:val="24"/>
          <w:lang w:val="id-ID"/>
        </w:rPr>
        <w:t>sales</w:t>
      </w:r>
      <w:proofErr w:type="spellEnd"/>
      <w:r w:rsidRPr="000C6AC8">
        <w:rPr>
          <w:rFonts w:ascii="Times New Roman" w:hAnsi="Times New Roman" w:cs="Times New Roman"/>
          <w:bCs/>
          <w:i w:val="0"/>
          <w:iCs w:val="0"/>
          <w:sz w:val="24"/>
          <w:szCs w:val="24"/>
          <w:lang w:val="id-ID"/>
        </w:rPr>
        <w:t xml:space="preserve"> </w:t>
      </w:r>
      <w:proofErr w:type="spellStart"/>
      <w:r w:rsidRPr="000C6AC8">
        <w:rPr>
          <w:rFonts w:ascii="Times New Roman" w:hAnsi="Times New Roman" w:cs="Times New Roman"/>
          <w:bCs/>
          <w:i w:val="0"/>
          <w:iCs w:val="0"/>
          <w:sz w:val="24"/>
          <w:szCs w:val="24"/>
          <w:lang w:val="id-ID"/>
        </w:rPr>
        <w:t>growth</w:t>
      </w:r>
      <w:proofErr w:type="spellEnd"/>
      <w:r w:rsidRPr="000C6AC8">
        <w:rPr>
          <w:rFonts w:ascii="Times New Roman" w:hAnsi="Times New Roman" w:cs="Times New Roman"/>
          <w:bCs/>
          <w:i w:val="0"/>
          <w:iCs w:val="0"/>
          <w:sz w:val="24"/>
          <w:szCs w:val="24"/>
          <w:lang w:val="id-ID"/>
        </w:rPr>
        <w:t xml:space="preserve"> berpengaruh positif dan signifikan terhadap </w:t>
      </w:r>
      <w:proofErr w:type="spellStart"/>
      <w:r w:rsidRPr="000C6AC8">
        <w:rPr>
          <w:rFonts w:ascii="Times New Roman" w:hAnsi="Times New Roman" w:cs="Times New Roman"/>
          <w:bCs/>
          <w:i w:val="0"/>
          <w:iCs w:val="0"/>
          <w:sz w:val="24"/>
          <w:szCs w:val="24"/>
          <w:lang w:val="id-ID"/>
        </w:rPr>
        <w:t>return</w:t>
      </w:r>
      <w:proofErr w:type="spellEnd"/>
      <w:r w:rsidRPr="000C6AC8">
        <w:rPr>
          <w:rFonts w:ascii="Times New Roman" w:hAnsi="Times New Roman" w:cs="Times New Roman"/>
          <w:bCs/>
          <w:i w:val="0"/>
          <w:iCs w:val="0"/>
          <w:sz w:val="24"/>
          <w:szCs w:val="24"/>
          <w:lang w:val="id-ID"/>
        </w:rPr>
        <w:t xml:space="preserve"> saham. Pertumbuhan penjualan yang tinggi menjadi sinyal bahwa perusahaan memiliki kemampuan untuk mengelola operasional dengan baik, menjaga pangsa pasar, dan memiliki prospek keuntungan yang menjanjikan di masa depan.</w:t>
      </w:r>
    </w:p>
    <w:p w14:paraId="2A3C0356" w14:textId="0C8A5453" w:rsidR="000C6AC8" w:rsidRDefault="000C6AC8" w:rsidP="000C6AC8">
      <w:pPr>
        <w:pStyle w:val="BodyText"/>
        <w:spacing w:after="0" w:line="240" w:lineRule="auto"/>
        <w:ind w:left="720" w:firstLine="720"/>
        <w:jc w:val="both"/>
        <w:rPr>
          <w:rFonts w:ascii="Times New Roman" w:hAnsi="Times New Roman" w:cs="Times New Roman"/>
          <w:bCs/>
          <w:i w:val="0"/>
          <w:iCs w:val="0"/>
          <w:sz w:val="24"/>
          <w:szCs w:val="24"/>
          <w:lang w:val="id-ID"/>
        </w:rPr>
      </w:pPr>
      <w:r w:rsidRPr="000C6AC8">
        <w:rPr>
          <w:rFonts w:ascii="Times New Roman" w:hAnsi="Times New Roman" w:cs="Times New Roman"/>
          <w:bCs/>
          <w:i w:val="0"/>
          <w:iCs w:val="0"/>
          <w:sz w:val="24"/>
          <w:szCs w:val="24"/>
          <w:lang w:val="id-ID"/>
        </w:rPr>
        <w:t xml:space="preserve">Bagi investor yang ingin berinvestasi jangka panjang, sebaiknya fokus pada perusahaan dengan fundamental yang kuat dan pertumbuhan penjualan yang stabil. </w:t>
      </w:r>
      <w:r w:rsidRPr="000C6AC8">
        <w:rPr>
          <w:rFonts w:ascii="Times New Roman" w:hAnsi="Times New Roman" w:cs="Times New Roman"/>
          <w:bCs/>
          <w:i w:val="0"/>
          <w:iCs w:val="0"/>
          <w:sz w:val="24"/>
          <w:szCs w:val="24"/>
          <w:lang w:val="id-ID"/>
        </w:rPr>
        <w:lastRenderedPageBreak/>
        <w:t xml:space="preserve">Sementara bagi investor jangka pendek, perlu mencermati sentimen pasar dan harga komoditas logam seperti nikel, tembaga, emas, dan timah yang memengaruhi kinerja emiten-emiten logam dan mineral. Diversifikasi portofolio juga disarankan, dengan mengombinasikan saham perusahaan besar seperti ANTM, INCO, dan MDKA dengan saham perusahaan </w:t>
      </w:r>
      <w:proofErr w:type="spellStart"/>
      <w:r w:rsidRPr="000C6AC8">
        <w:rPr>
          <w:rFonts w:ascii="Times New Roman" w:hAnsi="Times New Roman" w:cs="Times New Roman"/>
          <w:bCs/>
          <w:i w:val="0"/>
          <w:iCs w:val="0"/>
          <w:sz w:val="24"/>
          <w:szCs w:val="24"/>
          <w:lang w:val="id-ID"/>
        </w:rPr>
        <w:t>berkapitalisasi</w:t>
      </w:r>
      <w:proofErr w:type="spellEnd"/>
      <w:r w:rsidRPr="000C6AC8">
        <w:rPr>
          <w:rFonts w:ascii="Times New Roman" w:hAnsi="Times New Roman" w:cs="Times New Roman"/>
          <w:bCs/>
          <w:i w:val="0"/>
          <w:iCs w:val="0"/>
          <w:sz w:val="24"/>
          <w:szCs w:val="24"/>
          <w:lang w:val="id-ID"/>
        </w:rPr>
        <w:t xml:space="preserve"> menengah seperti BRMS, CITA, dan ISSP, untuk mengoptimalkan potensi </w:t>
      </w:r>
      <w:proofErr w:type="spellStart"/>
      <w:r w:rsidRPr="000C6AC8">
        <w:rPr>
          <w:rFonts w:ascii="Times New Roman" w:hAnsi="Times New Roman" w:cs="Times New Roman"/>
          <w:bCs/>
          <w:i w:val="0"/>
          <w:iCs w:val="0"/>
          <w:sz w:val="24"/>
          <w:szCs w:val="24"/>
          <w:lang w:val="id-ID"/>
        </w:rPr>
        <w:t>return</w:t>
      </w:r>
      <w:proofErr w:type="spellEnd"/>
      <w:r w:rsidRPr="000C6AC8">
        <w:rPr>
          <w:rFonts w:ascii="Times New Roman" w:hAnsi="Times New Roman" w:cs="Times New Roman"/>
          <w:bCs/>
          <w:i w:val="0"/>
          <w:iCs w:val="0"/>
          <w:sz w:val="24"/>
          <w:szCs w:val="24"/>
          <w:lang w:val="id-ID"/>
        </w:rPr>
        <w:t xml:space="preserve"> sekaligus mengurangi risiko investasi.</w:t>
      </w:r>
    </w:p>
    <w:p w14:paraId="21640A8F" w14:textId="43B4F483" w:rsidR="000C6AC8" w:rsidRDefault="000C6AC8" w:rsidP="000C6AC8">
      <w:pPr>
        <w:pStyle w:val="BodyText"/>
        <w:numPr>
          <w:ilvl w:val="0"/>
          <w:numId w:val="7"/>
        </w:numPr>
        <w:spacing w:after="0" w:line="240" w:lineRule="auto"/>
        <w:jc w:val="both"/>
        <w:rPr>
          <w:rFonts w:ascii="Times New Roman" w:hAnsi="Times New Roman" w:cs="Times New Roman"/>
          <w:bCs/>
          <w:i w:val="0"/>
          <w:iCs w:val="0"/>
          <w:sz w:val="24"/>
          <w:szCs w:val="24"/>
          <w:lang w:val="id-ID"/>
        </w:rPr>
      </w:pPr>
      <w:r w:rsidRPr="000C6AC8">
        <w:rPr>
          <w:rFonts w:ascii="Times New Roman" w:hAnsi="Times New Roman" w:cs="Times New Roman"/>
          <w:bCs/>
          <w:i w:val="0"/>
          <w:iCs w:val="0"/>
          <w:sz w:val="24"/>
          <w:szCs w:val="24"/>
          <w:lang w:val="en-ID"/>
        </w:rPr>
        <w:t xml:space="preserve">Bagi </w:t>
      </w:r>
      <w:proofErr w:type="spellStart"/>
      <w:r w:rsidRPr="000C6AC8">
        <w:rPr>
          <w:rFonts w:ascii="Times New Roman" w:hAnsi="Times New Roman" w:cs="Times New Roman"/>
          <w:bCs/>
          <w:i w:val="0"/>
          <w:iCs w:val="0"/>
          <w:sz w:val="24"/>
          <w:szCs w:val="24"/>
          <w:lang w:val="en-ID"/>
        </w:rPr>
        <w:t>Peneliti</w:t>
      </w:r>
      <w:proofErr w:type="spellEnd"/>
      <w:r w:rsidRPr="000C6AC8">
        <w:rPr>
          <w:rFonts w:ascii="Times New Roman" w:hAnsi="Times New Roman" w:cs="Times New Roman"/>
          <w:bCs/>
          <w:i w:val="0"/>
          <w:iCs w:val="0"/>
          <w:sz w:val="24"/>
          <w:szCs w:val="24"/>
          <w:lang w:val="en-ID"/>
        </w:rPr>
        <w:t xml:space="preserve"> </w:t>
      </w:r>
      <w:proofErr w:type="spellStart"/>
      <w:r w:rsidRPr="000C6AC8">
        <w:rPr>
          <w:rFonts w:ascii="Times New Roman" w:hAnsi="Times New Roman" w:cs="Times New Roman"/>
          <w:bCs/>
          <w:i w:val="0"/>
          <w:iCs w:val="0"/>
          <w:sz w:val="24"/>
          <w:szCs w:val="24"/>
          <w:lang w:val="en-ID"/>
        </w:rPr>
        <w:t>Selanjutnya</w:t>
      </w:r>
      <w:proofErr w:type="spellEnd"/>
    </w:p>
    <w:p w14:paraId="128D44CC" w14:textId="0F2E0069" w:rsidR="000C6AC8" w:rsidRDefault="000C6AC8" w:rsidP="000C6AC8">
      <w:pPr>
        <w:pStyle w:val="BodyText"/>
        <w:spacing w:after="0" w:line="240" w:lineRule="auto"/>
        <w:ind w:left="720" w:firstLine="720"/>
        <w:jc w:val="both"/>
        <w:rPr>
          <w:rFonts w:ascii="Times New Roman" w:hAnsi="Times New Roman" w:cs="Times New Roman"/>
          <w:bCs/>
          <w:i w:val="0"/>
          <w:iCs w:val="0"/>
          <w:sz w:val="24"/>
          <w:szCs w:val="24"/>
          <w:lang w:val="id-ID"/>
        </w:rPr>
      </w:pPr>
      <w:r w:rsidRPr="000C6AC8">
        <w:rPr>
          <w:rFonts w:ascii="Times New Roman" w:hAnsi="Times New Roman" w:cs="Times New Roman"/>
          <w:bCs/>
          <w:i w:val="0"/>
          <w:iCs w:val="0"/>
          <w:sz w:val="24"/>
          <w:szCs w:val="24"/>
          <w:lang w:val="id-ID"/>
        </w:rPr>
        <w:t xml:space="preserve">Bagi peneliti selanjutnya yang akan mengkaji  faktor-faktor yang mempengaruhi </w:t>
      </w:r>
      <w:proofErr w:type="spellStart"/>
      <w:r w:rsidRPr="000C6AC8">
        <w:rPr>
          <w:rFonts w:ascii="Times New Roman" w:hAnsi="Times New Roman" w:cs="Times New Roman"/>
          <w:bCs/>
          <w:i w:val="0"/>
          <w:iCs w:val="0"/>
          <w:sz w:val="24"/>
          <w:szCs w:val="24"/>
          <w:lang w:val="id-ID"/>
        </w:rPr>
        <w:t>return</w:t>
      </w:r>
      <w:proofErr w:type="spellEnd"/>
      <w:r w:rsidRPr="000C6AC8">
        <w:rPr>
          <w:rFonts w:ascii="Times New Roman" w:hAnsi="Times New Roman" w:cs="Times New Roman"/>
          <w:bCs/>
          <w:i w:val="0"/>
          <w:iCs w:val="0"/>
          <w:sz w:val="24"/>
          <w:szCs w:val="24"/>
          <w:lang w:val="id-ID"/>
        </w:rPr>
        <w:t xml:space="preserve"> saham dengan memperluas objek penelitian seperti melibatkan sektor atau sub sektor lainnya, serta menambahkan variabel lain contohnya likuiditas, </w:t>
      </w:r>
      <w:proofErr w:type="spellStart"/>
      <w:r w:rsidRPr="000C6AC8">
        <w:rPr>
          <w:rFonts w:ascii="Times New Roman" w:hAnsi="Times New Roman" w:cs="Times New Roman"/>
          <w:bCs/>
          <w:i w:val="0"/>
          <w:iCs w:val="0"/>
          <w:sz w:val="24"/>
          <w:szCs w:val="24"/>
          <w:lang w:val="id-ID"/>
        </w:rPr>
        <w:t>price</w:t>
      </w:r>
      <w:proofErr w:type="spellEnd"/>
      <w:r w:rsidRPr="000C6AC8">
        <w:rPr>
          <w:rFonts w:ascii="Times New Roman" w:hAnsi="Times New Roman" w:cs="Times New Roman"/>
          <w:bCs/>
          <w:i w:val="0"/>
          <w:iCs w:val="0"/>
          <w:sz w:val="24"/>
          <w:szCs w:val="24"/>
          <w:lang w:val="id-ID"/>
        </w:rPr>
        <w:t xml:space="preserve"> </w:t>
      </w:r>
      <w:proofErr w:type="spellStart"/>
      <w:r w:rsidRPr="000C6AC8">
        <w:rPr>
          <w:rFonts w:ascii="Times New Roman" w:hAnsi="Times New Roman" w:cs="Times New Roman"/>
          <w:bCs/>
          <w:i w:val="0"/>
          <w:iCs w:val="0"/>
          <w:sz w:val="24"/>
          <w:szCs w:val="24"/>
          <w:lang w:val="id-ID"/>
        </w:rPr>
        <w:t>to</w:t>
      </w:r>
      <w:proofErr w:type="spellEnd"/>
      <w:r w:rsidRPr="000C6AC8">
        <w:rPr>
          <w:rFonts w:ascii="Times New Roman" w:hAnsi="Times New Roman" w:cs="Times New Roman"/>
          <w:bCs/>
          <w:i w:val="0"/>
          <w:iCs w:val="0"/>
          <w:sz w:val="24"/>
          <w:szCs w:val="24"/>
          <w:lang w:val="id-ID"/>
        </w:rPr>
        <w:t xml:space="preserve"> </w:t>
      </w:r>
      <w:proofErr w:type="spellStart"/>
      <w:r w:rsidRPr="000C6AC8">
        <w:rPr>
          <w:rFonts w:ascii="Times New Roman" w:hAnsi="Times New Roman" w:cs="Times New Roman"/>
          <w:bCs/>
          <w:i w:val="0"/>
          <w:iCs w:val="0"/>
          <w:sz w:val="24"/>
          <w:szCs w:val="24"/>
          <w:lang w:val="id-ID"/>
        </w:rPr>
        <w:t>book</w:t>
      </w:r>
      <w:proofErr w:type="spellEnd"/>
      <w:r w:rsidRPr="000C6AC8">
        <w:rPr>
          <w:rFonts w:ascii="Times New Roman" w:hAnsi="Times New Roman" w:cs="Times New Roman"/>
          <w:bCs/>
          <w:i w:val="0"/>
          <w:iCs w:val="0"/>
          <w:sz w:val="24"/>
          <w:szCs w:val="24"/>
          <w:lang w:val="id-ID"/>
        </w:rPr>
        <w:t xml:space="preserve"> </w:t>
      </w:r>
      <w:proofErr w:type="spellStart"/>
      <w:r w:rsidRPr="000C6AC8">
        <w:rPr>
          <w:rFonts w:ascii="Times New Roman" w:hAnsi="Times New Roman" w:cs="Times New Roman"/>
          <w:bCs/>
          <w:i w:val="0"/>
          <w:iCs w:val="0"/>
          <w:sz w:val="24"/>
          <w:szCs w:val="24"/>
          <w:lang w:val="id-ID"/>
        </w:rPr>
        <w:t>value</w:t>
      </w:r>
      <w:proofErr w:type="spellEnd"/>
      <w:r w:rsidRPr="000C6AC8">
        <w:rPr>
          <w:rFonts w:ascii="Times New Roman" w:hAnsi="Times New Roman" w:cs="Times New Roman"/>
          <w:bCs/>
          <w:i w:val="0"/>
          <w:iCs w:val="0"/>
          <w:sz w:val="24"/>
          <w:szCs w:val="24"/>
          <w:lang w:val="id-ID"/>
        </w:rPr>
        <w:t xml:space="preserve"> (PBV), </w:t>
      </w:r>
      <w:proofErr w:type="spellStart"/>
      <w:r w:rsidRPr="000C6AC8">
        <w:rPr>
          <w:rFonts w:ascii="Times New Roman" w:hAnsi="Times New Roman" w:cs="Times New Roman"/>
          <w:bCs/>
          <w:i w:val="0"/>
          <w:iCs w:val="0"/>
          <w:sz w:val="24"/>
          <w:szCs w:val="24"/>
          <w:lang w:val="id-ID"/>
        </w:rPr>
        <w:t>earning</w:t>
      </w:r>
      <w:proofErr w:type="spellEnd"/>
      <w:r w:rsidRPr="000C6AC8">
        <w:rPr>
          <w:rFonts w:ascii="Times New Roman" w:hAnsi="Times New Roman" w:cs="Times New Roman"/>
          <w:bCs/>
          <w:i w:val="0"/>
          <w:iCs w:val="0"/>
          <w:sz w:val="24"/>
          <w:szCs w:val="24"/>
          <w:lang w:val="id-ID"/>
        </w:rPr>
        <w:t xml:space="preserve"> per </w:t>
      </w:r>
      <w:proofErr w:type="spellStart"/>
      <w:r w:rsidRPr="000C6AC8">
        <w:rPr>
          <w:rFonts w:ascii="Times New Roman" w:hAnsi="Times New Roman" w:cs="Times New Roman"/>
          <w:bCs/>
          <w:i w:val="0"/>
          <w:iCs w:val="0"/>
          <w:sz w:val="24"/>
          <w:szCs w:val="24"/>
          <w:lang w:val="id-ID"/>
        </w:rPr>
        <w:t>share</w:t>
      </w:r>
      <w:proofErr w:type="spellEnd"/>
      <w:r w:rsidRPr="000C6AC8">
        <w:rPr>
          <w:rFonts w:ascii="Times New Roman" w:hAnsi="Times New Roman" w:cs="Times New Roman"/>
          <w:bCs/>
          <w:i w:val="0"/>
          <w:iCs w:val="0"/>
          <w:sz w:val="24"/>
          <w:szCs w:val="24"/>
          <w:lang w:val="id-ID"/>
        </w:rPr>
        <w:t xml:space="preserve"> (EPS), dan variabel makroekonomi seperti inflasi, suku bunga, atau kurs valuta asing yang dapat mempengaruhi </w:t>
      </w:r>
      <w:proofErr w:type="spellStart"/>
      <w:r w:rsidRPr="000C6AC8">
        <w:rPr>
          <w:rFonts w:ascii="Times New Roman" w:hAnsi="Times New Roman" w:cs="Times New Roman"/>
          <w:bCs/>
          <w:i w:val="0"/>
          <w:iCs w:val="0"/>
          <w:sz w:val="24"/>
          <w:szCs w:val="24"/>
          <w:lang w:val="id-ID"/>
        </w:rPr>
        <w:t>return</w:t>
      </w:r>
      <w:proofErr w:type="spellEnd"/>
      <w:r w:rsidRPr="000C6AC8">
        <w:rPr>
          <w:rFonts w:ascii="Times New Roman" w:hAnsi="Times New Roman" w:cs="Times New Roman"/>
          <w:bCs/>
          <w:i w:val="0"/>
          <w:iCs w:val="0"/>
          <w:sz w:val="24"/>
          <w:szCs w:val="24"/>
          <w:lang w:val="id-ID"/>
        </w:rPr>
        <w:t xml:space="preserve"> saham secara signifikan. Selain itu, peneliti selanjutnya juga dapat memperpanjang periode pengamatan agar hasil penelitian yang diperoleh lebih akurat dan mencerminkan tren jangka panjang. Faktor-faktor lain seperti likuiditas, pangsa pasar, dan kebijakan dividen juga perlu dipertimbangkan secara komprehensif agar keputusan investasi yang diambil benar-benar matang dan berdasarkan informasi yang menyeluruh.</w:t>
      </w:r>
    </w:p>
    <w:p w14:paraId="1D312B1A" w14:textId="77777777" w:rsidR="003265DE" w:rsidRDefault="003265DE" w:rsidP="003265DE">
      <w:pPr>
        <w:pStyle w:val="BodyText"/>
        <w:spacing w:after="0" w:line="240" w:lineRule="auto"/>
        <w:jc w:val="both"/>
        <w:rPr>
          <w:rFonts w:ascii="Times New Roman" w:hAnsi="Times New Roman" w:cs="Times New Roman"/>
          <w:bCs/>
          <w:i w:val="0"/>
          <w:iCs w:val="0"/>
          <w:sz w:val="24"/>
          <w:szCs w:val="24"/>
          <w:lang w:val="id-ID"/>
        </w:rPr>
      </w:pPr>
    </w:p>
    <w:p w14:paraId="338E9101" w14:textId="575A4F02" w:rsidR="003265DE" w:rsidRPr="003265DE" w:rsidRDefault="003265DE" w:rsidP="003265DE">
      <w:pPr>
        <w:pStyle w:val="BodyText"/>
        <w:spacing w:after="0" w:line="240" w:lineRule="auto"/>
        <w:jc w:val="both"/>
        <w:rPr>
          <w:rFonts w:ascii="Times New Roman" w:hAnsi="Times New Roman" w:cs="Times New Roman"/>
          <w:b/>
          <w:i w:val="0"/>
          <w:iCs w:val="0"/>
          <w:sz w:val="24"/>
          <w:szCs w:val="24"/>
          <w:lang w:val="id-ID"/>
        </w:rPr>
      </w:pPr>
      <w:r w:rsidRPr="003265DE">
        <w:rPr>
          <w:rFonts w:ascii="Times New Roman" w:hAnsi="Times New Roman" w:cs="Times New Roman"/>
          <w:b/>
          <w:i w:val="0"/>
          <w:iCs w:val="0"/>
          <w:sz w:val="24"/>
          <w:szCs w:val="24"/>
          <w:lang w:val="en-ID"/>
        </w:rPr>
        <w:t>DAFTAR PUSTAKA</w:t>
      </w:r>
    </w:p>
    <w:p w14:paraId="2122F96E" w14:textId="77777777" w:rsidR="00EF7480" w:rsidRPr="00E65F33" w:rsidRDefault="00EF7480" w:rsidP="008460EF">
      <w:pPr>
        <w:spacing w:after="0" w:line="240" w:lineRule="auto"/>
        <w:jc w:val="both"/>
        <w:rPr>
          <w:rFonts w:ascii="Times New Roman" w:hAnsi="Times New Roman" w:cs="Times New Roman"/>
          <w:i w:val="0"/>
          <w:sz w:val="24"/>
          <w:szCs w:val="24"/>
          <w:lang w:val="id-ID"/>
        </w:rPr>
      </w:pPr>
    </w:p>
    <w:p w14:paraId="23C9E256" w14:textId="77777777" w:rsidR="000C6AC8" w:rsidRPr="000C6AC8" w:rsidRDefault="000C6AC8" w:rsidP="000C6AC8">
      <w:pPr>
        <w:pStyle w:val="p0"/>
        <w:ind w:left="811" w:hanging="811"/>
        <w:jc w:val="both"/>
        <w:rPr>
          <w:lang w:val="es-AR"/>
        </w:rPr>
      </w:pPr>
      <w:proofErr w:type="spellStart"/>
      <w:r w:rsidRPr="000C6AC8">
        <w:rPr>
          <w:lang w:val="es-AR"/>
        </w:rPr>
        <w:t>Alchabibi</w:t>
      </w:r>
      <w:proofErr w:type="spellEnd"/>
      <w:r w:rsidRPr="000C6AC8">
        <w:rPr>
          <w:lang w:val="es-AR"/>
        </w:rPr>
        <w:t xml:space="preserve">, M. Z., &amp; </w:t>
      </w:r>
      <w:proofErr w:type="spellStart"/>
      <w:r w:rsidRPr="000C6AC8">
        <w:rPr>
          <w:lang w:val="es-AR"/>
        </w:rPr>
        <w:t>Mintarti</w:t>
      </w:r>
      <w:proofErr w:type="spellEnd"/>
      <w:r w:rsidRPr="000C6AC8">
        <w:rPr>
          <w:lang w:val="es-AR"/>
        </w:rPr>
        <w:t xml:space="preserve">, S. (2023). </w:t>
      </w:r>
      <w:proofErr w:type="spellStart"/>
      <w:r w:rsidRPr="000C6AC8">
        <w:rPr>
          <w:lang w:val="es-AR"/>
        </w:rPr>
        <w:t>Pengaruh</w:t>
      </w:r>
      <w:proofErr w:type="spellEnd"/>
      <w:r w:rsidRPr="000C6AC8">
        <w:rPr>
          <w:lang w:val="es-AR"/>
        </w:rPr>
        <w:t xml:space="preserve"> </w:t>
      </w:r>
      <w:proofErr w:type="spellStart"/>
      <w:r w:rsidRPr="000C6AC8">
        <w:rPr>
          <w:lang w:val="es-AR"/>
        </w:rPr>
        <w:t>Ukuran</w:t>
      </w:r>
      <w:proofErr w:type="spellEnd"/>
      <w:r w:rsidRPr="000C6AC8">
        <w:rPr>
          <w:lang w:val="es-AR"/>
        </w:rPr>
        <w:t xml:space="preserve"> </w:t>
      </w:r>
      <w:proofErr w:type="spellStart"/>
      <w:r w:rsidRPr="000C6AC8">
        <w:rPr>
          <w:lang w:val="es-AR"/>
        </w:rPr>
        <w:t>Perusahaan</w:t>
      </w:r>
      <w:proofErr w:type="spellEnd"/>
      <w:r w:rsidRPr="000C6AC8">
        <w:rPr>
          <w:lang w:val="es-AR"/>
        </w:rPr>
        <w:t xml:space="preserve"> Dan </w:t>
      </w:r>
      <w:proofErr w:type="spellStart"/>
      <w:r w:rsidRPr="000C6AC8">
        <w:rPr>
          <w:lang w:val="es-AR"/>
        </w:rPr>
        <w:t>Return</w:t>
      </w:r>
      <w:proofErr w:type="spellEnd"/>
      <w:r w:rsidRPr="000C6AC8">
        <w:rPr>
          <w:lang w:val="es-AR"/>
        </w:rPr>
        <w:t xml:space="preserve"> </w:t>
      </w:r>
      <w:proofErr w:type="spellStart"/>
      <w:r w:rsidRPr="000C6AC8">
        <w:rPr>
          <w:lang w:val="es-AR"/>
        </w:rPr>
        <w:t>on</w:t>
      </w:r>
      <w:proofErr w:type="spellEnd"/>
      <w:r w:rsidRPr="000C6AC8">
        <w:rPr>
          <w:lang w:val="es-AR"/>
        </w:rPr>
        <w:t xml:space="preserve"> </w:t>
      </w:r>
      <w:proofErr w:type="spellStart"/>
      <w:r w:rsidRPr="000C6AC8">
        <w:rPr>
          <w:lang w:val="es-AR"/>
        </w:rPr>
        <w:t>equity</w:t>
      </w:r>
      <w:proofErr w:type="spellEnd"/>
      <w:r w:rsidRPr="000C6AC8">
        <w:rPr>
          <w:lang w:val="es-AR"/>
        </w:rPr>
        <w:t xml:space="preserve"> </w:t>
      </w:r>
      <w:proofErr w:type="spellStart"/>
      <w:r w:rsidRPr="000C6AC8">
        <w:rPr>
          <w:lang w:val="es-AR"/>
        </w:rPr>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Pada </w:t>
      </w:r>
      <w:proofErr w:type="spellStart"/>
      <w:r w:rsidRPr="000C6AC8">
        <w:rPr>
          <w:lang w:val="es-AR"/>
        </w:rPr>
        <w:t>Perusahaan</w:t>
      </w:r>
      <w:proofErr w:type="spellEnd"/>
      <w:r w:rsidRPr="000C6AC8">
        <w:rPr>
          <w:lang w:val="es-AR"/>
        </w:rPr>
        <w:t xml:space="preserve"> </w:t>
      </w:r>
      <w:proofErr w:type="spellStart"/>
      <w:r w:rsidRPr="000C6AC8">
        <w:rPr>
          <w:lang w:val="es-AR"/>
        </w:rPr>
        <w:t>Pertambangan</w:t>
      </w:r>
      <w:proofErr w:type="spellEnd"/>
      <w:r w:rsidRPr="000C6AC8">
        <w:rPr>
          <w:lang w:val="es-AR"/>
        </w:rPr>
        <w:t xml:space="preserve"> Yang </w:t>
      </w:r>
      <w:proofErr w:type="spellStart"/>
      <w:r w:rsidRPr="000C6AC8">
        <w:rPr>
          <w:lang w:val="es-AR"/>
        </w:rPr>
        <w:t>Terdaftar</w:t>
      </w:r>
      <w:proofErr w:type="spellEnd"/>
      <w:r w:rsidRPr="000C6AC8">
        <w:rPr>
          <w:lang w:val="es-AR"/>
        </w:rPr>
        <w:t xml:space="preserve"> Di Bursa </w:t>
      </w:r>
      <w:proofErr w:type="spellStart"/>
      <w:r w:rsidRPr="000C6AC8">
        <w:rPr>
          <w:lang w:val="es-AR"/>
        </w:rPr>
        <w:t>Efek</w:t>
      </w:r>
      <w:proofErr w:type="spellEnd"/>
      <w:r w:rsidRPr="000C6AC8">
        <w:rPr>
          <w:lang w:val="es-AR"/>
        </w:rPr>
        <w:t xml:space="preserve"> Indonesia. </w:t>
      </w:r>
      <w:proofErr w:type="spellStart"/>
      <w:r w:rsidRPr="000C6AC8">
        <w:rPr>
          <w:lang w:val="es-AR"/>
        </w:rPr>
        <w:t>Jurnal</w:t>
      </w:r>
      <w:proofErr w:type="spellEnd"/>
      <w:r w:rsidRPr="000C6AC8">
        <w:rPr>
          <w:lang w:val="es-AR"/>
        </w:rPr>
        <w:t xml:space="preserve"> </w:t>
      </w:r>
      <w:proofErr w:type="spellStart"/>
      <w:r w:rsidRPr="000C6AC8">
        <w:rPr>
          <w:lang w:val="es-AR"/>
        </w:rPr>
        <w:t>Ilmu</w:t>
      </w:r>
      <w:proofErr w:type="spellEnd"/>
      <w:r w:rsidRPr="000C6AC8">
        <w:rPr>
          <w:lang w:val="es-AR"/>
        </w:rPr>
        <w:t xml:space="preserve"> </w:t>
      </w:r>
      <w:proofErr w:type="spellStart"/>
      <w:r w:rsidRPr="000C6AC8">
        <w:rPr>
          <w:lang w:val="es-AR"/>
        </w:rPr>
        <w:t>Akuntansi</w:t>
      </w:r>
      <w:proofErr w:type="spellEnd"/>
      <w:r w:rsidRPr="000C6AC8">
        <w:rPr>
          <w:lang w:val="es-AR"/>
        </w:rPr>
        <w:t xml:space="preserve"> </w:t>
      </w:r>
      <w:proofErr w:type="spellStart"/>
      <w:r w:rsidRPr="000C6AC8">
        <w:rPr>
          <w:lang w:val="es-AR"/>
        </w:rPr>
        <w:t>Mulawarman</w:t>
      </w:r>
      <w:proofErr w:type="spellEnd"/>
      <w:r w:rsidRPr="000C6AC8">
        <w:rPr>
          <w:lang w:val="es-AR"/>
        </w:rPr>
        <w:t xml:space="preserve"> (</w:t>
      </w:r>
      <w:proofErr w:type="spellStart"/>
      <w:r w:rsidRPr="000C6AC8">
        <w:rPr>
          <w:lang w:val="es-AR"/>
        </w:rPr>
        <w:t>Jiam</w:t>
      </w:r>
      <w:proofErr w:type="spellEnd"/>
      <w:r w:rsidRPr="000C6AC8">
        <w:rPr>
          <w:lang w:val="es-AR"/>
        </w:rPr>
        <w:t>), 8(3), 3.</w:t>
      </w:r>
    </w:p>
    <w:p w14:paraId="12FCC21B" w14:textId="77777777" w:rsidR="000C6AC8" w:rsidRPr="000C6AC8" w:rsidRDefault="000C6AC8" w:rsidP="000C6AC8">
      <w:pPr>
        <w:pStyle w:val="p0"/>
        <w:ind w:left="811" w:hanging="811"/>
        <w:jc w:val="both"/>
        <w:rPr>
          <w:lang w:val="es-AR"/>
        </w:rPr>
      </w:pPr>
      <w:proofErr w:type="spellStart"/>
      <w:r w:rsidRPr="000C6AC8">
        <w:rPr>
          <w:lang w:val="es-AR"/>
        </w:rPr>
        <w:t>Cahyani</w:t>
      </w:r>
      <w:proofErr w:type="spellEnd"/>
      <w:r w:rsidRPr="000C6AC8">
        <w:rPr>
          <w:lang w:val="es-AR"/>
        </w:rPr>
        <w:t xml:space="preserve">, P. D., </w:t>
      </w:r>
      <w:proofErr w:type="spellStart"/>
      <w:r w:rsidRPr="000C6AC8">
        <w:rPr>
          <w:lang w:val="es-AR"/>
        </w:rPr>
        <w:t>Wiyono</w:t>
      </w:r>
      <w:proofErr w:type="spellEnd"/>
      <w:r w:rsidRPr="000C6AC8">
        <w:rPr>
          <w:lang w:val="es-AR"/>
        </w:rPr>
        <w:t xml:space="preserve">, G., &amp; </w:t>
      </w:r>
      <w:proofErr w:type="spellStart"/>
      <w:r w:rsidRPr="000C6AC8">
        <w:rPr>
          <w:lang w:val="es-AR"/>
        </w:rPr>
        <w:t>Kusumawardhani</w:t>
      </w:r>
      <w:proofErr w:type="spellEnd"/>
      <w:r w:rsidRPr="000C6AC8">
        <w:rPr>
          <w:lang w:val="es-AR"/>
        </w:rPr>
        <w:t xml:space="preserve">, R. (2022). </w:t>
      </w:r>
      <w:proofErr w:type="spellStart"/>
      <w:r w:rsidRPr="000C6AC8">
        <w:rPr>
          <w:lang w:val="es-AR"/>
        </w:rPr>
        <w:t>Pengaruh</w:t>
      </w:r>
      <w:proofErr w:type="spellEnd"/>
      <w:r w:rsidRPr="000C6AC8">
        <w:rPr>
          <w:lang w:val="es-AR"/>
        </w:rPr>
        <w:t xml:space="preserve"> </w:t>
      </w:r>
      <w:proofErr w:type="spellStart"/>
      <w:r w:rsidRPr="000C6AC8">
        <w:rPr>
          <w:lang w:val="es-AR"/>
        </w:rPr>
        <w:t>Likuditas</w:t>
      </w:r>
      <w:proofErr w:type="spellEnd"/>
      <w:r w:rsidRPr="000C6AC8">
        <w:rPr>
          <w:lang w:val="es-AR"/>
        </w:rPr>
        <w:t xml:space="preserve">, </w:t>
      </w:r>
      <w:proofErr w:type="spellStart"/>
      <w:r w:rsidRPr="000C6AC8">
        <w:rPr>
          <w:lang w:val="es-AR"/>
        </w:rPr>
        <w:t>Leverage</w:t>
      </w:r>
      <w:proofErr w:type="spellEnd"/>
      <w:r w:rsidRPr="000C6AC8">
        <w:rPr>
          <w:lang w:val="es-AR"/>
        </w:rPr>
        <w:t xml:space="preserve">, </w:t>
      </w:r>
      <w:proofErr w:type="spellStart"/>
      <w:r w:rsidRPr="000C6AC8">
        <w:rPr>
          <w:lang w:val="es-AR"/>
        </w:rPr>
        <w:t>Profitabilitas</w:t>
      </w:r>
      <w:proofErr w:type="spellEnd"/>
      <w:r w:rsidRPr="000C6AC8">
        <w:rPr>
          <w:lang w:val="es-AR"/>
        </w:rPr>
        <w:t xml:space="preserve">, Dan </w:t>
      </w:r>
      <w:proofErr w:type="spellStart"/>
      <w:r w:rsidRPr="000C6AC8">
        <w:rPr>
          <w:lang w:val="es-AR"/>
        </w:rPr>
        <w:t>Aktivitas</w:t>
      </w:r>
      <w:proofErr w:type="spellEnd"/>
      <w:r w:rsidRPr="000C6AC8">
        <w:rPr>
          <w:lang w:val="es-AR"/>
        </w:rPr>
        <w:t xml:space="preserve"> </w:t>
      </w:r>
      <w:proofErr w:type="spellStart"/>
      <w:r w:rsidRPr="000C6AC8">
        <w:rPr>
          <w:lang w:val="es-AR"/>
        </w:rPr>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w:t>
      </w:r>
      <w:proofErr w:type="spellStart"/>
      <w:r w:rsidRPr="000C6AC8">
        <w:rPr>
          <w:lang w:val="es-AR"/>
        </w:rPr>
        <w:t>Studi</w:t>
      </w:r>
      <w:proofErr w:type="spellEnd"/>
      <w:r w:rsidRPr="000C6AC8">
        <w:rPr>
          <w:lang w:val="es-AR"/>
        </w:rPr>
        <w:t xml:space="preserve"> Pada </w:t>
      </w:r>
      <w:proofErr w:type="spellStart"/>
      <w:r w:rsidRPr="000C6AC8">
        <w:rPr>
          <w:lang w:val="es-AR"/>
        </w:rPr>
        <w:t>Perusahaan</w:t>
      </w:r>
      <w:proofErr w:type="spellEnd"/>
      <w:r w:rsidRPr="000C6AC8">
        <w:rPr>
          <w:lang w:val="es-AR"/>
        </w:rPr>
        <w:t xml:space="preserve"> </w:t>
      </w:r>
      <w:proofErr w:type="spellStart"/>
      <w:r w:rsidRPr="000C6AC8">
        <w:rPr>
          <w:lang w:val="es-AR"/>
        </w:rPr>
        <w:t>Food</w:t>
      </w:r>
      <w:proofErr w:type="spellEnd"/>
      <w:r w:rsidRPr="000C6AC8">
        <w:rPr>
          <w:lang w:val="es-AR"/>
        </w:rPr>
        <w:t xml:space="preserve"> And </w:t>
      </w:r>
      <w:proofErr w:type="spellStart"/>
      <w:r w:rsidRPr="000C6AC8">
        <w:rPr>
          <w:lang w:val="es-AR"/>
        </w:rPr>
        <w:t>Beverage</w:t>
      </w:r>
      <w:proofErr w:type="spellEnd"/>
      <w:r w:rsidRPr="000C6AC8">
        <w:rPr>
          <w:lang w:val="es-AR"/>
        </w:rPr>
        <w:t xml:space="preserve"> Yang </w:t>
      </w:r>
      <w:proofErr w:type="spellStart"/>
      <w:r w:rsidRPr="000C6AC8">
        <w:rPr>
          <w:lang w:val="es-AR"/>
        </w:rPr>
        <w:t>Terdaftar</w:t>
      </w:r>
      <w:proofErr w:type="spellEnd"/>
      <w:r w:rsidRPr="000C6AC8">
        <w:rPr>
          <w:lang w:val="es-AR"/>
        </w:rPr>
        <w:t xml:space="preserve"> Di </w:t>
      </w:r>
      <w:proofErr w:type="spellStart"/>
      <w:r w:rsidRPr="000C6AC8">
        <w:rPr>
          <w:lang w:val="es-AR"/>
        </w:rPr>
        <w:t>Bei</w:t>
      </w:r>
      <w:proofErr w:type="spellEnd"/>
      <w:r w:rsidRPr="000C6AC8">
        <w:rPr>
          <w:lang w:val="es-AR"/>
        </w:rPr>
        <w:t xml:space="preserve"> </w:t>
      </w:r>
      <w:proofErr w:type="spellStart"/>
      <w:r w:rsidRPr="000C6AC8">
        <w:rPr>
          <w:lang w:val="es-AR"/>
        </w:rPr>
        <w:t>Periode</w:t>
      </w:r>
      <w:proofErr w:type="spellEnd"/>
      <w:r w:rsidRPr="000C6AC8">
        <w:rPr>
          <w:lang w:val="es-AR"/>
        </w:rPr>
        <w:t xml:space="preserve"> 2015-2020. </w:t>
      </w:r>
      <w:proofErr w:type="spellStart"/>
      <w:r w:rsidRPr="000C6AC8">
        <w:rPr>
          <w:lang w:val="es-AR"/>
        </w:rPr>
        <w:t>Reslaj</w:t>
      </w:r>
      <w:proofErr w:type="spellEnd"/>
      <w:r w:rsidRPr="000C6AC8">
        <w:rPr>
          <w:lang w:val="es-AR"/>
        </w:rPr>
        <w:t xml:space="preserve">: </w:t>
      </w:r>
      <w:proofErr w:type="spellStart"/>
      <w:r w:rsidRPr="000C6AC8">
        <w:rPr>
          <w:lang w:val="es-AR"/>
        </w:rPr>
        <w:t>Religion</w:t>
      </w:r>
      <w:proofErr w:type="spellEnd"/>
      <w:r w:rsidRPr="000C6AC8">
        <w:rPr>
          <w:lang w:val="es-AR"/>
        </w:rPr>
        <w:t xml:space="preserve"> </w:t>
      </w:r>
      <w:proofErr w:type="spellStart"/>
      <w:r w:rsidRPr="000C6AC8">
        <w:rPr>
          <w:lang w:val="es-AR"/>
        </w:rPr>
        <w:t>Education</w:t>
      </w:r>
      <w:proofErr w:type="spellEnd"/>
      <w:r w:rsidRPr="000C6AC8">
        <w:rPr>
          <w:lang w:val="es-AR"/>
        </w:rPr>
        <w:t xml:space="preserve"> Social </w:t>
      </w:r>
      <w:proofErr w:type="spellStart"/>
      <w:r w:rsidRPr="000C6AC8">
        <w:rPr>
          <w:lang w:val="es-AR"/>
        </w:rPr>
        <w:t>Laa</w:t>
      </w:r>
      <w:proofErr w:type="spellEnd"/>
      <w:r w:rsidRPr="000C6AC8">
        <w:rPr>
          <w:lang w:val="es-AR"/>
        </w:rPr>
        <w:t xml:space="preserve"> </w:t>
      </w:r>
      <w:proofErr w:type="spellStart"/>
      <w:r w:rsidRPr="000C6AC8">
        <w:rPr>
          <w:lang w:val="es-AR"/>
        </w:rPr>
        <w:t>Roiba</w:t>
      </w:r>
      <w:proofErr w:type="spellEnd"/>
      <w:r w:rsidRPr="000C6AC8">
        <w:rPr>
          <w:lang w:val="es-AR"/>
        </w:rPr>
        <w:t xml:space="preserve"> </w:t>
      </w:r>
      <w:proofErr w:type="spellStart"/>
      <w:r w:rsidRPr="000C6AC8">
        <w:rPr>
          <w:lang w:val="es-AR"/>
        </w:rPr>
        <w:t>Journal</w:t>
      </w:r>
      <w:proofErr w:type="spellEnd"/>
      <w:r w:rsidRPr="000C6AC8">
        <w:rPr>
          <w:lang w:val="es-AR"/>
        </w:rPr>
        <w:t>, 4(6), 1511-1531.</w:t>
      </w:r>
    </w:p>
    <w:p w14:paraId="05AF3684" w14:textId="77777777" w:rsidR="000C6AC8" w:rsidRPr="000C6AC8" w:rsidRDefault="000C6AC8" w:rsidP="000C6AC8">
      <w:pPr>
        <w:pStyle w:val="p0"/>
        <w:ind w:left="811" w:hanging="811"/>
        <w:jc w:val="both"/>
        <w:rPr>
          <w:lang w:val="es-AR"/>
        </w:rPr>
      </w:pPr>
      <w:proofErr w:type="spellStart"/>
      <w:r w:rsidRPr="000C6AC8">
        <w:rPr>
          <w:lang w:val="es-AR"/>
        </w:rPr>
        <w:t>Esanoveliansyah</w:t>
      </w:r>
      <w:proofErr w:type="spellEnd"/>
      <w:r w:rsidRPr="000C6AC8">
        <w:rPr>
          <w:lang w:val="es-AR"/>
        </w:rPr>
        <w:t xml:space="preserve">, V., &amp; </w:t>
      </w:r>
      <w:proofErr w:type="spellStart"/>
      <w:r w:rsidRPr="000C6AC8">
        <w:rPr>
          <w:lang w:val="es-AR"/>
        </w:rPr>
        <w:t>Ichwanudin</w:t>
      </w:r>
      <w:proofErr w:type="spellEnd"/>
      <w:r w:rsidRPr="000C6AC8">
        <w:rPr>
          <w:lang w:val="es-AR"/>
        </w:rPr>
        <w:t xml:space="preserve">, W. (2021). </w:t>
      </w:r>
      <w:proofErr w:type="spellStart"/>
      <w:r w:rsidRPr="000C6AC8">
        <w:rPr>
          <w:lang w:val="es-AR"/>
        </w:rPr>
        <w:t>Analisis</w:t>
      </w:r>
      <w:proofErr w:type="spellEnd"/>
      <w:r w:rsidRPr="000C6AC8">
        <w:rPr>
          <w:lang w:val="es-AR"/>
        </w:rPr>
        <w:t xml:space="preserve"> </w:t>
      </w:r>
      <w:proofErr w:type="spellStart"/>
      <w:r w:rsidRPr="000C6AC8">
        <w:rPr>
          <w:lang w:val="es-AR"/>
        </w:rPr>
        <w:t>Pengaruh</w:t>
      </w:r>
      <w:proofErr w:type="spellEnd"/>
      <w:r w:rsidRPr="000C6AC8">
        <w:rPr>
          <w:lang w:val="es-AR"/>
        </w:rPr>
        <w:t xml:space="preserve"> </w:t>
      </w:r>
      <w:proofErr w:type="spellStart"/>
      <w:r w:rsidRPr="000C6AC8">
        <w:rPr>
          <w:lang w:val="es-AR"/>
        </w:rPr>
        <w:t>Rasio</w:t>
      </w:r>
      <w:proofErr w:type="spellEnd"/>
      <w:r w:rsidRPr="000C6AC8">
        <w:rPr>
          <w:lang w:val="es-AR"/>
        </w:rPr>
        <w:t xml:space="preserve"> </w:t>
      </w:r>
      <w:proofErr w:type="spellStart"/>
      <w:r w:rsidRPr="000C6AC8">
        <w:rPr>
          <w:lang w:val="es-AR"/>
        </w:rPr>
        <w:t>Keuangan</w:t>
      </w:r>
      <w:proofErr w:type="spellEnd"/>
      <w:r w:rsidRPr="000C6AC8">
        <w:rPr>
          <w:lang w:val="es-AR"/>
        </w:rPr>
        <w:t xml:space="preserve"> </w:t>
      </w:r>
      <w:proofErr w:type="spellStart"/>
      <w:r w:rsidRPr="000C6AC8">
        <w:rPr>
          <w:lang w:val="es-AR"/>
        </w:rPr>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w:t>
      </w:r>
      <w:proofErr w:type="spellStart"/>
      <w:r w:rsidRPr="000C6AC8">
        <w:rPr>
          <w:lang w:val="es-AR"/>
        </w:rPr>
        <w:t>Studi</w:t>
      </w:r>
      <w:proofErr w:type="spellEnd"/>
      <w:r w:rsidRPr="000C6AC8">
        <w:rPr>
          <w:lang w:val="es-AR"/>
        </w:rPr>
        <w:t xml:space="preserve"> </w:t>
      </w:r>
      <w:proofErr w:type="spellStart"/>
      <w:r w:rsidRPr="000C6AC8">
        <w:rPr>
          <w:lang w:val="es-AR"/>
        </w:rPr>
        <w:t>Kasus</w:t>
      </w:r>
      <w:proofErr w:type="spellEnd"/>
      <w:r w:rsidRPr="000C6AC8">
        <w:rPr>
          <w:lang w:val="es-AR"/>
        </w:rPr>
        <w:t xml:space="preserve"> </w:t>
      </w:r>
      <w:proofErr w:type="spellStart"/>
      <w:r w:rsidRPr="000C6AC8">
        <w:rPr>
          <w:lang w:val="es-AR"/>
        </w:rPr>
        <w:t>Perusahaan</w:t>
      </w:r>
      <w:proofErr w:type="spellEnd"/>
      <w:r w:rsidRPr="000C6AC8">
        <w:rPr>
          <w:lang w:val="es-AR"/>
        </w:rPr>
        <w:t xml:space="preserve"> </w:t>
      </w:r>
      <w:proofErr w:type="spellStart"/>
      <w:r w:rsidRPr="000C6AC8">
        <w:rPr>
          <w:lang w:val="es-AR"/>
        </w:rPr>
        <w:t>Manufaktur</w:t>
      </w:r>
      <w:proofErr w:type="spellEnd"/>
      <w:r w:rsidRPr="000C6AC8">
        <w:rPr>
          <w:lang w:val="es-AR"/>
        </w:rPr>
        <w:t xml:space="preserve"> Sub </w:t>
      </w:r>
      <w:proofErr w:type="spellStart"/>
      <w:r w:rsidRPr="000C6AC8">
        <w:rPr>
          <w:lang w:val="es-AR"/>
        </w:rPr>
        <w:t>Sektor</w:t>
      </w:r>
      <w:proofErr w:type="spellEnd"/>
      <w:r w:rsidRPr="000C6AC8">
        <w:rPr>
          <w:lang w:val="es-AR"/>
        </w:rPr>
        <w:t xml:space="preserve"> </w:t>
      </w:r>
      <w:proofErr w:type="spellStart"/>
      <w:r w:rsidRPr="000C6AC8">
        <w:rPr>
          <w:lang w:val="es-AR"/>
        </w:rPr>
        <w:t>Tekstil</w:t>
      </w:r>
      <w:proofErr w:type="spellEnd"/>
      <w:r w:rsidRPr="000C6AC8">
        <w:rPr>
          <w:lang w:val="es-AR"/>
        </w:rPr>
        <w:t xml:space="preserve"> Dan </w:t>
      </w:r>
      <w:proofErr w:type="spellStart"/>
      <w:r w:rsidRPr="000C6AC8">
        <w:rPr>
          <w:lang w:val="es-AR"/>
        </w:rPr>
        <w:t>Garment</w:t>
      </w:r>
      <w:proofErr w:type="spellEnd"/>
      <w:r w:rsidRPr="000C6AC8">
        <w:rPr>
          <w:lang w:val="es-AR"/>
        </w:rPr>
        <w:t xml:space="preserve"> </w:t>
      </w:r>
      <w:proofErr w:type="spellStart"/>
      <w:r w:rsidRPr="000C6AC8">
        <w:rPr>
          <w:lang w:val="es-AR"/>
        </w:rPr>
        <w:t>Periode</w:t>
      </w:r>
      <w:proofErr w:type="spellEnd"/>
      <w:r w:rsidRPr="000C6AC8">
        <w:rPr>
          <w:lang w:val="es-AR"/>
        </w:rPr>
        <w:t xml:space="preserve"> 2007-2019). </w:t>
      </w:r>
      <w:proofErr w:type="spellStart"/>
      <w:r w:rsidRPr="000C6AC8">
        <w:rPr>
          <w:lang w:val="es-AR"/>
        </w:rPr>
        <w:t>Jurnal</w:t>
      </w:r>
      <w:proofErr w:type="spellEnd"/>
      <w:r w:rsidRPr="000C6AC8">
        <w:rPr>
          <w:lang w:val="es-AR"/>
        </w:rPr>
        <w:t xml:space="preserve"> </w:t>
      </w:r>
      <w:proofErr w:type="spellStart"/>
      <w:r w:rsidRPr="000C6AC8">
        <w:rPr>
          <w:lang w:val="es-AR"/>
        </w:rPr>
        <w:t>Riset</w:t>
      </w:r>
      <w:proofErr w:type="spellEnd"/>
      <w:r w:rsidRPr="000C6AC8">
        <w:rPr>
          <w:lang w:val="es-AR"/>
        </w:rPr>
        <w:t xml:space="preserve"> </w:t>
      </w:r>
      <w:proofErr w:type="spellStart"/>
      <w:r w:rsidRPr="000C6AC8">
        <w:rPr>
          <w:lang w:val="es-AR"/>
        </w:rPr>
        <w:t>Keuangan</w:t>
      </w:r>
      <w:proofErr w:type="spellEnd"/>
      <w:r w:rsidRPr="000C6AC8">
        <w:rPr>
          <w:lang w:val="es-AR"/>
        </w:rPr>
        <w:t xml:space="preserve"> Dan </w:t>
      </w:r>
      <w:proofErr w:type="spellStart"/>
      <w:r w:rsidRPr="000C6AC8">
        <w:rPr>
          <w:lang w:val="es-AR"/>
        </w:rPr>
        <w:t>Akuntansi</w:t>
      </w:r>
      <w:proofErr w:type="spellEnd"/>
      <w:r w:rsidRPr="000C6AC8">
        <w:rPr>
          <w:lang w:val="es-AR"/>
        </w:rPr>
        <w:t>, 7(2).</w:t>
      </w:r>
    </w:p>
    <w:p w14:paraId="2DCB1BFA" w14:textId="77777777" w:rsidR="000C6AC8" w:rsidRPr="000C6AC8" w:rsidRDefault="000C6AC8" w:rsidP="000C6AC8">
      <w:pPr>
        <w:pStyle w:val="p0"/>
        <w:ind w:left="811" w:hanging="811"/>
        <w:jc w:val="both"/>
        <w:rPr>
          <w:lang w:val="es-AR"/>
        </w:rPr>
      </w:pPr>
      <w:proofErr w:type="spellStart"/>
      <w:r w:rsidRPr="000C6AC8">
        <w:rPr>
          <w:lang w:val="es-AR"/>
        </w:rPr>
        <w:t>Fakhrudin</w:t>
      </w:r>
      <w:proofErr w:type="spellEnd"/>
      <w:r w:rsidRPr="000C6AC8">
        <w:rPr>
          <w:lang w:val="es-AR"/>
        </w:rPr>
        <w:t xml:space="preserve">, A. N., &amp; </w:t>
      </w:r>
      <w:proofErr w:type="spellStart"/>
      <w:r w:rsidRPr="000C6AC8">
        <w:rPr>
          <w:lang w:val="es-AR"/>
        </w:rPr>
        <w:t>Wulandari</w:t>
      </w:r>
      <w:proofErr w:type="spellEnd"/>
      <w:r w:rsidRPr="000C6AC8">
        <w:rPr>
          <w:lang w:val="es-AR"/>
        </w:rPr>
        <w:t xml:space="preserve">, R. (2022). </w:t>
      </w:r>
      <w:proofErr w:type="spellStart"/>
      <w:r w:rsidRPr="000C6AC8">
        <w:rPr>
          <w:lang w:val="es-AR"/>
        </w:rPr>
        <w:t>Pengaruh</w:t>
      </w:r>
      <w:proofErr w:type="spellEnd"/>
      <w:r w:rsidRPr="000C6AC8">
        <w:rPr>
          <w:lang w:val="es-AR"/>
        </w:rPr>
        <w:t xml:space="preserve"> </w:t>
      </w:r>
      <w:proofErr w:type="spellStart"/>
      <w:r w:rsidRPr="000C6AC8">
        <w:rPr>
          <w:lang w:val="es-AR"/>
        </w:rPr>
        <w:t>Laba</w:t>
      </w:r>
      <w:proofErr w:type="spellEnd"/>
      <w:r w:rsidRPr="000C6AC8">
        <w:rPr>
          <w:lang w:val="es-AR"/>
        </w:rPr>
        <w:t xml:space="preserve"> </w:t>
      </w:r>
      <w:proofErr w:type="spellStart"/>
      <w:r w:rsidRPr="000C6AC8">
        <w:rPr>
          <w:lang w:val="es-AR"/>
        </w:rPr>
        <w:t>Akuntansi</w:t>
      </w:r>
      <w:proofErr w:type="spellEnd"/>
      <w:r w:rsidRPr="000C6AC8">
        <w:rPr>
          <w:lang w:val="es-AR"/>
        </w:rPr>
        <w:t xml:space="preserve">, </w:t>
      </w:r>
      <w:proofErr w:type="spellStart"/>
      <w:r w:rsidRPr="000C6AC8">
        <w:rPr>
          <w:lang w:val="es-AR"/>
        </w:rPr>
        <w:t>Pertumbuhan</w:t>
      </w:r>
      <w:proofErr w:type="spellEnd"/>
      <w:r w:rsidRPr="000C6AC8">
        <w:rPr>
          <w:lang w:val="es-AR"/>
        </w:rPr>
        <w:t xml:space="preserve"> </w:t>
      </w:r>
      <w:proofErr w:type="spellStart"/>
      <w:r w:rsidRPr="000C6AC8">
        <w:rPr>
          <w:lang w:val="es-AR"/>
        </w:rPr>
        <w:t>Penjualan</w:t>
      </w:r>
      <w:proofErr w:type="spellEnd"/>
      <w:r w:rsidRPr="000C6AC8">
        <w:rPr>
          <w:lang w:val="es-AR"/>
        </w:rPr>
        <w:t xml:space="preserve">, Dan </w:t>
      </w:r>
      <w:proofErr w:type="spellStart"/>
      <w:r w:rsidRPr="000C6AC8">
        <w:rPr>
          <w:lang w:val="es-AR"/>
        </w:rPr>
        <w:t>Kapitalisasi</w:t>
      </w:r>
      <w:proofErr w:type="spellEnd"/>
      <w:r w:rsidRPr="000C6AC8">
        <w:rPr>
          <w:lang w:val="es-AR"/>
        </w:rPr>
        <w:t xml:space="preserve"> Pasar </w:t>
      </w:r>
      <w:proofErr w:type="spellStart"/>
      <w:r w:rsidRPr="000C6AC8">
        <w:rPr>
          <w:lang w:val="es-AR"/>
        </w:rPr>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Pada </w:t>
      </w:r>
      <w:proofErr w:type="spellStart"/>
      <w:r w:rsidRPr="000C6AC8">
        <w:rPr>
          <w:lang w:val="es-AR"/>
        </w:rPr>
        <w:t>Idx</w:t>
      </w:r>
      <w:proofErr w:type="spellEnd"/>
      <w:r w:rsidRPr="000C6AC8">
        <w:rPr>
          <w:lang w:val="es-AR"/>
        </w:rPr>
        <w:t xml:space="preserve"> </w:t>
      </w:r>
      <w:proofErr w:type="spellStart"/>
      <w:r w:rsidRPr="000C6AC8">
        <w:rPr>
          <w:lang w:val="es-AR"/>
        </w:rPr>
        <w:t>Perindustrian</w:t>
      </w:r>
      <w:proofErr w:type="spellEnd"/>
      <w:r w:rsidRPr="000C6AC8">
        <w:rPr>
          <w:lang w:val="es-AR"/>
        </w:rPr>
        <w:t xml:space="preserve"> </w:t>
      </w:r>
      <w:proofErr w:type="spellStart"/>
      <w:r w:rsidRPr="000C6AC8">
        <w:rPr>
          <w:lang w:val="es-AR"/>
        </w:rPr>
        <w:t>Tahun</w:t>
      </w:r>
      <w:proofErr w:type="spellEnd"/>
      <w:r w:rsidRPr="000C6AC8">
        <w:rPr>
          <w:lang w:val="es-AR"/>
        </w:rPr>
        <w:t xml:space="preserve"> 2016-2020. </w:t>
      </w:r>
      <w:proofErr w:type="spellStart"/>
      <w:r w:rsidRPr="000C6AC8">
        <w:rPr>
          <w:lang w:val="es-AR"/>
        </w:rPr>
        <w:t>Going</w:t>
      </w:r>
      <w:proofErr w:type="spellEnd"/>
      <w:r w:rsidRPr="000C6AC8">
        <w:rPr>
          <w:lang w:val="es-AR"/>
        </w:rPr>
        <w:t xml:space="preserve"> </w:t>
      </w:r>
      <w:proofErr w:type="spellStart"/>
      <w:r w:rsidRPr="000C6AC8">
        <w:rPr>
          <w:lang w:val="es-AR"/>
        </w:rPr>
        <w:t>Concern</w:t>
      </w:r>
      <w:proofErr w:type="spellEnd"/>
      <w:r w:rsidRPr="000C6AC8">
        <w:rPr>
          <w:lang w:val="es-AR"/>
        </w:rPr>
        <w:t xml:space="preserve">: </w:t>
      </w:r>
      <w:proofErr w:type="spellStart"/>
      <w:r w:rsidRPr="000C6AC8">
        <w:rPr>
          <w:lang w:val="es-AR"/>
        </w:rPr>
        <w:t>Jurnal</w:t>
      </w:r>
      <w:proofErr w:type="spellEnd"/>
      <w:r w:rsidRPr="000C6AC8">
        <w:rPr>
          <w:lang w:val="es-AR"/>
        </w:rPr>
        <w:t xml:space="preserve"> </w:t>
      </w:r>
      <w:proofErr w:type="spellStart"/>
      <w:r w:rsidRPr="000C6AC8">
        <w:rPr>
          <w:lang w:val="es-AR"/>
        </w:rPr>
        <w:t>Riset</w:t>
      </w:r>
      <w:proofErr w:type="spellEnd"/>
      <w:r w:rsidRPr="000C6AC8">
        <w:rPr>
          <w:lang w:val="es-AR"/>
        </w:rPr>
        <w:t xml:space="preserve"> </w:t>
      </w:r>
      <w:proofErr w:type="spellStart"/>
      <w:r w:rsidRPr="000C6AC8">
        <w:rPr>
          <w:lang w:val="es-AR"/>
        </w:rPr>
        <w:t>Akuntansi</w:t>
      </w:r>
      <w:proofErr w:type="spellEnd"/>
      <w:r w:rsidRPr="000C6AC8">
        <w:rPr>
          <w:lang w:val="es-AR"/>
        </w:rPr>
        <w:t>, 17(2), 77-90.</w:t>
      </w:r>
    </w:p>
    <w:p w14:paraId="63FD1E3C" w14:textId="77777777" w:rsidR="000C6AC8" w:rsidRPr="000C6AC8" w:rsidRDefault="000C6AC8" w:rsidP="000C6AC8">
      <w:pPr>
        <w:pStyle w:val="p0"/>
        <w:ind w:left="811" w:hanging="811"/>
        <w:jc w:val="both"/>
        <w:rPr>
          <w:lang w:val="es-AR"/>
        </w:rPr>
      </w:pPr>
      <w:proofErr w:type="spellStart"/>
      <w:r w:rsidRPr="000C6AC8">
        <w:rPr>
          <w:lang w:val="es-AR"/>
        </w:rPr>
        <w:t>Handayani</w:t>
      </w:r>
      <w:proofErr w:type="spellEnd"/>
      <w:r w:rsidRPr="000C6AC8">
        <w:rPr>
          <w:lang w:val="es-AR"/>
        </w:rPr>
        <w:t xml:space="preserve">, N. D., &amp; </w:t>
      </w:r>
      <w:proofErr w:type="spellStart"/>
      <w:r w:rsidRPr="000C6AC8">
        <w:rPr>
          <w:lang w:val="es-AR"/>
        </w:rPr>
        <w:t>Destriana</w:t>
      </w:r>
      <w:proofErr w:type="spellEnd"/>
      <w:r w:rsidRPr="000C6AC8">
        <w:rPr>
          <w:lang w:val="es-AR"/>
        </w:rPr>
        <w:t xml:space="preserve">, N. (2021). </w:t>
      </w:r>
      <w:proofErr w:type="spellStart"/>
      <w:r w:rsidRPr="000C6AC8">
        <w:rPr>
          <w:lang w:val="es-AR"/>
        </w:rPr>
        <w:t>Faktor-Faktor</w:t>
      </w:r>
      <w:proofErr w:type="spellEnd"/>
      <w:r w:rsidRPr="000C6AC8">
        <w:rPr>
          <w:lang w:val="es-AR"/>
        </w:rPr>
        <w:t xml:space="preserve"> Yang </w:t>
      </w:r>
      <w:proofErr w:type="spellStart"/>
      <w:r w:rsidRPr="000C6AC8">
        <w:rPr>
          <w:lang w:val="es-AR"/>
        </w:rPr>
        <w:t>Mempengaruhi</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w:t>
      </w:r>
      <w:proofErr w:type="spellStart"/>
      <w:r w:rsidRPr="000C6AC8">
        <w:rPr>
          <w:lang w:val="es-AR"/>
        </w:rPr>
        <w:t>Perusahaan</w:t>
      </w:r>
      <w:proofErr w:type="spellEnd"/>
      <w:r w:rsidRPr="000C6AC8">
        <w:rPr>
          <w:lang w:val="es-AR"/>
        </w:rPr>
        <w:t xml:space="preserve"> </w:t>
      </w:r>
      <w:proofErr w:type="spellStart"/>
      <w:r w:rsidRPr="000C6AC8">
        <w:rPr>
          <w:lang w:val="es-AR"/>
        </w:rPr>
        <w:t>Manufaktur</w:t>
      </w:r>
      <w:proofErr w:type="spellEnd"/>
      <w:r w:rsidRPr="000C6AC8">
        <w:rPr>
          <w:lang w:val="es-AR"/>
        </w:rPr>
        <w:t>. E-</w:t>
      </w:r>
      <w:proofErr w:type="spellStart"/>
      <w:r w:rsidRPr="000C6AC8">
        <w:rPr>
          <w:lang w:val="es-AR"/>
        </w:rPr>
        <w:t>Jurnal</w:t>
      </w:r>
      <w:proofErr w:type="spellEnd"/>
      <w:r w:rsidRPr="000C6AC8">
        <w:rPr>
          <w:lang w:val="es-AR"/>
        </w:rPr>
        <w:t xml:space="preserve"> </w:t>
      </w:r>
      <w:proofErr w:type="spellStart"/>
      <w:r w:rsidRPr="000C6AC8">
        <w:rPr>
          <w:lang w:val="es-AR"/>
        </w:rPr>
        <w:t>Akuntansi</w:t>
      </w:r>
      <w:proofErr w:type="spellEnd"/>
      <w:r w:rsidRPr="000C6AC8">
        <w:rPr>
          <w:lang w:val="es-AR"/>
        </w:rPr>
        <w:t xml:space="preserve"> </w:t>
      </w:r>
      <w:proofErr w:type="spellStart"/>
      <w:r w:rsidRPr="000C6AC8">
        <w:rPr>
          <w:lang w:val="es-AR"/>
        </w:rPr>
        <w:t>Tsm</w:t>
      </w:r>
      <w:proofErr w:type="spellEnd"/>
      <w:r w:rsidRPr="000C6AC8">
        <w:rPr>
          <w:lang w:val="es-AR"/>
        </w:rPr>
        <w:t>, 1(1), 13-24.</w:t>
      </w:r>
    </w:p>
    <w:p w14:paraId="007DCA87" w14:textId="77777777" w:rsidR="000C6AC8" w:rsidRPr="000C6AC8" w:rsidRDefault="000C6AC8" w:rsidP="000C6AC8">
      <w:pPr>
        <w:pStyle w:val="p0"/>
        <w:ind w:left="811" w:hanging="811"/>
        <w:jc w:val="both"/>
        <w:rPr>
          <w:lang w:val="es-AR"/>
        </w:rPr>
      </w:pPr>
      <w:r w:rsidRPr="000C6AC8">
        <w:rPr>
          <w:lang w:val="es-AR"/>
        </w:rPr>
        <w:t xml:space="preserve">Hari, K. D. T., &amp; </w:t>
      </w:r>
      <w:proofErr w:type="spellStart"/>
      <w:r w:rsidRPr="000C6AC8">
        <w:rPr>
          <w:lang w:val="es-AR"/>
        </w:rPr>
        <w:t>Adiputra</w:t>
      </w:r>
      <w:proofErr w:type="spellEnd"/>
      <w:r w:rsidRPr="000C6AC8">
        <w:rPr>
          <w:lang w:val="es-AR"/>
        </w:rPr>
        <w:t xml:space="preserve">, I. M. P. (2024). </w:t>
      </w:r>
      <w:proofErr w:type="spellStart"/>
      <w:r w:rsidRPr="000C6AC8">
        <w:rPr>
          <w:lang w:val="es-AR"/>
        </w:rPr>
        <w:t>Pengaruh</w:t>
      </w:r>
      <w:proofErr w:type="spellEnd"/>
      <w:r w:rsidRPr="000C6AC8">
        <w:rPr>
          <w:lang w:val="es-AR"/>
        </w:rPr>
        <w:t xml:space="preserve"> Sales </w:t>
      </w:r>
      <w:proofErr w:type="spellStart"/>
      <w:r w:rsidRPr="000C6AC8">
        <w:rPr>
          <w:lang w:val="es-AR"/>
        </w:rPr>
        <w:t>Growth</w:t>
      </w:r>
      <w:proofErr w:type="spellEnd"/>
      <w:r w:rsidRPr="000C6AC8">
        <w:rPr>
          <w:lang w:val="es-AR"/>
        </w:rPr>
        <w:t xml:space="preserve">, Net </w:t>
      </w:r>
      <w:proofErr w:type="spellStart"/>
      <w:r w:rsidRPr="000C6AC8">
        <w:rPr>
          <w:lang w:val="es-AR"/>
        </w:rPr>
        <w:t>Profit</w:t>
      </w:r>
      <w:proofErr w:type="spellEnd"/>
      <w:r w:rsidRPr="000C6AC8">
        <w:rPr>
          <w:lang w:val="es-AR"/>
        </w:rPr>
        <w:t xml:space="preserve"> </w:t>
      </w:r>
      <w:proofErr w:type="spellStart"/>
      <w:r w:rsidRPr="000C6AC8">
        <w:rPr>
          <w:lang w:val="es-AR"/>
        </w:rPr>
        <w:t>Margin</w:t>
      </w:r>
      <w:proofErr w:type="spellEnd"/>
      <w:r w:rsidRPr="000C6AC8">
        <w:rPr>
          <w:lang w:val="es-AR"/>
        </w:rPr>
        <w:t xml:space="preserve">, Dan Price </w:t>
      </w:r>
      <w:proofErr w:type="spellStart"/>
      <w:r w:rsidRPr="000C6AC8">
        <w:rPr>
          <w:lang w:val="es-AR"/>
        </w:rPr>
        <w:t>Earning</w:t>
      </w:r>
      <w:proofErr w:type="spellEnd"/>
      <w:r w:rsidRPr="000C6AC8">
        <w:rPr>
          <w:lang w:val="es-AR"/>
        </w:rPr>
        <w:t xml:space="preserve"> Ratio </w:t>
      </w:r>
      <w:proofErr w:type="spellStart"/>
      <w:r w:rsidRPr="000C6AC8">
        <w:rPr>
          <w:lang w:val="es-AR"/>
        </w:rPr>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w:t>
      </w:r>
      <w:proofErr w:type="spellStart"/>
      <w:r w:rsidRPr="000C6AC8">
        <w:rPr>
          <w:lang w:val="es-AR"/>
        </w:rPr>
        <w:t>Studi</w:t>
      </w:r>
      <w:proofErr w:type="spellEnd"/>
      <w:r w:rsidRPr="000C6AC8">
        <w:rPr>
          <w:lang w:val="es-AR"/>
        </w:rPr>
        <w:t xml:space="preserve"> Pada </w:t>
      </w:r>
      <w:proofErr w:type="spellStart"/>
      <w:r w:rsidRPr="000C6AC8">
        <w:rPr>
          <w:lang w:val="es-AR"/>
        </w:rPr>
        <w:t>Perusahaan</w:t>
      </w:r>
      <w:proofErr w:type="spellEnd"/>
      <w:r w:rsidRPr="000C6AC8">
        <w:rPr>
          <w:lang w:val="es-AR"/>
        </w:rPr>
        <w:t xml:space="preserve"> </w:t>
      </w:r>
      <w:proofErr w:type="spellStart"/>
      <w:r w:rsidRPr="000C6AC8">
        <w:rPr>
          <w:lang w:val="es-AR"/>
        </w:rPr>
        <w:t>Property</w:t>
      </w:r>
      <w:proofErr w:type="spellEnd"/>
      <w:r w:rsidRPr="000C6AC8">
        <w:rPr>
          <w:lang w:val="es-AR"/>
        </w:rPr>
        <w:t xml:space="preserve"> Dan Real Estate Yang </w:t>
      </w:r>
      <w:proofErr w:type="spellStart"/>
      <w:r w:rsidRPr="000C6AC8">
        <w:rPr>
          <w:lang w:val="es-AR"/>
        </w:rPr>
        <w:t>Terdaftar</w:t>
      </w:r>
      <w:proofErr w:type="spellEnd"/>
      <w:r w:rsidRPr="000C6AC8">
        <w:rPr>
          <w:lang w:val="es-AR"/>
        </w:rPr>
        <w:t xml:space="preserve"> Di Bursa </w:t>
      </w:r>
      <w:proofErr w:type="spellStart"/>
      <w:r w:rsidRPr="000C6AC8">
        <w:rPr>
          <w:lang w:val="es-AR"/>
        </w:rPr>
        <w:t>Efek</w:t>
      </w:r>
      <w:proofErr w:type="spellEnd"/>
      <w:r w:rsidRPr="000C6AC8">
        <w:rPr>
          <w:lang w:val="es-AR"/>
        </w:rPr>
        <w:t xml:space="preserve"> Indonesia. </w:t>
      </w:r>
      <w:proofErr w:type="spellStart"/>
      <w:r w:rsidRPr="000C6AC8">
        <w:rPr>
          <w:lang w:val="es-AR"/>
        </w:rPr>
        <w:t>Jimat</w:t>
      </w:r>
      <w:proofErr w:type="spellEnd"/>
      <w:r w:rsidRPr="000C6AC8">
        <w:rPr>
          <w:lang w:val="es-AR"/>
        </w:rPr>
        <w:t xml:space="preserve"> (</w:t>
      </w:r>
      <w:proofErr w:type="spellStart"/>
      <w:r w:rsidRPr="000C6AC8">
        <w:rPr>
          <w:lang w:val="es-AR"/>
        </w:rPr>
        <w:t>Jurnal</w:t>
      </w:r>
      <w:proofErr w:type="spellEnd"/>
      <w:r w:rsidRPr="000C6AC8">
        <w:rPr>
          <w:lang w:val="es-AR"/>
        </w:rPr>
        <w:t xml:space="preserve"> </w:t>
      </w:r>
      <w:proofErr w:type="spellStart"/>
      <w:r w:rsidRPr="000C6AC8">
        <w:rPr>
          <w:lang w:val="es-AR"/>
        </w:rPr>
        <w:t>Ilmiah</w:t>
      </w:r>
      <w:proofErr w:type="spellEnd"/>
      <w:r w:rsidRPr="000C6AC8">
        <w:rPr>
          <w:lang w:val="es-AR"/>
        </w:rPr>
        <w:t xml:space="preserve"> </w:t>
      </w:r>
      <w:proofErr w:type="spellStart"/>
      <w:r w:rsidRPr="000C6AC8">
        <w:rPr>
          <w:lang w:val="es-AR"/>
        </w:rPr>
        <w:t>Mahasiswa</w:t>
      </w:r>
      <w:proofErr w:type="spellEnd"/>
      <w:r w:rsidRPr="000C6AC8">
        <w:rPr>
          <w:lang w:val="es-AR"/>
        </w:rPr>
        <w:t xml:space="preserve"> </w:t>
      </w:r>
      <w:proofErr w:type="spellStart"/>
      <w:r w:rsidRPr="000C6AC8">
        <w:rPr>
          <w:lang w:val="es-AR"/>
        </w:rPr>
        <w:t>Akuntansi</w:t>
      </w:r>
      <w:proofErr w:type="spellEnd"/>
      <w:r w:rsidRPr="000C6AC8">
        <w:rPr>
          <w:lang w:val="es-AR"/>
        </w:rPr>
        <w:t xml:space="preserve">) </w:t>
      </w:r>
      <w:proofErr w:type="spellStart"/>
      <w:r w:rsidRPr="000C6AC8">
        <w:rPr>
          <w:lang w:val="es-AR"/>
        </w:rPr>
        <w:t>Undiksha</w:t>
      </w:r>
      <w:proofErr w:type="spellEnd"/>
      <w:r w:rsidRPr="000C6AC8">
        <w:rPr>
          <w:lang w:val="es-AR"/>
        </w:rPr>
        <w:t>, 15(01), 19-30.</w:t>
      </w:r>
    </w:p>
    <w:p w14:paraId="74CF51A4" w14:textId="77777777" w:rsidR="000C6AC8" w:rsidRPr="000C6AC8" w:rsidRDefault="000C6AC8" w:rsidP="000C6AC8">
      <w:pPr>
        <w:pStyle w:val="p0"/>
        <w:ind w:left="811" w:hanging="811"/>
        <w:jc w:val="both"/>
        <w:rPr>
          <w:lang w:val="es-AR"/>
        </w:rPr>
      </w:pPr>
      <w:proofErr w:type="spellStart"/>
      <w:r w:rsidRPr="000C6AC8">
        <w:rPr>
          <w:lang w:val="es-AR"/>
        </w:rPr>
        <w:t>Komalasari</w:t>
      </w:r>
      <w:proofErr w:type="spellEnd"/>
      <w:r w:rsidRPr="000C6AC8">
        <w:rPr>
          <w:lang w:val="es-AR"/>
        </w:rPr>
        <w:t xml:space="preserve">, W., Tanjung, R., &amp; </w:t>
      </w:r>
      <w:proofErr w:type="spellStart"/>
      <w:r w:rsidRPr="000C6AC8">
        <w:rPr>
          <w:lang w:val="es-AR"/>
        </w:rPr>
        <w:t>Awaludin</w:t>
      </w:r>
      <w:proofErr w:type="spellEnd"/>
      <w:r w:rsidRPr="000C6AC8">
        <w:rPr>
          <w:lang w:val="es-AR"/>
        </w:rPr>
        <w:t xml:space="preserve">, M. (2024). </w:t>
      </w:r>
      <w:proofErr w:type="spellStart"/>
      <w:r w:rsidRPr="000C6AC8">
        <w:rPr>
          <w:lang w:val="es-AR"/>
        </w:rPr>
        <w:t>Pengaruh</w:t>
      </w:r>
      <w:proofErr w:type="spellEnd"/>
      <w:r w:rsidRPr="000C6AC8">
        <w:rPr>
          <w:lang w:val="es-AR"/>
        </w:rPr>
        <w:t xml:space="preserve"> </w:t>
      </w:r>
      <w:proofErr w:type="spellStart"/>
      <w:r w:rsidRPr="000C6AC8">
        <w:rPr>
          <w:lang w:val="es-AR"/>
        </w:rPr>
        <w:t>Pertumbuhan</w:t>
      </w:r>
      <w:proofErr w:type="spellEnd"/>
      <w:r w:rsidRPr="000C6AC8">
        <w:rPr>
          <w:lang w:val="es-AR"/>
        </w:rPr>
        <w:t xml:space="preserve"> </w:t>
      </w:r>
      <w:proofErr w:type="spellStart"/>
      <w:r w:rsidRPr="000C6AC8">
        <w:rPr>
          <w:lang w:val="es-AR"/>
        </w:rPr>
        <w:t>Penjualan</w:t>
      </w:r>
      <w:proofErr w:type="spellEnd"/>
      <w:r w:rsidRPr="000C6AC8">
        <w:rPr>
          <w:lang w:val="es-AR"/>
        </w:rPr>
        <w:t xml:space="preserve">, </w:t>
      </w:r>
      <w:proofErr w:type="spellStart"/>
      <w:r w:rsidRPr="000C6AC8">
        <w:rPr>
          <w:lang w:val="es-AR"/>
        </w:rPr>
        <w:t>Ukuran</w:t>
      </w:r>
      <w:proofErr w:type="spellEnd"/>
      <w:r w:rsidRPr="000C6AC8">
        <w:rPr>
          <w:lang w:val="es-AR"/>
        </w:rPr>
        <w:t xml:space="preserve"> </w:t>
      </w:r>
      <w:proofErr w:type="spellStart"/>
      <w:r w:rsidRPr="000C6AC8">
        <w:rPr>
          <w:lang w:val="es-AR"/>
        </w:rPr>
        <w:t>Perusahaan</w:t>
      </w:r>
      <w:proofErr w:type="spellEnd"/>
      <w:r w:rsidRPr="000C6AC8">
        <w:rPr>
          <w:lang w:val="es-AR"/>
        </w:rPr>
        <w:t xml:space="preserve">, Dan </w:t>
      </w:r>
      <w:proofErr w:type="spellStart"/>
      <w:r w:rsidRPr="000C6AC8">
        <w:rPr>
          <w:lang w:val="es-AR"/>
        </w:rPr>
        <w:t>Laba</w:t>
      </w:r>
      <w:proofErr w:type="spellEnd"/>
      <w:r w:rsidRPr="000C6AC8">
        <w:rPr>
          <w:lang w:val="es-AR"/>
        </w:rPr>
        <w:t xml:space="preserve"> </w:t>
      </w:r>
      <w:proofErr w:type="spellStart"/>
      <w:r w:rsidRPr="000C6AC8">
        <w:rPr>
          <w:lang w:val="es-AR"/>
        </w:rPr>
        <w:t>Akuntansi</w:t>
      </w:r>
      <w:proofErr w:type="spellEnd"/>
      <w:r w:rsidRPr="000C6AC8">
        <w:rPr>
          <w:lang w:val="es-AR"/>
        </w:rPr>
        <w:t xml:space="preserve"> </w:t>
      </w:r>
      <w:proofErr w:type="spellStart"/>
      <w:r w:rsidRPr="000C6AC8">
        <w:rPr>
          <w:lang w:val="es-AR"/>
        </w:rPr>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w:t>
      </w:r>
      <w:proofErr w:type="spellStart"/>
      <w:r w:rsidRPr="000C6AC8">
        <w:rPr>
          <w:lang w:val="es-AR"/>
        </w:rPr>
        <w:t>Study</w:t>
      </w:r>
      <w:proofErr w:type="spellEnd"/>
      <w:r w:rsidRPr="000C6AC8">
        <w:rPr>
          <w:lang w:val="es-AR"/>
        </w:rPr>
        <w:t xml:space="preserve"> </w:t>
      </w:r>
      <w:proofErr w:type="spellStart"/>
      <w:r w:rsidRPr="000C6AC8">
        <w:rPr>
          <w:lang w:val="es-AR"/>
        </w:rPr>
        <w:t>Empiris</w:t>
      </w:r>
      <w:proofErr w:type="spellEnd"/>
      <w:r w:rsidRPr="000C6AC8">
        <w:rPr>
          <w:lang w:val="es-AR"/>
        </w:rPr>
        <w:t xml:space="preserve"> Pada </w:t>
      </w:r>
      <w:proofErr w:type="spellStart"/>
      <w:r w:rsidRPr="000C6AC8">
        <w:rPr>
          <w:lang w:val="es-AR"/>
        </w:rPr>
        <w:t>Perusahaan</w:t>
      </w:r>
      <w:proofErr w:type="spellEnd"/>
      <w:r w:rsidRPr="000C6AC8">
        <w:rPr>
          <w:lang w:val="es-AR"/>
        </w:rPr>
        <w:t xml:space="preserve"> Sub </w:t>
      </w:r>
      <w:proofErr w:type="spellStart"/>
      <w:r w:rsidRPr="000C6AC8">
        <w:rPr>
          <w:lang w:val="es-AR"/>
        </w:rPr>
        <w:t>sektor</w:t>
      </w:r>
      <w:proofErr w:type="spellEnd"/>
      <w:r w:rsidRPr="000C6AC8">
        <w:rPr>
          <w:lang w:val="es-AR"/>
        </w:rPr>
        <w:t xml:space="preserve"> </w:t>
      </w:r>
      <w:proofErr w:type="spellStart"/>
      <w:r w:rsidRPr="000C6AC8">
        <w:rPr>
          <w:lang w:val="es-AR"/>
        </w:rPr>
        <w:t>Makanan</w:t>
      </w:r>
      <w:proofErr w:type="spellEnd"/>
      <w:r w:rsidRPr="000C6AC8">
        <w:rPr>
          <w:lang w:val="es-AR"/>
        </w:rPr>
        <w:t xml:space="preserve"> Dan </w:t>
      </w:r>
      <w:proofErr w:type="spellStart"/>
      <w:r w:rsidRPr="000C6AC8">
        <w:rPr>
          <w:lang w:val="es-AR"/>
        </w:rPr>
        <w:t>Minuman</w:t>
      </w:r>
      <w:proofErr w:type="spellEnd"/>
      <w:r w:rsidRPr="000C6AC8">
        <w:rPr>
          <w:lang w:val="es-AR"/>
        </w:rPr>
        <w:t xml:space="preserve"> Yang </w:t>
      </w:r>
      <w:proofErr w:type="spellStart"/>
      <w:r w:rsidRPr="000C6AC8">
        <w:rPr>
          <w:lang w:val="es-AR"/>
        </w:rPr>
        <w:t>Terdaftar</w:t>
      </w:r>
      <w:proofErr w:type="spellEnd"/>
      <w:r w:rsidRPr="000C6AC8">
        <w:rPr>
          <w:lang w:val="es-AR"/>
        </w:rPr>
        <w:t xml:space="preserve"> Di Bursa </w:t>
      </w:r>
      <w:proofErr w:type="spellStart"/>
      <w:r w:rsidRPr="000C6AC8">
        <w:rPr>
          <w:lang w:val="es-AR"/>
        </w:rPr>
        <w:t>Efek</w:t>
      </w:r>
      <w:proofErr w:type="spellEnd"/>
      <w:r w:rsidRPr="000C6AC8">
        <w:rPr>
          <w:lang w:val="es-AR"/>
        </w:rPr>
        <w:t xml:space="preserve"> Indonesia </w:t>
      </w:r>
      <w:proofErr w:type="spellStart"/>
      <w:r w:rsidRPr="000C6AC8">
        <w:rPr>
          <w:lang w:val="es-AR"/>
        </w:rPr>
        <w:t>Tahun</w:t>
      </w:r>
      <w:proofErr w:type="spellEnd"/>
      <w:r w:rsidRPr="000C6AC8">
        <w:rPr>
          <w:lang w:val="es-AR"/>
        </w:rPr>
        <w:t xml:space="preserve"> 2016</w:t>
      </w:r>
      <w:r w:rsidRPr="000C6AC8">
        <w:rPr>
          <w:lang w:val="es-AR"/>
        </w:rPr>
        <w:t xml:space="preserve"> 2020). </w:t>
      </w:r>
      <w:proofErr w:type="spellStart"/>
      <w:r w:rsidRPr="000C6AC8">
        <w:rPr>
          <w:lang w:val="es-AR"/>
        </w:rPr>
        <w:t>Jurnal</w:t>
      </w:r>
      <w:proofErr w:type="spellEnd"/>
      <w:r w:rsidRPr="000C6AC8">
        <w:rPr>
          <w:lang w:val="es-AR"/>
        </w:rPr>
        <w:t xml:space="preserve"> Mitra </w:t>
      </w:r>
      <w:proofErr w:type="spellStart"/>
      <w:r w:rsidRPr="000C6AC8">
        <w:rPr>
          <w:lang w:val="es-AR"/>
        </w:rPr>
        <w:t>Manajemen</w:t>
      </w:r>
      <w:proofErr w:type="spellEnd"/>
      <w:r w:rsidRPr="000C6AC8">
        <w:rPr>
          <w:lang w:val="es-AR"/>
        </w:rPr>
        <w:t>, 15(1), 51-60.</w:t>
      </w:r>
    </w:p>
    <w:p w14:paraId="507BEE0D" w14:textId="77777777" w:rsidR="000C6AC8" w:rsidRPr="000C6AC8" w:rsidRDefault="000C6AC8" w:rsidP="000C6AC8">
      <w:pPr>
        <w:pStyle w:val="p0"/>
        <w:ind w:left="811" w:hanging="811"/>
        <w:jc w:val="both"/>
        <w:rPr>
          <w:lang w:val="es-AR"/>
        </w:rPr>
      </w:pPr>
      <w:proofErr w:type="spellStart"/>
      <w:r w:rsidRPr="000C6AC8">
        <w:rPr>
          <w:lang w:val="es-AR"/>
        </w:rPr>
        <w:t>Kristiawan</w:t>
      </w:r>
      <w:proofErr w:type="spellEnd"/>
      <w:r w:rsidRPr="000C6AC8">
        <w:rPr>
          <w:lang w:val="es-AR"/>
        </w:rPr>
        <w:t xml:space="preserve">, E. B. (2022). </w:t>
      </w:r>
      <w:proofErr w:type="spellStart"/>
      <w:r w:rsidRPr="000C6AC8">
        <w:rPr>
          <w:lang w:val="es-AR"/>
        </w:rPr>
        <w:t>Pengaruh</w:t>
      </w:r>
      <w:proofErr w:type="spellEnd"/>
      <w:r w:rsidRPr="000C6AC8">
        <w:rPr>
          <w:lang w:val="es-AR"/>
        </w:rPr>
        <w:t xml:space="preserve"> </w:t>
      </w:r>
      <w:proofErr w:type="spellStart"/>
      <w:r w:rsidRPr="000C6AC8">
        <w:rPr>
          <w:lang w:val="es-AR"/>
        </w:rPr>
        <w:t>Profitabilitas</w:t>
      </w:r>
      <w:proofErr w:type="spellEnd"/>
      <w:r w:rsidRPr="000C6AC8">
        <w:rPr>
          <w:lang w:val="es-AR"/>
        </w:rPr>
        <w:t xml:space="preserve">, </w:t>
      </w:r>
      <w:proofErr w:type="spellStart"/>
      <w:r w:rsidRPr="000C6AC8">
        <w:rPr>
          <w:lang w:val="es-AR"/>
        </w:rPr>
        <w:t>Likuiditas</w:t>
      </w:r>
      <w:proofErr w:type="spellEnd"/>
      <w:r w:rsidRPr="000C6AC8">
        <w:rPr>
          <w:lang w:val="es-AR"/>
        </w:rPr>
        <w:t xml:space="preserve">, </w:t>
      </w:r>
      <w:proofErr w:type="spellStart"/>
      <w:r w:rsidRPr="000C6AC8">
        <w:rPr>
          <w:lang w:val="es-AR"/>
        </w:rPr>
        <w:t>Solvabilitas</w:t>
      </w:r>
      <w:proofErr w:type="spellEnd"/>
      <w:r w:rsidRPr="000C6AC8">
        <w:rPr>
          <w:lang w:val="es-AR"/>
        </w:rPr>
        <w:t xml:space="preserve"> Dan Sales </w:t>
      </w:r>
      <w:proofErr w:type="spellStart"/>
      <w:r w:rsidRPr="000C6AC8">
        <w:rPr>
          <w:lang w:val="es-AR"/>
        </w:rPr>
        <w:t>growth</w:t>
      </w:r>
      <w:proofErr w:type="spellEnd"/>
      <w:r w:rsidRPr="000C6AC8">
        <w:rPr>
          <w:lang w:val="es-AR"/>
        </w:rPr>
        <w:t xml:space="preserve"> </w:t>
      </w:r>
      <w:proofErr w:type="spellStart"/>
      <w:r w:rsidRPr="000C6AC8">
        <w:rPr>
          <w:lang w:val="es-AR"/>
        </w:rPr>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Pada </w:t>
      </w:r>
      <w:proofErr w:type="spellStart"/>
      <w:r w:rsidRPr="000C6AC8">
        <w:rPr>
          <w:lang w:val="es-AR"/>
        </w:rPr>
        <w:t>Sektor</w:t>
      </w:r>
      <w:proofErr w:type="spellEnd"/>
      <w:r w:rsidRPr="000C6AC8">
        <w:rPr>
          <w:lang w:val="es-AR"/>
        </w:rPr>
        <w:t xml:space="preserve"> Industrial Yang </w:t>
      </w:r>
      <w:proofErr w:type="spellStart"/>
      <w:r w:rsidRPr="000C6AC8">
        <w:rPr>
          <w:lang w:val="es-AR"/>
        </w:rPr>
        <w:t>Terdaftar</w:t>
      </w:r>
      <w:proofErr w:type="spellEnd"/>
      <w:r w:rsidRPr="000C6AC8">
        <w:rPr>
          <w:lang w:val="es-AR"/>
        </w:rPr>
        <w:t xml:space="preserve"> Di Bursa </w:t>
      </w:r>
      <w:proofErr w:type="spellStart"/>
      <w:r w:rsidRPr="000C6AC8">
        <w:rPr>
          <w:lang w:val="es-AR"/>
        </w:rPr>
        <w:t>Efek</w:t>
      </w:r>
      <w:proofErr w:type="spellEnd"/>
      <w:r w:rsidRPr="000C6AC8">
        <w:rPr>
          <w:lang w:val="es-AR"/>
        </w:rPr>
        <w:t xml:space="preserve"> Indonesia (Doctoral </w:t>
      </w:r>
      <w:proofErr w:type="spellStart"/>
      <w:r w:rsidRPr="000C6AC8">
        <w:rPr>
          <w:lang w:val="es-AR"/>
        </w:rPr>
        <w:t>Dissertation</w:t>
      </w:r>
      <w:proofErr w:type="spellEnd"/>
      <w:r w:rsidRPr="000C6AC8">
        <w:rPr>
          <w:lang w:val="es-AR"/>
        </w:rPr>
        <w:t xml:space="preserve">, </w:t>
      </w:r>
      <w:proofErr w:type="spellStart"/>
      <w:r w:rsidRPr="000C6AC8">
        <w:rPr>
          <w:lang w:val="es-AR"/>
        </w:rPr>
        <w:t>Stiesia</w:t>
      </w:r>
      <w:proofErr w:type="spellEnd"/>
      <w:r w:rsidRPr="000C6AC8">
        <w:rPr>
          <w:lang w:val="es-AR"/>
        </w:rPr>
        <w:t xml:space="preserve"> Surabaya).</w:t>
      </w:r>
    </w:p>
    <w:p w14:paraId="3D683646" w14:textId="77777777" w:rsidR="000C6AC8" w:rsidRPr="000C6AC8" w:rsidRDefault="000C6AC8" w:rsidP="000C6AC8">
      <w:pPr>
        <w:pStyle w:val="p0"/>
        <w:ind w:left="811" w:hanging="811"/>
        <w:jc w:val="both"/>
        <w:rPr>
          <w:lang w:val="es-AR"/>
        </w:rPr>
      </w:pPr>
      <w:proofErr w:type="spellStart"/>
      <w:r w:rsidRPr="000C6AC8">
        <w:rPr>
          <w:lang w:val="es-AR"/>
        </w:rPr>
        <w:t>Laulita</w:t>
      </w:r>
      <w:proofErr w:type="spellEnd"/>
      <w:r w:rsidRPr="000C6AC8">
        <w:rPr>
          <w:lang w:val="es-AR"/>
        </w:rPr>
        <w:t xml:space="preserve">, N. B., &amp; Yanni, Y. (2022). </w:t>
      </w:r>
      <w:proofErr w:type="spellStart"/>
      <w:r w:rsidRPr="000C6AC8">
        <w:rPr>
          <w:lang w:val="es-AR"/>
        </w:rPr>
        <w:t>Pengaruh</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On</w:t>
      </w:r>
      <w:proofErr w:type="spellEnd"/>
      <w:r w:rsidRPr="000C6AC8">
        <w:rPr>
          <w:lang w:val="es-AR"/>
        </w:rPr>
        <w:t xml:space="preserve"> </w:t>
      </w:r>
      <w:proofErr w:type="spellStart"/>
      <w:r w:rsidRPr="000C6AC8">
        <w:rPr>
          <w:lang w:val="es-AR"/>
        </w:rPr>
        <w:t>Asset</w:t>
      </w:r>
      <w:proofErr w:type="spellEnd"/>
      <w:r w:rsidRPr="000C6AC8">
        <w:rPr>
          <w:lang w:val="es-AR"/>
        </w:rPr>
        <w:t xml:space="preserve"> (Roa), </w:t>
      </w:r>
      <w:proofErr w:type="spellStart"/>
      <w:r w:rsidRPr="000C6AC8">
        <w:rPr>
          <w:lang w:val="es-AR"/>
        </w:rPr>
        <w:t>Return</w:t>
      </w:r>
      <w:proofErr w:type="spellEnd"/>
      <w:r w:rsidRPr="000C6AC8">
        <w:rPr>
          <w:lang w:val="es-AR"/>
        </w:rPr>
        <w:t xml:space="preserve"> </w:t>
      </w:r>
      <w:proofErr w:type="spellStart"/>
      <w:r w:rsidRPr="000C6AC8">
        <w:rPr>
          <w:lang w:val="es-AR"/>
        </w:rPr>
        <w:t>on</w:t>
      </w:r>
      <w:proofErr w:type="spellEnd"/>
      <w:r w:rsidRPr="000C6AC8">
        <w:rPr>
          <w:lang w:val="es-AR"/>
        </w:rPr>
        <w:t xml:space="preserve"> </w:t>
      </w:r>
      <w:proofErr w:type="spellStart"/>
      <w:r w:rsidRPr="000C6AC8">
        <w:rPr>
          <w:lang w:val="es-AR"/>
        </w:rPr>
        <w:t>equity</w:t>
      </w:r>
      <w:proofErr w:type="spellEnd"/>
      <w:r w:rsidRPr="000C6AC8">
        <w:rPr>
          <w:lang w:val="es-AR"/>
        </w:rPr>
        <w:t xml:space="preserve"> (Roe), </w:t>
      </w:r>
      <w:proofErr w:type="spellStart"/>
      <w:r w:rsidRPr="000C6AC8">
        <w:rPr>
          <w:lang w:val="es-AR"/>
        </w:rPr>
        <w:t>Debt</w:t>
      </w:r>
      <w:proofErr w:type="spellEnd"/>
      <w:r w:rsidRPr="000C6AC8">
        <w:rPr>
          <w:lang w:val="es-AR"/>
        </w:rPr>
        <w:t xml:space="preserve"> </w:t>
      </w:r>
      <w:proofErr w:type="spellStart"/>
      <w:r w:rsidRPr="000C6AC8">
        <w:rPr>
          <w:lang w:val="es-AR"/>
        </w:rPr>
        <w:t>to</w:t>
      </w:r>
      <w:proofErr w:type="spellEnd"/>
      <w:r w:rsidRPr="000C6AC8">
        <w:rPr>
          <w:lang w:val="es-AR"/>
        </w:rPr>
        <w:t xml:space="preserve"> </w:t>
      </w:r>
      <w:proofErr w:type="spellStart"/>
      <w:r w:rsidRPr="000C6AC8">
        <w:rPr>
          <w:lang w:val="es-AR"/>
        </w:rPr>
        <w:t>equity</w:t>
      </w:r>
      <w:proofErr w:type="spellEnd"/>
      <w:r w:rsidRPr="000C6AC8">
        <w:rPr>
          <w:lang w:val="es-AR"/>
        </w:rPr>
        <w:t xml:space="preserve"> ratio (Der), </w:t>
      </w:r>
      <w:proofErr w:type="spellStart"/>
      <w:r w:rsidRPr="000C6AC8">
        <w:rPr>
          <w:lang w:val="es-AR"/>
        </w:rPr>
        <w:t>Earning</w:t>
      </w:r>
      <w:proofErr w:type="spellEnd"/>
      <w:r w:rsidRPr="000C6AC8">
        <w:rPr>
          <w:lang w:val="es-AR"/>
        </w:rPr>
        <w:t xml:space="preserve"> Per Share (</w:t>
      </w:r>
      <w:proofErr w:type="spellStart"/>
      <w:r w:rsidRPr="000C6AC8">
        <w:rPr>
          <w:lang w:val="es-AR"/>
        </w:rPr>
        <w:t>Eps</w:t>
      </w:r>
      <w:proofErr w:type="spellEnd"/>
      <w:r w:rsidRPr="000C6AC8">
        <w:rPr>
          <w:lang w:val="es-AR"/>
        </w:rPr>
        <w:t xml:space="preserve">) Dan Net </w:t>
      </w:r>
      <w:proofErr w:type="spellStart"/>
      <w:r w:rsidRPr="000C6AC8">
        <w:rPr>
          <w:lang w:val="es-AR"/>
        </w:rPr>
        <w:t>Profit</w:t>
      </w:r>
      <w:proofErr w:type="spellEnd"/>
      <w:r w:rsidRPr="000C6AC8">
        <w:rPr>
          <w:lang w:val="es-AR"/>
        </w:rPr>
        <w:t xml:space="preserve"> </w:t>
      </w:r>
      <w:proofErr w:type="spellStart"/>
      <w:r w:rsidRPr="000C6AC8">
        <w:rPr>
          <w:lang w:val="es-AR"/>
        </w:rPr>
        <w:t>Margin</w:t>
      </w:r>
      <w:proofErr w:type="spellEnd"/>
      <w:r w:rsidRPr="000C6AC8">
        <w:rPr>
          <w:lang w:val="es-AR"/>
        </w:rPr>
        <w:t xml:space="preserve"> (</w:t>
      </w:r>
      <w:proofErr w:type="spellStart"/>
      <w:r w:rsidRPr="000C6AC8">
        <w:rPr>
          <w:lang w:val="es-AR"/>
        </w:rPr>
        <w:t>Npm</w:t>
      </w:r>
      <w:proofErr w:type="spellEnd"/>
      <w:r w:rsidRPr="000C6AC8">
        <w:rPr>
          <w:lang w:val="es-AR"/>
        </w:rPr>
        <w:t xml:space="preserve">) </w:t>
      </w:r>
      <w:proofErr w:type="spellStart"/>
      <w:r w:rsidRPr="000C6AC8">
        <w:rPr>
          <w:lang w:val="es-AR"/>
        </w:rPr>
        <w:lastRenderedPageBreak/>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Pada </w:t>
      </w:r>
      <w:proofErr w:type="spellStart"/>
      <w:r w:rsidRPr="000C6AC8">
        <w:rPr>
          <w:lang w:val="es-AR"/>
        </w:rPr>
        <w:t>Perusahaan</w:t>
      </w:r>
      <w:proofErr w:type="spellEnd"/>
      <w:r w:rsidRPr="000C6AC8">
        <w:rPr>
          <w:lang w:val="es-AR"/>
        </w:rPr>
        <w:t xml:space="preserve"> Yang </w:t>
      </w:r>
      <w:proofErr w:type="spellStart"/>
      <w:r w:rsidRPr="000C6AC8">
        <w:rPr>
          <w:lang w:val="es-AR"/>
        </w:rPr>
        <w:t>Terdaftar</w:t>
      </w:r>
      <w:proofErr w:type="spellEnd"/>
      <w:r w:rsidRPr="000C6AC8">
        <w:rPr>
          <w:lang w:val="es-AR"/>
        </w:rPr>
        <w:t xml:space="preserve"> Di </w:t>
      </w:r>
      <w:proofErr w:type="spellStart"/>
      <w:r w:rsidRPr="000C6AC8">
        <w:rPr>
          <w:lang w:val="es-AR"/>
        </w:rPr>
        <w:t>Indeks</w:t>
      </w:r>
      <w:proofErr w:type="spellEnd"/>
      <w:r w:rsidRPr="000C6AC8">
        <w:rPr>
          <w:lang w:val="es-AR"/>
        </w:rPr>
        <w:t xml:space="preserve"> Lq45. </w:t>
      </w:r>
      <w:proofErr w:type="spellStart"/>
      <w:r w:rsidRPr="000C6AC8">
        <w:rPr>
          <w:lang w:val="es-AR"/>
        </w:rPr>
        <w:t>Yume</w:t>
      </w:r>
      <w:proofErr w:type="spellEnd"/>
      <w:r w:rsidRPr="000C6AC8">
        <w:rPr>
          <w:lang w:val="es-AR"/>
        </w:rPr>
        <w:t xml:space="preserve">: </w:t>
      </w:r>
      <w:proofErr w:type="spellStart"/>
      <w:r w:rsidRPr="000C6AC8">
        <w:rPr>
          <w:lang w:val="es-AR"/>
        </w:rPr>
        <w:t>Journal</w:t>
      </w:r>
      <w:proofErr w:type="spellEnd"/>
      <w:r w:rsidRPr="000C6AC8">
        <w:rPr>
          <w:lang w:val="es-AR"/>
        </w:rPr>
        <w:t xml:space="preserve"> </w:t>
      </w:r>
      <w:proofErr w:type="spellStart"/>
      <w:r w:rsidRPr="000C6AC8">
        <w:rPr>
          <w:lang w:val="es-AR"/>
        </w:rPr>
        <w:t>Of</w:t>
      </w:r>
      <w:proofErr w:type="spellEnd"/>
      <w:r w:rsidRPr="000C6AC8">
        <w:rPr>
          <w:lang w:val="es-AR"/>
        </w:rPr>
        <w:t xml:space="preserve"> Management, 5(1), 232-244.</w:t>
      </w:r>
    </w:p>
    <w:p w14:paraId="61F6F531" w14:textId="77777777" w:rsidR="000C6AC8" w:rsidRPr="000C6AC8" w:rsidRDefault="000C6AC8" w:rsidP="000C6AC8">
      <w:pPr>
        <w:pStyle w:val="p0"/>
        <w:ind w:left="811" w:hanging="811"/>
        <w:jc w:val="both"/>
        <w:rPr>
          <w:lang w:val="es-AR"/>
        </w:rPr>
      </w:pPr>
      <w:r w:rsidRPr="000C6AC8">
        <w:rPr>
          <w:lang w:val="es-AR"/>
        </w:rPr>
        <w:t xml:space="preserve">Lenny, L., </w:t>
      </w:r>
      <w:proofErr w:type="spellStart"/>
      <w:r w:rsidRPr="000C6AC8">
        <w:rPr>
          <w:lang w:val="es-AR"/>
        </w:rPr>
        <w:t>Sagala</w:t>
      </w:r>
      <w:proofErr w:type="spellEnd"/>
      <w:r w:rsidRPr="000C6AC8">
        <w:rPr>
          <w:lang w:val="es-AR"/>
        </w:rPr>
        <w:t xml:space="preserve">, L., &amp; </w:t>
      </w:r>
      <w:proofErr w:type="spellStart"/>
      <w:r w:rsidRPr="000C6AC8">
        <w:rPr>
          <w:lang w:val="es-AR"/>
        </w:rPr>
        <w:t>Sipayung</w:t>
      </w:r>
      <w:proofErr w:type="spellEnd"/>
      <w:r w:rsidRPr="000C6AC8">
        <w:rPr>
          <w:lang w:val="es-AR"/>
        </w:rPr>
        <w:t xml:space="preserve">, T. D. (2022). </w:t>
      </w:r>
      <w:proofErr w:type="spellStart"/>
      <w:r w:rsidRPr="000C6AC8">
        <w:rPr>
          <w:lang w:val="es-AR"/>
        </w:rPr>
        <w:t>Pengaruh</w:t>
      </w:r>
      <w:proofErr w:type="spellEnd"/>
      <w:r w:rsidRPr="000C6AC8">
        <w:rPr>
          <w:lang w:val="es-AR"/>
        </w:rPr>
        <w:t xml:space="preserve"> </w:t>
      </w:r>
      <w:proofErr w:type="spellStart"/>
      <w:r w:rsidRPr="000C6AC8">
        <w:rPr>
          <w:lang w:val="es-AR"/>
        </w:rPr>
        <w:t>Profitabilitas</w:t>
      </w:r>
      <w:proofErr w:type="spellEnd"/>
      <w:r w:rsidRPr="000C6AC8">
        <w:rPr>
          <w:lang w:val="es-AR"/>
        </w:rPr>
        <w:t xml:space="preserve">, </w:t>
      </w:r>
      <w:proofErr w:type="spellStart"/>
      <w:r w:rsidRPr="000C6AC8">
        <w:rPr>
          <w:lang w:val="es-AR"/>
        </w:rPr>
        <w:t>Leverage</w:t>
      </w:r>
      <w:proofErr w:type="spellEnd"/>
      <w:r w:rsidRPr="000C6AC8">
        <w:rPr>
          <w:lang w:val="es-AR"/>
        </w:rPr>
        <w:t xml:space="preserve">, </w:t>
      </w:r>
      <w:proofErr w:type="spellStart"/>
      <w:r w:rsidRPr="000C6AC8">
        <w:rPr>
          <w:lang w:val="es-AR"/>
        </w:rPr>
        <w:t>Likuiditas</w:t>
      </w:r>
      <w:proofErr w:type="spellEnd"/>
      <w:r w:rsidRPr="000C6AC8">
        <w:rPr>
          <w:lang w:val="es-AR"/>
        </w:rPr>
        <w:t xml:space="preserve">, Dan </w:t>
      </w:r>
      <w:proofErr w:type="spellStart"/>
      <w:r w:rsidRPr="000C6AC8">
        <w:rPr>
          <w:lang w:val="es-AR"/>
        </w:rPr>
        <w:t>Pertumbuhan</w:t>
      </w:r>
      <w:proofErr w:type="spellEnd"/>
      <w:r w:rsidRPr="000C6AC8">
        <w:rPr>
          <w:lang w:val="es-AR"/>
        </w:rPr>
        <w:t xml:space="preserve"> </w:t>
      </w:r>
      <w:proofErr w:type="spellStart"/>
      <w:r w:rsidRPr="000C6AC8">
        <w:rPr>
          <w:lang w:val="es-AR"/>
        </w:rPr>
        <w:t>Penjualan</w:t>
      </w:r>
      <w:proofErr w:type="spellEnd"/>
      <w:r w:rsidRPr="000C6AC8">
        <w:rPr>
          <w:lang w:val="es-AR"/>
        </w:rPr>
        <w:t xml:space="preserve"> </w:t>
      </w:r>
      <w:proofErr w:type="spellStart"/>
      <w:r w:rsidRPr="000C6AC8">
        <w:rPr>
          <w:lang w:val="es-AR"/>
        </w:rPr>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Pada </w:t>
      </w:r>
      <w:proofErr w:type="spellStart"/>
      <w:r w:rsidRPr="000C6AC8">
        <w:rPr>
          <w:lang w:val="es-AR"/>
        </w:rPr>
        <w:t>Perusahaan</w:t>
      </w:r>
      <w:proofErr w:type="spellEnd"/>
      <w:r w:rsidRPr="000C6AC8">
        <w:rPr>
          <w:lang w:val="es-AR"/>
        </w:rPr>
        <w:t xml:space="preserve"> </w:t>
      </w:r>
      <w:proofErr w:type="spellStart"/>
      <w:r w:rsidRPr="000C6AC8">
        <w:rPr>
          <w:lang w:val="es-AR"/>
        </w:rPr>
        <w:t>Industri</w:t>
      </w:r>
      <w:proofErr w:type="spellEnd"/>
      <w:r w:rsidRPr="000C6AC8">
        <w:rPr>
          <w:lang w:val="es-AR"/>
        </w:rPr>
        <w:t xml:space="preserve"> Sub </w:t>
      </w:r>
      <w:proofErr w:type="spellStart"/>
      <w:r w:rsidRPr="000C6AC8">
        <w:rPr>
          <w:lang w:val="es-AR"/>
        </w:rPr>
        <w:t>sektor</w:t>
      </w:r>
      <w:proofErr w:type="spellEnd"/>
      <w:r w:rsidRPr="000C6AC8">
        <w:rPr>
          <w:lang w:val="es-AR"/>
        </w:rPr>
        <w:t xml:space="preserve"> </w:t>
      </w:r>
      <w:proofErr w:type="spellStart"/>
      <w:r w:rsidRPr="000C6AC8">
        <w:rPr>
          <w:lang w:val="es-AR"/>
        </w:rPr>
        <w:t>Barang</w:t>
      </w:r>
      <w:proofErr w:type="spellEnd"/>
      <w:r w:rsidRPr="000C6AC8">
        <w:rPr>
          <w:lang w:val="es-AR"/>
        </w:rPr>
        <w:t xml:space="preserve"> </w:t>
      </w:r>
      <w:proofErr w:type="spellStart"/>
      <w:r w:rsidRPr="000C6AC8">
        <w:rPr>
          <w:lang w:val="es-AR"/>
        </w:rPr>
        <w:t>Konsumsi</w:t>
      </w:r>
      <w:proofErr w:type="spellEnd"/>
      <w:r w:rsidRPr="000C6AC8">
        <w:rPr>
          <w:lang w:val="es-AR"/>
        </w:rPr>
        <w:t xml:space="preserve"> </w:t>
      </w:r>
      <w:proofErr w:type="spellStart"/>
      <w:r w:rsidRPr="000C6AC8">
        <w:rPr>
          <w:lang w:val="es-AR"/>
        </w:rPr>
        <w:t>Periode</w:t>
      </w:r>
      <w:proofErr w:type="spellEnd"/>
      <w:r w:rsidRPr="000C6AC8">
        <w:rPr>
          <w:lang w:val="es-AR"/>
        </w:rPr>
        <w:t xml:space="preserve"> 2017-2020. </w:t>
      </w:r>
      <w:proofErr w:type="spellStart"/>
      <w:r w:rsidRPr="000C6AC8">
        <w:rPr>
          <w:lang w:val="es-AR"/>
        </w:rPr>
        <w:t>Jurnal</w:t>
      </w:r>
      <w:proofErr w:type="spellEnd"/>
      <w:r w:rsidRPr="000C6AC8">
        <w:rPr>
          <w:lang w:val="es-AR"/>
        </w:rPr>
        <w:t xml:space="preserve"> </w:t>
      </w:r>
      <w:proofErr w:type="spellStart"/>
      <w:r w:rsidRPr="000C6AC8">
        <w:rPr>
          <w:lang w:val="es-AR"/>
        </w:rPr>
        <w:t>Manajemen</w:t>
      </w:r>
      <w:proofErr w:type="spellEnd"/>
      <w:r w:rsidRPr="000C6AC8">
        <w:rPr>
          <w:lang w:val="es-AR"/>
        </w:rPr>
        <w:t>, 8(2), 17-32.</w:t>
      </w:r>
    </w:p>
    <w:p w14:paraId="5A2949DE" w14:textId="77777777" w:rsidR="000C6AC8" w:rsidRPr="000C6AC8" w:rsidRDefault="000C6AC8" w:rsidP="000C6AC8">
      <w:pPr>
        <w:pStyle w:val="p0"/>
        <w:ind w:left="811" w:hanging="811"/>
        <w:jc w:val="both"/>
        <w:rPr>
          <w:lang w:val="es-AR"/>
        </w:rPr>
      </w:pPr>
      <w:proofErr w:type="spellStart"/>
      <w:r w:rsidRPr="000C6AC8">
        <w:rPr>
          <w:lang w:val="es-AR"/>
        </w:rPr>
        <w:t>Lesmana</w:t>
      </w:r>
      <w:proofErr w:type="spellEnd"/>
      <w:r w:rsidRPr="000C6AC8">
        <w:rPr>
          <w:lang w:val="es-AR"/>
        </w:rPr>
        <w:t xml:space="preserve">, H., </w:t>
      </w:r>
      <w:proofErr w:type="spellStart"/>
      <w:r w:rsidRPr="000C6AC8">
        <w:rPr>
          <w:lang w:val="es-AR"/>
        </w:rPr>
        <w:t>Erawati</w:t>
      </w:r>
      <w:proofErr w:type="spellEnd"/>
      <w:r w:rsidRPr="000C6AC8">
        <w:rPr>
          <w:lang w:val="es-AR"/>
        </w:rPr>
        <w:t xml:space="preserve">, W., </w:t>
      </w:r>
      <w:proofErr w:type="spellStart"/>
      <w:r w:rsidRPr="000C6AC8">
        <w:rPr>
          <w:lang w:val="es-AR"/>
        </w:rPr>
        <w:t>Mubarok</w:t>
      </w:r>
      <w:proofErr w:type="spellEnd"/>
      <w:r w:rsidRPr="000C6AC8">
        <w:rPr>
          <w:lang w:val="es-AR"/>
        </w:rPr>
        <w:t xml:space="preserve">, H., </w:t>
      </w:r>
      <w:proofErr w:type="spellStart"/>
      <w:r w:rsidRPr="000C6AC8">
        <w:rPr>
          <w:lang w:val="es-AR"/>
        </w:rPr>
        <w:t>Suryanti</w:t>
      </w:r>
      <w:proofErr w:type="spellEnd"/>
      <w:r w:rsidRPr="000C6AC8">
        <w:rPr>
          <w:lang w:val="es-AR"/>
        </w:rPr>
        <w:t xml:space="preserve">, E., Bina, U., &amp; </w:t>
      </w:r>
      <w:proofErr w:type="spellStart"/>
      <w:r w:rsidRPr="000C6AC8">
        <w:rPr>
          <w:lang w:val="es-AR"/>
        </w:rPr>
        <w:t>Informatika</w:t>
      </w:r>
      <w:proofErr w:type="spellEnd"/>
      <w:r w:rsidRPr="000C6AC8">
        <w:rPr>
          <w:lang w:val="es-AR"/>
        </w:rPr>
        <w:t xml:space="preserve">, S. (2021). </w:t>
      </w:r>
      <w:proofErr w:type="spellStart"/>
      <w:r w:rsidRPr="000C6AC8">
        <w:rPr>
          <w:lang w:val="es-AR"/>
        </w:rPr>
        <w:t>Pengaruh</w:t>
      </w:r>
      <w:proofErr w:type="spellEnd"/>
      <w:r w:rsidRPr="000C6AC8">
        <w:rPr>
          <w:lang w:val="es-AR"/>
        </w:rPr>
        <w:t xml:space="preserve"> </w:t>
      </w:r>
      <w:proofErr w:type="spellStart"/>
      <w:r w:rsidRPr="000C6AC8">
        <w:rPr>
          <w:lang w:val="es-AR"/>
        </w:rPr>
        <w:t>Likuiditas</w:t>
      </w:r>
      <w:proofErr w:type="spellEnd"/>
      <w:r w:rsidRPr="000C6AC8">
        <w:rPr>
          <w:lang w:val="es-AR"/>
        </w:rPr>
        <w:t xml:space="preserve"> Dan </w:t>
      </w:r>
      <w:proofErr w:type="spellStart"/>
      <w:r w:rsidRPr="000C6AC8">
        <w:rPr>
          <w:lang w:val="es-AR"/>
        </w:rPr>
        <w:t>Ukuran</w:t>
      </w:r>
      <w:proofErr w:type="spellEnd"/>
      <w:r w:rsidRPr="000C6AC8">
        <w:rPr>
          <w:lang w:val="es-AR"/>
        </w:rPr>
        <w:t xml:space="preserve"> </w:t>
      </w:r>
      <w:proofErr w:type="spellStart"/>
      <w:r w:rsidRPr="000C6AC8">
        <w:rPr>
          <w:lang w:val="es-AR"/>
        </w:rPr>
        <w:t>Perusahaan</w:t>
      </w:r>
      <w:proofErr w:type="spellEnd"/>
      <w:r w:rsidRPr="000C6AC8">
        <w:rPr>
          <w:lang w:val="es-AR"/>
        </w:rPr>
        <w:t xml:space="preserve"> </w:t>
      </w:r>
      <w:proofErr w:type="spellStart"/>
      <w:r w:rsidRPr="000C6AC8">
        <w:rPr>
          <w:lang w:val="es-AR"/>
        </w:rPr>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Pada </w:t>
      </w:r>
      <w:proofErr w:type="spellStart"/>
      <w:r w:rsidRPr="000C6AC8">
        <w:rPr>
          <w:lang w:val="es-AR"/>
        </w:rPr>
        <w:t>Perusahaan</w:t>
      </w:r>
      <w:proofErr w:type="spellEnd"/>
      <w:r w:rsidRPr="000C6AC8">
        <w:rPr>
          <w:lang w:val="es-AR"/>
        </w:rPr>
        <w:t xml:space="preserve"> </w:t>
      </w:r>
      <w:proofErr w:type="spellStart"/>
      <w:r w:rsidRPr="000C6AC8">
        <w:rPr>
          <w:lang w:val="es-AR"/>
        </w:rPr>
        <w:t>Manufaktur</w:t>
      </w:r>
      <w:proofErr w:type="spellEnd"/>
      <w:r w:rsidRPr="000C6AC8">
        <w:rPr>
          <w:lang w:val="es-AR"/>
        </w:rPr>
        <w:t xml:space="preserve"> Sub </w:t>
      </w:r>
      <w:proofErr w:type="spellStart"/>
      <w:r w:rsidRPr="000C6AC8">
        <w:rPr>
          <w:lang w:val="es-AR"/>
        </w:rPr>
        <w:t>Sektor</w:t>
      </w:r>
      <w:proofErr w:type="spellEnd"/>
      <w:r w:rsidRPr="000C6AC8">
        <w:rPr>
          <w:lang w:val="es-AR"/>
        </w:rPr>
        <w:t xml:space="preserve"> </w:t>
      </w:r>
      <w:proofErr w:type="spellStart"/>
      <w:r w:rsidRPr="000C6AC8">
        <w:rPr>
          <w:lang w:val="es-AR"/>
        </w:rPr>
        <w:t>Makanan</w:t>
      </w:r>
      <w:proofErr w:type="spellEnd"/>
      <w:r w:rsidRPr="000C6AC8">
        <w:rPr>
          <w:lang w:val="es-AR"/>
        </w:rPr>
        <w:t xml:space="preserve"> Dan </w:t>
      </w:r>
      <w:proofErr w:type="spellStart"/>
      <w:r w:rsidRPr="000C6AC8">
        <w:rPr>
          <w:lang w:val="es-AR"/>
        </w:rPr>
        <w:t>Minuman</w:t>
      </w:r>
      <w:proofErr w:type="spellEnd"/>
      <w:r w:rsidRPr="000C6AC8">
        <w:rPr>
          <w:lang w:val="es-AR"/>
        </w:rPr>
        <w:t xml:space="preserve">. </w:t>
      </w:r>
      <w:proofErr w:type="spellStart"/>
      <w:r w:rsidRPr="000C6AC8">
        <w:rPr>
          <w:lang w:val="es-AR"/>
        </w:rPr>
        <w:t>Jurnal</w:t>
      </w:r>
      <w:proofErr w:type="spellEnd"/>
      <w:r w:rsidRPr="000C6AC8">
        <w:rPr>
          <w:lang w:val="es-AR"/>
        </w:rPr>
        <w:t xml:space="preserve"> </w:t>
      </w:r>
      <w:proofErr w:type="spellStart"/>
      <w:r w:rsidRPr="000C6AC8">
        <w:rPr>
          <w:lang w:val="es-AR"/>
        </w:rPr>
        <w:t>Akuntansi</w:t>
      </w:r>
      <w:proofErr w:type="spellEnd"/>
      <w:r w:rsidRPr="000C6AC8">
        <w:rPr>
          <w:lang w:val="es-AR"/>
        </w:rPr>
        <w:t xml:space="preserve"> Dan </w:t>
      </w:r>
      <w:proofErr w:type="spellStart"/>
      <w:r w:rsidRPr="000C6AC8">
        <w:rPr>
          <w:lang w:val="es-AR"/>
        </w:rPr>
        <w:t>Keuangan</w:t>
      </w:r>
      <w:proofErr w:type="spellEnd"/>
      <w:r w:rsidRPr="000C6AC8">
        <w:rPr>
          <w:lang w:val="es-AR"/>
        </w:rPr>
        <w:t>, 8(1), 25-31.</w:t>
      </w:r>
    </w:p>
    <w:p w14:paraId="7D03A728" w14:textId="77777777" w:rsidR="000C6AC8" w:rsidRPr="000C6AC8" w:rsidRDefault="000C6AC8" w:rsidP="000C6AC8">
      <w:pPr>
        <w:pStyle w:val="p0"/>
        <w:ind w:left="811" w:hanging="811"/>
        <w:jc w:val="both"/>
        <w:rPr>
          <w:lang w:val="es-AR"/>
        </w:rPr>
      </w:pPr>
      <w:proofErr w:type="spellStart"/>
      <w:r w:rsidRPr="000C6AC8">
        <w:rPr>
          <w:lang w:val="es-AR"/>
        </w:rPr>
        <w:t>Maramis</w:t>
      </w:r>
      <w:proofErr w:type="spellEnd"/>
      <w:r w:rsidRPr="000C6AC8">
        <w:rPr>
          <w:lang w:val="es-AR"/>
        </w:rPr>
        <w:t xml:space="preserve">, A., </w:t>
      </w:r>
      <w:proofErr w:type="spellStart"/>
      <w:r w:rsidRPr="000C6AC8">
        <w:rPr>
          <w:lang w:val="es-AR"/>
        </w:rPr>
        <w:t>Norisanti</w:t>
      </w:r>
      <w:proofErr w:type="spellEnd"/>
      <w:r w:rsidRPr="000C6AC8">
        <w:rPr>
          <w:lang w:val="es-AR"/>
        </w:rPr>
        <w:t xml:space="preserve">, N., &amp; </w:t>
      </w:r>
      <w:proofErr w:type="spellStart"/>
      <w:r w:rsidRPr="000C6AC8">
        <w:rPr>
          <w:lang w:val="es-AR"/>
        </w:rPr>
        <w:t>Komariah</w:t>
      </w:r>
      <w:proofErr w:type="spellEnd"/>
      <w:r w:rsidRPr="000C6AC8">
        <w:rPr>
          <w:lang w:val="es-AR"/>
        </w:rPr>
        <w:t xml:space="preserve">, K. (2021). </w:t>
      </w:r>
      <w:proofErr w:type="spellStart"/>
      <w:r w:rsidRPr="000C6AC8">
        <w:rPr>
          <w:lang w:val="es-AR"/>
        </w:rPr>
        <w:t>Analisis</w:t>
      </w:r>
      <w:proofErr w:type="spellEnd"/>
      <w:r w:rsidRPr="000C6AC8">
        <w:rPr>
          <w:lang w:val="es-AR"/>
        </w:rPr>
        <w:t xml:space="preserve"> </w:t>
      </w:r>
      <w:proofErr w:type="spellStart"/>
      <w:r w:rsidRPr="000C6AC8">
        <w:rPr>
          <w:lang w:val="es-AR"/>
        </w:rPr>
        <w:t>Pengaruh</w:t>
      </w:r>
      <w:proofErr w:type="spellEnd"/>
      <w:r w:rsidRPr="000C6AC8">
        <w:rPr>
          <w:lang w:val="es-AR"/>
        </w:rPr>
        <w:t xml:space="preserve"> </w:t>
      </w:r>
      <w:proofErr w:type="spellStart"/>
      <w:r w:rsidRPr="000C6AC8">
        <w:rPr>
          <w:lang w:val="es-AR"/>
        </w:rPr>
        <w:t>Firm</w:t>
      </w:r>
      <w:proofErr w:type="spellEnd"/>
      <w:r w:rsidRPr="000C6AC8">
        <w:rPr>
          <w:lang w:val="es-AR"/>
        </w:rPr>
        <w:t xml:space="preserve"> </w:t>
      </w:r>
      <w:proofErr w:type="spellStart"/>
      <w:r w:rsidRPr="000C6AC8">
        <w:rPr>
          <w:lang w:val="es-AR"/>
        </w:rPr>
        <w:t>size</w:t>
      </w:r>
      <w:proofErr w:type="spellEnd"/>
      <w:r w:rsidRPr="000C6AC8">
        <w:rPr>
          <w:lang w:val="es-AR"/>
        </w:rPr>
        <w:t xml:space="preserve"> Dan Sales </w:t>
      </w:r>
      <w:proofErr w:type="spellStart"/>
      <w:r w:rsidRPr="000C6AC8">
        <w:rPr>
          <w:lang w:val="es-AR"/>
        </w:rPr>
        <w:t>growth</w:t>
      </w:r>
      <w:proofErr w:type="spellEnd"/>
      <w:r w:rsidRPr="000C6AC8">
        <w:rPr>
          <w:lang w:val="es-AR"/>
        </w:rPr>
        <w:t xml:space="preserve"> </w:t>
      </w:r>
      <w:proofErr w:type="spellStart"/>
      <w:r w:rsidRPr="000C6AC8">
        <w:rPr>
          <w:lang w:val="es-AR"/>
        </w:rPr>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w:t>
      </w:r>
      <w:proofErr w:type="spellStart"/>
      <w:r w:rsidRPr="000C6AC8">
        <w:rPr>
          <w:lang w:val="es-AR"/>
        </w:rPr>
        <w:t>Journal</w:t>
      </w:r>
      <w:proofErr w:type="spellEnd"/>
      <w:r w:rsidRPr="000C6AC8">
        <w:rPr>
          <w:lang w:val="es-AR"/>
        </w:rPr>
        <w:t xml:space="preserve"> Of </w:t>
      </w:r>
      <w:proofErr w:type="spellStart"/>
      <w:r w:rsidRPr="000C6AC8">
        <w:rPr>
          <w:lang w:val="es-AR"/>
        </w:rPr>
        <w:t>Economic</w:t>
      </w:r>
      <w:proofErr w:type="spellEnd"/>
      <w:r w:rsidRPr="000C6AC8">
        <w:rPr>
          <w:lang w:val="es-AR"/>
        </w:rPr>
        <w:t xml:space="preserve">, </w:t>
      </w:r>
      <w:proofErr w:type="spellStart"/>
      <w:r w:rsidRPr="000C6AC8">
        <w:rPr>
          <w:lang w:val="es-AR"/>
        </w:rPr>
        <w:t>Bussines</w:t>
      </w:r>
      <w:proofErr w:type="spellEnd"/>
      <w:r w:rsidRPr="000C6AC8">
        <w:rPr>
          <w:lang w:val="es-AR"/>
        </w:rPr>
        <w:t xml:space="preserve"> And </w:t>
      </w:r>
      <w:proofErr w:type="spellStart"/>
      <w:r w:rsidRPr="000C6AC8">
        <w:rPr>
          <w:lang w:val="es-AR"/>
        </w:rPr>
        <w:t>Accounting</w:t>
      </w:r>
      <w:proofErr w:type="spellEnd"/>
      <w:r w:rsidRPr="000C6AC8">
        <w:rPr>
          <w:lang w:val="es-AR"/>
        </w:rPr>
        <w:t xml:space="preserve"> (</w:t>
      </w:r>
      <w:proofErr w:type="spellStart"/>
      <w:r w:rsidRPr="000C6AC8">
        <w:rPr>
          <w:lang w:val="es-AR"/>
        </w:rPr>
        <w:t>Costing</w:t>
      </w:r>
      <w:proofErr w:type="spellEnd"/>
      <w:r w:rsidRPr="000C6AC8">
        <w:rPr>
          <w:lang w:val="es-AR"/>
        </w:rPr>
        <w:t>), 5(1), 542-549.</w:t>
      </w:r>
    </w:p>
    <w:p w14:paraId="10309DC0" w14:textId="77777777" w:rsidR="000C6AC8" w:rsidRPr="000C6AC8" w:rsidRDefault="000C6AC8" w:rsidP="000C6AC8">
      <w:pPr>
        <w:pStyle w:val="p0"/>
        <w:ind w:left="811" w:hanging="811"/>
        <w:jc w:val="both"/>
        <w:rPr>
          <w:lang w:val="es-AR"/>
        </w:rPr>
      </w:pPr>
      <w:proofErr w:type="spellStart"/>
      <w:r w:rsidRPr="000C6AC8">
        <w:rPr>
          <w:lang w:val="es-AR"/>
        </w:rPr>
        <w:t>Nahdhiyah</w:t>
      </w:r>
      <w:proofErr w:type="spellEnd"/>
      <w:r w:rsidRPr="000C6AC8">
        <w:rPr>
          <w:lang w:val="es-AR"/>
        </w:rPr>
        <w:t xml:space="preserve">, A. I., &amp; </w:t>
      </w:r>
      <w:proofErr w:type="spellStart"/>
      <w:r w:rsidRPr="000C6AC8">
        <w:rPr>
          <w:lang w:val="es-AR"/>
        </w:rPr>
        <w:t>Alliyah</w:t>
      </w:r>
      <w:proofErr w:type="spellEnd"/>
      <w:r w:rsidRPr="000C6AC8">
        <w:rPr>
          <w:lang w:val="es-AR"/>
        </w:rPr>
        <w:t xml:space="preserve">, S. (2023). </w:t>
      </w:r>
      <w:proofErr w:type="spellStart"/>
      <w:r w:rsidRPr="000C6AC8">
        <w:rPr>
          <w:lang w:val="es-AR"/>
        </w:rPr>
        <w:t>The</w:t>
      </w:r>
      <w:proofErr w:type="spellEnd"/>
      <w:r w:rsidRPr="000C6AC8">
        <w:rPr>
          <w:lang w:val="es-AR"/>
        </w:rPr>
        <w:t xml:space="preserve"> </w:t>
      </w:r>
      <w:proofErr w:type="spellStart"/>
      <w:r w:rsidRPr="000C6AC8">
        <w:rPr>
          <w:lang w:val="es-AR"/>
        </w:rPr>
        <w:t>Effect</w:t>
      </w:r>
      <w:proofErr w:type="spellEnd"/>
      <w:r w:rsidRPr="000C6AC8">
        <w:rPr>
          <w:lang w:val="es-AR"/>
        </w:rPr>
        <w:t xml:space="preserve"> </w:t>
      </w:r>
      <w:proofErr w:type="spellStart"/>
      <w:r w:rsidRPr="000C6AC8">
        <w:rPr>
          <w:lang w:val="es-AR"/>
        </w:rPr>
        <w:t>Of</w:t>
      </w:r>
      <w:proofErr w:type="spellEnd"/>
      <w:r w:rsidRPr="000C6AC8">
        <w:rPr>
          <w:lang w:val="es-AR"/>
        </w:rPr>
        <w:t xml:space="preserve"> </w:t>
      </w:r>
      <w:proofErr w:type="spellStart"/>
      <w:r w:rsidRPr="000C6AC8">
        <w:rPr>
          <w:lang w:val="es-AR"/>
        </w:rPr>
        <w:t>Profitability</w:t>
      </w:r>
      <w:proofErr w:type="spellEnd"/>
      <w:r w:rsidRPr="000C6AC8">
        <w:rPr>
          <w:lang w:val="es-AR"/>
        </w:rPr>
        <w:t xml:space="preserve">, </w:t>
      </w:r>
      <w:proofErr w:type="spellStart"/>
      <w:r w:rsidRPr="000C6AC8">
        <w:rPr>
          <w:lang w:val="es-AR"/>
        </w:rPr>
        <w:t>Liquidity</w:t>
      </w:r>
      <w:proofErr w:type="spellEnd"/>
      <w:r w:rsidRPr="000C6AC8">
        <w:rPr>
          <w:lang w:val="es-AR"/>
        </w:rPr>
        <w:t xml:space="preserve">, </w:t>
      </w:r>
      <w:proofErr w:type="spellStart"/>
      <w:r w:rsidRPr="000C6AC8">
        <w:rPr>
          <w:lang w:val="es-AR"/>
        </w:rPr>
        <w:t>Leverage</w:t>
      </w:r>
      <w:proofErr w:type="spellEnd"/>
      <w:r w:rsidRPr="000C6AC8">
        <w:rPr>
          <w:lang w:val="es-AR"/>
        </w:rPr>
        <w:t xml:space="preserve">, Company </w:t>
      </w:r>
      <w:proofErr w:type="spellStart"/>
      <w:r w:rsidRPr="000C6AC8">
        <w:rPr>
          <w:lang w:val="es-AR"/>
        </w:rPr>
        <w:t>Size</w:t>
      </w:r>
      <w:proofErr w:type="spellEnd"/>
      <w:r w:rsidRPr="000C6AC8">
        <w:rPr>
          <w:lang w:val="es-AR"/>
        </w:rPr>
        <w:t xml:space="preserve"> And </w:t>
      </w:r>
      <w:proofErr w:type="spellStart"/>
      <w:r w:rsidRPr="000C6AC8">
        <w:rPr>
          <w:lang w:val="es-AR"/>
        </w:rPr>
        <w:t>Assets</w:t>
      </w:r>
      <w:proofErr w:type="spellEnd"/>
      <w:r w:rsidRPr="000C6AC8">
        <w:rPr>
          <w:lang w:val="es-AR"/>
        </w:rPr>
        <w:t xml:space="preserve"> </w:t>
      </w:r>
      <w:proofErr w:type="spellStart"/>
      <w:r w:rsidRPr="000C6AC8">
        <w:rPr>
          <w:lang w:val="es-AR"/>
        </w:rPr>
        <w:t>Growth</w:t>
      </w:r>
      <w:proofErr w:type="spellEnd"/>
      <w:r w:rsidRPr="000C6AC8">
        <w:rPr>
          <w:lang w:val="es-AR"/>
        </w:rPr>
        <w:t xml:space="preserve"> </w:t>
      </w:r>
      <w:proofErr w:type="spellStart"/>
      <w:r w:rsidRPr="000C6AC8">
        <w:rPr>
          <w:lang w:val="es-AR"/>
        </w:rPr>
        <w:t>On</w:t>
      </w:r>
      <w:proofErr w:type="spellEnd"/>
      <w:r w:rsidRPr="000C6AC8">
        <w:rPr>
          <w:lang w:val="es-AR"/>
        </w:rPr>
        <w:t xml:space="preserve"> Stock </w:t>
      </w:r>
      <w:proofErr w:type="spellStart"/>
      <w:r w:rsidRPr="000C6AC8">
        <w:rPr>
          <w:lang w:val="es-AR"/>
        </w:rPr>
        <w:t>Return</w:t>
      </w:r>
      <w:proofErr w:type="spellEnd"/>
      <w:r w:rsidRPr="000C6AC8">
        <w:rPr>
          <w:lang w:val="es-AR"/>
        </w:rPr>
        <w:t xml:space="preserve">: </w:t>
      </w:r>
      <w:proofErr w:type="spellStart"/>
      <w:r w:rsidRPr="000C6AC8">
        <w:rPr>
          <w:lang w:val="es-AR"/>
        </w:rPr>
        <w:t>Empirical</w:t>
      </w:r>
      <w:proofErr w:type="spellEnd"/>
      <w:r w:rsidRPr="000C6AC8">
        <w:rPr>
          <w:lang w:val="es-AR"/>
        </w:rPr>
        <w:t xml:space="preserve"> </w:t>
      </w:r>
      <w:proofErr w:type="spellStart"/>
      <w:r w:rsidRPr="000C6AC8">
        <w:rPr>
          <w:lang w:val="es-AR"/>
        </w:rPr>
        <w:t>Evidence</w:t>
      </w:r>
      <w:proofErr w:type="spellEnd"/>
      <w:r w:rsidRPr="000C6AC8">
        <w:rPr>
          <w:lang w:val="es-AR"/>
        </w:rPr>
        <w:t xml:space="preserve"> </w:t>
      </w:r>
      <w:proofErr w:type="spellStart"/>
      <w:r w:rsidRPr="000C6AC8">
        <w:rPr>
          <w:lang w:val="es-AR"/>
        </w:rPr>
        <w:t>From</w:t>
      </w:r>
      <w:proofErr w:type="spellEnd"/>
      <w:r w:rsidRPr="000C6AC8">
        <w:rPr>
          <w:lang w:val="es-AR"/>
        </w:rPr>
        <w:t xml:space="preserve"> Indonesia. </w:t>
      </w:r>
      <w:proofErr w:type="spellStart"/>
      <w:r w:rsidRPr="000C6AC8">
        <w:rPr>
          <w:lang w:val="es-AR"/>
        </w:rPr>
        <w:t>Maksimum</w:t>
      </w:r>
      <w:proofErr w:type="spellEnd"/>
      <w:r w:rsidRPr="000C6AC8">
        <w:rPr>
          <w:lang w:val="es-AR"/>
        </w:rPr>
        <w:t xml:space="preserve">: Media </w:t>
      </w:r>
      <w:proofErr w:type="spellStart"/>
      <w:r w:rsidRPr="000C6AC8">
        <w:rPr>
          <w:lang w:val="es-AR"/>
        </w:rPr>
        <w:t>Akuntansi</w:t>
      </w:r>
      <w:proofErr w:type="spellEnd"/>
      <w:r w:rsidRPr="000C6AC8">
        <w:rPr>
          <w:lang w:val="es-AR"/>
        </w:rPr>
        <w:t xml:space="preserve"> </w:t>
      </w:r>
      <w:proofErr w:type="spellStart"/>
      <w:r w:rsidRPr="000C6AC8">
        <w:rPr>
          <w:lang w:val="es-AR"/>
        </w:rPr>
        <w:t>Universitas</w:t>
      </w:r>
      <w:proofErr w:type="spellEnd"/>
      <w:r w:rsidRPr="000C6AC8">
        <w:rPr>
          <w:lang w:val="es-AR"/>
        </w:rPr>
        <w:t xml:space="preserve"> </w:t>
      </w:r>
      <w:proofErr w:type="spellStart"/>
      <w:r w:rsidRPr="000C6AC8">
        <w:rPr>
          <w:lang w:val="es-AR"/>
        </w:rPr>
        <w:t>Muhammadiyah</w:t>
      </w:r>
      <w:proofErr w:type="spellEnd"/>
      <w:r w:rsidRPr="000C6AC8">
        <w:rPr>
          <w:lang w:val="es-AR"/>
        </w:rPr>
        <w:t xml:space="preserve"> Semarang, 13(1), 50-58.</w:t>
      </w:r>
    </w:p>
    <w:p w14:paraId="342077BD" w14:textId="77777777" w:rsidR="000C6AC8" w:rsidRPr="000C6AC8" w:rsidRDefault="000C6AC8" w:rsidP="000C6AC8">
      <w:pPr>
        <w:pStyle w:val="p0"/>
        <w:ind w:left="811" w:hanging="811"/>
        <w:jc w:val="both"/>
        <w:rPr>
          <w:lang w:val="es-AR"/>
        </w:rPr>
      </w:pPr>
      <w:proofErr w:type="spellStart"/>
      <w:r w:rsidRPr="000C6AC8">
        <w:rPr>
          <w:lang w:val="es-AR"/>
        </w:rPr>
        <w:t>Naibaho</w:t>
      </w:r>
      <w:proofErr w:type="spellEnd"/>
      <w:r w:rsidRPr="000C6AC8">
        <w:rPr>
          <w:lang w:val="es-AR"/>
        </w:rPr>
        <w:t xml:space="preserve">, C. T., </w:t>
      </w:r>
      <w:proofErr w:type="spellStart"/>
      <w:r w:rsidRPr="000C6AC8">
        <w:rPr>
          <w:lang w:val="es-AR"/>
        </w:rPr>
        <w:t>Jamaluddin</w:t>
      </w:r>
      <w:proofErr w:type="spellEnd"/>
      <w:r w:rsidRPr="000C6AC8">
        <w:rPr>
          <w:lang w:val="es-AR"/>
        </w:rPr>
        <w:t xml:space="preserve">, J., </w:t>
      </w:r>
      <w:proofErr w:type="spellStart"/>
      <w:r w:rsidRPr="000C6AC8">
        <w:rPr>
          <w:lang w:val="es-AR"/>
        </w:rPr>
        <w:t>Siregar</w:t>
      </w:r>
      <w:proofErr w:type="spellEnd"/>
      <w:r w:rsidRPr="000C6AC8">
        <w:rPr>
          <w:lang w:val="es-AR"/>
        </w:rPr>
        <w:t xml:space="preserve">, E., Laia, Y. O., </w:t>
      </w:r>
      <w:proofErr w:type="spellStart"/>
      <w:r w:rsidRPr="000C6AC8">
        <w:rPr>
          <w:lang w:val="es-AR"/>
        </w:rPr>
        <w:t>Sihombing</w:t>
      </w:r>
      <w:proofErr w:type="spellEnd"/>
      <w:r w:rsidRPr="000C6AC8">
        <w:rPr>
          <w:lang w:val="es-AR"/>
        </w:rPr>
        <w:t xml:space="preserve">, Y. A., &amp; </w:t>
      </w:r>
      <w:proofErr w:type="spellStart"/>
      <w:r w:rsidRPr="000C6AC8">
        <w:rPr>
          <w:lang w:val="es-AR"/>
        </w:rPr>
        <w:t>Saputra</w:t>
      </w:r>
      <w:proofErr w:type="spellEnd"/>
      <w:r w:rsidRPr="000C6AC8">
        <w:rPr>
          <w:lang w:val="es-AR"/>
        </w:rPr>
        <w:t xml:space="preserve">, H. (2023). </w:t>
      </w:r>
      <w:proofErr w:type="spellStart"/>
      <w:r w:rsidRPr="000C6AC8">
        <w:rPr>
          <w:lang w:val="es-AR"/>
        </w:rPr>
        <w:t>Analisis</w:t>
      </w:r>
      <w:proofErr w:type="spellEnd"/>
      <w:r w:rsidRPr="000C6AC8">
        <w:rPr>
          <w:lang w:val="es-AR"/>
        </w:rPr>
        <w:t xml:space="preserve"> </w:t>
      </w:r>
      <w:proofErr w:type="spellStart"/>
      <w:r w:rsidRPr="000C6AC8">
        <w:rPr>
          <w:lang w:val="es-AR"/>
        </w:rPr>
        <w:t>Pengaruh</w:t>
      </w:r>
      <w:proofErr w:type="spellEnd"/>
      <w:r w:rsidRPr="000C6AC8">
        <w:rPr>
          <w:lang w:val="es-AR"/>
        </w:rPr>
        <w:t xml:space="preserve"> </w:t>
      </w:r>
      <w:proofErr w:type="spellStart"/>
      <w:r w:rsidRPr="000C6AC8">
        <w:rPr>
          <w:lang w:val="es-AR"/>
        </w:rPr>
        <w:t>Rasio</w:t>
      </w:r>
      <w:proofErr w:type="spellEnd"/>
      <w:r w:rsidRPr="000C6AC8">
        <w:rPr>
          <w:lang w:val="es-AR"/>
        </w:rPr>
        <w:t xml:space="preserve"> </w:t>
      </w:r>
      <w:proofErr w:type="spellStart"/>
      <w:r w:rsidRPr="000C6AC8">
        <w:rPr>
          <w:lang w:val="es-AR"/>
        </w:rPr>
        <w:t>Aktivitas</w:t>
      </w:r>
      <w:proofErr w:type="spellEnd"/>
      <w:r w:rsidRPr="000C6AC8">
        <w:rPr>
          <w:lang w:val="es-AR"/>
        </w:rPr>
        <w:t xml:space="preserve">, </w:t>
      </w:r>
      <w:proofErr w:type="spellStart"/>
      <w:r w:rsidRPr="000C6AC8">
        <w:rPr>
          <w:lang w:val="es-AR"/>
        </w:rPr>
        <w:t>Ukuran</w:t>
      </w:r>
      <w:proofErr w:type="spellEnd"/>
      <w:r w:rsidRPr="000C6AC8">
        <w:rPr>
          <w:lang w:val="es-AR"/>
        </w:rPr>
        <w:t xml:space="preserve"> </w:t>
      </w:r>
      <w:proofErr w:type="spellStart"/>
      <w:r w:rsidRPr="000C6AC8">
        <w:rPr>
          <w:lang w:val="es-AR"/>
        </w:rPr>
        <w:t>Perusahaan</w:t>
      </w:r>
      <w:proofErr w:type="spellEnd"/>
      <w:r w:rsidRPr="000C6AC8">
        <w:rPr>
          <w:lang w:val="es-AR"/>
        </w:rPr>
        <w:t xml:space="preserve">, Dan </w:t>
      </w:r>
      <w:proofErr w:type="spellStart"/>
      <w:r w:rsidRPr="000C6AC8">
        <w:rPr>
          <w:lang w:val="es-AR"/>
        </w:rPr>
        <w:t>Rasio</w:t>
      </w:r>
      <w:proofErr w:type="spellEnd"/>
      <w:r w:rsidRPr="000C6AC8">
        <w:rPr>
          <w:lang w:val="es-AR"/>
        </w:rPr>
        <w:t xml:space="preserve"> </w:t>
      </w:r>
      <w:proofErr w:type="spellStart"/>
      <w:r w:rsidRPr="000C6AC8">
        <w:rPr>
          <w:lang w:val="es-AR"/>
        </w:rPr>
        <w:t>Leverge</w:t>
      </w:r>
      <w:proofErr w:type="spellEnd"/>
      <w:r w:rsidRPr="000C6AC8">
        <w:rPr>
          <w:lang w:val="es-AR"/>
        </w:rPr>
        <w:t xml:space="preserve"> </w:t>
      </w:r>
      <w:proofErr w:type="spellStart"/>
      <w:r w:rsidRPr="000C6AC8">
        <w:rPr>
          <w:lang w:val="es-AR"/>
        </w:rPr>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Pada </w:t>
      </w:r>
      <w:proofErr w:type="spellStart"/>
      <w:r w:rsidRPr="000C6AC8">
        <w:rPr>
          <w:lang w:val="es-AR"/>
        </w:rPr>
        <w:t>Perusahaan</w:t>
      </w:r>
      <w:proofErr w:type="spellEnd"/>
      <w:r w:rsidRPr="000C6AC8">
        <w:rPr>
          <w:lang w:val="es-AR"/>
        </w:rPr>
        <w:t xml:space="preserve"> Sub </w:t>
      </w:r>
      <w:proofErr w:type="spellStart"/>
      <w:r w:rsidRPr="000C6AC8">
        <w:rPr>
          <w:lang w:val="es-AR"/>
        </w:rPr>
        <w:t>Sektor</w:t>
      </w:r>
      <w:proofErr w:type="spellEnd"/>
      <w:r w:rsidRPr="000C6AC8">
        <w:rPr>
          <w:lang w:val="es-AR"/>
        </w:rPr>
        <w:t xml:space="preserve"> </w:t>
      </w:r>
      <w:proofErr w:type="spellStart"/>
      <w:r w:rsidRPr="000C6AC8">
        <w:rPr>
          <w:lang w:val="es-AR"/>
        </w:rPr>
        <w:t>Property</w:t>
      </w:r>
      <w:proofErr w:type="spellEnd"/>
      <w:r w:rsidRPr="000C6AC8">
        <w:rPr>
          <w:lang w:val="es-AR"/>
        </w:rPr>
        <w:t xml:space="preserve"> And Real Estate Yang </w:t>
      </w:r>
      <w:proofErr w:type="spellStart"/>
      <w:r w:rsidRPr="000C6AC8">
        <w:rPr>
          <w:lang w:val="es-AR"/>
        </w:rPr>
        <w:t>Terdaftar</w:t>
      </w:r>
      <w:proofErr w:type="spellEnd"/>
      <w:r w:rsidRPr="000C6AC8">
        <w:rPr>
          <w:lang w:val="es-AR"/>
        </w:rPr>
        <w:t xml:space="preserve"> Di Bursa </w:t>
      </w:r>
      <w:proofErr w:type="spellStart"/>
      <w:r w:rsidRPr="000C6AC8">
        <w:rPr>
          <w:lang w:val="es-AR"/>
        </w:rPr>
        <w:t>Efek</w:t>
      </w:r>
      <w:proofErr w:type="spellEnd"/>
      <w:r w:rsidRPr="000C6AC8">
        <w:rPr>
          <w:lang w:val="es-AR"/>
        </w:rPr>
        <w:t xml:space="preserve"> Indonesia </w:t>
      </w:r>
      <w:proofErr w:type="spellStart"/>
      <w:r w:rsidRPr="000C6AC8">
        <w:rPr>
          <w:lang w:val="es-AR"/>
        </w:rPr>
        <w:t>Periode</w:t>
      </w:r>
      <w:proofErr w:type="spellEnd"/>
      <w:r w:rsidRPr="000C6AC8">
        <w:rPr>
          <w:lang w:val="es-AR"/>
        </w:rPr>
        <w:t xml:space="preserve"> 2018-2021. Management </w:t>
      </w:r>
      <w:proofErr w:type="spellStart"/>
      <w:r w:rsidRPr="000C6AC8">
        <w:rPr>
          <w:lang w:val="es-AR"/>
        </w:rPr>
        <w:t>Studies</w:t>
      </w:r>
      <w:proofErr w:type="spellEnd"/>
      <w:r w:rsidRPr="000C6AC8">
        <w:rPr>
          <w:lang w:val="es-AR"/>
        </w:rPr>
        <w:t xml:space="preserve"> And </w:t>
      </w:r>
      <w:proofErr w:type="spellStart"/>
      <w:r w:rsidRPr="000C6AC8">
        <w:rPr>
          <w:lang w:val="es-AR"/>
        </w:rPr>
        <w:t>Entrepreneurship</w:t>
      </w:r>
      <w:proofErr w:type="spellEnd"/>
      <w:r w:rsidRPr="000C6AC8">
        <w:rPr>
          <w:lang w:val="es-AR"/>
        </w:rPr>
        <w:t xml:space="preserve"> </w:t>
      </w:r>
      <w:proofErr w:type="spellStart"/>
      <w:r w:rsidRPr="000C6AC8">
        <w:rPr>
          <w:lang w:val="es-AR"/>
        </w:rPr>
        <w:t>Journal</w:t>
      </w:r>
      <w:proofErr w:type="spellEnd"/>
      <w:r w:rsidRPr="000C6AC8">
        <w:rPr>
          <w:lang w:val="es-AR"/>
        </w:rPr>
        <w:t xml:space="preserve"> (</w:t>
      </w:r>
      <w:proofErr w:type="spellStart"/>
      <w:r w:rsidRPr="000C6AC8">
        <w:rPr>
          <w:lang w:val="es-AR"/>
        </w:rPr>
        <w:t>Msej</w:t>
      </w:r>
      <w:proofErr w:type="spellEnd"/>
      <w:r w:rsidRPr="000C6AC8">
        <w:rPr>
          <w:lang w:val="es-AR"/>
        </w:rPr>
        <w:t>), 4(5), 4937-4947.</w:t>
      </w:r>
    </w:p>
    <w:p w14:paraId="5C9E4ED9" w14:textId="77777777" w:rsidR="000C6AC8" w:rsidRPr="000C6AC8" w:rsidRDefault="000C6AC8" w:rsidP="000C6AC8">
      <w:pPr>
        <w:pStyle w:val="p0"/>
        <w:ind w:left="811" w:hanging="811"/>
        <w:jc w:val="both"/>
        <w:rPr>
          <w:lang w:val="es-AR"/>
        </w:rPr>
      </w:pPr>
      <w:proofErr w:type="spellStart"/>
      <w:r w:rsidRPr="000C6AC8">
        <w:rPr>
          <w:lang w:val="es-AR"/>
        </w:rPr>
        <w:t>Oman</w:t>
      </w:r>
      <w:proofErr w:type="spellEnd"/>
      <w:r w:rsidRPr="000C6AC8">
        <w:rPr>
          <w:lang w:val="es-AR"/>
        </w:rPr>
        <w:t xml:space="preserve">, A., </w:t>
      </w:r>
      <w:proofErr w:type="spellStart"/>
      <w:r w:rsidRPr="000C6AC8">
        <w:rPr>
          <w:lang w:val="es-AR"/>
        </w:rPr>
        <w:t>Fitrianingsih</w:t>
      </w:r>
      <w:proofErr w:type="spellEnd"/>
      <w:r w:rsidRPr="000C6AC8">
        <w:rPr>
          <w:lang w:val="es-AR"/>
        </w:rPr>
        <w:t xml:space="preserve">, D., </w:t>
      </w:r>
      <w:proofErr w:type="spellStart"/>
      <w:r w:rsidRPr="000C6AC8">
        <w:rPr>
          <w:lang w:val="es-AR"/>
        </w:rPr>
        <w:t>Salam</w:t>
      </w:r>
      <w:proofErr w:type="spellEnd"/>
      <w:r w:rsidRPr="000C6AC8">
        <w:rPr>
          <w:lang w:val="es-AR"/>
        </w:rPr>
        <w:t xml:space="preserve">, A. F., &amp; </w:t>
      </w:r>
      <w:proofErr w:type="spellStart"/>
      <w:r w:rsidRPr="000C6AC8">
        <w:rPr>
          <w:lang w:val="es-AR"/>
        </w:rPr>
        <w:t>Aeni</w:t>
      </w:r>
      <w:proofErr w:type="spellEnd"/>
      <w:r w:rsidRPr="000C6AC8">
        <w:rPr>
          <w:lang w:val="es-AR"/>
        </w:rPr>
        <w:t xml:space="preserve">, H. (2021). </w:t>
      </w:r>
      <w:proofErr w:type="spellStart"/>
      <w:r w:rsidRPr="000C6AC8">
        <w:rPr>
          <w:lang w:val="es-AR"/>
        </w:rPr>
        <w:t>Pengaruh</w:t>
      </w:r>
      <w:proofErr w:type="spellEnd"/>
      <w:r w:rsidRPr="000C6AC8">
        <w:rPr>
          <w:lang w:val="es-AR"/>
        </w:rPr>
        <w:t xml:space="preserve"> </w:t>
      </w:r>
      <w:proofErr w:type="spellStart"/>
      <w:r w:rsidRPr="000C6AC8">
        <w:rPr>
          <w:lang w:val="es-AR"/>
        </w:rPr>
        <w:t>Current</w:t>
      </w:r>
      <w:proofErr w:type="spellEnd"/>
      <w:r w:rsidRPr="000C6AC8">
        <w:rPr>
          <w:lang w:val="es-AR"/>
        </w:rPr>
        <w:t xml:space="preserve"> Ratio, </w:t>
      </w:r>
      <w:proofErr w:type="spellStart"/>
      <w:r w:rsidRPr="000C6AC8">
        <w:rPr>
          <w:lang w:val="es-AR"/>
        </w:rPr>
        <w:t>Debt</w:t>
      </w:r>
      <w:proofErr w:type="spellEnd"/>
      <w:r w:rsidRPr="000C6AC8">
        <w:rPr>
          <w:lang w:val="es-AR"/>
        </w:rPr>
        <w:t xml:space="preserve"> </w:t>
      </w:r>
      <w:proofErr w:type="spellStart"/>
      <w:r w:rsidRPr="000C6AC8">
        <w:rPr>
          <w:lang w:val="es-AR"/>
        </w:rPr>
        <w:t>to</w:t>
      </w:r>
      <w:proofErr w:type="spellEnd"/>
      <w:r w:rsidRPr="000C6AC8">
        <w:rPr>
          <w:lang w:val="es-AR"/>
        </w:rPr>
        <w:t xml:space="preserve"> </w:t>
      </w:r>
      <w:proofErr w:type="spellStart"/>
      <w:r w:rsidRPr="000C6AC8">
        <w:rPr>
          <w:lang w:val="es-AR"/>
        </w:rPr>
        <w:t>equity</w:t>
      </w:r>
      <w:proofErr w:type="spellEnd"/>
      <w:r w:rsidRPr="000C6AC8">
        <w:rPr>
          <w:lang w:val="es-AR"/>
        </w:rPr>
        <w:t xml:space="preserve"> ratio Dan </w:t>
      </w:r>
      <w:proofErr w:type="spellStart"/>
      <w:r w:rsidRPr="000C6AC8">
        <w:rPr>
          <w:lang w:val="es-AR"/>
        </w:rPr>
        <w:t>Return</w:t>
      </w:r>
      <w:proofErr w:type="spellEnd"/>
      <w:r w:rsidRPr="000C6AC8">
        <w:rPr>
          <w:lang w:val="es-AR"/>
        </w:rPr>
        <w:t xml:space="preserve"> </w:t>
      </w:r>
      <w:proofErr w:type="spellStart"/>
      <w:r w:rsidRPr="000C6AC8">
        <w:rPr>
          <w:lang w:val="es-AR"/>
        </w:rPr>
        <w:t>on</w:t>
      </w:r>
      <w:proofErr w:type="spellEnd"/>
      <w:r w:rsidRPr="000C6AC8">
        <w:rPr>
          <w:lang w:val="es-AR"/>
        </w:rPr>
        <w:t xml:space="preserve"> </w:t>
      </w:r>
      <w:proofErr w:type="spellStart"/>
      <w:r w:rsidRPr="000C6AC8">
        <w:rPr>
          <w:lang w:val="es-AR"/>
        </w:rPr>
        <w:t>equity</w:t>
      </w:r>
      <w:proofErr w:type="spellEnd"/>
      <w:r w:rsidRPr="000C6AC8">
        <w:rPr>
          <w:lang w:val="es-AR"/>
        </w:rPr>
        <w:t xml:space="preserve"> </w:t>
      </w:r>
      <w:proofErr w:type="spellStart"/>
      <w:r w:rsidRPr="000C6AC8">
        <w:rPr>
          <w:lang w:val="es-AR"/>
        </w:rPr>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Pada </w:t>
      </w:r>
      <w:proofErr w:type="spellStart"/>
      <w:r w:rsidRPr="000C6AC8">
        <w:rPr>
          <w:lang w:val="es-AR"/>
        </w:rPr>
        <w:t>Perusahaan</w:t>
      </w:r>
      <w:proofErr w:type="spellEnd"/>
      <w:r w:rsidRPr="000C6AC8">
        <w:rPr>
          <w:lang w:val="es-AR"/>
        </w:rPr>
        <w:t xml:space="preserve"> </w:t>
      </w:r>
      <w:proofErr w:type="spellStart"/>
      <w:r w:rsidRPr="000C6AC8">
        <w:rPr>
          <w:lang w:val="es-AR"/>
        </w:rPr>
        <w:t>Property</w:t>
      </w:r>
      <w:proofErr w:type="spellEnd"/>
      <w:r w:rsidRPr="000C6AC8">
        <w:rPr>
          <w:lang w:val="es-AR"/>
        </w:rPr>
        <w:t xml:space="preserve"> Dan Real Estate Yang </w:t>
      </w:r>
      <w:proofErr w:type="spellStart"/>
      <w:r w:rsidRPr="000C6AC8">
        <w:rPr>
          <w:lang w:val="es-AR"/>
        </w:rPr>
        <w:t>Terdaftar</w:t>
      </w:r>
      <w:proofErr w:type="spellEnd"/>
      <w:r w:rsidRPr="000C6AC8">
        <w:rPr>
          <w:lang w:val="es-AR"/>
        </w:rPr>
        <w:t xml:space="preserve"> Di Bursa </w:t>
      </w:r>
      <w:proofErr w:type="spellStart"/>
      <w:r w:rsidRPr="000C6AC8">
        <w:rPr>
          <w:lang w:val="es-AR"/>
        </w:rPr>
        <w:t>Efek</w:t>
      </w:r>
      <w:proofErr w:type="spellEnd"/>
      <w:r w:rsidRPr="000C6AC8">
        <w:rPr>
          <w:lang w:val="es-AR"/>
        </w:rPr>
        <w:t xml:space="preserve"> Indonesia. </w:t>
      </w:r>
      <w:proofErr w:type="spellStart"/>
      <w:r w:rsidRPr="000C6AC8">
        <w:rPr>
          <w:lang w:val="es-AR"/>
        </w:rPr>
        <w:t>Journal</w:t>
      </w:r>
      <w:proofErr w:type="spellEnd"/>
      <w:r w:rsidRPr="000C6AC8">
        <w:rPr>
          <w:lang w:val="es-AR"/>
        </w:rPr>
        <w:t xml:space="preserve"> Of </w:t>
      </w:r>
      <w:proofErr w:type="spellStart"/>
      <w:r w:rsidRPr="000C6AC8">
        <w:rPr>
          <w:lang w:val="es-AR"/>
        </w:rPr>
        <w:t>Economic</w:t>
      </w:r>
      <w:proofErr w:type="spellEnd"/>
      <w:r w:rsidRPr="000C6AC8">
        <w:rPr>
          <w:lang w:val="es-AR"/>
        </w:rPr>
        <w:t xml:space="preserve">, </w:t>
      </w:r>
      <w:proofErr w:type="spellStart"/>
      <w:r w:rsidRPr="000C6AC8">
        <w:rPr>
          <w:lang w:val="es-AR"/>
        </w:rPr>
        <w:t>Bussines</w:t>
      </w:r>
      <w:proofErr w:type="spellEnd"/>
      <w:r w:rsidRPr="000C6AC8">
        <w:rPr>
          <w:lang w:val="es-AR"/>
        </w:rPr>
        <w:t xml:space="preserve"> And </w:t>
      </w:r>
      <w:proofErr w:type="spellStart"/>
      <w:r w:rsidRPr="000C6AC8">
        <w:rPr>
          <w:lang w:val="es-AR"/>
        </w:rPr>
        <w:t>Accounting</w:t>
      </w:r>
      <w:proofErr w:type="spellEnd"/>
      <w:r w:rsidRPr="000C6AC8">
        <w:rPr>
          <w:lang w:val="es-AR"/>
        </w:rPr>
        <w:t xml:space="preserve"> (</w:t>
      </w:r>
      <w:proofErr w:type="spellStart"/>
      <w:r w:rsidRPr="000C6AC8">
        <w:rPr>
          <w:lang w:val="es-AR"/>
        </w:rPr>
        <w:t>Costing</w:t>
      </w:r>
      <w:proofErr w:type="spellEnd"/>
      <w:r w:rsidRPr="000C6AC8">
        <w:rPr>
          <w:lang w:val="es-AR"/>
        </w:rPr>
        <w:t>), 4(2), 547-556.</w:t>
      </w:r>
    </w:p>
    <w:p w14:paraId="4043B5B8" w14:textId="77777777" w:rsidR="000C6AC8" w:rsidRPr="000C6AC8" w:rsidRDefault="000C6AC8" w:rsidP="000C6AC8">
      <w:pPr>
        <w:pStyle w:val="p0"/>
        <w:ind w:left="811" w:hanging="811"/>
        <w:jc w:val="both"/>
        <w:rPr>
          <w:lang w:val="es-AR"/>
        </w:rPr>
      </w:pPr>
      <w:proofErr w:type="spellStart"/>
      <w:r w:rsidRPr="000C6AC8">
        <w:rPr>
          <w:lang w:val="es-AR"/>
        </w:rPr>
        <w:t>Pradnyaningsih</w:t>
      </w:r>
      <w:proofErr w:type="spellEnd"/>
      <w:r w:rsidRPr="000C6AC8">
        <w:rPr>
          <w:lang w:val="es-AR"/>
        </w:rPr>
        <w:t xml:space="preserve">, N. W. A., &amp; </w:t>
      </w:r>
      <w:proofErr w:type="spellStart"/>
      <w:r w:rsidRPr="000C6AC8">
        <w:rPr>
          <w:lang w:val="es-AR"/>
        </w:rPr>
        <w:t>Suarjaya</w:t>
      </w:r>
      <w:proofErr w:type="spellEnd"/>
      <w:r w:rsidRPr="000C6AC8">
        <w:rPr>
          <w:lang w:val="es-AR"/>
        </w:rPr>
        <w:t xml:space="preserve">, A. A. G. (2022). </w:t>
      </w:r>
      <w:proofErr w:type="spellStart"/>
      <w:r w:rsidRPr="000C6AC8">
        <w:rPr>
          <w:lang w:val="es-AR"/>
        </w:rPr>
        <w:t>Pengaruh</w:t>
      </w:r>
      <w:proofErr w:type="spellEnd"/>
      <w:r w:rsidRPr="000C6AC8">
        <w:rPr>
          <w:lang w:val="es-AR"/>
        </w:rPr>
        <w:t xml:space="preserve"> </w:t>
      </w:r>
      <w:proofErr w:type="spellStart"/>
      <w:r w:rsidRPr="000C6AC8">
        <w:rPr>
          <w:lang w:val="es-AR"/>
        </w:rPr>
        <w:t>Faktor</w:t>
      </w:r>
      <w:proofErr w:type="spellEnd"/>
      <w:r w:rsidRPr="000C6AC8">
        <w:rPr>
          <w:lang w:val="es-AR"/>
        </w:rPr>
        <w:t xml:space="preserve"> Fundamental </w:t>
      </w:r>
      <w:proofErr w:type="spellStart"/>
      <w:r w:rsidRPr="000C6AC8">
        <w:rPr>
          <w:lang w:val="es-AR"/>
        </w:rPr>
        <w:t>Perusahaan</w:t>
      </w:r>
      <w:proofErr w:type="spellEnd"/>
      <w:r w:rsidRPr="000C6AC8">
        <w:rPr>
          <w:lang w:val="es-AR"/>
        </w:rPr>
        <w:t xml:space="preserve"> </w:t>
      </w:r>
      <w:proofErr w:type="spellStart"/>
      <w:r w:rsidRPr="000C6AC8">
        <w:rPr>
          <w:lang w:val="es-AR"/>
        </w:rPr>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E-</w:t>
      </w:r>
      <w:proofErr w:type="spellStart"/>
      <w:r w:rsidRPr="000C6AC8">
        <w:rPr>
          <w:lang w:val="es-AR"/>
        </w:rPr>
        <w:t>Jurnal</w:t>
      </w:r>
      <w:proofErr w:type="spellEnd"/>
      <w:r w:rsidRPr="000C6AC8">
        <w:rPr>
          <w:lang w:val="es-AR"/>
        </w:rPr>
        <w:t xml:space="preserve"> </w:t>
      </w:r>
      <w:proofErr w:type="spellStart"/>
      <w:r w:rsidRPr="000C6AC8">
        <w:rPr>
          <w:lang w:val="es-AR"/>
        </w:rPr>
        <w:t>Manajemen</w:t>
      </w:r>
      <w:proofErr w:type="spellEnd"/>
      <w:r w:rsidRPr="000C6AC8">
        <w:rPr>
          <w:lang w:val="es-AR"/>
        </w:rPr>
        <w:t xml:space="preserve"> </w:t>
      </w:r>
      <w:proofErr w:type="spellStart"/>
      <w:r w:rsidRPr="000C6AC8">
        <w:rPr>
          <w:lang w:val="es-AR"/>
        </w:rPr>
        <w:t>Universitas</w:t>
      </w:r>
      <w:proofErr w:type="spellEnd"/>
      <w:r w:rsidRPr="000C6AC8">
        <w:rPr>
          <w:lang w:val="es-AR"/>
        </w:rPr>
        <w:t xml:space="preserve"> </w:t>
      </w:r>
      <w:proofErr w:type="spellStart"/>
      <w:r w:rsidRPr="000C6AC8">
        <w:rPr>
          <w:lang w:val="es-AR"/>
        </w:rPr>
        <w:t>Udayana</w:t>
      </w:r>
      <w:proofErr w:type="spellEnd"/>
      <w:r w:rsidRPr="000C6AC8">
        <w:rPr>
          <w:lang w:val="es-AR"/>
        </w:rPr>
        <w:t>, 11(7), 1377.</w:t>
      </w:r>
    </w:p>
    <w:p w14:paraId="009F3A5A" w14:textId="77777777" w:rsidR="000C6AC8" w:rsidRPr="000C6AC8" w:rsidRDefault="000C6AC8" w:rsidP="000C6AC8">
      <w:pPr>
        <w:pStyle w:val="p0"/>
        <w:ind w:left="811" w:hanging="811"/>
        <w:jc w:val="both"/>
        <w:rPr>
          <w:lang w:val="es-AR"/>
        </w:rPr>
      </w:pPr>
      <w:proofErr w:type="spellStart"/>
      <w:r w:rsidRPr="000C6AC8">
        <w:rPr>
          <w:lang w:val="es-AR"/>
        </w:rPr>
        <w:t>Puspitasari</w:t>
      </w:r>
      <w:proofErr w:type="spellEnd"/>
      <w:r w:rsidRPr="000C6AC8">
        <w:rPr>
          <w:lang w:val="es-AR"/>
        </w:rPr>
        <w:t xml:space="preserve">, R. D. A. (2021). </w:t>
      </w:r>
      <w:proofErr w:type="spellStart"/>
      <w:r w:rsidRPr="000C6AC8">
        <w:rPr>
          <w:lang w:val="es-AR"/>
        </w:rPr>
        <w:t>Pengaruh</w:t>
      </w:r>
      <w:proofErr w:type="spellEnd"/>
      <w:r w:rsidRPr="000C6AC8">
        <w:rPr>
          <w:lang w:val="es-AR"/>
        </w:rPr>
        <w:t xml:space="preserve"> </w:t>
      </w:r>
      <w:proofErr w:type="spellStart"/>
      <w:r w:rsidRPr="000C6AC8">
        <w:rPr>
          <w:lang w:val="es-AR"/>
        </w:rPr>
        <w:t>Kinerja</w:t>
      </w:r>
      <w:proofErr w:type="spellEnd"/>
      <w:r w:rsidRPr="000C6AC8">
        <w:rPr>
          <w:lang w:val="es-AR"/>
        </w:rPr>
        <w:t xml:space="preserve"> </w:t>
      </w:r>
      <w:proofErr w:type="spellStart"/>
      <w:r w:rsidRPr="000C6AC8">
        <w:rPr>
          <w:lang w:val="es-AR"/>
        </w:rPr>
        <w:t>Keuangan</w:t>
      </w:r>
      <w:proofErr w:type="spellEnd"/>
      <w:r w:rsidRPr="000C6AC8">
        <w:rPr>
          <w:lang w:val="es-AR"/>
        </w:rPr>
        <w:t xml:space="preserve"> </w:t>
      </w:r>
      <w:proofErr w:type="spellStart"/>
      <w:r w:rsidRPr="000C6AC8">
        <w:rPr>
          <w:lang w:val="es-AR"/>
        </w:rPr>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Pada </w:t>
      </w:r>
      <w:proofErr w:type="spellStart"/>
      <w:r w:rsidRPr="000C6AC8">
        <w:rPr>
          <w:lang w:val="es-AR"/>
        </w:rPr>
        <w:t>Sektor</w:t>
      </w:r>
      <w:proofErr w:type="spellEnd"/>
      <w:r w:rsidRPr="000C6AC8">
        <w:rPr>
          <w:lang w:val="es-AR"/>
        </w:rPr>
        <w:t xml:space="preserve"> Real Estate Dan </w:t>
      </w:r>
      <w:proofErr w:type="spellStart"/>
      <w:r w:rsidRPr="000C6AC8">
        <w:rPr>
          <w:lang w:val="es-AR"/>
        </w:rPr>
        <w:t>Property</w:t>
      </w:r>
      <w:proofErr w:type="spellEnd"/>
      <w:r w:rsidRPr="000C6AC8">
        <w:rPr>
          <w:lang w:val="es-AR"/>
        </w:rPr>
        <w:t xml:space="preserve"> Yang </w:t>
      </w:r>
      <w:proofErr w:type="spellStart"/>
      <w:r w:rsidRPr="000C6AC8">
        <w:rPr>
          <w:lang w:val="es-AR"/>
        </w:rPr>
        <w:t>Terdaftar</w:t>
      </w:r>
      <w:proofErr w:type="spellEnd"/>
      <w:r w:rsidRPr="000C6AC8">
        <w:rPr>
          <w:lang w:val="es-AR"/>
        </w:rPr>
        <w:t xml:space="preserve"> Di Bursa </w:t>
      </w:r>
      <w:proofErr w:type="spellStart"/>
      <w:r w:rsidRPr="000C6AC8">
        <w:rPr>
          <w:lang w:val="es-AR"/>
        </w:rPr>
        <w:t>Efek</w:t>
      </w:r>
      <w:proofErr w:type="spellEnd"/>
      <w:r w:rsidRPr="000C6AC8">
        <w:rPr>
          <w:lang w:val="es-AR"/>
        </w:rPr>
        <w:t xml:space="preserve"> Indonesia. </w:t>
      </w:r>
      <w:proofErr w:type="spellStart"/>
      <w:r w:rsidRPr="000C6AC8">
        <w:rPr>
          <w:lang w:val="es-AR"/>
        </w:rPr>
        <w:t>Jurnal</w:t>
      </w:r>
      <w:proofErr w:type="spellEnd"/>
      <w:r w:rsidRPr="000C6AC8">
        <w:rPr>
          <w:lang w:val="es-AR"/>
        </w:rPr>
        <w:t xml:space="preserve"> </w:t>
      </w:r>
      <w:proofErr w:type="spellStart"/>
      <w:r w:rsidRPr="000C6AC8">
        <w:rPr>
          <w:lang w:val="es-AR"/>
        </w:rPr>
        <w:t>Ilmiah</w:t>
      </w:r>
      <w:proofErr w:type="spellEnd"/>
      <w:r w:rsidRPr="000C6AC8">
        <w:rPr>
          <w:lang w:val="es-AR"/>
        </w:rPr>
        <w:t xml:space="preserve"> </w:t>
      </w:r>
      <w:proofErr w:type="spellStart"/>
      <w:r w:rsidRPr="000C6AC8">
        <w:rPr>
          <w:lang w:val="es-AR"/>
        </w:rPr>
        <w:t>Ekonomi</w:t>
      </w:r>
      <w:proofErr w:type="spellEnd"/>
      <w:r w:rsidRPr="000C6AC8">
        <w:rPr>
          <w:lang w:val="es-AR"/>
        </w:rPr>
        <w:t xml:space="preserve"> </w:t>
      </w:r>
      <w:proofErr w:type="spellStart"/>
      <w:r w:rsidRPr="000C6AC8">
        <w:rPr>
          <w:lang w:val="es-AR"/>
        </w:rPr>
        <w:t>Bisnis</w:t>
      </w:r>
      <w:proofErr w:type="spellEnd"/>
      <w:r w:rsidRPr="000C6AC8">
        <w:rPr>
          <w:lang w:val="es-AR"/>
        </w:rPr>
        <w:t>, 26(2), 133-142.</w:t>
      </w:r>
    </w:p>
    <w:p w14:paraId="778E2E63" w14:textId="77777777" w:rsidR="000C6AC8" w:rsidRPr="000C6AC8" w:rsidRDefault="000C6AC8" w:rsidP="000C6AC8">
      <w:pPr>
        <w:pStyle w:val="p0"/>
        <w:ind w:left="811" w:hanging="811"/>
        <w:jc w:val="both"/>
        <w:rPr>
          <w:lang w:val="es-AR"/>
        </w:rPr>
      </w:pPr>
      <w:proofErr w:type="spellStart"/>
      <w:r w:rsidRPr="000C6AC8">
        <w:rPr>
          <w:lang w:val="es-AR"/>
        </w:rPr>
        <w:t>Putri</w:t>
      </w:r>
      <w:proofErr w:type="spellEnd"/>
      <w:r w:rsidRPr="000C6AC8">
        <w:rPr>
          <w:lang w:val="es-AR"/>
        </w:rPr>
        <w:t xml:space="preserve">, F. R., &amp; </w:t>
      </w:r>
      <w:proofErr w:type="spellStart"/>
      <w:r w:rsidRPr="000C6AC8">
        <w:rPr>
          <w:lang w:val="es-AR"/>
        </w:rPr>
        <w:t>Kufepaksi</w:t>
      </w:r>
      <w:proofErr w:type="spellEnd"/>
      <w:r w:rsidRPr="000C6AC8">
        <w:rPr>
          <w:lang w:val="es-AR"/>
        </w:rPr>
        <w:t xml:space="preserve">, M. (2023). </w:t>
      </w:r>
      <w:proofErr w:type="spellStart"/>
      <w:r w:rsidRPr="000C6AC8">
        <w:rPr>
          <w:lang w:val="es-AR"/>
        </w:rPr>
        <w:t>The</w:t>
      </w:r>
      <w:proofErr w:type="spellEnd"/>
      <w:r w:rsidRPr="000C6AC8">
        <w:rPr>
          <w:lang w:val="es-AR"/>
        </w:rPr>
        <w:t xml:space="preserve"> </w:t>
      </w:r>
      <w:proofErr w:type="spellStart"/>
      <w:r w:rsidRPr="000C6AC8">
        <w:rPr>
          <w:lang w:val="es-AR"/>
        </w:rPr>
        <w:t>Effect</w:t>
      </w:r>
      <w:proofErr w:type="spellEnd"/>
      <w:r w:rsidRPr="000C6AC8">
        <w:rPr>
          <w:lang w:val="es-AR"/>
        </w:rPr>
        <w:t xml:space="preserve"> </w:t>
      </w:r>
      <w:proofErr w:type="spellStart"/>
      <w:r w:rsidRPr="000C6AC8">
        <w:rPr>
          <w:lang w:val="es-AR"/>
        </w:rPr>
        <w:t>Of</w:t>
      </w:r>
      <w:proofErr w:type="spellEnd"/>
      <w:r w:rsidRPr="000C6AC8">
        <w:rPr>
          <w:lang w:val="es-AR"/>
        </w:rPr>
        <w:t xml:space="preserve"> </w:t>
      </w:r>
      <w:proofErr w:type="spellStart"/>
      <w:r w:rsidRPr="000C6AC8">
        <w:rPr>
          <w:lang w:val="es-AR"/>
        </w:rPr>
        <w:t>Dividend</w:t>
      </w:r>
      <w:proofErr w:type="spellEnd"/>
      <w:r w:rsidRPr="000C6AC8">
        <w:rPr>
          <w:lang w:val="es-AR"/>
        </w:rPr>
        <w:t xml:space="preserve"> </w:t>
      </w:r>
      <w:proofErr w:type="spellStart"/>
      <w:r w:rsidRPr="000C6AC8">
        <w:rPr>
          <w:lang w:val="es-AR"/>
        </w:rPr>
        <w:t>Payout</w:t>
      </w:r>
      <w:proofErr w:type="spellEnd"/>
      <w:r w:rsidRPr="000C6AC8">
        <w:rPr>
          <w:lang w:val="es-AR"/>
        </w:rPr>
        <w:t xml:space="preserve"> Ratio (</w:t>
      </w:r>
      <w:proofErr w:type="spellStart"/>
      <w:r w:rsidRPr="000C6AC8">
        <w:rPr>
          <w:lang w:val="es-AR"/>
        </w:rPr>
        <w:t>Dpr</w:t>
      </w:r>
      <w:proofErr w:type="spellEnd"/>
      <w:r w:rsidRPr="000C6AC8">
        <w:rPr>
          <w:lang w:val="es-AR"/>
        </w:rPr>
        <w:t xml:space="preserve">), Company </w:t>
      </w:r>
      <w:proofErr w:type="spellStart"/>
      <w:r w:rsidRPr="000C6AC8">
        <w:rPr>
          <w:lang w:val="es-AR"/>
        </w:rPr>
        <w:t>Size</w:t>
      </w:r>
      <w:proofErr w:type="spellEnd"/>
      <w:r w:rsidRPr="000C6AC8">
        <w:rPr>
          <w:lang w:val="es-AR"/>
        </w:rPr>
        <w:t xml:space="preserve">, And </w:t>
      </w:r>
      <w:proofErr w:type="spellStart"/>
      <w:r w:rsidRPr="000C6AC8">
        <w:rPr>
          <w:lang w:val="es-AR"/>
        </w:rPr>
        <w:t>Debt</w:t>
      </w:r>
      <w:proofErr w:type="spellEnd"/>
      <w:r w:rsidRPr="000C6AC8">
        <w:rPr>
          <w:lang w:val="es-AR"/>
        </w:rPr>
        <w:t xml:space="preserve"> </w:t>
      </w:r>
      <w:proofErr w:type="spellStart"/>
      <w:r w:rsidRPr="000C6AC8">
        <w:rPr>
          <w:lang w:val="es-AR"/>
        </w:rPr>
        <w:t>to</w:t>
      </w:r>
      <w:proofErr w:type="spellEnd"/>
      <w:r w:rsidRPr="000C6AC8">
        <w:rPr>
          <w:lang w:val="es-AR"/>
        </w:rPr>
        <w:t xml:space="preserve"> </w:t>
      </w:r>
      <w:proofErr w:type="spellStart"/>
      <w:r w:rsidRPr="000C6AC8">
        <w:rPr>
          <w:lang w:val="es-AR"/>
        </w:rPr>
        <w:t>equity</w:t>
      </w:r>
      <w:proofErr w:type="spellEnd"/>
      <w:r w:rsidRPr="000C6AC8">
        <w:rPr>
          <w:lang w:val="es-AR"/>
        </w:rPr>
        <w:t xml:space="preserve"> ratio (Der) </w:t>
      </w:r>
      <w:proofErr w:type="spellStart"/>
      <w:r w:rsidRPr="000C6AC8">
        <w:rPr>
          <w:lang w:val="es-AR"/>
        </w:rPr>
        <w:t>On</w:t>
      </w:r>
      <w:proofErr w:type="spellEnd"/>
      <w:r w:rsidRPr="000C6AC8">
        <w:rPr>
          <w:lang w:val="es-AR"/>
        </w:rPr>
        <w:t xml:space="preserve"> Glamor Stock </w:t>
      </w:r>
      <w:proofErr w:type="spellStart"/>
      <w:r w:rsidRPr="000C6AC8">
        <w:rPr>
          <w:lang w:val="es-AR"/>
        </w:rPr>
        <w:t>Return</w:t>
      </w:r>
      <w:proofErr w:type="spellEnd"/>
      <w:r w:rsidRPr="000C6AC8">
        <w:rPr>
          <w:lang w:val="es-AR"/>
        </w:rPr>
        <w:t xml:space="preserve"> In </w:t>
      </w:r>
      <w:proofErr w:type="spellStart"/>
      <w:r w:rsidRPr="000C6AC8">
        <w:rPr>
          <w:lang w:val="es-AR"/>
        </w:rPr>
        <w:t>Manufacturing</w:t>
      </w:r>
      <w:proofErr w:type="spellEnd"/>
      <w:r w:rsidRPr="000C6AC8">
        <w:rPr>
          <w:lang w:val="es-AR"/>
        </w:rPr>
        <w:t xml:space="preserve"> </w:t>
      </w:r>
      <w:proofErr w:type="spellStart"/>
      <w:r w:rsidRPr="000C6AC8">
        <w:rPr>
          <w:lang w:val="es-AR"/>
        </w:rPr>
        <w:t>Companies</w:t>
      </w:r>
      <w:proofErr w:type="spellEnd"/>
      <w:r w:rsidRPr="000C6AC8">
        <w:rPr>
          <w:lang w:val="es-AR"/>
        </w:rPr>
        <w:t xml:space="preserve"> </w:t>
      </w:r>
      <w:proofErr w:type="spellStart"/>
      <w:r w:rsidRPr="000C6AC8">
        <w:rPr>
          <w:lang w:val="es-AR"/>
        </w:rPr>
        <w:t>Listed</w:t>
      </w:r>
      <w:proofErr w:type="spellEnd"/>
      <w:r w:rsidRPr="000C6AC8">
        <w:rPr>
          <w:lang w:val="es-AR"/>
        </w:rPr>
        <w:t xml:space="preserve"> </w:t>
      </w:r>
      <w:proofErr w:type="spellStart"/>
      <w:r w:rsidRPr="000C6AC8">
        <w:rPr>
          <w:lang w:val="es-AR"/>
        </w:rPr>
        <w:t>On</w:t>
      </w:r>
      <w:proofErr w:type="spellEnd"/>
      <w:r w:rsidRPr="000C6AC8">
        <w:rPr>
          <w:lang w:val="es-AR"/>
        </w:rPr>
        <w:t xml:space="preserve"> </w:t>
      </w:r>
      <w:proofErr w:type="spellStart"/>
      <w:r w:rsidRPr="000C6AC8">
        <w:rPr>
          <w:lang w:val="es-AR"/>
        </w:rPr>
        <w:t>The</w:t>
      </w:r>
      <w:proofErr w:type="spellEnd"/>
      <w:r w:rsidRPr="000C6AC8">
        <w:rPr>
          <w:lang w:val="es-AR"/>
        </w:rPr>
        <w:t xml:space="preserve"> Indonesia Stock Exchange </w:t>
      </w:r>
      <w:proofErr w:type="spellStart"/>
      <w:r w:rsidRPr="000C6AC8">
        <w:rPr>
          <w:lang w:val="es-AR"/>
        </w:rPr>
        <w:t>For</w:t>
      </w:r>
      <w:proofErr w:type="spellEnd"/>
      <w:r w:rsidRPr="000C6AC8">
        <w:rPr>
          <w:lang w:val="es-AR"/>
        </w:rPr>
        <w:t xml:space="preserve"> </w:t>
      </w:r>
      <w:proofErr w:type="spellStart"/>
      <w:r w:rsidRPr="000C6AC8">
        <w:rPr>
          <w:lang w:val="es-AR"/>
        </w:rPr>
        <w:t>The</w:t>
      </w:r>
      <w:proofErr w:type="spellEnd"/>
      <w:r w:rsidRPr="000C6AC8">
        <w:rPr>
          <w:lang w:val="es-AR"/>
        </w:rPr>
        <w:t xml:space="preserve"> 2010-2020 </w:t>
      </w:r>
      <w:proofErr w:type="spellStart"/>
      <w:r w:rsidRPr="000C6AC8">
        <w:rPr>
          <w:lang w:val="es-AR"/>
        </w:rPr>
        <w:t>Period</w:t>
      </w:r>
      <w:proofErr w:type="spellEnd"/>
      <w:r w:rsidRPr="000C6AC8">
        <w:rPr>
          <w:lang w:val="es-AR"/>
        </w:rPr>
        <w:t xml:space="preserve">. International </w:t>
      </w:r>
      <w:proofErr w:type="spellStart"/>
      <w:r w:rsidRPr="000C6AC8">
        <w:rPr>
          <w:lang w:val="es-AR"/>
        </w:rPr>
        <w:t>Journal</w:t>
      </w:r>
      <w:proofErr w:type="spellEnd"/>
      <w:r w:rsidRPr="000C6AC8">
        <w:rPr>
          <w:lang w:val="es-AR"/>
        </w:rPr>
        <w:t xml:space="preserve"> </w:t>
      </w:r>
      <w:proofErr w:type="spellStart"/>
      <w:r w:rsidRPr="000C6AC8">
        <w:rPr>
          <w:lang w:val="es-AR"/>
        </w:rPr>
        <w:t>Of</w:t>
      </w:r>
      <w:proofErr w:type="spellEnd"/>
      <w:r w:rsidRPr="000C6AC8">
        <w:rPr>
          <w:lang w:val="es-AR"/>
        </w:rPr>
        <w:t xml:space="preserve"> </w:t>
      </w:r>
      <w:proofErr w:type="spellStart"/>
      <w:r w:rsidRPr="000C6AC8">
        <w:rPr>
          <w:lang w:val="es-AR"/>
        </w:rPr>
        <w:t>Education</w:t>
      </w:r>
      <w:proofErr w:type="spellEnd"/>
      <w:r w:rsidRPr="000C6AC8">
        <w:rPr>
          <w:lang w:val="es-AR"/>
        </w:rPr>
        <w:t xml:space="preserve">, Social </w:t>
      </w:r>
      <w:proofErr w:type="spellStart"/>
      <w:r w:rsidRPr="000C6AC8">
        <w:rPr>
          <w:lang w:val="es-AR"/>
        </w:rPr>
        <w:t>Studies</w:t>
      </w:r>
      <w:proofErr w:type="spellEnd"/>
      <w:r w:rsidRPr="000C6AC8">
        <w:rPr>
          <w:lang w:val="es-AR"/>
        </w:rPr>
        <w:t>, And Management (</w:t>
      </w:r>
      <w:proofErr w:type="spellStart"/>
      <w:r w:rsidRPr="000C6AC8">
        <w:rPr>
          <w:lang w:val="es-AR"/>
        </w:rPr>
        <w:t>Ijessm</w:t>
      </w:r>
      <w:proofErr w:type="spellEnd"/>
      <w:r w:rsidRPr="000C6AC8">
        <w:rPr>
          <w:lang w:val="es-AR"/>
        </w:rPr>
        <w:t>), 3(2), 59-74.</w:t>
      </w:r>
    </w:p>
    <w:p w14:paraId="249685CD" w14:textId="77777777" w:rsidR="000C6AC8" w:rsidRPr="000C6AC8" w:rsidRDefault="000C6AC8" w:rsidP="000C6AC8">
      <w:pPr>
        <w:pStyle w:val="p0"/>
        <w:ind w:left="811" w:hanging="811"/>
        <w:jc w:val="both"/>
        <w:rPr>
          <w:lang w:val="es-AR"/>
        </w:rPr>
      </w:pPr>
      <w:proofErr w:type="spellStart"/>
      <w:r w:rsidRPr="000C6AC8">
        <w:rPr>
          <w:lang w:val="es-AR"/>
        </w:rPr>
        <w:t>Ramdiani</w:t>
      </w:r>
      <w:proofErr w:type="spellEnd"/>
      <w:r w:rsidRPr="000C6AC8">
        <w:rPr>
          <w:lang w:val="es-AR"/>
        </w:rPr>
        <w:t xml:space="preserve">, D. M., &amp; </w:t>
      </w:r>
      <w:proofErr w:type="spellStart"/>
      <w:r w:rsidRPr="000C6AC8">
        <w:rPr>
          <w:lang w:val="es-AR"/>
        </w:rPr>
        <w:t>Iradianty</w:t>
      </w:r>
      <w:proofErr w:type="spellEnd"/>
      <w:r w:rsidRPr="000C6AC8">
        <w:rPr>
          <w:lang w:val="es-AR"/>
        </w:rPr>
        <w:t xml:space="preserve">, A. (2022). </w:t>
      </w:r>
      <w:proofErr w:type="spellStart"/>
      <w:r w:rsidRPr="000C6AC8">
        <w:rPr>
          <w:lang w:val="es-AR"/>
        </w:rPr>
        <w:t>Pengaruh</w:t>
      </w:r>
      <w:proofErr w:type="spellEnd"/>
      <w:r w:rsidRPr="000C6AC8">
        <w:rPr>
          <w:lang w:val="es-AR"/>
        </w:rPr>
        <w:t xml:space="preserve"> Roa, Roe, </w:t>
      </w:r>
      <w:proofErr w:type="spellStart"/>
      <w:r w:rsidRPr="000C6AC8">
        <w:rPr>
          <w:lang w:val="es-AR"/>
        </w:rPr>
        <w:t>Eps</w:t>
      </w:r>
      <w:proofErr w:type="spellEnd"/>
      <w:r w:rsidRPr="000C6AC8">
        <w:rPr>
          <w:lang w:val="es-AR"/>
        </w:rPr>
        <w:t xml:space="preserve">, Der, Tato Dan </w:t>
      </w:r>
      <w:proofErr w:type="spellStart"/>
      <w:r w:rsidRPr="000C6AC8">
        <w:rPr>
          <w:lang w:val="es-AR"/>
        </w:rPr>
        <w:t>Firm</w:t>
      </w:r>
      <w:proofErr w:type="spellEnd"/>
      <w:r w:rsidRPr="000C6AC8">
        <w:rPr>
          <w:lang w:val="es-AR"/>
        </w:rPr>
        <w:t xml:space="preserve"> </w:t>
      </w:r>
      <w:proofErr w:type="spellStart"/>
      <w:r w:rsidRPr="000C6AC8">
        <w:rPr>
          <w:lang w:val="es-AR"/>
        </w:rPr>
        <w:t>size</w:t>
      </w:r>
      <w:proofErr w:type="spellEnd"/>
      <w:r w:rsidRPr="000C6AC8">
        <w:rPr>
          <w:lang w:val="es-AR"/>
        </w:rPr>
        <w:t xml:space="preserve"> </w:t>
      </w:r>
      <w:proofErr w:type="spellStart"/>
      <w:r w:rsidRPr="000C6AC8">
        <w:rPr>
          <w:lang w:val="es-AR"/>
        </w:rPr>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w:t>
      </w:r>
      <w:proofErr w:type="spellStart"/>
      <w:r w:rsidRPr="000C6AC8">
        <w:rPr>
          <w:lang w:val="es-AR"/>
        </w:rPr>
        <w:t>Perusahaan</w:t>
      </w:r>
      <w:proofErr w:type="spellEnd"/>
      <w:r w:rsidRPr="000C6AC8">
        <w:rPr>
          <w:lang w:val="es-AR"/>
        </w:rPr>
        <w:t xml:space="preserve"> </w:t>
      </w:r>
      <w:proofErr w:type="spellStart"/>
      <w:r w:rsidRPr="000C6AC8">
        <w:rPr>
          <w:lang w:val="es-AR"/>
        </w:rPr>
        <w:t>Transportasi</w:t>
      </w:r>
      <w:proofErr w:type="spellEnd"/>
      <w:r w:rsidRPr="000C6AC8">
        <w:rPr>
          <w:lang w:val="es-AR"/>
        </w:rPr>
        <w:t xml:space="preserve"> Dan </w:t>
      </w:r>
      <w:proofErr w:type="spellStart"/>
      <w:r w:rsidRPr="000C6AC8">
        <w:rPr>
          <w:lang w:val="es-AR"/>
        </w:rPr>
        <w:t>Logistik</w:t>
      </w:r>
      <w:proofErr w:type="spellEnd"/>
      <w:r w:rsidRPr="000C6AC8">
        <w:rPr>
          <w:lang w:val="es-AR"/>
        </w:rPr>
        <w:t xml:space="preserve">. </w:t>
      </w:r>
      <w:proofErr w:type="spellStart"/>
      <w:r w:rsidRPr="000C6AC8">
        <w:rPr>
          <w:lang w:val="es-AR"/>
        </w:rPr>
        <w:t>Jurnal</w:t>
      </w:r>
      <w:proofErr w:type="spellEnd"/>
      <w:r w:rsidRPr="000C6AC8">
        <w:rPr>
          <w:lang w:val="es-AR"/>
        </w:rPr>
        <w:t xml:space="preserve"> </w:t>
      </w:r>
      <w:proofErr w:type="spellStart"/>
      <w:r w:rsidRPr="000C6AC8">
        <w:rPr>
          <w:lang w:val="es-AR"/>
        </w:rPr>
        <w:t>Ilmiah</w:t>
      </w:r>
      <w:proofErr w:type="spellEnd"/>
      <w:r w:rsidRPr="000C6AC8">
        <w:rPr>
          <w:lang w:val="es-AR"/>
        </w:rPr>
        <w:t xml:space="preserve"> </w:t>
      </w:r>
      <w:proofErr w:type="spellStart"/>
      <w:r w:rsidRPr="000C6AC8">
        <w:rPr>
          <w:lang w:val="es-AR"/>
        </w:rPr>
        <w:t>Manajemen</w:t>
      </w:r>
      <w:proofErr w:type="spellEnd"/>
      <w:r w:rsidRPr="000C6AC8">
        <w:rPr>
          <w:lang w:val="es-AR"/>
        </w:rPr>
        <w:t xml:space="preserve">, </w:t>
      </w:r>
      <w:proofErr w:type="spellStart"/>
      <w:r w:rsidRPr="000C6AC8">
        <w:rPr>
          <w:lang w:val="es-AR"/>
        </w:rPr>
        <w:t>Ekonomi</w:t>
      </w:r>
      <w:proofErr w:type="spellEnd"/>
      <w:r w:rsidRPr="000C6AC8">
        <w:rPr>
          <w:lang w:val="es-AR"/>
        </w:rPr>
        <w:t xml:space="preserve">, &amp; </w:t>
      </w:r>
      <w:proofErr w:type="spellStart"/>
      <w:r w:rsidRPr="000C6AC8">
        <w:rPr>
          <w:lang w:val="es-AR"/>
        </w:rPr>
        <w:t>Akuntansi</w:t>
      </w:r>
      <w:proofErr w:type="spellEnd"/>
      <w:r w:rsidRPr="000C6AC8">
        <w:rPr>
          <w:lang w:val="es-AR"/>
        </w:rPr>
        <w:t xml:space="preserve"> (Mea), 6(2), 884-893.</w:t>
      </w:r>
    </w:p>
    <w:p w14:paraId="3D97D5D3" w14:textId="77777777" w:rsidR="000C6AC8" w:rsidRPr="000C6AC8" w:rsidRDefault="000C6AC8" w:rsidP="000C6AC8">
      <w:pPr>
        <w:pStyle w:val="p0"/>
        <w:ind w:left="811" w:hanging="811"/>
        <w:jc w:val="both"/>
        <w:rPr>
          <w:lang w:val="es-AR"/>
        </w:rPr>
      </w:pPr>
      <w:proofErr w:type="spellStart"/>
      <w:r w:rsidRPr="000C6AC8">
        <w:rPr>
          <w:lang w:val="es-AR"/>
        </w:rPr>
        <w:t>Silitonga</w:t>
      </w:r>
      <w:proofErr w:type="spellEnd"/>
      <w:r w:rsidRPr="000C6AC8">
        <w:rPr>
          <w:lang w:val="es-AR"/>
        </w:rPr>
        <w:t xml:space="preserve">, D., &amp; </w:t>
      </w:r>
      <w:proofErr w:type="spellStart"/>
      <w:r w:rsidRPr="000C6AC8">
        <w:rPr>
          <w:lang w:val="es-AR"/>
        </w:rPr>
        <w:t>Anggraini</w:t>
      </w:r>
      <w:proofErr w:type="spellEnd"/>
      <w:r w:rsidRPr="000C6AC8">
        <w:rPr>
          <w:lang w:val="es-AR"/>
        </w:rPr>
        <w:t xml:space="preserve">, T. (2022). </w:t>
      </w:r>
      <w:proofErr w:type="spellStart"/>
      <w:r w:rsidRPr="000C6AC8">
        <w:rPr>
          <w:lang w:val="es-AR"/>
        </w:rPr>
        <w:t>Pengaruh</w:t>
      </w:r>
      <w:proofErr w:type="spellEnd"/>
      <w:r w:rsidRPr="000C6AC8">
        <w:rPr>
          <w:lang w:val="es-AR"/>
        </w:rPr>
        <w:t xml:space="preserve"> </w:t>
      </w:r>
      <w:proofErr w:type="spellStart"/>
      <w:r w:rsidRPr="000C6AC8">
        <w:rPr>
          <w:lang w:val="es-AR"/>
        </w:rPr>
        <w:t>Rasio</w:t>
      </w:r>
      <w:proofErr w:type="spellEnd"/>
      <w:r w:rsidRPr="000C6AC8">
        <w:rPr>
          <w:lang w:val="es-AR"/>
        </w:rPr>
        <w:t xml:space="preserve"> </w:t>
      </w:r>
      <w:proofErr w:type="spellStart"/>
      <w:r w:rsidRPr="000C6AC8">
        <w:rPr>
          <w:lang w:val="es-AR"/>
        </w:rPr>
        <w:t>Profitabilitas</w:t>
      </w:r>
      <w:proofErr w:type="spellEnd"/>
      <w:r w:rsidRPr="000C6AC8">
        <w:rPr>
          <w:lang w:val="es-AR"/>
        </w:rPr>
        <w:t xml:space="preserve"> Dan </w:t>
      </w:r>
      <w:proofErr w:type="spellStart"/>
      <w:r w:rsidRPr="000C6AC8">
        <w:rPr>
          <w:lang w:val="es-AR"/>
        </w:rPr>
        <w:t>Rasio</w:t>
      </w:r>
      <w:proofErr w:type="spellEnd"/>
      <w:r w:rsidRPr="000C6AC8">
        <w:rPr>
          <w:lang w:val="es-AR"/>
        </w:rPr>
        <w:t xml:space="preserve"> </w:t>
      </w:r>
      <w:proofErr w:type="spellStart"/>
      <w:r w:rsidRPr="000C6AC8">
        <w:rPr>
          <w:lang w:val="es-AR"/>
        </w:rPr>
        <w:t>Solvabilitas</w:t>
      </w:r>
      <w:proofErr w:type="spellEnd"/>
      <w:r w:rsidRPr="000C6AC8">
        <w:rPr>
          <w:lang w:val="es-AR"/>
        </w:rPr>
        <w:t xml:space="preserve"> </w:t>
      </w:r>
      <w:proofErr w:type="spellStart"/>
      <w:r w:rsidRPr="000C6AC8">
        <w:rPr>
          <w:lang w:val="es-AR"/>
        </w:rPr>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Pada </w:t>
      </w:r>
      <w:proofErr w:type="spellStart"/>
      <w:r w:rsidRPr="000C6AC8">
        <w:rPr>
          <w:lang w:val="es-AR"/>
        </w:rPr>
        <w:t>Perusahaan</w:t>
      </w:r>
      <w:proofErr w:type="spellEnd"/>
      <w:r w:rsidRPr="000C6AC8">
        <w:rPr>
          <w:lang w:val="es-AR"/>
        </w:rPr>
        <w:t xml:space="preserve"> Sub </w:t>
      </w:r>
      <w:proofErr w:type="spellStart"/>
      <w:r w:rsidRPr="000C6AC8">
        <w:rPr>
          <w:lang w:val="es-AR"/>
        </w:rPr>
        <w:t>Sektor</w:t>
      </w:r>
      <w:proofErr w:type="spellEnd"/>
      <w:r w:rsidRPr="000C6AC8">
        <w:rPr>
          <w:lang w:val="es-AR"/>
        </w:rPr>
        <w:t xml:space="preserve"> </w:t>
      </w:r>
      <w:proofErr w:type="spellStart"/>
      <w:r w:rsidRPr="000C6AC8">
        <w:rPr>
          <w:lang w:val="es-AR"/>
        </w:rPr>
        <w:t>Pariwisata</w:t>
      </w:r>
      <w:proofErr w:type="spellEnd"/>
      <w:r w:rsidRPr="000C6AC8">
        <w:rPr>
          <w:lang w:val="es-AR"/>
        </w:rPr>
        <w:t xml:space="preserve">, </w:t>
      </w:r>
      <w:proofErr w:type="spellStart"/>
      <w:r w:rsidRPr="000C6AC8">
        <w:rPr>
          <w:lang w:val="es-AR"/>
        </w:rPr>
        <w:t>Restoran</w:t>
      </w:r>
      <w:proofErr w:type="spellEnd"/>
      <w:r w:rsidRPr="000C6AC8">
        <w:rPr>
          <w:lang w:val="es-AR"/>
        </w:rPr>
        <w:t xml:space="preserve"> Dan </w:t>
      </w:r>
      <w:proofErr w:type="spellStart"/>
      <w:r w:rsidRPr="000C6AC8">
        <w:rPr>
          <w:lang w:val="es-AR"/>
        </w:rPr>
        <w:t>Perhotelan</w:t>
      </w:r>
      <w:proofErr w:type="spellEnd"/>
      <w:r w:rsidRPr="000C6AC8">
        <w:rPr>
          <w:lang w:val="es-AR"/>
        </w:rPr>
        <w:t xml:space="preserve"> Di Bursa </w:t>
      </w:r>
      <w:proofErr w:type="spellStart"/>
      <w:r w:rsidRPr="000C6AC8">
        <w:rPr>
          <w:lang w:val="es-AR"/>
        </w:rPr>
        <w:t>Efek</w:t>
      </w:r>
      <w:proofErr w:type="spellEnd"/>
      <w:r w:rsidRPr="000C6AC8">
        <w:rPr>
          <w:lang w:val="es-AR"/>
        </w:rPr>
        <w:t xml:space="preserve"> Indonesia </w:t>
      </w:r>
      <w:proofErr w:type="spellStart"/>
      <w:r w:rsidRPr="000C6AC8">
        <w:rPr>
          <w:lang w:val="es-AR"/>
        </w:rPr>
        <w:t>Tahun</w:t>
      </w:r>
      <w:proofErr w:type="spellEnd"/>
      <w:r w:rsidRPr="000C6AC8">
        <w:rPr>
          <w:lang w:val="es-AR"/>
        </w:rPr>
        <w:t xml:space="preserve"> 2019–2021. </w:t>
      </w:r>
      <w:proofErr w:type="spellStart"/>
      <w:r w:rsidRPr="000C6AC8">
        <w:rPr>
          <w:lang w:val="es-AR"/>
        </w:rPr>
        <w:t>Judicious</w:t>
      </w:r>
      <w:proofErr w:type="spellEnd"/>
      <w:r w:rsidRPr="000C6AC8">
        <w:rPr>
          <w:lang w:val="es-AR"/>
        </w:rPr>
        <w:t>, 3(2), 323-328.</w:t>
      </w:r>
    </w:p>
    <w:p w14:paraId="04F2DD04" w14:textId="77777777" w:rsidR="000C6AC8" w:rsidRPr="000C6AC8" w:rsidRDefault="000C6AC8" w:rsidP="000C6AC8">
      <w:pPr>
        <w:pStyle w:val="p0"/>
        <w:ind w:left="811" w:hanging="811"/>
        <w:jc w:val="both"/>
        <w:rPr>
          <w:lang w:val="es-AR"/>
        </w:rPr>
      </w:pPr>
      <w:proofErr w:type="spellStart"/>
      <w:r w:rsidRPr="000C6AC8">
        <w:rPr>
          <w:lang w:val="es-AR"/>
        </w:rPr>
        <w:t>Syafitri</w:t>
      </w:r>
      <w:proofErr w:type="spellEnd"/>
      <w:r w:rsidRPr="000C6AC8">
        <w:rPr>
          <w:lang w:val="es-AR"/>
        </w:rPr>
        <w:t xml:space="preserve">, E., &amp; </w:t>
      </w:r>
      <w:proofErr w:type="spellStart"/>
      <w:r w:rsidRPr="000C6AC8">
        <w:rPr>
          <w:lang w:val="es-AR"/>
        </w:rPr>
        <w:t>Yudowati</w:t>
      </w:r>
      <w:proofErr w:type="spellEnd"/>
      <w:r w:rsidRPr="000C6AC8">
        <w:rPr>
          <w:lang w:val="es-AR"/>
        </w:rPr>
        <w:t xml:space="preserve">, S. P. (2023). </w:t>
      </w:r>
      <w:proofErr w:type="spellStart"/>
      <w:r w:rsidRPr="000C6AC8">
        <w:rPr>
          <w:lang w:val="es-AR"/>
        </w:rPr>
        <w:t>Pengaruh</w:t>
      </w:r>
      <w:proofErr w:type="spellEnd"/>
      <w:r w:rsidRPr="000C6AC8">
        <w:rPr>
          <w:lang w:val="es-AR"/>
        </w:rPr>
        <w:t xml:space="preserve"> </w:t>
      </w:r>
      <w:proofErr w:type="spellStart"/>
      <w:r w:rsidRPr="000C6AC8">
        <w:rPr>
          <w:lang w:val="es-AR"/>
        </w:rPr>
        <w:t>Likuiditas</w:t>
      </w:r>
      <w:proofErr w:type="spellEnd"/>
      <w:r w:rsidRPr="000C6AC8">
        <w:rPr>
          <w:lang w:val="es-AR"/>
        </w:rPr>
        <w:t xml:space="preserve">, </w:t>
      </w:r>
      <w:proofErr w:type="spellStart"/>
      <w:r w:rsidRPr="000C6AC8">
        <w:rPr>
          <w:lang w:val="es-AR"/>
        </w:rPr>
        <w:t>Pertumbuhan</w:t>
      </w:r>
      <w:proofErr w:type="spellEnd"/>
      <w:r w:rsidRPr="000C6AC8">
        <w:rPr>
          <w:lang w:val="es-AR"/>
        </w:rPr>
        <w:t xml:space="preserve"> </w:t>
      </w:r>
      <w:proofErr w:type="spellStart"/>
      <w:r w:rsidRPr="000C6AC8">
        <w:rPr>
          <w:lang w:val="es-AR"/>
        </w:rPr>
        <w:t>Penjualan</w:t>
      </w:r>
      <w:proofErr w:type="spellEnd"/>
      <w:r w:rsidRPr="000C6AC8">
        <w:rPr>
          <w:lang w:val="es-AR"/>
        </w:rPr>
        <w:t xml:space="preserve">, Dan </w:t>
      </w:r>
      <w:proofErr w:type="spellStart"/>
      <w:r w:rsidRPr="000C6AC8">
        <w:rPr>
          <w:lang w:val="es-AR"/>
        </w:rPr>
        <w:t>Arus</w:t>
      </w:r>
      <w:proofErr w:type="spellEnd"/>
      <w:r w:rsidRPr="000C6AC8">
        <w:rPr>
          <w:lang w:val="es-AR"/>
        </w:rPr>
        <w:t xml:space="preserve"> Kas </w:t>
      </w:r>
      <w:proofErr w:type="spellStart"/>
      <w:r w:rsidRPr="000C6AC8">
        <w:rPr>
          <w:lang w:val="es-AR"/>
        </w:rPr>
        <w:t>Operasi</w:t>
      </w:r>
      <w:proofErr w:type="spellEnd"/>
      <w:r w:rsidRPr="000C6AC8">
        <w:rPr>
          <w:lang w:val="es-AR"/>
        </w:rPr>
        <w:t xml:space="preserve"> </w:t>
      </w:r>
      <w:proofErr w:type="spellStart"/>
      <w:r w:rsidRPr="000C6AC8">
        <w:rPr>
          <w:lang w:val="es-AR"/>
        </w:rPr>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w:t>
      </w:r>
      <w:proofErr w:type="spellStart"/>
      <w:r w:rsidRPr="000C6AC8">
        <w:rPr>
          <w:lang w:val="es-AR"/>
        </w:rPr>
        <w:t>Studi</w:t>
      </w:r>
      <w:proofErr w:type="spellEnd"/>
      <w:r w:rsidRPr="000C6AC8">
        <w:rPr>
          <w:lang w:val="es-AR"/>
        </w:rPr>
        <w:t xml:space="preserve"> Pada </w:t>
      </w:r>
      <w:proofErr w:type="spellStart"/>
      <w:r w:rsidRPr="000C6AC8">
        <w:rPr>
          <w:lang w:val="es-AR"/>
        </w:rPr>
        <w:t>Perusahaan</w:t>
      </w:r>
      <w:proofErr w:type="spellEnd"/>
      <w:r w:rsidRPr="000C6AC8">
        <w:rPr>
          <w:lang w:val="es-AR"/>
        </w:rPr>
        <w:t xml:space="preserve"> </w:t>
      </w:r>
      <w:proofErr w:type="spellStart"/>
      <w:r w:rsidRPr="000C6AC8">
        <w:rPr>
          <w:lang w:val="es-AR"/>
        </w:rPr>
        <w:t>Pertambangan</w:t>
      </w:r>
      <w:proofErr w:type="spellEnd"/>
      <w:r w:rsidRPr="000C6AC8">
        <w:rPr>
          <w:lang w:val="es-AR"/>
        </w:rPr>
        <w:t xml:space="preserve"> Yang </w:t>
      </w:r>
      <w:proofErr w:type="spellStart"/>
      <w:r w:rsidRPr="000C6AC8">
        <w:rPr>
          <w:lang w:val="es-AR"/>
        </w:rPr>
        <w:t>Terdaftar</w:t>
      </w:r>
      <w:proofErr w:type="spellEnd"/>
      <w:r w:rsidRPr="000C6AC8">
        <w:rPr>
          <w:lang w:val="es-AR"/>
        </w:rPr>
        <w:t xml:space="preserve"> Di Bursa </w:t>
      </w:r>
      <w:proofErr w:type="spellStart"/>
      <w:r w:rsidRPr="000C6AC8">
        <w:rPr>
          <w:lang w:val="es-AR"/>
        </w:rPr>
        <w:t>Efek</w:t>
      </w:r>
      <w:proofErr w:type="spellEnd"/>
      <w:r w:rsidRPr="000C6AC8">
        <w:rPr>
          <w:lang w:val="es-AR"/>
        </w:rPr>
        <w:t xml:space="preserve"> Indonesia </w:t>
      </w:r>
      <w:proofErr w:type="spellStart"/>
      <w:r w:rsidRPr="000C6AC8">
        <w:rPr>
          <w:lang w:val="es-AR"/>
        </w:rPr>
        <w:t>Tahun</w:t>
      </w:r>
      <w:proofErr w:type="spellEnd"/>
      <w:r w:rsidRPr="000C6AC8">
        <w:rPr>
          <w:lang w:val="es-AR"/>
        </w:rPr>
        <w:t xml:space="preserve"> 2018-2021). </w:t>
      </w:r>
      <w:proofErr w:type="spellStart"/>
      <w:r w:rsidRPr="000C6AC8">
        <w:rPr>
          <w:lang w:val="es-AR"/>
        </w:rPr>
        <w:t>Eproceedings</w:t>
      </w:r>
      <w:proofErr w:type="spellEnd"/>
      <w:r w:rsidRPr="000C6AC8">
        <w:rPr>
          <w:lang w:val="es-AR"/>
        </w:rPr>
        <w:t xml:space="preserve"> </w:t>
      </w:r>
      <w:proofErr w:type="spellStart"/>
      <w:r w:rsidRPr="000C6AC8">
        <w:rPr>
          <w:lang w:val="es-AR"/>
        </w:rPr>
        <w:t>Of</w:t>
      </w:r>
      <w:proofErr w:type="spellEnd"/>
      <w:r w:rsidRPr="000C6AC8">
        <w:rPr>
          <w:lang w:val="es-AR"/>
        </w:rPr>
        <w:t xml:space="preserve"> Management, 10(4).</w:t>
      </w:r>
    </w:p>
    <w:p w14:paraId="7415A25D" w14:textId="77777777" w:rsidR="000C6AC8" w:rsidRPr="000C6AC8" w:rsidRDefault="000C6AC8" w:rsidP="000C6AC8">
      <w:pPr>
        <w:pStyle w:val="p0"/>
        <w:ind w:left="811" w:hanging="811"/>
        <w:jc w:val="both"/>
        <w:rPr>
          <w:lang w:val="es-AR"/>
        </w:rPr>
      </w:pPr>
      <w:proofErr w:type="spellStart"/>
      <w:r w:rsidRPr="000C6AC8">
        <w:rPr>
          <w:lang w:val="es-AR"/>
        </w:rPr>
        <w:t>Widyansyah</w:t>
      </w:r>
      <w:proofErr w:type="spellEnd"/>
      <w:r w:rsidRPr="000C6AC8">
        <w:rPr>
          <w:lang w:val="es-AR"/>
        </w:rPr>
        <w:t xml:space="preserve">, A., &amp; </w:t>
      </w:r>
      <w:proofErr w:type="spellStart"/>
      <w:r w:rsidRPr="000C6AC8">
        <w:rPr>
          <w:lang w:val="es-AR"/>
        </w:rPr>
        <w:t>Fathonah</w:t>
      </w:r>
      <w:proofErr w:type="spellEnd"/>
      <w:r w:rsidRPr="000C6AC8">
        <w:rPr>
          <w:lang w:val="es-AR"/>
        </w:rPr>
        <w:t xml:space="preserve">, R. (2022). </w:t>
      </w:r>
      <w:proofErr w:type="spellStart"/>
      <w:r w:rsidRPr="000C6AC8">
        <w:rPr>
          <w:lang w:val="es-AR"/>
        </w:rPr>
        <w:t>Pengaruh</w:t>
      </w:r>
      <w:proofErr w:type="spellEnd"/>
      <w:r w:rsidRPr="000C6AC8">
        <w:rPr>
          <w:lang w:val="es-AR"/>
        </w:rPr>
        <w:t xml:space="preserve"> </w:t>
      </w:r>
      <w:proofErr w:type="spellStart"/>
      <w:r w:rsidRPr="000C6AC8">
        <w:rPr>
          <w:lang w:val="es-AR"/>
        </w:rPr>
        <w:t>Kinerja</w:t>
      </w:r>
      <w:proofErr w:type="spellEnd"/>
      <w:r w:rsidRPr="000C6AC8">
        <w:rPr>
          <w:lang w:val="es-AR"/>
        </w:rPr>
        <w:t xml:space="preserve"> </w:t>
      </w:r>
      <w:proofErr w:type="spellStart"/>
      <w:r w:rsidRPr="000C6AC8">
        <w:rPr>
          <w:lang w:val="es-AR"/>
        </w:rPr>
        <w:t>Keuangan</w:t>
      </w:r>
      <w:proofErr w:type="spellEnd"/>
      <w:r w:rsidRPr="000C6AC8">
        <w:rPr>
          <w:lang w:val="es-AR"/>
        </w:rPr>
        <w:t xml:space="preserve"> Dan </w:t>
      </w:r>
      <w:proofErr w:type="spellStart"/>
      <w:r w:rsidRPr="000C6AC8">
        <w:rPr>
          <w:lang w:val="es-AR"/>
        </w:rPr>
        <w:t>Ukuran</w:t>
      </w:r>
      <w:proofErr w:type="spellEnd"/>
      <w:r w:rsidRPr="000C6AC8">
        <w:rPr>
          <w:lang w:val="es-AR"/>
        </w:rPr>
        <w:t xml:space="preserve"> </w:t>
      </w:r>
      <w:proofErr w:type="spellStart"/>
      <w:r w:rsidRPr="000C6AC8">
        <w:rPr>
          <w:lang w:val="es-AR"/>
        </w:rPr>
        <w:t>Perusahaan</w:t>
      </w:r>
      <w:proofErr w:type="spellEnd"/>
      <w:r w:rsidRPr="000C6AC8">
        <w:rPr>
          <w:lang w:val="es-AR"/>
        </w:rPr>
        <w:t xml:space="preserve"> </w:t>
      </w:r>
      <w:proofErr w:type="spellStart"/>
      <w:r w:rsidRPr="000C6AC8">
        <w:rPr>
          <w:lang w:val="es-AR"/>
        </w:rPr>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Media </w:t>
      </w:r>
      <w:proofErr w:type="spellStart"/>
      <w:r w:rsidRPr="000C6AC8">
        <w:rPr>
          <w:lang w:val="es-AR"/>
        </w:rPr>
        <w:t>Riset</w:t>
      </w:r>
      <w:proofErr w:type="spellEnd"/>
      <w:r w:rsidRPr="000C6AC8">
        <w:rPr>
          <w:lang w:val="es-AR"/>
        </w:rPr>
        <w:t xml:space="preserve"> </w:t>
      </w:r>
      <w:proofErr w:type="spellStart"/>
      <w:r w:rsidRPr="000C6AC8">
        <w:rPr>
          <w:lang w:val="es-AR"/>
        </w:rPr>
        <w:t>Akuntansi</w:t>
      </w:r>
      <w:proofErr w:type="spellEnd"/>
      <w:r w:rsidRPr="000C6AC8">
        <w:rPr>
          <w:lang w:val="es-AR"/>
        </w:rPr>
        <w:t>, 12(2), 205-224.</w:t>
      </w:r>
    </w:p>
    <w:p w14:paraId="7D02C7A9" w14:textId="77777777" w:rsidR="000C6AC8" w:rsidRPr="000C6AC8" w:rsidRDefault="000C6AC8" w:rsidP="000C6AC8">
      <w:pPr>
        <w:pStyle w:val="p0"/>
        <w:ind w:left="811" w:hanging="811"/>
        <w:jc w:val="both"/>
        <w:rPr>
          <w:lang w:val="es-AR"/>
        </w:rPr>
      </w:pPr>
      <w:proofErr w:type="spellStart"/>
      <w:r w:rsidRPr="000C6AC8">
        <w:rPr>
          <w:lang w:val="es-AR"/>
        </w:rPr>
        <w:lastRenderedPageBreak/>
        <w:t>Wulan</w:t>
      </w:r>
      <w:proofErr w:type="spellEnd"/>
      <w:r w:rsidRPr="000C6AC8">
        <w:rPr>
          <w:lang w:val="es-AR"/>
        </w:rPr>
        <w:t xml:space="preserve">, F. V. M., &amp; </w:t>
      </w:r>
      <w:proofErr w:type="spellStart"/>
      <w:r w:rsidRPr="000C6AC8">
        <w:rPr>
          <w:lang w:val="es-AR"/>
        </w:rPr>
        <w:t>Syahzuni</w:t>
      </w:r>
      <w:proofErr w:type="spellEnd"/>
      <w:r w:rsidRPr="000C6AC8">
        <w:rPr>
          <w:lang w:val="es-AR"/>
        </w:rPr>
        <w:t xml:space="preserve">, B. A. (2023). </w:t>
      </w:r>
      <w:proofErr w:type="spellStart"/>
      <w:r w:rsidRPr="000C6AC8">
        <w:rPr>
          <w:lang w:val="es-AR"/>
        </w:rPr>
        <w:t>Pengaruh</w:t>
      </w:r>
      <w:proofErr w:type="spellEnd"/>
      <w:r w:rsidRPr="000C6AC8">
        <w:rPr>
          <w:lang w:val="es-AR"/>
        </w:rPr>
        <w:t xml:space="preserve"> </w:t>
      </w:r>
      <w:proofErr w:type="spellStart"/>
      <w:r w:rsidRPr="000C6AC8">
        <w:rPr>
          <w:lang w:val="es-AR"/>
        </w:rPr>
        <w:t>Profitabilitas</w:t>
      </w:r>
      <w:proofErr w:type="spellEnd"/>
      <w:r w:rsidRPr="000C6AC8">
        <w:rPr>
          <w:lang w:val="es-AR"/>
        </w:rPr>
        <w:t xml:space="preserve">, </w:t>
      </w:r>
      <w:proofErr w:type="spellStart"/>
      <w:r w:rsidRPr="000C6AC8">
        <w:rPr>
          <w:lang w:val="es-AR"/>
        </w:rPr>
        <w:t>Leverage</w:t>
      </w:r>
      <w:proofErr w:type="spellEnd"/>
      <w:r w:rsidRPr="000C6AC8">
        <w:rPr>
          <w:lang w:val="es-AR"/>
        </w:rPr>
        <w:t xml:space="preserve">, Dan </w:t>
      </w:r>
      <w:proofErr w:type="spellStart"/>
      <w:r w:rsidRPr="000C6AC8">
        <w:rPr>
          <w:lang w:val="es-AR"/>
        </w:rPr>
        <w:t>Ukuran</w:t>
      </w:r>
      <w:proofErr w:type="spellEnd"/>
      <w:r w:rsidRPr="000C6AC8">
        <w:rPr>
          <w:lang w:val="es-AR"/>
        </w:rPr>
        <w:t xml:space="preserve"> </w:t>
      </w:r>
      <w:proofErr w:type="spellStart"/>
      <w:r w:rsidRPr="000C6AC8">
        <w:rPr>
          <w:lang w:val="es-AR"/>
        </w:rPr>
        <w:t>Perusahaan</w:t>
      </w:r>
      <w:proofErr w:type="spellEnd"/>
      <w:r w:rsidRPr="000C6AC8">
        <w:rPr>
          <w:lang w:val="es-AR"/>
        </w:rPr>
        <w:t xml:space="preserve"> </w:t>
      </w:r>
      <w:proofErr w:type="spellStart"/>
      <w:r w:rsidRPr="000C6AC8">
        <w:rPr>
          <w:lang w:val="es-AR"/>
        </w:rPr>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Innovative: </w:t>
      </w:r>
      <w:proofErr w:type="spellStart"/>
      <w:r w:rsidRPr="000C6AC8">
        <w:rPr>
          <w:lang w:val="es-AR"/>
        </w:rPr>
        <w:t>Journal</w:t>
      </w:r>
      <w:proofErr w:type="spellEnd"/>
      <w:r w:rsidRPr="000C6AC8">
        <w:rPr>
          <w:lang w:val="es-AR"/>
        </w:rPr>
        <w:t xml:space="preserve"> </w:t>
      </w:r>
      <w:proofErr w:type="spellStart"/>
      <w:r w:rsidRPr="000C6AC8">
        <w:rPr>
          <w:lang w:val="es-AR"/>
        </w:rPr>
        <w:t>Of</w:t>
      </w:r>
      <w:proofErr w:type="spellEnd"/>
      <w:r w:rsidRPr="000C6AC8">
        <w:rPr>
          <w:lang w:val="es-AR"/>
        </w:rPr>
        <w:t xml:space="preserve"> Social </w:t>
      </w:r>
      <w:proofErr w:type="spellStart"/>
      <w:r w:rsidRPr="000C6AC8">
        <w:rPr>
          <w:lang w:val="es-AR"/>
        </w:rPr>
        <w:t>Science</w:t>
      </w:r>
      <w:proofErr w:type="spellEnd"/>
      <w:r w:rsidRPr="000C6AC8">
        <w:rPr>
          <w:lang w:val="es-AR"/>
        </w:rPr>
        <w:t xml:space="preserve"> </w:t>
      </w:r>
      <w:proofErr w:type="spellStart"/>
      <w:r w:rsidRPr="000C6AC8">
        <w:rPr>
          <w:lang w:val="es-AR"/>
        </w:rPr>
        <w:t>Research</w:t>
      </w:r>
      <w:proofErr w:type="spellEnd"/>
      <w:r w:rsidRPr="000C6AC8">
        <w:rPr>
          <w:lang w:val="es-AR"/>
        </w:rPr>
        <w:t>, 3(5), 3249-3265.</w:t>
      </w:r>
    </w:p>
    <w:p w14:paraId="6EB2A497" w14:textId="77777777" w:rsidR="000C6AC8" w:rsidRPr="000C6AC8" w:rsidRDefault="000C6AC8" w:rsidP="000C6AC8">
      <w:pPr>
        <w:pStyle w:val="p0"/>
        <w:ind w:left="811" w:hanging="811"/>
        <w:jc w:val="both"/>
        <w:rPr>
          <w:lang w:val="es-AR"/>
        </w:rPr>
      </w:pPr>
      <w:proofErr w:type="spellStart"/>
      <w:r w:rsidRPr="000C6AC8">
        <w:rPr>
          <w:lang w:val="es-AR"/>
        </w:rPr>
        <w:t>Yantri</w:t>
      </w:r>
      <w:proofErr w:type="spellEnd"/>
      <w:r w:rsidRPr="000C6AC8">
        <w:rPr>
          <w:lang w:val="es-AR"/>
        </w:rPr>
        <w:t xml:space="preserve">, O., &amp; </w:t>
      </w:r>
      <w:proofErr w:type="spellStart"/>
      <w:r w:rsidRPr="000C6AC8">
        <w:rPr>
          <w:lang w:val="es-AR"/>
        </w:rPr>
        <w:t>Sumarman</w:t>
      </w:r>
      <w:proofErr w:type="spellEnd"/>
      <w:r w:rsidRPr="000C6AC8">
        <w:rPr>
          <w:lang w:val="es-AR"/>
        </w:rPr>
        <w:t xml:space="preserve">, B. (2023). </w:t>
      </w:r>
      <w:proofErr w:type="spellStart"/>
      <w:r w:rsidRPr="000C6AC8">
        <w:rPr>
          <w:lang w:val="es-AR"/>
        </w:rPr>
        <w:t>Pengaruh</w:t>
      </w:r>
      <w:proofErr w:type="spellEnd"/>
      <w:r w:rsidRPr="000C6AC8">
        <w:rPr>
          <w:lang w:val="es-AR"/>
        </w:rPr>
        <w:t xml:space="preserve"> </w:t>
      </w:r>
      <w:proofErr w:type="spellStart"/>
      <w:r w:rsidRPr="000C6AC8">
        <w:rPr>
          <w:lang w:val="es-AR"/>
        </w:rPr>
        <w:t>Inflasi</w:t>
      </w:r>
      <w:proofErr w:type="spellEnd"/>
      <w:r w:rsidRPr="000C6AC8">
        <w:rPr>
          <w:lang w:val="es-AR"/>
        </w:rPr>
        <w:t xml:space="preserve">, </w:t>
      </w:r>
      <w:proofErr w:type="spellStart"/>
      <w:r w:rsidRPr="000C6AC8">
        <w:rPr>
          <w:lang w:val="es-AR"/>
        </w:rPr>
        <w:t>Leverage</w:t>
      </w:r>
      <w:proofErr w:type="spellEnd"/>
      <w:r w:rsidRPr="000C6AC8">
        <w:rPr>
          <w:lang w:val="es-AR"/>
        </w:rPr>
        <w:t xml:space="preserve"> Dan Sales </w:t>
      </w:r>
      <w:proofErr w:type="spellStart"/>
      <w:r w:rsidRPr="000C6AC8">
        <w:rPr>
          <w:lang w:val="es-AR"/>
        </w:rPr>
        <w:t>growth</w:t>
      </w:r>
      <w:proofErr w:type="spellEnd"/>
      <w:r w:rsidRPr="000C6AC8">
        <w:rPr>
          <w:lang w:val="es-AR"/>
        </w:rPr>
        <w:t xml:space="preserve"> </w:t>
      </w:r>
      <w:proofErr w:type="spellStart"/>
      <w:r w:rsidRPr="000C6AC8">
        <w:rPr>
          <w:lang w:val="es-AR"/>
        </w:rPr>
        <w:t>Terhadap</w:t>
      </w:r>
      <w:proofErr w:type="spellEnd"/>
      <w:r w:rsidRPr="000C6AC8">
        <w:rPr>
          <w:lang w:val="es-AR"/>
        </w:rPr>
        <w:t xml:space="preserve"> </w:t>
      </w:r>
      <w:proofErr w:type="spellStart"/>
      <w:r w:rsidRPr="000C6AC8">
        <w:rPr>
          <w:lang w:val="es-AR"/>
        </w:rPr>
        <w:t>Return</w:t>
      </w:r>
      <w:proofErr w:type="spellEnd"/>
      <w:r w:rsidRPr="000C6AC8">
        <w:rPr>
          <w:lang w:val="es-AR"/>
        </w:rPr>
        <w:t xml:space="preserve"> </w:t>
      </w:r>
      <w:proofErr w:type="spellStart"/>
      <w:r w:rsidRPr="000C6AC8">
        <w:rPr>
          <w:lang w:val="es-AR"/>
        </w:rPr>
        <w:t>saham</w:t>
      </w:r>
      <w:proofErr w:type="spellEnd"/>
      <w:r w:rsidRPr="000C6AC8">
        <w:rPr>
          <w:lang w:val="es-AR"/>
        </w:rPr>
        <w:t xml:space="preserve"> Pada </w:t>
      </w:r>
      <w:proofErr w:type="spellStart"/>
      <w:r w:rsidRPr="000C6AC8">
        <w:rPr>
          <w:lang w:val="es-AR"/>
        </w:rPr>
        <w:t>Perusahaan</w:t>
      </w:r>
      <w:proofErr w:type="spellEnd"/>
      <w:r w:rsidRPr="000C6AC8">
        <w:rPr>
          <w:lang w:val="es-AR"/>
        </w:rPr>
        <w:t xml:space="preserve"> </w:t>
      </w:r>
      <w:proofErr w:type="spellStart"/>
      <w:r w:rsidRPr="000C6AC8">
        <w:rPr>
          <w:lang w:val="es-AR"/>
        </w:rPr>
        <w:t>Food</w:t>
      </w:r>
      <w:proofErr w:type="spellEnd"/>
      <w:r w:rsidRPr="000C6AC8">
        <w:rPr>
          <w:lang w:val="es-AR"/>
        </w:rPr>
        <w:t xml:space="preserve"> And </w:t>
      </w:r>
      <w:proofErr w:type="spellStart"/>
      <w:r w:rsidRPr="000C6AC8">
        <w:rPr>
          <w:lang w:val="es-AR"/>
        </w:rPr>
        <w:t>Beverage</w:t>
      </w:r>
      <w:proofErr w:type="spellEnd"/>
      <w:r w:rsidRPr="000C6AC8">
        <w:rPr>
          <w:lang w:val="es-AR"/>
        </w:rPr>
        <w:t xml:space="preserve"> Yang </w:t>
      </w:r>
      <w:proofErr w:type="spellStart"/>
      <w:r w:rsidRPr="000C6AC8">
        <w:rPr>
          <w:lang w:val="es-AR"/>
        </w:rPr>
        <w:t>Terdaftar</w:t>
      </w:r>
      <w:proofErr w:type="spellEnd"/>
      <w:r w:rsidRPr="000C6AC8">
        <w:rPr>
          <w:lang w:val="es-AR"/>
        </w:rPr>
        <w:t xml:space="preserve"> Di Bursa </w:t>
      </w:r>
      <w:proofErr w:type="spellStart"/>
      <w:r w:rsidRPr="000C6AC8">
        <w:rPr>
          <w:lang w:val="es-AR"/>
        </w:rPr>
        <w:t>Efek</w:t>
      </w:r>
      <w:proofErr w:type="spellEnd"/>
      <w:r w:rsidRPr="000C6AC8">
        <w:rPr>
          <w:lang w:val="es-AR"/>
        </w:rPr>
        <w:t xml:space="preserve"> Indonesia </w:t>
      </w:r>
      <w:proofErr w:type="spellStart"/>
      <w:r w:rsidRPr="000C6AC8">
        <w:rPr>
          <w:lang w:val="es-AR"/>
        </w:rPr>
        <w:t>Periode</w:t>
      </w:r>
      <w:proofErr w:type="spellEnd"/>
      <w:r w:rsidRPr="000C6AC8">
        <w:rPr>
          <w:lang w:val="es-AR"/>
        </w:rPr>
        <w:t xml:space="preserve"> 2017-2021. Zona </w:t>
      </w:r>
      <w:proofErr w:type="spellStart"/>
      <w:r w:rsidRPr="000C6AC8">
        <w:rPr>
          <w:lang w:val="es-AR"/>
        </w:rPr>
        <w:t>Keuangan</w:t>
      </w:r>
      <w:proofErr w:type="spellEnd"/>
      <w:r w:rsidRPr="000C6AC8">
        <w:rPr>
          <w:lang w:val="es-AR"/>
        </w:rPr>
        <w:t xml:space="preserve">: </w:t>
      </w:r>
      <w:proofErr w:type="spellStart"/>
      <w:r w:rsidRPr="000C6AC8">
        <w:rPr>
          <w:lang w:val="es-AR"/>
        </w:rPr>
        <w:t>Program</w:t>
      </w:r>
      <w:proofErr w:type="spellEnd"/>
      <w:r w:rsidRPr="000C6AC8">
        <w:rPr>
          <w:lang w:val="es-AR"/>
        </w:rPr>
        <w:t xml:space="preserve"> </w:t>
      </w:r>
      <w:proofErr w:type="spellStart"/>
      <w:r w:rsidRPr="000C6AC8">
        <w:rPr>
          <w:lang w:val="es-AR"/>
        </w:rPr>
        <w:t>Studi</w:t>
      </w:r>
      <w:proofErr w:type="spellEnd"/>
      <w:r w:rsidRPr="000C6AC8">
        <w:rPr>
          <w:lang w:val="es-AR"/>
        </w:rPr>
        <w:t xml:space="preserve"> </w:t>
      </w:r>
      <w:proofErr w:type="spellStart"/>
      <w:r w:rsidRPr="000C6AC8">
        <w:rPr>
          <w:lang w:val="es-AR"/>
        </w:rPr>
        <w:t>Akuntansi</w:t>
      </w:r>
      <w:proofErr w:type="spellEnd"/>
      <w:r w:rsidRPr="000C6AC8">
        <w:rPr>
          <w:lang w:val="es-AR"/>
        </w:rPr>
        <w:t xml:space="preserve"> (S1) </w:t>
      </w:r>
      <w:proofErr w:type="spellStart"/>
      <w:r w:rsidRPr="000C6AC8">
        <w:rPr>
          <w:lang w:val="es-AR"/>
        </w:rPr>
        <w:t>Universitas</w:t>
      </w:r>
      <w:proofErr w:type="spellEnd"/>
      <w:r w:rsidRPr="000C6AC8">
        <w:rPr>
          <w:lang w:val="es-AR"/>
        </w:rPr>
        <w:t xml:space="preserve"> </w:t>
      </w:r>
      <w:proofErr w:type="spellStart"/>
      <w:r w:rsidRPr="000C6AC8">
        <w:rPr>
          <w:lang w:val="es-AR"/>
        </w:rPr>
        <w:t>Batam</w:t>
      </w:r>
      <w:proofErr w:type="spellEnd"/>
      <w:r w:rsidRPr="000C6AC8">
        <w:rPr>
          <w:lang w:val="es-AR"/>
        </w:rPr>
        <w:t>, 13(1).</w:t>
      </w:r>
    </w:p>
    <w:p w14:paraId="56611AFB" w14:textId="77777777" w:rsidR="000C6AC8" w:rsidRPr="000C6AC8" w:rsidRDefault="000C6AC8" w:rsidP="000C6AC8">
      <w:pPr>
        <w:pStyle w:val="p0"/>
        <w:ind w:left="811" w:hanging="811"/>
        <w:jc w:val="both"/>
        <w:rPr>
          <w:lang w:val="es-AR"/>
        </w:rPr>
      </w:pPr>
      <w:proofErr w:type="spellStart"/>
      <w:r w:rsidRPr="000C6AC8">
        <w:rPr>
          <w:lang w:val="es-AR"/>
        </w:rPr>
        <w:t>Yulianto</w:t>
      </w:r>
      <w:proofErr w:type="spellEnd"/>
      <w:r w:rsidRPr="000C6AC8">
        <w:rPr>
          <w:lang w:val="es-AR"/>
        </w:rPr>
        <w:t xml:space="preserve">, K. I., &amp; </w:t>
      </w:r>
      <w:proofErr w:type="spellStart"/>
      <w:r w:rsidRPr="000C6AC8">
        <w:rPr>
          <w:lang w:val="es-AR"/>
        </w:rPr>
        <w:t>Mayasari</w:t>
      </w:r>
      <w:proofErr w:type="spellEnd"/>
      <w:r w:rsidRPr="000C6AC8">
        <w:rPr>
          <w:lang w:val="es-AR"/>
        </w:rPr>
        <w:t xml:space="preserve">, M. (2022). </w:t>
      </w:r>
      <w:proofErr w:type="spellStart"/>
      <w:r w:rsidRPr="000C6AC8">
        <w:rPr>
          <w:lang w:val="es-AR"/>
        </w:rPr>
        <w:t>The</w:t>
      </w:r>
      <w:proofErr w:type="spellEnd"/>
      <w:r w:rsidRPr="000C6AC8">
        <w:rPr>
          <w:lang w:val="es-AR"/>
        </w:rPr>
        <w:t xml:space="preserve"> </w:t>
      </w:r>
      <w:proofErr w:type="spellStart"/>
      <w:r w:rsidRPr="000C6AC8">
        <w:rPr>
          <w:lang w:val="es-AR"/>
        </w:rPr>
        <w:t>Influence</w:t>
      </w:r>
      <w:proofErr w:type="spellEnd"/>
      <w:r w:rsidRPr="000C6AC8">
        <w:rPr>
          <w:lang w:val="es-AR"/>
        </w:rPr>
        <w:t xml:space="preserve"> </w:t>
      </w:r>
      <w:proofErr w:type="spellStart"/>
      <w:r w:rsidRPr="000C6AC8">
        <w:rPr>
          <w:lang w:val="es-AR"/>
        </w:rPr>
        <w:t>Of</w:t>
      </w:r>
      <w:proofErr w:type="spellEnd"/>
      <w:r w:rsidRPr="000C6AC8">
        <w:rPr>
          <w:lang w:val="es-AR"/>
        </w:rPr>
        <w:t xml:space="preserve"> Sales </w:t>
      </w:r>
      <w:proofErr w:type="spellStart"/>
      <w:r w:rsidRPr="000C6AC8">
        <w:rPr>
          <w:lang w:val="es-AR"/>
        </w:rPr>
        <w:t>growth</w:t>
      </w:r>
      <w:proofErr w:type="spellEnd"/>
      <w:r w:rsidRPr="000C6AC8">
        <w:rPr>
          <w:lang w:val="es-AR"/>
        </w:rPr>
        <w:t xml:space="preserve"> And </w:t>
      </w:r>
      <w:proofErr w:type="spellStart"/>
      <w:r w:rsidRPr="000C6AC8">
        <w:rPr>
          <w:lang w:val="es-AR"/>
        </w:rPr>
        <w:t>Asset</w:t>
      </w:r>
      <w:proofErr w:type="spellEnd"/>
      <w:r w:rsidRPr="000C6AC8">
        <w:rPr>
          <w:lang w:val="es-AR"/>
        </w:rPr>
        <w:t xml:space="preserve"> </w:t>
      </w:r>
      <w:proofErr w:type="spellStart"/>
      <w:r w:rsidRPr="000C6AC8">
        <w:rPr>
          <w:lang w:val="es-AR"/>
        </w:rPr>
        <w:t>Growth</w:t>
      </w:r>
      <w:proofErr w:type="spellEnd"/>
      <w:r w:rsidRPr="000C6AC8">
        <w:rPr>
          <w:lang w:val="es-AR"/>
        </w:rPr>
        <w:t xml:space="preserve"> </w:t>
      </w:r>
      <w:proofErr w:type="spellStart"/>
      <w:r w:rsidRPr="000C6AC8">
        <w:rPr>
          <w:lang w:val="es-AR"/>
        </w:rPr>
        <w:t>On</w:t>
      </w:r>
      <w:proofErr w:type="spellEnd"/>
      <w:r w:rsidRPr="000C6AC8">
        <w:rPr>
          <w:lang w:val="es-AR"/>
        </w:rPr>
        <w:t xml:space="preserve"> Stock </w:t>
      </w:r>
      <w:proofErr w:type="spellStart"/>
      <w:r w:rsidRPr="000C6AC8">
        <w:rPr>
          <w:lang w:val="es-AR"/>
        </w:rPr>
        <w:t>Return</w:t>
      </w:r>
      <w:proofErr w:type="spellEnd"/>
      <w:r w:rsidRPr="000C6AC8">
        <w:rPr>
          <w:lang w:val="es-AR"/>
        </w:rPr>
        <w:t xml:space="preserve">. International </w:t>
      </w:r>
      <w:proofErr w:type="spellStart"/>
      <w:r w:rsidRPr="000C6AC8">
        <w:rPr>
          <w:lang w:val="es-AR"/>
        </w:rPr>
        <w:t>Journal</w:t>
      </w:r>
      <w:proofErr w:type="spellEnd"/>
      <w:r w:rsidRPr="000C6AC8">
        <w:rPr>
          <w:lang w:val="es-AR"/>
        </w:rPr>
        <w:t xml:space="preserve"> Of Social And Management </w:t>
      </w:r>
      <w:proofErr w:type="spellStart"/>
      <w:r w:rsidRPr="000C6AC8">
        <w:rPr>
          <w:lang w:val="es-AR"/>
        </w:rPr>
        <w:t>Studies</w:t>
      </w:r>
      <w:proofErr w:type="spellEnd"/>
      <w:r w:rsidRPr="000C6AC8">
        <w:rPr>
          <w:lang w:val="es-AR"/>
        </w:rPr>
        <w:t>, 3(3), 98-104.</w:t>
      </w:r>
    </w:p>
    <w:p w14:paraId="1BD274C3" w14:textId="6654FF33" w:rsidR="000C6AC8" w:rsidRPr="00573525" w:rsidRDefault="000C6AC8" w:rsidP="000C6AC8">
      <w:pPr>
        <w:pStyle w:val="p0"/>
        <w:ind w:left="811" w:hanging="811"/>
        <w:jc w:val="both"/>
        <w:rPr>
          <w:lang w:val="es-AR"/>
        </w:rPr>
      </w:pPr>
      <w:r w:rsidRPr="000C6AC8">
        <w:rPr>
          <w:lang w:val="es-AR"/>
        </w:rPr>
        <w:t> </w:t>
      </w:r>
    </w:p>
    <w:sectPr w:rsidR="000C6AC8" w:rsidRPr="00573525" w:rsidSect="007B42C2">
      <w:headerReference w:type="even" r:id="rId15"/>
      <w:headerReference w:type="default" r:id="rId16"/>
      <w:footerReference w:type="even" r:id="rId17"/>
      <w:footerReference w:type="default" r:id="rId18"/>
      <w:headerReference w:type="first" r:id="rId19"/>
      <w:footerReference w:type="first" r:id="rId20"/>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52DE8" w14:textId="77777777" w:rsidR="00EB4FD8" w:rsidRDefault="00EB4FD8">
      <w:pPr>
        <w:spacing w:after="0" w:line="240" w:lineRule="auto"/>
      </w:pPr>
      <w:r>
        <w:separator/>
      </w:r>
    </w:p>
  </w:endnote>
  <w:endnote w:type="continuationSeparator" w:id="0">
    <w:p w14:paraId="367FF2C4" w14:textId="77777777" w:rsidR="00EB4FD8" w:rsidRDefault="00EB4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IDFont+F7">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1"/>
      <w:gridCol w:w="8319"/>
    </w:tblGrid>
    <w:tr w:rsidR="00EF7480" w:rsidRPr="00EF7480" w14:paraId="72428C4A" w14:textId="77777777" w:rsidTr="00C769AA">
      <w:trPr>
        <w:jc w:val="center"/>
      </w:trPr>
      <w:tc>
        <w:tcPr>
          <w:tcW w:w="414" w:type="pct"/>
          <w:vAlign w:val="center"/>
        </w:tcPr>
        <w:p w14:paraId="0D8B5057" w14:textId="77777777" w:rsidR="00EF7480" w:rsidRPr="00EF7480" w:rsidRDefault="00000000"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EF7480" w:rsidRPr="00EF7480">
                <w:rPr>
                  <w:rFonts w:ascii="Tahoma" w:hAnsi="Tahoma" w:cs="Tahoma"/>
                  <w:b/>
                  <w:bCs/>
                  <w:i w:val="0"/>
                  <w:iCs w:val="0"/>
                  <w:sz w:val="24"/>
                  <w:szCs w:val="24"/>
                </w:rPr>
                <w:fldChar w:fldCharType="begin"/>
              </w:r>
              <w:r w:rsidR="00EF7480" w:rsidRPr="00EF7480">
                <w:rPr>
                  <w:rFonts w:ascii="Tahoma" w:hAnsi="Tahoma" w:cs="Tahoma"/>
                  <w:b/>
                  <w:bCs/>
                  <w:i w:val="0"/>
                  <w:iCs w:val="0"/>
                  <w:sz w:val="24"/>
                  <w:szCs w:val="24"/>
                </w:rPr>
                <w:instrText xml:space="preserve"> PAGE   \* MERGEFORMAT </w:instrText>
              </w:r>
              <w:r w:rsidR="00EF7480" w:rsidRPr="00EF7480">
                <w:rPr>
                  <w:rFonts w:ascii="Tahoma" w:hAnsi="Tahoma" w:cs="Tahoma"/>
                  <w:b/>
                  <w:bCs/>
                  <w:i w:val="0"/>
                  <w:iCs w:val="0"/>
                  <w:sz w:val="24"/>
                  <w:szCs w:val="24"/>
                </w:rPr>
                <w:fldChar w:fldCharType="separate"/>
              </w:r>
              <w:r w:rsidR="00F7510E">
                <w:rPr>
                  <w:rFonts w:ascii="Tahoma" w:hAnsi="Tahoma" w:cs="Tahoma"/>
                  <w:b/>
                  <w:bCs/>
                  <w:i w:val="0"/>
                  <w:iCs w:val="0"/>
                  <w:noProof/>
                  <w:sz w:val="24"/>
                  <w:szCs w:val="24"/>
                </w:rPr>
                <w:t>2</w:t>
              </w:r>
              <w:r w:rsidR="00EF7480" w:rsidRPr="00EF7480">
                <w:rPr>
                  <w:rFonts w:ascii="Tahoma" w:hAnsi="Tahoma" w:cs="Tahoma"/>
                  <w:b/>
                  <w:bCs/>
                  <w:i w:val="0"/>
                  <w:iCs w:val="0"/>
                  <w:noProof/>
                  <w:sz w:val="24"/>
                  <w:szCs w:val="24"/>
                </w:rPr>
                <w:fldChar w:fldCharType="end"/>
              </w:r>
            </w:sdtContent>
          </w:sdt>
        </w:p>
      </w:tc>
      <w:tc>
        <w:tcPr>
          <w:tcW w:w="4586" w:type="pct"/>
          <w:vAlign w:val="center"/>
        </w:tcPr>
        <w:p w14:paraId="3495CF68" w14:textId="77777777" w:rsidR="00EF7480" w:rsidRPr="00EF7480" w:rsidRDefault="003D04EE" w:rsidP="00EF7480">
          <w:pPr>
            <w:pStyle w:val="Footer"/>
            <w:tabs>
              <w:tab w:val="right" w:pos="7938"/>
            </w:tabs>
            <w:spacing w:after="0" w:line="240" w:lineRule="auto"/>
            <w:rPr>
              <w:rFonts w:ascii="Tahoma" w:hAnsi="Tahoma" w:cs="Tahoma"/>
              <w:i w:val="0"/>
              <w:iCs w:val="0"/>
            </w:rPr>
          </w:pPr>
          <w:r w:rsidRPr="003D04EE">
            <w:rPr>
              <w:rFonts w:ascii="Arial Narrow" w:hAnsi="Arial Narrow"/>
              <w:b/>
              <w:i w:val="0"/>
              <w:iCs w:val="0"/>
            </w:rPr>
            <w:t>http://publika</w:t>
          </w:r>
          <w:r w:rsidR="004C04AF">
            <w:rPr>
              <w:rFonts w:ascii="Arial Narrow" w:hAnsi="Arial Narrow"/>
              <w:b/>
              <w:i w:val="0"/>
              <w:iCs w:val="0"/>
            </w:rPr>
            <w:t>si.mercubuana.ac.id/index.php/jfm</w:t>
          </w:r>
        </w:p>
      </w:tc>
    </w:tr>
  </w:tbl>
  <w:p w14:paraId="7E0CE5F8" w14:textId="77777777" w:rsidR="00EF7480" w:rsidRPr="00EF7480" w:rsidRDefault="00EF7480"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321"/>
      <w:gridCol w:w="749"/>
    </w:tblGrid>
    <w:tr w:rsidR="00EF7480" w14:paraId="22C7CDFA" w14:textId="77777777" w:rsidTr="00C769AA">
      <w:trPr>
        <w:jc w:val="center"/>
      </w:trPr>
      <w:tc>
        <w:tcPr>
          <w:tcW w:w="4587" w:type="pct"/>
          <w:vAlign w:val="center"/>
        </w:tcPr>
        <w:p w14:paraId="46BE445B" w14:textId="77777777" w:rsidR="00EF7480" w:rsidRPr="00EF7480" w:rsidRDefault="00000000" w:rsidP="00EF7480">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00EF7480" w:rsidRPr="00EF7480">
                <w:rPr>
                  <w:rFonts w:ascii="Arial Narrow" w:hAnsi="Arial Narrow"/>
                  <w:b/>
                  <w:i w:val="0"/>
                  <w:iCs w:val="0"/>
                </w:rPr>
                <w:t>ht</w:t>
              </w:r>
              <w:r w:rsidR="004C04AF">
                <w:rPr>
                  <w:rFonts w:ascii="Arial Narrow" w:hAnsi="Arial Narrow"/>
                  <w:b/>
                  <w:i w:val="0"/>
                  <w:iCs w:val="0"/>
                </w:rPr>
                <w:t>tp://dx.doi.org/10.22441/jfm</w:t>
              </w:r>
              <w:r w:rsidR="00EF7480" w:rsidRPr="00EF7480">
                <w:rPr>
                  <w:rFonts w:ascii="Arial Narrow" w:hAnsi="Arial Narrow"/>
                  <w:b/>
                  <w:i w:val="0"/>
                  <w:iCs w:val="0"/>
                </w:rPr>
                <w:t>.20</w:t>
              </w:r>
              <w:r w:rsidR="00D50408">
                <w:rPr>
                  <w:rFonts w:ascii="Arial Narrow" w:hAnsi="Arial Narrow"/>
                  <w:b/>
                  <w:i w:val="0"/>
                  <w:iCs w:val="0"/>
                </w:rPr>
                <w:t>20</w:t>
              </w:r>
              <w:r w:rsidR="00EF7480" w:rsidRPr="00EF7480">
                <w:rPr>
                  <w:rFonts w:ascii="Arial Narrow" w:hAnsi="Arial Narrow"/>
                  <w:b/>
                  <w:i w:val="0"/>
                  <w:iCs w:val="0"/>
                </w:rPr>
                <w:t>.v1</w:t>
              </w:r>
              <w:r w:rsidR="00D50408">
                <w:rPr>
                  <w:rFonts w:ascii="Arial Narrow" w:hAnsi="Arial Narrow"/>
                  <w:b/>
                  <w:i w:val="0"/>
                  <w:iCs w:val="0"/>
                </w:rPr>
                <w:t>3</w:t>
              </w:r>
              <w:r w:rsidR="003D04EE">
                <w:rPr>
                  <w:rFonts w:ascii="Arial Narrow" w:hAnsi="Arial Narrow"/>
                  <w:b/>
                  <w:i w:val="0"/>
                  <w:iCs w:val="0"/>
                </w:rPr>
                <w:t>i</w:t>
              </w:r>
              <w:r w:rsidR="00D50408">
                <w:rPr>
                  <w:rFonts w:ascii="Arial Narrow" w:hAnsi="Arial Narrow"/>
                  <w:b/>
                  <w:i w:val="0"/>
                  <w:iCs w:val="0"/>
                </w:rPr>
                <w:t>1</w:t>
              </w:r>
              <w:r w:rsidR="00EF7480" w:rsidRPr="00EF7480">
                <w:rPr>
                  <w:rFonts w:ascii="Arial Narrow" w:hAnsi="Arial Narrow"/>
                  <w:b/>
                  <w:i w:val="0"/>
                  <w:iCs w:val="0"/>
                </w:rPr>
                <w:t>.00</w:t>
              </w:r>
              <w:r w:rsidR="00D50408">
                <w:rPr>
                  <w:rFonts w:ascii="Arial Narrow" w:hAnsi="Arial Narrow"/>
                  <w:b/>
                  <w:i w:val="0"/>
                  <w:iCs w:val="0"/>
                </w:rPr>
                <w:t>1</w:t>
              </w:r>
            </w:sdtContent>
          </w:sdt>
        </w:p>
      </w:tc>
      <w:tc>
        <w:tcPr>
          <w:tcW w:w="413" w:type="pct"/>
          <w:vAlign w:val="center"/>
        </w:tcPr>
        <w:p w14:paraId="0C51376B" w14:textId="77777777" w:rsidR="00EF7480" w:rsidRPr="00EF7480" w:rsidRDefault="00000000"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00EF7480" w:rsidRPr="00EF7480">
                <w:rPr>
                  <w:rFonts w:ascii="Tahoma" w:hAnsi="Tahoma" w:cs="Tahoma"/>
                  <w:b/>
                  <w:bCs/>
                  <w:i w:val="0"/>
                  <w:iCs w:val="0"/>
                  <w:sz w:val="24"/>
                  <w:szCs w:val="24"/>
                </w:rPr>
                <w:fldChar w:fldCharType="begin"/>
              </w:r>
              <w:r w:rsidR="00EF7480" w:rsidRPr="00EF7480">
                <w:rPr>
                  <w:rFonts w:ascii="Tahoma" w:hAnsi="Tahoma" w:cs="Tahoma"/>
                  <w:b/>
                  <w:bCs/>
                  <w:i w:val="0"/>
                  <w:iCs w:val="0"/>
                  <w:sz w:val="24"/>
                  <w:szCs w:val="24"/>
                </w:rPr>
                <w:instrText xml:space="preserve"> PAGE   \* MERGEFORMAT </w:instrText>
              </w:r>
              <w:r w:rsidR="00EF7480" w:rsidRPr="00EF7480">
                <w:rPr>
                  <w:rFonts w:ascii="Tahoma" w:hAnsi="Tahoma" w:cs="Tahoma"/>
                  <w:b/>
                  <w:bCs/>
                  <w:i w:val="0"/>
                  <w:iCs w:val="0"/>
                  <w:sz w:val="24"/>
                  <w:szCs w:val="24"/>
                </w:rPr>
                <w:fldChar w:fldCharType="separate"/>
              </w:r>
              <w:r w:rsidR="00F7510E">
                <w:rPr>
                  <w:rFonts w:ascii="Tahoma" w:hAnsi="Tahoma" w:cs="Tahoma"/>
                  <w:b/>
                  <w:bCs/>
                  <w:i w:val="0"/>
                  <w:iCs w:val="0"/>
                  <w:noProof/>
                  <w:sz w:val="24"/>
                  <w:szCs w:val="24"/>
                </w:rPr>
                <w:t>3</w:t>
              </w:r>
              <w:r w:rsidR="00EF7480" w:rsidRPr="00EF7480">
                <w:rPr>
                  <w:rFonts w:ascii="Tahoma" w:hAnsi="Tahoma" w:cs="Tahoma"/>
                  <w:b/>
                  <w:bCs/>
                  <w:i w:val="0"/>
                  <w:iCs w:val="0"/>
                  <w:noProof/>
                  <w:sz w:val="24"/>
                  <w:szCs w:val="24"/>
                </w:rPr>
                <w:fldChar w:fldCharType="end"/>
              </w:r>
            </w:sdtContent>
          </w:sdt>
        </w:p>
      </w:tc>
    </w:tr>
  </w:tbl>
  <w:p w14:paraId="6635BBF2" w14:textId="77777777" w:rsidR="00EF7480" w:rsidRPr="00750B04" w:rsidRDefault="00EF7480" w:rsidP="007B42C2">
    <w:pPr>
      <w:pStyle w:val="Footer"/>
      <w:tabs>
        <w:tab w:val="right" w:pos="7938"/>
      </w:tabs>
      <w:jc w:val="both"/>
      <w:rPr>
        <w:i w:val="0"/>
        <w:i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insideV w:val="single" w:sz="4" w:space="0" w:color="auto"/>
      </w:tblBorders>
      <w:tblLook w:val="04A0" w:firstRow="1" w:lastRow="0" w:firstColumn="1" w:lastColumn="0" w:noHBand="0" w:noVBand="1"/>
    </w:tblPr>
    <w:tblGrid>
      <w:gridCol w:w="8321"/>
      <w:gridCol w:w="749"/>
    </w:tblGrid>
    <w:tr w:rsidR="003D04EE" w14:paraId="11BD12DF" w14:textId="77777777" w:rsidTr="00B81938">
      <w:trPr>
        <w:jc w:val="center"/>
      </w:trPr>
      <w:tc>
        <w:tcPr>
          <w:tcW w:w="4587" w:type="pct"/>
          <w:vAlign w:val="center"/>
        </w:tcPr>
        <w:p w14:paraId="6E01F931" w14:textId="77777777" w:rsidR="003D04EE" w:rsidRPr="00FD5BDB" w:rsidRDefault="003D04EE" w:rsidP="004C04AF">
          <w:pPr>
            <w:pStyle w:val="Footer"/>
            <w:tabs>
              <w:tab w:val="right" w:pos="7938"/>
            </w:tabs>
            <w:spacing w:after="0" w:line="240" w:lineRule="auto"/>
            <w:jc w:val="both"/>
            <w:rPr>
              <w:rFonts w:ascii="Tahoma" w:hAnsi="Tahoma" w:cs="Tahoma"/>
              <w:i w:val="0"/>
              <w:iCs w:val="0"/>
            </w:rPr>
          </w:pPr>
          <w:r w:rsidRPr="00FD5BDB">
            <w:rPr>
              <w:rFonts w:ascii="Arial Narrow" w:hAnsi="Arial Narrow"/>
              <w:b/>
              <w:i w:val="0"/>
              <w:sz w:val="18"/>
              <w:szCs w:val="18"/>
            </w:rPr>
            <w:t xml:space="preserve">Fulan, F., </w:t>
          </w:r>
          <w:proofErr w:type="spellStart"/>
          <w:r w:rsidRPr="00FD5BDB">
            <w:rPr>
              <w:rFonts w:ascii="Arial Narrow" w:hAnsi="Arial Narrow"/>
              <w:b/>
              <w:i w:val="0"/>
              <w:sz w:val="18"/>
              <w:szCs w:val="18"/>
            </w:rPr>
            <w:t>Fulan</w:t>
          </w:r>
          <w:r>
            <w:rPr>
              <w:rFonts w:ascii="Arial Narrow" w:hAnsi="Arial Narrow"/>
              <w:b/>
              <w:i w:val="0"/>
              <w:sz w:val="18"/>
              <w:szCs w:val="18"/>
            </w:rPr>
            <w:t>a</w:t>
          </w:r>
          <w:proofErr w:type="spellEnd"/>
          <w:r w:rsidRPr="00FD5BDB">
            <w:rPr>
              <w:rFonts w:ascii="Arial Narrow" w:hAnsi="Arial Narrow"/>
              <w:b/>
              <w:i w:val="0"/>
              <w:sz w:val="18"/>
              <w:szCs w:val="18"/>
            </w:rPr>
            <w:t>, S., &amp; Fulan, Y.M., (20</w:t>
          </w:r>
          <w:r>
            <w:rPr>
              <w:rFonts w:ascii="Arial Narrow" w:hAnsi="Arial Narrow"/>
              <w:b/>
              <w:i w:val="0"/>
              <w:sz w:val="18"/>
              <w:szCs w:val="18"/>
            </w:rPr>
            <w:t>20</w:t>
          </w:r>
          <w:r w:rsidRPr="00FD5BDB">
            <w:rPr>
              <w:rFonts w:ascii="Arial Narrow" w:hAnsi="Arial Narrow"/>
              <w:b/>
              <w:i w:val="0"/>
              <w:sz w:val="18"/>
              <w:szCs w:val="18"/>
            </w:rPr>
            <w:t xml:space="preserve">). </w:t>
          </w:r>
          <w:proofErr w:type="spellStart"/>
          <w:r w:rsidRPr="00FD5BDB">
            <w:rPr>
              <w:rFonts w:ascii="Arial Narrow" w:hAnsi="Arial Narrow"/>
              <w:b/>
              <w:i w:val="0"/>
              <w:sz w:val="18"/>
              <w:szCs w:val="18"/>
            </w:rPr>
            <w:t>Judul</w:t>
          </w:r>
          <w:proofErr w:type="spellEnd"/>
          <w:r w:rsidRPr="00FD5BDB">
            <w:rPr>
              <w:rFonts w:ascii="Arial Narrow" w:hAnsi="Arial Narrow"/>
              <w:b/>
              <w:i w:val="0"/>
              <w:sz w:val="18"/>
              <w:szCs w:val="18"/>
            </w:rPr>
            <w:t xml:space="preserve"> Naskah. </w:t>
          </w:r>
          <w:r w:rsidR="004C04AF">
            <w:rPr>
              <w:rFonts w:ascii="Arial Narrow" w:hAnsi="Arial Narrow"/>
              <w:b/>
              <w:i w:val="0"/>
              <w:sz w:val="18"/>
              <w:szCs w:val="18"/>
            </w:rPr>
            <w:t xml:space="preserve">JFM : Journal of </w:t>
          </w:r>
          <w:proofErr w:type="spellStart"/>
          <w:r w:rsidR="004C04AF">
            <w:rPr>
              <w:rFonts w:ascii="Arial Narrow" w:hAnsi="Arial Narrow"/>
              <w:b/>
              <w:i w:val="0"/>
              <w:sz w:val="18"/>
              <w:szCs w:val="18"/>
            </w:rPr>
            <w:t>Fundamelntal</w:t>
          </w:r>
          <w:proofErr w:type="spellEnd"/>
          <w:r w:rsidR="004C04AF">
            <w:rPr>
              <w:rFonts w:ascii="Arial Narrow" w:hAnsi="Arial Narrow"/>
              <w:b/>
              <w:i w:val="0"/>
              <w:sz w:val="18"/>
              <w:szCs w:val="18"/>
            </w:rPr>
            <w:t xml:space="preserve"> Management</w:t>
          </w:r>
          <w:r w:rsidRPr="00FD5BDB">
            <w:rPr>
              <w:rFonts w:ascii="Arial Narrow" w:hAnsi="Arial Narrow"/>
              <w:b/>
              <w:i w:val="0"/>
              <w:sz w:val="18"/>
              <w:szCs w:val="18"/>
            </w:rPr>
            <w:t xml:space="preserve"> 1(1), 1-</w:t>
          </w:r>
          <w:r>
            <w:rPr>
              <w:rFonts w:ascii="Arial Narrow" w:hAnsi="Arial Narrow"/>
              <w:b/>
              <w:i w:val="0"/>
              <w:sz w:val="18"/>
              <w:szCs w:val="18"/>
            </w:rPr>
            <w:t xml:space="preserve">9. DOI: </w:t>
          </w:r>
          <w:r w:rsidRPr="003D04EE">
            <w:rPr>
              <w:rFonts w:ascii="Arial Narrow" w:hAnsi="Arial Narrow"/>
              <w:b/>
              <w:i w:val="0"/>
              <w:sz w:val="18"/>
              <w:szCs w:val="18"/>
            </w:rPr>
            <w:t>ht</w:t>
          </w:r>
          <w:r w:rsidR="004C04AF">
            <w:rPr>
              <w:rFonts w:ascii="Arial Narrow" w:hAnsi="Arial Narrow"/>
              <w:b/>
              <w:i w:val="0"/>
              <w:sz w:val="18"/>
              <w:szCs w:val="18"/>
            </w:rPr>
            <w:t>tp://dx.doi.org/10.22441/jfm</w:t>
          </w:r>
          <w:r w:rsidRPr="003D04EE">
            <w:rPr>
              <w:rFonts w:ascii="Arial Narrow" w:hAnsi="Arial Narrow"/>
              <w:b/>
              <w:i w:val="0"/>
              <w:sz w:val="18"/>
              <w:szCs w:val="18"/>
            </w:rPr>
            <w:t>.20</w:t>
          </w:r>
          <w:r>
            <w:rPr>
              <w:rFonts w:ascii="Arial Narrow" w:hAnsi="Arial Narrow"/>
              <w:b/>
              <w:i w:val="0"/>
              <w:sz w:val="18"/>
              <w:szCs w:val="18"/>
            </w:rPr>
            <w:t>20</w:t>
          </w:r>
          <w:r w:rsidRPr="003D04EE">
            <w:rPr>
              <w:rFonts w:ascii="Arial Narrow" w:hAnsi="Arial Narrow"/>
              <w:b/>
              <w:i w:val="0"/>
              <w:sz w:val="18"/>
              <w:szCs w:val="18"/>
            </w:rPr>
            <w:t>.v1</w:t>
          </w:r>
          <w:r>
            <w:rPr>
              <w:rFonts w:ascii="Arial Narrow" w:hAnsi="Arial Narrow"/>
              <w:b/>
              <w:i w:val="0"/>
              <w:sz w:val="18"/>
              <w:szCs w:val="18"/>
            </w:rPr>
            <w:t>3i1</w:t>
          </w:r>
          <w:r w:rsidRPr="003D04EE">
            <w:rPr>
              <w:rFonts w:ascii="Arial Narrow" w:hAnsi="Arial Narrow"/>
              <w:b/>
              <w:i w:val="0"/>
              <w:sz w:val="18"/>
              <w:szCs w:val="18"/>
            </w:rPr>
            <w:t>.00</w:t>
          </w:r>
          <w:r>
            <w:rPr>
              <w:rFonts w:ascii="Arial Narrow" w:hAnsi="Arial Narrow"/>
              <w:b/>
              <w:i w:val="0"/>
              <w:sz w:val="18"/>
              <w:szCs w:val="18"/>
            </w:rPr>
            <w:t>1</w:t>
          </w:r>
        </w:p>
      </w:tc>
      <w:tc>
        <w:tcPr>
          <w:tcW w:w="413" w:type="pct"/>
          <w:vAlign w:val="center"/>
        </w:tcPr>
        <w:p w14:paraId="5CC1CC07" w14:textId="77777777" w:rsidR="003D04EE" w:rsidRPr="00FD5BDB" w:rsidRDefault="003D04EE"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F7510E">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1D899ED3" w14:textId="77777777" w:rsidR="003D04EE" w:rsidRPr="00750B04" w:rsidRDefault="003D04EE" w:rsidP="003D04EE">
    <w:pPr>
      <w:pStyle w:val="Footer"/>
      <w:tabs>
        <w:tab w:val="right" w:pos="7938"/>
      </w:tabs>
      <w:jc w:val="both"/>
      <w:rPr>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31FD0" w14:textId="77777777" w:rsidR="00EB4FD8" w:rsidRDefault="00EB4FD8">
      <w:pPr>
        <w:spacing w:after="0" w:line="240" w:lineRule="auto"/>
      </w:pPr>
      <w:r>
        <w:separator/>
      </w:r>
    </w:p>
  </w:footnote>
  <w:footnote w:type="continuationSeparator" w:id="0">
    <w:p w14:paraId="6DC45EBE" w14:textId="77777777" w:rsidR="00EB4FD8" w:rsidRDefault="00EB4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D50408" w14:paraId="65747A14" w14:textId="77777777" w:rsidTr="00B81938">
      <w:trPr>
        <w:jc w:val="center"/>
      </w:trPr>
      <w:tc>
        <w:tcPr>
          <w:tcW w:w="4063" w:type="pct"/>
          <w:vAlign w:val="center"/>
        </w:tcPr>
        <w:sdt>
          <w:sdtPr>
            <w:rPr>
              <w:rFonts w:ascii="Tahoma" w:hAnsi="Tahoma" w:cs="Tahoma"/>
              <w:i w:val="0"/>
              <w:iCs w:val="0"/>
            </w:rPr>
            <w:id w:val="-817573846"/>
            <w:docPartObj>
              <w:docPartGallery w:val="Page Numbers (Bottom of Page)"/>
              <w:docPartUnique/>
            </w:docPartObj>
          </w:sdtPr>
          <w:sdtEndPr>
            <w:rPr>
              <w:b/>
              <w:bCs/>
              <w:noProof/>
            </w:rPr>
          </w:sdtEndPr>
          <w:sdtContent>
            <w:p w14:paraId="617081CD" w14:textId="77777777" w:rsidR="00D50408" w:rsidRDefault="00D50408" w:rsidP="00D50408">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r w:rsidR="004C04AF">
                <w:rPr>
                  <w:rFonts w:ascii="Arial Narrow" w:hAnsi="Arial Narrow"/>
                  <w:b/>
                  <w:i w:val="0"/>
                </w:rPr>
                <w:t>JFM : Journal of Fundamental Management</w:t>
              </w:r>
              <w:r w:rsidR="004C04AF" w:rsidRPr="007B70B1">
                <w:rPr>
                  <w:rFonts w:ascii="Arial Narrow" w:hAnsi="Arial Narrow"/>
                  <w:b/>
                  <w:i w:val="0"/>
                </w:rPr>
                <w:t xml:space="preserve"> </w:t>
              </w:r>
            </w:p>
            <w:p w14:paraId="34308D95" w14:textId="77777777" w:rsidR="00D50408" w:rsidRPr="00EF7480" w:rsidRDefault="00D50408" w:rsidP="00D50408">
              <w:pPr>
                <w:pStyle w:val="Footer"/>
                <w:tabs>
                  <w:tab w:val="center" w:pos="1171"/>
                  <w:tab w:val="right" w:pos="7260"/>
                </w:tabs>
                <w:spacing w:after="0" w:line="240" w:lineRule="auto"/>
                <w:jc w:val="both"/>
                <w:rPr>
                  <w:rFonts w:ascii="Tahoma" w:hAnsi="Tahoma" w:cs="Tahoma"/>
                  <w:i w:val="0"/>
                  <w:iCs w:val="0"/>
                </w:rPr>
              </w:pPr>
              <w:r>
                <w:tab/>
              </w:r>
              <w:proofErr w:type="spellStart"/>
              <w:r w:rsidRPr="00F46C80">
                <w:rPr>
                  <w:rFonts w:ascii="Arial Narrow" w:hAnsi="Arial Narrow" w:cs="Tahoma"/>
                  <w:b/>
                  <w:i w:val="0"/>
                  <w:iCs w:val="0"/>
                  <w:lang w:val="id-ID"/>
                </w:rPr>
                <w:t>Vol</w:t>
              </w:r>
              <w:r>
                <w:rPr>
                  <w:rFonts w:ascii="Arial Narrow" w:hAnsi="Arial Narrow" w:cs="Tahoma"/>
                  <w:b/>
                  <w:i w:val="0"/>
                  <w:iCs w:val="0"/>
                </w:rPr>
                <w:t>ume</w:t>
              </w:r>
              <w:proofErr w:type="spellEnd"/>
              <w:r>
                <w:rPr>
                  <w:rFonts w:ascii="Arial Narrow" w:hAnsi="Arial Narrow" w:cs="Tahoma"/>
                  <w:b/>
                  <w:i w:val="0"/>
                  <w:iCs w:val="0"/>
                  <w:lang w:val="id-ID"/>
                </w:rPr>
                <w:t xml:space="preserve"> </w:t>
              </w:r>
              <w:r w:rsidRPr="00F46C80">
                <w:rPr>
                  <w:rFonts w:ascii="Arial Narrow" w:hAnsi="Arial Narrow" w:cs="Tahoma"/>
                  <w:b/>
                  <w:i w:val="0"/>
                  <w:iCs w:val="0"/>
                  <w:lang w:val="id-ID"/>
                </w:rPr>
                <w:t>1</w:t>
              </w:r>
              <w:r w:rsidR="004C04AF">
                <w:rPr>
                  <w:rFonts w:ascii="Arial Narrow" w:hAnsi="Arial Narrow" w:cs="Tahoma"/>
                  <w:b/>
                  <w:i w:val="0"/>
                  <w:iCs w:val="0"/>
                </w:rPr>
                <w:t xml:space="preserve"> </w:t>
              </w:r>
              <w:proofErr w:type="spellStart"/>
              <w:r w:rsidRPr="00F46C80">
                <w:rPr>
                  <w:rFonts w:ascii="Arial Narrow" w:hAnsi="Arial Narrow" w:cs="Tahoma"/>
                  <w:b/>
                  <w:i w:val="0"/>
                  <w:iCs w:val="0"/>
                  <w:lang w:val="id-ID"/>
                </w:rPr>
                <w:t>No</w:t>
              </w:r>
              <w:proofErr w:type="spellEnd"/>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sidR="004C04AF">
                <w:rPr>
                  <w:rFonts w:ascii="Arial Narrow" w:hAnsi="Arial Narrow" w:cs="Tahoma"/>
                  <w:b/>
                  <w:i w:val="0"/>
                  <w:iCs w:val="0"/>
                </w:rPr>
                <w:t xml:space="preserve">Oktober </w:t>
              </w:r>
              <w:r w:rsidRPr="00F46C80">
                <w:rPr>
                  <w:rFonts w:ascii="Arial Narrow" w:hAnsi="Arial Narrow" w:cs="Tahoma"/>
                  <w:b/>
                  <w:i w:val="0"/>
                  <w:iCs w:val="0"/>
                  <w:lang w:val="id-ID"/>
                </w:rPr>
                <w:t>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1184324895"/>
            <w:docPartObj>
              <w:docPartGallery w:val="Page Numbers (Bottom of Page)"/>
              <w:docPartUnique/>
            </w:docPartObj>
          </w:sdtPr>
          <w:sdtEndPr>
            <w:rPr>
              <w:b/>
              <w:bCs/>
              <w:noProof/>
            </w:rPr>
          </w:sdtEndPr>
          <w:sdtContent>
            <w:p w14:paraId="45B46D7D" w14:textId="77777777" w:rsidR="00D50408" w:rsidRDefault="00D50408"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35D91E84" w14:textId="77777777" w:rsidR="00D50408" w:rsidRPr="00EF7480" w:rsidRDefault="00D50408"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407C4016" w14:textId="77777777" w:rsidR="00D50408" w:rsidRPr="007B70B1" w:rsidRDefault="00D50408" w:rsidP="00D50408">
    <w:pPr>
      <w:pStyle w:val="Footer"/>
      <w:tabs>
        <w:tab w:val="right" w:pos="7938"/>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D50408" w14:paraId="54451EC3" w14:textId="77777777" w:rsidTr="00D50408">
      <w:trPr>
        <w:jc w:val="center"/>
      </w:trPr>
      <w:tc>
        <w:tcPr>
          <w:tcW w:w="4063" w:type="pct"/>
          <w:vAlign w:val="center"/>
        </w:tcPr>
        <w:sdt>
          <w:sdtPr>
            <w:rPr>
              <w:rFonts w:ascii="Tahoma" w:hAnsi="Tahoma" w:cs="Tahoma"/>
              <w:i w:val="0"/>
              <w:iCs w:val="0"/>
            </w:rPr>
            <w:id w:val="996773282"/>
            <w:docPartObj>
              <w:docPartGallery w:val="Page Numbers (Bottom of Page)"/>
              <w:docPartUnique/>
            </w:docPartObj>
          </w:sdtPr>
          <w:sdtEndPr>
            <w:rPr>
              <w:b/>
              <w:bCs/>
              <w:noProof/>
            </w:rPr>
          </w:sdtEndPr>
          <w:sdtContent>
            <w:p w14:paraId="704E2575" w14:textId="77777777" w:rsidR="00D50408" w:rsidRDefault="00D50408" w:rsidP="00D50408">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r w:rsidR="004C04AF">
                <w:rPr>
                  <w:rFonts w:ascii="Arial Narrow" w:hAnsi="Arial Narrow"/>
                  <w:b/>
                  <w:i w:val="0"/>
                </w:rPr>
                <w:t>JFM : Journal of Fundamental Management</w:t>
              </w:r>
            </w:p>
            <w:p w14:paraId="00FFE3FB" w14:textId="77777777" w:rsidR="00D50408" w:rsidRPr="00EF7480" w:rsidRDefault="00D50408" w:rsidP="00D50408">
              <w:pPr>
                <w:pStyle w:val="Footer"/>
                <w:tabs>
                  <w:tab w:val="center" w:pos="1171"/>
                  <w:tab w:val="right" w:pos="7260"/>
                </w:tabs>
                <w:spacing w:after="0" w:line="240" w:lineRule="auto"/>
                <w:jc w:val="both"/>
                <w:rPr>
                  <w:rFonts w:ascii="Tahoma" w:hAnsi="Tahoma" w:cs="Tahoma"/>
                  <w:i w:val="0"/>
                  <w:iCs w:val="0"/>
                </w:rPr>
              </w:pPr>
              <w:r>
                <w:tab/>
              </w:r>
              <w:proofErr w:type="spellStart"/>
              <w:r w:rsidRPr="00F46C80">
                <w:rPr>
                  <w:rFonts w:ascii="Arial Narrow" w:hAnsi="Arial Narrow" w:cs="Tahoma"/>
                  <w:b/>
                  <w:i w:val="0"/>
                  <w:iCs w:val="0"/>
                  <w:lang w:val="id-ID"/>
                </w:rPr>
                <w:t>Vol</w:t>
              </w:r>
              <w:r>
                <w:rPr>
                  <w:rFonts w:ascii="Arial Narrow" w:hAnsi="Arial Narrow" w:cs="Tahoma"/>
                  <w:b/>
                  <w:i w:val="0"/>
                  <w:iCs w:val="0"/>
                </w:rPr>
                <w:t>ume</w:t>
              </w:r>
              <w:proofErr w:type="spellEnd"/>
              <w:r>
                <w:rPr>
                  <w:rFonts w:ascii="Arial Narrow" w:hAnsi="Arial Narrow" w:cs="Tahoma"/>
                  <w:b/>
                  <w:i w:val="0"/>
                  <w:iCs w:val="0"/>
                  <w:lang w:val="id-ID"/>
                </w:rPr>
                <w:t xml:space="preserve"> </w:t>
              </w:r>
              <w:r w:rsidRPr="00F46C80">
                <w:rPr>
                  <w:rFonts w:ascii="Arial Narrow" w:hAnsi="Arial Narrow" w:cs="Tahoma"/>
                  <w:b/>
                  <w:i w:val="0"/>
                  <w:iCs w:val="0"/>
                  <w:lang w:val="id-ID"/>
                </w:rPr>
                <w:t>1</w:t>
              </w:r>
              <w:r w:rsidR="004C04AF">
                <w:rPr>
                  <w:rFonts w:ascii="Arial Narrow" w:hAnsi="Arial Narrow" w:cs="Tahoma"/>
                  <w:b/>
                  <w:i w:val="0"/>
                  <w:iCs w:val="0"/>
                </w:rPr>
                <w:t xml:space="preserve"> </w:t>
              </w:r>
              <w:proofErr w:type="spellStart"/>
              <w:r w:rsidRPr="00F46C80">
                <w:rPr>
                  <w:rFonts w:ascii="Arial Narrow" w:hAnsi="Arial Narrow" w:cs="Tahoma"/>
                  <w:b/>
                  <w:i w:val="0"/>
                  <w:iCs w:val="0"/>
                  <w:lang w:val="id-ID"/>
                </w:rPr>
                <w:t>No</w:t>
              </w:r>
              <w:proofErr w:type="spellEnd"/>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sidR="004C04AF">
                <w:rPr>
                  <w:rFonts w:ascii="Arial Narrow" w:hAnsi="Arial Narrow" w:cs="Tahoma"/>
                  <w:b/>
                  <w:i w:val="0"/>
                  <w:iCs w:val="0"/>
                </w:rPr>
                <w:t>Oktober</w:t>
              </w:r>
              <w:r w:rsidRPr="00F46C80">
                <w:rPr>
                  <w:rFonts w:ascii="Arial Narrow" w:hAnsi="Arial Narrow" w:cs="Tahoma"/>
                  <w:b/>
                  <w:i w:val="0"/>
                  <w:iCs w:val="0"/>
                  <w:lang w:val="id-ID"/>
                </w:rPr>
                <w:t xml:space="preserve"> 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579681514"/>
            <w:docPartObj>
              <w:docPartGallery w:val="Page Numbers (Bottom of Page)"/>
              <w:docPartUnique/>
            </w:docPartObj>
          </w:sdtPr>
          <w:sdtEndPr>
            <w:rPr>
              <w:b/>
              <w:bCs/>
              <w:noProof/>
            </w:rPr>
          </w:sdtEndPr>
          <w:sdtContent>
            <w:p w14:paraId="73D9CC01" w14:textId="77777777" w:rsidR="00D50408" w:rsidRDefault="00D50408"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05742892" w14:textId="77777777" w:rsidR="00D50408" w:rsidRPr="00EF7480" w:rsidRDefault="00D50408"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7ABA01BE" w14:textId="77777777" w:rsidR="00D50408" w:rsidRPr="007B70B1" w:rsidRDefault="00D50408" w:rsidP="00D50408">
    <w:pPr>
      <w:pStyle w:val="Footer"/>
      <w:tabs>
        <w:tab w:val="right" w:pos="7938"/>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DF424F" w14:paraId="4FE4AD7C" w14:textId="77777777" w:rsidTr="00DF424F">
      <w:trPr>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14:paraId="39B2F593" w14:textId="77777777" w:rsidR="00DF424F" w:rsidRDefault="00F778DE" w:rsidP="00F778DE">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r w:rsidR="004C04AF">
                <w:rPr>
                  <w:rFonts w:ascii="Arial Narrow" w:hAnsi="Arial Narrow"/>
                  <w:b/>
                  <w:i w:val="0"/>
                </w:rPr>
                <w:t>JFM : Journal of Fundamental Management</w:t>
              </w:r>
            </w:p>
            <w:p w14:paraId="2183DECC" w14:textId="77777777" w:rsidR="00DF424F" w:rsidRPr="00EF7480" w:rsidRDefault="00F778DE" w:rsidP="00F778DE">
              <w:pPr>
                <w:pStyle w:val="Footer"/>
                <w:tabs>
                  <w:tab w:val="center" w:pos="1171"/>
                  <w:tab w:val="right" w:pos="7260"/>
                </w:tabs>
                <w:spacing w:after="0" w:line="240" w:lineRule="auto"/>
                <w:jc w:val="both"/>
                <w:rPr>
                  <w:rFonts w:ascii="Tahoma" w:hAnsi="Tahoma" w:cs="Tahoma"/>
                  <w:i w:val="0"/>
                  <w:iCs w:val="0"/>
                </w:rPr>
              </w:pPr>
              <w:r>
                <w:tab/>
              </w:r>
              <w:proofErr w:type="spellStart"/>
              <w:r w:rsidR="00DF424F" w:rsidRPr="00F46C80">
                <w:rPr>
                  <w:rFonts w:ascii="Arial Narrow" w:hAnsi="Arial Narrow" w:cs="Tahoma"/>
                  <w:b/>
                  <w:i w:val="0"/>
                  <w:iCs w:val="0"/>
                  <w:lang w:val="id-ID"/>
                </w:rPr>
                <w:t>Vol</w:t>
              </w:r>
              <w:r>
                <w:rPr>
                  <w:rFonts w:ascii="Arial Narrow" w:hAnsi="Arial Narrow" w:cs="Tahoma"/>
                  <w:b/>
                  <w:i w:val="0"/>
                  <w:iCs w:val="0"/>
                </w:rPr>
                <w:t>ume</w:t>
              </w:r>
              <w:proofErr w:type="spellEnd"/>
              <w:r w:rsidR="00DF424F">
                <w:rPr>
                  <w:rFonts w:ascii="Arial Narrow" w:hAnsi="Arial Narrow" w:cs="Tahoma"/>
                  <w:b/>
                  <w:i w:val="0"/>
                  <w:iCs w:val="0"/>
                  <w:lang w:val="id-ID"/>
                </w:rPr>
                <w:t xml:space="preserve"> </w:t>
              </w:r>
              <w:r w:rsidR="00DF424F" w:rsidRPr="00F46C80">
                <w:rPr>
                  <w:rFonts w:ascii="Arial Narrow" w:hAnsi="Arial Narrow" w:cs="Tahoma"/>
                  <w:b/>
                  <w:i w:val="0"/>
                  <w:iCs w:val="0"/>
                  <w:lang w:val="id-ID"/>
                </w:rPr>
                <w:t xml:space="preserve">1 </w:t>
              </w:r>
              <w:proofErr w:type="spellStart"/>
              <w:r w:rsidR="00DF424F" w:rsidRPr="00F46C80">
                <w:rPr>
                  <w:rFonts w:ascii="Arial Narrow" w:hAnsi="Arial Narrow" w:cs="Tahoma"/>
                  <w:b/>
                  <w:i w:val="0"/>
                  <w:iCs w:val="0"/>
                  <w:lang w:val="id-ID"/>
                </w:rPr>
                <w:t>No</w:t>
              </w:r>
              <w:proofErr w:type="spellEnd"/>
              <w:r>
                <w:rPr>
                  <w:rFonts w:ascii="Arial Narrow" w:hAnsi="Arial Narrow" w:cs="Tahoma"/>
                  <w:b/>
                  <w:i w:val="0"/>
                  <w:iCs w:val="0"/>
                </w:rPr>
                <w:t>mor</w:t>
              </w:r>
              <w:r w:rsidR="00DF424F" w:rsidRPr="00F46C80">
                <w:rPr>
                  <w:rFonts w:ascii="Arial Narrow" w:hAnsi="Arial Narrow" w:cs="Tahoma"/>
                  <w:b/>
                  <w:i w:val="0"/>
                  <w:iCs w:val="0"/>
                  <w:lang w:val="id-ID"/>
                </w:rPr>
                <w:t xml:space="preserve"> </w:t>
              </w:r>
              <w:r w:rsidR="00DF424F">
                <w:rPr>
                  <w:rFonts w:ascii="Arial Narrow" w:hAnsi="Arial Narrow" w:cs="Tahoma"/>
                  <w:b/>
                  <w:i w:val="0"/>
                  <w:iCs w:val="0"/>
                </w:rPr>
                <w:t>1</w:t>
              </w:r>
              <w:r w:rsidR="00DF424F">
                <w:rPr>
                  <w:rFonts w:ascii="Arial Narrow" w:hAnsi="Arial Narrow" w:cs="Tahoma"/>
                  <w:b/>
                  <w:i w:val="0"/>
                  <w:iCs w:val="0"/>
                  <w:lang w:val="id-ID"/>
                </w:rPr>
                <w:t xml:space="preserve"> | </w:t>
              </w:r>
              <w:r w:rsidR="004C04AF">
                <w:rPr>
                  <w:rFonts w:ascii="Arial Narrow" w:hAnsi="Arial Narrow" w:cs="Tahoma"/>
                  <w:b/>
                  <w:i w:val="0"/>
                  <w:iCs w:val="0"/>
                </w:rPr>
                <w:t xml:space="preserve">Oktober </w:t>
              </w:r>
              <w:r w:rsidR="00DF424F" w:rsidRPr="00F46C80">
                <w:rPr>
                  <w:rFonts w:ascii="Arial Narrow" w:hAnsi="Arial Narrow" w:cs="Tahoma"/>
                  <w:b/>
                  <w:i w:val="0"/>
                  <w:iCs w:val="0"/>
                  <w:lang w:val="id-ID"/>
                </w:rPr>
                <w:t>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14:paraId="5B06FC25" w14:textId="77777777" w:rsidR="00DF424F" w:rsidRDefault="00DF424F"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3603EE95" w14:textId="77777777" w:rsidR="00DF424F" w:rsidRPr="00EF7480" w:rsidRDefault="00DF424F"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12E04258" w14:textId="77777777" w:rsidR="00F02085" w:rsidRPr="007B70B1" w:rsidRDefault="00F02085" w:rsidP="00D50408">
    <w:pPr>
      <w:pStyle w:val="Footer"/>
      <w:tabs>
        <w:tab w:val="right" w:pos="7938"/>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03D64E93"/>
    <w:multiLevelType w:val="hybridMultilevel"/>
    <w:tmpl w:val="3F3408C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68F2035"/>
    <w:multiLevelType w:val="hybridMultilevel"/>
    <w:tmpl w:val="F836F718"/>
    <w:lvl w:ilvl="0" w:tplc="3809000F">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3"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5" w15:restartNumberingAfterBreak="0">
    <w:nsid w:val="6D552CE2"/>
    <w:multiLevelType w:val="hybridMultilevel"/>
    <w:tmpl w:val="476EC3FA"/>
    <w:lvl w:ilvl="0" w:tplc="33E421F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63048915">
    <w:abstractNumId w:val="0"/>
  </w:num>
  <w:num w:numId="2" w16cid:durableId="591085086">
    <w:abstractNumId w:val="24"/>
  </w:num>
  <w:num w:numId="3" w16cid:durableId="1438019457">
    <w:abstractNumId w:val="23"/>
  </w:num>
  <w:num w:numId="4" w16cid:durableId="13177600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1030440">
    <w:abstractNumId w:val="25"/>
  </w:num>
  <w:num w:numId="6" w16cid:durableId="556359202">
    <w:abstractNumId w:val="22"/>
  </w:num>
  <w:num w:numId="7" w16cid:durableId="144187225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1F"/>
    <w:rsid w:val="000012D4"/>
    <w:rsid w:val="000019C6"/>
    <w:rsid w:val="000022C9"/>
    <w:rsid w:val="00010A81"/>
    <w:rsid w:val="000202D6"/>
    <w:rsid w:val="00020611"/>
    <w:rsid w:val="00021B1A"/>
    <w:rsid w:val="000234C1"/>
    <w:rsid w:val="00023A60"/>
    <w:rsid w:val="00033854"/>
    <w:rsid w:val="00035519"/>
    <w:rsid w:val="00036133"/>
    <w:rsid w:val="00036A2B"/>
    <w:rsid w:val="000405D2"/>
    <w:rsid w:val="0004126F"/>
    <w:rsid w:val="000426C8"/>
    <w:rsid w:val="00050439"/>
    <w:rsid w:val="00050B59"/>
    <w:rsid w:val="00051484"/>
    <w:rsid w:val="00055BF7"/>
    <w:rsid w:val="00065B48"/>
    <w:rsid w:val="00065FAD"/>
    <w:rsid w:val="00067624"/>
    <w:rsid w:val="0007179B"/>
    <w:rsid w:val="00072C6C"/>
    <w:rsid w:val="00073F22"/>
    <w:rsid w:val="00077797"/>
    <w:rsid w:val="00081140"/>
    <w:rsid w:val="00086A3D"/>
    <w:rsid w:val="00086EB6"/>
    <w:rsid w:val="000922D1"/>
    <w:rsid w:val="00093950"/>
    <w:rsid w:val="00095B51"/>
    <w:rsid w:val="00096854"/>
    <w:rsid w:val="000A123C"/>
    <w:rsid w:val="000A6B7D"/>
    <w:rsid w:val="000A7DE1"/>
    <w:rsid w:val="000A7FC2"/>
    <w:rsid w:val="000B00B0"/>
    <w:rsid w:val="000B1BF9"/>
    <w:rsid w:val="000B2D14"/>
    <w:rsid w:val="000C2A6A"/>
    <w:rsid w:val="000C3E7D"/>
    <w:rsid w:val="000C4F78"/>
    <w:rsid w:val="000C6AC8"/>
    <w:rsid w:val="000D7EB9"/>
    <w:rsid w:val="000E4F48"/>
    <w:rsid w:val="000F03B4"/>
    <w:rsid w:val="000F3870"/>
    <w:rsid w:val="000F3D98"/>
    <w:rsid w:val="000F4DEE"/>
    <w:rsid w:val="00102FC7"/>
    <w:rsid w:val="00106191"/>
    <w:rsid w:val="00110BDE"/>
    <w:rsid w:val="00113416"/>
    <w:rsid w:val="00113FE5"/>
    <w:rsid w:val="00114875"/>
    <w:rsid w:val="001173F2"/>
    <w:rsid w:val="00124A6E"/>
    <w:rsid w:val="00127046"/>
    <w:rsid w:val="00136B06"/>
    <w:rsid w:val="00137AFC"/>
    <w:rsid w:val="00141B33"/>
    <w:rsid w:val="00145302"/>
    <w:rsid w:val="00147305"/>
    <w:rsid w:val="001532AD"/>
    <w:rsid w:val="00155D5C"/>
    <w:rsid w:val="00171CCD"/>
    <w:rsid w:val="00176658"/>
    <w:rsid w:val="001804E4"/>
    <w:rsid w:val="001816EE"/>
    <w:rsid w:val="001936B7"/>
    <w:rsid w:val="00193F21"/>
    <w:rsid w:val="00196C2F"/>
    <w:rsid w:val="001B453F"/>
    <w:rsid w:val="001B4DE4"/>
    <w:rsid w:val="001C6BBE"/>
    <w:rsid w:val="001C7693"/>
    <w:rsid w:val="001C7CA1"/>
    <w:rsid w:val="001E4A6A"/>
    <w:rsid w:val="001F0084"/>
    <w:rsid w:val="002106D9"/>
    <w:rsid w:val="00214A9A"/>
    <w:rsid w:val="00217FAE"/>
    <w:rsid w:val="0023054B"/>
    <w:rsid w:val="00241F80"/>
    <w:rsid w:val="002527E7"/>
    <w:rsid w:val="00256356"/>
    <w:rsid w:val="002570F1"/>
    <w:rsid w:val="0026049F"/>
    <w:rsid w:val="00260DCD"/>
    <w:rsid w:val="00264282"/>
    <w:rsid w:val="00271886"/>
    <w:rsid w:val="0027597A"/>
    <w:rsid w:val="002818E5"/>
    <w:rsid w:val="002819F0"/>
    <w:rsid w:val="00282435"/>
    <w:rsid w:val="00286207"/>
    <w:rsid w:val="00293AB6"/>
    <w:rsid w:val="002A71FA"/>
    <w:rsid w:val="002B194A"/>
    <w:rsid w:val="002B74AF"/>
    <w:rsid w:val="002C0037"/>
    <w:rsid w:val="002C3182"/>
    <w:rsid w:val="002C3E7C"/>
    <w:rsid w:val="002C402F"/>
    <w:rsid w:val="002D080C"/>
    <w:rsid w:val="002D5C52"/>
    <w:rsid w:val="002E26CC"/>
    <w:rsid w:val="002F0841"/>
    <w:rsid w:val="002F1378"/>
    <w:rsid w:val="002F2064"/>
    <w:rsid w:val="002F3EB0"/>
    <w:rsid w:val="002F43DB"/>
    <w:rsid w:val="003024A8"/>
    <w:rsid w:val="00306030"/>
    <w:rsid w:val="0030623E"/>
    <w:rsid w:val="00306B8E"/>
    <w:rsid w:val="00313CEB"/>
    <w:rsid w:val="00314524"/>
    <w:rsid w:val="0031528F"/>
    <w:rsid w:val="00323594"/>
    <w:rsid w:val="003265DE"/>
    <w:rsid w:val="00335EFA"/>
    <w:rsid w:val="00336827"/>
    <w:rsid w:val="003374BE"/>
    <w:rsid w:val="00341689"/>
    <w:rsid w:val="003567F3"/>
    <w:rsid w:val="0035708A"/>
    <w:rsid w:val="00360B28"/>
    <w:rsid w:val="00367A6D"/>
    <w:rsid w:val="00367C80"/>
    <w:rsid w:val="003712A6"/>
    <w:rsid w:val="00380B3F"/>
    <w:rsid w:val="00386C14"/>
    <w:rsid w:val="00387F4C"/>
    <w:rsid w:val="003913B1"/>
    <w:rsid w:val="00394770"/>
    <w:rsid w:val="003961BA"/>
    <w:rsid w:val="003A218F"/>
    <w:rsid w:val="003A516E"/>
    <w:rsid w:val="003A5234"/>
    <w:rsid w:val="003A52BC"/>
    <w:rsid w:val="003A657E"/>
    <w:rsid w:val="003C0440"/>
    <w:rsid w:val="003C1163"/>
    <w:rsid w:val="003C11BF"/>
    <w:rsid w:val="003C292F"/>
    <w:rsid w:val="003C6C62"/>
    <w:rsid w:val="003D04EE"/>
    <w:rsid w:val="003D3973"/>
    <w:rsid w:val="003D705B"/>
    <w:rsid w:val="003E085A"/>
    <w:rsid w:val="003E0E79"/>
    <w:rsid w:val="003E2C71"/>
    <w:rsid w:val="003F0611"/>
    <w:rsid w:val="003F3455"/>
    <w:rsid w:val="003F4DB4"/>
    <w:rsid w:val="00401D6D"/>
    <w:rsid w:val="00402E3C"/>
    <w:rsid w:val="0041443F"/>
    <w:rsid w:val="00414559"/>
    <w:rsid w:val="00422203"/>
    <w:rsid w:val="004231A8"/>
    <w:rsid w:val="0043022B"/>
    <w:rsid w:val="00433EAB"/>
    <w:rsid w:val="00436697"/>
    <w:rsid w:val="00444348"/>
    <w:rsid w:val="00457FFB"/>
    <w:rsid w:val="0046089A"/>
    <w:rsid w:val="004624E3"/>
    <w:rsid w:val="004631BC"/>
    <w:rsid w:val="004635CF"/>
    <w:rsid w:val="00464A19"/>
    <w:rsid w:val="00471CD1"/>
    <w:rsid w:val="00472C88"/>
    <w:rsid w:val="00474DC3"/>
    <w:rsid w:val="004762DE"/>
    <w:rsid w:val="004767A5"/>
    <w:rsid w:val="00481C8F"/>
    <w:rsid w:val="004905C0"/>
    <w:rsid w:val="00490C1F"/>
    <w:rsid w:val="0049114D"/>
    <w:rsid w:val="0049189F"/>
    <w:rsid w:val="00496B03"/>
    <w:rsid w:val="004A12EB"/>
    <w:rsid w:val="004A2114"/>
    <w:rsid w:val="004B19FC"/>
    <w:rsid w:val="004B433B"/>
    <w:rsid w:val="004B7732"/>
    <w:rsid w:val="004C04AF"/>
    <w:rsid w:val="004C67D2"/>
    <w:rsid w:val="004D0F6A"/>
    <w:rsid w:val="004D216A"/>
    <w:rsid w:val="004D6955"/>
    <w:rsid w:val="004D779C"/>
    <w:rsid w:val="004E3390"/>
    <w:rsid w:val="004E6798"/>
    <w:rsid w:val="004F0385"/>
    <w:rsid w:val="005042FC"/>
    <w:rsid w:val="005108DB"/>
    <w:rsid w:val="00516B50"/>
    <w:rsid w:val="00524A50"/>
    <w:rsid w:val="00526576"/>
    <w:rsid w:val="00527B79"/>
    <w:rsid w:val="00531437"/>
    <w:rsid w:val="00531827"/>
    <w:rsid w:val="0053225F"/>
    <w:rsid w:val="005334E3"/>
    <w:rsid w:val="00540076"/>
    <w:rsid w:val="005468A3"/>
    <w:rsid w:val="0055301E"/>
    <w:rsid w:val="0055783C"/>
    <w:rsid w:val="00561F3E"/>
    <w:rsid w:val="005673DF"/>
    <w:rsid w:val="00571D5F"/>
    <w:rsid w:val="00580016"/>
    <w:rsid w:val="005868C8"/>
    <w:rsid w:val="00592F3B"/>
    <w:rsid w:val="005941ED"/>
    <w:rsid w:val="00597B15"/>
    <w:rsid w:val="005A4562"/>
    <w:rsid w:val="005A4A71"/>
    <w:rsid w:val="005A5AA6"/>
    <w:rsid w:val="005B0E75"/>
    <w:rsid w:val="005B73D0"/>
    <w:rsid w:val="005B7D6C"/>
    <w:rsid w:val="005C61CA"/>
    <w:rsid w:val="005C745D"/>
    <w:rsid w:val="005F57C0"/>
    <w:rsid w:val="00601923"/>
    <w:rsid w:val="006033DA"/>
    <w:rsid w:val="006143A8"/>
    <w:rsid w:val="0061455A"/>
    <w:rsid w:val="006145C1"/>
    <w:rsid w:val="00617D23"/>
    <w:rsid w:val="006232F7"/>
    <w:rsid w:val="00623F2A"/>
    <w:rsid w:val="00625C59"/>
    <w:rsid w:val="006308E9"/>
    <w:rsid w:val="0063241A"/>
    <w:rsid w:val="006328AA"/>
    <w:rsid w:val="0063596D"/>
    <w:rsid w:val="0063640C"/>
    <w:rsid w:val="0064025E"/>
    <w:rsid w:val="00647FAA"/>
    <w:rsid w:val="00655B39"/>
    <w:rsid w:val="00656A1C"/>
    <w:rsid w:val="0066720D"/>
    <w:rsid w:val="00674DC2"/>
    <w:rsid w:val="006778A9"/>
    <w:rsid w:val="00681EC4"/>
    <w:rsid w:val="006837B4"/>
    <w:rsid w:val="006856BD"/>
    <w:rsid w:val="00694498"/>
    <w:rsid w:val="00695A98"/>
    <w:rsid w:val="006A08C0"/>
    <w:rsid w:val="006A1AC6"/>
    <w:rsid w:val="006A3703"/>
    <w:rsid w:val="006A4988"/>
    <w:rsid w:val="006B08CA"/>
    <w:rsid w:val="006B7ADD"/>
    <w:rsid w:val="006B7C0D"/>
    <w:rsid w:val="006C6FEA"/>
    <w:rsid w:val="006D0A5D"/>
    <w:rsid w:val="006D2553"/>
    <w:rsid w:val="006D6234"/>
    <w:rsid w:val="006E47DF"/>
    <w:rsid w:val="006F546A"/>
    <w:rsid w:val="00703588"/>
    <w:rsid w:val="00710E86"/>
    <w:rsid w:val="007114FE"/>
    <w:rsid w:val="00712C3E"/>
    <w:rsid w:val="0071577B"/>
    <w:rsid w:val="007159DB"/>
    <w:rsid w:val="00715E35"/>
    <w:rsid w:val="00722AF2"/>
    <w:rsid w:val="007232CF"/>
    <w:rsid w:val="00725562"/>
    <w:rsid w:val="00726C4B"/>
    <w:rsid w:val="0073256B"/>
    <w:rsid w:val="00733FE8"/>
    <w:rsid w:val="007415FE"/>
    <w:rsid w:val="007429A1"/>
    <w:rsid w:val="00743847"/>
    <w:rsid w:val="007450B1"/>
    <w:rsid w:val="007569DF"/>
    <w:rsid w:val="00757D4E"/>
    <w:rsid w:val="00760DF9"/>
    <w:rsid w:val="00775541"/>
    <w:rsid w:val="00783686"/>
    <w:rsid w:val="00790F07"/>
    <w:rsid w:val="0079181F"/>
    <w:rsid w:val="00794EA4"/>
    <w:rsid w:val="007A1E8B"/>
    <w:rsid w:val="007A212C"/>
    <w:rsid w:val="007A2C84"/>
    <w:rsid w:val="007A30A6"/>
    <w:rsid w:val="007A3DB6"/>
    <w:rsid w:val="007A746D"/>
    <w:rsid w:val="007A7EAF"/>
    <w:rsid w:val="007B373E"/>
    <w:rsid w:val="007B42C2"/>
    <w:rsid w:val="007B682E"/>
    <w:rsid w:val="007C0356"/>
    <w:rsid w:val="007C4184"/>
    <w:rsid w:val="007C5E26"/>
    <w:rsid w:val="007C6722"/>
    <w:rsid w:val="007D0A0B"/>
    <w:rsid w:val="007E0560"/>
    <w:rsid w:val="007E29D2"/>
    <w:rsid w:val="007E3242"/>
    <w:rsid w:val="007E58AC"/>
    <w:rsid w:val="007E5D79"/>
    <w:rsid w:val="007F1157"/>
    <w:rsid w:val="007F1BDA"/>
    <w:rsid w:val="007F55CA"/>
    <w:rsid w:val="00802253"/>
    <w:rsid w:val="008031FB"/>
    <w:rsid w:val="00810422"/>
    <w:rsid w:val="0081325F"/>
    <w:rsid w:val="00814D8A"/>
    <w:rsid w:val="0083065F"/>
    <w:rsid w:val="008310E8"/>
    <w:rsid w:val="00836C64"/>
    <w:rsid w:val="008445AF"/>
    <w:rsid w:val="008460EF"/>
    <w:rsid w:val="008502D3"/>
    <w:rsid w:val="008560C6"/>
    <w:rsid w:val="00857C28"/>
    <w:rsid w:val="00874711"/>
    <w:rsid w:val="0087651F"/>
    <w:rsid w:val="0089349F"/>
    <w:rsid w:val="008A4BA9"/>
    <w:rsid w:val="008A4DE6"/>
    <w:rsid w:val="008B200A"/>
    <w:rsid w:val="008C169D"/>
    <w:rsid w:val="008C63C1"/>
    <w:rsid w:val="008D2B16"/>
    <w:rsid w:val="008D347E"/>
    <w:rsid w:val="008D3578"/>
    <w:rsid w:val="008D3B0E"/>
    <w:rsid w:val="008D5F14"/>
    <w:rsid w:val="008D72FA"/>
    <w:rsid w:val="008E12E3"/>
    <w:rsid w:val="008E4805"/>
    <w:rsid w:val="008E7477"/>
    <w:rsid w:val="008F16D8"/>
    <w:rsid w:val="008F3A78"/>
    <w:rsid w:val="008F61F5"/>
    <w:rsid w:val="008F6A05"/>
    <w:rsid w:val="00900DE2"/>
    <w:rsid w:val="00902A54"/>
    <w:rsid w:val="00905A83"/>
    <w:rsid w:val="0091238B"/>
    <w:rsid w:val="00922F4F"/>
    <w:rsid w:val="00934248"/>
    <w:rsid w:val="009367F4"/>
    <w:rsid w:val="009419E9"/>
    <w:rsid w:val="00943537"/>
    <w:rsid w:val="00950103"/>
    <w:rsid w:val="009515DE"/>
    <w:rsid w:val="00952459"/>
    <w:rsid w:val="00961D2B"/>
    <w:rsid w:val="00967847"/>
    <w:rsid w:val="0097149D"/>
    <w:rsid w:val="009746CD"/>
    <w:rsid w:val="009757DC"/>
    <w:rsid w:val="009759F0"/>
    <w:rsid w:val="009767FC"/>
    <w:rsid w:val="0098530E"/>
    <w:rsid w:val="00985688"/>
    <w:rsid w:val="00987A0D"/>
    <w:rsid w:val="00992056"/>
    <w:rsid w:val="009A0D60"/>
    <w:rsid w:val="009A1BB7"/>
    <w:rsid w:val="009A4119"/>
    <w:rsid w:val="009A42CA"/>
    <w:rsid w:val="009A4D07"/>
    <w:rsid w:val="009A57C9"/>
    <w:rsid w:val="009B0BE9"/>
    <w:rsid w:val="009B2A2E"/>
    <w:rsid w:val="009B32A1"/>
    <w:rsid w:val="009B5C12"/>
    <w:rsid w:val="009C4A9F"/>
    <w:rsid w:val="009E54D6"/>
    <w:rsid w:val="009E5C94"/>
    <w:rsid w:val="009E7A1E"/>
    <w:rsid w:val="009F0E2D"/>
    <w:rsid w:val="009F2067"/>
    <w:rsid w:val="009F2E02"/>
    <w:rsid w:val="009F332E"/>
    <w:rsid w:val="00A07616"/>
    <w:rsid w:val="00A11412"/>
    <w:rsid w:val="00A13496"/>
    <w:rsid w:val="00A16467"/>
    <w:rsid w:val="00A211AE"/>
    <w:rsid w:val="00A222CC"/>
    <w:rsid w:val="00A25ECB"/>
    <w:rsid w:val="00A32E06"/>
    <w:rsid w:val="00A3707D"/>
    <w:rsid w:val="00A503F0"/>
    <w:rsid w:val="00A51C68"/>
    <w:rsid w:val="00A53F13"/>
    <w:rsid w:val="00A5659C"/>
    <w:rsid w:val="00A64876"/>
    <w:rsid w:val="00A67BDD"/>
    <w:rsid w:val="00A74C70"/>
    <w:rsid w:val="00A82A8E"/>
    <w:rsid w:val="00A82C82"/>
    <w:rsid w:val="00A85364"/>
    <w:rsid w:val="00A86BEF"/>
    <w:rsid w:val="00A94AD2"/>
    <w:rsid w:val="00AA4510"/>
    <w:rsid w:val="00AA70C3"/>
    <w:rsid w:val="00AB0D07"/>
    <w:rsid w:val="00AB143C"/>
    <w:rsid w:val="00AB1F41"/>
    <w:rsid w:val="00AB424B"/>
    <w:rsid w:val="00AC318B"/>
    <w:rsid w:val="00AD0801"/>
    <w:rsid w:val="00AD29B4"/>
    <w:rsid w:val="00AE2177"/>
    <w:rsid w:val="00AE2330"/>
    <w:rsid w:val="00AE362C"/>
    <w:rsid w:val="00AE3885"/>
    <w:rsid w:val="00AE6220"/>
    <w:rsid w:val="00AE78BB"/>
    <w:rsid w:val="00AF26D0"/>
    <w:rsid w:val="00AF443A"/>
    <w:rsid w:val="00B05DC8"/>
    <w:rsid w:val="00B069F6"/>
    <w:rsid w:val="00B25871"/>
    <w:rsid w:val="00B328CA"/>
    <w:rsid w:val="00B34900"/>
    <w:rsid w:val="00B468B0"/>
    <w:rsid w:val="00B51F0D"/>
    <w:rsid w:val="00B541A8"/>
    <w:rsid w:val="00B5499F"/>
    <w:rsid w:val="00B54D90"/>
    <w:rsid w:val="00B54FD9"/>
    <w:rsid w:val="00B564B2"/>
    <w:rsid w:val="00B57FAD"/>
    <w:rsid w:val="00B64D45"/>
    <w:rsid w:val="00B7408A"/>
    <w:rsid w:val="00B75C56"/>
    <w:rsid w:val="00B768B0"/>
    <w:rsid w:val="00B85CC9"/>
    <w:rsid w:val="00B86D83"/>
    <w:rsid w:val="00BB20E9"/>
    <w:rsid w:val="00BD4905"/>
    <w:rsid w:val="00BD4A35"/>
    <w:rsid w:val="00BD55B6"/>
    <w:rsid w:val="00BD6A83"/>
    <w:rsid w:val="00BE407D"/>
    <w:rsid w:val="00BE67AE"/>
    <w:rsid w:val="00BE7933"/>
    <w:rsid w:val="00BF6C5C"/>
    <w:rsid w:val="00BF760A"/>
    <w:rsid w:val="00BF7672"/>
    <w:rsid w:val="00BF7688"/>
    <w:rsid w:val="00C03B44"/>
    <w:rsid w:val="00C05251"/>
    <w:rsid w:val="00C05B99"/>
    <w:rsid w:val="00C05DD8"/>
    <w:rsid w:val="00C13729"/>
    <w:rsid w:val="00C1481B"/>
    <w:rsid w:val="00C17707"/>
    <w:rsid w:val="00C17773"/>
    <w:rsid w:val="00C20DD3"/>
    <w:rsid w:val="00C23A37"/>
    <w:rsid w:val="00C2675F"/>
    <w:rsid w:val="00C27039"/>
    <w:rsid w:val="00C35726"/>
    <w:rsid w:val="00C35994"/>
    <w:rsid w:val="00C36851"/>
    <w:rsid w:val="00C40895"/>
    <w:rsid w:val="00C40983"/>
    <w:rsid w:val="00C4102C"/>
    <w:rsid w:val="00C437CB"/>
    <w:rsid w:val="00C4734B"/>
    <w:rsid w:val="00C51B9A"/>
    <w:rsid w:val="00C555F2"/>
    <w:rsid w:val="00C603AA"/>
    <w:rsid w:val="00C64F8A"/>
    <w:rsid w:val="00C7053D"/>
    <w:rsid w:val="00C70EF8"/>
    <w:rsid w:val="00C729AE"/>
    <w:rsid w:val="00C769AA"/>
    <w:rsid w:val="00C80871"/>
    <w:rsid w:val="00C80CF3"/>
    <w:rsid w:val="00C84084"/>
    <w:rsid w:val="00C901B6"/>
    <w:rsid w:val="00C90F13"/>
    <w:rsid w:val="00C9250C"/>
    <w:rsid w:val="00C958D7"/>
    <w:rsid w:val="00C97DF6"/>
    <w:rsid w:val="00CA6620"/>
    <w:rsid w:val="00CA7244"/>
    <w:rsid w:val="00CA7D07"/>
    <w:rsid w:val="00CB4E56"/>
    <w:rsid w:val="00CC201C"/>
    <w:rsid w:val="00CD44C5"/>
    <w:rsid w:val="00CD6EB6"/>
    <w:rsid w:val="00CD73CB"/>
    <w:rsid w:val="00CE5BE4"/>
    <w:rsid w:val="00CF1156"/>
    <w:rsid w:val="00CF2CE0"/>
    <w:rsid w:val="00D07B36"/>
    <w:rsid w:val="00D13ECE"/>
    <w:rsid w:val="00D1745C"/>
    <w:rsid w:val="00D22784"/>
    <w:rsid w:val="00D22832"/>
    <w:rsid w:val="00D2397B"/>
    <w:rsid w:val="00D304D6"/>
    <w:rsid w:val="00D33023"/>
    <w:rsid w:val="00D36BE5"/>
    <w:rsid w:val="00D40348"/>
    <w:rsid w:val="00D43C7C"/>
    <w:rsid w:val="00D44340"/>
    <w:rsid w:val="00D461D8"/>
    <w:rsid w:val="00D50408"/>
    <w:rsid w:val="00D5640F"/>
    <w:rsid w:val="00D614C0"/>
    <w:rsid w:val="00D61DEA"/>
    <w:rsid w:val="00D667CE"/>
    <w:rsid w:val="00D857DF"/>
    <w:rsid w:val="00D92247"/>
    <w:rsid w:val="00DA060A"/>
    <w:rsid w:val="00DA1D6B"/>
    <w:rsid w:val="00DA2187"/>
    <w:rsid w:val="00DA281F"/>
    <w:rsid w:val="00DA4F45"/>
    <w:rsid w:val="00DB2F7C"/>
    <w:rsid w:val="00DC6504"/>
    <w:rsid w:val="00DC6F37"/>
    <w:rsid w:val="00DD128C"/>
    <w:rsid w:val="00DE020B"/>
    <w:rsid w:val="00DE0490"/>
    <w:rsid w:val="00DE1CC8"/>
    <w:rsid w:val="00DE2A75"/>
    <w:rsid w:val="00DE4857"/>
    <w:rsid w:val="00DE5CC0"/>
    <w:rsid w:val="00DF1B44"/>
    <w:rsid w:val="00DF2617"/>
    <w:rsid w:val="00DF424F"/>
    <w:rsid w:val="00DF679C"/>
    <w:rsid w:val="00E1047C"/>
    <w:rsid w:val="00E16BCB"/>
    <w:rsid w:val="00E41CDC"/>
    <w:rsid w:val="00E45580"/>
    <w:rsid w:val="00E4613B"/>
    <w:rsid w:val="00E462F8"/>
    <w:rsid w:val="00E46EBC"/>
    <w:rsid w:val="00E5192D"/>
    <w:rsid w:val="00E52BC1"/>
    <w:rsid w:val="00E548CA"/>
    <w:rsid w:val="00E55F4F"/>
    <w:rsid w:val="00E5793A"/>
    <w:rsid w:val="00E60505"/>
    <w:rsid w:val="00E634AE"/>
    <w:rsid w:val="00E65F33"/>
    <w:rsid w:val="00E67786"/>
    <w:rsid w:val="00E72827"/>
    <w:rsid w:val="00E740EC"/>
    <w:rsid w:val="00E74631"/>
    <w:rsid w:val="00E81243"/>
    <w:rsid w:val="00E835A8"/>
    <w:rsid w:val="00E83B2A"/>
    <w:rsid w:val="00E845BC"/>
    <w:rsid w:val="00E8574A"/>
    <w:rsid w:val="00EA05B9"/>
    <w:rsid w:val="00EA6C83"/>
    <w:rsid w:val="00EA71D0"/>
    <w:rsid w:val="00EB28C9"/>
    <w:rsid w:val="00EB4FD8"/>
    <w:rsid w:val="00EB61E0"/>
    <w:rsid w:val="00EB7B2E"/>
    <w:rsid w:val="00EC0052"/>
    <w:rsid w:val="00EC013E"/>
    <w:rsid w:val="00EC04D7"/>
    <w:rsid w:val="00EC1F03"/>
    <w:rsid w:val="00ED0324"/>
    <w:rsid w:val="00ED7B7E"/>
    <w:rsid w:val="00EE1496"/>
    <w:rsid w:val="00EE4BD4"/>
    <w:rsid w:val="00EE5FD1"/>
    <w:rsid w:val="00EE67D3"/>
    <w:rsid w:val="00EF00B7"/>
    <w:rsid w:val="00EF04C2"/>
    <w:rsid w:val="00EF7480"/>
    <w:rsid w:val="00EF7754"/>
    <w:rsid w:val="00F02085"/>
    <w:rsid w:val="00F04EC3"/>
    <w:rsid w:val="00F220E0"/>
    <w:rsid w:val="00F22D65"/>
    <w:rsid w:val="00F22FE9"/>
    <w:rsid w:val="00F23C98"/>
    <w:rsid w:val="00F2414A"/>
    <w:rsid w:val="00F24A3F"/>
    <w:rsid w:val="00F2621E"/>
    <w:rsid w:val="00F26AB7"/>
    <w:rsid w:val="00F3224D"/>
    <w:rsid w:val="00F32C4D"/>
    <w:rsid w:val="00F46C80"/>
    <w:rsid w:val="00F52CA8"/>
    <w:rsid w:val="00F54D51"/>
    <w:rsid w:val="00F60134"/>
    <w:rsid w:val="00F60DB7"/>
    <w:rsid w:val="00F6538C"/>
    <w:rsid w:val="00F65999"/>
    <w:rsid w:val="00F65E31"/>
    <w:rsid w:val="00F70650"/>
    <w:rsid w:val="00F73CF7"/>
    <w:rsid w:val="00F7510E"/>
    <w:rsid w:val="00F778DE"/>
    <w:rsid w:val="00F77E82"/>
    <w:rsid w:val="00F804E3"/>
    <w:rsid w:val="00F82A9A"/>
    <w:rsid w:val="00F83586"/>
    <w:rsid w:val="00F84FAD"/>
    <w:rsid w:val="00F9587C"/>
    <w:rsid w:val="00FA01A1"/>
    <w:rsid w:val="00FA2289"/>
    <w:rsid w:val="00FA3918"/>
    <w:rsid w:val="00FA45B1"/>
    <w:rsid w:val="00FC3506"/>
    <w:rsid w:val="00FC611F"/>
    <w:rsid w:val="00FD5C78"/>
    <w:rsid w:val="00FD6FC6"/>
    <w:rsid w:val="00FD71CB"/>
    <w:rsid w:val="00FE36B2"/>
    <w:rsid w:val="00FE4C2E"/>
    <w:rsid w:val="00FE6185"/>
    <w:rsid w:val="00FF0DC3"/>
    <w:rsid w:val="00FF0E6E"/>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1D36F95"/>
  <w15:docId w15:val="{4344B9F9-0416-43D3-94DC-72925348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uiPriority w:val="22"/>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01749448">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851335575">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HYU%20HANDOYO\Downloads\Template_JFM_fi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76580C-539B-3946-9E1B-32F1E25D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Template_JFM_fix</Template>
  <TotalTime>21</TotalTime>
  <Pages>11</Pages>
  <Words>4370</Words>
  <Characters>24909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Journal of Fundamental Management (JFM)</vt:lpstr>
    </vt:vector>
  </TitlesOfParts>
  <Company/>
  <LinksUpToDate>false</LinksUpToDate>
  <CharactersWithSpaces>29221</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Fundamental Management (JFM)</dc:title>
  <dc:creator>WAHYU HANDOYO</dc:creator>
  <cp:lastModifiedBy>Wahyu Handoyo</cp:lastModifiedBy>
  <cp:revision>3</cp:revision>
  <cp:lastPrinted>2017-01-26T11:37:00Z</cp:lastPrinted>
  <dcterms:created xsi:type="dcterms:W3CDTF">2025-08-06T14:35:00Z</dcterms:created>
  <dcterms:modified xsi:type="dcterms:W3CDTF">2025-08-07T05:06:00Z</dcterms:modified>
</cp:coreProperties>
</file>