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42F4" w14:textId="77777777" w:rsidR="002B37A0" w:rsidRDefault="002B37A0" w:rsidP="002B37A0">
      <w:pPr>
        <w:spacing w:after="0"/>
        <w:jc w:val="center"/>
        <w:rPr>
          <w:rFonts w:ascii="Times New Roman" w:hAnsi="Times New Roman" w:cs="Times New Roman"/>
          <w:b/>
          <w:sz w:val="24"/>
        </w:rPr>
      </w:pPr>
    </w:p>
    <w:p w14:paraId="668A4B27" w14:textId="300FAF19" w:rsidR="00922A51" w:rsidRDefault="003E559F" w:rsidP="00EC686B">
      <w:pPr>
        <w:spacing w:after="0" w:line="240" w:lineRule="auto"/>
        <w:jc w:val="center"/>
        <w:rPr>
          <w:rFonts w:ascii="Times New Roman" w:hAnsi="Times New Roman" w:cs="Times New Roman"/>
          <w:b/>
          <w:sz w:val="24"/>
        </w:rPr>
      </w:pPr>
      <w:r w:rsidRPr="00EC686B">
        <w:rPr>
          <w:rFonts w:ascii="Times New Roman" w:hAnsi="Times New Roman" w:cs="Times New Roman"/>
          <w:b/>
          <w:sz w:val="24"/>
        </w:rPr>
        <w:t xml:space="preserve">Pengaruh Profitabilitas Dan </w:t>
      </w:r>
      <w:r w:rsidRPr="00EC686B">
        <w:rPr>
          <w:rFonts w:ascii="Times New Roman" w:hAnsi="Times New Roman" w:cs="Times New Roman"/>
          <w:b/>
          <w:i/>
          <w:sz w:val="24"/>
        </w:rPr>
        <w:t xml:space="preserve">Investment </w:t>
      </w:r>
      <w:proofErr w:type="spellStart"/>
      <w:r w:rsidRPr="00EC686B">
        <w:rPr>
          <w:rFonts w:ascii="Times New Roman" w:hAnsi="Times New Roman" w:cs="Times New Roman"/>
          <w:b/>
          <w:i/>
          <w:sz w:val="24"/>
        </w:rPr>
        <w:t>Opportunity</w:t>
      </w:r>
      <w:proofErr w:type="spellEnd"/>
      <w:r w:rsidRPr="00EC686B">
        <w:rPr>
          <w:rFonts w:ascii="Times New Roman" w:hAnsi="Times New Roman" w:cs="Times New Roman"/>
          <w:b/>
          <w:i/>
          <w:sz w:val="24"/>
        </w:rPr>
        <w:t xml:space="preserve"> Set </w:t>
      </w:r>
      <w:r w:rsidRPr="00EC686B">
        <w:rPr>
          <w:rFonts w:ascii="Times New Roman" w:hAnsi="Times New Roman" w:cs="Times New Roman"/>
          <w:b/>
          <w:sz w:val="24"/>
        </w:rPr>
        <w:t>Terhadap Kebijakan Dividen</w:t>
      </w:r>
      <w:r>
        <w:rPr>
          <w:rFonts w:ascii="Times New Roman" w:hAnsi="Times New Roman" w:cs="Times New Roman"/>
          <w:b/>
          <w:sz w:val="24"/>
        </w:rPr>
        <w:t xml:space="preserve"> Pada Perusahaan Sektor Infrastruktur, Utilitas, Dan Transportasi </w:t>
      </w:r>
    </w:p>
    <w:p w14:paraId="62720011" w14:textId="63E2F8C1" w:rsidR="00EC686B" w:rsidRDefault="003E559F" w:rsidP="00EC686B">
      <w:pPr>
        <w:spacing w:after="0" w:line="240" w:lineRule="auto"/>
        <w:jc w:val="center"/>
        <w:rPr>
          <w:rFonts w:ascii="Times New Roman" w:hAnsi="Times New Roman" w:cs="Times New Roman"/>
          <w:b/>
          <w:sz w:val="24"/>
        </w:rPr>
      </w:pPr>
      <w:r>
        <w:rPr>
          <w:rFonts w:ascii="Times New Roman" w:hAnsi="Times New Roman" w:cs="Times New Roman"/>
          <w:b/>
          <w:sz w:val="24"/>
        </w:rPr>
        <w:t xml:space="preserve">Yang Terdaftar Di </w:t>
      </w:r>
      <w:proofErr w:type="spellStart"/>
      <w:r>
        <w:rPr>
          <w:rFonts w:ascii="Times New Roman" w:hAnsi="Times New Roman" w:cs="Times New Roman"/>
          <w:b/>
          <w:sz w:val="24"/>
        </w:rPr>
        <w:t>Bei</w:t>
      </w:r>
      <w:proofErr w:type="spellEnd"/>
      <w:r>
        <w:rPr>
          <w:rFonts w:ascii="Times New Roman" w:hAnsi="Times New Roman" w:cs="Times New Roman"/>
          <w:b/>
          <w:sz w:val="24"/>
        </w:rPr>
        <w:t xml:space="preserve"> Tahun 2017-2019</w:t>
      </w:r>
    </w:p>
    <w:p w14:paraId="4A797167" w14:textId="77777777" w:rsidR="00EC686B" w:rsidRDefault="00EC686B" w:rsidP="00EC686B">
      <w:pPr>
        <w:spacing w:after="0" w:line="480" w:lineRule="auto"/>
        <w:jc w:val="center"/>
        <w:rPr>
          <w:rFonts w:ascii="Times New Roman" w:hAnsi="Times New Roman" w:cs="Times New Roman"/>
          <w:b/>
          <w:sz w:val="24"/>
        </w:rPr>
      </w:pPr>
    </w:p>
    <w:p w14:paraId="3F8D0260" w14:textId="77777777" w:rsidR="005D77BD" w:rsidRPr="00161716" w:rsidRDefault="005D77BD" w:rsidP="005D77BD">
      <w:pPr>
        <w:spacing w:after="0"/>
        <w:jc w:val="center"/>
        <w:rPr>
          <w:rFonts w:ascii="Times New Roman" w:hAnsi="Times New Roman" w:cs="Times New Roman"/>
          <w:b/>
          <w:sz w:val="24"/>
          <w:szCs w:val="24"/>
        </w:rPr>
      </w:pPr>
      <w:r>
        <w:rPr>
          <w:rFonts w:ascii="Times New Roman" w:hAnsi="Times New Roman" w:cs="Times New Roman"/>
          <w:b/>
          <w:sz w:val="24"/>
          <w:szCs w:val="24"/>
        </w:rPr>
        <w:t>Desmizar,SE,MM.</w:t>
      </w:r>
    </w:p>
    <w:p w14:paraId="1FA0E1BD" w14:textId="77777777" w:rsidR="005D77BD" w:rsidRPr="001B30E6" w:rsidRDefault="005D77BD" w:rsidP="005D77BD">
      <w:pPr>
        <w:spacing w:after="0"/>
        <w:jc w:val="center"/>
        <w:rPr>
          <w:rFonts w:ascii="Times New Roman" w:hAnsi="Times New Roman" w:cs="Times New Roman"/>
        </w:rPr>
      </w:pPr>
      <w:r w:rsidRPr="001B30E6">
        <w:rPr>
          <w:rFonts w:ascii="Times New Roman" w:hAnsi="Times New Roman" w:cs="Times New Roman"/>
        </w:rPr>
        <w:t xml:space="preserve">Jurusan Manajemen, Fakultas Ekonomi dan Bisnis Universitas </w:t>
      </w:r>
      <w:r>
        <w:rPr>
          <w:rFonts w:ascii="Times New Roman" w:hAnsi="Times New Roman" w:cs="Times New Roman"/>
        </w:rPr>
        <w:t>Mercu Buana Jakarta</w:t>
      </w:r>
    </w:p>
    <w:p w14:paraId="7A00C05C" w14:textId="77777777" w:rsidR="005D77BD" w:rsidRPr="00F223DB" w:rsidRDefault="005D77BD" w:rsidP="005D77BD">
      <w:pPr>
        <w:spacing w:after="0"/>
        <w:jc w:val="center"/>
        <w:rPr>
          <w:rFonts w:ascii="Times New Roman" w:hAnsi="Times New Roman" w:cs="Times New Roman"/>
          <w:sz w:val="24"/>
          <w:szCs w:val="24"/>
        </w:rPr>
      </w:pPr>
      <w:r>
        <w:rPr>
          <w:rFonts w:ascii="Times New Roman" w:hAnsi="Times New Roman" w:cs="Times New Roman"/>
        </w:rPr>
        <w:t>NIDN : 0315126101</w:t>
      </w:r>
      <w:r w:rsidRPr="001B30E6">
        <w:rPr>
          <w:rFonts w:ascii="Times New Roman" w:hAnsi="Times New Roman" w:cs="Times New Roman"/>
        </w:rPr>
        <w:t xml:space="preserve">; Email: </w:t>
      </w:r>
      <w:hyperlink r:id="rId8" w:history="1">
        <w:r w:rsidRPr="007C7D15">
          <w:rPr>
            <w:rStyle w:val="Hyperlink"/>
            <w:rFonts w:ascii="Times New Roman" w:hAnsi="Times New Roman" w:cs="Times New Roman"/>
          </w:rPr>
          <w:t>mdesmizar@yahool.com</w:t>
        </w:r>
      </w:hyperlink>
    </w:p>
    <w:p w14:paraId="1D03BE36" w14:textId="77777777" w:rsidR="00F23C0C" w:rsidRDefault="00F23C0C" w:rsidP="003E1A6C">
      <w:pPr>
        <w:spacing w:after="0" w:line="480" w:lineRule="auto"/>
        <w:jc w:val="center"/>
        <w:rPr>
          <w:rFonts w:ascii="Times New Roman" w:hAnsi="Times New Roman" w:cs="Times New Roman"/>
          <w:sz w:val="24"/>
        </w:rPr>
      </w:pPr>
    </w:p>
    <w:p w14:paraId="33A4ECE4" w14:textId="77777777" w:rsidR="00F23C0C" w:rsidRDefault="00F23C0C" w:rsidP="00F23C0C">
      <w:pPr>
        <w:spacing w:after="0" w:line="240" w:lineRule="auto"/>
        <w:jc w:val="center"/>
        <w:rPr>
          <w:rFonts w:ascii="Times New Roman" w:hAnsi="Times New Roman" w:cs="Times New Roman"/>
          <w:sz w:val="24"/>
        </w:rPr>
      </w:pPr>
      <w:r>
        <w:rPr>
          <w:rFonts w:ascii="Times New Roman" w:hAnsi="Times New Roman" w:cs="Times New Roman"/>
          <w:b/>
          <w:sz w:val="24"/>
        </w:rPr>
        <w:t>ABSTRAK</w:t>
      </w:r>
    </w:p>
    <w:p w14:paraId="5920C769" w14:textId="77777777" w:rsidR="00F23C0C" w:rsidRDefault="00F23C0C" w:rsidP="00F23C0C">
      <w:pPr>
        <w:spacing w:after="0" w:line="240" w:lineRule="auto"/>
        <w:jc w:val="center"/>
        <w:rPr>
          <w:rFonts w:ascii="Times New Roman" w:hAnsi="Times New Roman" w:cs="Times New Roman"/>
          <w:sz w:val="24"/>
        </w:rPr>
      </w:pPr>
    </w:p>
    <w:p w14:paraId="598EE627" w14:textId="77777777" w:rsidR="00C0383F" w:rsidRDefault="008F4490" w:rsidP="00C0383F">
      <w:pPr>
        <w:spacing w:after="0" w:line="240" w:lineRule="auto"/>
        <w:jc w:val="both"/>
        <w:rPr>
          <w:rFonts w:ascii="Times New Roman" w:hAnsi="Times New Roman" w:cs="Times New Roman"/>
          <w:sz w:val="24"/>
        </w:rPr>
      </w:pPr>
      <w:r>
        <w:rPr>
          <w:rFonts w:ascii="Times New Roman" w:hAnsi="Times New Roman" w:cs="Times New Roman"/>
          <w:sz w:val="24"/>
        </w:rPr>
        <w:t xml:space="preserve">Kebijakan dividen merupakan hal penting yang berkaitan dengan suatu keputusan apakah laba yang dihasilkan akan dibagikan atau ditahan untuk perkembangan perusahaan. </w:t>
      </w:r>
      <w:r w:rsidR="00C0383F">
        <w:rPr>
          <w:rFonts w:ascii="Times New Roman" w:hAnsi="Times New Roman" w:cs="Times New Roman"/>
          <w:sz w:val="24"/>
        </w:rPr>
        <w:t xml:space="preserve">Penelitian ini bertujuan untuk menguji pengaruh profitabilitas dan </w:t>
      </w:r>
      <w:r w:rsidR="00C0383F">
        <w:rPr>
          <w:rFonts w:ascii="Times New Roman" w:hAnsi="Times New Roman" w:cs="Times New Roman"/>
          <w:i/>
          <w:sz w:val="24"/>
        </w:rPr>
        <w:t xml:space="preserve">investment opportunity set </w:t>
      </w:r>
      <w:r w:rsidR="00C0383F">
        <w:rPr>
          <w:rFonts w:ascii="Times New Roman" w:hAnsi="Times New Roman" w:cs="Times New Roman"/>
          <w:sz w:val="24"/>
        </w:rPr>
        <w:t xml:space="preserve">terhadap kebijakan dividen. Populasi dalam penelitian ini sebanyak 59 perusahaan pada sektor infrastruktur, utilitas, dan transportasi yang terdaftar di Bursa Efek Indonesia tahun 2017-2019. Sampel dalam penelitian ini diperoleh sebanyak 22 perusahaan dengan menggunakan metode </w:t>
      </w:r>
      <w:r w:rsidR="00C0383F">
        <w:rPr>
          <w:rFonts w:ascii="Times New Roman" w:hAnsi="Times New Roman" w:cs="Times New Roman"/>
          <w:i/>
          <w:sz w:val="24"/>
        </w:rPr>
        <w:t xml:space="preserve">purposive sampling. </w:t>
      </w:r>
      <w:r w:rsidR="00C0383F">
        <w:rPr>
          <w:rFonts w:ascii="Times New Roman" w:hAnsi="Times New Roman" w:cs="Times New Roman"/>
          <w:sz w:val="24"/>
        </w:rPr>
        <w:t xml:space="preserve">Teknik analisis data menggunakan analisis regresi linier berganda. Tingkat kesalahan atau signifikansi yang digunakan adalah 5%. </w:t>
      </w:r>
      <w:r w:rsidR="00D94EFD">
        <w:rPr>
          <w:rFonts w:ascii="Times New Roman" w:hAnsi="Times New Roman" w:cs="Times New Roman"/>
          <w:sz w:val="24"/>
        </w:rPr>
        <w:t xml:space="preserve">Hasil penelitian ini menunjukkan kemampuan menjelaskan variabel independen yaitu profitabilitas (ROA) dan </w:t>
      </w:r>
      <w:r w:rsidR="00D94EFD">
        <w:rPr>
          <w:rFonts w:ascii="Times New Roman" w:hAnsi="Times New Roman" w:cs="Times New Roman"/>
          <w:i/>
          <w:sz w:val="24"/>
        </w:rPr>
        <w:t xml:space="preserve">investment opportunity set </w:t>
      </w:r>
      <w:r w:rsidR="00D94EFD">
        <w:rPr>
          <w:rFonts w:ascii="Times New Roman" w:hAnsi="Times New Roman" w:cs="Times New Roman"/>
          <w:sz w:val="24"/>
        </w:rPr>
        <w:t xml:space="preserve">(IOS) terhadap kebijakan dividen (DPR) sebesar 40,3% sedangkan sisanya 59,7% dipengaruhi oleh faktor-faktor lain di luar penelitian. </w:t>
      </w:r>
      <w:r w:rsidR="00C0383F">
        <w:rPr>
          <w:rFonts w:ascii="Times New Roman" w:hAnsi="Times New Roman" w:cs="Times New Roman"/>
          <w:sz w:val="24"/>
        </w:rPr>
        <w:t xml:space="preserve">Hasil </w:t>
      </w:r>
      <w:r w:rsidR="00D94EFD">
        <w:rPr>
          <w:rFonts w:ascii="Times New Roman" w:hAnsi="Times New Roman" w:cs="Times New Roman"/>
          <w:sz w:val="24"/>
        </w:rPr>
        <w:t>uji T</w:t>
      </w:r>
      <w:r w:rsidR="00D03F20">
        <w:rPr>
          <w:rFonts w:ascii="Times New Roman" w:hAnsi="Times New Roman" w:cs="Times New Roman"/>
          <w:sz w:val="24"/>
        </w:rPr>
        <w:t xml:space="preserve"> menunjukkan </w:t>
      </w:r>
      <w:r w:rsidR="00C0383F">
        <w:rPr>
          <w:rFonts w:ascii="Times New Roman" w:hAnsi="Times New Roman" w:cs="Times New Roman"/>
          <w:sz w:val="24"/>
        </w:rPr>
        <w:t xml:space="preserve">bahwa </w:t>
      </w:r>
      <w:r w:rsidR="00D03F20">
        <w:rPr>
          <w:rFonts w:ascii="Times New Roman" w:hAnsi="Times New Roman" w:cs="Times New Roman"/>
          <w:sz w:val="24"/>
        </w:rPr>
        <w:t xml:space="preserve">profitabilitas </w:t>
      </w:r>
      <w:r w:rsidR="00C0383F">
        <w:rPr>
          <w:rFonts w:ascii="Times New Roman" w:hAnsi="Times New Roman" w:cs="Times New Roman"/>
          <w:sz w:val="24"/>
        </w:rPr>
        <w:t xml:space="preserve">dan </w:t>
      </w:r>
      <w:r w:rsidR="00D03F20">
        <w:rPr>
          <w:rFonts w:ascii="Times New Roman" w:hAnsi="Times New Roman" w:cs="Times New Roman"/>
          <w:i/>
          <w:sz w:val="24"/>
        </w:rPr>
        <w:t xml:space="preserve">investment opportunity set </w:t>
      </w:r>
      <w:r w:rsidR="00C0383F">
        <w:rPr>
          <w:rFonts w:ascii="Times New Roman" w:hAnsi="Times New Roman" w:cs="Times New Roman"/>
          <w:sz w:val="24"/>
        </w:rPr>
        <w:t>berpengaruh positif terhadap kebijakan dividen.</w:t>
      </w:r>
    </w:p>
    <w:p w14:paraId="5A204C4B" w14:textId="77777777" w:rsidR="0047585C" w:rsidRDefault="0047585C" w:rsidP="00C0383F">
      <w:pPr>
        <w:spacing w:after="0" w:line="240" w:lineRule="auto"/>
        <w:jc w:val="both"/>
        <w:rPr>
          <w:rFonts w:ascii="Times New Roman" w:hAnsi="Times New Roman" w:cs="Times New Roman"/>
          <w:sz w:val="24"/>
        </w:rPr>
      </w:pPr>
    </w:p>
    <w:p w14:paraId="241BC931" w14:textId="77777777" w:rsidR="0047585C" w:rsidRDefault="0047585C" w:rsidP="00C0383F">
      <w:pPr>
        <w:spacing w:after="0" w:line="240" w:lineRule="auto"/>
        <w:jc w:val="both"/>
        <w:rPr>
          <w:rFonts w:ascii="Times New Roman" w:hAnsi="Times New Roman" w:cs="Times New Roman"/>
          <w:sz w:val="24"/>
        </w:rPr>
      </w:pPr>
      <w:r w:rsidRPr="0047585C">
        <w:rPr>
          <w:rFonts w:ascii="Times New Roman" w:hAnsi="Times New Roman" w:cs="Times New Roman"/>
          <w:b/>
          <w:sz w:val="24"/>
        </w:rPr>
        <w:t xml:space="preserve">Kata </w:t>
      </w:r>
      <w:r>
        <w:rPr>
          <w:rFonts w:ascii="Times New Roman" w:hAnsi="Times New Roman" w:cs="Times New Roman"/>
          <w:b/>
          <w:sz w:val="24"/>
        </w:rPr>
        <w:t>k</w:t>
      </w:r>
      <w:r w:rsidRPr="0047585C">
        <w:rPr>
          <w:rFonts w:ascii="Times New Roman" w:hAnsi="Times New Roman" w:cs="Times New Roman"/>
          <w:b/>
          <w:sz w:val="24"/>
        </w:rPr>
        <w:t>unci</w:t>
      </w:r>
      <w:r>
        <w:rPr>
          <w:rFonts w:ascii="Times New Roman" w:hAnsi="Times New Roman" w:cs="Times New Roman"/>
          <w:sz w:val="24"/>
        </w:rPr>
        <w:t xml:space="preserve"> : Profitabilitas, </w:t>
      </w:r>
      <w:r w:rsidRPr="00E7469D">
        <w:rPr>
          <w:rFonts w:ascii="Times New Roman" w:hAnsi="Times New Roman" w:cs="Times New Roman"/>
          <w:sz w:val="24"/>
        </w:rPr>
        <w:t>Investment Opportunity Set</w:t>
      </w:r>
      <w:r>
        <w:rPr>
          <w:rFonts w:ascii="Times New Roman" w:hAnsi="Times New Roman" w:cs="Times New Roman"/>
          <w:sz w:val="24"/>
        </w:rPr>
        <w:t>, Kebijakan Dividen</w:t>
      </w:r>
    </w:p>
    <w:p w14:paraId="59021E83" w14:textId="77777777" w:rsidR="0047585C" w:rsidRPr="003E1A6C" w:rsidRDefault="0047585C" w:rsidP="003E1A6C">
      <w:pPr>
        <w:spacing w:after="0"/>
        <w:rPr>
          <w:rFonts w:ascii="Times New Roman" w:hAnsi="Times New Roman" w:cs="Times New Roman"/>
          <w:sz w:val="28"/>
          <w:szCs w:val="28"/>
        </w:rPr>
      </w:pPr>
    </w:p>
    <w:p w14:paraId="41596CE5" w14:textId="77777777" w:rsidR="00F23C0C" w:rsidRDefault="0047585C" w:rsidP="0047585C">
      <w:pPr>
        <w:spacing w:after="0" w:line="240" w:lineRule="auto"/>
        <w:jc w:val="center"/>
        <w:rPr>
          <w:rFonts w:ascii="Times New Roman" w:hAnsi="Times New Roman" w:cs="Times New Roman"/>
          <w:b/>
          <w:sz w:val="24"/>
        </w:rPr>
      </w:pPr>
      <w:r w:rsidRPr="0047585C">
        <w:rPr>
          <w:rFonts w:ascii="Times New Roman" w:hAnsi="Times New Roman" w:cs="Times New Roman"/>
          <w:b/>
          <w:sz w:val="24"/>
        </w:rPr>
        <w:t>ABSTRACT</w:t>
      </w:r>
    </w:p>
    <w:p w14:paraId="1EB356D9" w14:textId="77777777" w:rsidR="0047585C" w:rsidRDefault="0047585C" w:rsidP="0047585C">
      <w:pPr>
        <w:spacing w:after="0" w:line="240" w:lineRule="auto"/>
        <w:jc w:val="center"/>
        <w:rPr>
          <w:rFonts w:ascii="Times New Roman" w:hAnsi="Times New Roman" w:cs="Times New Roman"/>
          <w:b/>
          <w:sz w:val="24"/>
        </w:rPr>
      </w:pPr>
    </w:p>
    <w:p w14:paraId="61178B83" w14:textId="77777777" w:rsidR="007262CA" w:rsidRDefault="008C477F" w:rsidP="007262CA">
      <w:pPr>
        <w:spacing w:after="0" w:line="240" w:lineRule="auto"/>
        <w:jc w:val="both"/>
        <w:rPr>
          <w:rFonts w:ascii="Times New Roman" w:hAnsi="Times New Roman" w:cs="Times New Roman"/>
          <w:sz w:val="24"/>
        </w:rPr>
      </w:pPr>
      <w:r>
        <w:rPr>
          <w:rFonts w:ascii="Times New Roman" w:hAnsi="Times New Roman" w:cs="Times New Roman"/>
          <w:sz w:val="24"/>
        </w:rPr>
        <w:t xml:space="preserve">Dividend policy is an important that related to a decision, whether corporate profits will be distributed or retained for development of the company. </w:t>
      </w:r>
      <w:r w:rsidR="007262CA" w:rsidRPr="007262CA">
        <w:rPr>
          <w:rFonts w:ascii="Times New Roman" w:hAnsi="Times New Roman" w:cs="Times New Roman"/>
          <w:sz w:val="24"/>
        </w:rPr>
        <w:t>This study aims to exam</w:t>
      </w:r>
      <w:r w:rsidR="007262CA">
        <w:rPr>
          <w:rFonts w:ascii="Times New Roman" w:hAnsi="Times New Roman" w:cs="Times New Roman"/>
          <w:sz w:val="24"/>
        </w:rPr>
        <w:t xml:space="preserve">ine the effect of profitability </w:t>
      </w:r>
      <w:r w:rsidR="007262CA" w:rsidRPr="007262CA">
        <w:rPr>
          <w:rFonts w:ascii="Times New Roman" w:hAnsi="Times New Roman" w:cs="Times New Roman"/>
          <w:sz w:val="24"/>
        </w:rPr>
        <w:t xml:space="preserve">and </w:t>
      </w:r>
      <w:r w:rsidR="007262CA">
        <w:rPr>
          <w:rFonts w:ascii="Times New Roman" w:hAnsi="Times New Roman" w:cs="Times New Roman"/>
          <w:sz w:val="24"/>
        </w:rPr>
        <w:t xml:space="preserve">investment opportunity set </w:t>
      </w:r>
      <w:r w:rsidR="007262CA" w:rsidRPr="007262CA">
        <w:rPr>
          <w:rFonts w:ascii="Times New Roman" w:hAnsi="Times New Roman" w:cs="Times New Roman"/>
          <w:sz w:val="24"/>
        </w:rPr>
        <w:t>on dividend payout ratio</w:t>
      </w:r>
      <w:r w:rsidR="007262CA">
        <w:rPr>
          <w:rFonts w:ascii="Times New Roman" w:hAnsi="Times New Roman" w:cs="Times New Roman"/>
          <w:sz w:val="24"/>
        </w:rPr>
        <w:t xml:space="preserve">. </w:t>
      </w:r>
      <w:r w:rsidR="007262CA" w:rsidRPr="007262CA">
        <w:rPr>
          <w:rFonts w:ascii="Times New Roman" w:hAnsi="Times New Roman" w:cs="Times New Roman"/>
          <w:sz w:val="24"/>
        </w:rPr>
        <w:t>The population of this research as 59 companies in infrastructure, utility, and transportation sector listed in Indonesia Stock Exchange period 2017-2019. The sample of this research obtined as 22 companies using purposive sampling method. Analysis techniques that used in this research is multiple linear regression analysis. The error rate or significance used is 5%.</w:t>
      </w:r>
      <w:r w:rsidR="007262CA">
        <w:rPr>
          <w:rFonts w:ascii="Times New Roman" w:hAnsi="Times New Roman" w:cs="Times New Roman"/>
          <w:sz w:val="24"/>
        </w:rPr>
        <w:t xml:space="preserve"> </w:t>
      </w:r>
      <w:r w:rsidR="003E1A6C">
        <w:rPr>
          <w:rFonts w:ascii="Times New Roman" w:hAnsi="Times New Roman" w:cs="Times New Roman"/>
          <w:i/>
          <w:sz w:val="24"/>
        </w:rPr>
        <w:t>The result of this research showed that the ability to explain independend variables of profitability (ROA) and</w:t>
      </w:r>
      <w:r w:rsidR="003E1A6C" w:rsidRPr="006047D5">
        <w:rPr>
          <w:rFonts w:ascii="Times New Roman" w:hAnsi="Times New Roman" w:cs="Times New Roman"/>
          <w:i/>
          <w:sz w:val="24"/>
        </w:rPr>
        <w:t xml:space="preserve"> investment opportunity set (IOS) </w:t>
      </w:r>
      <w:r w:rsidR="003E1A6C">
        <w:rPr>
          <w:rFonts w:ascii="Times New Roman" w:hAnsi="Times New Roman" w:cs="Times New Roman"/>
          <w:i/>
          <w:sz w:val="24"/>
        </w:rPr>
        <w:t>on dividend payout ratio (DPR) as 40,3% while the remaining 59,7% was influenced by other factors outside of research.</w:t>
      </w:r>
      <w:r w:rsidR="007262CA" w:rsidRPr="007262CA">
        <w:rPr>
          <w:rFonts w:ascii="Times New Roman" w:hAnsi="Times New Roman" w:cs="Times New Roman"/>
          <w:sz w:val="24"/>
        </w:rPr>
        <w:t xml:space="preserve">The </w:t>
      </w:r>
      <w:r w:rsidR="00D94EFD">
        <w:rPr>
          <w:rFonts w:ascii="Times New Roman" w:hAnsi="Times New Roman" w:cs="Times New Roman"/>
          <w:sz w:val="24"/>
        </w:rPr>
        <w:t xml:space="preserve">T test </w:t>
      </w:r>
      <w:r w:rsidR="007262CA" w:rsidRPr="007262CA">
        <w:rPr>
          <w:rFonts w:ascii="Times New Roman" w:hAnsi="Times New Roman" w:cs="Times New Roman"/>
          <w:sz w:val="24"/>
        </w:rPr>
        <w:t xml:space="preserve">result </w:t>
      </w:r>
      <w:r w:rsidR="00D94EFD">
        <w:rPr>
          <w:rFonts w:ascii="Times New Roman" w:hAnsi="Times New Roman" w:cs="Times New Roman"/>
          <w:sz w:val="24"/>
        </w:rPr>
        <w:t>shows</w:t>
      </w:r>
      <w:r w:rsidR="007262CA" w:rsidRPr="007262CA">
        <w:rPr>
          <w:rFonts w:ascii="Times New Roman" w:hAnsi="Times New Roman" w:cs="Times New Roman"/>
          <w:sz w:val="24"/>
        </w:rPr>
        <w:t xml:space="preserve"> that profitability and investment opportunity set had positive effect on dividend payout ratio.</w:t>
      </w:r>
    </w:p>
    <w:p w14:paraId="5F5001C5" w14:textId="77777777" w:rsidR="002B29C4" w:rsidRDefault="002B29C4" w:rsidP="007262CA">
      <w:pPr>
        <w:spacing w:after="0" w:line="240" w:lineRule="auto"/>
        <w:jc w:val="both"/>
        <w:rPr>
          <w:rFonts w:ascii="Times New Roman" w:hAnsi="Times New Roman" w:cs="Times New Roman"/>
          <w:sz w:val="24"/>
        </w:rPr>
      </w:pPr>
    </w:p>
    <w:p w14:paraId="1B60D2F6" w14:textId="77777777" w:rsidR="002B37A0" w:rsidRDefault="002B29C4" w:rsidP="0047585C">
      <w:pPr>
        <w:spacing w:after="0" w:line="240" w:lineRule="auto"/>
        <w:jc w:val="both"/>
        <w:rPr>
          <w:rFonts w:ascii="Times New Roman" w:hAnsi="Times New Roman" w:cs="Times New Roman"/>
          <w:sz w:val="24"/>
        </w:rPr>
      </w:pPr>
      <w:r w:rsidRPr="002B29C4">
        <w:rPr>
          <w:rFonts w:ascii="Times New Roman" w:hAnsi="Times New Roman" w:cs="Times New Roman"/>
          <w:b/>
          <w:sz w:val="24"/>
        </w:rPr>
        <w:t>Keywords</w:t>
      </w:r>
      <w:r>
        <w:rPr>
          <w:rFonts w:ascii="Times New Roman" w:hAnsi="Times New Roman" w:cs="Times New Roman"/>
          <w:sz w:val="24"/>
        </w:rPr>
        <w:t xml:space="preserve"> : </w:t>
      </w:r>
      <w:r w:rsidRPr="00922A51">
        <w:rPr>
          <w:rFonts w:ascii="Times New Roman" w:hAnsi="Times New Roman" w:cs="Times New Roman"/>
          <w:sz w:val="24"/>
        </w:rPr>
        <w:t>Profitability, Investment Opportunity Set, and Dividend Policy.</w:t>
      </w:r>
    </w:p>
    <w:p w14:paraId="688017C4" w14:textId="77777777" w:rsidR="00631E55" w:rsidRDefault="00631E55" w:rsidP="004B622A">
      <w:pPr>
        <w:spacing w:after="0"/>
        <w:jc w:val="both"/>
        <w:rPr>
          <w:rFonts w:ascii="Times New Roman" w:hAnsi="Times New Roman" w:cs="Times New Roman"/>
          <w:b/>
          <w:sz w:val="24"/>
        </w:rPr>
      </w:pPr>
    </w:p>
    <w:p w14:paraId="04F51556" w14:textId="77777777" w:rsidR="00631E55" w:rsidRDefault="00631E55" w:rsidP="004B622A">
      <w:pPr>
        <w:spacing w:after="0"/>
        <w:jc w:val="both"/>
        <w:rPr>
          <w:rFonts w:ascii="Times New Roman" w:hAnsi="Times New Roman" w:cs="Times New Roman"/>
          <w:b/>
          <w:sz w:val="24"/>
        </w:rPr>
      </w:pPr>
    </w:p>
    <w:p w14:paraId="3E1111C0" w14:textId="77777777" w:rsidR="00631E55" w:rsidRDefault="00631E55" w:rsidP="004B622A">
      <w:pPr>
        <w:spacing w:after="0"/>
        <w:jc w:val="both"/>
        <w:rPr>
          <w:rFonts w:ascii="Times New Roman" w:hAnsi="Times New Roman" w:cs="Times New Roman"/>
          <w:b/>
          <w:sz w:val="24"/>
        </w:rPr>
      </w:pPr>
    </w:p>
    <w:p w14:paraId="6C89EC86" w14:textId="49402D27" w:rsidR="00C04749" w:rsidRDefault="00C04749" w:rsidP="004B622A">
      <w:pPr>
        <w:spacing w:after="0"/>
        <w:jc w:val="both"/>
        <w:rPr>
          <w:rFonts w:ascii="Times New Roman" w:hAnsi="Times New Roman" w:cs="Times New Roman"/>
          <w:b/>
          <w:sz w:val="24"/>
        </w:rPr>
      </w:pPr>
      <w:r w:rsidRPr="00C04749">
        <w:rPr>
          <w:rFonts w:ascii="Times New Roman" w:hAnsi="Times New Roman" w:cs="Times New Roman"/>
          <w:b/>
          <w:sz w:val="24"/>
        </w:rPr>
        <w:t>PENDAHULUAN</w:t>
      </w:r>
    </w:p>
    <w:p w14:paraId="0243C3A0" w14:textId="77777777" w:rsidR="002A3460" w:rsidRDefault="002A3460" w:rsidP="002A3460">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lastRenderedPageBreak/>
        <w:t>Perkembangan ekonomi suatu negara dapat diukur dengan melakukan banyak cara, salah satunya dengan mengetahui tingkat perkembangan dunia pasar modal dan industri-industri sekuritas. Pasar modal merupakan pasar yang memfasilitasi masyarakat dalam melakukan transaksinya pada salah satu sektor perdagang</w:t>
      </w:r>
      <w:r>
        <w:rPr>
          <w:rFonts w:ascii="Times New Roman" w:hAnsi="Times New Roman" w:cs="Times New Roman"/>
          <w:sz w:val="24"/>
          <w:szCs w:val="24"/>
        </w:rPr>
        <w:t>an investasinya (Parmitasari &amp;</w:t>
      </w:r>
      <w:r w:rsidRPr="003747E2">
        <w:rPr>
          <w:rFonts w:ascii="Times New Roman" w:hAnsi="Times New Roman" w:cs="Times New Roman"/>
          <w:sz w:val="24"/>
          <w:szCs w:val="24"/>
        </w:rPr>
        <w:t xml:space="preserve"> Sutrisna, 2016). Pasar modal digunakan sebagai sarana untuk memperjual belikan berbagai instrumen keuangan jangka panjang, baik dalam bentuk utang maupun modal sendiri. Manfaat adanya pasar modal telah dirasakan oleh berbagai kalangan, bagi perusahaan pasar modal sebagai sumber pembiayaan jangka panjang dalam dunia usaha sekaligus memungkinkan alokasi dana secara optimal, serta bagi pemilik modal atau investor pasar modal menjadi alternatif untuk melaku</w:t>
      </w:r>
      <w:r>
        <w:rPr>
          <w:rFonts w:ascii="Times New Roman" w:hAnsi="Times New Roman" w:cs="Times New Roman"/>
          <w:sz w:val="24"/>
          <w:szCs w:val="24"/>
        </w:rPr>
        <w:t xml:space="preserve">kan investasi seperti saham </w:t>
      </w:r>
      <w:r w:rsidRPr="003747E2">
        <w:rPr>
          <w:rFonts w:ascii="Times New Roman" w:hAnsi="Times New Roman" w:cs="Times New Roman"/>
          <w:sz w:val="24"/>
          <w:szCs w:val="24"/>
        </w:rPr>
        <w:t>dan</w:t>
      </w:r>
      <w:r>
        <w:rPr>
          <w:rFonts w:ascii="Times New Roman" w:hAnsi="Times New Roman" w:cs="Times New Roman"/>
          <w:sz w:val="24"/>
          <w:szCs w:val="24"/>
        </w:rPr>
        <w:t xml:space="preserve"> sebagainya.</w:t>
      </w:r>
    </w:p>
    <w:p w14:paraId="7CB476D0" w14:textId="77777777" w:rsidR="002A3460" w:rsidRPr="00E83B91" w:rsidRDefault="00A52DA0" w:rsidP="00E83B9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A3460" w:rsidRPr="003747E2">
        <w:rPr>
          <w:rFonts w:ascii="Times New Roman" w:hAnsi="Times New Roman" w:cs="Times New Roman"/>
          <w:sz w:val="24"/>
          <w:szCs w:val="24"/>
        </w:rPr>
        <w:t>Perusahaan sektor infrastruktur</w:t>
      </w:r>
      <w:r w:rsidR="002A3460">
        <w:rPr>
          <w:rFonts w:ascii="Times New Roman" w:hAnsi="Times New Roman" w:cs="Times New Roman"/>
          <w:sz w:val="24"/>
          <w:szCs w:val="24"/>
        </w:rPr>
        <w:t>, utilitas dan transportasi</w:t>
      </w:r>
      <w:r w:rsidR="002A3460" w:rsidRPr="003747E2">
        <w:rPr>
          <w:rFonts w:ascii="Times New Roman" w:hAnsi="Times New Roman" w:cs="Times New Roman"/>
          <w:sz w:val="24"/>
          <w:szCs w:val="24"/>
        </w:rPr>
        <w:t xml:space="preserve"> sebagai salah satu alternatif investasi yang biasanya dipilih investor. Sektor infrastruktur</w:t>
      </w:r>
      <w:r w:rsidR="002A3460">
        <w:rPr>
          <w:rFonts w:ascii="Times New Roman" w:hAnsi="Times New Roman" w:cs="Times New Roman"/>
          <w:sz w:val="24"/>
          <w:szCs w:val="24"/>
        </w:rPr>
        <w:t>, utilitas dan transportasi</w:t>
      </w:r>
      <w:r w:rsidR="002A3460" w:rsidRPr="003747E2">
        <w:rPr>
          <w:rFonts w:ascii="Times New Roman" w:hAnsi="Times New Roman" w:cs="Times New Roman"/>
          <w:sz w:val="24"/>
          <w:szCs w:val="24"/>
        </w:rPr>
        <w:t xml:space="preserve"> yaitu perusahaan yang memiliki fasilitas dasar yang diperlukan untuk operasional kegiatan masyarakat atau perusahaan, seperti pembangunan, telekomunikasi maupun transportasi.</w:t>
      </w:r>
      <w:r w:rsidR="002A3460">
        <w:rPr>
          <w:rFonts w:ascii="Times New Roman" w:hAnsi="Times New Roman" w:cs="Times New Roman"/>
          <w:sz w:val="24"/>
          <w:szCs w:val="24"/>
        </w:rPr>
        <w:t xml:space="preserve"> </w:t>
      </w:r>
      <w:r w:rsidR="002A3460" w:rsidRPr="003747E2">
        <w:rPr>
          <w:rFonts w:ascii="Times New Roman" w:hAnsi="Times New Roman" w:cs="Times New Roman"/>
          <w:sz w:val="24"/>
          <w:szCs w:val="24"/>
        </w:rPr>
        <w:t>Sektor infrastruktur</w:t>
      </w:r>
      <w:r w:rsidR="002A3460">
        <w:rPr>
          <w:rFonts w:ascii="Times New Roman" w:hAnsi="Times New Roman" w:cs="Times New Roman"/>
          <w:sz w:val="24"/>
          <w:szCs w:val="24"/>
        </w:rPr>
        <w:t>, utilitas dan transportasi</w:t>
      </w:r>
      <w:r w:rsidR="002A3460" w:rsidRPr="003747E2">
        <w:rPr>
          <w:rFonts w:ascii="Times New Roman" w:hAnsi="Times New Roman" w:cs="Times New Roman"/>
          <w:sz w:val="24"/>
          <w:szCs w:val="24"/>
        </w:rPr>
        <w:t xml:space="preserve"> memiliki prospek yang cukup baik dan memiliki peluang untuk terus berkembang. Selama beberapa tahun terakhir pemerintah juga sedang mengedepankan peningkatan infrastruktur, sehingga saat ini sektor tersebut dianggap mampu bertahan dikarenakan memiliki peran penting dalam meningkatkan pertumbuhan ekonomi suatu negara. Hal tersebut tidak dapat terlepas dari ketersediaan infrastruktur seperti sarana transportasi, telekomunikasi, dan energi sehingga dapat meningkatkan indeks saham karena saham sektor tersebut banyak diminati oleh investor.</w:t>
      </w:r>
      <w:r w:rsidR="002A3460">
        <w:rPr>
          <w:rFonts w:ascii="Times New Roman" w:hAnsi="Times New Roman" w:cs="Times New Roman"/>
          <w:sz w:val="24"/>
          <w:szCs w:val="24"/>
        </w:rPr>
        <w:t xml:space="preserve"> Berdasarkan laporan statistik tahunan </w:t>
      </w:r>
      <w:r w:rsidR="002A3460" w:rsidRPr="003747E2">
        <w:rPr>
          <w:rFonts w:ascii="Times New Roman" w:hAnsi="Times New Roman" w:cs="Times New Roman"/>
          <w:sz w:val="24"/>
          <w:szCs w:val="24"/>
        </w:rPr>
        <w:t>menunjukkan bahwa pertumbuhan indeks saham pada perusahaan sektor infrastruktur</w:t>
      </w:r>
      <w:r w:rsidR="002A3460">
        <w:rPr>
          <w:rFonts w:ascii="Times New Roman" w:hAnsi="Times New Roman" w:cs="Times New Roman"/>
          <w:sz w:val="24"/>
          <w:szCs w:val="24"/>
        </w:rPr>
        <w:t>, utilitas dan transportasi</w:t>
      </w:r>
      <w:r w:rsidR="002A3460" w:rsidRPr="003747E2">
        <w:rPr>
          <w:rFonts w:ascii="Times New Roman" w:hAnsi="Times New Roman" w:cs="Times New Roman"/>
          <w:sz w:val="24"/>
          <w:szCs w:val="24"/>
        </w:rPr>
        <w:t xml:space="preserve"> tahun 2017-2019 mencatat pertumbuhan yang meningkat. Indeks saham sektor infrastruktur</w:t>
      </w:r>
      <w:r w:rsidR="002A3460">
        <w:rPr>
          <w:rFonts w:ascii="Times New Roman" w:hAnsi="Times New Roman" w:cs="Times New Roman"/>
          <w:sz w:val="24"/>
          <w:szCs w:val="24"/>
        </w:rPr>
        <w:t>, utilitas dan transportasi</w:t>
      </w:r>
      <w:r w:rsidR="002A3460" w:rsidRPr="003747E2">
        <w:rPr>
          <w:rFonts w:ascii="Times New Roman" w:hAnsi="Times New Roman" w:cs="Times New Roman"/>
          <w:sz w:val="24"/>
          <w:szCs w:val="24"/>
        </w:rPr>
        <w:t xml:space="preserve"> pada tahun 2018 mengalami penurunan sebesar -10,09% ke level 1.064,29 dari tahun 2017 yang sebesar 1.183,71. Namun, pada tahun 2019 mengalami peningkatan sebesar 6,88% ke </w:t>
      </w:r>
      <w:r w:rsidR="002A3460">
        <w:rPr>
          <w:rFonts w:ascii="Times New Roman" w:hAnsi="Times New Roman" w:cs="Times New Roman"/>
          <w:sz w:val="24"/>
          <w:szCs w:val="24"/>
        </w:rPr>
        <w:t>level 1.137,</w:t>
      </w:r>
      <w:r w:rsidR="00E83B91">
        <w:rPr>
          <w:rFonts w:ascii="Times New Roman" w:hAnsi="Times New Roman" w:cs="Times New Roman"/>
          <w:sz w:val="24"/>
          <w:szCs w:val="24"/>
        </w:rPr>
        <w:t xml:space="preserve">54 dari tahun 2018. Selain itu, harga saham dari beberapa perusahaan tersebut menunjukkan peningkatan, artinya </w:t>
      </w:r>
      <w:r w:rsidR="00E83B91" w:rsidRPr="003747E2">
        <w:rPr>
          <w:rFonts w:ascii="Times New Roman" w:hAnsi="Times New Roman" w:cs="Times New Roman"/>
          <w:sz w:val="24"/>
          <w:szCs w:val="24"/>
        </w:rPr>
        <w:t>perusahaan sektor infrastruktur</w:t>
      </w:r>
      <w:r w:rsidR="00E83B91">
        <w:rPr>
          <w:rFonts w:ascii="Times New Roman" w:hAnsi="Times New Roman" w:cs="Times New Roman"/>
          <w:sz w:val="24"/>
          <w:szCs w:val="24"/>
        </w:rPr>
        <w:t>, utilitas dan transportasi</w:t>
      </w:r>
      <w:r w:rsidR="00E83B91" w:rsidRPr="003747E2">
        <w:rPr>
          <w:rFonts w:ascii="Times New Roman" w:hAnsi="Times New Roman" w:cs="Times New Roman"/>
          <w:sz w:val="24"/>
          <w:szCs w:val="24"/>
        </w:rPr>
        <w:t xml:space="preserve"> masih menjadi sektor yang digemari oleh investor untuk berinvestasi.</w:t>
      </w:r>
    </w:p>
    <w:p w14:paraId="323EF16B" w14:textId="77777777" w:rsidR="00CA028D" w:rsidRDefault="00163EFD" w:rsidP="00CA028D">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Investor dalam berinvestasi pada suatu perusahaan tentu menginginkan </w:t>
      </w:r>
      <w:r w:rsidRPr="003747E2">
        <w:rPr>
          <w:rFonts w:ascii="Times New Roman" w:hAnsi="Times New Roman" w:cs="Times New Roman"/>
          <w:i/>
          <w:sz w:val="24"/>
          <w:szCs w:val="24"/>
        </w:rPr>
        <w:t>return</w:t>
      </w:r>
      <w:r w:rsidRPr="003747E2">
        <w:rPr>
          <w:rFonts w:ascii="Times New Roman" w:hAnsi="Times New Roman" w:cs="Times New Roman"/>
          <w:sz w:val="24"/>
          <w:szCs w:val="24"/>
        </w:rPr>
        <w:t xml:space="preserve"> yang didapatkan, baik berupa </w:t>
      </w:r>
      <w:r w:rsidRPr="003747E2">
        <w:rPr>
          <w:rFonts w:ascii="Times New Roman" w:hAnsi="Times New Roman" w:cs="Times New Roman"/>
          <w:i/>
          <w:sz w:val="24"/>
          <w:szCs w:val="24"/>
        </w:rPr>
        <w:t xml:space="preserve">capital gain </w:t>
      </w:r>
      <w:r w:rsidRPr="003747E2">
        <w:rPr>
          <w:rFonts w:ascii="Times New Roman" w:hAnsi="Times New Roman" w:cs="Times New Roman"/>
          <w:sz w:val="24"/>
          <w:szCs w:val="24"/>
        </w:rPr>
        <w:t xml:space="preserve">maupun dividen. </w:t>
      </w:r>
      <w:r w:rsidRPr="003747E2">
        <w:rPr>
          <w:rFonts w:ascii="Times New Roman" w:hAnsi="Times New Roman" w:cs="Times New Roman"/>
          <w:i/>
          <w:sz w:val="24"/>
          <w:szCs w:val="24"/>
        </w:rPr>
        <w:t xml:space="preserve">Capital gain </w:t>
      </w:r>
      <w:r w:rsidRPr="003747E2">
        <w:rPr>
          <w:rFonts w:ascii="Times New Roman" w:hAnsi="Times New Roman" w:cs="Times New Roman"/>
          <w:sz w:val="24"/>
          <w:szCs w:val="24"/>
        </w:rPr>
        <w:t>merupakan keuntungan yang diperoleh dari selisih antara harga jual saham yang lebih tinggi dari harga beli, sedangkan dividen merupakan laba (keuntungan) yang diperoleh perusahaan yang akan dibagikan kepada pemegang saham.</w:t>
      </w:r>
    </w:p>
    <w:p w14:paraId="33C056FC" w14:textId="77777777" w:rsidR="00CA028D" w:rsidRDefault="00CA028D" w:rsidP="00CA028D">
      <w:pPr>
        <w:pStyle w:val="DaftarParagraf"/>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w:t>
      </w:r>
      <w:r w:rsidRPr="003747E2">
        <w:rPr>
          <w:rFonts w:ascii="Times New Roman" w:hAnsi="Times New Roman" w:cs="Times New Roman"/>
          <w:sz w:val="24"/>
          <w:szCs w:val="24"/>
        </w:rPr>
        <w:t xml:space="preserve">ebijakan dividen merupakan keputusan apakah laba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diperoleh perusahaan akhir tahun akan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dibagikan </w:t>
      </w:r>
      <w:r>
        <w:rPr>
          <w:rFonts w:ascii="Times New Roman" w:hAnsi="Times New Roman" w:cs="Times New Roman"/>
          <w:sz w:val="24"/>
          <w:szCs w:val="24"/>
        </w:rPr>
        <w:t xml:space="preserve"> </w:t>
      </w:r>
      <w:r w:rsidRPr="003747E2">
        <w:rPr>
          <w:rFonts w:ascii="Times New Roman" w:hAnsi="Times New Roman" w:cs="Times New Roman"/>
          <w:sz w:val="24"/>
          <w:szCs w:val="24"/>
        </w:rPr>
        <w:t>kepada pemegang</w:t>
      </w:r>
      <w:r>
        <w:rPr>
          <w:rFonts w:ascii="Times New Roman" w:hAnsi="Times New Roman" w:cs="Times New Roman"/>
          <w:sz w:val="24"/>
          <w:szCs w:val="24"/>
        </w:rPr>
        <w:t xml:space="preserve"> </w:t>
      </w:r>
      <w:r w:rsidRPr="003747E2">
        <w:rPr>
          <w:rFonts w:ascii="Times New Roman" w:hAnsi="Times New Roman" w:cs="Times New Roman"/>
          <w:sz w:val="24"/>
          <w:szCs w:val="24"/>
        </w:rPr>
        <w:t>saham dalam bentuk dividen atau akan ditahan untuk menambah modal guna pembiayaan investasi dimasa yang akan datang</w:t>
      </w:r>
      <w:r>
        <w:rPr>
          <w:rFonts w:ascii="Times New Roman" w:hAnsi="Times New Roman" w:cs="Times New Roman"/>
          <w:sz w:val="24"/>
          <w:szCs w:val="24"/>
        </w:rPr>
        <w:t xml:space="preserve"> (Agustina dkk, </w:t>
      </w:r>
      <w:r w:rsidRPr="003747E2">
        <w:rPr>
          <w:rFonts w:ascii="Times New Roman" w:hAnsi="Times New Roman" w:cs="Times New Roman"/>
          <w:sz w:val="24"/>
          <w:szCs w:val="24"/>
        </w:rPr>
        <w:t>2016).</w:t>
      </w:r>
      <w:r w:rsidR="001E0431">
        <w:rPr>
          <w:rFonts w:ascii="Times New Roman" w:hAnsi="Times New Roman" w:cs="Times New Roman"/>
          <w:sz w:val="24"/>
          <w:szCs w:val="24"/>
        </w:rPr>
        <w:t xml:space="preserve"> Kebijakan dividen </w:t>
      </w:r>
      <w:r w:rsidR="001E0431" w:rsidRPr="003747E2">
        <w:rPr>
          <w:rFonts w:ascii="Times New Roman" w:hAnsi="Times New Roman" w:cs="Times New Roman"/>
          <w:sz w:val="24"/>
          <w:szCs w:val="24"/>
        </w:rPr>
        <w:t xml:space="preserve">diukur dengan </w:t>
      </w:r>
      <w:r w:rsidR="001E0431" w:rsidRPr="003747E2">
        <w:rPr>
          <w:rFonts w:ascii="Times New Roman" w:hAnsi="Times New Roman" w:cs="Times New Roman"/>
          <w:i/>
          <w:sz w:val="24"/>
          <w:szCs w:val="24"/>
        </w:rPr>
        <w:t xml:space="preserve">Dividend Payout Ratio </w:t>
      </w:r>
      <w:r w:rsidR="001E0431" w:rsidRPr="003747E2">
        <w:rPr>
          <w:rFonts w:ascii="Times New Roman" w:hAnsi="Times New Roman" w:cs="Times New Roman"/>
          <w:sz w:val="24"/>
          <w:szCs w:val="24"/>
        </w:rPr>
        <w:t xml:space="preserve">(DPR). </w:t>
      </w:r>
      <w:r w:rsidR="001E0431" w:rsidRPr="003747E2">
        <w:rPr>
          <w:rFonts w:ascii="Times New Roman" w:hAnsi="Times New Roman" w:cs="Times New Roman"/>
          <w:i/>
          <w:sz w:val="24"/>
          <w:szCs w:val="24"/>
        </w:rPr>
        <w:t xml:space="preserve">Dividend payout ratio </w:t>
      </w:r>
      <w:r w:rsidR="001E0431" w:rsidRPr="003747E2">
        <w:rPr>
          <w:rFonts w:ascii="Times New Roman" w:hAnsi="Times New Roman" w:cs="Times New Roman"/>
          <w:sz w:val="24"/>
          <w:szCs w:val="24"/>
        </w:rPr>
        <w:t>adalah rasio pembayaran dividen dengan cara membagi besarnya dividen per lembar saham dengan laba bersih per lembar saham (Mudzakar, 2019).</w:t>
      </w:r>
      <w:r w:rsidR="001E0431">
        <w:rPr>
          <w:rFonts w:ascii="Times New Roman" w:hAnsi="Times New Roman" w:cs="Times New Roman"/>
          <w:sz w:val="24"/>
          <w:szCs w:val="24"/>
        </w:rPr>
        <w:t xml:space="preserve"> </w:t>
      </w:r>
      <w:r w:rsidR="00E20E86">
        <w:rPr>
          <w:rFonts w:ascii="Times New Roman" w:hAnsi="Times New Roman" w:cs="Times New Roman"/>
          <w:sz w:val="24"/>
          <w:szCs w:val="24"/>
        </w:rPr>
        <w:t xml:space="preserve">Berdasarkan laporan keuangan, rata-rata </w:t>
      </w:r>
      <w:r w:rsidR="00E20E86" w:rsidRPr="003747E2">
        <w:rPr>
          <w:rFonts w:ascii="Times New Roman" w:hAnsi="Times New Roman" w:cs="Times New Roman"/>
          <w:i/>
          <w:sz w:val="24"/>
          <w:szCs w:val="24"/>
        </w:rPr>
        <w:t xml:space="preserve">dividend payout ratio </w:t>
      </w:r>
      <w:r w:rsidR="00E20E86" w:rsidRPr="003747E2">
        <w:rPr>
          <w:rFonts w:ascii="Times New Roman" w:hAnsi="Times New Roman" w:cs="Times New Roman"/>
          <w:sz w:val="24"/>
          <w:szCs w:val="24"/>
        </w:rPr>
        <w:t>(DPR) pada</w:t>
      </w:r>
      <w:r w:rsidR="00E20E86" w:rsidRPr="003747E2">
        <w:rPr>
          <w:rFonts w:ascii="Times New Roman" w:hAnsi="Times New Roman" w:cs="Times New Roman"/>
          <w:i/>
          <w:sz w:val="24"/>
          <w:szCs w:val="24"/>
        </w:rPr>
        <w:t xml:space="preserve"> </w:t>
      </w:r>
      <w:r w:rsidR="00E20E86" w:rsidRPr="003747E2">
        <w:rPr>
          <w:rFonts w:ascii="Times New Roman" w:hAnsi="Times New Roman" w:cs="Times New Roman"/>
          <w:sz w:val="24"/>
          <w:szCs w:val="24"/>
        </w:rPr>
        <w:t>perusahaan sektor infrastruktur</w:t>
      </w:r>
      <w:r w:rsidR="00E20E86">
        <w:rPr>
          <w:rFonts w:ascii="Times New Roman" w:hAnsi="Times New Roman" w:cs="Times New Roman"/>
          <w:sz w:val="24"/>
          <w:szCs w:val="24"/>
        </w:rPr>
        <w:t>, utilitas dan transportasi</w:t>
      </w:r>
      <w:r w:rsidR="00E20E86" w:rsidRPr="003747E2">
        <w:rPr>
          <w:rFonts w:ascii="Times New Roman" w:hAnsi="Times New Roman" w:cs="Times New Roman"/>
          <w:sz w:val="24"/>
          <w:szCs w:val="24"/>
        </w:rPr>
        <w:t xml:space="preserve"> menunjukkan adanya fluktuasi dari tahun 2017-2019</w:t>
      </w:r>
      <w:r w:rsidR="00E20E86">
        <w:rPr>
          <w:rFonts w:ascii="Times New Roman" w:hAnsi="Times New Roman" w:cs="Times New Roman"/>
          <w:sz w:val="24"/>
          <w:szCs w:val="24"/>
        </w:rPr>
        <w:t xml:space="preserve">. </w:t>
      </w:r>
      <w:r w:rsidR="00632830" w:rsidRPr="003747E2">
        <w:rPr>
          <w:rFonts w:ascii="Times New Roman" w:hAnsi="Times New Roman" w:cs="Times New Roman"/>
          <w:sz w:val="24"/>
          <w:szCs w:val="24"/>
        </w:rPr>
        <w:t xml:space="preserve">Pada tahun 2017 tingkat rata-rata </w:t>
      </w:r>
      <w:r w:rsidR="00632830">
        <w:rPr>
          <w:rFonts w:ascii="Times New Roman" w:hAnsi="Times New Roman" w:cs="Times New Roman"/>
          <w:sz w:val="24"/>
          <w:szCs w:val="24"/>
        </w:rPr>
        <w:t>DPR</w:t>
      </w:r>
      <w:r w:rsidR="00632830" w:rsidRPr="003747E2">
        <w:rPr>
          <w:rFonts w:ascii="Times New Roman" w:hAnsi="Times New Roman" w:cs="Times New Roman"/>
          <w:sz w:val="24"/>
          <w:szCs w:val="24"/>
        </w:rPr>
        <w:t xml:space="preserve"> sebesar 42,65%, kemudian mengalami pen</w:t>
      </w:r>
      <w:r w:rsidR="008042B9">
        <w:rPr>
          <w:rFonts w:ascii="Times New Roman" w:hAnsi="Times New Roman" w:cs="Times New Roman"/>
          <w:sz w:val="24"/>
          <w:szCs w:val="24"/>
        </w:rPr>
        <w:t xml:space="preserve">urunan sebesar 39,53%, dan </w:t>
      </w:r>
      <w:r w:rsidR="00632830" w:rsidRPr="003747E2">
        <w:rPr>
          <w:rFonts w:ascii="Times New Roman" w:hAnsi="Times New Roman" w:cs="Times New Roman"/>
          <w:sz w:val="24"/>
          <w:szCs w:val="24"/>
        </w:rPr>
        <w:t>tahun 2019 mengalami kenaikan kembali sebesar 45,65%.</w:t>
      </w:r>
      <w:r w:rsidR="00EF2A49">
        <w:rPr>
          <w:rFonts w:ascii="Times New Roman" w:hAnsi="Times New Roman" w:cs="Times New Roman"/>
          <w:sz w:val="24"/>
          <w:szCs w:val="24"/>
        </w:rPr>
        <w:t xml:space="preserve"> DPR yang </w:t>
      </w:r>
      <w:r w:rsidR="00EF2A49" w:rsidRPr="003747E2">
        <w:rPr>
          <w:rFonts w:ascii="Times New Roman" w:hAnsi="Times New Roman" w:cs="Times New Roman"/>
          <w:sz w:val="24"/>
          <w:szCs w:val="24"/>
        </w:rPr>
        <w:t>berfluktuasi mencerminkan bahwa pembagian dividen pada perusahaan tersebut tidak stabil.</w:t>
      </w:r>
      <w:r w:rsidR="00EF2A49">
        <w:rPr>
          <w:rFonts w:ascii="Times New Roman" w:hAnsi="Times New Roman" w:cs="Times New Roman"/>
          <w:sz w:val="24"/>
          <w:szCs w:val="24"/>
        </w:rPr>
        <w:t xml:space="preserve"> Sedangkan investor lebih menyukai pembagian dividen yang stabil. Penentuan besar </w:t>
      </w:r>
      <w:r w:rsidR="00EF2A49" w:rsidRPr="003747E2">
        <w:rPr>
          <w:rFonts w:ascii="Times New Roman" w:hAnsi="Times New Roman" w:cs="Times New Roman"/>
          <w:sz w:val="24"/>
          <w:szCs w:val="24"/>
        </w:rPr>
        <w:t>k</w:t>
      </w:r>
      <w:r w:rsidR="00EF2A49">
        <w:rPr>
          <w:rFonts w:ascii="Times New Roman" w:hAnsi="Times New Roman" w:cs="Times New Roman"/>
          <w:sz w:val="24"/>
          <w:szCs w:val="24"/>
        </w:rPr>
        <w:t xml:space="preserve">ecilnya dividen yang dibayarkan </w:t>
      </w:r>
      <w:r w:rsidR="00EF2A49" w:rsidRPr="003747E2">
        <w:rPr>
          <w:rFonts w:ascii="Times New Roman" w:hAnsi="Times New Roman" w:cs="Times New Roman"/>
          <w:sz w:val="24"/>
          <w:szCs w:val="24"/>
        </w:rPr>
        <w:t>tergantung dari kebijakan masing-masing perusahaan</w:t>
      </w:r>
      <w:r w:rsidR="00EF2A49">
        <w:rPr>
          <w:rFonts w:ascii="Times New Roman" w:hAnsi="Times New Roman" w:cs="Times New Roman"/>
          <w:sz w:val="24"/>
          <w:szCs w:val="24"/>
        </w:rPr>
        <w:t xml:space="preserve"> atau adanya</w:t>
      </w:r>
      <w:r w:rsidR="00770F2C">
        <w:rPr>
          <w:rFonts w:ascii="Times New Roman" w:hAnsi="Times New Roman" w:cs="Times New Roman"/>
          <w:sz w:val="24"/>
          <w:szCs w:val="24"/>
        </w:rPr>
        <w:t xml:space="preserve"> faktor lain yang mempengaruhi.</w:t>
      </w:r>
    </w:p>
    <w:p w14:paraId="74D5D577" w14:textId="77777777" w:rsidR="004B622A" w:rsidRDefault="004B622A" w:rsidP="00CA028D">
      <w:pPr>
        <w:pStyle w:val="DaftarParagraf"/>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Profitabilitas  merupakan  kemampuan  suatu perusahaan dalam memperoleh laba atau</w:t>
      </w:r>
    </w:p>
    <w:p w14:paraId="4A6B20DA" w14:textId="77777777" w:rsidR="00770F2C" w:rsidRPr="00BE49AE" w:rsidRDefault="00770F2C" w:rsidP="004B622A">
      <w:pPr>
        <w:pStyle w:val="Daftar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keuntungan (Suryono dalam Puspitaningtyas dkk, </w:t>
      </w:r>
      <w:r w:rsidRPr="003747E2">
        <w:rPr>
          <w:rFonts w:ascii="Times New Roman" w:hAnsi="Times New Roman" w:cs="Times New Roman"/>
          <w:sz w:val="24"/>
          <w:szCs w:val="24"/>
        </w:rPr>
        <w:t>2019)</w:t>
      </w:r>
      <w:r w:rsidR="00DB7C0C">
        <w:rPr>
          <w:rFonts w:ascii="Times New Roman" w:hAnsi="Times New Roman" w:cs="Times New Roman"/>
          <w:sz w:val="24"/>
          <w:szCs w:val="24"/>
        </w:rPr>
        <w:t xml:space="preserve">. </w:t>
      </w:r>
      <w:r w:rsidR="00DB7C0C" w:rsidRPr="003747E2">
        <w:rPr>
          <w:rFonts w:ascii="Times New Roman" w:hAnsi="Times New Roman" w:cs="Times New Roman"/>
          <w:sz w:val="24"/>
          <w:szCs w:val="24"/>
        </w:rPr>
        <w:t>Profitabilitas yang tinggi menunjukkan semakin baik kinerja perusahaan dalam memperoleh laba. Laba (keuntungan) tersebut akan menjadi acuan dalam pembayaran dividen, karena besarnya laba akan mempengaruhi besarnya tingkat pemb</w:t>
      </w:r>
      <w:r w:rsidR="007C6D09">
        <w:rPr>
          <w:rFonts w:ascii="Times New Roman" w:hAnsi="Times New Roman" w:cs="Times New Roman"/>
          <w:sz w:val="24"/>
          <w:szCs w:val="24"/>
        </w:rPr>
        <w:t xml:space="preserve">ayaran dividen yang dibagikan, artinya semakin tinggi laba maka dividen yang dibagikan akan semakin tinggi juga. Hal tersebut di dukung oleh </w:t>
      </w:r>
      <w:r w:rsidR="007C6D09" w:rsidRPr="003747E2">
        <w:rPr>
          <w:rFonts w:ascii="Times New Roman" w:hAnsi="Times New Roman" w:cs="Times New Roman"/>
          <w:sz w:val="24"/>
          <w:szCs w:val="24"/>
        </w:rPr>
        <w:t xml:space="preserve">penelitian </w:t>
      </w:r>
      <w:r w:rsidR="007C6D09">
        <w:rPr>
          <w:rFonts w:ascii="Times New Roman" w:hAnsi="Times New Roman" w:cs="Times New Roman"/>
          <w:sz w:val="24"/>
          <w:szCs w:val="24"/>
        </w:rPr>
        <w:t xml:space="preserve">(Safinaza </w:t>
      </w:r>
      <w:r w:rsidR="007C6D09" w:rsidRPr="003747E2">
        <w:rPr>
          <w:rFonts w:ascii="Times New Roman" w:hAnsi="Times New Roman" w:cs="Times New Roman"/>
          <w:sz w:val="24"/>
          <w:szCs w:val="24"/>
        </w:rPr>
        <w:t>dkk</w:t>
      </w:r>
      <w:r w:rsidR="007C6D09">
        <w:rPr>
          <w:rFonts w:ascii="Times New Roman" w:hAnsi="Times New Roman" w:cs="Times New Roman"/>
          <w:sz w:val="24"/>
          <w:szCs w:val="24"/>
        </w:rPr>
        <w:t xml:space="preserve">, </w:t>
      </w:r>
      <w:r w:rsidR="007C6D09" w:rsidRPr="003747E2">
        <w:rPr>
          <w:rFonts w:ascii="Times New Roman" w:hAnsi="Times New Roman" w:cs="Times New Roman"/>
          <w:sz w:val="24"/>
          <w:szCs w:val="24"/>
        </w:rPr>
        <w:t xml:space="preserve">2019) </w:t>
      </w:r>
      <w:r w:rsidR="007C6D09">
        <w:rPr>
          <w:rFonts w:ascii="Times New Roman" w:hAnsi="Times New Roman" w:cs="Times New Roman"/>
          <w:sz w:val="24"/>
          <w:szCs w:val="24"/>
        </w:rPr>
        <w:t xml:space="preserve">yang </w:t>
      </w:r>
      <w:r w:rsidR="007C6D09" w:rsidRPr="003747E2">
        <w:rPr>
          <w:rFonts w:ascii="Times New Roman" w:hAnsi="Times New Roman" w:cs="Times New Roman"/>
          <w:sz w:val="24"/>
          <w:szCs w:val="24"/>
        </w:rPr>
        <w:t xml:space="preserve">menyatakan bahwa profitabilitas menggunakan </w:t>
      </w:r>
      <w:r w:rsidR="007C6D09" w:rsidRPr="003747E2">
        <w:rPr>
          <w:rFonts w:ascii="Times New Roman" w:hAnsi="Times New Roman" w:cs="Times New Roman"/>
          <w:i/>
          <w:sz w:val="24"/>
          <w:szCs w:val="24"/>
        </w:rPr>
        <w:t>Return on Assets</w:t>
      </w:r>
      <w:r w:rsidR="007C6D09" w:rsidRPr="003747E2">
        <w:rPr>
          <w:rFonts w:ascii="Times New Roman" w:hAnsi="Times New Roman" w:cs="Times New Roman"/>
          <w:sz w:val="24"/>
          <w:szCs w:val="24"/>
        </w:rPr>
        <w:t xml:space="preserve"> (ROA) berpengaruh positif dan signifikan terhadap kebijakan dividen</w:t>
      </w:r>
      <w:r w:rsidR="007C6D09">
        <w:rPr>
          <w:rFonts w:ascii="Times New Roman" w:hAnsi="Times New Roman" w:cs="Times New Roman"/>
          <w:sz w:val="24"/>
          <w:szCs w:val="24"/>
        </w:rPr>
        <w:t>. Berbeda dengan</w:t>
      </w:r>
      <w:r w:rsidR="007C6D09" w:rsidRPr="003747E2">
        <w:rPr>
          <w:rFonts w:ascii="Times New Roman" w:hAnsi="Times New Roman" w:cs="Times New Roman"/>
          <w:sz w:val="24"/>
          <w:szCs w:val="24"/>
        </w:rPr>
        <w:t xml:space="preserve"> </w:t>
      </w:r>
      <w:r w:rsidR="007C6D09">
        <w:rPr>
          <w:rFonts w:ascii="Times New Roman" w:hAnsi="Times New Roman" w:cs="Times New Roman"/>
          <w:sz w:val="24"/>
          <w:szCs w:val="24"/>
        </w:rPr>
        <w:t xml:space="preserve">(Prihatini </w:t>
      </w:r>
      <w:r w:rsidR="007C6D09" w:rsidRPr="003747E2">
        <w:rPr>
          <w:rFonts w:ascii="Times New Roman" w:hAnsi="Times New Roman" w:cs="Times New Roman"/>
          <w:sz w:val="24"/>
          <w:szCs w:val="24"/>
        </w:rPr>
        <w:t>dkk</w:t>
      </w:r>
      <w:r w:rsidR="007C6D09">
        <w:rPr>
          <w:rFonts w:ascii="Times New Roman" w:hAnsi="Times New Roman" w:cs="Times New Roman"/>
          <w:sz w:val="24"/>
          <w:szCs w:val="24"/>
        </w:rPr>
        <w:t xml:space="preserve">, </w:t>
      </w:r>
      <w:r w:rsidR="007C6D09" w:rsidRPr="003747E2">
        <w:rPr>
          <w:rFonts w:ascii="Times New Roman" w:hAnsi="Times New Roman" w:cs="Times New Roman"/>
          <w:sz w:val="24"/>
          <w:szCs w:val="24"/>
        </w:rPr>
        <w:t xml:space="preserve">2018) </w:t>
      </w:r>
      <w:r w:rsidR="007C6D09">
        <w:rPr>
          <w:rFonts w:ascii="Times New Roman" w:hAnsi="Times New Roman" w:cs="Times New Roman"/>
          <w:sz w:val="24"/>
          <w:szCs w:val="24"/>
        </w:rPr>
        <w:t xml:space="preserve">yang </w:t>
      </w:r>
      <w:r w:rsidR="007C6D09" w:rsidRPr="003747E2">
        <w:rPr>
          <w:rFonts w:ascii="Times New Roman" w:hAnsi="Times New Roman" w:cs="Times New Roman"/>
          <w:sz w:val="24"/>
          <w:szCs w:val="24"/>
        </w:rPr>
        <w:t xml:space="preserve">menyatakan </w:t>
      </w:r>
      <w:r w:rsidR="00D2677B">
        <w:rPr>
          <w:rFonts w:ascii="Times New Roman" w:hAnsi="Times New Roman" w:cs="Times New Roman"/>
          <w:sz w:val="24"/>
          <w:szCs w:val="24"/>
        </w:rPr>
        <w:t xml:space="preserve">sebaliknya. Berdasarkan data dari laporan keuangan profitabilitas yang diproksikan menggunakan </w:t>
      </w:r>
      <w:r w:rsidR="00D2677B">
        <w:rPr>
          <w:rFonts w:ascii="Times New Roman" w:hAnsi="Times New Roman" w:cs="Times New Roman"/>
          <w:i/>
          <w:sz w:val="24"/>
          <w:szCs w:val="24"/>
        </w:rPr>
        <w:t xml:space="preserve">Return on Assets </w:t>
      </w:r>
      <w:r w:rsidR="00D2677B">
        <w:rPr>
          <w:rFonts w:ascii="Times New Roman" w:hAnsi="Times New Roman" w:cs="Times New Roman"/>
          <w:sz w:val="24"/>
          <w:szCs w:val="24"/>
        </w:rPr>
        <w:t xml:space="preserve">menunjukkan bahwa rata-rata ROA pada perusahaan sektor infrastruktur, utilitas, dan transportasi 2017-2019 cenderung mengalami penurunan. </w:t>
      </w:r>
      <w:r w:rsidR="00D2677B" w:rsidRPr="003747E2">
        <w:rPr>
          <w:rFonts w:ascii="Times New Roman" w:hAnsi="Times New Roman" w:cs="Times New Roman"/>
          <w:sz w:val="24"/>
          <w:szCs w:val="24"/>
        </w:rPr>
        <w:t xml:space="preserve">Pada tahun 2017 rata-rata </w:t>
      </w:r>
      <w:r w:rsidR="00D2677B">
        <w:rPr>
          <w:rFonts w:ascii="Times New Roman" w:hAnsi="Times New Roman" w:cs="Times New Roman"/>
          <w:sz w:val="24"/>
          <w:szCs w:val="24"/>
        </w:rPr>
        <w:t xml:space="preserve">ROA </w:t>
      </w:r>
      <w:r w:rsidR="00D2677B" w:rsidRPr="003747E2">
        <w:rPr>
          <w:rFonts w:ascii="Times New Roman" w:hAnsi="Times New Roman" w:cs="Times New Roman"/>
          <w:sz w:val="24"/>
          <w:szCs w:val="24"/>
        </w:rPr>
        <w:t xml:space="preserve">sebesar 6,04%, kemudian </w:t>
      </w:r>
      <w:r w:rsidR="00D2677B">
        <w:rPr>
          <w:rFonts w:ascii="Times New Roman" w:hAnsi="Times New Roman" w:cs="Times New Roman"/>
          <w:sz w:val="24"/>
          <w:szCs w:val="24"/>
        </w:rPr>
        <w:t xml:space="preserve">tahun 2018 </w:t>
      </w:r>
      <w:r w:rsidR="00D2677B" w:rsidRPr="003747E2">
        <w:rPr>
          <w:rFonts w:ascii="Times New Roman" w:hAnsi="Times New Roman" w:cs="Times New Roman"/>
          <w:sz w:val="24"/>
          <w:szCs w:val="24"/>
        </w:rPr>
        <w:t xml:space="preserve">mengalami penurunan </w:t>
      </w:r>
      <w:r w:rsidR="00D2677B">
        <w:rPr>
          <w:rFonts w:ascii="Times New Roman" w:hAnsi="Times New Roman" w:cs="Times New Roman"/>
          <w:sz w:val="24"/>
          <w:szCs w:val="24"/>
        </w:rPr>
        <w:t>sebesar 5,63%, dan p</w:t>
      </w:r>
      <w:r w:rsidR="00D2677B" w:rsidRPr="003747E2">
        <w:rPr>
          <w:rFonts w:ascii="Times New Roman" w:hAnsi="Times New Roman" w:cs="Times New Roman"/>
          <w:sz w:val="24"/>
          <w:szCs w:val="24"/>
        </w:rPr>
        <w:t>ada tahun 2019 mengalami penurunan kembali sebesar 4,26%.</w:t>
      </w:r>
      <w:r w:rsidR="00AE21BA">
        <w:rPr>
          <w:rFonts w:ascii="Times New Roman" w:hAnsi="Times New Roman" w:cs="Times New Roman"/>
          <w:sz w:val="24"/>
          <w:szCs w:val="24"/>
        </w:rPr>
        <w:t xml:space="preserve"> </w:t>
      </w:r>
      <w:r w:rsidR="00AE21BA" w:rsidRPr="003747E2">
        <w:rPr>
          <w:rFonts w:ascii="Times New Roman" w:hAnsi="Times New Roman" w:cs="Times New Roman"/>
          <w:sz w:val="24"/>
          <w:szCs w:val="24"/>
        </w:rPr>
        <w:t>Hal ini menjadi sinyal bagi para investor, karena investor dapat melihat bahwa kemampuan perusahaan menghasilkan laba dengan menggunakan aset yang dimiliki perusahaan dalam kondisi kurang baik.</w:t>
      </w:r>
      <w:r w:rsidR="00872BDB">
        <w:rPr>
          <w:rFonts w:ascii="Times New Roman" w:hAnsi="Times New Roman" w:cs="Times New Roman"/>
          <w:sz w:val="24"/>
          <w:szCs w:val="24"/>
        </w:rPr>
        <w:t xml:space="preserve"> </w:t>
      </w:r>
      <w:r w:rsidR="00BE49AE">
        <w:rPr>
          <w:rFonts w:ascii="Times New Roman" w:hAnsi="Times New Roman" w:cs="Times New Roman"/>
          <w:sz w:val="24"/>
          <w:szCs w:val="24"/>
        </w:rPr>
        <w:t xml:space="preserve">Hal ini tidak berjalan lurus </w:t>
      </w:r>
      <w:r w:rsidR="00BE49AE" w:rsidRPr="003747E2">
        <w:rPr>
          <w:rFonts w:ascii="Times New Roman" w:hAnsi="Times New Roman" w:cs="Times New Roman"/>
          <w:sz w:val="24"/>
          <w:szCs w:val="24"/>
        </w:rPr>
        <w:t xml:space="preserve">dengan teori yang menyatakan bahwa </w:t>
      </w:r>
      <w:r w:rsidR="00BE49AE" w:rsidRPr="003747E2">
        <w:rPr>
          <w:rFonts w:ascii="Times New Roman" w:hAnsi="Times New Roman" w:cs="Times New Roman"/>
          <w:i/>
          <w:sz w:val="24"/>
          <w:szCs w:val="24"/>
        </w:rPr>
        <w:t xml:space="preserve">Return on assets </w:t>
      </w:r>
      <w:r w:rsidR="00BE49AE" w:rsidRPr="003747E2">
        <w:rPr>
          <w:rFonts w:ascii="Times New Roman" w:hAnsi="Times New Roman" w:cs="Times New Roman"/>
          <w:sz w:val="24"/>
          <w:szCs w:val="24"/>
        </w:rPr>
        <w:t>berpengaruh positif terhadap kebijakan dividen</w:t>
      </w:r>
      <w:r w:rsidR="00BE49AE">
        <w:rPr>
          <w:rFonts w:ascii="Times New Roman" w:hAnsi="Times New Roman" w:cs="Times New Roman"/>
          <w:sz w:val="24"/>
          <w:szCs w:val="24"/>
        </w:rPr>
        <w:t xml:space="preserve">. Perusahaan tetap membagikan dividen tinggi meskipun rata-rata ROA tersebut menurun, artinya </w:t>
      </w:r>
      <w:r w:rsidR="00BE49AE" w:rsidRPr="003747E2">
        <w:rPr>
          <w:rFonts w:ascii="Times New Roman" w:hAnsi="Times New Roman" w:cs="Times New Roman"/>
          <w:sz w:val="24"/>
          <w:szCs w:val="24"/>
        </w:rPr>
        <w:t>perusahaan menginginkan dengan adanya pembagian dividen tersebut dapat menjadi sinyal bagi para investor, serta perusahaan tidak ingin dianggap sebagai perusahaan yang memiliki prospek kurang menguntungkan.</w:t>
      </w:r>
    </w:p>
    <w:p w14:paraId="0AD83752" w14:textId="77777777" w:rsidR="00AE21BA" w:rsidRPr="000C2163" w:rsidRDefault="00C33F0F" w:rsidP="000156B5">
      <w:pPr>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 xml:space="preserve">(IOS) menjadi faktor lainnya yang mempengaruhi kebijakan dividen. </w:t>
      </w: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merupakan nilai kesempatan investasi dan pilihan untuk membuat investasi dimasa yang akan datang. IOS sebagai salah satu indikator bagi investor untuk mengetahui kemungkinan tumbuh atau tidaknya suatu perusahan, serta menjadi salah satu tolak ukur untuk melihat nilai perusahaan yang nantinya akan dijadikan pertimbangan dalam kebijakan pem</w:t>
      </w:r>
      <w:r>
        <w:rPr>
          <w:rFonts w:ascii="Times New Roman" w:hAnsi="Times New Roman" w:cs="Times New Roman"/>
          <w:sz w:val="24"/>
          <w:szCs w:val="24"/>
        </w:rPr>
        <w:t xml:space="preserve">bayaran dividen (Sumarni dkk, </w:t>
      </w:r>
      <w:r w:rsidRPr="003747E2">
        <w:rPr>
          <w:rFonts w:ascii="Times New Roman" w:hAnsi="Times New Roman" w:cs="Times New Roman"/>
          <w:sz w:val="24"/>
          <w:szCs w:val="24"/>
        </w:rPr>
        <w:t>2014).</w:t>
      </w:r>
      <w:r>
        <w:rPr>
          <w:rFonts w:ascii="Times New Roman" w:hAnsi="Times New Roman" w:cs="Times New Roman"/>
          <w:sz w:val="24"/>
          <w:szCs w:val="24"/>
        </w:rPr>
        <w:t xml:space="preserve"> </w:t>
      </w:r>
      <w:r w:rsidR="004C5A04" w:rsidRPr="003747E2">
        <w:rPr>
          <w:rFonts w:ascii="Times New Roman" w:hAnsi="Times New Roman" w:cs="Times New Roman"/>
          <w:sz w:val="24"/>
          <w:szCs w:val="24"/>
        </w:rPr>
        <w:t xml:space="preserve">Perusahaan pada </w:t>
      </w:r>
      <w:r w:rsidR="004C5A04" w:rsidRPr="003747E2">
        <w:rPr>
          <w:rFonts w:ascii="Times New Roman" w:hAnsi="Times New Roman" w:cs="Times New Roman"/>
          <w:bCs/>
          <w:sz w:val="24"/>
          <w:szCs w:val="20"/>
        </w:rPr>
        <w:t>saat kondisi pertumbuhan tinggi (</w:t>
      </w:r>
      <w:r w:rsidR="004C5A04" w:rsidRPr="003747E2">
        <w:rPr>
          <w:rFonts w:ascii="Times New Roman" w:hAnsi="Times New Roman" w:cs="Times New Roman"/>
          <w:bCs/>
          <w:i/>
          <w:sz w:val="24"/>
          <w:szCs w:val="20"/>
        </w:rPr>
        <w:t>growth</w:t>
      </w:r>
      <w:r w:rsidR="004C5A04" w:rsidRPr="003747E2">
        <w:rPr>
          <w:rFonts w:ascii="Times New Roman" w:hAnsi="Times New Roman" w:cs="Times New Roman"/>
          <w:bCs/>
          <w:sz w:val="24"/>
          <w:szCs w:val="20"/>
        </w:rPr>
        <w:t>) akan diikuti peluang investasi yang tinggi,</w:t>
      </w:r>
      <w:r w:rsidR="004C5A04">
        <w:rPr>
          <w:rFonts w:ascii="Times New Roman" w:hAnsi="Times New Roman" w:cs="Times New Roman"/>
          <w:bCs/>
          <w:sz w:val="24"/>
          <w:szCs w:val="20"/>
        </w:rPr>
        <w:t xml:space="preserve"> </w:t>
      </w:r>
      <w:r w:rsidR="004C5A04" w:rsidRPr="003747E2">
        <w:rPr>
          <w:rFonts w:ascii="Times New Roman" w:hAnsi="Times New Roman" w:cs="Times New Roman"/>
          <w:bCs/>
          <w:sz w:val="24"/>
          <w:szCs w:val="20"/>
        </w:rPr>
        <w:t>maka pihak manajemen akan cenderung melakukan investasi baru</w:t>
      </w:r>
      <w:r w:rsidR="004C5A04">
        <w:rPr>
          <w:rFonts w:ascii="Times New Roman" w:hAnsi="Times New Roman" w:cs="Times New Roman"/>
          <w:bCs/>
          <w:sz w:val="24"/>
          <w:szCs w:val="20"/>
        </w:rPr>
        <w:t>. Sehingga hal tersebut juga akan meningkatkan dividen yang dibagikan, semakin tinggi kesempatan investasi maka pembagian dividen juga akan meningkat.</w:t>
      </w:r>
      <w:r w:rsidR="00A527D8">
        <w:rPr>
          <w:rFonts w:ascii="Times New Roman" w:hAnsi="Times New Roman" w:cs="Times New Roman"/>
          <w:bCs/>
          <w:sz w:val="24"/>
          <w:szCs w:val="20"/>
        </w:rPr>
        <w:t xml:space="preserve"> Hal ini sesuai dengan penelitian</w:t>
      </w:r>
      <w:r w:rsidR="00A527D8">
        <w:rPr>
          <w:rFonts w:ascii="Times New Roman" w:hAnsi="Times New Roman" w:cs="Times New Roman"/>
          <w:sz w:val="24"/>
          <w:szCs w:val="24"/>
        </w:rPr>
        <w:t xml:space="preserve"> (Prihatini</w:t>
      </w:r>
      <w:r w:rsidR="00A527D8" w:rsidRPr="003747E2">
        <w:rPr>
          <w:rFonts w:ascii="Times New Roman" w:hAnsi="Times New Roman" w:cs="Times New Roman"/>
          <w:sz w:val="24"/>
          <w:szCs w:val="24"/>
        </w:rPr>
        <w:t xml:space="preserve"> dkk</w:t>
      </w:r>
      <w:r w:rsidR="00A527D8">
        <w:rPr>
          <w:rFonts w:ascii="Times New Roman" w:hAnsi="Times New Roman" w:cs="Times New Roman"/>
          <w:sz w:val="24"/>
          <w:szCs w:val="24"/>
        </w:rPr>
        <w:t xml:space="preserve">, </w:t>
      </w:r>
      <w:r w:rsidR="00A527D8" w:rsidRPr="003747E2">
        <w:rPr>
          <w:rFonts w:ascii="Times New Roman" w:hAnsi="Times New Roman" w:cs="Times New Roman"/>
          <w:sz w:val="24"/>
          <w:szCs w:val="24"/>
        </w:rPr>
        <w:t xml:space="preserve">2018) </w:t>
      </w:r>
      <w:r w:rsidR="00A527D8">
        <w:rPr>
          <w:rFonts w:ascii="Times New Roman" w:hAnsi="Times New Roman" w:cs="Times New Roman"/>
          <w:sz w:val="24"/>
          <w:szCs w:val="24"/>
        </w:rPr>
        <w:t xml:space="preserve">yang </w:t>
      </w:r>
      <w:r w:rsidR="00A527D8" w:rsidRPr="003747E2">
        <w:rPr>
          <w:rFonts w:ascii="Times New Roman" w:hAnsi="Times New Roman" w:cs="Times New Roman"/>
          <w:sz w:val="24"/>
          <w:szCs w:val="24"/>
        </w:rPr>
        <w:t xml:space="preserve">menyatakan bahwa </w:t>
      </w:r>
      <w:r w:rsidR="00A527D8" w:rsidRPr="003747E2">
        <w:rPr>
          <w:rFonts w:ascii="Times New Roman" w:hAnsi="Times New Roman" w:cs="Times New Roman"/>
          <w:i/>
          <w:sz w:val="24"/>
          <w:szCs w:val="24"/>
        </w:rPr>
        <w:t xml:space="preserve">Investment opportunity set </w:t>
      </w:r>
      <w:r w:rsidR="00A527D8" w:rsidRPr="003747E2">
        <w:rPr>
          <w:rFonts w:ascii="Times New Roman" w:hAnsi="Times New Roman" w:cs="Times New Roman"/>
          <w:sz w:val="24"/>
          <w:szCs w:val="24"/>
        </w:rPr>
        <w:t xml:space="preserve">berpengaruh positif dan signifikan terhadap kebijakan dividen, </w:t>
      </w:r>
      <w:r w:rsidR="00A527D8">
        <w:rPr>
          <w:rFonts w:ascii="Times New Roman" w:hAnsi="Times New Roman" w:cs="Times New Roman"/>
          <w:sz w:val="24"/>
          <w:szCs w:val="24"/>
        </w:rPr>
        <w:t>sebaliknya</w:t>
      </w:r>
      <w:r w:rsidR="00A527D8" w:rsidRPr="003747E2">
        <w:rPr>
          <w:rFonts w:ascii="Times New Roman" w:hAnsi="Times New Roman" w:cs="Times New Roman"/>
          <w:sz w:val="24"/>
          <w:szCs w:val="24"/>
        </w:rPr>
        <w:t xml:space="preserve"> </w:t>
      </w:r>
      <w:r w:rsidR="00A527D8">
        <w:rPr>
          <w:rFonts w:ascii="Times New Roman" w:hAnsi="Times New Roman" w:cs="Times New Roman"/>
          <w:sz w:val="24"/>
          <w:szCs w:val="24"/>
        </w:rPr>
        <w:t xml:space="preserve">(Chintya </w:t>
      </w:r>
      <w:r w:rsidR="00A527D8" w:rsidRPr="003747E2">
        <w:rPr>
          <w:rFonts w:ascii="Times New Roman" w:hAnsi="Times New Roman" w:cs="Times New Roman"/>
          <w:sz w:val="24"/>
          <w:szCs w:val="24"/>
        </w:rPr>
        <w:t>dkk</w:t>
      </w:r>
      <w:r w:rsidR="00A527D8">
        <w:rPr>
          <w:rFonts w:ascii="Times New Roman" w:hAnsi="Times New Roman" w:cs="Times New Roman"/>
          <w:sz w:val="24"/>
          <w:szCs w:val="24"/>
        </w:rPr>
        <w:t>,</w:t>
      </w:r>
      <w:r w:rsidR="00A527D8" w:rsidRPr="003747E2">
        <w:rPr>
          <w:rFonts w:ascii="Times New Roman" w:hAnsi="Times New Roman" w:cs="Times New Roman"/>
          <w:i/>
          <w:sz w:val="24"/>
          <w:szCs w:val="24"/>
        </w:rPr>
        <w:t xml:space="preserve"> </w:t>
      </w:r>
      <w:r w:rsidR="00A527D8" w:rsidRPr="003747E2">
        <w:rPr>
          <w:rFonts w:ascii="Times New Roman" w:hAnsi="Times New Roman" w:cs="Times New Roman"/>
          <w:sz w:val="24"/>
          <w:szCs w:val="24"/>
        </w:rPr>
        <w:t xml:space="preserve">(2017) menyatakan bahwa </w:t>
      </w:r>
      <w:r w:rsidR="00A527D8" w:rsidRPr="003747E2">
        <w:rPr>
          <w:rFonts w:ascii="Times New Roman" w:hAnsi="Times New Roman" w:cs="Times New Roman"/>
          <w:i/>
          <w:sz w:val="24"/>
          <w:szCs w:val="24"/>
        </w:rPr>
        <w:t xml:space="preserve">Investment opportunity set </w:t>
      </w:r>
      <w:r w:rsidR="00A527D8" w:rsidRPr="003747E2">
        <w:rPr>
          <w:rFonts w:ascii="Times New Roman" w:hAnsi="Times New Roman" w:cs="Times New Roman"/>
          <w:sz w:val="24"/>
          <w:szCs w:val="24"/>
        </w:rPr>
        <w:t>berpengaruh negatif dan signifikan terhadap kebijakan dividen.</w:t>
      </w:r>
      <w:r w:rsidR="00A527D8">
        <w:rPr>
          <w:rFonts w:ascii="Times New Roman" w:hAnsi="Times New Roman" w:cs="Times New Roman"/>
          <w:sz w:val="24"/>
          <w:szCs w:val="24"/>
        </w:rPr>
        <w:t xml:space="preserve"> </w:t>
      </w:r>
      <w:r w:rsidR="005F63DA">
        <w:rPr>
          <w:rFonts w:ascii="Times New Roman" w:hAnsi="Times New Roman" w:cs="Times New Roman"/>
          <w:sz w:val="24"/>
          <w:szCs w:val="24"/>
        </w:rPr>
        <w:t xml:space="preserve">Berdasarkan data dari laporan keuangan </w:t>
      </w:r>
      <w:r w:rsidR="005F63DA">
        <w:rPr>
          <w:rFonts w:ascii="Times New Roman" w:hAnsi="Times New Roman" w:cs="Times New Roman"/>
          <w:i/>
          <w:sz w:val="24"/>
          <w:szCs w:val="24"/>
        </w:rPr>
        <w:t>Investment Opportunity Set</w:t>
      </w:r>
      <w:r w:rsidR="005F63DA">
        <w:rPr>
          <w:rFonts w:ascii="Times New Roman" w:hAnsi="Times New Roman" w:cs="Times New Roman"/>
          <w:sz w:val="24"/>
          <w:szCs w:val="24"/>
        </w:rPr>
        <w:t xml:space="preserve"> yang diproksikan menggunakan </w:t>
      </w:r>
      <w:r w:rsidR="005F63DA">
        <w:rPr>
          <w:rFonts w:ascii="Times New Roman" w:hAnsi="Times New Roman" w:cs="Times New Roman"/>
          <w:i/>
          <w:sz w:val="24"/>
          <w:szCs w:val="24"/>
        </w:rPr>
        <w:t xml:space="preserve">Market Value Equity to Book Value Equity </w:t>
      </w:r>
      <w:r w:rsidR="005F63DA">
        <w:rPr>
          <w:rFonts w:ascii="Times New Roman" w:hAnsi="Times New Roman" w:cs="Times New Roman"/>
          <w:sz w:val="24"/>
          <w:szCs w:val="24"/>
        </w:rPr>
        <w:t>(MVE/BVE)</w:t>
      </w:r>
      <w:r w:rsidR="005F63DA">
        <w:rPr>
          <w:rFonts w:ascii="Times New Roman" w:hAnsi="Times New Roman" w:cs="Times New Roman"/>
          <w:i/>
          <w:sz w:val="24"/>
          <w:szCs w:val="24"/>
        </w:rPr>
        <w:t xml:space="preserve"> </w:t>
      </w:r>
      <w:r w:rsidR="005F63DA">
        <w:rPr>
          <w:rFonts w:ascii="Times New Roman" w:hAnsi="Times New Roman" w:cs="Times New Roman"/>
          <w:sz w:val="24"/>
          <w:szCs w:val="24"/>
        </w:rPr>
        <w:t xml:space="preserve">menunjukkan bahwa rata-rata MVE/BVE pada perusahaan sektor infrastruktur, utilitas, dan transportasi 2017-2019 cenderung mengalami penurunan. </w:t>
      </w:r>
      <w:r w:rsidR="003F30CB" w:rsidRPr="003747E2">
        <w:rPr>
          <w:rFonts w:ascii="Times New Roman" w:hAnsi="Times New Roman" w:cs="Times New Roman"/>
          <w:sz w:val="24"/>
          <w:szCs w:val="24"/>
        </w:rPr>
        <w:t xml:space="preserve">Pada tahun 2017 rata-rata MVE/BVE sebesar 2,99%, kemudian </w:t>
      </w:r>
      <w:r w:rsidR="003F30CB">
        <w:rPr>
          <w:rFonts w:ascii="Times New Roman" w:hAnsi="Times New Roman" w:cs="Times New Roman"/>
          <w:sz w:val="24"/>
          <w:szCs w:val="24"/>
        </w:rPr>
        <w:t xml:space="preserve">tahun 2018 </w:t>
      </w:r>
      <w:r w:rsidR="003F30CB" w:rsidRPr="003747E2">
        <w:rPr>
          <w:rFonts w:ascii="Times New Roman" w:hAnsi="Times New Roman" w:cs="Times New Roman"/>
          <w:sz w:val="24"/>
          <w:szCs w:val="24"/>
        </w:rPr>
        <w:t xml:space="preserve">mengalami penurunan </w:t>
      </w:r>
      <w:r w:rsidR="003F30CB">
        <w:rPr>
          <w:rFonts w:ascii="Times New Roman" w:hAnsi="Times New Roman" w:cs="Times New Roman"/>
          <w:sz w:val="24"/>
          <w:szCs w:val="24"/>
        </w:rPr>
        <w:t>sebesar 2,01%, dan</w:t>
      </w:r>
      <w:r w:rsidR="003F30CB" w:rsidRPr="003747E2">
        <w:rPr>
          <w:rFonts w:ascii="Times New Roman" w:hAnsi="Times New Roman" w:cs="Times New Roman"/>
          <w:sz w:val="24"/>
          <w:szCs w:val="24"/>
        </w:rPr>
        <w:t xml:space="preserve"> tahun 2019 rata-rata MVE/BVE menjadi 2,06%.</w:t>
      </w:r>
      <w:r w:rsidR="003F30CB">
        <w:rPr>
          <w:rFonts w:ascii="Times New Roman" w:hAnsi="Times New Roman" w:cs="Times New Roman"/>
          <w:sz w:val="24"/>
          <w:szCs w:val="24"/>
        </w:rPr>
        <w:t xml:space="preserve"> </w:t>
      </w:r>
      <w:r w:rsidR="007A4F04">
        <w:rPr>
          <w:rFonts w:ascii="Times New Roman" w:hAnsi="Times New Roman" w:cs="Times New Roman"/>
          <w:sz w:val="24"/>
          <w:szCs w:val="24"/>
        </w:rPr>
        <w:t xml:space="preserve">Hal tersebut </w:t>
      </w:r>
      <w:r w:rsidR="007A4F04" w:rsidRPr="003747E2">
        <w:rPr>
          <w:rFonts w:ascii="Times New Roman" w:hAnsi="Times New Roman" w:cs="Times New Roman"/>
          <w:sz w:val="24"/>
          <w:szCs w:val="24"/>
        </w:rPr>
        <w:t>disebabkan pertumbuhan perusahaan berada pada pertumbuhan menurun (</w:t>
      </w:r>
      <w:r w:rsidR="007A4F04" w:rsidRPr="003747E2">
        <w:rPr>
          <w:rFonts w:ascii="Times New Roman" w:hAnsi="Times New Roman" w:cs="Times New Roman"/>
          <w:i/>
          <w:sz w:val="24"/>
          <w:szCs w:val="24"/>
        </w:rPr>
        <w:t>decline</w:t>
      </w:r>
      <w:r w:rsidR="00D979EB">
        <w:rPr>
          <w:rFonts w:ascii="Times New Roman" w:hAnsi="Times New Roman" w:cs="Times New Roman"/>
          <w:sz w:val="24"/>
          <w:szCs w:val="24"/>
        </w:rPr>
        <w:t>), sehingga</w:t>
      </w:r>
      <w:r w:rsidR="007A4F04" w:rsidRPr="003747E2">
        <w:rPr>
          <w:rFonts w:ascii="Times New Roman" w:hAnsi="Times New Roman" w:cs="Times New Roman"/>
          <w:sz w:val="24"/>
          <w:szCs w:val="24"/>
        </w:rPr>
        <w:t xml:space="preserve"> akan menjadi sinyal bagi para investor.</w:t>
      </w:r>
      <w:r w:rsidR="000156B5">
        <w:rPr>
          <w:rFonts w:ascii="Times New Roman" w:hAnsi="Times New Roman" w:cs="Times New Roman"/>
          <w:sz w:val="24"/>
          <w:szCs w:val="24"/>
        </w:rPr>
        <w:t xml:space="preserve"> S</w:t>
      </w:r>
      <w:r w:rsidR="000156B5" w:rsidRPr="003747E2">
        <w:rPr>
          <w:rFonts w:ascii="Times New Roman" w:hAnsi="Times New Roman" w:cs="Times New Roman"/>
          <w:sz w:val="24"/>
          <w:szCs w:val="24"/>
        </w:rPr>
        <w:t xml:space="preserve">emakin besar kesempatan investasi maka dividen yang bisa dibagikan akan semakin sedikit. Sebaliknya, semakin menurun kesempatan investasi artinya perusahaan tidak sedang melakukan upaya memperluas usahanya (ekspansi), karena jika hal tersebut dilakukan maka akan berpengaruh terhadap pembagian </w:t>
      </w:r>
      <w:r w:rsidR="000156B5" w:rsidRPr="003747E2">
        <w:rPr>
          <w:rFonts w:ascii="Times New Roman" w:hAnsi="Times New Roman" w:cs="Times New Roman"/>
          <w:i/>
          <w:sz w:val="24"/>
          <w:szCs w:val="24"/>
        </w:rPr>
        <w:t>dividend payout ratio</w:t>
      </w:r>
      <w:r w:rsidR="000156B5">
        <w:rPr>
          <w:rFonts w:ascii="Times New Roman" w:hAnsi="Times New Roman" w:cs="Times New Roman"/>
          <w:i/>
          <w:sz w:val="24"/>
          <w:szCs w:val="24"/>
        </w:rPr>
        <w:t xml:space="preserve"> </w:t>
      </w:r>
      <w:r w:rsidR="000156B5">
        <w:rPr>
          <w:rFonts w:ascii="Times New Roman" w:hAnsi="Times New Roman" w:cs="Times New Roman"/>
          <w:sz w:val="24"/>
          <w:szCs w:val="24"/>
        </w:rPr>
        <w:t xml:space="preserve">(Hanafi dalam Safinaza dkk, </w:t>
      </w:r>
      <w:r w:rsidR="00D255FA">
        <w:rPr>
          <w:rFonts w:ascii="Times New Roman" w:hAnsi="Times New Roman" w:cs="Times New Roman"/>
          <w:sz w:val="24"/>
          <w:szCs w:val="24"/>
        </w:rPr>
        <w:t>2019).</w:t>
      </w:r>
    </w:p>
    <w:p w14:paraId="23CEFC63" w14:textId="77777777" w:rsidR="008450A8" w:rsidRDefault="006961EC" w:rsidP="00F45C2E">
      <w:pPr>
        <w:spacing w:after="0" w:line="240" w:lineRule="auto"/>
        <w:ind w:firstLine="426"/>
        <w:jc w:val="both"/>
        <w:rPr>
          <w:rFonts w:ascii="Times New Roman" w:hAnsi="Times New Roman" w:cs="Times New Roman"/>
          <w:sz w:val="24"/>
          <w:szCs w:val="24"/>
        </w:rPr>
      </w:pPr>
      <w:r w:rsidRPr="00F45C2E">
        <w:rPr>
          <w:rFonts w:ascii="Times New Roman" w:hAnsi="Times New Roman" w:cs="Times New Roman"/>
          <w:sz w:val="24"/>
        </w:rPr>
        <w:t>Tujuan penelitian ini adalah untuk mengetahui pengaruh profitabilitas dan i</w:t>
      </w:r>
      <w:r w:rsidRPr="00F45C2E">
        <w:rPr>
          <w:rFonts w:ascii="Times New Roman" w:hAnsi="Times New Roman" w:cs="Times New Roman"/>
          <w:i/>
          <w:sz w:val="24"/>
        </w:rPr>
        <w:t xml:space="preserve">nvestment opportunity set </w:t>
      </w:r>
      <w:r w:rsidRPr="00F45C2E">
        <w:rPr>
          <w:rFonts w:ascii="Times New Roman" w:hAnsi="Times New Roman" w:cs="Times New Roman"/>
          <w:sz w:val="24"/>
        </w:rPr>
        <w:t>terhadap kebijakan dividen pada perusahaan sektor infrastruktur, utilitas, dan tr</w:t>
      </w:r>
      <w:r w:rsidR="00A85C74" w:rsidRPr="00F45C2E">
        <w:rPr>
          <w:rFonts w:ascii="Times New Roman" w:hAnsi="Times New Roman" w:cs="Times New Roman"/>
          <w:sz w:val="24"/>
        </w:rPr>
        <w:t xml:space="preserve">ansportasi tahun 2017-2019. </w:t>
      </w:r>
      <w:r w:rsidR="00F45C2E" w:rsidRPr="00F45C2E">
        <w:rPr>
          <w:rFonts w:ascii="Times New Roman" w:hAnsi="Times New Roman" w:cs="Times New Roman"/>
          <w:sz w:val="24"/>
        </w:rPr>
        <w:t xml:space="preserve">Penelitian </w:t>
      </w:r>
      <w:r w:rsidR="003A5A77">
        <w:rPr>
          <w:rFonts w:ascii="Times New Roman" w:hAnsi="Times New Roman" w:cs="Times New Roman"/>
          <w:sz w:val="24"/>
        </w:rPr>
        <w:t xml:space="preserve">ini </w:t>
      </w:r>
      <w:r w:rsidR="00F45C2E" w:rsidRPr="00F45C2E">
        <w:rPr>
          <w:rFonts w:ascii="Times New Roman" w:hAnsi="Times New Roman" w:cs="Times New Roman"/>
          <w:sz w:val="24"/>
        </w:rPr>
        <w:t xml:space="preserve">diharapkan menjadi </w:t>
      </w:r>
      <w:r w:rsidR="00F45C2E" w:rsidRPr="00F45C2E">
        <w:rPr>
          <w:rFonts w:ascii="Times New Roman" w:hAnsi="Times New Roman" w:cs="Times New Roman"/>
          <w:sz w:val="24"/>
          <w:szCs w:val="24"/>
        </w:rPr>
        <w:t xml:space="preserve">sarana untuk menambah wawasan bagi peneliti serta pengetahuan mengenai faktor-faktor yang mempengaruhi kebijakan dividen dan mengetahui bagaimana pengaruh profitabilitas dan </w:t>
      </w:r>
      <w:r w:rsidR="00F45C2E" w:rsidRPr="00F45C2E">
        <w:rPr>
          <w:rFonts w:ascii="Times New Roman" w:hAnsi="Times New Roman" w:cs="Times New Roman"/>
          <w:i/>
          <w:sz w:val="24"/>
          <w:szCs w:val="24"/>
        </w:rPr>
        <w:t xml:space="preserve">investment </w:t>
      </w:r>
      <w:r w:rsidR="00F45C2E" w:rsidRPr="00F45C2E">
        <w:rPr>
          <w:rFonts w:ascii="Times New Roman" w:hAnsi="Times New Roman" w:cs="Times New Roman"/>
          <w:i/>
          <w:sz w:val="24"/>
          <w:szCs w:val="24"/>
        </w:rPr>
        <w:lastRenderedPageBreak/>
        <w:t xml:space="preserve">opportunity set </w:t>
      </w:r>
      <w:r w:rsidR="00F45C2E" w:rsidRPr="00F45C2E">
        <w:rPr>
          <w:rFonts w:ascii="Times New Roman" w:hAnsi="Times New Roman" w:cs="Times New Roman"/>
          <w:sz w:val="24"/>
          <w:szCs w:val="24"/>
        </w:rPr>
        <w:t>terhadap kebijakan dividen.</w:t>
      </w:r>
      <w:r w:rsidR="00F45C2E">
        <w:rPr>
          <w:rFonts w:ascii="Times New Roman" w:hAnsi="Times New Roman" w:cs="Times New Roman"/>
          <w:sz w:val="24"/>
          <w:szCs w:val="24"/>
        </w:rPr>
        <w:t xml:space="preserve"> Bagi akademisi, dapat menjadi </w:t>
      </w:r>
      <w:r w:rsidR="00F45C2E" w:rsidRPr="000F0A46">
        <w:rPr>
          <w:rFonts w:ascii="Times New Roman" w:hAnsi="Times New Roman" w:cs="Times New Roman"/>
          <w:sz w:val="24"/>
          <w:szCs w:val="24"/>
        </w:rPr>
        <w:t>bahan rujukan atau eva</w:t>
      </w:r>
      <w:r w:rsidR="00EA4513">
        <w:rPr>
          <w:rFonts w:ascii="Times New Roman" w:hAnsi="Times New Roman" w:cs="Times New Roman"/>
          <w:sz w:val="24"/>
          <w:szCs w:val="24"/>
        </w:rPr>
        <w:t xml:space="preserve">luasi bagi peneliti selanjutnya, </w:t>
      </w:r>
      <w:r w:rsidR="00F45C2E">
        <w:rPr>
          <w:rFonts w:ascii="Times New Roman" w:hAnsi="Times New Roman" w:cs="Times New Roman"/>
          <w:sz w:val="24"/>
          <w:szCs w:val="24"/>
        </w:rPr>
        <w:t>serta bagi investor, penelitian ini diharapkan dapat menjadi pertimbangan dalam</w:t>
      </w:r>
      <w:r w:rsidR="00F45C2E" w:rsidRPr="000F0A46">
        <w:rPr>
          <w:rFonts w:ascii="Times New Roman" w:hAnsi="Times New Roman" w:cs="Times New Roman"/>
          <w:sz w:val="24"/>
          <w:szCs w:val="24"/>
        </w:rPr>
        <w:t xml:space="preserve"> mengambil keputusan untuk membeli atau menjual saham sehubungan dengan harapan dividen yang akan dibayarkan.</w:t>
      </w:r>
    </w:p>
    <w:p w14:paraId="56B53343" w14:textId="77777777" w:rsidR="00F951C3" w:rsidRPr="00F45C2E" w:rsidRDefault="00F951C3" w:rsidP="00F45C2E">
      <w:pPr>
        <w:spacing w:after="0" w:line="240" w:lineRule="auto"/>
        <w:ind w:firstLine="426"/>
        <w:jc w:val="both"/>
        <w:rPr>
          <w:rFonts w:ascii="Times New Roman" w:hAnsi="Times New Roman" w:cs="Times New Roman"/>
          <w:sz w:val="24"/>
          <w:szCs w:val="24"/>
        </w:rPr>
      </w:pPr>
    </w:p>
    <w:p w14:paraId="007C6E41" w14:textId="77777777" w:rsidR="000D7B1B" w:rsidRDefault="000D7B1B" w:rsidP="0047585C">
      <w:pPr>
        <w:spacing w:after="0" w:line="240" w:lineRule="auto"/>
        <w:jc w:val="both"/>
        <w:rPr>
          <w:rFonts w:ascii="Times New Roman" w:hAnsi="Times New Roman" w:cs="Times New Roman"/>
          <w:b/>
          <w:sz w:val="24"/>
        </w:rPr>
      </w:pPr>
      <w:r>
        <w:rPr>
          <w:rFonts w:ascii="Times New Roman" w:hAnsi="Times New Roman" w:cs="Times New Roman"/>
          <w:b/>
          <w:sz w:val="24"/>
        </w:rPr>
        <w:t>KAJIAN LITERATUR</w:t>
      </w:r>
    </w:p>
    <w:p w14:paraId="409E7015" w14:textId="77777777" w:rsidR="00CB5E29" w:rsidRDefault="00CB5E29" w:rsidP="00CB5E29">
      <w:pPr>
        <w:spacing w:after="0" w:line="240" w:lineRule="auto"/>
        <w:jc w:val="both"/>
        <w:rPr>
          <w:rFonts w:ascii="Times New Roman" w:hAnsi="Times New Roman" w:cs="Times New Roman"/>
          <w:b/>
          <w:sz w:val="24"/>
          <w:szCs w:val="24"/>
        </w:rPr>
      </w:pPr>
      <w:r w:rsidRPr="00CB5E29">
        <w:rPr>
          <w:rFonts w:ascii="Times New Roman" w:hAnsi="Times New Roman" w:cs="Times New Roman"/>
          <w:b/>
          <w:i/>
          <w:sz w:val="24"/>
          <w:szCs w:val="24"/>
        </w:rPr>
        <w:t xml:space="preserve">Signaling Theory </w:t>
      </w:r>
      <w:r w:rsidRPr="00CB5E29">
        <w:rPr>
          <w:rFonts w:ascii="Times New Roman" w:hAnsi="Times New Roman" w:cs="Times New Roman"/>
          <w:b/>
          <w:sz w:val="24"/>
          <w:szCs w:val="24"/>
        </w:rPr>
        <w:t>(Teori Sinyal)</w:t>
      </w:r>
    </w:p>
    <w:p w14:paraId="193E9F83" w14:textId="77777777" w:rsidR="00CB5E29" w:rsidRDefault="00C0564F" w:rsidP="00CB5E29">
      <w:pPr>
        <w:spacing w:after="0" w:line="240" w:lineRule="auto"/>
        <w:ind w:firstLine="426"/>
        <w:jc w:val="both"/>
        <w:rPr>
          <w:rFonts w:ascii="Times New Roman" w:hAnsi="Times New Roman" w:cs="Times New Roman"/>
          <w:sz w:val="24"/>
        </w:rPr>
      </w:pPr>
      <w:r>
        <w:rPr>
          <w:rFonts w:ascii="Times New Roman" w:hAnsi="Times New Roman" w:cs="Times New Roman"/>
          <w:sz w:val="24"/>
        </w:rPr>
        <w:t>T</w:t>
      </w:r>
      <w:r w:rsidR="00CB5E29" w:rsidRPr="00CB5E29">
        <w:rPr>
          <w:rFonts w:ascii="Times New Roman" w:hAnsi="Times New Roman" w:cs="Times New Roman"/>
          <w:sz w:val="24"/>
        </w:rPr>
        <w:t>eori sinyal merupakan teori tentang tindakan yang diambil oleh manajemen suatu perusahaan yang memberi petunjuk kepada investor tentang bagaimana manajemen menilai prospek perusahaan tersebut</w:t>
      </w:r>
      <w:r w:rsidRPr="00CB5E29">
        <w:rPr>
          <w:rFonts w:ascii="Times New Roman" w:hAnsi="Times New Roman" w:cs="Times New Roman"/>
          <w:sz w:val="24"/>
        </w:rPr>
        <w:t xml:space="preserve"> </w:t>
      </w:r>
      <w:r w:rsidR="00AC029E">
        <w:rPr>
          <w:rFonts w:ascii="Times New Roman" w:hAnsi="Times New Roman" w:cs="Times New Roman"/>
          <w:sz w:val="24"/>
        </w:rPr>
        <w:t>(Brigham &amp;</w:t>
      </w:r>
      <w:r>
        <w:rPr>
          <w:rFonts w:ascii="Times New Roman" w:hAnsi="Times New Roman" w:cs="Times New Roman"/>
          <w:sz w:val="24"/>
        </w:rPr>
        <w:t xml:space="preserve"> Houston, </w:t>
      </w:r>
      <w:r w:rsidR="006E0668">
        <w:rPr>
          <w:rFonts w:ascii="Times New Roman" w:hAnsi="Times New Roman" w:cs="Times New Roman"/>
          <w:sz w:val="24"/>
        </w:rPr>
        <w:t>2013)</w:t>
      </w:r>
      <w:r w:rsidR="00CB5E29" w:rsidRPr="00CB5E29">
        <w:rPr>
          <w:rFonts w:ascii="Times New Roman" w:hAnsi="Times New Roman" w:cs="Times New Roman"/>
          <w:sz w:val="24"/>
        </w:rPr>
        <w:t>. Sinyal tersebut berupa informasi baik keterangan, catatan, maupun gambaran perusahaan dimasa lalu maupun dimasa yang akan datang. Informasi yang dipublikasikan akan memberikan sinyal bagi para investor. Hal tersebut sangat penting bagi investor untuk mengambil keputusan berinvestasi dalam suatu perusahaan. Pembagian dividen menjadi sinyal bagi para investor. Perusahaan yang memiliki kenaikan dividen diatas kenaikan normal akan menjadi sinyal baik (</w:t>
      </w:r>
      <w:r w:rsidR="00CB5E29" w:rsidRPr="00CB5E29">
        <w:rPr>
          <w:rFonts w:ascii="Times New Roman" w:hAnsi="Times New Roman" w:cs="Times New Roman"/>
          <w:i/>
          <w:sz w:val="24"/>
        </w:rPr>
        <w:t>good news</w:t>
      </w:r>
      <w:r w:rsidR="00CB5E29" w:rsidRPr="00CB5E29">
        <w:rPr>
          <w:rFonts w:ascii="Times New Roman" w:hAnsi="Times New Roman" w:cs="Times New Roman"/>
          <w:sz w:val="24"/>
        </w:rPr>
        <w:t>) bagi para investor bahwa akan diperoleh keuntungan yang besar dimasa yang akan datang, sebaliknya penurunan dividen akan diyakini oleh investor sebagai sinyal buruk (</w:t>
      </w:r>
      <w:r w:rsidR="00CB5E29" w:rsidRPr="00CB5E29">
        <w:rPr>
          <w:rFonts w:ascii="Times New Roman" w:hAnsi="Times New Roman" w:cs="Times New Roman"/>
          <w:i/>
          <w:sz w:val="24"/>
        </w:rPr>
        <w:t>bad news</w:t>
      </w:r>
      <w:r w:rsidR="00CB5E29" w:rsidRPr="00CB5E29">
        <w:rPr>
          <w:rFonts w:ascii="Times New Roman" w:hAnsi="Times New Roman" w:cs="Times New Roman"/>
          <w:sz w:val="24"/>
        </w:rPr>
        <w:t>)</w:t>
      </w:r>
      <w:r w:rsidR="00CB5E29" w:rsidRPr="00CB5E29">
        <w:rPr>
          <w:rFonts w:ascii="Times New Roman" w:hAnsi="Times New Roman" w:cs="Times New Roman"/>
          <w:i/>
          <w:sz w:val="24"/>
        </w:rPr>
        <w:t xml:space="preserve"> </w:t>
      </w:r>
      <w:r w:rsidR="00CB5E29" w:rsidRPr="00CB5E29">
        <w:rPr>
          <w:rFonts w:ascii="Times New Roman" w:hAnsi="Times New Roman" w:cs="Times New Roman"/>
          <w:sz w:val="24"/>
        </w:rPr>
        <w:t>bahwa perusahaan akan lebih menahan labanya berupa laba ditahan untuk membiayai operasional perusahaan. Perusahaan yang memiliki kesempatan investasi yang tinggi juga menjadi sinyal bagi para investor bahwa keuntungan yang diperoleh perusahaan juga tinggi. Perusahaan yang memiliki profitabilitas (keuntungan) yang baik dapat memperlihatkan dan memberitahu tentang keuntungan dimasa depan, salah satunya dengan membagikan dividen kepada pemegang saham. Pengumuman mengenai dividen akan menambah keyakinan investor untuk berinvestasi pada perusahaan tersebut (Par</w:t>
      </w:r>
      <w:r w:rsidR="00AC029E">
        <w:rPr>
          <w:rFonts w:ascii="Times New Roman" w:hAnsi="Times New Roman" w:cs="Times New Roman"/>
          <w:sz w:val="24"/>
        </w:rPr>
        <w:t>mitasari &amp;</w:t>
      </w:r>
      <w:r w:rsidR="00CB5E29">
        <w:rPr>
          <w:rFonts w:ascii="Times New Roman" w:hAnsi="Times New Roman" w:cs="Times New Roman"/>
          <w:sz w:val="24"/>
        </w:rPr>
        <w:t xml:space="preserve"> Sutrisna, 2016).</w:t>
      </w:r>
    </w:p>
    <w:p w14:paraId="127A2747" w14:textId="77777777" w:rsidR="003C3816" w:rsidRPr="00D255FA" w:rsidRDefault="003C3816" w:rsidP="00D255FA">
      <w:pPr>
        <w:spacing w:after="0" w:line="240" w:lineRule="auto"/>
        <w:jc w:val="both"/>
        <w:rPr>
          <w:rFonts w:ascii="Times New Roman" w:hAnsi="Times New Roman" w:cs="Times New Roman"/>
          <w:sz w:val="18"/>
          <w:szCs w:val="18"/>
        </w:rPr>
      </w:pPr>
    </w:p>
    <w:p w14:paraId="73419B97" w14:textId="77777777" w:rsidR="00CB5E29" w:rsidRPr="008C17C4" w:rsidRDefault="008C17C4" w:rsidP="008C17C4">
      <w:pPr>
        <w:spacing w:after="0" w:line="240" w:lineRule="auto"/>
        <w:jc w:val="both"/>
        <w:rPr>
          <w:rFonts w:ascii="Times New Roman" w:hAnsi="Times New Roman" w:cs="Times New Roman"/>
          <w:b/>
          <w:sz w:val="24"/>
        </w:rPr>
      </w:pPr>
      <w:r w:rsidRPr="008C17C4">
        <w:rPr>
          <w:rFonts w:ascii="Times New Roman" w:hAnsi="Times New Roman" w:cs="Times New Roman"/>
          <w:b/>
          <w:sz w:val="24"/>
        </w:rPr>
        <w:t>Kebijakan Dividen</w:t>
      </w:r>
    </w:p>
    <w:p w14:paraId="36FAF707" w14:textId="77777777" w:rsidR="008C17C4" w:rsidRDefault="008C17C4" w:rsidP="008C17C4">
      <w:pPr>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Dividen merupakan keuntungan yang didapatkan oleh pemegang saham dari laba yang dihasilkan oleh suatu perusahaan. Kebijakan dividen adalah suatu keputusan perusahaan untuk menentukan berapa besarnya laba bersih yang akan dibagikan sebagai dividen dan berapa laba yang akan diinvestasikan kembali ke perusahaan dalam b</w:t>
      </w:r>
      <w:r w:rsidR="00AC029E">
        <w:rPr>
          <w:rFonts w:ascii="Times New Roman" w:hAnsi="Times New Roman" w:cs="Times New Roman"/>
          <w:sz w:val="24"/>
          <w:szCs w:val="24"/>
        </w:rPr>
        <w:t>entuk laba ditahan (Setiawan &amp;</w:t>
      </w:r>
      <w:r w:rsidRPr="003747E2">
        <w:rPr>
          <w:rFonts w:ascii="Times New Roman" w:hAnsi="Times New Roman" w:cs="Times New Roman"/>
          <w:sz w:val="24"/>
          <w:szCs w:val="24"/>
        </w:rPr>
        <w:t xml:space="preserve"> Yuyetta,</w:t>
      </w:r>
      <w:r w:rsidRPr="003747E2">
        <w:rPr>
          <w:rFonts w:ascii="Times New Roman" w:hAnsi="Times New Roman" w:cs="Times New Roman"/>
          <w:i/>
          <w:sz w:val="24"/>
          <w:szCs w:val="24"/>
        </w:rPr>
        <w:t xml:space="preserve"> </w:t>
      </w:r>
      <w:r w:rsidRPr="003747E2">
        <w:rPr>
          <w:rFonts w:ascii="Times New Roman" w:hAnsi="Times New Roman" w:cs="Times New Roman"/>
          <w:sz w:val="24"/>
          <w:szCs w:val="24"/>
        </w:rPr>
        <w:t>2013). Tujuan dasar dari kebijakan dividen yaitu mensejahterakan para pemegang saham, dengan menciptakan keseimbangan dividen saat ini dan pertumbuhan dimasa yang akan datang sehingga kebijakan dividen akan optimal.</w:t>
      </w:r>
      <w:r>
        <w:rPr>
          <w:rFonts w:ascii="Times New Roman" w:hAnsi="Times New Roman" w:cs="Times New Roman"/>
          <w:sz w:val="24"/>
          <w:szCs w:val="24"/>
        </w:rPr>
        <w:t xml:space="preserve"> </w:t>
      </w:r>
    </w:p>
    <w:p w14:paraId="54E39518" w14:textId="77777777" w:rsidR="004D3544" w:rsidRPr="00D255FA" w:rsidRDefault="004D3544" w:rsidP="00D255FA">
      <w:pPr>
        <w:spacing w:after="0" w:line="240" w:lineRule="auto"/>
        <w:jc w:val="both"/>
        <w:rPr>
          <w:rFonts w:ascii="Times New Roman" w:hAnsi="Times New Roman" w:cs="Times New Roman"/>
          <w:sz w:val="18"/>
          <w:szCs w:val="18"/>
        </w:rPr>
      </w:pPr>
    </w:p>
    <w:p w14:paraId="39DB937C" w14:textId="77777777" w:rsidR="004D3544" w:rsidRPr="004D3544" w:rsidRDefault="004D3544" w:rsidP="004D35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Teori Kebijakan Dividen</w:t>
      </w:r>
    </w:p>
    <w:p w14:paraId="37B5C6C0" w14:textId="77777777" w:rsidR="008C17C4" w:rsidRDefault="008C17C4" w:rsidP="008C17C4">
      <w:pPr>
        <w:pStyle w:val="DaftarParagraf"/>
        <w:spacing w:after="0" w:line="240" w:lineRule="auto"/>
        <w:ind w:left="0" w:firstLine="426"/>
        <w:jc w:val="both"/>
        <w:rPr>
          <w:rFonts w:ascii="Times New Roman" w:hAnsi="Times New Roman" w:cs="Times New Roman"/>
          <w:sz w:val="24"/>
        </w:rPr>
      </w:pPr>
      <w:r w:rsidRPr="003747E2">
        <w:rPr>
          <w:rFonts w:ascii="Times New Roman" w:hAnsi="Times New Roman" w:cs="Times New Roman"/>
          <w:sz w:val="24"/>
        </w:rPr>
        <w:t>Menurut preferensi investor, ada tiga teori yang mendasar</w:t>
      </w:r>
      <w:r w:rsidR="00AC029E">
        <w:rPr>
          <w:rFonts w:ascii="Times New Roman" w:hAnsi="Times New Roman" w:cs="Times New Roman"/>
          <w:sz w:val="24"/>
        </w:rPr>
        <w:t>i kebijakan dividen (Brigham &amp;</w:t>
      </w:r>
      <w:r w:rsidRPr="003747E2">
        <w:rPr>
          <w:rFonts w:ascii="Times New Roman" w:hAnsi="Times New Roman" w:cs="Times New Roman"/>
          <w:sz w:val="24"/>
        </w:rPr>
        <w:t xml:space="preserve"> Houston dalam Widyawati, 2018) yaitu :</w:t>
      </w:r>
    </w:p>
    <w:p w14:paraId="53969142" w14:textId="77777777" w:rsidR="008C17C4" w:rsidRDefault="00330DD6" w:rsidP="00330DD6">
      <w:pPr>
        <w:pStyle w:val="DaftarParagraf"/>
        <w:numPr>
          <w:ilvl w:val="0"/>
          <w:numId w:val="11"/>
        </w:numPr>
        <w:spacing w:after="0" w:line="240" w:lineRule="auto"/>
        <w:ind w:left="426" w:hanging="426"/>
        <w:jc w:val="both"/>
        <w:rPr>
          <w:rFonts w:ascii="Times New Roman" w:hAnsi="Times New Roman" w:cs="Times New Roman"/>
          <w:i/>
          <w:sz w:val="24"/>
        </w:rPr>
      </w:pPr>
      <w:r>
        <w:rPr>
          <w:rFonts w:ascii="Times New Roman" w:hAnsi="Times New Roman" w:cs="Times New Roman"/>
          <w:i/>
          <w:sz w:val="24"/>
        </w:rPr>
        <w:t>Dividend Irrelevance Theory</w:t>
      </w:r>
    </w:p>
    <w:p w14:paraId="524F8531" w14:textId="77777777" w:rsidR="00330DD6" w:rsidRDefault="00CD23DE" w:rsidP="00330DD6">
      <w:pPr>
        <w:pStyle w:val="DaftarParagraf"/>
        <w:spacing w:after="0" w:line="240" w:lineRule="auto"/>
        <w:ind w:left="426"/>
        <w:jc w:val="both"/>
        <w:rPr>
          <w:rFonts w:ascii="Times New Roman" w:hAnsi="Times New Roman" w:cs="Times New Roman"/>
          <w:sz w:val="24"/>
        </w:rPr>
      </w:pPr>
      <w:r w:rsidRPr="003747E2">
        <w:rPr>
          <w:rFonts w:ascii="Times New Roman" w:hAnsi="Times New Roman" w:cs="Times New Roman"/>
          <w:sz w:val="24"/>
        </w:rPr>
        <w:t xml:space="preserve">Teori dividen tidak relevan dikemukakan oleh Merton Miller dan Franco Modigliani (MM) pada tahun 1961. Teori ini menyatakan bahwa kebijakan dividen tidak berpengaruh pada harga saham maupun </w:t>
      </w:r>
      <w:r>
        <w:rPr>
          <w:rFonts w:ascii="Times New Roman" w:hAnsi="Times New Roman" w:cs="Times New Roman"/>
          <w:sz w:val="24"/>
        </w:rPr>
        <w:t xml:space="preserve">terhadap biaya modal perusahaan, </w:t>
      </w:r>
      <w:r w:rsidRPr="003747E2">
        <w:rPr>
          <w:rFonts w:ascii="Times New Roman" w:hAnsi="Times New Roman" w:cs="Times New Roman"/>
          <w:sz w:val="24"/>
        </w:rPr>
        <w:t>tetapi hanya ditentukan oleh profitabilitas dan risiko usahanya, dengan asumsi bahwa tidak ada pajak yang dibayarkan atas dividen</w:t>
      </w:r>
      <w:r>
        <w:rPr>
          <w:rFonts w:ascii="Times New Roman" w:hAnsi="Times New Roman" w:cs="Times New Roman"/>
          <w:sz w:val="24"/>
        </w:rPr>
        <w:t xml:space="preserve">. </w:t>
      </w:r>
    </w:p>
    <w:p w14:paraId="4FB57813" w14:textId="77777777" w:rsidR="00B12524" w:rsidRDefault="00B12524" w:rsidP="00B12524">
      <w:pPr>
        <w:pStyle w:val="DaftarParagraf"/>
        <w:numPr>
          <w:ilvl w:val="0"/>
          <w:numId w:val="11"/>
        </w:numPr>
        <w:spacing w:after="0" w:line="240" w:lineRule="auto"/>
        <w:ind w:left="426" w:hanging="426"/>
        <w:jc w:val="both"/>
        <w:rPr>
          <w:rFonts w:ascii="Times New Roman" w:hAnsi="Times New Roman" w:cs="Times New Roman"/>
          <w:i/>
          <w:sz w:val="24"/>
        </w:rPr>
      </w:pPr>
      <w:r>
        <w:rPr>
          <w:rFonts w:ascii="Times New Roman" w:hAnsi="Times New Roman" w:cs="Times New Roman"/>
          <w:i/>
          <w:sz w:val="24"/>
        </w:rPr>
        <w:t>Bird in the Hand Theory</w:t>
      </w:r>
    </w:p>
    <w:p w14:paraId="7FCC517B" w14:textId="77777777" w:rsidR="00B12524" w:rsidRDefault="00B12524" w:rsidP="00B12524">
      <w:pPr>
        <w:pStyle w:val="DaftarParagraf"/>
        <w:spacing w:after="0" w:line="240" w:lineRule="auto"/>
        <w:ind w:left="426"/>
        <w:jc w:val="both"/>
        <w:rPr>
          <w:rFonts w:ascii="Times New Roman" w:hAnsi="Times New Roman" w:cs="Times New Roman"/>
          <w:sz w:val="24"/>
        </w:rPr>
      </w:pPr>
      <w:r w:rsidRPr="003747E2">
        <w:rPr>
          <w:rFonts w:ascii="Times New Roman" w:hAnsi="Times New Roman" w:cs="Times New Roman"/>
          <w:sz w:val="24"/>
        </w:rPr>
        <w:t xml:space="preserve">Teori ini dikemukakan oleh Myron Gordon dan John Lintner pada tahun 1962 yang berpendapat bahwa </w:t>
      </w:r>
      <w:r>
        <w:rPr>
          <w:rFonts w:ascii="Times New Roman" w:hAnsi="Times New Roman" w:cs="Times New Roman"/>
          <w:sz w:val="24"/>
        </w:rPr>
        <w:t>suatu perusahaan akan semakin dilirik oleh investor apabila dividen yang dibagikan semakin besar, karena dengan adanya pembagian dividen maka akan mengurangi tingkat ketidakpastian (risiko). Teori ini juga menyatakan bahwa “satu burung di tangan lebih berharga di bandingkan seribu burung di udara”, artinya pembagian dividen lebih pasti dibandingkan dengan modal (</w:t>
      </w:r>
      <w:r>
        <w:rPr>
          <w:rFonts w:ascii="Times New Roman" w:hAnsi="Times New Roman" w:cs="Times New Roman"/>
          <w:i/>
          <w:sz w:val="24"/>
        </w:rPr>
        <w:t>capital gain</w:t>
      </w:r>
      <w:r>
        <w:rPr>
          <w:rFonts w:ascii="Times New Roman" w:hAnsi="Times New Roman" w:cs="Times New Roman"/>
          <w:sz w:val="24"/>
        </w:rPr>
        <w:t>) bagi investor.</w:t>
      </w:r>
    </w:p>
    <w:p w14:paraId="5C5EE10E" w14:textId="77777777" w:rsidR="00540351" w:rsidRPr="00540351" w:rsidRDefault="00540351" w:rsidP="00540351">
      <w:pPr>
        <w:pStyle w:val="DaftarParagraf"/>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i/>
          <w:sz w:val="24"/>
        </w:rPr>
        <w:t>Tax Differential Theory</w:t>
      </w:r>
    </w:p>
    <w:p w14:paraId="3EECBC37" w14:textId="77777777" w:rsidR="0072556C" w:rsidRDefault="00DC6657" w:rsidP="00540351">
      <w:pPr>
        <w:pStyle w:val="DaftarParagraf"/>
        <w:spacing w:after="0" w:line="240" w:lineRule="auto"/>
        <w:ind w:left="426"/>
        <w:jc w:val="both"/>
        <w:rPr>
          <w:rFonts w:ascii="Times New Roman" w:hAnsi="Times New Roman" w:cs="Times New Roman"/>
          <w:sz w:val="24"/>
        </w:rPr>
      </w:pPr>
      <w:r w:rsidRPr="003747E2">
        <w:rPr>
          <w:rFonts w:ascii="Times New Roman" w:hAnsi="Times New Roman" w:cs="Times New Roman"/>
          <w:sz w:val="24"/>
        </w:rPr>
        <w:lastRenderedPageBreak/>
        <w:t>Te</w:t>
      </w:r>
      <w:r w:rsidR="00A03A5C">
        <w:rPr>
          <w:rFonts w:ascii="Times New Roman" w:hAnsi="Times New Roman" w:cs="Times New Roman"/>
          <w:sz w:val="24"/>
        </w:rPr>
        <w:t xml:space="preserve">ori ini menyatakan bahwa </w:t>
      </w:r>
      <w:r w:rsidRPr="003747E2">
        <w:rPr>
          <w:rFonts w:ascii="Times New Roman" w:hAnsi="Times New Roman" w:cs="Times New Roman"/>
          <w:sz w:val="24"/>
        </w:rPr>
        <w:t xml:space="preserve">adanya pajak terhadap keuntungan dividen dan </w:t>
      </w:r>
      <w:r w:rsidRPr="003747E2">
        <w:rPr>
          <w:rFonts w:ascii="Times New Roman" w:hAnsi="Times New Roman" w:cs="Times New Roman"/>
          <w:i/>
          <w:sz w:val="24"/>
        </w:rPr>
        <w:t xml:space="preserve">capital gains, </w:t>
      </w:r>
      <w:r w:rsidR="00A03A5C">
        <w:rPr>
          <w:rFonts w:ascii="Times New Roman" w:hAnsi="Times New Roman" w:cs="Times New Roman"/>
          <w:sz w:val="24"/>
        </w:rPr>
        <w:t>j</w:t>
      </w:r>
      <w:r w:rsidR="00A03A5C" w:rsidRPr="003747E2">
        <w:rPr>
          <w:rFonts w:ascii="Times New Roman" w:hAnsi="Times New Roman" w:cs="Times New Roman"/>
          <w:sz w:val="24"/>
        </w:rPr>
        <w:t>ika pajak atas dividen lebih besar dari</w:t>
      </w:r>
      <w:r w:rsidR="00A03A5C">
        <w:rPr>
          <w:rFonts w:ascii="Times New Roman" w:hAnsi="Times New Roman" w:cs="Times New Roman"/>
          <w:sz w:val="24"/>
        </w:rPr>
        <w:t xml:space="preserve"> </w:t>
      </w:r>
      <w:r w:rsidR="00A03A5C" w:rsidRPr="003747E2">
        <w:rPr>
          <w:rFonts w:ascii="Times New Roman" w:hAnsi="Times New Roman" w:cs="Times New Roman"/>
          <w:sz w:val="24"/>
        </w:rPr>
        <w:t xml:space="preserve">pada pajak atas </w:t>
      </w:r>
      <w:r w:rsidR="00A03A5C" w:rsidRPr="003747E2">
        <w:rPr>
          <w:rFonts w:ascii="Times New Roman" w:hAnsi="Times New Roman" w:cs="Times New Roman"/>
          <w:i/>
          <w:sz w:val="24"/>
        </w:rPr>
        <w:t xml:space="preserve">capital gains, </w:t>
      </w:r>
      <w:r w:rsidR="00A03A5C" w:rsidRPr="003747E2">
        <w:rPr>
          <w:rFonts w:ascii="Times New Roman" w:hAnsi="Times New Roman" w:cs="Times New Roman"/>
          <w:sz w:val="24"/>
        </w:rPr>
        <w:t>perbedaan ini akan makin terasa.</w:t>
      </w:r>
      <w:r w:rsidR="00A03A5C">
        <w:rPr>
          <w:rFonts w:ascii="Times New Roman" w:hAnsi="Times New Roman" w:cs="Times New Roman"/>
          <w:sz w:val="24"/>
        </w:rPr>
        <w:t xml:space="preserve"> Sehingga </w:t>
      </w:r>
      <w:r w:rsidRPr="003747E2">
        <w:rPr>
          <w:rFonts w:ascii="Times New Roman" w:hAnsi="Times New Roman" w:cs="Times New Roman"/>
          <w:sz w:val="24"/>
        </w:rPr>
        <w:t xml:space="preserve">para investor lebih menyukai </w:t>
      </w:r>
      <w:r w:rsidRPr="003747E2">
        <w:rPr>
          <w:rFonts w:ascii="Times New Roman" w:hAnsi="Times New Roman" w:cs="Times New Roman"/>
          <w:i/>
          <w:sz w:val="24"/>
        </w:rPr>
        <w:t xml:space="preserve">capital gains </w:t>
      </w:r>
      <w:r w:rsidRPr="003747E2">
        <w:rPr>
          <w:rFonts w:ascii="Times New Roman" w:hAnsi="Times New Roman" w:cs="Times New Roman"/>
          <w:sz w:val="24"/>
        </w:rPr>
        <w:t>karena</w:t>
      </w:r>
      <w:r w:rsidR="00A03A5C">
        <w:rPr>
          <w:rFonts w:ascii="Times New Roman" w:hAnsi="Times New Roman" w:cs="Times New Roman"/>
          <w:sz w:val="24"/>
        </w:rPr>
        <w:t xml:space="preserve"> dapat menunda pembayaran pajak.</w:t>
      </w:r>
    </w:p>
    <w:p w14:paraId="1AFD5390" w14:textId="77777777" w:rsidR="003C4AF9" w:rsidRPr="00D255FA" w:rsidRDefault="003C4AF9" w:rsidP="00540351">
      <w:pPr>
        <w:pStyle w:val="DaftarParagraf"/>
        <w:spacing w:after="0" w:line="240" w:lineRule="auto"/>
        <w:ind w:left="426"/>
        <w:jc w:val="both"/>
        <w:rPr>
          <w:rFonts w:ascii="Times New Roman" w:hAnsi="Times New Roman" w:cs="Times New Roman"/>
          <w:sz w:val="18"/>
          <w:szCs w:val="18"/>
        </w:rPr>
      </w:pPr>
    </w:p>
    <w:p w14:paraId="037B7D07" w14:textId="77777777" w:rsidR="003C4AF9" w:rsidRPr="003C4AF9" w:rsidRDefault="003C4AF9" w:rsidP="003C4AF9">
      <w:pPr>
        <w:pStyle w:val="DaftarParagraf"/>
        <w:spacing w:after="0" w:line="240" w:lineRule="auto"/>
        <w:ind w:left="0"/>
        <w:jc w:val="both"/>
        <w:rPr>
          <w:rFonts w:ascii="Times New Roman" w:hAnsi="Times New Roman" w:cs="Times New Roman"/>
          <w:b/>
          <w:sz w:val="24"/>
        </w:rPr>
      </w:pPr>
      <w:r>
        <w:rPr>
          <w:rFonts w:ascii="Times New Roman" w:hAnsi="Times New Roman" w:cs="Times New Roman"/>
          <w:b/>
          <w:sz w:val="24"/>
        </w:rPr>
        <w:t>Jenis-Jenis Dividen</w:t>
      </w:r>
    </w:p>
    <w:p w14:paraId="3378347C" w14:textId="77777777" w:rsidR="00540351" w:rsidRDefault="0072556C" w:rsidP="001D3A1F">
      <w:pPr>
        <w:pStyle w:val="DaftarParagraf"/>
        <w:spacing w:after="0" w:line="240" w:lineRule="auto"/>
        <w:ind w:left="0" w:firstLine="426"/>
        <w:jc w:val="both"/>
        <w:rPr>
          <w:rFonts w:ascii="Times New Roman" w:hAnsi="Times New Roman" w:cs="Times New Roman"/>
          <w:sz w:val="24"/>
        </w:rPr>
      </w:pPr>
      <w:r>
        <w:rPr>
          <w:rFonts w:ascii="Times New Roman" w:hAnsi="Times New Roman" w:cs="Times New Roman"/>
          <w:sz w:val="24"/>
        </w:rPr>
        <w:t>T</w:t>
      </w:r>
      <w:r w:rsidRPr="003747E2">
        <w:rPr>
          <w:rFonts w:ascii="Times New Roman" w:hAnsi="Times New Roman" w:cs="Times New Roman"/>
          <w:sz w:val="24"/>
        </w:rPr>
        <w:t xml:space="preserve">erdapat dua bentuk dividen yang dapat dibayarkan kepada pemegang saham </w:t>
      </w:r>
      <w:r>
        <w:rPr>
          <w:rFonts w:ascii="Times New Roman" w:hAnsi="Times New Roman" w:cs="Times New Roman"/>
          <w:sz w:val="24"/>
        </w:rPr>
        <w:t xml:space="preserve">(Djohanputro, </w:t>
      </w:r>
      <w:r w:rsidRPr="003747E2">
        <w:rPr>
          <w:rFonts w:ascii="Times New Roman" w:hAnsi="Times New Roman" w:cs="Times New Roman"/>
          <w:sz w:val="24"/>
        </w:rPr>
        <w:t>2008</w:t>
      </w:r>
      <w:r>
        <w:rPr>
          <w:rFonts w:ascii="Times New Roman" w:hAnsi="Times New Roman" w:cs="Times New Roman"/>
          <w:sz w:val="24"/>
        </w:rPr>
        <w:t xml:space="preserve">) </w:t>
      </w:r>
      <w:r w:rsidRPr="003747E2">
        <w:rPr>
          <w:rFonts w:ascii="Times New Roman" w:hAnsi="Times New Roman" w:cs="Times New Roman"/>
          <w:sz w:val="24"/>
        </w:rPr>
        <w:t>yaitu:</w:t>
      </w:r>
    </w:p>
    <w:p w14:paraId="258242B4" w14:textId="77777777" w:rsidR="003E1A6C" w:rsidRDefault="001D3A1F" w:rsidP="001D3A1F">
      <w:pPr>
        <w:pStyle w:val="DaftarParagraf"/>
        <w:numPr>
          <w:ilvl w:val="1"/>
          <w:numId w:val="12"/>
        </w:numPr>
        <w:spacing w:after="0" w:line="240" w:lineRule="auto"/>
        <w:ind w:left="426" w:hanging="426"/>
        <w:jc w:val="both"/>
        <w:rPr>
          <w:rFonts w:ascii="Times New Roman" w:hAnsi="Times New Roman" w:cs="Times New Roman"/>
          <w:sz w:val="24"/>
        </w:rPr>
      </w:pPr>
      <w:r w:rsidRPr="003747E2">
        <w:rPr>
          <w:rFonts w:ascii="Times New Roman" w:hAnsi="Times New Roman" w:cs="Times New Roman"/>
          <w:sz w:val="24"/>
        </w:rPr>
        <w:t>Dividen Tunai (</w:t>
      </w:r>
      <w:r w:rsidRPr="003747E2">
        <w:rPr>
          <w:rFonts w:ascii="Times New Roman" w:hAnsi="Times New Roman" w:cs="Times New Roman"/>
          <w:i/>
          <w:sz w:val="24"/>
        </w:rPr>
        <w:t>Cash Dividend</w:t>
      </w:r>
      <w:r w:rsidRPr="003747E2">
        <w:rPr>
          <w:rFonts w:ascii="Times New Roman" w:hAnsi="Times New Roman" w:cs="Times New Roman"/>
          <w:sz w:val="24"/>
        </w:rPr>
        <w:t>)</w:t>
      </w:r>
    </w:p>
    <w:p w14:paraId="1145BC13" w14:textId="77777777" w:rsidR="001D3A1F" w:rsidRPr="001D3A1F" w:rsidRDefault="003E1A6C" w:rsidP="003E1A6C">
      <w:pPr>
        <w:pStyle w:val="DaftarParagraf"/>
        <w:spacing w:after="0" w:line="240" w:lineRule="auto"/>
        <w:ind w:left="426"/>
        <w:jc w:val="both"/>
        <w:rPr>
          <w:rFonts w:ascii="Times New Roman" w:hAnsi="Times New Roman" w:cs="Times New Roman"/>
          <w:sz w:val="24"/>
        </w:rPr>
      </w:pPr>
      <w:r>
        <w:rPr>
          <w:rFonts w:ascii="Times New Roman" w:hAnsi="Times New Roman" w:cs="Times New Roman"/>
          <w:sz w:val="24"/>
        </w:rPr>
        <w:t>Dividen tunai adalah</w:t>
      </w:r>
      <w:r w:rsidR="001D3A1F">
        <w:rPr>
          <w:rFonts w:ascii="Times New Roman" w:hAnsi="Times New Roman" w:cs="Times New Roman"/>
          <w:sz w:val="24"/>
        </w:rPr>
        <w:t xml:space="preserve"> </w:t>
      </w:r>
      <w:r w:rsidR="001D3A1F" w:rsidRPr="001D3A1F">
        <w:rPr>
          <w:rFonts w:ascii="Times New Roman" w:hAnsi="Times New Roman" w:cs="Times New Roman"/>
          <w:sz w:val="24"/>
        </w:rPr>
        <w:t xml:space="preserve">dividen yang dibagikan dalam bentuk tunai. Secara teknis, perusahaan membagi dividen tunai dalam bentuk cek atau transfer rekening. Bagi perusahaan yang sudah </w:t>
      </w:r>
      <w:r w:rsidR="001D3A1F" w:rsidRPr="001D3A1F">
        <w:rPr>
          <w:rFonts w:ascii="Times New Roman" w:hAnsi="Times New Roman" w:cs="Times New Roman"/>
          <w:i/>
          <w:sz w:val="24"/>
        </w:rPr>
        <w:t xml:space="preserve">go publik </w:t>
      </w:r>
      <w:r w:rsidR="001D3A1F" w:rsidRPr="001D3A1F">
        <w:rPr>
          <w:rFonts w:ascii="Times New Roman" w:hAnsi="Times New Roman" w:cs="Times New Roman"/>
          <w:sz w:val="24"/>
        </w:rPr>
        <w:t>umumnya pembayaran dilakukan menggunakan cek, sedangkan bagi perusahaan tertutup seperti perusahaan keluarga pembayaran dilakukan dengan transfer rekening.</w:t>
      </w:r>
    </w:p>
    <w:p w14:paraId="3B4CDFB9" w14:textId="77777777" w:rsidR="003E1A6C" w:rsidRDefault="001D3A1F" w:rsidP="001D3A1F">
      <w:pPr>
        <w:pStyle w:val="DaftarParagraf"/>
        <w:numPr>
          <w:ilvl w:val="1"/>
          <w:numId w:val="12"/>
        </w:numPr>
        <w:spacing w:after="0" w:line="240" w:lineRule="auto"/>
        <w:ind w:left="426" w:hanging="426"/>
        <w:jc w:val="both"/>
        <w:rPr>
          <w:rFonts w:ascii="Times New Roman" w:hAnsi="Times New Roman" w:cs="Times New Roman"/>
          <w:sz w:val="24"/>
        </w:rPr>
      </w:pPr>
      <w:r w:rsidRPr="003747E2">
        <w:rPr>
          <w:rFonts w:ascii="Times New Roman" w:hAnsi="Times New Roman" w:cs="Times New Roman"/>
          <w:sz w:val="24"/>
        </w:rPr>
        <w:t>Dividen Saham (</w:t>
      </w:r>
      <w:r w:rsidRPr="003747E2">
        <w:rPr>
          <w:rFonts w:ascii="Times New Roman" w:hAnsi="Times New Roman" w:cs="Times New Roman"/>
          <w:i/>
          <w:sz w:val="24"/>
        </w:rPr>
        <w:t>Stock Dividend</w:t>
      </w:r>
      <w:r w:rsidRPr="003747E2">
        <w:rPr>
          <w:rFonts w:ascii="Times New Roman" w:hAnsi="Times New Roman" w:cs="Times New Roman"/>
          <w:sz w:val="24"/>
        </w:rPr>
        <w:t>)</w:t>
      </w:r>
    </w:p>
    <w:p w14:paraId="0F2F863D" w14:textId="77777777" w:rsidR="003E1A6C" w:rsidRPr="00693191" w:rsidRDefault="003E1A6C" w:rsidP="00693191">
      <w:pPr>
        <w:pStyle w:val="DaftarParagraf"/>
        <w:spacing w:after="0" w:line="240" w:lineRule="auto"/>
        <w:ind w:left="426"/>
        <w:jc w:val="both"/>
        <w:rPr>
          <w:rFonts w:ascii="Times New Roman" w:hAnsi="Times New Roman" w:cs="Times New Roman"/>
          <w:sz w:val="24"/>
        </w:rPr>
      </w:pPr>
      <w:r>
        <w:rPr>
          <w:rFonts w:ascii="Times New Roman" w:hAnsi="Times New Roman" w:cs="Times New Roman"/>
          <w:sz w:val="24"/>
        </w:rPr>
        <w:t>Dividen saham adalah</w:t>
      </w:r>
      <w:r w:rsidR="001D3A1F">
        <w:rPr>
          <w:rFonts w:ascii="Times New Roman" w:hAnsi="Times New Roman" w:cs="Times New Roman"/>
          <w:sz w:val="24"/>
        </w:rPr>
        <w:t xml:space="preserve"> </w:t>
      </w:r>
      <w:r w:rsidR="001D3A1F" w:rsidRPr="001D3A1F">
        <w:rPr>
          <w:rFonts w:ascii="Times New Roman" w:hAnsi="Times New Roman" w:cs="Times New Roman"/>
          <w:sz w:val="24"/>
        </w:rPr>
        <w:t>dividen yang dibagikan oleh perusahaan tidak dalam bentuk uang tunai tapi dalam bentuk lembar saham baru. Pembayaran dividen dalam bentuk saham mengakibatkan tidak ada uang yang mengalir keluar perusahaan, yang terjadi adalah naiknya jumlah saha</w:t>
      </w:r>
      <w:r w:rsidR="006C7392">
        <w:rPr>
          <w:rFonts w:ascii="Times New Roman" w:hAnsi="Times New Roman" w:cs="Times New Roman"/>
          <w:sz w:val="24"/>
        </w:rPr>
        <w:t>m yang dimiliki pemegang saham.</w:t>
      </w:r>
    </w:p>
    <w:p w14:paraId="2D3D9752" w14:textId="77777777" w:rsidR="00DE02F2" w:rsidRPr="00DE02F2" w:rsidRDefault="00DE02F2" w:rsidP="00DE02F2">
      <w:pPr>
        <w:spacing w:after="0" w:line="240" w:lineRule="auto"/>
        <w:ind w:firstLine="426"/>
        <w:jc w:val="both"/>
        <w:rPr>
          <w:rFonts w:ascii="Times New Roman" w:hAnsi="Times New Roman" w:cs="Times New Roman"/>
          <w:sz w:val="24"/>
        </w:rPr>
      </w:pPr>
      <w:r w:rsidRPr="00DE02F2">
        <w:rPr>
          <w:rFonts w:ascii="Times New Roman" w:hAnsi="Times New Roman" w:cs="Times New Roman"/>
          <w:sz w:val="24"/>
        </w:rPr>
        <w:t>Selain bentuk dividen, terdapat beberapa aspek dalam ke</w:t>
      </w:r>
      <w:r>
        <w:rPr>
          <w:rFonts w:ascii="Times New Roman" w:hAnsi="Times New Roman" w:cs="Times New Roman"/>
          <w:sz w:val="24"/>
        </w:rPr>
        <w:t xml:space="preserve">bijakan dividen menurut (Sudana, </w:t>
      </w:r>
      <w:r w:rsidRPr="00DE02F2">
        <w:rPr>
          <w:rFonts w:ascii="Times New Roman" w:hAnsi="Times New Roman" w:cs="Times New Roman"/>
          <w:sz w:val="24"/>
        </w:rPr>
        <w:t>2015) diantaranya yaitu:</w:t>
      </w:r>
    </w:p>
    <w:p w14:paraId="2EE2F15E" w14:textId="77777777" w:rsidR="002305E6" w:rsidRDefault="002305E6" w:rsidP="002305E6">
      <w:pPr>
        <w:pStyle w:val="DaftarParagraf"/>
        <w:numPr>
          <w:ilvl w:val="0"/>
          <w:numId w:val="13"/>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Pemecahan Saham (</w:t>
      </w:r>
      <w:r>
        <w:rPr>
          <w:rFonts w:ascii="Times New Roman" w:hAnsi="Times New Roman" w:cs="Times New Roman"/>
          <w:i/>
          <w:sz w:val="24"/>
        </w:rPr>
        <w:t>Stock Split</w:t>
      </w:r>
      <w:r>
        <w:rPr>
          <w:rFonts w:ascii="Times New Roman" w:hAnsi="Times New Roman" w:cs="Times New Roman"/>
          <w:sz w:val="24"/>
        </w:rPr>
        <w:t>)</w:t>
      </w:r>
    </w:p>
    <w:p w14:paraId="53526F0D" w14:textId="77777777" w:rsidR="002305E6" w:rsidRPr="002305E6" w:rsidRDefault="002305E6" w:rsidP="002305E6">
      <w:pPr>
        <w:pStyle w:val="DaftarParagraf"/>
        <w:spacing w:after="0" w:line="240" w:lineRule="auto"/>
        <w:ind w:left="426"/>
        <w:jc w:val="both"/>
        <w:rPr>
          <w:rFonts w:ascii="Times New Roman" w:hAnsi="Times New Roman" w:cs="Times New Roman"/>
          <w:sz w:val="24"/>
        </w:rPr>
      </w:pPr>
      <w:r>
        <w:rPr>
          <w:rFonts w:ascii="Times New Roman" w:hAnsi="Times New Roman" w:cs="Times New Roman"/>
          <w:sz w:val="24"/>
        </w:rPr>
        <w:t>Pemecahan saham adalah kebijakan suatu perusahaan untuk meningkatkan jumlah saham yang dikeluarkan dengan cara membagi satu saham menjadi dua atau lebih saham dan menurunkan nilai nominalnya secara proporsional. Hal ini mengakibatkan jumlah lembar saham yang beredar pada suatu perusahaan meningkat, namun total modal sendiri tidak berubah.</w:t>
      </w:r>
    </w:p>
    <w:p w14:paraId="1C7B1FA4" w14:textId="77777777" w:rsidR="002305E6" w:rsidRDefault="002305E6" w:rsidP="002305E6">
      <w:pPr>
        <w:pStyle w:val="DaftarParagraf"/>
        <w:numPr>
          <w:ilvl w:val="0"/>
          <w:numId w:val="13"/>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Penggabungan Saham (</w:t>
      </w:r>
      <w:r>
        <w:rPr>
          <w:rFonts w:ascii="Times New Roman" w:hAnsi="Times New Roman" w:cs="Times New Roman"/>
          <w:i/>
          <w:sz w:val="24"/>
        </w:rPr>
        <w:t>Stock Reverse</w:t>
      </w:r>
      <w:r>
        <w:rPr>
          <w:rFonts w:ascii="Times New Roman" w:hAnsi="Times New Roman" w:cs="Times New Roman"/>
          <w:sz w:val="24"/>
        </w:rPr>
        <w:t>)</w:t>
      </w:r>
    </w:p>
    <w:p w14:paraId="3A7988DB" w14:textId="77777777" w:rsidR="002305E6" w:rsidRPr="00270EB3" w:rsidRDefault="002305E6" w:rsidP="002305E6">
      <w:pPr>
        <w:pStyle w:val="DaftarParagraf"/>
        <w:spacing w:after="0" w:line="240" w:lineRule="auto"/>
        <w:ind w:left="426"/>
        <w:jc w:val="both"/>
        <w:rPr>
          <w:rFonts w:ascii="Times New Roman" w:hAnsi="Times New Roman" w:cs="Times New Roman"/>
          <w:sz w:val="24"/>
        </w:rPr>
      </w:pPr>
      <w:r>
        <w:rPr>
          <w:rFonts w:ascii="Times New Roman" w:hAnsi="Times New Roman" w:cs="Times New Roman"/>
          <w:i/>
          <w:sz w:val="24"/>
        </w:rPr>
        <w:t xml:space="preserve">Stock reverse </w:t>
      </w:r>
      <w:r>
        <w:rPr>
          <w:rFonts w:ascii="Times New Roman" w:hAnsi="Times New Roman" w:cs="Times New Roman"/>
          <w:sz w:val="24"/>
        </w:rPr>
        <w:t xml:space="preserve">adalah pemampatan jumlah lembar saham menjadi jumlah lembar yang lebih sedikit dengan menggunakan nilai nominal yang lebih tinggi per lembar sahamnya secara proporsional. </w:t>
      </w:r>
      <w:r w:rsidRPr="00CA78B6">
        <w:rPr>
          <w:rFonts w:ascii="Times New Roman" w:hAnsi="Times New Roman" w:cs="Times New Roman"/>
          <w:sz w:val="24"/>
        </w:rPr>
        <w:t>Hal ini mengakibatkan menurunnya jumlah lembar saham beredar, meningkatkan harga saham per lembar sehin</w:t>
      </w:r>
      <w:r>
        <w:rPr>
          <w:rFonts w:ascii="Times New Roman" w:hAnsi="Times New Roman" w:cs="Times New Roman"/>
          <w:sz w:val="24"/>
        </w:rPr>
        <w:t>gga lebih menarik investor</w:t>
      </w:r>
      <w:r w:rsidRPr="00CA78B6">
        <w:rPr>
          <w:rFonts w:ascii="Times New Roman" w:hAnsi="Times New Roman" w:cs="Times New Roman"/>
          <w:sz w:val="24"/>
        </w:rPr>
        <w:t>, namun total nilai sahamnya tetap.</w:t>
      </w:r>
    </w:p>
    <w:p w14:paraId="63840ED3" w14:textId="77777777" w:rsidR="002305E6" w:rsidRPr="00737CE2" w:rsidRDefault="002305E6" w:rsidP="002305E6">
      <w:pPr>
        <w:pStyle w:val="DaftarParagraf"/>
        <w:numPr>
          <w:ilvl w:val="0"/>
          <w:numId w:val="13"/>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Pembelian Kembali Saham (</w:t>
      </w:r>
      <w:r>
        <w:rPr>
          <w:rFonts w:ascii="Times New Roman" w:hAnsi="Times New Roman" w:cs="Times New Roman"/>
          <w:i/>
          <w:sz w:val="24"/>
        </w:rPr>
        <w:t>Repurchase of Stock</w:t>
      </w:r>
      <w:r>
        <w:rPr>
          <w:rFonts w:ascii="Times New Roman" w:hAnsi="Times New Roman" w:cs="Times New Roman"/>
          <w:sz w:val="24"/>
        </w:rPr>
        <w:t>)</w:t>
      </w:r>
    </w:p>
    <w:p w14:paraId="5C39A99D" w14:textId="77777777" w:rsidR="002305E6" w:rsidRDefault="002305E6" w:rsidP="002305E6">
      <w:pPr>
        <w:pStyle w:val="DaftarParagraf"/>
        <w:spacing w:after="0" w:line="240" w:lineRule="auto"/>
        <w:ind w:left="426"/>
        <w:jc w:val="both"/>
        <w:rPr>
          <w:rFonts w:ascii="Times New Roman" w:hAnsi="Times New Roman" w:cs="Times New Roman"/>
          <w:sz w:val="24"/>
        </w:rPr>
      </w:pPr>
      <w:r>
        <w:rPr>
          <w:rFonts w:ascii="Times New Roman" w:hAnsi="Times New Roman" w:cs="Times New Roman"/>
          <w:sz w:val="24"/>
        </w:rPr>
        <w:t>Pembelian kembali saham merupakan bagian dari keputusan dividen. Keputusan ini dibuat ketika perusahaan memiliki uang tunai (kelebihan kas) tetapi tidak ada peluang investasi yang menguntungkan. Oleh karena itu perusahaan dapat menggunakan dana yang tersedia untuk membagikan dividen atau membeli kembali saham yang dikeluarkan. Hal ini berdampak pada jumlah lembar saham yang beredar suatu perusahaan akan berkurang dan dividen per lembar saham akan lebih besar sehingga harga pasar saham akan meningkat.</w:t>
      </w:r>
    </w:p>
    <w:p w14:paraId="2B2CDAA2" w14:textId="77777777" w:rsidR="003C3816" w:rsidRPr="00D255FA" w:rsidRDefault="003C3816" w:rsidP="002305E6">
      <w:pPr>
        <w:pStyle w:val="DaftarParagraf"/>
        <w:spacing w:after="0" w:line="240" w:lineRule="auto"/>
        <w:ind w:left="426"/>
        <w:jc w:val="both"/>
        <w:rPr>
          <w:rFonts w:ascii="Times New Roman" w:hAnsi="Times New Roman" w:cs="Times New Roman"/>
          <w:sz w:val="18"/>
          <w:szCs w:val="18"/>
        </w:rPr>
      </w:pPr>
    </w:p>
    <w:p w14:paraId="72CC3039" w14:textId="77777777" w:rsidR="009271D8" w:rsidRDefault="009271D8" w:rsidP="00D03E03">
      <w:pPr>
        <w:spacing w:after="0" w:line="240" w:lineRule="auto"/>
        <w:jc w:val="both"/>
        <w:rPr>
          <w:rFonts w:ascii="Times New Roman" w:hAnsi="Times New Roman" w:cs="Times New Roman"/>
          <w:b/>
          <w:sz w:val="24"/>
        </w:rPr>
      </w:pPr>
      <w:r>
        <w:rPr>
          <w:rFonts w:ascii="Times New Roman" w:hAnsi="Times New Roman" w:cs="Times New Roman"/>
          <w:b/>
          <w:sz w:val="24"/>
        </w:rPr>
        <w:t>Profitabilitas</w:t>
      </w:r>
    </w:p>
    <w:p w14:paraId="1E62DD77" w14:textId="77777777" w:rsidR="00D255FA" w:rsidRDefault="008B182A" w:rsidP="00BC509C">
      <w:pPr>
        <w:pStyle w:val="DaftarParagraf"/>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Menurut (Sudana, </w:t>
      </w:r>
      <w:r w:rsidR="005327E4">
        <w:rPr>
          <w:rFonts w:ascii="Times New Roman" w:hAnsi="Times New Roman" w:cs="Times New Roman"/>
          <w:sz w:val="24"/>
        </w:rPr>
        <w:t>2015)</w:t>
      </w:r>
      <w:r w:rsidRPr="003747E2">
        <w:rPr>
          <w:rFonts w:ascii="Times New Roman" w:hAnsi="Times New Roman" w:cs="Times New Roman"/>
          <w:sz w:val="24"/>
        </w:rPr>
        <w:t xml:space="preserve"> profitabilitas adalah kemampuan suatu perusahaan untuk menghasilkan laba dengan menggunakan sumber-sumber yang dimiliki perusahaan, seperti aktiva, modal atau penjualan perusahaan. Laba tersebut akan digunakan sebagai dasar dalam pembagian dividen, apakah dividen tunai atau dividen saham.</w:t>
      </w:r>
      <w:r w:rsidR="005327E4">
        <w:rPr>
          <w:rFonts w:ascii="Times New Roman" w:hAnsi="Times New Roman" w:cs="Times New Roman"/>
          <w:sz w:val="24"/>
        </w:rPr>
        <w:t xml:space="preserve"> </w:t>
      </w:r>
      <w:r w:rsidR="00BC509C" w:rsidRPr="003747E2">
        <w:rPr>
          <w:rFonts w:ascii="Times New Roman" w:hAnsi="Times New Roman" w:cs="Times New Roman"/>
          <w:sz w:val="24"/>
        </w:rPr>
        <w:t xml:space="preserve">Peningkatan laba bersih akan meningkatkan tingkat pengembalian investasi berupa pendapatan dividen bagi investor. </w:t>
      </w:r>
      <w:r w:rsidR="005327E4" w:rsidRPr="003747E2">
        <w:rPr>
          <w:rFonts w:ascii="Times New Roman" w:hAnsi="Times New Roman" w:cs="Times New Roman"/>
          <w:sz w:val="24"/>
        </w:rPr>
        <w:t>Karena, tujuan akhir suatu perusahaan selain mensejahterakan para pemegang saham, salah satunya adalah memperoleh keuntungan atau laba yang maksimal, karena dengan pencapaian laba yang maksimal tersebut nilai perusahaan akan semakin tinggi.</w:t>
      </w:r>
    </w:p>
    <w:p w14:paraId="51D6E14A" w14:textId="77777777" w:rsidR="003C3816" w:rsidRPr="00BC509C" w:rsidRDefault="00BC509C" w:rsidP="00BC509C">
      <w:pPr>
        <w:pStyle w:val="DaftarParagraf"/>
        <w:spacing w:after="0" w:line="240" w:lineRule="auto"/>
        <w:ind w:left="0" w:firstLine="426"/>
        <w:jc w:val="both"/>
        <w:rPr>
          <w:rFonts w:ascii="Times New Roman" w:hAnsi="Times New Roman" w:cs="Times New Roman"/>
          <w:sz w:val="24"/>
        </w:rPr>
      </w:pPr>
      <w:r>
        <w:rPr>
          <w:rFonts w:ascii="Times New Roman" w:hAnsi="Times New Roman" w:cs="Times New Roman"/>
          <w:sz w:val="24"/>
        </w:rPr>
        <w:lastRenderedPageBreak/>
        <w:t xml:space="preserve"> </w:t>
      </w:r>
    </w:p>
    <w:p w14:paraId="3B8DC387" w14:textId="77777777" w:rsidR="00904C23" w:rsidRPr="00D00FE7" w:rsidRDefault="00904C23" w:rsidP="00904C23">
      <w:pPr>
        <w:spacing w:after="0" w:line="240" w:lineRule="auto"/>
        <w:jc w:val="both"/>
        <w:rPr>
          <w:rFonts w:ascii="Times New Roman" w:hAnsi="Times New Roman" w:cs="Times New Roman"/>
          <w:b/>
          <w:sz w:val="24"/>
        </w:rPr>
      </w:pPr>
      <w:r>
        <w:rPr>
          <w:rFonts w:ascii="Times New Roman" w:hAnsi="Times New Roman" w:cs="Times New Roman"/>
          <w:b/>
          <w:i/>
          <w:sz w:val="24"/>
        </w:rPr>
        <w:t xml:space="preserve">Investment Opportunity Set </w:t>
      </w:r>
      <w:r w:rsidR="00D00FE7">
        <w:rPr>
          <w:rFonts w:ascii="Times New Roman" w:hAnsi="Times New Roman" w:cs="Times New Roman"/>
          <w:b/>
          <w:sz w:val="24"/>
        </w:rPr>
        <w:t>(IOS)</w:t>
      </w:r>
    </w:p>
    <w:p w14:paraId="4892DE3F" w14:textId="77777777" w:rsidR="00904C23" w:rsidRDefault="00AA3191" w:rsidP="00AA3191">
      <w:pPr>
        <w:spacing w:after="0" w:line="240" w:lineRule="auto"/>
        <w:ind w:firstLine="426"/>
        <w:jc w:val="both"/>
        <w:rPr>
          <w:rFonts w:ascii="Times New Roman" w:hAnsi="Times New Roman" w:cs="Times New Roman"/>
          <w:sz w:val="24"/>
        </w:rPr>
      </w:pPr>
      <w:r w:rsidRPr="003747E2">
        <w:rPr>
          <w:rFonts w:ascii="Times New Roman" w:hAnsi="Times New Roman" w:cs="Times New Roman"/>
          <w:sz w:val="24"/>
        </w:rPr>
        <w:t xml:space="preserve">Secara umum investasi merupakan penempatan dana dari investor pada saat ini dengan harapan memperoleh keuntungan dimasa mendatang (Kuncoroningtyas, 2019). </w:t>
      </w:r>
      <w:r w:rsidRPr="003747E2">
        <w:rPr>
          <w:rFonts w:ascii="Times New Roman" w:hAnsi="Times New Roman" w:cs="Times New Roman"/>
          <w:i/>
          <w:sz w:val="24"/>
        </w:rPr>
        <w:t xml:space="preserve">Investment opportunity set </w:t>
      </w:r>
      <w:r w:rsidRPr="003747E2">
        <w:rPr>
          <w:rFonts w:ascii="Times New Roman" w:hAnsi="Times New Roman" w:cs="Times New Roman"/>
          <w:sz w:val="24"/>
        </w:rPr>
        <w:t>(IOS) merupakan suatu konsep yang digunakan untuk menilai suatu perusahaan dengan mengkombinasikan aset yang dimiliki dan pilihan investasi di masa</w:t>
      </w:r>
      <w:r>
        <w:rPr>
          <w:rFonts w:ascii="Times New Roman" w:hAnsi="Times New Roman" w:cs="Times New Roman"/>
          <w:sz w:val="24"/>
        </w:rPr>
        <w:t xml:space="preserve"> depan (Myers dalam Novianti &amp;</w:t>
      </w:r>
      <w:r w:rsidRPr="003747E2">
        <w:rPr>
          <w:rFonts w:ascii="Times New Roman" w:hAnsi="Times New Roman" w:cs="Times New Roman"/>
          <w:sz w:val="24"/>
        </w:rPr>
        <w:t xml:space="preserve"> Simu, 2016).</w:t>
      </w:r>
    </w:p>
    <w:p w14:paraId="4564E650" w14:textId="77777777" w:rsidR="001235E9" w:rsidRDefault="001235E9" w:rsidP="00AA3191">
      <w:pPr>
        <w:spacing w:after="0" w:line="240" w:lineRule="auto"/>
        <w:ind w:firstLine="426"/>
        <w:jc w:val="both"/>
        <w:rPr>
          <w:rFonts w:ascii="Times New Roman" w:hAnsi="Times New Roman" w:cs="Times New Roman"/>
          <w:sz w:val="24"/>
        </w:rPr>
      </w:pPr>
      <w:r>
        <w:rPr>
          <w:rFonts w:ascii="Times New Roman" w:hAnsi="Times New Roman" w:cs="Times New Roman"/>
          <w:sz w:val="24"/>
        </w:rPr>
        <w:t>Berikut jenis-jenis proksi IOS yang dapat digunakan menurut (Kallapur dan Trombley, 2001):</w:t>
      </w:r>
    </w:p>
    <w:p w14:paraId="4AE45338" w14:textId="77777777" w:rsidR="0025397C" w:rsidRPr="0025397C" w:rsidRDefault="001235E9" w:rsidP="0025397C">
      <w:pPr>
        <w:pStyle w:val="DaftarParagraf"/>
        <w:numPr>
          <w:ilvl w:val="0"/>
          <w:numId w:val="1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Proksi IOS Berbasis Harga</w:t>
      </w:r>
      <w:r w:rsidR="0025397C">
        <w:rPr>
          <w:rFonts w:ascii="Times New Roman" w:hAnsi="Times New Roman" w:cs="Times New Roman"/>
          <w:sz w:val="24"/>
        </w:rPr>
        <w:t xml:space="preserve">; </w:t>
      </w:r>
      <w:r w:rsidR="0025397C" w:rsidRPr="0025397C">
        <w:rPr>
          <w:rFonts w:ascii="Times New Roman" w:hAnsi="Times New Roman" w:cs="Times New Roman"/>
          <w:sz w:val="24"/>
          <w:szCs w:val="24"/>
        </w:rPr>
        <w:t>Proksi ini menyatakan bahwa prospek yang tumbuh dari suatu perusahaan sebagian dinyatakan dalam harga pasar, sehingga perusahaan yang tumbuh memiliki nilai pasar relatif yang lebih tinggi dibandingkan dengan aktiva riilnya (</w:t>
      </w:r>
      <w:r w:rsidR="0025397C" w:rsidRPr="0025397C">
        <w:rPr>
          <w:rFonts w:ascii="Times New Roman" w:hAnsi="Times New Roman" w:cs="Times New Roman"/>
          <w:i/>
          <w:sz w:val="24"/>
          <w:szCs w:val="24"/>
        </w:rPr>
        <w:t>Asset in Place</w:t>
      </w:r>
      <w:r w:rsidR="0025397C" w:rsidRPr="0025397C">
        <w:rPr>
          <w:rFonts w:ascii="Times New Roman" w:hAnsi="Times New Roman" w:cs="Times New Roman"/>
          <w:sz w:val="24"/>
          <w:szCs w:val="24"/>
        </w:rPr>
        <w:t>).</w:t>
      </w:r>
      <w:r w:rsidR="0025397C">
        <w:rPr>
          <w:rFonts w:ascii="Times New Roman" w:hAnsi="Times New Roman" w:cs="Times New Roman"/>
          <w:sz w:val="24"/>
          <w:szCs w:val="24"/>
        </w:rPr>
        <w:t xml:space="preserve"> </w:t>
      </w:r>
      <w:r w:rsidR="0025397C" w:rsidRPr="003747E2">
        <w:rPr>
          <w:rFonts w:ascii="Times New Roman" w:hAnsi="Times New Roman" w:cs="Times New Roman"/>
          <w:sz w:val="24"/>
          <w:szCs w:val="24"/>
        </w:rPr>
        <w:t>Rasio-rasio yang berkaitan dengan proksi berbasis harga antara lain</w:t>
      </w:r>
      <w:r w:rsidR="0025397C">
        <w:rPr>
          <w:rFonts w:ascii="Times New Roman" w:hAnsi="Times New Roman" w:cs="Times New Roman"/>
          <w:sz w:val="24"/>
          <w:szCs w:val="24"/>
        </w:rPr>
        <w:t xml:space="preserve">: MVA/BVA, MVE/BVE, </w:t>
      </w:r>
      <w:r w:rsidR="0025397C">
        <w:rPr>
          <w:rFonts w:ascii="Times New Roman" w:hAnsi="Times New Roman" w:cs="Times New Roman"/>
          <w:i/>
          <w:sz w:val="24"/>
          <w:szCs w:val="24"/>
        </w:rPr>
        <w:t xml:space="preserve">Earning to Price Ratio, </w:t>
      </w:r>
      <w:r w:rsidR="0025397C">
        <w:rPr>
          <w:rFonts w:ascii="Times New Roman" w:hAnsi="Times New Roman" w:cs="Times New Roman"/>
          <w:sz w:val="24"/>
          <w:szCs w:val="24"/>
        </w:rPr>
        <w:t>serta VPPE.</w:t>
      </w:r>
    </w:p>
    <w:p w14:paraId="3459621D" w14:textId="77777777" w:rsidR="00B41BB9" w:rsidRPr="00B41BB9" w:rsidRDefault="001235E9" w:rsidP="00B41BB9">
      <w:pPr>
        <w:pStyle w:val="DaftarParagraf"/>
        <w:numPr>
          <w:ilvl w:val="0"/>
          <w:numId w:val="14"/>
        </w:numPr>
        <w:spacing w:after="0" w:line="240" w:lineRule="auto"/>
        <w:ind w:left="709" w:hanging="283"/>
        <w:jc w:val="both"/>
        <w:rPr>
          <w:rFonts w:ascii="Times New Roman" w:hAnsi="Times New Roman" w:cs="Times New Roman"/>
          <w:sz w:val="24"/>
          <w:szCs w:val="24"/>
        </w:rPr>
      </w:pPr>
      <w:r w:rsidRPr="00A91D10">
        <w:rPr>
          <w:rFonts w:ascii="Times New Roman" w:hAnsi="Times New Roman" w:cs="Times New Roman"/>
          <w:sz w:val="24"/>
        </w:rPr>
        <w:t>Proksi IOS Berbasis Investasi</w:t>
      </w:r>
      <w:r w:rsidR="00A91D10" w:rsidRPr="00A91D10">
        <w:rPr>
          <w:rFonts w:ascii="Times New Roman" w:hAnsi="Times New Roman" w:cs="Times New Roman"/>
          <w:sz w:val="24"/>
        </w:rPr>
        <w:t xml:space="preserve">; </w:t>
      </w:r>
      <w:r w:rsidR="00A91D10" w:rsidRPr="00A91D10">
        <w:rPr>
          <w:rFonts w:ascii="Times New Roman" w:hAnsi="Times New Roman" w:cs="Times New Roman"/>
          <w:sz w:val="24"/>
          <w:szCs w:val="24"/>
        </w:rPr>
        <w:t xml:space="preserve">Proksi ini menyatakan bahwa satu level kegiatan investasi yang tinggi berkaitan secara positif pada nilai IOS suatu perusahaan. Rasio-rasio yang berkaitan dengan proksi berbasis investasi antara lain: CAPBVA, CAPMVA, serta </w:t>
      </w:r>
      <w:r w:rsidR="00A91D10" w:rsidRPr="00A91D10">
        <w:rPr>
          <w:rFonts w:ascii="Times New Roman" w:hAnsi="Times New Roman" w:cs="Times New Roman"/>
          <w:i/>
          <w:sz w:val="24"/>
          <w:szCs w:val="24"/>
        </w:rPr>
        <w:t>Investment Asset to Net Sales.</w:t>
      </w:r>
    </w:p>
    <w:p w14:paraId="6415B30C" w14:textId="77777777" w:rsidR="001235E9" w:rsidRPr="003C3816" w:rsidRDefault="001235E9" w:rsidP="00B41BB9">
      <w:pPr>
        <w:pStyle w:val="DaftarParagraf"/>
        <w:numPr>
          <w:ilvl w:val="0"/>
          <w:numId w:val="14"/>
        </w:numPr>
        <w:spacing w:after="0" w:line="240" w:lineRule="auto"/>
        <w:ind w:left="709" w:hanging="283"/>
        <w:jc w:val="both"/>
        <w:rPr>
          <w:rFonts w:ascii="Times New Roman" w:hAnsi="Times New Roman" w:cs="Times New Roman"/>
          <w:sz w:val="24"/>
          <w:szCs w:val="24"/>
        </w:rPr>
      </w:pPr>
      <w:r w:rsidRPr="00B41BB9">
        <w:rPr>
          <w:rFonts w:ascii="Times New Roman" w:hAnsi="Times New Roman" w:cs="Times New Roman"/>
          <w:sz w:val="24"/>
        </w:rPr>
        <w:t>Proksi IOS Berbasis Varian</w:t>
      </w:r>
      <w:r w:rsidR="00B41BB9" w:rsidRPr="00B41BB9">
        <w:rPr>
          <w:rFonts w:ascii="Times New Roman" w:hAnsi="Times New Roman" w:cs="Times New Roman"/>
          <w:sz w:val="24"/>
        </w:rPr>
        <w:t xml:space="preserve">; </w:t>
      </w:r>
      <w:r w:rsidR="00B41BB9" w:rsidRPr="00B41BB9">
        <w:rPr>
          <w:rFonts w:ascii="Times New Roman" w:hAnsi="Times New Roman" w:cs="Times New Roman"/>
          <w:sz w:val="24"/>
          <w:szCs w:val="24"/>
        </w:rPr>
        <w:t xml:space="preserve">Proksi ini menyatakan bahwa suatu opsi akan menjadi bernilai jika menggunakan variabilitas ukuran untuk memperkirakan besarnya opsi yang tumbuh, seperti variabilitas </w:t>
      </w:r>
      <w:r w:rsidR="00B41BB9" w:rsidRPr="00B41BB9">
        <w:rPr>
          <w:rFonts w:ascii="Times New Roman" w:hAnsi="Times New Roman" w:cs="Times New Roman"/>
          <w:i/>
          <w:sz w:val="24"/>
          <w:szCs w:val="24"/>
        </w:rPr>
        <w:t xml:space="preserve">return </w:t>
      </w:r>
      <w:r w:rsidR="00B41BB9" w:rsidRPr="00B41BB9">
        <w:rPr>
          <w:rFonts w:ascii="Times New Roman" w:hAnsi="Times New Roman" w:cs="Times New Roman"/>
          <w:sz w:val="24"/>
          <w:szCs w:val="24"/>
        </w:rPr>
        <w:t xml:space="preserve">yang mendasari peningkatan aktiva. Rasio-rasio yang berkaitan dengan proksi berbasis varian antara lain: </w:t>
      </w:r>
      <w:r w:rsidR="00B41BB9" w:rsidRPr="00B41BB9">
        <w:rPr>
          <w:rFonts w:ascii="Times New Roman" w:hAnsi="Times New Roman" w:cs="Times New Roman"/>
          <w:i/>
          <w:sz w:val="24"/>
          <w:szCs w:val="24"/>
        </w:rPr>
        <w:t xml:space="preserve">Variance of Total Return </w:t>
      </w:r>
      <w:r w:rsidR="00B41BB9" w:rsidRPr="00B41BB9">
        <w:rPr>
          <w:rFonts w:ascii="Times New Roman" w:hAnsi="Times New Roman" w:cs="Times New Roman"/>
          <w:sz w:val="24"/>
          <w:szCs w:val="24"/>
        </w:rPr>
        <w:t xml:space="preserve">(VARRET) dan </w:t>
      </w:r>
      <w:r w:rsidR="00B41BB9" w:rsidRPr="00B41BB9">
        <w:rPr>
          <w:rFonts w:ascii="Times New Roman" w:hAnsi="Times New Roman" w:cs="Times New Roman"/>
          <w:i/>
          <w:sz w:val="24"/>
          <w:szCs w:val="24"/>
        </w:rPr>
        <w:t>Market Model Beta</w:t>
      </w:r>
      <w:r w:rsidR="00B41BB9">
        <w:rPr>
          <w:rFonts w:ascii="Times New Roman" w:hAnsi="Times New Roman" w:cs="Times New Roman"/>
          <w:i/>
          <w:sz w:val="24"/>
          <w:szCs w:val="24"/>
        </w:rPr>
        <w:t>.</w:t>
      </w:r>
      <w:r w:rsidR="003E24F0">
        <w:rPr>
          <w:rFonts w:ascii="Times New Roman" w:hAnsi="Times New Roman" w:cs="Times New Roman"/>
          <w:i/>
          <w:sz w:val="24"/>
          <w:szCs w:val="24"/>
        </w:rPr>
        <w:t xml:space="preserve"> </w:t>
      </w:r>
    </w:p>
    <w:p w14:paraId="2F82BC43" w14:textId="77777777" w:rsidR="003C3816" w:rsidRPr="00B41BB9" w:rsidRDefault="003C3816" w:rsidP="003C3816">
      <w:pPr>
        <w:pStyle w:val="DaftarParagraf"/>
        <w:spacing w:after="0" w:line="240" w:lineRule="auto"/>
        <w:ind w:left="709"/>
        <w:jc w:val="both"/>
        <w:rPr>
          <w:rFonts w:ascii="Times New Roman" w:hAnsi="Times New Roman" w:cs="Times New Roman"/>
          <w:sz w:val="24"/>
          <w:szCs w:val="24"/>
        </w:rPr>
      </w:pPr>
    </w:p>
    <w:p w14:paraId="457D1534" w14:textId="77777777" w:rsidR="0086786C" w:rsidRDefault="0086786C" w:rsidP="00CE042B">
      <w:pPr>
        <w:spacing w:after="0" w:line="240" w:lineRule="auto"/>
        <w:jc w:val="both"/>
        <w:rPr>
          <w:rFonts w:ascii="Times New Roman" w:hAnsi="Times New Roman" w:cs="Times New Roman"/>
          <w:b/>
          <w:sz w:val="24"/>
        </w:rPr>
      </w:pPr>
      <w:r>
        <w:rPr>
          <w:rFonts w:ascii="Times New Roman" w:hAnsi="Times New Roman" w:cs="Times New Roman"/>
          <w:b/>
          <w:sz w:val="24"/>
        </w:rPr>
        <w:t>Penelitian Terdahulu</w:t>
      </w:r>
    </w:p>
    <w:p w14:paraId="6AA354F0" w14:textId="77777777" w:rsidR="0086786C" w:rsidRDefault="0086786C" w:rsidP="0086786C">
      <w:pPr>
        <w:pStyle w:val="DaftarParagraf"/>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Penelitian-penelitian terdahulu memiliki hasil yang berbeda dalam setiap variabel. Penelitian yang dilakukan oleh (Salsabilla &amp; Isbanah, 2020; Puspitaningtyas dkk, 2019; Chintya dkk, 2017; serta Widhicahyono &amp; Sudiyatno, 2015) memiliki hasil bahwa profitabilitas berpengaruh signifikan terhadap kebijakan dividen. Sedangkan penelitian yang dilakukan oleh (Mudzakar, 2019; Prihatini dkk, 2018; serta Sumanti &amp; Mangantar, 2015) memiliki hasil yang berlawanan. Penelitian (Prihatini dkk, 2018; Pamungkas dkk, 2017; serta Sari &amp; Budiartha, 2016) memiliki hasil yang menunjukkan bahwa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(IOS) berpengaruh signifikan terhadap kebijakan dividen. Sedangkan penelitian (Chintya dkk, 2017) memiliki hasil yang sebaliknya.</w:t>
      </w:r>
    </w:p>
    <w:p w14:paraId="16FE6E5B" w14:textId="77777777" w:rsidR="0086786C" w:rsidRPr="0086786C" w:rsidRDefault="0086786C" w:rsidP="0086786C">
      <w:pPr>
        <w:pStyle w:val="DaftarParagraf"/>
        <w:spacing w:after="0" w:line="240" w:lineRule="auto"/>
        <w:ind w:left="0" w:firstLine="426"/>
        <w:jc w:val="both"/>
        <w:rPr>
          <w:rFonts w:ascii="Times New Roman" w:hAnsi="Times New Roman" w:cs="Times New Roman"/>
          <w:sz w:val="24"/>
          <w:szCs w:val="24"/>
        </w:rPr>
      </w:pPr>
    </w:p>
    <w:p w14:paraId="39DC5381" w14:textId="77777777" w:rsidR="00CE042B" w:rsidRDefault="00CE042B" w:rsidP="00CE042B">
      <w:pPr>
        <w:spacing w:after="0" w:line="240" w:lineRule="auto"/>
        <w:jc w:val="both"/>
        <w:rPr>
          <w:rFonts w:ascii="Times New Roman" w:hAnsi="Times New Roman" w:cs="Times New Roman"/>
          <w:b/>
          <w:sz w:val="24"/>
        </w:rPr>
      </w:pPr>
      <w:r>
        <w:rPr>
          <w:rFonts w:ascii="Times New Roman" w:hAnsi="Times New Roman" w:cs="Times New Roman"/>
          <w:b/>
          <w:sz w:val="24"/>
        </w:rPr>
        <w:t>Kerangka Pemikiran</w:t>
      </w:r>
    </w:p>
    <w:p w14:paraId="547C496A" w14:textId="77777777" w:rsidR="00AB7CBC" w:rsidRPr="00AB7CBC" w:rsidRDefault="00AB7CBC" w:rsidP="00CE042B">
      <w:pPr>
        <w:spacing w:after="0" w:line="240" w:lineRule="auto"/>
        <w:jc w:val="both"/>
        <w:rPr>
          <w:rFonts w:ascii="Times New Roman" w:hAnsi="Times New Roman" w:cs="Times New Roman"/>
          <w:b/>
          <w:sz w:val="12"/>
          <w:szCs w:val="12"/>
        </w:rPr>
      </w:pPr>
    </w:p>
    <w:p w14:paraId="3F194146" w14:textId="77777777" w:rsidR="00CE042B" w:rsidRPr="003747E2" w:rsidRDefault="00AB7CBC" w:rsidP="00CE042B">
      <w:pPr>
        <w:pStyle w:val="DaftarParagraf"/>
        <w:spacing w:line="360" w:lineRule="auto"/>
        <w:ind w:left="0" w:firstLine="426"/>
        <w:jc w:val="both"/>
        <w:rPr>
          <w:rFonts w:ascii="Times New Roman" w:hAnsi="Times New Roman" w:cs="Times New Roman"/>
          <w:sz w:val="24"/>
          <w:szCs w:val="24"/>
        </w:rPr>
      </w:pPr>
      <w:r w:rsidRPr="003747E2">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029C1A79" wp14:editId="39B03646">
                <wp:simplePos x="0" y="0"/>
                <wp:positionH relativeFrom="column">
                  <wp:posOffset>653415</wp:posOffset>
                </wp:positionH>
                <wp:positionV relativeFrom="paragraph">
                  <wp:posOffset>74930</wp:posOffset>
                </wp:positionV>
                <wp:extent cx="1657350" cy="4762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657350" cy="476250"/>
                        </a:xfrm>
                        <a:prstGeom prst="round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D73CC60" w14:textId="77777777" w:rsidR="00AB7CBC" w:rsidRPr="00AB7CBC" w:rsidRDefault="00AB7CBC" w:rsidP="00AB7CBC">
                            <w:pPr>
                              <w:spacing w:after="0" w:line="240" w:lineRule="auto"/>
                              <w:jc w:val="center"/>
                              <w:rPr>
                                <w:rFonts w:ascii="Times New Roman" w:hAnsi="Times New Roman" w:cs="Times New Roman"/>
                                <w:sz w:val="12"/>
                                <w:szCs w:val="12"/>
                              </w:rPr>
                            </w:pPr>
                          </w:p>
                          <w:p w14:paraId="4E743725" w14:textId="77777777" w:rsidR="00D03E03" w:rsidRPr="00EC3DDD" w:rsidRDefault="00D03E03" w:rsidP="00CE042B">
                            <w:pPr>
                              <w:jc w:val="center"/>
                              <w:rPr>
                                <w:rFonts w:ascii="Times New Roman" w:hAnsi="Times New Roman" w:cs="Times New Roman"/>
                                <w:i/>
                                <w:sz w:val="24"/>
                              </w:rPr>
                            </w:pPr>
                            <w:r>
                              <w:rPr>
                                <w:rFonts w:ascii="Times New Roman" w:hAnsi="Times New Roman" w:cs="Times New Roman"/>
                                <w:sz w:val="24"/>
                              </w:rPr>
                              <w:t>Profitabilitas</w:t>
                            </w:r>
                            <w:r w:rsidRPr="00EC3DDD">
                              <w:rPr>
                                <w:rFonts w:ascii="Times New Roman" w:hAnsi="Times New Roman" w:cs="Times New Roman"/>
                                <w:i/>
                                <w:sz w:val="24"/>
                              </w:rPr>
                              <w:t xml:space="preserve"> </w:t>
                            </w:r>
                            <w:r w:rsidRPr="00EC3DDD">
                              <w:rPr>
                                <w:rFonts w:ascii="Times New Roman" w:hAnsi="Times New Roman" w:cs="Times New Roman"/>
                                <w:sz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C1A79" id="Rounded Rectangle 2" o:spid="_x0000_s1026" style="position:absolute;left:0;text-align:left;margin-left:51.45pt;margin-top:5.9pt;width:13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" fillcolor="white [3201]" strokecolor="black [3213]">
                <v:textbox>
                  <w:txbxContent>
                    <w:p w14:paraId="2D73CC60" w14:textId="77777777" w:rsidR="00AB7CBC" w:rsidRPr="00AB7CBC" w:rsidRDefault="00AB7CBC" w:rsidP="00AB7CBC">
                      <w:pPr>
                        <w:spacing w:after="0" w:line="240" w:lineRule="auto"/>
                        <w:jc w:val="center"/>
                        <w:rPr>
                          <w:rFonts w:ascii="Times New Roman" w:hAnsi="Times New Roman" w:cs="Times New Roman"/>
                          <w:sz w:val="12"/>
                          <w:szCs w:val="12"/>
                        </w:rPr>
                      </w:pPr>
                    </w:p>
                    <w:p w14:paraId="4E743725" w14:textId="77777777" w:rsidR="00D03E03" w:rsidRPr="00EC3DDD" w:rsidRDefault="00D03E03" w:rsidP="00CE042B">
                      <w:pPr>
                        <w:jc w:val="center"/>
                        <w:rPr>
                          <w:rFonts w:ascii="Times New Roman" w:hAnsi="Times New Roman" w:cs="Times New Roman"/>
                          <w:i/>
                          <w:sz w:val="24"/>
                        </w:rPr>
                      </w:pPr>
                      <w:r>
                        <w:rPr>
                          <w:rFonts w:ascii="Times New Roman" w:hAnsi="Times New Roman" w:cs="Times New Roman"/>
                          <w:sz w:val="24"/>
                        </w:rPr>
                        <w:t>Profitabilitas</w:t>
                      </w:r>
                      <w:r w:rsidRPr="00EC3DDD">
                        <w:rPr>
                          <w:rFonts w:ascii="Times New Roman" w:hAnsi="Times New Roman" w:cs="Times New Roman"/>
                          <w:i/>
                          <w:sz w:val="24"/>
                        </w:rPr>
                        <w:t xml:space="preserve"> </w:t>
                      </w:r>
                      <w:r w:rsidRPr="00EC3DDD">
                        <w:rPr>
                          <w:rFonts w:ascii="Times New Roman" w:hAnsi="Times New Roman" w:cs="Times New Roman"/>
                          <w:sz w:val="24"/>
                        </w:rPr>
                        <w:t>(X1)</w:t>
                      </w:r>
                    </w:p>
                  </w:txbxContent>
                </v:textbox>
              </v:roundrect>
            </w:pict>
          </mc:Fallback>
        </mc:AlternateContent>
      </w:r>
      <w:r w:rsidR="00CE042B">
        <w:rPr>
          <w:rFonts w:ascii="Times New Roman" w:hAnsi="Times New Roman" w:cs="Times New Roman"/>
          <w:sz w:val="24"/>
          <w:szCs w:val="24"/>
        </w:rPr>
        <w:tab/>
      </w:r>
    </w:p>
    <w:p w14:paraId="46E9E522" w14:textId="77777777" w:rsidR="00CE042B" w:rsidRPr="00705B37" w:rsidRDefault="00AB7CBC" w:rsidP="00CE042B">
      <w:pPr>
        <w:pStyle w:val="DaftarParagraf"/>
        <w:spacing w:line="240" w:lineRule="auto"/>
        <w:ind w:left="0"/>
        <w:rPr>
          <w:rFonts w:ascii="Times New Roman" w:hAnsi="Times New Roman" w:cs="Times New Roman"/>
          <w:sz w:val="24"/>
          <w:szCs w:val="24"/>
        </w:rPr>
      </w:pPr>
      <w:r w:rsidRPr="003747E2">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81EFC9D" wp14:editId="17CDF412">
                <wp:simplePos x="0" y="0"/>
                <wp:positionH relativeFrom="column">
                  <wp:posOffset>2320290</wp:posOffset>
                </wp:positionH>
                <wp:positionV relativeFrom="paragraph">
                  <wp:posOffset>97790</wp:posOffset>
                </wp:positionV>
                <wp:extent cx="1390650" cy="314325"/>
                <wp:effectExtent l="0" t="0" r="76200" b="85725"/>
                <wp:wrapNone/>
                <wp:docPr id="9" name="Straight Arrow Connector 9"/>
                <wp:cNvGraphicFramePr/>
                <a:graphic xmlns:a="http://schemas.openxmlformats.org/drawingml/2006/main">
                  <a:graphicData uri="http://schemas.microsoft.com/office/word/2010/wordprocessingShape">
                    <wps:wsp>
                      <wps:cNvCnPr/>
                      <wps:spPr>
                        <a:xfrm>
                          <a:off x="0" y="0"/>
                          <a:ext cx="1390650" cy="3143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26B451" id="_x0000_t32" coordsize="21600,21600" o:spt="32" o:oned="t" path="m,l21600,21600e" filled="f">
                <v:path arrowok="t" fillok="f" o:connecttype="none"/>
                <o:lock v:ext="edit" shapetype="t"/>
              </v:shapetype>
              <v:shape id="Straight Arrow Connector 9" o:spid="_x0000_s1026" type="#_x0000_t32" style="position:absolute;margin-left:182.7pt;margin-top:7.7pt;width:10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" strokecolor="black [3040]" strokeweight="1pt">
                <v:stroke endarrow="open"/>
              </v:shape>
            </w:pict>
          </mc:Fallback>
        </mc:AlternateContent>
      </w:r>
      <w:r w:rsidRPr="003747E2">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31912A1" wp14:editId="03EC9E42">
                <wp:simplePos x="0" y="0"/>
                <wp:positionH relativeFrom="column">
                  <wp:posOffset>3710940</wp:posOffset>
                </wp:positionH>
                <wp:positionV relativeFrom="paragraph">
                  <wp:posOffset>40640</wp:posOffset>
                </wp:positionV>
                <wp:extent cx="1242060" cy="770890"/>
                <wp:effectExtent l="0" t="0" r="15240" b="10160"/>
                <wp:wrapNone/>
                <wp:docPr id="8" name="Rounded Rectangle 8"/>
                <wp:cNvGraphicFramePr/>
                <a:graphic xmlns:a="http://schemas.openxmlformats.org/drawingml/2006/main">
                  <a:graphicData uri="http://schemas.microsoft.com/office/word/2010/wordprocessingShape">
                    <wps:wsp>
                      <wps:cNvSpPr/>
                      <wps:spPr>
                        <a:xfrm>
                          <a:off x="0" y="0"/>
                          <a:ext cx="1242060" cy="770890"/>
                        </a:xfrm>
                        <a:prstGeom prst="round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1CFD008B" w14:textId="77777777" w:rsidR="00D03E03" w:rsidRPr="00EC3DDD" w:rsidRDefault="00D03E03" w:rsidP="00AB7CBC">
                            <w:pPr>
                              <w:spacing w:after="0" w:line="240" w:lineRule="auto"/>
                              <w:jc w:val="center"/>
                              <w:rPr>
                                <w:rFonts w:ascii="Times New Roman" w:hAnsi="Times New Roman" w:cs="Times New Roman"/>
                                <w:sz w:val="24"/>
                              </w:rPr>
                            </w:pPr>
                            <w:r>
                              <w:rPr>
                                <w:rFonts w:ascii="Times New Roman" w:hAnsi="Times New Roman" w:cs="Times New Roman"/>
                                <w:sz w:val="24"/>
                              </w:rPr>
                              <w:t>Kebijakan Dividen</w:t>
                            </w:r>
                            <w:r w:rsidRPr="00EC3DDD">
                              <w:rPr>
                                <w:rFonts w:ascii="Times New Roman" w:hAnsi="Times New Roman" w:cs="Times New Roman"/>
                                <w:sz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912A1" id="Rounded Rectangle 8" o:spid="_x0000_s1027" style="position:absolute;margin-left:292.2pt;margin-top:3.2pt;width:97.8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" fillcolor="white [3201]" strokecolor="black [3213]">
                <v:textbox>
                  <w:txbxContent>
                    <w:p w14:paraId="1CFD008B" w14:textId="77777777" w:rsidR="00D03E03" w:rsidRPr="00EC3DDD" w:rsidRDefault="00D03E03" w:rsidP="00AB7CBC">
                      <w:pPr>
                        <w:spacing w:after="0" w:line="240" w:lineRule="auto"/>
                        <w:jc w:val="center"/>
                        <w:rPr>
                          <w:rFonts w:ascii="Times New Roman" w:hAnsi="Times New Roman" w:cs="Times New Roman"/>
                          <w:sz w:val="24"/>
                        </w:rPr>
                      </w:pPr>
                      <w:r>
                        <w:rPr>
                          <w:rFonts w:ascii="Times New Roman" w:hAnsi="Times New Roman" w:cs="Times New Roman"/>
                          <w:sz w:val="24"/>
                        </w:rPr>
                        <w:t>Kebijakan Dividen</w:t>
                      </w:r>
                      <w:r w:rsidRPr="00EC3DDD">
                        <w:rPr>
                          <w:rFonts w:ascii="Times New Roman" w:hAnsi="Times New Roman" w:cs="Times New Roman"/>
                          <w:sz w:val="24"/>
                        </w:rPr>
                        <w:t xml:space="preserve"> (Y)</w:t>
                      </w:r>
                    </w:p>
                  </w:txbxContent>
                </v:textbox>
              </v:roundrect>
            </w:pict>
          </mc:Fallback>
        </mc:AlternateContent>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sidRPr="00705B37">
        <w:rPr>
          <w:rFonts w:ascii="Times New Roman" w:hAnsi="Times New Roman" w:cs="Times New Roman"/>
          <w:sz w:val="24"/>
          <w:szCs w:val="24"/>
        </w:rPr>
        <w:t>H</w:t>
      </w:r>
      <w:r w:rsidR="00CE042B" w:rsidRPr="00705B37">
        <w:rPr>
          <w:rFonts w:ascii="Times New Roman" w:hAnsi="Times New Roman" w:cs="Times New Roman"/>
          <w:sz w:val="24"/>
          <w:szCs w:val="24"/>
          <w:vertAlign w:val="subscript"/>
        </w:rPr>
        <w:t>1</w:t>
      </w:r>
    </w:p>
    <w:p w14:paraId="160826DD" w14:textId="77777777" w:rsidR="00CE042B" w:rsidRPr="003747E2" w:rsidRDefault="00AB7CBC" w:rsidP="00CE042B">
      <w:pPr>
        <w:pStyle w:val="DaftarParagraf"/>
        <w:spacing w:line="360" w:lineRule="auto"/>
        <w:ind w:left="0"/>
        <w:rPr>
          <w:rFonts w:ascii="Times New Roman" w:hAnsi="Times New Roman" w:cs="Times New Roman"/>
          <w:sz w:val="24"/>
          <w:szCs w:val="24"/>
        </w:rPr>
      </w:pPr>
      <w:r w:rsidRPr="003747E2">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277FEF71" wp14:editId="721194FE">
                <wp:simplePos x="0" y="0"/>
                <wp:positionH relativeFrom="column">
                  <wp:posOffset>653415</wp:posOffset>
                </wp:positionH>
                <wp:positionV relativeFrom="paragraph">
                  <wp:posOffset>236220</wp:posOffset>
                </wp:positionV>
                <wp:extent cx="1666875" cy="5429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666875" cy="542925"/>
                        </a:xfrm>
                        <a:prstGeom prst="round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7DE977C9" w14:textId="77777777" w:rsidR="00D03E03" w:rsidRPr="00EC3DDD" w:rsidRDefault="00D03E03" w:rsidP="00AB7CBC">
                            <w:pPr>
                              <w:spacing w:line="240" w:lineRule="auto"/>
                              <w:jc w:val="center"/>
                              <w:rPr>
                                <w:rFonts w:ascii="Times New Roman" w:hAnsi="Times New Roman" w:cs="Times New Roman"/>
                                <w:i/>
                                <w:sz w:val="24"/>
                              </w:rPr>
                            </w:pPr>
                            <w:r>
                              <w:rPr>
                                <w:rFonts w:ascii="Times New Roman" w:hAnsi="Times New Roman" w:cs="Times New Roman"/>
                                <w:i/>
                                <w:sz w:val="24"/>
                              </w:rPr>
                              <w:t>Investment Opportunity Set</w:t>
                            </w:r>
                            <w:r w:rsidRPr="00EC3DDD">
                              <w:rPr>
                                <w:rFonts w:ascii="Times New Roman" w:hAnsi="Times New Roman" w:cs="Times New Roman"/>
                                <w:i/>
                                <w:sz w:val="24"/>
                              </w:rPr>
                              <w:t xml:space="preserve"> </w:t>
                            </w:r>
                            <w:r w:rsidRPr="00EC3DDD">
                              <w:rPr>
                                <w:rFonts w:ascii="Times New Roman" w:hAnsi="Times New Roman" w:cs="Times New Roman"/>
                                <w:sz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FEF71" id="Rounded Rectangle 6" o:spid="_x0000_s1028" style="position:absolute;margin-left:51.45pt;margin-top:18.6pt;width:13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" fillcolor="white [3201]" strokecolor="black [3213]">
                <v:textbox>
                  <w:txbxContent>
                    <w:p w14:paraId="7DE977C9" w14:textId="77777777" w:rsidR="00D03E03" w:rsidRPr="00EC3DDD" w:rsidRDefault="00D03E03" w:rsidP="00AB7CBC">
                      <w:pPr>
                        <w:spacing w:line="240" w:lineRule="auto"/>
                        <w:jc w:val="center"/>
                        <w:rPr>
                          <w:rFonts w:ascii="Times New Roman" w:hAnsi="Times New Roman" w:cs="Times New Roman"/>
                          <w:i/>
                          <w:sz w:val="24"/>
                        </w:rPr>
                      </w:pPr>
                      <w:r>
                        <w:rPr>
                          <w:rFonts w:ascii="Times New Roman" w:hAnsi="Times New Roman" w:cs="Times New Roman"/>
                          <w:i/>
                          <w:sz w:val="24"/>
                        </w:rPr>
                        <w:t>Investment Opportunity Set</w:t>
                      </w:r>
                      <w:r w:rsidRPr="00EC3DDD">
                        <w:rPr>
                          <w:rFonts w:ascii="Times New Roman" w:hAnsi="Times New Roman" w:cs="Times New Roman"/>
                          <w:i/>
                          <w:sz w:val="24"/>
                        </w:rPr>
                        <w:t xml:space="preserve"> </w:t>
                      </w:r>
                      <w:r w:rsidRPr="00EC3DDD">
                        <w:rPr>
                          <w:rFonts w:ascii="Times New Roman" w:hAnsi="Times New Roman" w:cs="Times New Roman"/>
                          <w:sz w:val="24"/>
                        </w:rPr>
                        <w:t>(X2)</w:t>
                      </w:r>
                    </w:p>
                  </w:txbxContent>
                </v:textbox>
              </v:roundrect>
            </w:pict>
          </mc:Fallback>
        </mc:AlternateContent>
      </w:r>
      <w:r w:rsidR="00CE042B" w:rsidRPr="003747E2">
        <w:rPr>
          <w:rFonts w:ascii="Times New Roman" w:hAnsi="Times New Roman" w:cs="Times New Roman"/>
          <w:b/>
          <w:sz w:val="24"/>
          <w:szCs w:val="24"/>
        </w:rPr>
        <w:tab/>
      </w:r>
      <w:r w:rsidR="00CE042B" w:rsidRPr="003747E2">
        <w:rPr>
          <w:rFonts w:ascii="Times New Roman" w:hAnsi="Times New Roman" w:cs="Times New Roman"/>
          <w:b/>
          <w:sz w:val="24"/>
          <w:szCs w:val="24"/>
        </w:rPr>
        <w:tab/>
      </w:r>
      <w:r w:rsidR="00CE042B" w:rsidRPr="003747E2">
        <w:rPr>
          <w:rFonts w:ascii="Times New Roman" w:hAnsi="Times New Roman" w:cs="Times New Roman"/>
          <w:b/>
          <w:sz w:val="24"/>
          <w:szCs w:val="24"/>
        </w:rPr>
        <w:tab/>
      </w:r>
      <w:r w:rsidR="00CE042B" w:rsidRPr="003747E2">
        <w:rPr>
          <w:rFonts w:ascii="Times New Roman" w:hAnsi="Times New Roman" w:cs="Times New Roman"/>
          <w:b/>
          <w:sz w:val="24"/>
          <w:szCs w:val="24"/>
        </w:rPr>
        <w:tab/>
      </w:r>
      <w:r w:rsidR="00CE042B" w:rsidRPr="003747E2">
        <w:rPr>
          <w:rFonts w:ascii="Times New Roman" w:hAnsi="Times New Roman" w:cs="Times New Roman"/>
          <w:b/>
          <w:sz w:val="24"/>
          <w:szCs w:val="24"/>
        </w:rPr>
        <w:tab/>
      </w:r>
      <w:r w:rsidR="00CE042B" w:rsidRPr="003747E2">
        <w:rPr>
          <w:rFonts w:ascii="Times New Roman" w:hAnsi="Times New Roman" w:cs="Times New Roman"/>
          <w:b/>
          <w:sz w:val="24"/>
          <w:szCs w:val="24"/>
        </w:rPr>
        <w:tab/>
      </w:r>
    </w:p>
    <w:p w14:paraId="51C7BA23" w14:textId="77777777" w:rsidR="00CE042B" w:rsidRPr="00705B37" w:rsidRDefault="00AB7CBC" w:rsidP="00CE042B">
      <w:pPr>
        <w:pStyle w:val="DaftarParagraf"/>
        <w:spacing w:line="360" w:lineRule="auto"/>
        <w:ind w:left="0"/>
        <w:rPr>
          <w:rFonts w:ascii="Times New Roman" w:hAnsi="Times New Roman" w:cs="Times New Roman"/>
          <w:sz w:val="24"/>
          <w:szCs w:val="24"/>
        </w:rPr>
      </w:pPr>
      <w:r w:rsidRPr="003747E2">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278DD766" wp14:editId="078D391A">
                <wp:simplePos x="0" y="0"/>
                <wp:positionH relativeFrom="column">
                  <wp:posOffset>2320290</wp:posOffset>
                </wp:positionH>
                <wp:positionV relativeFrom="paragraph">
                  <wp:posOffset>2540</wp:posOffset>
                </wp:positionV>
                <wp:extent cx="1390650" cy="304165"/>
                <wp:effectExtent l="0" t="57150" r="19050" b="19685"/>
                <wp:wrapNone/>
                <wp:docPr id="10" name="Straight Arrow Connector 10"/>
                <wp:cNvGraphicFramePr/>
                <a:graphic xmlns:a="http://schemas.openxmlformats.org/drawingml/2006/main">
                  <a:graphicData uri="http://schemas.microsoft.com/office/word/2010/wordprocessingShape">
                    <wps:wsp>
                      <wps:cNvCnPr/>
                      <wps:spPr>
                        <a:xfrm flipV="1">
                          <a:off x="0" y="0"/>
                          <a:ext cx="1390650" cy="30416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0FF08" id="Straight Arrow Connector 10" o:spid="_x0000_s1026" type="#_x0000_t32" style="position:absolute;margin-left:182.7pt;margin-top:.2pt;width:109.5pt;height:23.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" strokecolor="black [3040]" strokeweight="1pt">
                <v:stroke endarrow="open"/>
              </v:shape>
            </w:pict>
          </mc:Fallback>
        </mc:AlternateContent>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Pr>
          <w:rFonts w:ascii="Times New Roman" w:hAnsi="Times New Roman" w:cs="Times New Roman"/>
          <w:b/>
          <w:sz w:val="24"/>
          <w:szCs w:val="24"/>
        </w:rPr>
        <w:tab/>
      </w:r>
      <w:r w:rsidR="00CE042B" w:rsidRPr="00705B37">
        <w:rPr>
          <w:rFonts w:ascii="Times New Roman" w:hAnsi="Times New Roman" w:cs="Times New Roman"/>
          <w:sz w:val="24"/>
          <w:szCs w:val="24"/>
        </w:rPr>
        <w:t>H</w:t>
      </w:r>
      <w:r w:rsidR="00CE042B" w:rsidRPr="00705B37">
        <w:rPr>
          <w:rFonts w:ascii="Times New Roman" w:hAnsi="Times New Roman" w:cs="Times New Roman"/>
          <w:sz w:val="24"/>
          <w:szCs w:val="24"/>
          <w:vertAlign w:val="subscript"/>
        </w:rPr>
        <w:t>2</w:t>
      </w:r>
    </w:p>
    <w:p w14:paraId="763C9FFC" w14:textId="77777777" w:rsidR="00CE042B" w:rsidRPr="003747E2" w:rsidRDefault="00CE042B" w:rsidP="00CE042B">
      <w:pPr>
        <w:pStyle w:val="DaftarParagraf"/>
        <w:tabs>
          <w:tab w:val="left" w:pos="720"/>
          <w:tab w:val="left" w:pos="1440"/>
          <w:tab w:val="left" w:pos="2160"/>
          <w:tab w:val="left" w:pos="2880"/>
          <w:tab w:val="left" w:pos="3600"/>
          <w:tab w:val="left" w:pos="4320"/>
          <w:tab w:val="left" w:pos="8025"/>
        </w:tabs>
        <w:spacing w:line="360" w:lineRule="auto"/>
        <w:ind w:left="0"/>
        <w:rPr>
          <w:rFonts w:ascii="Times New Roman" w:hAnsi="Times New Roman" w:cs="Times New Roman"/>
          <w:sz w:val="24"/>
          <w:szCs w:val="24"/>
        </w:rPr>
      </w:pPr>
      <w:r w:rsidRPr="003747E2">
        <w:rPr>
          <w:rFonts w:ascii="Times New Roman" w:hAnsi="Times New Roman" w:cs="Times New Roman"/>
          <w:b/>
          <w:sz w:val="24"/>
          <w:szCs w:val="24"/>
        </w:rPr>
        <w:tab/>
      </w:r>
      <w:r w:rsidRPr="003747E2">
        <w:rPr>
          <w:rFonts w:ascii="Times New Roman" w:hAnsi="Times New Roman" w:cs="Times New Roman"/>
          <w:b/>
          <w:sz w:val="24"/>
          <w:szCs w:val="24"/>
        </w:rPr>
        <w:tab/>
      </w:r>
      <w:r w:rsidRPr="003747E2">
        <w:rPr>
          <w:rFonts w:ascii="Times New Roman" w:hAnsi="Times New Roman" w:cs="Times New Roman"/>
          <w:b/>
          <w:sz w:val="24"/>
          <w:szCs w:val="24"/>
        </w:rPr>
        <w:tab/>
      </w:r>
      <w:r w:rsidRPr="003747E2">
        <w:rPr>
          <w:rFonts w:ascii="Times New Roman" w:hAnsi="Times New Roman" w:cs="Times New Roman"/>
          <w:b/>
          <w:sz w:val="24"/>
          <w:szCs w:val="24"/>
        </w:rPr>
        <w:tab/>
      </w:r>
      <w:r w:rsidRPr="003747E2">
        <w:rPr>
          <w:rFonts w:ascii="Times New Roman" w:hAnsi="Times New Roman" w:cs="Times New Roman"/>
          <w:b/>
          <w:sz w:val="24"/>
          <w:szCs w:val="24"/>
        </w:rPr>
        <w:tab/>
        <w:t xml:space="preserve">     </w:t>
      </w:r>
      <w:r w:rsidRPr="003747E2">
        <w:rPr>
          <w:rFonts w:ascii="Times New Roman" w:hAnsi="Times New Roman" w:cs="Times New Roman"/>
          <w:b/>
          <w:sz w:val="24"/>
          <w:szCs w:val="24"/>
        </w:rPr>
        <w:tab/>
      </w:r>
      <w:r>
        <w:rPr>
          <w:rFonts w:ascii="Times New Roman" w:hAnsi="Times New Roman" w:cs="Times New Roman"/>
          <w:b/>
          <w:sz w:val="24"/>
          <w:szCs w:val="24"/>
        </w:rPr>
        <w:tab/>
      </w:r>
    </w:p>
    <w:p w14:paraId="0ED28D7F" w14:textId="77777777" w:rsidR="00CE042B" w:rsidRDefault="00AB7CBC" w:rsidP="00CE042B">
      <w:pPr>
        <w:pStyle w:val="DaftarParagraf"/>
        <w:spacing w:line="24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E042B" w:rsidRPr="003747E2">
        <w:rPr>
          <w:rFonts w:ascii="Times New Roman" w:hAnsi="Times New Roman" w:cs="Times New Roman"/>
          <w:b/>
          <w:sz w:val="24"/>
          <w:szCs w:val="24"/>
        </w:rPr>
        <w:tab/>
        <w:t xml:space="preserve">          </w:t>
      </w:r>
      <w:r w:rsidR="00CE042B" w:rsidRPr="003747E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E8AF9DC" w14:textId="77777777" w:rsidR="00CE042B" w:rsidRDefault="00CE042B" w:rsidP="00CE042B">
      <w:pPr>
        <w:pStyle w:val="Daftar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Pr="003747E2">
        <w:rPr>
          <w:rFonts w:ascii="Times New Roman" w:hAnsi="Times New Roman" w:cs="Times New Roman"/>
          <w:b/>
          <w:sz w:val="24"/>
          <w:szCs w:val="24"/>
        </w:rPr>
        <w:t>1</w:t>
      </w:r>
      <w:r>
        <w:rPr>
          <w:rFonts w:ascii="Times New Roman" w:hAnsi="Times New Roman" w:cs="Times New Roman"/>
          <w:b/>
          <w:sz w:val="24"/>
          <w:szCs w:val="24"/>
        </w:rPr>
        <w:t>.</w:t>
      </w:r>
      <w:r w:rsidRPr="003747E2">
        <w:rPr>
          <w:rFonts w:ascii="Times New Roman" w:hAnsi="Times New Roman" w:cs="Times New Roman"/>
          <w:b/>
          <w:sz w:val="24"/>
          <w:szCs w:val="24"/>
        </w:rPr>
        <w:t xml:space="preserve"> Kerangka Pemikiran Penelitian</w:t>
      </w:r>
    </w:p>
    <w:p w14:paraId="74A033A7" w14:textId="77777777" w:rsidR="00CE042B" w:rsidRPr="00687D1F" w:rsidRDefault="00CE042B" w:rsidP="00687D1F">
      <w:pPr>
        <w:pStyle w:val="DaftarParagra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Sumber : Konsep diolah, 2021</w:t>
      </w:r>
    </w:p>
    <w:p w14:paraId="40EA797D" w14:textId="77777777" w:rsidR="0055479E" w:rsidRDefault="0055479E" w:rsidP="0047585C">
      <w:pPr>
        <w:spacing w:after="0" w:line="240" w:lineRule="auto"/>
        <w:jc w:val="both"/>
        <w:rPr>
          <w:rFonts w:ascii="Times New Roman" w:hAnsi="Times New Roman" w:cs="Times New Roman"/>
          <w:b/>
          <w:sz w:val="24"/>
        </w:rPr>
      </w:pPr>
      <w:r>
        <w:rPr>
          <w:rFonts w:ascii="Times New Roman" w:hAnsi="Times New Roman" w:cs="Times New Roman"/>
          <w:b/>
          <w:sz w:val="24"/>
        </w:rPr>
        <w:t>Profitabilitas dan Kebijakan Dividen</w:t>
      </w:r>
    </w:p>
    <w:p w14:paraId="7E4398EF" w14:textId="77777777" w:rsidR="001A4E44" w:rsidRPr="003747E2" w:rsidRDefault="001A4E44" w:rsidP="001A4E44">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Profitabilitas merupakan hal penting yang diperlukan perusahaan untuk membayarkan dividen kepada pemegang saham. Profitabilitas adalah kemampuan suatu perusahaan dalam menghasilkan laba (keuntungan) dalam periode tertentu yang akan digunakan untuk </w:t>
      </w:r>
      <w:r w:rsidRPr="003747E2">
        <w:rPr>
          <w:rFonts w:ascii="Times New Roman" w:hAnsi="Times New Roman" w:cs="Times New Roman"/>
          <w:sz w:val="24"/>
          <w:szCs w:val="24"/>
        </w:rPr>
        <w:lastRenderedPageBreak/>
        <w:t xml:space="preserve">membayar dividen sehingga meningkatkan kesejahteraan pemegang saham. Rasio profitabilitas di proksikan menggunakan </w:t>
      </w:r>
      <w:r w:rsidRPr="003747E2">
        <w:rPr>
          <w:rFonts w:ascii="Times New Roman" w:hAnsi="Times New Roman" w:cs="Times New Roman"/>
          <w:i/>
          <w:sz w:val="24"/>
          <w:szCs w:val="24"/>
        </w:rPr>
        <w:t xml:space="preserve">Return on Assets </w:t>
      </w:r>
      <w:r w:rsidRPr="003747E2">
        <w:rPr>
          <w:rFonts w:ascii="Times New Roman" w:hAnsi="Times New Roman" w:cs="Times New Roman"/>
          <w:sz w:val="24"/>
          <w:szCs w:val="24"/>
        </w:rPr>
        <w:t>(ROA) yang menggambarkan efektivitas dalam pengelolaan aset perusahaan. Menu</w:t>
      </w:r>
      <w:r w:rsidR="00AC029E">
        <w:rPr>
          <w:rFonts w:ascii="Times New Roman" w:hAnsi="Times New Roman" w:cs="Times New Roman"/>
          <w:sz w:val="24"/>
          <w:szCs w:val="24"/>
        </w:rPr>
        <w:t>rut (Widhicahyono &amp;</w:t>
      </w:r>
      <w:r w:rsidR="003D631E">
        <w:rPr>
          <w:rFonts w:ascii="Times New Roman" w:hAnsi="Times New Roman" w:cs="Times New Roman"/>
          <w:sz w:val="24"/>
          <w:szCs w:val="24"/>
        </w:rPr>
        <w:t xml:space="preserve"> Sudiyatno, </w:t>
      </w:r>
      <w:r w:rsidR="004803C0">
        <w:rPr>
          <w:rFonts w:ascii="Times New Roman" w:hAnsi="Times New Roman" w:cs="Times New Roman"/>
          <w:sz w:val="24"/>
          <w:szCs w:val="24"/>
        </w:rPr>
        <w:t>2015)</w:t>
      </w:r>
      <w:r w:rsidRPr="003747E2">
        <w:rPr>
          <w:rFonts w:ascii="Times New Roman" w:hAnsi="Times New Roman" w:cs="Times New Roman"/>
          <w:sz w:val="24"/>
          <w:szCs w:val="24"/>
        </w:rPr>
        <w:t xml:space="preserve"> ROA menunjukkan seberapa besar persentase perusahaan untuk menghasilkan laba dari aset yang digunakan perusahaan. </w:t>
      </w:r>
      <w:r w:rsidR="003D631E">
        <w:rPr>
          <w:rFonts w:ascii="Times New Roman" w:hAnsi="Times New Roman" w:cs="Times New Roman"/>
          <w:sz w:val="24"/>
          <w:szCs w:val="24"/>
        </w:rPr>
        <w:t xml:space="preserve">Menurut (Puspitaningtyas dkk, </w:t>
      </w:r>
      <w:r w:rsidR="004803C0">
        <w:rPr>
          <w:rFonts w:ascii="Times New Roman" w:hAnsi="Times New Roman" w:cs="Times New Roman"/>
          <w:sz w:val="24"/>
          <w:szCs w:val="24"/>
        </w:rPr>
        <w:t>2019)</w:t>
      </w:r>
      <w:r w:rsidRPr="003747E2">
        <w:rPr>
          <w:rFonts w:ascii="Times New Roman" w:hAnsi="Times New Roman" w:cs="Times New Roman"/>
          <w:sz w:val="24"/>
          <w:szCs w:val="24"/>
        </w:rPr>
        <w:t xml:space="preserve"> ROA yang tinggi mencerminkan profitabilitas suatu perusahaan semakin baik, karena kemakmuran pemilik perusahaan juga akan meningkat. Hal tersebut akan menjadi sinyal bagi para investor bahwa perusahaan yang membagikan dividen menunjukkan keberhasilan suatu perusahaan dalam memperoleh profit. Semakin tinggi keuntungan yang diperoleh maka akan semakin tinggi pula dividen yang akan dibagikan kepada pemegang saham. Profitabilitas berpengaruh positif signifikan terhadap k</w:t>
      </w:r>
      <w:r w:rsidR="0015379B">
        <w:rPr>
          <w:rFonts w:ascii="Times New Roman" w:hAnsi="Times New Roman" w:cs="Times New Roman"/>
          <w:sz w:val="24"/>
          <w:szCs w:val="24"/>
        </w:rPr>
        <w:t>ebijakan dividen (Salsabilla &amp;</w:t>
      </w:r>
      <w:r w:rsidRPr="003747E2">
        <w:rPr>
          <w:rFonts w:ascii="Times New Roman" w:hAnsi="Times New Roman" w:cs="Times New Roman"/>
          <w:sz w:val="24"/>
          <w:szCs w:val="24"/>
        </w:rPr>
        <w:t xml:space="preserve"> Isbanah, 2020). Berdasarkan penelitian tersebut, maka hipotesis </w:t>
      </w:r>
      <w:r w:rsidR="006E6D02">
        <w:rPr>
          <w:rFonts w:ascii="Times New Roman" w:hAnsi="Times New Roman" w:cs="Times New Roman"/>
          <w:sz w:val="24"/>
          <w:szCs w:val="24"/>
        </w:rPr>
        <w:t>yang dirumuskan adalah:</w:t>
      </w:r>
    </w:p>
    <w:p w14:paraId="024EF194" w14:textId="77777777" w:rsidR="0055479E" w:rsidRDefault="001A4E44" w:rsidP="006313E2">
      <w:pPr>
        <w:pStyle w:val="DaftarParagraf"/>
        <w:spacing w:after="0" w:line="240" w:lineRule="auto"/>
        <w:ind w:left="0" w:firstLine="426"/>
        <w:jc w:val="both"/>
        <w:rPr>
          <w:rFonts w:ascii="Times New Roman" w:hAnsi="Times New Roman" w:cs="Times New Roman"/>
          <w:b/>
          <w:sz w:val="24"/>
          <w:szCs w:val="24"/>
        </w:rPr>
      </w:pPr>
      <w:r w:rsidRPr="001A4E44">
        <w:rPr>
          <w:rFonts w:ascii="Times New Roman" w:hAnsi="Times New Roman" w:cs="Times New Roman"/>
          <w:b/>
          <w:sz w:val="24"/>
          <w:szCs w:val="24"/>
        </w:rPr>
        <w:t>H</w:t>
      </w:r>
      <w:r w:rsidRPr="001A4E44">
        <w:rPr>
          <w:rFonts w:ascii="Times New Roman" w:hAnsi="Times New Roman" w:cs="Times New Roman"/>
          <w:b/>
          <w:sz w:val="24"/>
          <w:szCs w:val="24"/>
          <w:vertAlign w:val="subscript"/>
        </w:rPr>
        <w:t>1</w:t>
      </w:r>
      <w:r w:rsidRPr="001A4E44">
        <w:rPr>
          <w:rFonts w:ascii="Times New Roman" w:hAnsi="Times New Roman" w:cs="Times New Roman"/>
          <w:b/>
          <w:sz w:val="24"/>
          <w:szCs w:val="24"/>
        </w:rPr>
        <w:t xml:space="preserve"> : Profitabilitas berpengaruh positif terhadap kebijakan dividen</w:t>
      </w:r>
    </w:p>
    <w:p w14:paraId="29966BD8" w14:textId="77777777" w:rsidR="006313E2" w:rsidRPr="001A4E44" w:rsidRDefault="006313E2" w:rsidP="006313E2">
      <w:pPr>
        <w:pStyle w:val="DaftarParagraf"/>
        <w:spacing w:after="0" w:line="240" w:lineRule="auto"/>
        <w:ind w:left="0" w:firstLine="426"/>
        <w:jc w:val="both"/>
        <w:rPr>
          <w:rFonts w:ascii="Times New Roman" w:hAnsi="Times New Roman" w:cs="Times New Roman"/>
          <w:b/>
          <w:sz w:val="24"/>
          <w:szCs w:val="24"/>
        </w:rPr>
      </w:pPr>
    </w:p>
    <w:p w14:paraId="0AB41657" w14:textId="77777777" w:rsidR="0055479E" w:rsidRDefault="0055479E" w:rsidP="0047585C">
      <w:pPr>
        <w:spacing w:after="0" w:line="240" w:lineRule="auto"/>
        <w:jc w:val="both"/>
        <w:rPr>
          <w:rFonts w:ascii="Times New Roman" w:hAnsi="Times New Roman" w:cs="Times New Roman"/>
          <w:b/>
          <w:sz w:val="24"/>
        </w:rPr>
      </w:pPr>
      <w:r>
        <w:rPr>
          <w:rFonts w:ascii="Times New Roman" w:hAnsi="Times New Roman" w:cs="Times New Roman"/>
          <w:b/>
          <w:i/>
          <w:sz w:val="24"/>
        </w:rPr>
        <w:t xml:space="preserve">Investment Opportunity Set </w:t>
      </w:r>
      <w:r>
        <w:rPr>
          <w:rFonts w:ascii="Times New Roman" w:hAnsi="Times New Roman" w:cs="Times New Roman"/>
          <w:b/>
          <w:sz w:val="24"/>
        </w:rPr>
        <w:t>dan Kebijakan Dividen</w:t>
      </w:r>
    </w:p>
    <w:p w14:paraId="39C9BC0E" w14:textId="77777777" w:rsidR="006313E2" w:rsidRPr="006234FE" w:rsidRDefault="006313E2" w:rsidP="006E6D02">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(IOS) merupakan kesempatan atau peluang investasi bagi suatu perusahaan. Perusahaan yang memiliki tingkat pertumbuhan yang tinggi (</w:t>
      </w:r>
      <w:r w:rsidRPr="003747E2">
        <w:rPr>
          <w:rFonts w:ascii="Times New Roman" w:hAnsi="Times New Roman" w:cs="Times New Roman"/>
          <w:i/>
          <w:sz w:val="24"/>
          <w:szCs w:val="24"/>
        </w:rPr>
        <w:t>growing</w:t>
      </w:r>
      <w:r w:rsidRPr="003747E2">
        <w:rPr>
          <w:rFonts w:ascii="Times New Roman" w:hAnsi="Times New Roman" w:cs="Times New Roman"/>
          <w:sz w:val="24"/>
          <w:szCs w:val="24"/>
        </w:rPr>
        <w:t xml:space="preserve">) seringkali diikuti dengan kesempatan investasi yang besar. Peluang investasi yang tinggi tersebut dapat memberikan sinyal bagi para investor yang ditunjukkan dengan peningkatan harga saham. Harga saham perusahaan yang meningkat akan menarik investor untuk menanamkan modalnya pada perusahaan tersebut, sehingga laba perusahaan akan meningkat dan berdampak pada peningkatan dividen yang akan dibagikan kepada pemegang saham. </w:t>
      </w: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 xml:space="preserve">diproksikan menggunakan </w:t>
      </w:r>
      <w:r w:rsidRPr="003747E2">
        <w:rPr>
          <w:rFonts w:ascii="Times New Roman" w:hAnsi="Times New Roman" w:cs="Times New Roman"/>
          <w:i/>
          <w:sz w:val="24"/>
          <w:szCs w:val="24"/>
        </w:rPr>
        <w:t xml:space="preserve">Market Value Equity to Book Value Equity </w:t>
      </w:r>
      <w:r w:rsidRPr="003747E2">
        <w:rPr>
          <w:rFonts w:ascii="Times New Roman" w:hAnsi="Times New Roman" w:cs="Times New Roman"/>
          <w:sz w:val="24"/>
          <w:szCs w:val="24"/>
        </w:rPr>
        <w:t xml:space="preserve">(MVE/BVE) yang mencerminkan bahwa pasar menilai </w:t>
      </w:r>
      <w:r w:rsidRPr="003747E2">
        <w:rPr>
          <w:rFonts w:ascii="Times New Roman" w:hAnsi="Times New Roman" w:cs="Times New Roman"/>
          <w:i/>
          <w:sz w:val="24"/>
          <w:szCs w:val="24"/>
        </w:rPr>
        <w:t xml:space="preserve">return </w:t>
      </w:r>
      <w:r w:rsidRPr="003747E2">
        <w:rPr>
          <w:rFonts w:ascii="Times New Roman" w:hAnsi="Times New Roman" w:cs="Times New Roman"/>
          <w:sz w:val="24"/>
          <w:szCs w:val="24"/>
        </w:rPr>
        <w:t xml:space="preserve">dari investasi perusahaan dimasa depan akan lebih besar dari </w:t>
      </w:r>
      <w:r w:rsidRPr="003747E2">
        <w:rPr>
          <w:rFonts w:ascii="Times New Roman" w:hAnsi="Times New Roman" w:cs="Times New Roman"/>
          <w:i/>
          <w:sz w:val="24"/>
          <w:szCs w:val="24"/>
        </w:rPr>
        <w:t xml:space="preserve">return </w:t>
      </w:r>
      <w:r w:rsidRPr="003747E2">
        <w:rPr>
          <w:rFonts w:ascii="Times New Roman" w:hAnsi="Times New Roman" w:cs="Times New Roman"/>
          <w:sz w:val="24"/>
          <w:szCs w:val="24"/>
        </w:rPr>
        <w:t>yang diharapkan dari ekuitas.</w:t>
      </w:r>
      <w:r>
        <w:rPr>
          <w:rFonts w:ascii="Times New Roman" w:hAnsi="Times New Roman" w:cs="Times New Roman"/>
          <w:sz w:val="24"/>
          <w:szCs w:val="24"/>
        </w:rPr>
        <w:t xml:space="preserve"> </w:t>
      </w:r>
      <w:r w:rsidRPr="006234FE">
        <w:rPr>
          <w:rFonts w:ascii="Times New Roman" w:hAnsi="Times New Roman" w:cs="Times New Roman"/>
          <w:sz w:val="24"/>
          <w:szCs w:val="24"/>
        </w:rPr>
        <w:t xml:space="preserve">Menurut </w:t>
      </w:r>
      <w:r w:rsidR="0078096A">
        <w:rPr>
          <w:rFonts w:ascii="Times New Roman" w:hAnsi="Times New Roman" w:cs="Times New Roman"/>
          <w:sz w:val="24"/>
          <w:szCs w:val="24"/>
        </w:rPr>
        <w:t xml:space="preserve">(Chintya </w:t>
      </w:r>
      <w:r w:rsidRPr="006234FE">
        <w:rPr>
          <w:rFonts w:ascii="Times New Roman" w:hAnsi="Times New Roman" w:cs="Times New Roman"/>
          <w:sz w:val="24"/>
          <w:szCs w:val="24"/>
        </w:rPr>
        <w:t>dkk</w:t>
      </w:r>
      <w:r w:rsidR="0078096A">
        <w:rPr>
          <w:rFonts w:ascii="Times New Roman" w:hAnsi="Times New Roman" w:cs="Times New Roman"/>
          <w:sz w:val="24"/>
          <w:szCs w:val="24"/>
        </w:rPr>
        <w:t>,</w:t>
      </w:r>
      <w:r w:rsidRPr="006234FE">
        <w:rPr>
          <w:rFonts w:ascii="Times New Roman" w:hAnsi="Times New Roman" w:cs="Times New Roman"/>
          <w:i/>
          <w:sz w:val="24"/>
          <w:szCs w:val="24"/>
        </w:rPr>
        <w:t xml:space="preserve"> </w:t>
      </w:r>
      <w:r w:rsidRPr="006234FE">
        <w:rPr>
          <w:rFonts w:ascii="Times New Roman" w:hAnsi="Times New Roman" w:cs="Times New Roman"/>
          <w:sz w:val="24"/>
          <w:szCs w:val="24"/>
        </w:rPr>
        <w:t xml:space="preserve">2017) perusahaan yang memiliki kesempatan investasi yang tinggi memiliki peluang pertumbuhan yang tinggi. </w:t>
      </w:r>
      <w:r>
        <w:rPr>
          <w:rFonts w:ascii="Times New Roman" w:hAnsi="Times New Roman" w:cs="Times New Roman"/>
          <w:sz w:val="24"/>
          <w:szCs w:val="24"/>
        </w:rPr>
        <w:t xml:space="preserve">Perusahaan dengan pertumbuhan yang tinggi, maka akan mencerminkan pendapatan meningkat sehingga pembayaran dividen juga cenderung meningkat. Prospek perusahaan yang tumbuh bagi investor merupakan suatu hal yang menguntungkan, karena investasi yang ditanamkan diharapkan dapat memberikan </w:t>
      </w:r>
      <w:r>
        <w:rPr>
          <w:rFonts w:ascii="Times New Roman" w:hAnsi="Times New Roman" w:cs="Times New Roman"/>
          <w:i/>
          <w:sz w:val="24"/>
          <w:szCs w:val="24"/>
        </w:rPr>
        <w:t xml:space="preserve">return </w:t>
      </w:r>
      <w:r>
        <w:rPr>
          <w:rFonts w:ascii="Times New Roman" w:hAnsi="Times New Roman" w:cs="Times New Roman"/>
          <w:sz w:val="24"/>
          <w:szCs w:val="24"/>
        </w:rPr>
        <w:t>yang tinggi. Bagi perusahaan dengan tingkat pertumbuhan dan laba yang tinggi kecenderungan perusahaan untuk membagikan dividen juga lebih konsisten dibandingkan dengan perusahaan yang memiliki peluang pertumbuhan yang rendah. Maka dari</w:t>
      </w:r>
      <w:r w:rsidRPr="006234FE">
        <w:rPr>
          <w:rFonts w:ascii="Times New Roman" w:hAnsi="Times New Roman" w:cs="Times New Roman"/>
          <w:sz w:val="24"/>
          <w:szCs w:val="24"/>
        </w:rPr>
        <w:t xml:space="preserve"> itu </w:t>
      </w:r>
      <w:r>
        <w:rPr>
          <w:rFonts w:ascii="Times New Roman" w:hAnsi="Times New Roman" w:cs="Times New Roman"/>
          <w:sz w:val="24"/>
          <w:szCs w:val="24"/>
        </w:rPr>
        <w:t>dibutuhkan juga kebijakan dividen yang optimal agar dapat menciptakan keseimbangan keadaan saat ini dengan pertumbuhan di masa depan.</w:t>
      </w:r>
      <w:r w:rsidRPr="006234FE">
        <w:rPr>
          <w:rFonts w:ascii="Times New Roman" w:hAnsi="Times New Roman" w:cs="Times New Roman"/>
          <w:sz w:val="24"/>
          <w:szCs w:val="24"/>
        </w:rPr>
        <w:t xml:space="preserve"> Me</w:t>
      </w:r>
      <w:r w:rsidR="00AC029E">
        <w:rPr>
          <w:rFonts w:ascii="Times New Roman" w:hAnsi="Times New Roman" w:cs="Times New Roman"/>
          <w:sz w:val="24"/>
          <w:szCs w:val="24"/>
        </w:rPr>
        <w:t>nurut (Sari &amp;</w:t>
      </w:r>
      <w:r w:rsidR="0078096A">
        <w:rPr>
          <w:rFonts w:ascii="Times New Roman" w:hAnsi="Times New Roman" w:cs="Times New Roman"/>
          <w:sz w:val="24"/>
          <w:szCs w:val="24"/>
        </w:rPr>
        <w:t xml:space="preserve"> Budhiarta, 2016)</w:t>
      </w:r>
      <w:r w:rsidRPr="006234FE">
        <w:rPr>
          <w:rFonts w:ascii="Times New Roman" w:hAnsi="Times New Roman" w:cs="Times New Roman"/>
          <w:sz w:val="24"/>
          <w:szCs w:val="24"/>
        </w:rPr>
        <w:t xml:space="preserve"> </w:t>
      </w:r>
      <w:r w:rsidRPr="006234FE">
        <w:rPr>
          <w:rFonts w:ascii="Times New Roman" w:hAnsi="Times New Roman" w:cs="Times New Roman"/>
          <w:i/>
          <w:sz w:val="24"/>
          <w:szCs w:val="24"/>
        </w:rPr>
        <w:t xml:space="preserve">investment opportunity set </w:t>
      </w:r>
      <w:r w:rsidRPr="006234FE">
        <w:rPr>
          <w:rFonts w:ascii="Times New Roman" w:hAnsi="Times New Roman" w:cs="Times New Roman"/>
          <w:sz w:val="24"/>
          <w:szCs w:val="24"/>
        </w:rPr>
        <w:t>berpengaruh positif terhadap kebijakan dividen. Pernyataan te</w:t>
      </w:r>
      <w:r w:rsidR="0078096A">
        <w:rPr>
          <w:rFonts w:ascii="Times New Roman" w:hAnsi="Times New Roman" w:cs="Times New Roman"/>
          <w:sz w:val="24"/>
          <w:szCs w:val="24"/>
        </w:rPr>
        <w:t xml:space="preserve">rsebut sesuai dengan (Prihatini </w:t>
      </w:r>
      <w:r w:rsidRPr="006234FE">
        <w:rPr>
          <w:rFonts w:ascii="Times New Roman" w:hAnsi="Times New Roman" w:cs="Times New Roman"/>
          <w:sz w:val="24"/>
          <w:szCs w:val="24"/>
        </w:rPr>
        <w:t>dkk</w:t>
      </w:r>
      <w:r w:rsidR="0078096A">
        <w:rPr>
          <w:rFonts w:ascii="Times New Roman" w:hAnsi="Times New Roman" w:cs="Times New Roman"/>
          <w:sz w:val="24"/>
          <w:szCs w:val="24"/>
        </w:rPr>
        <w:t xml:space="preserve">, </w:t>
      </w:r>
      <w:r w:rsidRPr="006234FE">
        <w:rPr>
          <w:rFonts w:ascii="Times New Roman" w:hAnsi="Times New Roman" w:cs="Times New Roman"/>
          <w:sz w:val="24"/>
          <w:szCs w:val="24"/>
        </w:rPr>
        <w:t xml:space="preserve">2018) yang menyatakan bahwa </w:t>
      </w:r>
      <w:r w:rsidRPr="006234FE">
        <w:rPr>
          <w:rFonts w:ascii="Times New Roman" w:hAnsi="Times New Roman" w:cs="Times New Roman"/>
          <w:i/>
          <w:sz w:val="24"/>
          <w:szCs w:val="24"/>
        </w:rPr>
        <w:t xml:space="preserve">investment opportunity set </w:t>
      </w:r>
      <w:r w:rsidRPr="006234FE">
        <w:rPr>
          <w:rFonts w:ascii="Times New Roman" w:hAnsi="Times New Roman" w:cs="Times New Roman"/>
          <w:sz w:val="24"/>
          <w:szCs w:val="24"/>
        </w:rPr>
        <w:t>berpengaruh positif signifikan terhadap kebijakan dividen. Semakin tinggi kesempatan investasi yang dimiliki perusahaan, maka dividen yang dibagikan akan semakin besar.</w:t>
      </w:r>
      <w:r>
        <w:rPr>
          <w:rFonts w:ascii="Times New Roman" w:hAnsi="Times New Roman" w:cs="Times New Roman"/>
          <w:sz w:val="24"/>
          <w:szCs w:val="24"/>
        </w:rPr>
        <w:t xml:space="preserve"> </w:t>
      </w:r>
      <w:r w:rsidRPr="006234FE">
        <w:rPr>
          <w:rFonts w:ascii="Times New Roman" w:hAnsi="Times New Roman" w:cs="Times New Roman"/>
          <w:sz w:val="24"/>
          <w:szCs w:val="24"/>
        </w:rPr>
        <w:t>Berdasarkan penelitian tersebut, maka hipotesis dirumuskan sebagai berikut:</w:t>
      </w:r>
    </w:p>
    <w:p w14:paraId="0B4044A0" w14:textId="77777777" w:rsidR="006313E2" w:rsidRDefault="006313E2" w:rsidP="00804348">
      <w:pPr>
        <w:pStyle w:val="DaftarParagraf"/>
        <w:spacing w:after="0" w:line="240" w:lineRule="auto"/>
        <w:ind w:left="993" w:hanging="567"/>
        <w:jc w:val="both"/>
        <w:rPr>
          <w:rFonts w:ascii="Times New Roman" w:hAnsi="Times New Roman" w:cs="Times New Roman"/>
          <w:b/>
          <w:sz w:val="24"/>
          <w:szCs w:val="24"/>
        </w:rPr>
      </w:pPr>
      <w:r w:rsidRPr="006313E2">
        <w:rPr>
          <w:rFonts w:ascii="Times New Roman" w:hAnsi="Times New Roman" w:cs="Times New Roman"/>
          <w:b/>
          <w:sz w:val="24"/>
          <w:szCs w:val="24"/>
        </w:rPr>
        <w:t>H</w:t>
      </w:r>
      <w:r w:rsidRPr="006313E2">
        <w:rPr>
          <w:rFonts w:ascii="Times New Roman" w:hAnsi="Times New Roman" w:cs="Times New Roman"/>
          <w:b/>
          <w:sz w:val="24"/>
          <w:szCs w:val="24"/>
          <w:vertAlign w:val="subscript"/>
        </w:rPr>
        <w:t xml:space="preserve">2 </w:t>
      </w:r>
      <w:r w:rsidR="00167F32">
        <w:rPr>
          <w:rFonts w:ascii="Times New Roman" w:hAnsi="Times New Roman" w:cs="Times New Roman"/>
          <w:b/>
          <w:sz w:val="24"/>
          <w:szCs w:val="24"/>
        </w:rPr>
        <w:t xml:space="preserve">: </w:t>
      </w:r>
      <w:r>
        <w:rPr>
          <w:rFonts w:ascii="Times New Roman" w:hAnsi="Times New Roman" w:cs="Times New Roman"/>
          <w:b/>
          <w:i/>
          <w:sz w:val="24"/>
          <w:szCs w:val="24"/>
        </w:rPr>
        <w:t xml:space="preserve">Investment Opportunity Set </w:t>
      </w:r>
      <w:r w:rsidRPr="006313E2">
        <w:rPr>
          <w:rFonts w:ascii="Times New Roman" w:hAnsi="Times New Roman" w:cs="Times New Roman"/>
          <w:b/>
          <w:sz w:val="24"/>
          <w:szCs w:val="24"/>
        </w:rPr>
        <w:t>berpengaruh positif terhadap kebijaka</w:t>
      </w:r>
      <w:r w:rsidR="009347FB">
        <w:rPr>
          <w:rFonts w:ascii="Times New Roman" w:hAnsi="Times New Roman" w:cs="Times New Roman"/>
          <w:b/>
          <w:sz w:val="24"/>
          <w:szCs w:val="24"/>
        </w:rPr>
        <w:t xml:space="preserve">n </w:t>
      </w:r>
      <w:r w:rsidRPr="006313E2">
        <w:rPr>
          <w:rFonts w:ascii="Times New Roman" w:hAnsi="Times New Roman" w:cs="Times New Roman"/>
          <w:b/>
          <w:sz w:val="24"/>
          <w:szCs w:val="24"/>
        </w:rPr>
        <w:t>dividen</w:t>
      </w:r>
    </w:p>
    <w:p w14:paraId="3B9551F1" w14:textId="77777777" w:rsidR="00804348" w:rsidRPr="006313E2" w:rsidRDefault="00804348" w:rsidP="006E6D02">
      <w:pPr>
        <w:pStyle w:val="DaftarParagraf"/>
        <w:spacing w:after="0" w:line="360" w:lineRule="auto"/>
        <w:ind w:left="993" w:hanging="567"/>
        <w:jc w:val="both"/>
        <w:rPr>
          <w:rFonts w:ascii="Times New Roman" w:hAnsi="Times New Roman" w:cs="Times New Roman"/>
          <w:b/>
          <w:sz w:val="24"/>
          <w:szCs w:val="24"/>
        </w:rPr>
      </w:pPr>
    </w:p>
    <w:p w14:paraId="6A755DA5" w14:textId="77777777" w:rsidR="000D7B1B" w:rsidRDefault="000D7B1B" w:rsidP="0047585C">
      <w:pPr>
        <w:spacing w:after="0" w:line="240" w:lineRule="auto"/>
        <w:jc w:val="both"/>
        <w:rPr>
          <w:rFonts w:ascii="Times New Roman" w:hAnsi="Times New Roman" w:cs="Times New Roman"/>
          <w:b/>
          <w:sz w:val="24"/>
        </w:rPr>
      </w:pPr>
      <w:r>
        <w:rPr>
          <w:rFonts w:ascii="Times New Roman" w:hAnsi="Times New Roman" w:cs="Times New Roman"/>
          <w:b/>
          <w:sz w:val="24"/>
        </w:rPr>
        <w:t>METODE PENELITIAN</w:t>
      </w:r>
    </w:p>
    <w:p w14:paraId="33966DA4" w14:textId="77777777" w:rsidR="006C11CF" w:rsidRDefault="00840811" w:rsidP="00AB7CBC">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Jenis penelitian ini adalah penelitian kausal yaitu untuk mencari tahu pengaruh antara beberapa variabel independen (profitabilitas dan </w:t>
      </w:r>
      <w:r w:rsidRPr="003747E2">
        <w:rPr>
          <w:rFonts w:ascii="Times New Roman" w:hAnsi="Times New Roman" w:cs="Times New Roman"/>
          <w:i/>
          <w:sz w:val="24"/>
          <w:szCs w:val="24"/>
        </w:rPr>
        <w:t>investment opportunity set</w:t>
      </w:r>
      <w:r w:rsidRPr="003747E2">
        <w:rPr>
          <w:rFonts w:ascii="Times New Roman" w:hAnsi="Times New Roman" w:cs="Times New Roman"/>
          <w:sz w:val="24"/>
          <w:szCs w:val="24"/>
        </w:rPr>
        <w:t>) terhadap variabel dependen (kebijakan dividen). Berdasarkan analisis dan jenis data yang digunakan, penelitian ini menggunakan pendekatan kuantitatif karena mengacu pada perhitungan data berupa angka atau data sekunder.</w:t>
      </w:r>
    </w:p>
    <w:p w14:paraId="2CF8F93B" w14:textId="77777777" w:rsidR="003E1A6C" w:rsidRPr="00AB7CBC" w:rsidRDefault="003E1A6C" w:rsidP="00AB7CBC">
      <w:pPr>
        <w:pStyle w:val="DaftarParagraf"/>
        <w:spacing w:after="0" w:line="240" w:lineRule="auto"/>
        <w:ind w:left="0" w:firstLine="426"/>
        <w:jc w:val="both"/>
        <w:rPr>
          <w:rFonts w:ascii="Times New Roman" w:hAnsi="Times New Roman" w:cs="Times New Roman"/>
          <w:sz w:val="24"/>
          <w:szCs w:val="24"/>
        </w:rPr>
      </w:pPr>
    </w:p>
    <w:p w14:paraId="667E1F4D" w14:textId="77777777" w:rsidR="00840811" w:rsidRPr="00AD5A31" w:rsidRDefault="00A55241" w:rsidP="00840811">
      <w:pPr>
        <w:pStyle w:val="Daftar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Definisi dan </w:t>
      </w:r>
      <w:r w:rsidR="00AD5A31" w:rsidRPr="00AD5A31">
        <w:rPr>
          <w:rFonts w:ascii="Times New Roman" w:hAnsi="Times New Roman" w:cs="Times New Roman"/>
          <w:b/>
          <w:sz w:val="24"/>
          <w:szCs w:val="24"/>
        </w:rPr>
        <w:t xml:space="preserve">Operasional Variabel </w:t>
      </w:r>
    </w:p>
    <w:p w14:paraId="0F83C922" w14:textId="77777777" w:rsidR="00D432C4" w:rsidRPr="004E6DFB" w:rsidRDefault="00D432C4" w:rsidP="00D432C4">
      <w:pPr>
        <w:pStyle w:val="DaftarParagraf"/>
        <w:numPr>
          <w:ilvl w:val="0"/>
          <w:numId w:val="5"/>
        </w:numPr>
        <w:spacing w:after="0" w:line="240" w:lineRule="auto"/>
        <w:ind w:left="426" w:hanging="426"/>
        <w:jc w:val="both"/>
        <w:rPr>
          <w:rFonts w:ascii="Times New Roman" w:hAnsi="Times New Roman" w:cs="Times New Roman"/>
          <w:b/>
          <w:sz w:val="24"/>
          <w:szCs w:val="24"/>
        </w:rPr>
      </w:pPr>
      <w:r w:rsidRPr="004E6DFB">
        <w:rPr>
          <w:rFonts w:ascii="Times New Roman" w:hAnsi="Times New Roman" w:cs="Times New Roman"/>
          <w:b/>
          <w:sz w:val="24"/>
          <w:szCs w:val="24"/>
        </w:rPr>
        <w:lastRenderedPageBreak/>
        <w:t>Variabel Dependen</w:t>
      </w:r>
    </w:p>
    <w:p w14:paraId="4DC7D001" w14:textId="77777777" w:rsidR="00D432C4" w:rsidRDefault="00D432C4" w:rsidP="00D432C4">
      <w:pPr>
        <w:pStyle w:val="DaftarParagraf"/>
        <w:spacing w:after="0" w:line="240" w:lineRule="auto"/>
        <w:ind w:left="426"/>
        <w:jc w:val="both"/>
        <w:rPr>
          <w:rFonts w:ascii="Times New Roman" w:hAnsi="Times New Roman" w:cs="Times New Roman"/>
          <w:sz w:val="24"/>
          <w:szCs w:val="24"/>
        </w:rPr>
      </w:pPr>
      <w:r w:rsidRPr="00D432C4">
        <w:rPr>
          <w:rFonts w:ascii="Times New Roman" w:hAnsi="Times New Roman" w:cs="Times New Roman"/>
          <w:sz w:val="24"/>
          <w:szCs w:val="24"/>
        </w:rPr>
        <w:t xml:space="preserve">Variabel dependen merupakan variabel yang dipengaruhi oleh adanya variabel independen, dalam penelitian ini variabel dependen yang di gunakan adalah kebijakan dividen yaitu suatu keputusan perusahaan yang berhubungan untuk menentukan berapa besarnya laba bersih yang akan dibagikan kepada pemegang saham berupa dividen dan berapa laba yang akan di investasikan kembali ke perusahaan dalam bentuk laba ditahan. Rumus yang digunakan dalam kebijakan dividen yaitu </w:t>
      </w:r>
      <w:r w:rsidRPr="00D432C4">
        <w:rPr>
          <w:rFonts w:ascii="Times New Roman" w:hAnsi="Times New Roman" w:cs="Times New Roman"/>
          <w:i/>
          <w:sz w:val="24"/>
          <w:szCs w:val="24"/>
        </w:rPr>
        <w:t>Dividend Payout Ratio</w:t>
      </w:r>
      <w:r w:rsidR="009D7CB4">
        <w:rPr>
          <w:rFonts w:ascii="Times New Roman" w:hAnsi="Times New Roman" w:cs="Times New Roman"/>
          <w:sz w:val="24"/>
          <w:szCs w:val="24"/>
        </w:rPr>
        <w:t xml:space="preserve"> (Salsabilla &amp;</w:t>
      </w:r>
      <w:r w:rsidR="00F3341D">
        <w:rPr>
          <w:rFonts w:ascii="Times New Roman" w:hAnsi="Times New Roman" w:cs="Times New Roman"/>
          <w:sz w:val="24"/>
          <w:szCs w:val="24"/>
        </w:rPr>
        <w:t xml:space="preserve"> Isbanah, 2020):</w:t>
      </w:r>
    </w:p>
    <w:p w14:paraId="0583881D" w14:textId="77777777" w:rsidR="00D432C4" w:rsidRPr="00D432C4" w:rsidRDefault="00D432C4" w:rsidP="00D432C4">
      <w:pPr>
        <w:pStyle w:val="DaftarParagraf"/>
        <w:spacing w:after="0" w:line="240" w:lineRule="auto"/>
        <w:ind w:left="426"/>
        <w:jc w:val="both"/>
        <w:rPr>
          <w:rFonts w:ascii="Times New Roman" w:hAnsi="Times New Roman" w:cs="Times New Roman"/>
          <w:sz w:val="16"/>
          <w:szCs w:val="16"/>
        </w:rPr>
      </w:pPr>
    </w:p>
    <w:p w14:paraId="22097A88" w14:textId="77777777" w:rsidR="00D432C4" w:rsidRDefault="00D432C4" w:rsidP="0074153B">
      <w:pPr>
        <w:pStyle w:val="DaftarParagraf"/>
        <w:spacing w:line="360" w:lineRule="auto"/>
        <w:jc w:val="right"/>
        <w:rPr>
          <w:rFonts w:ascii="Times New Roman" w:eastAsiaTheme="minorEastAsia" w:hAnsi="Times New Roman" w:cs="Times New Roman"/>
          <w:sz w:val="24"/>
          <w:szCs w:val="24"/>
        </w:rPr>
      </w:pPr>
      <m:oMath>
        <m:r>
          <w:rPr>
            <w:rFonts w:ascii="Cambria Math" w:hAnsi="Cambria Math" w:cs="Cambria Math"/>
            <w:sz w:val="24"/>
            <w:szCs w:val="24"/>
          </w:rPr>
          <m:t>Dividend Payout Ratio</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Cambria Math"/>
                <w:sz w:val="24"/>
                <w:szCs w:val="24"/>
              </w:rPr>
              <m:t>Dividen perlembar saham</m:t>
            </m:r>
          </m:num>
          <m:den>
            <m:r>
              <w:rPr>
                <w:rFonts w:ascii="Cambria Math" w:hAnsi="Cambria Math" w:cs="Cambria Math"/>
                <w:sz w:val="24"/>
                <w:szCs w:val="24"/>
              </w:rPr>
              <m:t>Laba perlembar saham</m:t>
            </m:r>
          </m:den>
        </m:f>
      </m:oMath>
      <w:r w:rsidR="0074153B" w:rsidRPr="0074153B">
        <w:rPr>
          <w:rFonts w:ascii="Times New Roman" w:eastAsiaTheme="minorEastAsia" w:hAnsi="Times New Roman" w:cs="Times New Roman"/>
          <w:sz w:val="24"/>
          <w:szCs w:val="24"/>
        </w:rPr>
        <w:t xml:space="preserve">    </w:t>
      </w:r>
      <w:r w:rsidR="0074153B">
        <w:rPr>
          <w:rFonts w:ascii="Times New Roman" w:eastAsiaTheme="minorEastAsia" w:hAnsi="Times New Roman" w:cs="Times New Roman"/>
          <w:sz w:val="24"/>
          <w:szCs w:val="24"/>
        </w:rPr>
        <w:t xml:space="preserve">                    </w:t>
      </w:r>
      <w:r w:rsidR="0074153B" w:rsidRPr="0074153B">
        <w:rPr>
          <w:rFonts w:ascii="Times New Roman" w:eastAsiaTheme="minorEastAsia" w:hAnsi="Times New Roman" w:cs="Times New Roman"/>
          <w:sz w:val="24"/>
          <w:szCs w:val="24"/>
        </w:rPr>
        <w:t>(1)</w:t>
      </w:r>
    </w:p>
    <w:p w14:paraId="60AE7D82" w14:textId="77777777" w:rsidR="00B31231" w:rsidRPr="00F024ED" w:rsidRDefault="00B31231" w:rsidP="00F024ED">
      <w:pPr>
        <w:spacing w:after="0" w:line="240" w:lineRule="auto"/>
        <w:jc w:val="both"/>
        <w:rPr>
          <w:rFonts w:ascii="Times New Roman" w:eastAsiaTheme="minorEastAsia" w:hAnsi="Times New Roman" w:cs="Times New Roman"/>
          <w:sz w:val="16"/>
          <w:szCs w:val="16"/>
        </w:rPr>
      </w:pPr>
    </w:p>
    <w:p w14:paraId="2111D6B8" w14:textId="77777777" w:rsidR="00D432C4" w:rsidRDefault="004E6DFB" w:rsidP="004E6DFB">
      <w:pPr>
        <w:pStyle w:val="DaftarParagraf"/>
        <w:numPr>
          <w:ilvl w:val="0"/>
          <w:numId w:val="5"/>
        </w:numPr>
        <w:spacing w:after="0" w:line="240" w:lineRule="auto"/>
        <w:ind w:left="426" w:hanging="426"/>
        <w:jc w:val="both"/>
        <w:rPr>
          <w:rFonts w:ascii="Times New Roman" w:hAnsi="Times New Roman" w:cs="Times New Roman"/>
          <w:b/>
          <w:sz w:val="24"/>
          <w:szCs w:val="24"/>
        </w:rPr>
      </w:pPr>
      <w:r w:rsidRPr="004E6DFB">
        <w:rPr>
          <w:rFonts w:ascii="Times New Roman" w:hAnsi="Times New Roman" w:cs="Times New Roman"/>
          <w:b/>
          <w:sz w:val="24"/>
          <w:szCs w:val="24"/>
        </w:rPr>
        <w:t>Variabel Independen</w:t>
      </w:r>
    </w:p>
    <w:p w14:paraId="4467194D" w14:textId="77777777" w:rsidR="004E6DFB" w:rsidRPr="00F024ED" w:rsidRDefault="00171476" w:rsidP="004E6DFB">
      <w:pPr>
        <w:pStyle w:val="DaftarParagraf"/>
        <w:spacing w:after="0" w:line="240" w:lineRule="auto"/>
        <w:ind w:left="426"/>
        <w:jc w:val="both"/>
        <w:rPr>
          <w:rFonts w:ascii="Times New Roman" w:hAnsi="Times New Roman" w:cs="Times New Roman"/>
          <w:sz w:val="24"/>
          <w:szCs w:val="24"/>
        </w:rPr>
      </w:pPr>
      <w:r w:rsidRPr="00F024ED">
        <w:rPr>
          <w:rFonts w:ascii="Times New Roman" w:hAnsi="Times New Roman" w:cs="Times New Roman"/>
          <w:sz w:val="24"/>
          <w:szCs w:val="24"/>
        </w:rPr>
        <w:t xml:space="preserve">Variabel independen (variabel bebas) merupakan variabel yang mempengaruhi variabel dependen (variabel terikat). Dalam penelitian ini variabel independen yang gunakan, yaitu profitabilitas (X1) dan </w:t>
      </w:r>
      <w:r w:rsidRPr="00F024ED">
        <w:rPr>
          <w:rFonts w:ascii="Times New Roman" w:hAnsi="Times New Roman" w:cs="Times New Roman"/>
          <w:i/>
          <w:sz w:val="24"/>
          <w:szCs w:val="24"/>
        </w:rPr>
        <w:t xml:space="preserve">investment opportunity set </w:t>
      </w:r>
      <w:r w:rsidRPr="00F024ED">
        <w:rPr>
          <w:rFonts w:ascii="Times New Roman" w:hAnsi="Times New Roman" w:cs="Times New Roman"/>
          <w:sz w:val="24"/>
          <w:szCs w:val="24"/>
        </w:rPr>
        <w:t>(X2).</w:t>
      </w:r>
    </w:p>
    <w:p w14:paraId="42426B40" w14:textId="77777777" w:rsidR="00171476" w:rsidRPr="00F024ED" w:rsidRDefault="00171476" w:rsidP="00171476">
      <w:pPr>
        <w:pStyle w:val="DaftarParagraf"/>
        <w:numPr>
          <w:ilvl w:val="0"/>
          <w:numId w:val="6"/>
        </w:numPr>
        <w:spacing w:after="0" w:line="240" w:lineRule="auto"/>
        <w:ind w:left="709" w:hanging="283"/>
        <w:jc w:val="both"/>
        <w:rPr>
          <w:rFonts w:ascii="Times New Roman" w:hAnsi="Times New Roman" w:cs="Times New Roman"/>
          <w:sz w:val="24"/>
          <w:szCs w:val="24"/>
        </w:rPr>
      </w:pPr>
      <w:r w:rsidRPr="00F024ED">
        <w:rPr>
          <w:rFonts w:ascii="Times New Roman" w:hAnsi="Times New Roman" w:cs="Times New Roman"/>
          <w:sz w:val="24"/>
          <w:szCs w:val="24"/>
        </w:rPr>
        <w:t>Profitabilitas</w:t>
      </w:r>
    </w:p>
    <w:p w14:paraId="09194CA5" w14:textId="77777777" w:rsidR="00171476" w:rsidRPr="00F024ED" w:rsidRDefault="00171476" w:rsidP="00171476">
      <w:pPr>
        <w:pStyle w:val="DaftarParagraf"/>
        <w:spacing w:after="0" w:line="240" w:lineRule="auto"/>
        <w:ind w:left="709"/>
        <w:jc w:val="both"/>
        <w:rPr>
          <w:rFonts w:ascii="Times New Roman" w:hAnsi="Times New Roman" w:cs="Times New Roman"/>
          <w:sz w:val="24"/>
          <w:szCs w:val="24"/>
        </w:rPr>
      </w:pPr>
      <w:r w:rsidRPr="00F024ED">
        <w:rPr>
          <w:rFonts w:ascii="Times New Roman" w:hAnsi="Times New Roman" w:cs="Times New Roman"/>
          <w:sz w:val="24"/>
          <w:szCs w:val="24"/>
        </w:rPr>
        <w:t>Profitabilitas merupakan   kemampuan   sebuah  perusahaan dalam menghasilkan laba, dalam hubungannya dengan penjualan, total aktiva maupun modal sendiri. Profitabilitas diukur menggunakan ROA (</w:t>
      </w:r>
      <w:r w:rsidRPr="00F024ED">
        <w:rPr>
          <w:rFonts w:ascii="Times New Roman" w:hAnsi="Times New Roman" w:cs="Times New Roman"/>
          <w:i/>
          <w:sz w:val="24"/>
          <w:szCs w:val="24"/>
        </w:rPr>
        <w:t>Return On Assets</w:t>
      </w:r>
      <w:r w:rsidRPr="00F024ED">
        <w:rPr>
          <w:rFonts w:ascii="Times New Roman" w:hAnsi="Times New Roman" w:cs="Times New Roman"/>
          <w:sz w:val="24"/>
          <w:szCs w:val="24"/>
        </w:rPr>
        <w:t>) yaitu rasio untuk mengukur tingkat pengembalian atas total aset untuk menghasilkan laba bersih perusahaan dari perolehan aktiva</w:t>
      </w:r>
      <w:r w:rsidR="00F3341D" w:rsidRPr="00F024ED">
        <w:rPr>
          <w:rFonts w:ascii="Times New Roman" w:hAnsi="Times New Roman" w:cs="Times New Roman"/>
          <w:sz w:val="24"/>
          <w:szCs w:val="24"/>
        </w:rPr>
        <w:t>. Berikut rumus ROA yang digunakan (Wiweko, 2015):</w:t>
      </w:r>
    </w:p>
    <w:p w14:paraId="2A9E19FA" w14:textId="77777777" w:rsidR="00F3341D" w:rsidRPr="00F3341D" w:rsidRDefault="00F3341D" w:rsidP="00171476">
      <w:pPr>
        <w:pStyle w:val="DaftarParagraf"/>
        <w:spacing w:after="0" w:line="240" w:lineRule="auto"/>
        <w:ind w:left="709"/>
        <w:jc w:val="both"/>
        <w:rPr>
          <w:rFonts w:ascii="Times New Roman" w:hAnsi="Times New Roman" w:cs="Times New Roman"/>
          <w:sz w:val="16"/>
          <w:szCs w:val="16"/>
        </w:rPr>
      </w:pPr>
    </w:p>
    <w:p w14:paraId="0E5762F7" w14:textId="77777777" w:rsidR="00F3341D" w:rsidRPr="0074153B" w:rsidRDefault="00F3341D" w:rsidP="0074153B">
      <w:pPr>
        <w:spacing w:after="0" w:line="240" w:lineRule="auto"/>
        <w:jc w:val="right"/>
        <w:rPr>
          <w:rFonts w:ascii="Times New Roman" w:eastAsiaTheme="minorEastAsia" w:hAnsi="Times New Roman" w:cs="Times New Roman"/>
          <w:sz w:val="24"/>
          <w:szCs w:val="24"/>
        </w:rPr>
      </w:pPr>
      <m:oMath>
        <m:r>
          <w:rPr>
            <w:rFonts w:ascii="Cambria Math" w:hAnsi="Cambria Math" w:cs="Times New Roman"/>
            <w:sz w:val="24"/>
            <w:szCs w:val="24"/>
          </w:rPr>
          <m:t>Return on Asset</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Net Profit After Tax</m:t>
            </m:r>
          </m:num>
          <m:den>
            <m:r>
              <w:rPr>
                <w:rFonts w:ascii="Cambria Math" w:hAnsi="Cambria Math" w:cs="Times New Roman"/>
                <w:sz w:val="24"/>
                <w:szCs w:val="24"/>
              </w:rPr>
              <m:t>Total Asset</m:t>
            </m:r>
          </m:den>
        </m:f>
        <m:r>
          <w:rPr>
            <w:rFonts w:ascii="Cambria Math" w:hAnsi="Cambria Math" w:cs="Times New Roman"/>
            <w:sz w:val="24"/>
            <w:szCs w:val="24"/>
          </w:rPr>
          <m:t xml:space="preserve">                                     </m:t>
        </m:r>
      </m:oMath>
      <w:r w:rsidR="0074153B" w:rsidRPr="0074153B">
        <w:rPr>
          <w:rFonts w:ascii="Times New Roman" w:eastAsiaTheme="minorEastAsia" w:hAnsi="Times New Roman" w:cs="Times New Roman"/>
          <w:sz w:val="24"/>
          <w:szCs w:val="24"/>
        </w:rPr>
        <w:t>(2)</w:t>
      </w:r>
    </w:p>
    <w:p w14:paraId="497C5AB9" w14:textId="77777777" w:rsidR="00A11A14" w:rsidRDefault="00A11A14" w:rsidP="00F3341D">
      <w:pPr>
        <w:spacing w:after="0" w:line="240" w:lineRule="auto"/>
        <w:jc w:val="center"/>
        <w:rPr>
          <w:rFonts w:ascii="Times New Roman" w:eastAsiaTheme="minorEastAsia" w:hAnsi="Times New Roman" w:cs="Times New Roman"/>
          <w:sz w:val="24"/>
          <w:szCs w:val="24"/>
        </w:rPr>
      </w:pPr>
    </w:p>
    <w:p w14:paraId="42B13F80" w14:textId="77777777" w:rsidR="00B31231" w:rsidRPr="00F024ED" w:rsidRDefault="00B31231" w:rsidP="00B31231">
      <w:pPr>
        <w:spacing w:after="0" w:line="240" w:lineRule="auto"/>
        <w:jc w:val="center"/>
        <w:rPr>
          <w:rFonts w:ascii="Times New Roman" w:eastAsiaTheme="minorEastAsia" w:hAnsi="Times New Roman" w:cs="Times New Roman"/>
          <w:sz w:val="16"/>
          <w:szCs w:val="16"/>
        </w:rPr>
      </w:pPr>
    </w:p>
    <w:p w14:paraId="24DDF89A" w14:textId="77777777" w:rsidR="00F3341D" w:rsidRDefault="00F3341D" w:rsidP="00F3341D">
      <w:pPr>
        <w:pStyle w:val="DaftarParagraf"/>
        <w:numPr>
          <w:ilvl w:val="0"/>
          <w:numId w:val="6"/>
        </w:numPr>
        <w:spacing w:after="0" w:line="24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Investment Opportunity Set </w:t>
      </w:r>
    </w:p>
    <w:p w14:paraId="72970362" w14:textId="77777777" w:rsidR="00F3341D" w:rsidRDefault="00A11A14" w:rsidP="00F3341D">
      <w:pPr>
        <w:pStyle w:val="DaftarParagraf"/>
        <w:spacing w:after="0" w:line="240" w:lineRule="auto"/>
        <w:ind w:left="709"/>
        <w:jc w:val="both"/>
        <w:rPr>
          <w:rFonts w:ascii="Times New Roman" w:hAnsi="Times New Roman" w:cs="Times New Roman"/>
          <w:sz w:val="24"/>
          <w:szCs w:val="24"/>
        </w:rPr>
      </w:pP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merupakan nilai kesempatan investasi yang dimiliki oleh perusahaan untuk membuat investasi dimasa yang akan datang</w:t>
      </w:r>
      <w:r>
        <w:rPr>
          <w:rFonts w:ascii="Times New Roman" w:hAnsi="Times New Roman" w:cs="Times New Roman"/>
          <w:sz w:val="24"/>
          <w:szCs w:val="24"/>
        </w:rPr>
        <w:t>. P</w:t>
      </w:r>
      <w:r w:rsidRPr="003747E2">
        <w:rPr>
          <w:rFonts w:ascii="Times New Roman" w:hAnsi="Times New Roman" w:cs="Times New Roman"/>
          <w:sz w:val="24"/>
          <w:szCs w:val="24"/>
        </w:rPr>
        <w:t xml:space="preserve">roksi </w:t>
      </w:r>
      <w:r>
        <w:rPr>
          <w:rFonts w:ascii="Times New Roman" w:hAnsi="Times New Roman" w:cs="Times New Roman"/>
          <w:sz w:val="24"/>
          <w:szCs w:val="24"/>
        </w:rPr>
        <w:t xml:space="preserve">yang digunakan proksi </w:t>
      </w:r>
      <w:r w:rsidRPr="003747E2">
        <w:rPr>
          <w:rFonts w:ascii="Times New Roman" w:hAnsi="Times New Roman" w:cs="Times New Roman"/>
          <w:sz w:val="24"/>
          <w:szCs w:val="24"/>
        </w:rPr>
        <w:t xml:space="preserve">berbasis harga yaitu </w:t>
      </w:r>
      <w:r w:rsidRPr="003747E2">
        <w:rPr>
          <w:rFonts w:ascii="Times New Roman" w:hAnsi="Times New Roman" w:cs="Times New Roman"/>
          <w:i/>
          <w:sz w:val="24"/>
          <w:szCs w:val="24"/>
        </w:rPr>
        <w:t xml:space="preserve">Market Value Equity to Book Value Equity </w:t>
      </w:r>
      <w:r>
        <w:rPr>
          <w:rFonts w:ascii="Times New Roman" w:hAnsi="Times New Roman" w:cs="Times New Roman"/>
          <w:sz w:val="24"/>
          <w:szCs w:val="24"/>
        </w:rPr>
        <w:t>(MVE/BVE). R</w:t>
      </w:r>
      <w:r w:rsidRPr="003747E2">
        <w:rPr>
          <w:rFonts w:ascii="Times New Roman" w:hAnsi="Times New Roman" w:cs="Times New Roman"/>
          <w:sz w:val="24"/>
          <w:szCs w:val="24"/>
        </w:rPr>
        <w:t xml:space="preserve">asio ini mencerminkan bahwa pasar menilai </w:t>
      </w:r>
      <w:r w:rsidRPr="003747E2">
        <w:rPr>
          <w:rFonts w:ascii="Times New Roman" w:hAnsi="Times New Roman" w:cs="Times New Roman"/>
          <w:i/>
          <w:sz w:val="24"/>
          <w:szCs w:val="24"/>
        </w:rPr>
        <w:t>return</w:t>
      </w:r>
      <w:r w:rsidRPr="003747E2">
        <w:rPr>
          <w:rFonts w:ascii="Times New Roman" w:hAnsi="Times New Roman" w:cs="Times New Roman"/>
          <w:sz w:val="24"/>
          <w:szCs w:val="24"/>
        </w:rPr>
        <w:t xml:space="preserve"> dari investasi perusahaan dimasa depan akan lebih besar dari return yang diharapkan dari ekuitasnya</w:t>
      </w:r>
      <w:r>
        <w:rPr>
          <w:rFonts w:ascii="Times New Roman" w:hAnsi="Times New Roman" w:cs="Times New Roman"/>
          <w:sz w:val="24"/>
          <w:szCs w:val="24"/>
        </w:rPr>
        <w:t xml:space="preserve"> </w:t>
      </w:r>
      <w:r w:rsidRPr="003747E2">
        <w:rPr>
          <w:rFonts w:ascii="Times New Roman" w:hAnsi="Times New Roman" w:cs="Times New Roman"/>
          <w:sz w:val="24"/>
          <w:szCs w:val="24"/>
        </w:rPr>
        <w:t>(Tarjo dan Hartono dalam Purba, 2019)</w:t>
      </w:r>
      <w:r>
        <w:rPr>
          <w:rFonts w:ascii="Times New Roman" w:hAnsi="Times New Roman" w:cs="Times New Roman"/>
          <w:sz w:val="24"/>
          <w:szCs w:val="24"/>
        </w:rPr>
        <w:t xml:space="preserve"> :</w:t>
      </w:r>
    </w:p>
    <w:p w14:paraId="2669C5D5" w14:textId="77777777" w:rsidR="00AF6A51" w:rsidRPr="00AF6A51" w:rsidRDefault="00AF6A51" w:rsidP="00F3341D">
      <w:pPr>
        <w:pStyle w:val="DaftarParagraf"/>
        <w:spacing w:after="0" w:line="240" w:lineRule="auto"/>
        <w:ind w:left="709"/>
        <w:jc w:val="both"/>
        <w:rPr>
          <w:rFonts w:ascii="Times New Roman" w:hAnsi="Times New Roman" w:cs="Times New Roman"/>
          <w:sz w:val="16"/>
          <w:szCs w:val="16"/>
        </w:rPr>
      </w:pPr>
    </w:p>
    <w:p w14:paraId="42D74057" w14:textId="77777777" w:rsidR="00B47DFA" w:rsidRPr="00F024ED" w:rsidRDefault="00B47DFA" w:rsidP="00F024ED">
      <w:pPr>
        <w:pStyle w:val="DaftarParagraf"/>
        <w:spacing w:after="0" w:line="240" w:lineRule="auto"/>
        <w:jc w:val="right"/>
        <w:rPr>
          <w:rFonts w:ascii="Times New Roman" w:eastAsiaTheme="minorEastAsia" w:hAnsi="Times New Roman" w:cs="Times New Roman"/>
          <w:sz w:val="20"/>
          <w:szCs w:val="24"/>
        </w:rPr>
      </w:pPr>
      <m:oMath>
        <m:r>
          <w:rPr>
            <w:rFonts w:ascii="Cambria Math" w:hAnsi="Cambria Math" w:cs="Times New Roman"/>
            <w:sz w:val="24"/>
            <w:szCs w:val="24"/>
          </w:rPr>
          <m:t>MVE/BVE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Lembar saham beredar x harga penutupan saham</m:t>
            </m:r>
          </m:num>
          <m:den>
            <m:r>
              <w:rPr>
                <w:rFonts w:ascii="Cambria Math" w:hAnsi="Cambria Math" w:cs="Times New Roman"/>
                <w:sz w:val="24"/>
                <w:szCs w:val="24"/>
              </w:rPr>
              <m:t>Total Ekuitas</m:t>
            </m:r>
          </m:den>
        </m:f>
      </m:oMath>
      <w:r w:rsidR="0074153B" w:rsidRPr="0074153B">
        <w:rPr>
          <w:rFonts w:ascii="Times New Roman" w:eastAsiaTheme="minorEastAsia" w:hAnsi="Times New Roman" w:cs="Times New Roman"/>
          <w:sz w:val="24"/>
          <w:szCs w:val="24"/>
        </w:rPr>
        <w:t xml:space="preserve"> </w:t>
      </w:r>
      <w:r w:rsidR="0074153B">
        <w:rPr>
          <w:rFonts w:ascii="Times New Roman" w:eastAsiaTheme="minorEastAsia" w:hAnsi="Times New Roman" w:cs="Times New Roman"/>
          <w:sz w:val="24"/>
          <w:szCs w:val="24"/>
        </w:rPr>
        <w:t xml:space="preserve">            </w:t>
      </w:r>
      <w:r w:rsidR="0074153B" w:rsidRPr="0074153B">
        <w:rPr>
          <w:rFonts w:ascii="Times New Roman" w:eastAsiaTheme="minorEastAsia" w:hAnsi="Times New Roman" w:cs="Times New Roman"/>
          <w:sz w:val="24"/>
          <w:szCs w:val="24"/>
        </w:rPr>
        <w:t>(3)</w:t>
      </w:r>
    </w:p>
    <w:p w14:paraId="56CC19C7" w14:textId="77777777" w:rsidR="00B31231" w:rsidRPr="00F024ED" w:rsidRDefault="00B31231" w:rsidP="00F024ED">
      <w:pPr>
        <w:pStyle w:val="DaftarParagraf"/>
        <w:spacing w:after="0"/>
        <w:ind w:left="0"/>
        <w:jc w:val="both"/>
        <w:rPr>
          <w:rFonts w:ascii="Times New Roman" w:hAnsi="Times New Roman" w:cs="Times New Roman"/>
          <w:b/>
          <w:sz w:val="26"/>
          <w:szCs w:val="26"/>
        </w:rPr>
      </w:pPr>
    </w:p>
    <w:p w14:paraId="6F05CEC4" w14:textId="77777777" w:rsidR="00840811" w:rsidRDefault="00840811" w:rsidP="00840811">
      <w:pPr>
        <w:pStyle w:val="Daftar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Populasi dan Sampel</w:t>
      </w:r>
    </w:p>
    <w:p w14:paraId="4CDA2F7C" w14:textId="77777777" w:rsidR="00705047" w:rsidRDefault="001C0F98" w:rsidP="001C0F98">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Populasi adalah keseluruhan subjek penelitian yang dilakukan. Populasi dalam penelitian ini menggunakan perusahaan sektor infrastruktur</w:t>
      </w:r>
      <w:r>
        <w:rPr>
          <w:rFonts w:ascii="Times New Roman" w:hAnsi="Times New Roman" w:cs="Times New Roman"/>
          <w:sz w:val="24"/>
          <w:szCs w:val="24"/>
        </w:rPr>
        <w:t>, utilitas dan transportasi</w:t>
      </w:r>
      <w:r w:rsidRPr="003747E2">
        <w:rPr>
          <w:rFonts w:ascii="Times New Roman" w:hAnsi="Times New Roman" w:cs="Times New Roman"/>
          <w:sz w:val="24"/>
          <w:szCs w:val="24"/>
        </w:rPr>
        <w:t xml:space="preserve"> sebanyak 59 perusahaan yang ada di </w:t>
      </w:r>
      <w:r>
        <w:rPr>
          <w:rFonts w:ascii="Times New Roman" w:hAnsi="Times New Roman" w:cs="Times New Roman"/>
          <w:sz w:val="24"/>
          <w:szCs w:val="24"/>
        </w:rPr>
        <w:t xml:space="preserve">BEI selama periode 2017–2019. </w:t>
      </w:r>
    </w:p>
    <w:p w14:paraId="695C92AB" w14:textId="77777777" w:rsidR="001C0F98" w:rsidRDefault="001C0F98" w:rsidP="001C0F98">
      <w:pPr>
        <w:pStyle w:val="DaftarParagraf"/>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Teknik pengambilan sampel </w:t>
      </w:r>
      <w:r>
        <w:rPr>
          <w:rFonts w:ascii="Times New Roman" w:hAnsi="Times New Roman" w:cs="Times New Roman"/>
          <w:sz w:val="24"/>
          <w:szCs w:val="24"/>
        </w:rPr>
        <w:t>menggunakan</w:t>
      </w:r>
      <w:r w:rsidRPr="003747E2">
        <w:rPr>
          <w:rFonts w:ascii="Times New Roman" w:hAnsi="Times New Roman" w:cs="Times New Roman"/>
          <w:sz w:val="24"/>
          <w:szCs w:val="24"/>
        </w:rPr>
        <w:t xml:space="preserve"> </w:t>
      </w:r>
      <w:r w:rsidRPr="003747E2">
        <w:rPr>
          <w:rFonts w:ascii="Times New Roman" w:hAnsi="Times New Roman" w:cs="Times New Roman"/>
          <w:i/>
          <w:sz w:val="24"/>
          <w:szCs w:val="24"/>
        </w:rPr>
        <w:t xml:space="preserve">Purposive Sampling </w:t>
      </w:r>
      <w:r w:rsidRPr="003747E2">
        <w:rPr>
          <w:rFonts w:ascii="Times New Roman" w:hAnsi="Times New Roman" w:cs="Times New Roman"/>
          <w:sz w:val="24"/>
          <w:szCs w:val="24"/>
        </w:rPr>
        <w:t>yaitu dengan pertimbangan tertentu dalam penentuan sampel yang sesuai  dengan  masalah penelitian</w:t>
      </w:r>
      <w:r>
        <w:rPr>
          <w:rFonts w:ascii="Times New Roman" w:hAnsi="Times New Roman" w:cs="Times New Roman"/>
          <w:sz w:val="24"/>
          <w:szCs w:val="24"/>
        </w:rPr>
        <w:t>.</w:t>
      </w:r>
      <w:r w:rsidR="00F024ED">
        <w:rPr>
          <w:rFonts w:ascii="Times New Roman" w:hAnsi="Times New Roman" w:cs="Times New Roman"/>
          <w:sz w:val="24"/>
          <w:szCs w:val="24"/>
        </w:rPr>
        <w:t xml:space="preserve"> </w:t>
      </w:r>
      <w:r w:rsidRPr="003747E2">
        <w:rPr>
          <w:rFonts w:ascii="Times New Roman" w:hAnsi="Times New Roman" w:cs="Times New Roman"/>
          <w:sz w:val="24"/>
          <w:szCs w:val="24"/>
        </w:rPr>
        <w:t>Tujuannya untuk mendapatkan informasi dan sampel yang sesuai dengan kriteria yang telah ditetapkan.</w:t>
      </w:r>
      <w:r>
        <w:rPr>
          <w:rFonts w:ascii="Times New Roman" w:hAnsi="Times New Roman" w:cs="Times New Roman"/>
          <w:sz w:val="24"/>
          <w:szCs w:val="24"/>
        </w:rPr>
        <w:t xml:space="preserve"> Berikut kriteria-kriteria sampel dalam penelitian ini:</w:t>
      </w:r>
    </w:p>
    <w:p w14:paraId="1F73962C" w14:textId="77777777" w:rsidR="00E55CAB" w:rsidRDefault="00E55CAB" w:rsidP="00E55CAB">
      <w:pPr>
        <w:pStyle w:val="DaftarParagraf"/>
        <w:numPr>
          <w:ilvl w:val="0"/>
          <w:numId w:val="7"/>
        </w:numPr>
        <w:spacing w:line="240" w:lineRule="auto"/>
        <w:ind w:hanging="294"/>
        <w:jc w:val="both"/>
        <w:rPr>
          <w:rFonts w:ascii="Times New Roman" w:hAnsi="Times New Roman" w:cs="Times New Roman"/>
          <w:sz w:val="24"/>
          <w:szCs w:val="24"/>
        </w:rPr>
      </w:pPr>
      <w:r w:rsidRPr="003747E2">
        <w:rPr>
          <w:rFonts w:ascii="Times New Roman" w:hAnsi="Times New Roman" w:cs="Times New Roman"/>
          <w:sz w:val="24"/>
          <w:szCs w:val="24"/>
        </w:rPr>
        <w:t>Perusahaan sektor infrastruktur</w:t>
      </w:r>
      <w:r>
        <w:rPr>
          <w:rFonts w:ascii="Times New Roman" w:hAnsi="Times New Roman" w:cs="Times New Roman"/>
          <w:sz w:val="24"/>
          <w:szCs w:val="24"/>
        </w:rPr>
        <w:t xml:space="preserve">, utilitas dan transportasi </w:t>
      </w:r>
      <w:r w:rsidRPr="003747E2">
        <w:rPr>
          <w:rFonts w:ascii="Times New Roman" w:hAnsi="Times New Roman" w:cs="Times New Roman"/>
          <w:sz w:val="24"/>
          <w:szCs w:val="24"/>
        </w:rPr>
        <w:t>yang terdaftar di BEI secara berturut-turut selama tahun 2017-2019.</w:t>
      </w:r>
    </w:p>
    <w:p w14:paraId="3054C69D" w14:textId="77777777" w:rsidR="001C0F98" w:rsidRDefault="00E55CAB" w:rsidP="00E55CAB">
      <w:pPr>
        <w:pStyle w:val="DaftarParagraf"/>
        <w:numPr>
          <w:ilvl w:val="0"/>
          <w:numId w:val="7"/>
        </w:numPr>
        <w:spacing w:line="240" w:lineRule="auto"/>
        <w:ind w:hanging="294"/>
        <w:jc w:val="both"/>
        <w:rPr>
          <w:rFonts w:ascii="Times New Roman" w:hAnsi="Times New Roman" w:cs="Times New Roman"/>
          <w:sz w:val="24"/>
          <w:szCs w:val="24"/>
        </w:rPr>
      </w:pPr>
      <w:r w:rsidRPr="00E55CAB">
        <w:rPr>
          <w:rFonts w:ascii="Times New Roman" w:hAnsi="Times New Roman" w:cs="Times New Roman"/>
          <w:sz w:val="24"/>
          <w:szCs w:val="24"/>
        </w:rPr>
        <w:t xml:space="preserve">Perusahaan sektor infrastruktur, utilitas dan transportasi yang membagikan </w:t>
      </w:r>
      <w:r w:rsidR="00A848D0">
        <w:rPr>
          <w:rFonts w:ascii="Times New Roman" w:hAnsi="Times New Roman" w:cs="Times New Roman"/>
          <w:sz w:val="24"/>
          <w:szCs w:val="24"/>
        </w:rPr>
        <w:t>dividen selama tahun 2017-2019.</w:t>
      </w:r>
    </w:p>
    <w:p w14:paraId="3F544A74" w14:textId="77777777" w:rsidR="00A848D0" w:rsidRPr="00A848D0" w:rsidRDefault="00360366" w:rsidP="00DD2D9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3F2E1D">
        <w:rPr>
          <w:rFonts w:ascii="Times New Roman" w:hAnsi="Times New Roman" w:cs="Times New Roman"/>
          <w:b/>
          <w:sz w:val="24"/>
          <w:szCs w:val="24"/>
        </w:rPr>
        <w:t>.</w:t>
      </w:r>
      <w:r w:rsidR="00A848D0" w:rsidRPr="00A848D0">
        <w:rPr>
          <w:rFonts w:ascii="Times New Roman" w:hAnsi="Times New Roman" w:cs="Times New Roman"/>
          <w:b/>
          <w:sz w:val="24"/>
          <w:szCs w:val="24"/>
        </w:rPr>
        <w:t xml:space="preserve"> Pengambilan Sampel Penelitian</w:t>
      </w:r>
    </w:p>
    <w:tbl>
      <w:tblPr>
        <w:tblStyle w:val="KisiTabel"/>
        <w:tblW w:w="0" w:type="auto"/>
        <w:tblInd w:w="108" w:type="dxa"/>
        <w:tblLook w:val="04A0" w:firstRow="1" w:lastRow="0" w:firstColumn="1" w:lastColumn="0" w:noHBand="0" w:noVBand="1"/>
      </w:tblPr>
      <w:tblGrid>
        <w:gridCol w:w="566"/>
        <w:gridCol w:w="6406"/>
        <w:gridCol w:w="1685"/>
      </w:tblGrid>
      <w:tr w:rsidR="00A848D0" w:rsidRPr="003747E2" w14:paraId="04D330CE" w14:textId="77777777" w:rsidTr="00252539">
        <w:tc>
          <w:tcPr>
            <w:tcW w:w="567" w:type="dxa"/>
            <w:tcBorders>
              <w:top w:val="single" w:sz="4" w:space="0" w:color="auto"/>
              <w:left w:val="nil"/>
              <w:bottom w:val="single" w:sz="4" w:space="0" w:color="auto"/>
              <w:right w:val="nil"/>
            </w:tcBorders>
          </w:tcPr>
          <w:p w14:paraId="1FB920AE" w14:textId="77777777" w:rsidR="00A848D0" w:rsidRPr="003747E2" w:rsidRDefault="00A848D0" w:rsidP="00A848D0">
            <w:pPr>
              <w:pStyle w:val="DaftarParagraf"/>
              <w:ind w:left="0"/>
              <w:jc w:val="center"/>
              <w:rPr>
                <w:rFonts w:ascii="Times New Roman" w:hAnsi="Times New Roman" w:cs="Times New Roman"/>
                <w:b/>
                <w:sz w:val="24"/>
                <w:szCs w:val="24"/>
              </w:rPr>
            </w:pPr>
            <w:r w:rsidRPr="003747E2">
              <w:rPr>
                <w:rFonts w:ascii="Times New Roman" w:hAnsi="Times New Roman" w:cs="Times New Roman"/>
                <w:b/>
                <w:sz w:val="24"/>
                <w:szCs w:val="24"/>
              </w:rPr>
              <w:t>No</w:t>
            </w:r>
          </w:p>
        </w:tc>
        <w:tc>
          <w:tcPr>
            <w:tcW w:w="6521" w:type="dxa"/>
            <w:tcBorders>
              <w:top w:val="single" w:sz="4" w:space="0" w:color="auto"/>
              <w:left w:val="nil"/>
              <w:bottom w:val="single" w:sz="4" w:space="0" w:color="auto"/>
              <w:right w:val="nil"/>
            </w:tcBorders>
          </w:tcPr>
          <w:p w14:paraId="1C277334" w14:textId="77777777" w:rsidR="00A848D0" w:rsidRPr="003747E2" w:rsidRDefault="00A848D0" w:rsidP="00A848D0">
            <w:pPr>
              <w:pStyle w:val="DaftarParagraf"/>
              <w:ind w:left="0"/>
              <w:jc w:val="center"/>
              <w:rPr>
                <w:rFonts w:ascii="Times New Roman" w:hAnsi="Times New Roman" w:cs="Times New Roman"/>
                <w:b/>
                <w:sz w:val="24"/>
                <w:szCs w:val="24"/>
              </w:rPr>
            </w:pPr>
            <w:r w:rsidRPr="003747E2">
              <w:rPr>
                <w:rFonts w:ascii="Times New Roman" w:hAnsi="Times New Roman" w:cs="Times New Roman"/>
                <w:b/>
                <w:sz w:val="24"/>
                <w:szCs w:val="24"/>
              </w:rPr>
              <w:t>Keterangan</w:t>
            </w:r>
          </w:p>
        </w:tc>
        <w:tc>
          <w:tcPr>
            <w:tcW w:w="1701" w:type="dxa"/>
            <w:tcBorders>
              <w:top w:val="single" w:sz="4" w:space="0" w:color="auto"/>
              <w:left w:val="nil"/>
              <w:bottom w:val="single" w:sz="4" w:space="0" w:color="auto"/>
              <w:right w:val="nil"/>
            </w:tcBorders>
          </w:tcPr>
          <w:p w14:paraId="307B4A03" w14:textId="77777777" w:rsidR="00A848D0" w:rsidRPr="003747E2" w:rsidRDefault="00A848D0" w:rsidP="00A848D0">
            <w:pPr>
              <w:pStyle w:val="DaftarParagraf"/>
              <w:ind w:left="0"/>
              <w:jc w:val="center"/>
              <w:rPr>
                <w:rFonts w:ascii="Times New Roman" w:hAnsi="Times New Roman" w:cs="Times New Roman"/>
                <w:b/>
                <w:sz w:val="24"/>
                <w:szCs w:val="24"/>
              </w:rPr>
            </w:pPr>
            <w:r w:rsidRPr="003747E2">
              <w:rPr>
                <w:rFonts w:ascii="Times New Roman" w:hAnsi="Times New Roman" w:cs="Times New Roman"/>
                <w:b/>
                <w:sz w:val="24"/>
                <w:szCs w:val="24"/>
              </w:rPr>
              <w:t>Jumlah</w:t>
            </w:r>
          </w:p>
        </w:tc>
      </w:tr>
      <w:tr w:rsidR="00A848D0" w:rsidRPr="003747E2" w14:paraId="5314694D" w14:textId="77777777" w:rsidTr="00252539">
        <w:tc>
          <w:tcPr>
            <w:tcW w:w="567" w:type="dxa"/>
            <w:tcBorders>
              <w:top w:val="single" w:sz="4" w:space="0" w:color="auto"/>
              <w:left w:val="nil"/>
              <w:bottom w:val="nil"/>
              <w:right w:val="nil"/>
            </w:tcBorders>
          </w:tcPr>
          <w:p w14:paraId="35040EE7" w14:textId="77777777" w:rsidR="00A848D0" w:rsidRPr="003747E2" w:rsidRDefault="00A848D0" w:rsidP="00A848D0">
            <w:pPr>
              <w:pStyle w:val="DaftarParagraf"/>
              <w:ind w:left="0"/>
              <w:jc w:val="center"/>
              <w:rPr>
                <w:rFonts w:ascii="Times New Roman" w:hAnsi="Times New Roman" w:cs="Times New Roman"/>
                <w:sz w:val="24"/>
                <w:szCs w:val="24"/>
              </w:rPr>
            </w:pPr>
            <w:r w:rsidRPr="003747E2">
              <w:rPr>
                <w:rFonts w:ascii="Times New Roman" w:hAnsi="Times New Roman" w:cs="Times New Roman"/>
                <w:sz w:val="24"/>
                <w:szCs w:val="24"/>
              </w:rPr>
              <w:t>1</w:t>
            </w:r>
          </w:p>
        </w:tc>
        <w:tc>
          <w:tcPr>
            <w:tcW w:w="6521" w:type="dxa"/>
            <w:tcBorders>
              <w:top w:val="single" w:sz="4" w:space="0" w:color="auto"/>
              <w:left w:val="nil"/>
              <w:bottom w:val="nil"/>
              <w:right w:val="nil"/>
            </w:tcBorders>
          </w:tcPr>
          <w:p w14:paraId="77BC7301" w14:textId="77777777" w:rsidR="00A848D0" w:rsidRPr="003747E2" w:rsidRDefault="00A848D0" w:rsidP="00A848D0">
            <w:pPr>
              <w:jc w:val="both"/>
              <w:rPr>
                <w:rFonts w:ascii="Times New Roman" w:hAnsi="Times New Roman" w:cs="Times New Roman"/>
                <w:sz w:val="24"/>
                <w:szCs w:val="24"/>
              </w:rPr>
            </w:pPr>
            <w:r w:rsidRPr="003747E2">
              <w:rPr>
                <w:rFonts w:ascii="Times New Roman" w:hAnsi="Times New Roman" w:cs="Times New Roman"/>
                <w:sz w:val="24"/>
                <w:szCs w:val="24"/>
              </w:rPr>
              <w:t>Perusahaan sektor infrastruktur</w:t>
            </w:r>
            <w:r>
              <w:rPr>
                <w:rFonts w:ascii="Times New Roman" w:hAnsi="Times New Roman" w:cs="Times New Roman"/>
                <w:sz w:val="24"/>
                <w:szCs w:val="24"/>
              </w:rPr>
              <w:t>, utilitas dan transportasi</w:t>
            </w:r>
            <w:r w:rsidRPr="003747E2">
              <w:rPr>
                <w:rFonts w:ascii="Times New Roman" w:hAnsi="Times New Roman" w:cs="Times New Roman"/>
                <w:sz w:val="24"/>
                <w:szCs w:val="24"/>
              </w:rPr>
              <w:t xml:space="preserve"> yang terdaftar di BEI secara berturut-turut selama tahun 2017-2019.</w:t>
            </w:r>
          </w:p>
        </w:tc>
        <w:tc>
          <w:tcPr>
            <w:tcW w:w="1701" w:type="dxa"/>
            <w:tcBorders>
              <w:top w:val="single" w:sz="4" w:space="0" w:color="auto"/>
              <w:left w:val="nil"/>
              <w:bottom w:val="nil"/>
              <w:right w:val="nil"/>
            </w:tcBorders>
          </w:tcPr>
          <w:p w14:paraId="1394EB52" w14:textId="77777777" w:rsidR="00A848D0" w:rsidRPr="003747E2" w:rsidRDefault="00A848D0" w:rsidP="00A848D0">
            <w:pPr>
              <w:pStyle w:val="DaftarParagraf"/>
              <w:ind w:left="0"/>
              <w:jc w:val="center"/>
              <w:rPr>
                <w:rFonts w:ascii="Times New Roman" w:hAnsi="Times New Roman" w:cs="Times New Roman"/>
                <w:sz w:val="24"/>
                <w:szCs w:val="24"/>
              </w:rPr>
            </w:pPr>
            <w:r w:rsidRPr="003747E2">
              <w:rPr>
                <w:rFonts w:ascii="Times New Roman" w:hAnsi="Times New Roman" w:cs="Times New Roman"/>
                <w:sz w:val="24"/>
                <w:szCs w:val="24"/>
              </w:rPr>
              <w:t>59</w:t>
            </w:r>
          </w:p>
        </w:tc>
      </w:tr>
      <w:tr w:rsidR="00A848D0" w:rsidRPr="003747E2" w14:paraId="30E5606C" w14:textId="77777777" w:rsidTr="00822535">
        <w:tc>
          <w:tcPr>
            <w:tcW w:w="567" w:type="dxa"/>
            <w:tcBorders>
              <w:top w:val="nil"/>
              <w:left w:val="nil"/>
              <w:bottom w:val="single" w:sz="4" w:space="0" w:color="auto"/>
              <w:right w:val="nil"/>
            </w:tcBorders>
          </w:tcPr>
          <w:p w14:paraId="511897DF" w14:textId="77777777" w:rsidR="00A848D0" w:rsidRPr="003747E2" w:rsidRDefault="00A848D0" w:rsidP="00A848D0">
            <w:pPr>
              <w:pStyle w:val="DaftarParagraf"/>
              <w:ind w:left="0"/>
              <w:jc w:val="center"/>
              <w:rPr>
                <w:rFonts w:ascii="Times New Roman" w:hAnsi="Times New Roman" w:cs="Times New Roman"/>
                <w:sz w:val="24"/>
                <w:szCs w:val="24"/>
              </w:rPr>
            </w:pPr>
            <w:r w:rsidRPr="003747E2">
              <w:rPr>
                <w:rFonts w:ascii="Times New Roman" w:hAnsi="Times New Roman" w:cs="Times New Roman"/>
                <w:sz w:val="24"/>
                <w:szCs w:val="24"/>
              </w:rPr>
              <w:t>2</w:t>
            </w:r>
          </w:p>
        </w:tc>
        <w:tc>
          <w:tcPr>
            <w:tcW w:w="6521" w:type="dxa"/>
            <w:tcBorders>
              <w:top w:val="nil"/>
              <w:left w:val="nil"/>
              <w:bottom w:val="single" w:sz="4" w:space="0" w:color="auto"/>
              <w:right w:val="nil"/>
            </w:tcBorders>
          </w:tcPr>
          <w:p w14:paraId="37872B3E" w14:textId="77777777" w:rsidR="00A848D0" w:rsidRPr="003747E2" w:rsidRDefault="00A848D0" w:rsidP="00A848D0">
            <w:pPr>
              <w:jc w:val="both"/>
              <w:rPr>
                <w:rFonts w:ascii="Times New Roman" w:hAnsi="Times New Roman" w:cs="Times New Roman"/>
                <w:sz w:val="24"/>
                <w:szCs w:val="24"/>
              </w:rPr>
            </w:pPr>
            <w:r w:rsidRPr="003747E2">
              <w:rPr>
                <w:rFonts w:ascii="Times New Roman" w:hAnsi="Times New Roman" w:cs="Times New Roman"/>
                <w:sz w:val="24"/>
                <w:szCs w:val="24"/>
              </w:rPr>
              <w:t>Perusahaan sektor infrastruktur</w:t>
            </w:r>
            <w:r>
              <w:rPr>
                <w:rFonts w:ascii="Times New Roman" w:hAnsi="Times New Roman" w:cs="Times New Roman"/>
                <w:sz w:val="24"/>
                <w:szCs w:val="24"/>
              </w:rPr>
              <w:t>, utilitas dan transportasi</w:t>
            </w:r>
            <w:r w:rsidRPr="003747E2">
              <w:rPr>
                <w:rFonts w:ascii="Times New Roman" w:hAnsi="Times New Roman" w:cs="Times New Roman"/>
                <w:sz w:val="24"/>
                <w:szCs w:val="24"/>
              </w:rPr>
              <w:t xml:space="preserve"> yang sama sekali tidak membagikan dividen selama tahun 2017-2019.</w:t>
            </w:r>
            <w:r>
              <w:rPr>
                <w:rFonts w:ascii="Times New Roman" w:hAnsi="Times New Roman" w:cs="Times New Roman"/>
                <w:sz w:val="24"/>
                <w:szCs w:val="24"/>
              </w:rPr>
              <w:t xml:space="preserve"> </w:t>
            </w:r>
          </w:p>
        </w:tc>
        <w:tc>
          <w:tcPr>
            <w:tcW w:w="1701" w:type="dxa"/>
            <w:tcBorders>
              <w:top w:val="nil"/>
              <w:left w:val="nil"/>
              <w:bottom w:val="single" w:sz="4" w:space="0" w:color="auto"/>
              <w:right w:val="nil"/>
            </w:tcBorders>
          </w:tcPr>
          <w:p w14:paraId="5792AC35" w14:textId="77777777" w:rsidR="00A848D0" w:rsidRPr="003747E2" w:rsidRDefault="00A848D0" w:rsidP="00A848D0">
            <w:pPr>
              <w:pStyle w:val="DaftarParagraf"/>
              <w:ind w:left="0"/>
              <w:jc w:val="center"/>
              <w:rPr>
                <w:rFonts w:ascii="Times New Roman" w:hAnsi="Times New Roman" w:cs="Times New Roman"/>
                <w:sz w:val="24"/>
                <w:szCs w:val="24"/>
              </w:rPr>
            </w:pPr>
            <w:r w:rsidRPr="003747E2">
              <w:rPr>
                <w:rFonts w:ascii="Times New Roman" w:hAnsi="Times New Roman" w:cs="Times New Roman"/>
                <w:sz w:val="24"/>
                <w:szCs w:val="24"/>
              </w:rPr>
              <w:t>(37)</w:t>
            </w:r>
          </w:p>
        </w:tc>
      </w:tr>
      <w:tr w:rsidR="00A848D0" w:rsidRPr="003747E2" w14:paraId="7DBC439A" w14:textId="77777777" w:rsidTr="00822535">
        <w:tc>
          <w:tcPr>
            <w:tcW w:w="7088" w:type="dxa"/>
            <w:gridSpan w:val="2"/>
            <w:tcBorders>
              <w:top w:val="single" w:sz="4" w:space="0" w:color="auto"/>
              <w:left w:val="nil"/>
              <w:bottom w:val="single" w:sz="4" w:space="0" w:color="auto"/>
              <w:right w:val="nil"/>
            </w:tcBorders>
          </w:tcPr>
          <w:p w14:paraId="6AB0C9AD" w14:textId="77777777" w:rsidR="00A848D0" w:rsidRPr="00A60ADE" w:rsidRDefault="00A848D0" w:rsidP="00A848D0">
            <w:pPr>
              <w:jc w:val="right"/>
              <w:rPr>
                <w:rFonts w:ascii="Times New Roman" w:hAnsi="Times New Roman" w:cs="Times New Roman"/>
                <w:b/>
                <w:sz w:val="24"/>
                <w:szCs w:val="24"/>
              </w:rPr>
            </w:pPr>
            <w:r w:rsidRPr="00A60ADE">
              <w:rPr>
                <w:rFonts w:ascii="Times New Roman" w:hAnsi="Times New Roman" w:cs="Times New Roman"/>
                <w:b/>
                <w:sz w:val="24"/>
                <w:szCs w:val="24"/>
              </w:rPr>
              <w:t>Jumlah sampel</w:t>
            </w:r>
          </w:p>
        </w:tc>
        <w:tc>
          <w:tcPr>
            <w:tcW w:w="1701" w:type="dxa"/>
            <w:tcBorders>
              <w:top w:val="single" w:sz="4" w:space="0" w:color="auto"/>
              <w:left w:val="nil"/>
              <w:bottom w:val="single" w:sz="4" w:space="0" w:color="auto"/>
              <w:right w:val="nil"/>
            </w:tcBorders>
          </w:tcPr>
          <w:p w14:paraId="1B35E5C4" w14:textId="77777777" w:rsidR="00A848D0" w:rsidRPr="00A60ADE" w:rsidRDefault="00A848D0" w:rsidP="00A848D0">
            <w:pPr>
              <w:pStyle w:val="DaftarParagraf"/>
              <w:ind w:left="0"/>
              <w:jc w:val="center"/>
              <w:rPr>
                <w:rFonts w:ascii="Times New Roman" w:hAnsi="Times New Roman" w:cs="Times New Roman"/>
                <w:b/>
                <w:sz w:val="24"/>
                <w:szCs w:val="24"/>
              </w:rPr>
            </w:pPr>
            <w:r w:rsidRPr="00A60ADE">
              <w:rPr>
                <w:rFonts w:ascii="Times New Roman" w:hAnsi="Times New Roman" w:cs="Times New Roman"/>
                <w:b/>
                <w:sz w:val="24"/>
                <w:szCs w:val="24"/>
              </w:rPr>
              <w:t>22</w:t>
            </w:r>
          </w:p>
        </w:tc>
      </w:tr>
    </w:tbl>
    <w:p w14:paraId="3A7A5C03" w14:textId="77777777" w:rsidR="00A848D0" w:rsidRPr="001D4DC7" w:rsidRDefault="00A848D0" w:rsidP="00A848D0">
      <w:pPr>
        <w:spacing w:after="0" w:line="240" w:lineRule="auto"/>
        <w:jc w:val="both"/>
        <w:rPr>
          <w:rFonts w:ascii="Times New Roman" w:hAnsi="Times New Roman" w:cs="Times New Roman"/>
          <w:sz w:val="24"/>
          <w:szCs w:val="24"/>
        </w:rPr>
      </w:pPr>
      <w:r w:rsidRPr="001D4DC7">
        <w:rPr>
          <w:rFonts w:ascii="Times New Roman" w:hAnsi="Times New Roman" w:cs="Times New Roman"/>
          <w:sz w:val="24"/>
          <w:szCs w:val="24"/>
        </w:rPr>
        <w:t xml:space="preserve">Sumber : </w:t>
      </w:r>
      <w:r w:rsidR="001D4DC7" w:rsidRPr="001D4DC7">
        <w:rPr>
          <w:rFonts w:ascii="Times New Roman" w:hAnsi="Times New Roman" w:cs="Times New Roman"/>
          <w:sz w:val="24"/>
          <w:szCs w:val="24"/>
        </w:rPr>
        <w:t>Data diolah</w:t>
      </w:r>
      <w:r w:rsidR="001D4DC7">
        <w:rPr>
          <w:rFonts w:ascii="Times New Roman" w:hAnsi="Times New Roman" w:cs="Times New Roman"/>
          <w:sz w:val="24"/>
          <w:szCs w:val="24"/>
        </w:rPr>
        <w:t>, 2021</w:t>
      </w:r>
    </w:p>
    <w:p w14:paraId="0328BCAE" w14:textId="77777777" w:rsidR="00D34D3D" w:rsidRPr="00F019B7" w:rsidRDefault="00D34D3D" w:rsidP="00A848D0">
      <w:pPr>
        <w:spacing w:after="0" w:line="240" w:lineRule="auto"/>
        <w:jc w:val="both"/>
        <w:rPr>
          <w:rFonts w:ascii="Times New Roman" w:hAnsi="Times New Roman" w:cs="Times New Roman"/>
          <w:sz w:val="20"/>
          <w:szCs w:val="20"/>
        </w:rPr>
      </w:pPr>
    </w:p>
    <w:p w14:paraId="4CDB0DAB" w14:textId="77777777" w:rsidR="00233238" w:rsidRPr="00233238" w:rsidRDefault="00233238" w:rsidP="00A848D0">
      <w:pPr>
        <w:spacing w:after="0" w:line="240" w:lineRule="auto"/>
        <w:jc w:val="both"/>
        <w:rPr>
          <w:rFonts w:ascii="Times New Roman" w:hAnsi="Times New Roman" w:cs="Times New Roman"/>
          <w:b/>
          <w:sz w:val="24"/>
          <w:szCs w:val="24"/>
        </w:rPr>
      </w:pPr>
      <w:r w:rsidRPr="00233238">
        <w:rPr>
          <w:rFonts w:ascii="Times New Roman" w:hAnsi="Times New Roman" w:cs="Times New Roman"/>
          <w:b/>
          <w:sz w:val="24"/>
          <w:szCs w:val="24"/>
        </w:rPr>
        <w:t>Teknik Pengumpulan Data</w:t>
      </w:r>
    </w:p>
    <w:p w14:paraId="0AA82448" w14:textId="77777777" w:rsidR="003C3816" w:rsidRDefault="00906E9F" w:rsidP="00F019B7">
      <w:pPr>
        <w:pStyle w:val="DaftarParagraf"/>
        <w:spacing w:after="0" w:line="240" w:lineRule="auto"/>
        <w:ind w:left="0" w:firstLine="426"/>
        <w:jc w:val="both"/>
        <w:rPr>
          <w:rStyle w:val="Hyperlink"/>
          <w:rFonts w:ascii="Times New Roman" w:hAnsi="Times New Roman" w:cs="Times New Roman"/>
          <w:i/>
          <w:color w:val="auto"/>
          <w:sz w:val="24"/>
          <w:szCs w:val="24"/>
          <w:u w:val="none"/>
        </w:rPr>
      </w:pPr>
      <w:r w:rsidRPr="003747E2">
        <w:rPr>
          <w:rFonts w:ascii="Times New Roman" w:hAnsi="Times New Roman" w:cs="Times New Roman"/>
          <w:sz w:val="24"/>
          <w:szCs w:val="24"/>
        </w:rPr>
        <w:t>Teknik pengumpulan data yang digunakan dalam penelitian ini yaitu data dokumentasi</w:t>
      </w:r>
      <w:r>
        <w:rPr>
          <w:rFonts w:ascii="Times New Roman" w:hAnsi="Times New Roman" w:cs="Times New Roman"/>
          <w:sz w:val="24"/>
          <w:szCs w:val="24"/>
        </w:rPr>
        <w:t xml:space="preserve"> dengan cara mengumpulkan data </w:t>
      </w:r>
      <w:r w:rsidRPr="003747E2">
        <w:rPr>
          <w:rFonts w:ascii="Times New Roman" w:hAnsi="Times New Roman" w:cs="Times New Roman"/>
          <w:sz w:val="24"/>
          <w:szCs w:val="24"/>
        </w:rPr>
        <w:t>laporan keuangan (</w:t>
      </w:r>
      <w:r w:rsidRPr="003747E2">
        <w:rPr>
          <w:rFonts w:ascii="Times New Roman" w:hAnsi="Times New Roman" w:cs="Times New Roman"/>
          <w:i/>
          <w:sz w:val="24"/>
          <w:szCs w:val="24"/>
        </w:rPr>
        <w:t>financial report</w:t>
      </w:r>
      <w:r w:rsidRPr="003747E2">
        <w:rPr>
          <w:rFonts w:ascii="Times New Roman" w:hAnsi="Times New Roman" w:cs="Times New Roman"/>
          <w:sz w:val="24"/>
          <w:szCs w:val="24"/>
        </w:rPr>
        <w:t>) dan laporan tahunan (</w:t>
      </w:r>
      <w:r w:rsidRPr="003747E2">
        <w:rPr>
          <w:rFonts w:ascii="Times New Roman" w:hAnsi="Times New Roman" w:cs="Times New Roman"/>
          <w:i/>
          <w:sz w:val="24"/>
          <w:szCs w:val="24"/>
        </w:rPr>
        <w:t>annual report</w:t>
      </w:r>
      <w:r w:rsidRPr="003747E2">
        <w:rPr>
          <w:rFonts w:ascii="Times New Roman" w:hAnsi="Times New Roman" w:cs="Times New Roman"/>
          <w:sz w:val="24"/>
          <w:szCs w:val="24"/>
        </w:rPr>
        <w:t xml:space="preserve">) yang dapat diperoleh dari website resmi Bursa Efek Indonesia yaitu </w:t>
      </w:r>
      <w:hyperlink r:id="rId9" w:history="1">
        <w:r w:rsidRPr="00906E9F">
          <w:rPr>
            <w:rStyle w:val="Hyperlink"/>
            <w:rFonts w:ascii="Times New Roman" w:hAnsi="Times New Roman" w:cs="Times New Roman"/>
            <w:i/>
            <w:color w:val="auto"/>
            <w:sz w:val="24"/>
            <w:szCs w:val="24"/>
            <w:u w:val="none"/>
          </w:rPr>
          <w:t>www.idx.co.id</w:t>
        </w:r>
      </w:hyperlink>
      <w:r w:rsidRPr="00906E9F">
        <w:rPr>
          <w:rStyle w:val="Hyperlink"/>
          <w:rFonts w:ascii="Times New Roman" w:hAnsi="Times New Roman" w:cs="Times New Roman"/>
          <w:i/>
          <w:color w:val="auto"/>
          <w:sz w:val="24"/>
          <w:szCs w:val="24"/>
          <w:u w:val="none"/>
        </w:rPr>
        <w:t>.</w:t>
      </w:r>
    </w:p>
    <w:p w14:paraId="6F848963" w14:textId="77777777" w:rsidR="00F019B7" w:rsidRPr="00F019B7" w:rsidRDefault="00F019B7" w:rsidP="00F019B7">
      <w:pPr>
        <w:pStyle w:val="DaftarParagraf"/>
        <w:spacing w:after="0" w:line="240" w:lineRule="auto"/>
        <w:ind w:left="0" w:firstLine="426"/>
        <w:jc w:val="both"/>
        <w:rPr>
          <w:rFonts w:ascii="Times New Roman" w:hAnsi="Times New Roman" w:cs="Times New Roman"/>
          <w:i/>
          <w:sz w:val="16"/>
          <w:szCs w:val="16"/>
        </w:rPr>
      </w:pPr>
    </w:p>
    <w:p w14:paraId="4A9793C0" w14:textId="77777777" w:rsidR="00180BB7" w:rsidRDefault="00180BB7" w:rsidP="00840811">
      <w:pPr>
        <w:pStyle w:val="Daftar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Analisis</w:t>
      </w:r>
    </w:p>
    <w:p w14:paraId="340BFF19" w14:textId="77777777" w:rsidR="00840811" w:rsidRPr="000D1416" w:rsidRDefault="000D1416" w:rsidP="000D1416">
      <w:pPr>
        <w:pStyle w:val="DaftarParagraf"/>
        <w:numPr>
          <w:ilvl w:val="0"/>
          <w:numId w:val="1"/>
        </w:numPr>
        <w:spacing w:after="0" w:line="240" w:lineRule="auto"/>
        <w:ind w:left="426" w:hanging="426"/>
        <w:jc w:val="both"/>
        <w:rPr>
          <w:rFonts w:ascii="Times New Roman" w:hAnsi="Times New Roman" w:cs="Times New Roman"/>
          <w:b/>
          <w:sz w:val="24"/>
          <w:szCs w:val="24"/>
        </w:rPr>
      </w:pPr>
      <w:r w:rsidRPr="000D1416">
        <w:rPr>
          <w:rFonts w:ascii="Times New Roman" w:hAnsi="Times New Roman" w:cs="Times New Roman"/>
          <w:b/>
          <w:sz w:val="24"/>
          <w:szCs w:val="24"/>
        </w:rPr>
        <w:t>Statistik Deskriptif</w:t>
      </w:r>
    </w:p>
    <w:p w14:paraId="4B462D76" w14:textId="77777777" w:rsidR="000D1416" w:rsidRDefault="000D1416" w:rsidP="000D1416">
      <w:pPr>
        <w:pStyle w:val="Daftar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3747E2">
        <w:rPr>
          <w:rFonts w:ascii="Times New Roman" w:hAnsi="Times New Roman" w:cs="Times New Roman"/>
          <w:sz w:val="24"/>
          <w:szCs w:val="24"/>
        </w:rPr>
        <w:t>tatistik deskriptif merupakan statistik yang memberikan gambaran atau deskripsi suatu data yang dilihat dari nilai rata-rata (</w:t>
      </w:r>
      <w:r w:rsidRPr="003747E2">
        <w:rPr>
          <w:rFonts w:ascii="Times New Roman" w:hAnsi="Times New Roman" w:cs="Times New Roman"/>
          <w:i/>
          <w:sz w:val="24"/>
          <w:szCs w:val="24"/>
        </w:rPr>
        <w:t>mean</w:t>
      </w:r>
      <w:r w:rsidRPr="003747E2">
        <w:rPr>
          <w:rFonts w:ascii="Times New Roman" w:hAnsi="Times New Roman" w:cs="Times New Roman"/>
          <w:sz w:val="24"/>
          <w:szCs w:val="24"/>
        </w:rPr>
        <w:t>), standar deviasi</w:t>
      </w:r>
      <w:r w:rsidRPr="003747E2">
        <w:rPr>
          <w:rFonts w:ascii="Times New Roman" w:hAnsi="Times New Roman" w:cs="Times New Roman"/>
          <w:i/>
          <w:sz w:val="24"/>
          <w:szCs w:val="24"/>
        </w:rPr>
        <w:t xml:space="preserve">, </w:t>
      </w:r>
      <w:r w:rsidRPr="003747E2">
        <w:rPr>
          <w:rFonts w:ascii="Times New Roman" w:hAnsi="Times New Roman" w:cs="Times New Roman"/>
          <w:sz w:val="24"/>
          <w:szCs w:val="24"/>
        </w:rPr>
        <w:t xml:space="preserve">varian, </w:t>
      </w:r>
      <w:r w:rsidRPr="00DE2ABB">
        <w:rPr>
          <w:rFonts w:ascii="Times New Roman" w:hAnsi="Times New Roman" w:cs="Times New Roman"/>
          <w:sz w:val="24"/>
          <w:szCs w:val="24"/>
        </w:rPr>
        <w:t>maksimum</w:t>
      </w:r>
      <w:r w:rsidRPr="003747E2">
        <w:rPr>
          <w:rFonts w:ascii="Times New Roman" w:hAnsi="Times New Roman" w:cs="Times New Roman"/>
          <w:sz w:val="24"/>
          <w:szCs w:val="24"/>
        </w:rPr>
        <w:t xml:space="preserve">, dan </w:t>
      </w:r>
      <w:r w:rsidRPr="00DE2ABB">
        <w:rPr>
          <w:rFonts w:ascii="Times New Roman" w:hAnsi="Times New Roman" w:cs="Times New Roman"/>
          <w:sz w:val="24"/>
          <w:szCs w:val="24"/>
        </w:rPr>
        <w:t>minimum</w:t>
      </w:r>
      <w:r w:rsidRPr="003747E2">
        <w:rPr>
          <w:rFonts w:ascii="Times New Roman" w:hAnsi="Times New Roman" w:cs="Times New Roman"/>
          <w:i/>
          <w:sz w:val="24"/>
          <w:szCs w:val="24"/>
        </w:rPr>
        <w:t>, sum,  kurtosis</w:t>
      </w:r>
      <w:r w:rsidRPr="003747E2">
        <w:rPr>
          <w:rFonts w:ascii="Times New Roman" w:hAnsi="Times New Roman" w:cs="Times New Roman"/>
          <w:sz w:val="24"/>
          <w:szCs w:val="24"/>
        </w:rPr>
        <w:t xml:space="preserve">, dan </w:t>
      </w:r>
      <w:r w:rsidRPr="003747E2">
        <w:rPr>
          <w:rFonts w:ascii="Times New Roman" w:hAnsi="Times New Roman" w:cs="Times New Roman"/>
          <w:i/>
          <w:sz w:val="24"/>
          <w:szCs w:val="24"/>
        </w:rPr>
        <w:t xml:space="preserve">skewness </w:t>
      </w:r>
      <w:r w:rsidRPr="003747E2">
        <w:rPr>
          <w:rFonts w:ascii="Times New Roman" w:hAnsi="Times New Roman" w:cs="Times New Roman"/>
          <w:sz w:val="24"/>
          <w:szCs w:val="24"/>
        </w:rPr>
        <w:t>(kemencengan distribusi</w:t>
      </w:r>
      <w:r w:rsidR="00E37F18">
        <w:rPr>
          <w:rFonts w:ascii="Times New Roman" w:hAnsi="Times New Roman" w:cs="Times New Roman"/>
          <w:sz w:val="24"/>
          <w:szCs w:val="24"/>
        </w:rPr>
        <w:t xml:space="preserve"> </w:t>
      </w:r>
      <w:r>
        <w:rPr>
          <w:rFonts w:ascii="Times New Roman" w:hAnsi="Times New Roman" w:cs="Times New Roman"/>
          <w:sz w:val="24"/>
          <w:szCs w:val="24"/>
        </w:rPr>
        <w:t>(Ghozali, 2016).</w:t>
      </w:r>
    </w:p>
    <w:p w14:paraId="5E4AD75D" w14:textId="77777777" w:rsidR="00F05310" w:rsidRDefault="002C02E9" w:rsidP="00F05310">
      <w:pPr>
        <w:pStyle w:val="DaftarParagraf"/>
        <w:numPr>
          <w:ilvl w:val="0"/>
          <w:numId w:val="1"/>
        </w:numPr>
        <w:spacing w:after="0" w:line="240" w:lineRule="auto"/>
        <w:ind w:left="426" w:hanging="426"/>
        <w:jc w:val="both"/>
        <w:rPr>
          <w:rFonts w:ascii="Times New Roman" w:hAnsi="Times New Roman" w:cs="Times New Roman"/>
          <w:b/>
          <w:sz w:val="24"/>
          <w:szCs w:val="24"/>
        </w:rPr>
      </w:pPr>
      <w:r w:rsidRPr="002C02E9">
        <w:rPr>
          <w:rFonts w:ascii="Times New Roman" w:hAnsi="Times New Roman" w:cs="Times New Roman"/>
          <w:b/>
          <w:sz w:val="24"/>
          <w:szCs w:val="24"/>
        </w:rPr>
        <w:t>Uji Asumsi Klasik</w:t>
      </w:r>
    </w:p>
    <w:p w14:paraId="78350045" w14:textId="77777777" w:rsidR="002C02E9" w:rsidRDefault="00F05310" w:rsidP="00F05310">
      <w:pPr>
        <w:pStyle w:val="DaftarParagraf"/>
        <w:spacing w:after="0" w:line="240" w:lineRule="auto"/>
        <w:ind w:left="426"/>
        <w:jc w:val="both"/>
        <w:rPr>
          <w:rFonts w:ascii="Times New Roman" w:hAnsi="Times New Roman" w:cs="Times New Roman"/>
          <w:sz w:val="24"/>
          <w:szCs w:val="24"/>
        </w:rPr>
      </w:pPr>
      <w:r w:rsidRPr="00F05310">
        <w:rPr>
          <w:rFonts w:ascii="Times New Roman" w:hAnsi="Times New Roman" w:cs="Times New Roman"/>
          <w:sz w:val="24"/>
          <w:szCs w:val="24"/>
        </w:rPr>
        <w:t>Uji asumsi klasik memiliki tujuan untuk mengetahui dan menguji kelayakan atas model regresi yang digunakan dalam penelitian ini.</w:t>
      </w:r>
    </w:p>
    <w:p w14:paraId="24585014" w14:textId="77777777" w:rsidR="00F47711" w:rsidRPr="00F47711" w:rsidRDefault="00F47711" w:rsidP="00F47711">
      <w:pPr>
        <w:pStyle w:val="DaftarParagraf"/>
        <w:numPr>
          <w:ilvl w:val="0"/>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Uji Normalitas</w:t>
      </w:r>
    </w:p>
    <w:p w14:paraId="6B04D03A" w14:textId="77777777" w:rsidR="00F47711" w:rsidRDefault="00F47711" w:rsidP="00F47711">
      <w:pPr>
        <w:pStyle w:val="DaftarParagra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3747E2">
        <w:rPr>
          <w:rFonts w:ascii="Times New Roman" w:hAnsi="Times New Roman" w:cs="Times New Roman"/>
          <w:sz w:val="24"/>
          <w:szCs w:val="24"/>
        </w:rPr>
        <w:t xml:space="preserve">ji normalitas dilakukan untuk menguji apakah dalam model regresi variabel independen dan variabel dependen atau keduanya memiliki </w:t>
      </w:r>
      <w:r>
        <w:rPr>
          <w:rFonts w:ascii="Times New Roman" w:hAnsi="Times New Roman" w:cs="Times New Roman"/>
          <w:sz w:val="24"/>
          <w:szCs w:val="24"/>
        </w:rPr>
        <w:t>terdistribusi secara normal (Ghozali, 2016). Pengujian</w:t>
      </w:r>
      <w:r w:rsidRPr="003747E2">
        <w:rPr>
          <w:rFonts w:ascii="Times New Roman" w:hAnsi="Times New Roman" w:cs="Times New Roman"/>
          <w:sz w:val="24"/>
          <w:szCs w:val="24"/>
        </w:rPr>
        <w:t xml:space="preserve"> normalitas dapat di</w:t>
      </w:r>
      <w:r w:rsidR="00093D7B">
        <w:rPr>
          <w:rFonts w:ascii="Times New Roman" w:hAnsi="Times New Roman" w:cs="Times New Roman"/>
          <w:sz w:val="24"/>
          <w:szCs w:val="24"/>
        </w:rPr>
        <w:t>lakukan</w:t>
      </w:r>
      <w:r w:rsidRPr="003747E2">
        <w:rPr>
          <w:rFonts w:ascii="Times New Roman" w:hAnsi="Times New Roman" w:cs="Times New Roman"/>
          <w:sz w:val="24"/>
          <w:szCs w:val="24"/>
        </w:rPr>
        <w:t xml:space="preserve"> dengan menggunakan </w:t>
      </w:r>
      <w:r w:rsidRPr="003747E2">
        <w:rPr>
          <w:rFonts w:ascii="Times New Roman" w:hAnsi="Times New Roman" w:cs="Times New Roman"/>
          <w:i/>
          <w:sz w:val="24"/>
          <w:szCs w:val="24"/>
        </w:rPr>
        <w:t xml:space="preserve">One Sample Kolmogorov Smirnov </w:t>
      </w:r>
      <w:r w:rsidRPr="003747E2">
        <w:rPr>
          <w:rFonts w:ascii="Times New Roman" w:hAnsi="Times New Roman" w:cs="Times New Roman"/>
          <w:sz w:val="24"/>
          <w:szCs w:val="24"/>
        </w:rPr>
        <w:t>yaitu dengan ketentuan  a</w:t>
      </w:r>
      <w:r>
        <w:rPr>
          <w:rFonts w:ascii="Times New Roman" w:hAnsi="Times New Roman" w:cs="Times New Roman"/>
          <w:sz w:val="24"/>
          <w:szCs w:val="24"/>
        </w:rPr>
        <w:t>pabila  nilai signifikan &gt;</w:t>
      </w:r>
      <w:r w:rsidRPr="003747E2">
        <w:rPr>
          <w:rFonts w:ascii="Times New Roman" w:hAnsi="Times New Roman" w:cs="Times New Roman"/>
          <w:sz w:val="24"/>
          <w:szCs w:val="24"/>
        </w:rPr>
        <w:t xml:space="preserve"> 0,05</w:t>
      </w:r>
      <w:r>
        <w:rPr>
          <w:rFonts w:ascii="Times New Roman" w:hAnsi="Times New Roman" w:cs="Times New Roman"/>
          <w:sz w:val="24"/>
          <w:szCs w:val="24"/>
        </w:rPr>
        <w:t>.</w:t>
      </w:r>
    </w:p>
    <w:p w14:paraId="32B52D6B" w14:textId="77777777" w:rsidR="00F47711" w:rsidRPr="00F47711" w:rsidRDefault="00F47711" w:rsidP="00F47711">
      <w:pPr>
        <w:pStyle w:val="DaftarParagraf"/>
        <w:numPr>
          <w:ilvl w:val="0"/>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Uji Multikolinieritas</w:t>
      </w:r>
    </w:p>
    <w:p w14:paraId="6B9C2E85" w14:textId="77777777" w:rsidR="00F47711" w:rsidRDefault="00AA040C" w:rsidP="00F47711">
      <w:pPr>
        <w:pStyle w:val="DaftarParagra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3747E2">
        <w:rPr>
          <w:rFonts w:ascii="Times New Roman" w:hAnsi="Times New Roman" w:cs="Times New Roman"/>
          <w:sz w:val="24"/>
          <w:szCs w:val="24"/>
        </w:rPr>
        <w:t>ji multikolinieritas bertujuan untuk menguji apakah model regresi ditemukan adanya korelasi antar variabel independen</w:t>
      </w:r>
      <w:r>
        <w:rPr>
          <w:rFonts w:ascii="Times New Roman" w:hAnsi="Times New Roman" w:cs="Times New Roman"/>
          <w:sz w:val="24"/>
          <w:szCs w:val="24"/>
        </w:rPr>
        <w:t xml:space="preserve">. Pengujian ini dilakukan dengan melihat </w:t>
      </w:r>
      <w:r w:rsidR="00D36DF8" w:rsidRPr="00365BD3">
        <w:rPr>
          <w:rFonts w:ascii="Times New Roman" w:hAnsi="Times New Roman" w:cs="Times New Roman"/>
          <w:i/>
          <w:sz w:val="24"/>
          <w:szCs w:val="24"/>
        </w:rPr>
        <w:t>Tolerance</w:t>
      </w:r>
      <w:r w:rsidR="00D36DF8" w:rsidRPr="00365BD3">
        <w:rPr>
          <w:rFonts w:ascii="Times New Roman" w:hAnsi="Times New Roman" w:cs="Times New Roman"/>
          <w:sz w:val="24"/>
          <w:szCs w:val="24"/>
        </w:rPr>
        <w:t xml:space="preserve"> dan </w:t>
      </w:r>
      <w:r w:rsidR="00D36DF8" w:rsidRPr="00365BD3">
        <w:rPr>
          <w:rFonts w:ascii="Times New Roman" w:hAnsi="Times New Roman" w:cs="Times New Roman"/>
          <w:i/>
          <w:sz w:val="24"/>
          <w:szCs w:val="24"/>
        </w:rPr>
        <w:t>Variance Inflation Factor</w:t>
      </w:r>
      <w:r w:rsidR="00D36DF8" w:rsidRPr="00365BD3">
        <w:rPr>
          <w:rFonts w:ascii="Times New Roman" w:hAnsi="Times New Roman" w:cs="Times New Roman"/>
          <w:sz w:val="24"/>
          <w:szCs w:val="24"/>
        </w:rPr>
        <w:t xml:space="preserve"> (VIF).</w:t>
      </w:r>
      <w:r w:rsidR="00D36DF8">
        <w:rPr>
          <w:rFonts w:ascii="Times New Roman" w:hAnsi="Times New Roman" w:cs="Times New Roman"/>
          <w:sz w:val="24"/>
          <w:szCs w:val="24"/>
        </w:rPr>
        <w:t xml:space="preserve"> Tidak terjadi multikolinieritas apabila nilai </w:t>
      </w:r>
      <w:r w:rsidR="00D36DF8">
        <w:rPr>
          <w:rFonts w:ascii="Times New Roman" w:hAnsi="Times New Roman" w:cs="Times New Roman"/>
          <w:i/>
          <w:sz w:val="24"/>
          <w:szCs w:val="24"/>
        </w:rPr>
        <w:t xml:space="preserve">tolerance </w:t>
      </w:r>
      <w:r w:rsidR="00D36DF8">
        <w:rPr>
          <w:rFonts w:ascii="Times New Roman" w:hAnsi="Times New Roman" w:cs="Times New Roman"/>
          <w:sz w:val="24"/>
          <w:szCs w:val="24"/>
        </w:rPr>
        <w:t xml:space="preserve">&lt; 0,10 dan VIF &gt; 10 (Ghozali, 2016). </w:t>
      </w:r>
    </w:p>
    <w:p w14:paraId="61B19D8C" w14:textId="77777777" w:rsidR="0091535C" w:rsidRPr="0091535C" w:rsidRDefault="0091535C" w:rsidP="0091535C">
      <w:pPr>
        <w:pStyle w:val="DaftarParagraf"/>
        <w:numPr>
          <w:ilvl w:val="0"/>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Uji Autokorelasi</w:t>
      </w:r>
    </w:p>
    <w:p w14:paraId="75F6002A" w14:textId="77777777" w:rsidR="0091535C" w:rsidRDefault="00C17AF9" w:rsidP="0091535C">
      <w:pPr>
        <w:pStyle w:val="DaftarParagraf"/>
        <w:spacing w:after="0" w:line="240" w:lineRule="auto"/>
        <w:ind w:left="709"/>
        <w:jc w:val="both"/>
        <w:rPr>
          <w:rFonts w:ascii="Times New Roman" w:hAnsi="Times New Roman" w:cs="Times New Roman"/>
          <w:sz w:val="24"/>
          <w:szCs w:val="24"/>
        </w:rPr>
      </w:pPr>
      <w:r w:rsidRPr="003747E2">
        <w:rPr>
          <w:rFonts w:ascii="Times New Roman" w:hAnsi="Times New Roman" w:cs="Times New Roman"/>
          <w:sz w:val="24"/>
          <w:szCs w:val="24"/>
        </w:rPr>
        <w:t>Uji autokorelasi bertujuan untuk menguji apakah dalam model regresi linier ada korelasi yang terjadi antara kesalahan pengganggu pada periode t dengan kesalahan pengganggu pada periode t-1 (sebelumnya) (Ghozali, 2016).</w:t>
      </w:r>
      <w:r>
        <w:rPr>
          <w:rFonts w:ascii="Times New Roman" w:hAnsi="Times New Roman" w:cs="Times New Roman"/>
          <w:sz w:val="24"/>
          <w:szCs w:val="24"/>
        </w:rPr>
        <w:t xml:space="preserve"> Pengujian autokorelasi dilakukan melalui uji </w:t>
      </w:r>
      <w:r>
        <w:rPr>
          <w:rFonts w:ascii="Times New Roman" w:hAnsi="Times New Roman" w:cs="Times New Roman"/>
          <w:i/>
          <w:sz w:val="24"/>
          <w:szCs w:val="24"/>
        </w:rPr>
        <w:t xml:space="preserve">Durbin Watson </w:t>
      </w:r>
      <w:r>
        <w:rPr>
          <w:rFonts w:ascii="Times New Roman" w:hAnsi="Times New Roman" w:cs="Times New Roman"/>
          <w:sz w:val="24"/>
          <w:szCs w:val="24"/>
        </w:rPr>
        <w:t>(DW), kemudian dibandingkan dengan nilai DW yaitu dU&lt; d &lt; 4 – du.</w:t>
      </w:r>
    </w:p>
    <w:p w14:paraId="79713235" w14:textId="77777777" w:rsidR="00C17AF9" w:rsidRPr="00C17AF9" w:rsidRDefault="00C17AF9" w:rsidP="00C17AF9">
      <w:pPr>
        <w:pStyle w:val="DaftarParagraf"/>
        <w:numPr>
          <w:ilvl w:val="0"/>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Uji Heteroskedastisitas</w:t>
      </w:r>
    </w:p>
    <w:p w14:paraId="06A00B47" w14:textId="77777777" w:rsidR="002F4E31" w:rsidRPr="00F019B7" w:rsidRDefault="000047B7" w:rsidP="00F019B7">
      <w:pPr>
        <w:pStyle w:val="DaftarParagraf"/>
        <w:spacing w:after="0" w:line="240" w:lineRule="auto"/>
        <w:ind w:left="709"/>
        <w:jc w:val="both"/>
        <w:rPr>
          <w:rFonts w:ascii="Times New Roman" w:hAnsi="Times New Roman" w:cs="Times New Roman"/>
          <w:sz w:val="24"/>
        </w:rPr>
      </w:pPr>
      <w:r>
        <w:rPr>
          <w:rFonts w:ascii="Times New Roman" w:hAnsi="Times New Roman" w:cs="Times New Roman"/>
          <w:sz w:val="24"/>
        </w:rPr>
        <w:t>U</w:t>
      </w:r>
      <w:r w:rsidRPr="003747E2">
        <w:rPr>
          <w:rFonts w:ascii="Times New Roman" w:hAnsi="Times New Roman" w:cs="Times New Roman"/>
          <w:sz w:val="24"/>
        </w:rPr>
        <w:t xml:space="preserve">ji heteroskedastisitas bertujuan untuk menguji apakah dalam sebuah model regresi terjadi ketidaksamaan </w:t>
      </w:r>
      <w:r w:rsidRPr="003747E2">
        <w:rPr>
          <w:rFonts w:ascii="Times New Roman" w:hAnsi="Times New Roman" w:cs="Times New Roman"/>
          <w:i/>
          <w:sz w:val="24"/>
        </w:rPr>
        <w:t>variance</w:t>
      </w:r>
      <w:r w:rsidRPr="003747E2">
        <w:rPr>
          <w:rFonts w:ascii="Times New Roman" w:hAnsi="Times New Roman" w:cs="Times New Roman"/>
          <w:sz w:val="24"/>
        </w:rPr>
        <w:t xml:space="preserve"> dari residual sat</w:t>
      </w:r>
      <w:r>
        <w:rPr>
          <w:rFonts w:ascii="Times New Roman" w:hAnsi="Times New Roman" w:cs="Times New Roman"/>
          <w:sz w:val="24"/>
        </w:rPr>
        <w:t xml:space="preserve">u pengamatan ke pengamatan lain (Ghozali, 2016). Syarat tidak terjadi heteroskedastisitas </w:t>
      </w:r>
      <w:r w:rsidR="00D3210C">
        <w:rPr>
          <w:rFonts w:ascii="Times New Roman" w:hAnsi="Times New Roman" w:cs="Times New Roman"/>
          <w:sz w:val="24"/>
        </w:rPr>
        <w:t xml:space="preserve">dengan melihat grafik </w:t>
      </w:r>
      <w:r w:rsidR="00D3210C">
        <w:rPr>
          <w:rFonts w:ascii="Times New Roman" w:hAnsi="Times New Roman" w:cs="Times New Roman"/>
          <w:i/>
          <w:sz w:val="24"/>
        </w:rPr>
        <w:t xml:space="preserve">plot </w:t>
      </w:r>
      <w:r w:rsidR="00D3210C">
        <w:rPr>
          <w:rFonts w:ascii="Times New Roman" w:hAnsi="Times New Roman" w:cs="Times New Roman"/>
          <w:sz w:val="24"/>
        </w:rPr>
        <w:t>yaitu ZPRED dengan residualnya SRESID, apabila titik-titik tidak ada pola tertentu dan menyebar diatas dan dibawah angka 0 pada sumbu Y.</w:t>
      </w:r>
    </w:p>
    <w:p w14:paraId="44DD452F" w14:textId="77777777" w:rsidR="00985F33" w:rsidRDefault="00985F33" w:rsidP="00985F33">
      <w:pPr>
        <w:pStyle w:val="DaftarParagraf"/>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Regresi Linier Berganda</w:t>
      </w:r>
    </w:p>
    <w:p w14:paraId="77B40439" w14:textId="77777777" w:rsidR="004675D3" w:rsidRDefault="009B24C9" w:rsidP="00B31231">
      <w:pPr>
        <w:pStyle w:val="Daftar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Analisis regresi linier berganda dilakukan untuk mengetahui pengaruh variabel bebas terhadap variabel terikat. Persamaan yang digunakan sebagai berikut (Ghozali, 2016) :</w:t>
      </w:r>
    </w:p>
    <w:p w14:paraId="5012EAFA" w14:textId="77777777" w:rsidR="003E1A6C" w:rsidRPr="00B31231" w:rsidRDefault="003E1A6C" w:rsidP="00B31231">
      <w:pPr>
        <w:pStyle w:val="DaftarParagraf"/>
        <w:spacing w:after="0" w:line="240" w:lineRule="auto"/>
        <w:ind w:left="426"/>
        <w:jc w:val="both"/>
        <w:rPr>
          <w:rFonts w:ascii="Times New Roman" w:hAnsi="Times New Roman" w:cs="Times New Roman"/>
          <w:sz w:val="24"/>
          <w:szCs w:val="24"/>
        </w:rPr>
      </w:pPr>
    </w:p>
    <w:p w14:paraId="00CD64CC" w14:textId="77777777" w:rsidR="004675D3" w:rsidRDefault="009B24C9" w:rsidP="0074153B">
      <w:pPr>
        <w:pStyle w:val="DaftarParagraf"/>
        <w:tabs>
          <w:tab w:val="right" w:leader="dot" w:pos="7513"/>
        </w:tabs>
        <w:spacing w:after="0" w:line="240" w:lineRule="auto"/>
        <w:ind w:left="425"/>
        <w:jc w:val="right"/>
        <w:rPr>
          <w:rFonts w:ascii="Times New Roman" w:hAnsi="Times New Roman" w:cs="Times New Roman"/>
          <w:sz w:val="24"/>
          <w:szCs w:val="24"/>
        </w:rPr>
      </w:pPr>
      <w:r w:rsidRPr="004675D3">
        <w:rPr>
          <w:rFonts w:ascii="Times New Roman" w:hAnsi="Times New Roman" w:cs="Times New Roman"/>
          <w:b/>
          <w:i/>
          <w:sz w:val="24"/>
          <w:szCs w:val="24"/>
        </w:rPr>
        <w:lastRenderedPageBreak/>
        <w:t>Y  =  α + β</w:t>
      </w:r>
      <w:r w:rsidRPr="004675D3">
        <w:rPr>
          <w:rFonts w:ascii="Times New Roman" w:hAnsi="Times New Roman" w:cs="Times New Roman"/>
          <w:b/>
          <w:i/>
          <w:sz w:val="24"/>
          <w:szCs w:val="24"/>
          <w:vertAlign w:val="subscript"/>
        </w:rPr>
        <w:t>1</w:t>
      </w:r>
      <w:r w:rsidRPr="004675D3">
        <w:rPr>
          <w:rFonts w:ascii="Times New Roman" w:hAnsi="Times New Roman" w:cs="Times New Roman"/>
          <w:b/>
          <w:i/>
          <w:sz w:val="24"/>
          <w:szCs w:val="24"/>
        </w:rPr>
        <w:t>ROA + β</w:t>
      </w:r>
      <w:r w:rsidRPr="004675D3">
        <w:rPr>
          <w:rFonts w:ascii="Times New Roman" w:hAnsi="Times New Roman" w:cs="Times New Roman"/>
          <w:b/>
          <w:i/>
          <w:sz w:val="24"/>
          <w:szCs w:val="24"/>
          <w:vertAlign w:val="subscript"/>
        </w:rPr>
        <w:t>2</w:t>
      </w:r>
      <w:r w:rsidRPr="004675D3">
        <w:rPr>
          <w:rFonts w:ascii="Times New Roman" w:hAnsi="Times New Roman" w:cs="Times New Roman"/>
          <w:b/>
          <w:i/>
          <w:sz w:val="24"/>
          <w:szCs w:val="24"/>
        </w:rPr>
        <w:t>IOS</w:t>
      </w:r>
      <w:r w:rsidRPr="004675D3">
        <w:rPr>
          <w:rFonts w:ascii="Times New Roman" w:hAnsi="Times New Roman" w:cs="Times New Roman"/>
          <w:b/>
          <w:i/>
          <w:sz w:val="24"/>
          <w:szCs w:val="24"/>
          <w:vertAlign w:val="subscript"/>
        </w:rPr>
        <w:t xml:space="preserve"> </w:t>
      </w:r>
      <w:r w:rsidRPr="004675D3">
        <w:rPr>
          <w:rFonts w:ascii="Times New Roman" w:hAnsi="Times New Roman" w:cs="Times New Roman"/>
          <w:b/>
          <w:i/>
          <w:sz w:val="24"/>
          <w:szCs w:val="24"/>
        </w:rPr>
        <w:t>+ e</w:t>
      </w:r>
      <w:r w:rsidR="0074153B">
        <w:rPr>
          <w:rFonts w:ascii="Times New Roman" w:hAnsi="Times New Roman" w:cs="Times New Roman"/>
          <w:b/>
          <w:i/>
          <w:sz w:val="24"/>
          <w:szCs w:val="24"/>
        </w:rPr>
        <w:t xml:space="preserve"> </w:t>
      </w:r>
      <w:r w:rsidR="0074153B">
        <w:rPr>
          <w:rFonts w:ascii="Times New Roman" w:hAnsi="Times New Roman" w:cs="Times New Roman"/>
          <w:b/>
          <w:sz w:val="24"/>
          <w:szCs w:val="24"/>
        </w:rPr>
        <w:t xml:space="preserve">                                        </w:t>
      </w:r>
      <w:r w:rsidR="0074153B" w:rsidRPr="0074153B">
        <w:rPr>
          <w:rFonts w:ascii="Times New Roman" w:hAnsi="Times New Roman" w:cs="Times New Roman"/>
          <w:sz w:val="24"/>
          <w:szCs w:val="24"/>
        </w:rPr>
        <w:t>(4)</w:t>
      </w:r>
    </w:p>
    <w:p w14:paraId="62A08FC5" w14:textId="77777777" w:rsidR="00B31231" w:rsidRPr="0074153B" w:rsidRDefault="00B31231" w:rsidP="00B31231">
      <w:pPr>
        <w:pStyle w:val="DaftarParagraf"/>
        <w:tabs>
          <w:tab w:val="right" w:leader="dot" w:pos="7513"/>
        </w:tabs>
        <w:spacing w:after="0" w:line="240" w:lineRule="auto"/>
        <w:ind w:left="425"/>
        <w:jc w:val="right"/>
        <w:rPr>
          <w:rFonts w:ascii="Times New Roman" w:hAnsi="Times New Roman" w:cs="Times New Roman"/>
          <w:b/>
          <w:sz w:val="24"/>
          <w:szCs w:val="24"/>
        </w:rPr>
      </w:pPr>
    </w:p>
    <w:p w14:paraId="44B8521B" w14:textId="77777777" w:rsidR="004675D3" w:rsidRDefault="004675D3" w:rsidP="004675D3">
      <w:pPr>
        <w:pStyle w:val="DaftarParagraf"/>
        <w:numPr>
          <w:ilvl w:val="0"/>
          <w:numId w:val="1"/>
        </w:numPr>
        <w:tabs>
          <w:tab w:val="right" w:leader="dot" w:pos="7513"/>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Pengujian Hipotesis</w:t>
      </w:r>
    </w:p>
    <w:p w14:paraId="6E32BD6F" w14:textId="77777777" w:rsidR="004675D3" w:rsidRDefault="0086355E" w:rsidP="0086355E">
      <w:pPr>
        <w:pStyle w:val="DaftarParagraf"/>
        <w:numPr>
          <w:ilvl w:val="0"/>
          <w:numId w:val="3"/>
        </w:numPr>
        <w:tabs>
          <w:tab w:val="right" w:leader="dot" w:pos="751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Uji Statistik T</w:t>
      </w:r>
    </w:p>
    <w:p w14:paraId="2B9A2D2F" w14:textId="77777777" w:rsidR="0086355E" w:rsidRDefault="00F82983" w:rsidP="0086355E">
      <w:pPr>
        <w:pStyle w:val="DaftarParagraf"/>
        <w:tabs>
          <w:tab w:val="right" w:leader="dot" w:pos="751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3747E2">
        <w:rPr>
          <w:rFonts w:ascii="Times New Roman" w:hAnsi="Times New Roman" w:cs="Times New Roman"/>
          <w:sz w:val="24"/>
          <w:szCs w:val="24"/>
        </w:rPr>
        <w:t>ji statistik t menunjukkan seberapa jauh pengaruh satu variabel independen secara individual dalam menerangkan variasi variabel dependen</w:t>
      </w:r>
      <w:r>
        <w:rPr>
          <w:rFonts w:ascii="Times New Roman" w:hAnsi="Times New Roman" w:cs="Times New Roman"/>
          <w:sz w:val="24"/>
          <w:szCs w:val="24"/>
        </w:rPr>
        <w:t xml:space="preserve"> (Ghozali, 2016). </w:t>
      </w:r>
    </w:p>
    <w:p w14:paraId="54C4203E" w14:textId="77777777" w:rsidR="0086355E" w:rsidRDefault="0086355E" w:rsidP="0086355E">
      <w:pPr>
        <w:pStyle w:val="DaftarParagraf"/>
        <w:numPr>
          <w:ilvl w:val="0"/>
          <w:numId w:val="3"/>
        </w:numPr>
        <w:tabs>
          <w:tab w:val="right" w:leader="dot" w:pos="751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Uji Statistik F</w:t>
      </w:r>
    </w:p>
    <w:p w14:paraId="0315BEE6" w14:textId="77777777" w:rsidR="00F43D11" w:rsidRDefault="00F43D11" w:rsidP="00F43D11">
      <w:pPr>
        <w:pStyle w:val="DaftarParagraf"/>
        <w:tabs>
          <w:tab w:val="right" w:leader="dot" w:pos="751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826BF4">
        <w:rPr>
          <w:rFonts w:ascii="Times New Roman" w:hAnsi="Times New Roman" w:cs="Times New Roman"/>
          <w:sz w:val="24"/>
          <w:szCs w:val="24"/>
        </w:rPr>
        <w:t xml:space="preserve">ji </w:t>
      </w:r>
      <w:r>
        <w:rPr>
          <w:rFonts w:ascii="Times New Roman" w:hAnsi="Times New Roman" w:cs="Times New Roman"/>
          <w:sz w:val="24"/>
          <w:szCs w:val="24"/>
        </w:rPr>
        <w:t xml:space="preserve"> </w:t>
      </w:r>
      <w:r w:rsidRPr="00826BF4">
        <w:rPr>
          <w:rFonts w:ascii="Times New Roman" w:hAnsi="Times New Roman" w:cs="Times New Roman"/>
          <w:sz w:val="24"/>
          <w:szCs w:val="24"/>
        </w:rPr>
        <w:t xml:space="preserve">statistik </w:t>
      </w:r>
      <w:r>
        <w:rPr>
          <w:rFonts w:ascii="Times New Roman" w:hAnsi="Times New Roman" w:cs="Times New Roman"/>
          <w:sz w:val="24"/>
          <w:szCs w:val="24"/>
        </w:rPr>
        <w:t xml:space="preserve"> F </w:t>
      </w:r>
      <w:r w:rsidRPr="00826BF4">
        <w:rPr>
          <w:rFonts w:ascii="Times New Roman" w:hAnsi="Times New Roman" w:cs="Times New Roman"/>
          <w:sz w:val="24"/>
          <w:szCs w:val="24"/>
        </w:rPr>
        <w:t xml:space="preserve">menunjukkan apakah </w:t>
      </w:r>
      <w:r>
        <w:rPr>
          <w:rFonts w:ascii="Times New Roman" w:hAnsi="Times New Roman" w:cs="Times New Roman"/>
          <w:sz w:val="24"/>
          <w:szCs w:val="24"/>
        </w:rPr>
        <w:t xml:space="preserve"> </w:t>
      </w:r>
      <w:r w:rsidRPr="003747E2">
        <w:rPr>
          <w:rFonts w:ascii="Times New Roman" w:hAnsi="Times New Roman" w:cs="Times New Roman"/>
          <w:sz w:val="24"/>
          <w:szCs w:val="24"/>
        </w:rPr>
        <w:t>semua variabel independen yang dimasukkan dalam model mempunyai pengaruh secara simultan terhadap variabel dependen</w:t>
      </w:r>
      <w:r>
        <w:rPr>
          <w:rFonts w:ascii="Times New Roman" w:hAnsi="Times New Roman" w:cs="Times New Roman"/>
          <w:sz w:val="24"/>
          <w:szCs w:val="24"/>
        </w:rPr>
        <w:t xml:space="preserve"> (Ghozali, 2016).</w:t>
      </w:r>
    </w:p>
    <w:p w14:paraId="74491EE5" w14:textId="77777777" w:rsidR="0086355E" w:rsidRDefault="0086355E" w:rsidP="0086355E">
      <w:pPr>
        <w:pStyle w:val="DaftarParagraf"/>
        <w:numPr>
          <w:ilvl w:val="0"/>
          <w:numId w:val="3"/>
        </w:numPr>
        <w:tabs>
          <w:tab w:val="right" w:leader="dot" w:pos="751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Koefisien Determinasi (R</w:t>
      </w:r>
      <w:r w:rsidRPr="0086355E">
        <w:rPr>
          <w:rFonts w:ascii="Times New Roman" w:hAnsi="Times New Roman" w:cs="Times New Roman"/>
          <w:sz w:val="24"/>
          <w:szCs w:val="24"/>
          <w:vertAlign w:val="superscript"/>
        </w:rPr>
        <w:t>2</w:t>
      </w:r>
      <w:r>
        <w:rPr>
          <w:rFonts w:ascii="Times New Roman" w:hAnsi="Times New Roman" w:cs="Times New Roman"/>
          <w:sz w:val="24"/>
          <w:szCs w:val="24"/>
        </w:rPr>
        <w:t>)</w:t>
      </w:r>
    </w:p>
    <w:p w14:paraId="343330E1" w14:textId="77777777" w:rsidR="00AD39C5" w:rsidRDefault="00AD39C5" w:rsidP="00AD39C5">
      <w:pPr>
        <w:pStyle w:val="DaftarParagraf"/>
        <w:tabs>
          <w:tab w:val="right" w:leader="dot" w:pos="751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w:t>
      </w:r>
      <w:r w:rsidRPr="003747E2">
        <w:rPr>
          <w:rFonts w:ascii="Times New Roman" w:hAnsi="Times New Roman" w:cs="Times New Roman"/>
          <w:sz w:val="24"/>
          <w:szCs w:val="24"/>
        </w:rPr>
        <w:t>oefisien determinasi (R</w:t>
      </w:r>
      <w:r w:rsidRPr="003747E2">
        <w:rPr>
          <w:rFonts w:ascii="Times New Roman" w:hAnsi="Times New Roman" w:cs="Times New Roman"/>
          <w:sz w:val="24"/>
          <w:szCs w:val="24"/>
          <w:vertAlign w:val="superscript"/>
        </w:rPr>
        <w:t>2</w:t>
      </w:r>
      <w:r w:rsidRPr="003747E2">
        <w:rPr>
          <w:rFonts w:ascii="Times New Roman" w:hAnsi="Times New Roman" w:cs="Times New Roman"/>
          <w:sz w:val="24"/>
          <w:szCs w:val="24"/>
        </w:rPr>
        <w:t>) digunakan untuk mengukur seberapa jauh kemampuan model dalam menerangkan variasi dari variabel dependen</w:t>
      </w:r>
      <w:r>
        <w:rPr>
          <w:rFonts w:ascii="Times New Roman" w:hAnsi="Times New Roman" w:cs="Times New Roman"/>
          <w:sz w:val="24"/>
          <w:szCs w:val="24"/>
        </w:rPr>
        <w:t xml:space="preserve"> (Ghozali, 2016). Nilai ini menunjukkan </w:t>
      </w:r>
      <w:r w:rsidRPr="003747E2">
        <w:rPr>
          <w:rFonts w:ascii="Times New Roman" w:hAnsi="Times New Roman" w:cs="Times New Roman"/>
          <w:sz w:val="24"/>
          <w:szCs w:val="24"/>
        </w:rPr>
        <w:t>persentase pengaruh semua variabel independen terhadap variabel dependen baik secara parsial maupun simultan</w:t>
      </w:r>
      <w:r>
        <w:rPr>
          <w:rFonts w:ascii="Times New Roman" w:hAnsi="Times New Roman" w:cs="Times New Roman"/>
          <w:sz w:val="24"/>
          <w:szCs w:val="24"/>
        </w:rPr>
        <w:t>.</w:t>
      </w:r>
    </w:p>
    <w:p w14:paraId="2AE6F1B2" w14:textId="77777777" w:rsidR="00BB386C" w:rsidRPr="004675D3" w:rsidRDefault="00BB386C" w:rsidP="00AD39C5">
      <w:pPr>
        <w:pStyle w:val="DaftarParagraf"/>
        <w:tabs>
          <w:tab w:val="right" w:leader="dot" w:pos="7513"/>
        </w:tabs>
        <w:spacing w:after="0" w:line="240" w:lineRule="auto"/>
        <w:ind w:left="709"/>
        <w:jc w:val="both"/>
        <w:rPr>
          <w:rFonts w:ascii="Times New Roman" w:hAnsi="Times New Roman" w:cs="Times New Roman"/>
          <w:sz w:val="24"/>
          <w:szCs w:val="24"/>
        </w:rPr>
      </w:pPr>
    </w:p>
    <w:p w14:paraId="78D2F7DA" w14:textId="77777777" w:rsidR="000D7B1B" w:rsidRDefault="000D7B1B" w:rsidP="0047585C">
      <w:pPr>
        <w:spacing w:after="0" w:line="240" w:lineRule="auto"/>
        <w:jc w:val="both"/>
        <w:rPr>
          <w:rFonts w:ascii="Times New Roman" w:hAnsi="Times New Roman" w:cs="Times New Roman"/>
          <w:b/>
          <w:sz w:val="24"/>
        </w:rPr>
      </w:pPr>
      <w:r>
        <w:rPr>
          <w:rFonts w:ascii="Times New Roman" w:hAnsi="Times New Roman" w:cs="Times New Roman"/>
          <w:b/>
          <w:sz w:val="24"/>
        </w:rPr>
        <w:t>HASIL PENELITIAN DAN PEMBAHASAN</w:t>
      </w:r>
    </w:p>
    <w:p w14:paraId="507B5D41" w14:textId="77777777" w:rsidR="006A1274" w:rsidRDefault="0038250D" w:rsidP="0038250D">
      <w:pPr>
        <w:pStyle w:val="DaftarParagraf"/>
        <w:spacing w:after="0" w:line="240" w:lineRule="auto"/>
        <w:ind w:left="0" w:firstLine="426"/>
        <w:jc w:val="both"/>
        <w:rPr>
          <w:rFonts w:ascii="Times New Roman" w:hAnsi="Times New Roman" w:cs="Times New Roman"/>
          <w:sz w:val="24"/>
        </w:rPr>
      </w:pPr>
      <w:r w:rsidRPr="003747E2">
        <w:rPr>
          <w:rFonts w:ascii="Times New Roman" w:hAnsi="Times New Roman" w:cs="Times New Roman"/>
          <w:sz w:val="24"/>
        </w:rPr>
        <w:t>Statistik deskriptif memberikan deskripsi atau gambaran pada data masing-masing variabel yang digunakan dalam penelitian. Deskripsi pada penelitian ini dilakukan dengan menyajikan jumlah data, nilai minimum (min), nilai maksimum (maks), nilai rata-rata (</w:t>
      </w:r>
      <w:r w:rsidRPr="003747E2">
        <w:rPr>
          <w:rFonts w:ascii="Times New Roman" w:hAnsi="Times New Roman" w:cs="Times New Roman"/>
          <w:i/>
          <w:sz w:val="24"/>
        </w:rPr>
        <w:t>mean</w:t>
      </w:r>
      <w:r w:rsidRPr="003747E2">
        <w:rPr>
          <w:rFonts w:ascii="Times New Roman" w:hAnsi="Times New Roman" w:cs="Times New Roman"/>
          <w:sz w:val="24"/>
        </w:rPr>
        <w:t>), dan simpangan baku (</w:t>
      </w:r>
      <w:r w:rsidRPr="003747E2">
        <w:rPr>
          <w:rFonts w:ascii="Times New Roman" w:hAnsi="Times New Roman" w:cs="Times New Roman"/>
          <w:i/>
          <w:sz w:val="24"/>
        </w:rPr>
        <w:t>standard deviation</w:t>
      </w:r>
      <w:r w:rsidRPr="003747E2">
        <w:rPr>
          <w:rFonts w:ascii="Times New Roman" w:hAnsi="Times New Roman" w:cs="Times New Roman"/>
          <w:sz w:val="24"/>
        </w:rPr>
        <w:t>). Perusahaan yang menjadi objek pada penelitian ini adalah perusahaan sek</w:t>
      </w:r>
      <w:r>
        <w:rPr>
          <w:rFonts w:ascii="Times New Roman" w:hAnsi="Times New Roman" w:cs="Times New Roman"/>
          <w:sz w:val="24"/>
        </w:rPr>
        <w:t xml:space="preserve">tor </w:t>
      </w:r>
      <w:r w:rsidRPr="003747E2">
        <w:rPr>
          <w:rFonts w:ascii="Times New Roman" w:hAnsi="Times New Roman" w:cs="Times New Roman"/>
          <w:sz w:val="24"/>
          <w:szCs w:val="24"/>
        </w:rPr>
        <w:t>infrastruktur</w:t>
      </w:r>
      <w:r>
        <w:rPr>
          <w:rFonts w:ascii="Times New Roman" w:hAnsi="Times New Roman" w:cs="Times New Roman"/>
          <w:sz w:val="24"/>
          <w:szCs w:val="24"/>
        </w:rPr>
        <w:t>, utilitas dan transportasi</w:t>
      </w:r>
      <w:r w:rsidRPr="003747E2">
        <w:rPr>
          <w:rFonts w:ascii="Times New Roman" w:hAnsi="Times New Roman" w:cs="Times New Roman"/>
          <w:sz w:val="24"/>
        </w:rPr>
        <w:t xml:space="preserve"> yang terdaftar di Bursa Efek Indon</w:t>
      </w:r>
      <w:r>
        <w:rPr>
          <w:rFonts w:ascii="Times New Roman" w:hAnsi="Times New Roman" w:cs="Times New Roman"/>
          <w:sz w:val="24"/>
        </w:rPr>
        <w:t>esia (BEI) pada tahun 2017-2019, dengan sampel sebanyak 22 perusahaan dengan 66 obse</w:t>
      </w:r>
      <w:r w:rsidR="00360366">
        <w:rPr>
          <w:rFonts w:ascii="Times New Roman" w:hAnsi="Times New Roman" w:cs="Times New Roman"/>
          <w:sz w:val="24"/>
        </w:rPr>
        <w:t>rvasi dalam 3 tahun pengamatan.</w:t>
      </w:r>
    </w:p>
    <w:p w14:paraId="27B57895" w14:textId="77777777" w:rsidR="00360366" w:rsidRDefault="00360366" w:rsidP="0038250D">
      <w:pPr>
        <w:pStyle w:val="DaftarParagraf"/>
        <w:spacing w:after="0" w:line="240" w:lineRule="auto"/>
        <w:ind w:left="0" w:firstLine="426"/>
        <w:jc w:val="both"/>
        <w:rPr>
          <w:rFonts w:ascii="Times New Roman" w:hAnsi="Times New Roman" w:cs="Times New Roman"/>
          <w:sz w:val="24"/>
        </w:rPr>
      </w:pPr>
    </w:p>
    <w:p w14:paraId="77DFAA2B" w14:textId="77777777" w:rsidR="00360366" w:rsidRPr="003747E2" w:rsidRDefault="00360366" w:rsidP="00360366">
      <w:pPr>
        <w:pStyle w:val="DaftarParagraf"/>
        <w:spacing w:after="0" w:line="240" w:lineRule="auto"/>
        <w:ind w:left="0"/>
        <w:jc w:val="center"/>
        <w:rPr>
          <w:rFonts w:ascii="Times New Roman" w:hAnsi="Times New Roman" w:cs="Times New Roman"/>
          <w:b/>
          <w:sz w:val="24"/>
        </w:rPr>
      </w:pPr>
      <w:r>
        <w:rPr>
          <w:rFonts w:ascii="Times New Roman" w:hAnsi="Times New Roman" w:cs="Times New Roman"/>
          <w:b/>
          <w:sz w:val="24"/>
        </w:rPr>
        <w:t>Tabel 2</w:t>
      </w:r>
      <w:r w:rsidR="003F2E1D">
        <w:rPr>
          <w:rFonts w:ascii="Times New Roman" w:hAnsi="Times New Roman" w:cs="Times New Roman"/>
          <w:b/>
          <w:sz w:val="24"/>
        </w:rPr>
        <w:t>.</w:t>
      </w:r>
      <w:r w:rsidRPr="003747E2">
        <w:rPr>
          <w:rFonts w:ascii="Times New Roman" w:hAnsi="Times New Roman" w:cs="Times New Roman"/>
          <w:b/>
          <w:sz w:val="24"/>
        </w:rPr>
        <w:t xml:space="preserve"> Hasil Statistik Deskriptif</w:t>
      </w:r>
    </w:p>
    <w:tbl>
      <w:tblPr>
        <w:tblW w:w="805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01"/>
        <w:gridCol w:w="1140"/>
        <w:gridCol w:w="1194"/>
        <w:gridCol w:w="1228"/>
        <w:gridCol w:w="1141"/>
        <w:gridCol w:w="1547"/>
      </w:tblGrid>
      <w:tr w:rsidR="00360366" w:rsidRPr="005048CC" w14:paraId="72119B2F" w14:textId="77777777" w:rsidTr="00864705">
        <w:trPr>
          <w:cantSplit/>
          <w:trHeight w:val="221"/>
          <w:jc w:val="center"/>
        </w:trPr>
        <w:tc>
          <w:tcPr>
            <w:tcW w:w="1801" w:type="dxa"/>
            <w:tcBorders>
              <w:top w:val="single" w:sz="4" w:space="0" w:color="auto"/>
              <w:bottom w:val="single" w:sz="4" w:space="0" w:color="auto"/>
            </w:tcBorders>
            <w:shd w:val="clear" w:color="auto" w:fill="FFFFFF"/>
            <w:vAlign w:val="bottom"/>
          </w:tcPr>
          <w:p w14:paraId="5A901CBF" w14:textId="77777777" w:rsidR="00360366" w:rsidRPr="00864705" w:rsidRDefault="00360366" w:rsidP="00D03E03">
            <w:pPr>
              <w:autoSpaceDE w:val="0"/>
              <w:autoSpaceDN w:val="0"/>
              <w:adjustRightInd w:val="0"/>
              <w:spacing w:after="0" w:line="240" w:lineRule="auto"/>
              <w:rPr>
                <w:rFonts w:ascii="Times New Roman" w:hAnsi="Times New Roman" w:cs="Times New Roman"/>
                <w:sz w:val="20"/>
                <w:szCs w:val="20"/>
              </w:rPr>
            </w:pPr>
          </w:p>
        </w:tc>
        <w:tc>
          <w:tcPr>
            <w:tcW w:w="1140" w:type="dxa"/>
            <w:tcBorders>
              <w:top w:val="single" w:sz="4" w:space="0" w:color="auto"/>
              <w:bottom w:val="single" w:sz="4" w:space="0" w:color="auto"/>
            </w:tcBorders>
            <w:shd w:val="clear" w:color="auto" w:fill="FFFFFF"/>
            <w:vAlign w:val="bottom"/>
          </w:tcPr>
          <w:p w14:paraId="65AB9F3B" w14:textId="77777777" w:rsidR="00360366" w:rsidRPr="00864705" w:rsidRDefault="00360366" w:rsidP="00D03E03">
            <w:pPr>
              <w:autoSpaceDE w:val="0"/>
              <w:autoSpaceDN w:val="0"/>
              <w:adjustRightInd w:val="0"/>
              <w:spacing w:after="0" w:line="320" w:lineRule="atLeast"/>
              <w:ind w:left="60" w:right="60"/>
              <w:jc w:val="center"/>
              <w:rPr>
                <w:rFonts w:ascii="Times New Roman" w:hAnsi="Times New Roman" w:cs="Times New Roman"/>
                <w:b/>
                <w:sz w:val="20"/>
                <w:szCs w:val="20"/>
              </w:rPr>
            </w:pPr>
            <w:r w:rsidRPr="00864705">
              <w:rPr>
                <w:rFonts w:ascii="Times New Roman" w:hAnsi="Times New Roman" w:cs="Times New Roman"/>
                <w:b/>
                <w:sz w:val="20"/>
                <w:szCs w:val="20"/>
              </w:rPr>
              <w:t>N</w:t>
            </w:r>
          </w:p>
        </w:tc>
        <w:tc>
          <w:tcPr>
            <w:tcW w:w="1194" w:type="dxa"/>
            <w:tcBorders>
              <w:top w:val="single" w:sz="4" w:space="0" w:color="auto"/>
              <w:bottom w:val="single" w:sz="4" w:space="0" w:color="auto"/>
            </w:tcBorders>
            <w:shd w:val="clear" w:color="auto" w:fill="FFFFFF"/>
            <w:vAlign w:val="bottom"/>
          </w:tcPr>
          <w:p w14:paraId="04087E18" w14:textId="77777777" w:rsidR="00360366" w:rsidRPr="00864705" w:rsidRDefault="00360366" w:rsidP="00D03E03">
            <w:pPr>
              <w:autoSpaceDE w:val="0"/>
              <w:autoSpaceDN w:val="0"/>
              <w:adjustRightInd w:val="0"/>
              <w:spacing w:after="0" w:line="320" w:lineRule="atLeast"/>
              <w:ind w:left="60" w:right="60"/>
              <w:jc w:val="center"/>
              <w:rPr>
                <w:rFonts w:ascii="Times New Roman" w:hAnsi="Times New Roman" w:cs="Times New Roman"/>
                <w:b/>
                <w:sz w:val="20"/>
                <w:szCs w:val="20"/>
              </w:rPr>
            </w:pPr>
            <w:r w:rsidRPr="00864705">
              <w:rPr>
                <w:rFonts w:ascii="Times New Roman" w:hAnsi="Times New Roman" w:cs="Times New Roman"/>
                <w:b/>
                <w:sz w:val="20"/>
                <w:szCs w:val="20"/>
              </w:rPr>
              <w:t>Minimum</w:t>
            </w:r>
          </w:p>
        </w:tc>
        <w:tc>
          <w:tcPr>
            <w:tcW w:w="1228" w:type="dxa"/>
            <w:tcBorders>
              <w:top w:val="single" w:sz="4" w:space="0" w:color="auto"/>
              <w:bottom w:val="single" w:sz="4" w:space="0" w:color="auto"/>
            </w:tcBorders>
            <w:shd w:val="clear" w:color="auto" w:fill="FFFFFF"/>
            <w:vAlign w:val="bottom"/>
          </w:tcPr>
          <w:p w14:paraId="54DA0229" w14:textId="77777777" w:rsidR="00360366" w:rsidRPr="00864705" w:rsidRDefault="00360366" w:rsidP="00D03E03">
            <w:pPr>
              <w:autoSpaceDE w:val="0"/>
              <w:autoSpaceDN w:val="0"/>
              <w:adjustRightInd w:val="0"/>
              <w:spacing w:after="0" w:line="320" w:lineRule="atLeast"/>
              <w:ind w:left="60" w:right="60"/>
              <w:jc w:val="center"/>
              <w:rPr>
                <w:rFonts w:ascii="Times New Roman" w:hAnsi="Times New Roman" w:cs="Times New Roman"/>
                <w:b/>
                <w:sz w:val="20"/>
                <w:szCs w:val="20"/>
              </w:rPr>
            </w:pPr>
            <w:r w:rsidRPr="00864705">
              <w:rPr>
                <w:rFonts w:ascii="Times New Roman" w:hAnsi="Times New Roman" w:cs="Times New Roman"/>
                <w:b/>
                <w:sz w:val="20"/>
                <w:szCs w:val="20"/>
              </w:rPr>
              <w:t>Maximum</w:t>
            </w:r>
          </w:p>
        </w:tc>
        <w:tc>
          <w:tcPr>
            <w:tcW w:w="1141" w:type="dxa"/>
            <w:tcBorders>
              <w:top w:val="single" w:sz="4" w:space="0" w:color="auto"/>
              <w:bottom w:val="single" w:sz="4" w:space="0" w:color="auto"/>
            </w:tcBorders>
            <w:shd w:val="clear" w:color="auto" w:fill="FFFFFF"/>
            <w:vAlign w:val="bottom"/>
          </w:tcPr>
          <w:p w14:paraId="4A91B583" w14:textId="77777777" w:rsidR="00360366" w:rsidRPr="00864705" w:rsidRDefault="00360366" w:rsidP="00D03E03">
            <w:pPr>
              <w:autoSpaceDE w:val="0"/>
              <w:autoSpaceDN w:val="0"/>
              <w:adjustRightInd w:val="0"/>
              <w:spacing w:after="0" w:line="320" w:lineRule="atLeast"/>
              <w:ind w:left="60" w:right="60"/>
              <w:jc w:val="center"/>
              <w:rPr>
                <w:rFonts w:ascii="Times New Roman" w:hAnsi="Times New Roman" w:cs="Times New Roman"/>
                <w:b/>
                <w:sz w:val="20"/>
                <w:szCs w:val="20"/>
              </w:rPr>
            </w:pPr>
            <w:r w:rsidRPr="00864705">
              <w:rPr>
                <w:rFonts w:ascii="Times New Roman" w:hAnsi="Times New Roman" w:cs="Times New Roman"/>
                <w:b/>
                <w:sz w:val="20"/>
                <w:szCs w:val="20"/>
              </w:rPr>
              <w:t>Mean</w:t>
            </w:r>
          </w:p>
        </w:tc>
        <w:tc>
          <w:tcPr>
            <w:tcW w:w="1547" w:type="dxa"/>
            <w:tcBorders>
              <w:top w:val="single" w:sz="4" w:space="0" w:color="auto"/>
              <w:bottom w:val="single" w:sz="4" w:space="0" w:color="auto"/>
            </w:tcBorders>
            <w:shd w:val="clear" w:color="auto" w:fill="FFFFFF"/>
            <w:vAlign w:val="bottom"/>
          </w:tcPr>
          <w:p w14:paraId="52ED3B87" w14:textId="77777777" w:rsidR="00360366" w:rsidRPr="00864705" w:rsidRDefault="00360366" w:rsidP="00D03E03">
            <w:pPr>
              <w:autoSpaceDE w:val="0"/>
              <w:autoSpaceDN w:val="0"/>
              <w:adjustRightInd w:val="0"/>
              <w:spacing w:after="0" w:line="320" w:lineRule="atLeast"/>
              <w:ind w:left="60" w:right="60"/>
              <w:jc w:val="center"/>
              <w:rPr>
                <w:rFonts w:ascii="Times New Roman" w:hAnsi="Times New Roman" w:cs="Times New Roman"/>
                <w:b/>
                <w:sz w:val="20"/>
                <w:szCs w:val="20"/>
              </w:rPr>
            </w:pPr>
            <w:r w:rsidRPr="00864705">
              <w:rPr>
                <w:rFonts w:ascii="Times New Roman" w:hAnsi="Times New Roman" w:cs="Times New Roman"/>
                <w:b/>
                <w:sz w:val="20"/>
                <w:szCs w:val="20"/>
              </w:rPr>
              <w:t>Std. Deviation</w:t>
            </w:r>
          </w:p>
        </w:tc>
      </w:tr>
      <w:tr w:rsidR="00360366" w:rsidRPr="005048CC" w14:paraId="388412F0" w14:textId="77777777" w:rsidTr="00864705">
        <w:trPr>
          <w:cantSplit/>
          <w:trHeight w:val="221"/>
          <w:jc w:val="center"/>
        </w:trPr>
        <w:tc>
          <w:tcPr>
            <w:tcW w:w="1801" w:type="dxa"/>
            <w:tcBorders>
              <w:top w:val="single" w:sz="4" w:space="0" w:color="auto"/>
            </w:tcBorders>
            <w:shd w:val="clear" w:color="auto" w:fill="FFFFFF"/>
          </w:tcPr>
          <w:p w14:paraId="287B3E8E" w14:textId="77777777" w:rsidR="00360366" w:rsidRPr="00864705" w:rsidRDefault="00360366" w:rsidP="00D03E03">
            <w:pPr>
              <w:autoSpaceDE w:val="0"/>
              <w:autoSpaceDN w:val="0"/>
              <w:adjustRightInd w:val="0"/>
              <w:spacing w:after="0" w:line="320" w:lineRule="atLeast"/>
              <w:ind w:left="60" w:right="60"/>
              <w:rPr>
                <w:rFonts w:ascii="Times New Roman" w:hAnsi="Times New Roman" w:cs="Times New Roman"/>
                <w:sz w:val="20"/>
                <w:szCs w:val="20"/>
              </w:rPr>
            </w:pPr>
            <w:r w:rsidRPr="00864705">
              <w:rPr>
                <w:rFonts w:ascii="Times New Roman" w:hAnsi="Times New Roman" w:cs="Times New Roman"/>
                <w:sz w:val="20"/>
                <w:szCs w:val="20"/>
              </w:rPr>
              <w:t>DPR (Y)</w:t>
            </w:r>
          </w:p>
        </w:tc>
        <w:tc>
          <w:tcPr>
            <w:tcW w:w="1140" w:type="dxa"/>
            <w:tcBorders>
              <w:top w:val="single" w:sz="4" w:space="0" w:color="auto"/>
            </w:tcBorders>
            <w:shd w:val="clear" w:color="auto" w:fill="FFFFFF"/>
            <w:vAlign w:val="center"/>
          </w:tcPr>
          <w:p w14:paraId="1B1B9765"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66</w:t>
            </w:r>
          </w:p>
        </w:tc>
        <w:tc>
          <w:tcPr>
            <w:tcW w:w="1194" w:type="dxa"/>
            <w:tcBorders>
              <w:top w:val="single" w:sz="4" w:space="0" w:color="auto"/>
            </w:tcBorders>
            <w:shd w:val="clear" w:color="auto" w:fill="FFFFFF"/>
            <w:vAlign w:val="center"/>
          </w:tcPr>
          <w:p w14:paraId="0C8BADF3"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,00</w:t>
            </w:r>
          </w:p>
        </w:tc>
        <w:tc>
          <w:tcPr>
            <w:tcW w:w="1228" w:type="dxa"/>
            <w:tcBorders>
              <w:top w:val="single" w:sz="4" w:space="0" w:color="auto"/>
            </w:tcBorders>
            <w:shd w:val="clear" w:color="auto" w:fill="FFFFFF"/>
            <w:vAlign w:val="center"/>
          </w:tcPr>
          <w:p w14:paraId="659CF5DA"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99,83</w:t>
            </w:r>
          </w:p>
        </w:tc>
        <w:tc>
          <w:tcPr>
            <w:tcW w:w="1141" w:type="dxa"/>
            <w:tcBorders>
              <w:top w:val="single" w:sz="4" w:space="0" w:color="auto"/>
            </w:tcBorders>
            <w:shd w:val="clear" w:color="auto" w:fill="FFFFFF"/>
            <w:vAlign w:val="center"/>
          </w:tcPr>
          <w:p w14:paraId="51909D56"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31,4423</w:t>
            </w:r>
          </w:p>
        </w:tc>
        <w:tc>
          <w:tcPr>
            <w:tcW w:w="1547" w:type="dxa"/>
            <w:tcBorders>
              <w:top w:val="single" w:sz="4" w:space="0" w:color="auto"/>
            </w:tcBorders>
            <w:shd w:val="clear" w:color="auto" w:fill="FFFFFF"/>
            <w:vAlign w:val="center"/>
          </w:tcPr>
          <w:p w14:paraId="33F0D0B9"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26,00122</w:t>
            </w:r>
          </w:p>
        </w:tc>
      </w:tr>
      <w:tr w:rsidR="00360366" w:rsidRPr="005048CC" w14:paraId="2B6D86ED" w14:textId="77777777" w:rsidTr="00864705">
        <w:trPr>
          <w:cantSplit/>
          <w:trHeight w:val="221"/>
          <w:jc w:val="center"/>
        </w:trPr>
        <w:tc>
          <w:tcPr>
            <w:tcW w:w="1801" w:type="dxa"/>
            <w:shd w:val="clear" w:color="auto" w:fill="FFFFFF"/>
          </w:tcPr>
          <w:p w14:paraId="3DD750D6" w14:textId="77777777" w:rsidR="00360366" w:rsidRPr="00864705" w:rsidRDefault="00360366" w:rsidP="00D03E03">
            <w:pPr>
              <w:autoSpaceDE w:val="0"/>
              <w:autoSpaceDN w:val="0"/>
              <w:adjustRightInd w:val="0"/>
              <w:spacing w:after="0" w:line="320" w:lineRule="atLeast"/>
              <w:ind w:left="60" w:right="60"/>
              <w:rPr>
                <w:rFonts w:ascii="Times New Roman" w:hAnsi="Times New Roman" w:cs="Times New Roman"/>
                <w:sz w:val="20"/>
                <w:szCs w:val="20"/>
              </w:rPr>
            </w:pPr>
            <w:r w:rsidRPr="00864705">
              <w:rPr>
                <w:rFonts w:ascii="Times New Roman" w:hAnsi="Times New Roman" w:cs="Times New Roman"/>
                <w:sz w:val="20"/>
                <w:szCs w:val="20"/>
              </w:rPr>
              <w:t>ROA (X1)</w:t>
            </w:r>
          </w:p>
        </w:tc>
        <w:tc>
          <w:tcPr>
            <w:tcW w:w="1140" w:type="dxa"/>
            <w:shd w:val="clear" w:color="auto" w:fill="FFFFFF"/>
            <w:vAlign w:val="center"/>
          </w:tcPr>
          <w:p w14:paraId="0844FECF"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66</w:t>
            </w:r>
          </w:p>
        </w:tc>
        <w:tc>
          <w:tcPr>
            <w:tcW w:w="1194" w:type="dxa"/>
            <w:shd w:val="clear" w:color="auto" w:fill="FFFFFF"/>
            <w:vAlign w:val="center"/>
          </w:tcPr>
          <w:p w14:paraId="59EFEF3D"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,71</w:t>
            </w:r>
          </w:p>
        </w:tc>
        <w:tc>
          <w:tcPr>
            <w:tcW w:w="1228" w:type="dxa"/>
            <w:shd w:val="clear" w:color="auto" w:fill="FFFFFF"/>
            <w:vAlign w:val="center"/>
          </w:tcPr>
          <w:p w14:paraId="64B9DF29"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14,85</w:t>
            </w:r>
          </w:p>
        </w:tc>
        <w:tc>
          <w:tcPr>
            <w:tcW w:w="1141" w:type="dxa"/>
            <w:shd w:val="clear" w:color="auto" w:fill="FFFFFF"/>
            <w:vAlign w:val="center"/>
          </w:tcPr>
          <w:p w14:paraId="49B3063B"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5,2705</w:t>
            </w:r>
          </w:p>
        </w:tc>
        <w:tc>
          <w:tcPr>
            <w:tcW w:w="1547" w:type="dxa"/>
            <w:shd w:val="clear" w:color="auto" w:fill="FFFFFF"/>
            <w:vAlign w:val="center"/>
          </w:tcPr>
          <w:p w14:paraId="7402D335"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3,63872</w:t>
            </w:r>
          </w:p>
        </w:tc>
      </w:tr>
      <w:tr w:rsidR="00360366" w:rsidRPr="005048CC" w14:paraId="123A7A28" w14:textId="77777777" w:rsidTr="00864705">
        <w:trPr>
          <w:cantSplit/>
          <w:trHeight w:val="221"/>
          <w:jc w:val="center"/>
        </w:trPr>
        <w:tc>
          <w:tcPr>
            <w:tcW w:w="1801" w:type="dxa"/>
            <w:shd w:val="clear" w:color="auto" w:fill="FFFFFF"/>
          </w:tcPr>
          <w:p w14:paraId="23DDF084" w14:textId="77777777" w:rsidR="00360366" w:rsidRPr="00864705" w:rsidRDefault="00360366" w:rsidP="00D03E03">
            <w:pPr>
              <w:autoSpaceDE w:val="0"/>
              <w:autoSpaceDN w:val="0"/>
              <w:adjustRightInd w:val="0"/>
              <w:spacing w:after="0" w:line="320" w:lineRule="atLeast"/>
              <w:ind w:left="60" w:right="60"/>
              <w:rPr>
                <w:rFonts w:ascii="Times New Roman" w:hAnsi="Times New Roman" w:cs="Times New Roman"/>
                <w:sz w:val="20"/>
                <w:szCs w:val="20"/>
              </w:rPr>
            </w:pPr>
            <w:r w:rsidRPr="00864705">
              <w:rPr>
                <w:rFonts w:ascii="Times New Roman" w:hAnsi="Times New Roman" w:cs="Times New Roman"/>
                <w:sz w:val="20"/>
                <w:szCs w:val="20"/>
              </w:rPr>
              <w:t>IOS (X2)</w:t>
            </w:r>
          </w:p>
        </w:tc>
        <w:tc>
          <w:tcPr>
            <w:tcW w:w="1140" w:type="dxa"/>
            <w:shd w:val="clear" w:color="auto" w:fill="FFFFFF"/>
            <w:vAlign w:val="center"/>
          </w:tcPr>
          <w:p w14:paraId="1460B732"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66</w:t>
            </w:r>
          </w:p>
        </w:tc>
        <w:tc>
          <w:tcPr>
            <w:tcW w:w="1194" w:type="dxa"/>
            <w:shd w:val="clear" w:color="auto" w:fill="FFFFFF"/>
            <w:vAlign w:val="center"/>
          </w:tcPr>
          <w:p w14:paraId="5D60B854"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,20</w:t>
            </w:r>
          </w:p>
        </w:tc>
        <w:tc>
          <w:tcPr>
            <w:tcW w:w="1228" w:type="dxa"/>
            <w:shd w:val="clear" w:color="auto" w:fill="FFFFFF"/>
            <w:vAlign w:val="center"/>
          </w:tcPr>
          <w:p w14:paraId="628C4D13"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9,22</w:t>
            </w:r>
          </w:p>
        </w:tc>
        <w:tc>
          <w:tcPr>
            <w:tcW w:w="1141" w:type="dxa"/>
            <w:shd w:val="clear" w:color="auto" w:fill="FFFFFF"/>
            <w:vAlign w:val="center"/>
          </w:tcPr>
          <w:p w14:paraId="3B75B495"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2,3053</w:t>
            </w:r>
          </w:p>
        </w:tc>
        <w:tc>
          <w:tcPr>
            <w:tcW w:w="1547" w:type="dxa"/>
            <w:shd w:val="clear" w:color="auto" w:fill="FFFFFF"/>
            <w:vAlign w:val="center"/>
          </w:tcPr>
          <w:p w14:paraId="2D9D9A70"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2,44980</w:t>
            </w:r>
          </w:p>
        </w:tc>
      </w:tr>
      <w:tr w:rsidR="00360366" w:rsidRPr="005048CC" w14:paraId="198C005E" w14:textId="77777777" w:rsidTr="00864705">
        <w:trPr>
          <w:cantSplit/>
          <w:trHeight w:val="477"/>
          <w:jc w:val="center"/>
        </w:trPr>
        <w:tc>
          <w:tcPr>
            <w:tcW w:w="1801" w:type="dxa"/>
            <w:shd w:val="clear" w:color="auto" w:fill="FFFFFF"/>
          </w:tcPr>
          <w:p w14:paraId="686CFE3C" w14:textId="77777777" w:rsidR="00360366" w:rsidRPr="00864705" w:rsidRDefault="00360366" w:rsidP="00D03E03">
            <w:pPr>
              <w:autoSpaceDE w:val="0"/>
              <w:autoSpaceDN w:val="0"/>
              <w:adjustRightInd w:val="0"/>
              <w:spacing w:after="0" w:line="320" w:lineRule="atLeast"/>
              <w:ind w:left="60" w:right="60"/>
              <w:rPr>
                <w:rFonts w:ascii="Times New Roman" w:hAnsi="Times New Roman" w:cs="Times New Roman"/>
                <w:sz w:val="20"/>
                <w:szCs w:val="20"/>
              </w:rPr>
            </w:pPr>
            <w:r w:rsidRPr="00864705">
              <w:rPr>
                <w:rFonts w:ascii="Times New Roman" w:hAnsi="Times New Roman" w:cs="Times New Roman"/>
                <w:sz w:val="20"/>
                <w:szCs w:val="20"/>
              </w:rPr>
              <w:t>Valid N (listwise)</w:t>
            </w:r>
          </w:p>
        </w:tc>
        <w:tc>
          <w:tcPr>
            <w:tcW w:w="1140" w:type="dxa"/>
            <w:shd w:val="clear" w:color="auto" w:fill="FFFFFF"/>
            <w:vAlign w:val="center"/>
          </w:tcPr>
          <w:p w14:paraId="38623C5B" w14:textId="77777777" w:rsidR="00360366" w:rsidRPr="00864705" w:rsidRDefault="00360366" w:rsidP="00D03E03">
            <w:pPr>
              <w:autoSpaceDE w:val="0"/>
              <w:autoSpaceDN w:val="0"/>
              <w:adjustRightInd w:val="0"/>
              <w:spacing w:after="0" w:line="320" w:lineRule="atLeast"/>
              <w:ind w:left="60" w:right="60"/>
              <w:jc w:val="right"/>
              <w:rPr>
                <w:rFonts w:ascii="Times New Roman" w:hAnsi="Times New Roman" w:cs="Times New Roman"/>
                <w:sz w:val="20"/>
                <w:szCs w:val="20"/>
              </w:rPr>
            </w:pPr>
            <w:r w:rsidRPr="00864705">
              <w:rPr>
                <w:rFonts w:ascii="Times New Roman" w:hAnsi="Times New Roman" w:cs="Times New Roman"/>
                <w:sz w:val="20"/>
                <w:szCs w:val="20"/>
              </w:rPr>
              <w:t>66</w:t>
            </w:r>
          </w:p>
        </w:tc>
        <w:tc>
          <w:tcPr>
            <w:tcW w:w="1194" w:type="dxa"/>
            <w:shd w:val="clear" w:color="auto" w:fill="FFFFFF"/>
            <w:vAlign w:val="center"/>
          </w:tcPr>
          <w:p w14:paraId="2BB252DD" w14:textId="77777777" w:rsidR="00360366" w:rsidRPr="00864705" w:rsidRDefault="00360366" w:rsidP="00D03E03">
            <w:pPr>
              <w:autoSpaceDE w:val="0"/>
              <w:autoSpaceDN w:val="0"/>
              <w:adjustRightInd w:val="0"/>
              <w:spacing w:after="0" w:line="240" w:lineRule="auto"/>
              <w:rPr>
                <w:rFonts w:ascii="Times New Roman" w:hAnsi="Times New Roman" w:cs="Times New Roman"/>
                <w:sz w:val="20"/>
                <w:szCs w:val="20"/>
              </w:rPr>
            </w:pPr>
          </w:p>
        </w:tc>
        <w:tc>
          <w:tcPr>
            <w:tcW w:w="1228" w:type="dxa"/>
            <w:shd w:val="clear" w:color="auto" w:fill="FFFFFF"/>
            <w:vAlign w:val="center"/>
          </w:tcPr>
          <w:p w14:paraId="7321C006" w14:textId="77777777" w:rsidR="00360366" w:rsidRPr="00864705" w:rsidRDefault="00360366" w:rsidP="00D03E03">
            <w:pPr>
              <w:autoSpaceDE w:val="0"/>
              <w:autoSpaceDN w:val="0"/>
              <w:adjustRightInd w:val="0"/>
              <w:spacing w:after="0" w:line="240" w:lineRule="auto"/>
              <w:rPr>
                <w:rFonts w:ascii="Times New Roman" w:hAnsi="Times New Roman" w:cs="Times New Roman"/>
                <w:sz w:val="20"/>
                <w:szCs w:val="20"/>
              </w:rPr>
            </w:pPr>
          </w:p>
        </w:tc>
        <w:tc>
          <w:tcPr>
            <w:tcW w:w="1141" w:type="dxa"/>
            <w:shd w:val="clear" w:color="auto" w:fill="FFFFFF"/>
            <w:vAlign w:val="center"/>
          </w:tcPr>
          <w:p w14:paraId="70D09AEA" w14:textId="77777777" w:rsidR="00360366" w:rsidRPr="00864705" w:rsidRDefault="00360366" w:rsidP="00D03E03">
            <w:pPr>
              <w:autoSpaceDE w:val="0"/>
              <w:autoSpaceDN w:val="0"/>
              <w:adjustRightInd w:val="0"/>
              <w:spacing w:after="0" w:line="240" w:lineRule="auto"/>
              <w:rPr>
                <w:rFonts w:ascii="Times New Roman" w:hAnsi="Times New Roman" w:cs="Times New Roman"/>
                <w:sz w:val="20"/>
                <w:szCs w:val="20"/>
              </w:rPr>
            </w:pPr>
          </w:p>
        </w:tc>
        <w:tc>
          <w:tcPr>
            <w:tcW w:w="1547" w:type="dxa"/>
            <w:shd w:val="clear" w:color="auto" w:fill="FFFFFF"/>
            <w:vAlign w:val="center"/>
          </w:tcPr>
          <w:p w14:paraId="0DD40337" w14:textId="77777777" w:rsidR="00360366" w:rsidRPr="00864705" w:rsidRDefault="00360366" w:rsidP="00D03E03">
            <w:pPr>
              <w:autoSpaceDE w:val="0"/>
              <w:autoSpaceDN w:val="0"/>
              <w:adjustRightInd w:val="0"/>
              <w:spacing w:after="0" w:line="240" w:lineRule="auto"/>
              <w:rPr>
                <w:rFonts w:ascii="Times New Roman" w:hAnsi="Times New Roman" w:cs="Times New Roman"/>
                <w:sz w:val="20"/>
                <w:szCs w:val="20"/>
              </w:rPr>
            </w:pPr>
          </w:p>
        </w:tc>
      </w:tr>
    </w:tbl>
    <w:p w14:paraId="2AF6D025" w14:textId="77777777" w:rsidR="00360366" w:rsidRDefault="00360366" w:rsidP="005C376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Sumber : Data diolah, 2021</w:t>
      </w:r>
    </w:p>
    <w:p w14:paraId="599BE58B" w14:textId="77777777" w:rsidR="005C3765" w:rsidRDefault="005C3765" w:rsidP="005C3765">
      <w:pPr>
        <w:autoSpaceDE w:val="0"/>
        <w:autoSpaceDN w:val="0"/>
        <w:adjustRightInd w:val="0"/>
        <w:spacing w:after="0" w:line="240" w:lineRule="auto"/>
        <w:ind w:firstLine="426"/>
        <w:jc w:val="both"/>
        <w:rPr>
          <w:rFonts w:ascii="Times New Roman" w:hAnsi="Times New Roman" w:cs="Times New Roman"/>
          <w:sz w:val="24"/>
          <w:szCs w:val="24"/>
        </w:rPr>
      </w:pPr>
    </w:p>
    <w:p w14:paraId="4CC1F7FC" w14:textId="77777777" w:rsidR="005048CC" w:rsidRDefault="00545A94" w:rsidP="005048CC">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Tabel 2, </w:t>
      </w:r>
      <w:r w:rsidR="005048CC">
        <w:rPr>
          <w:rFonts w:ascii="Times New Roman" w:hAnsi="Times New Roman" w:cs="Times New Roman"/>
          <w:sz w:val="24"/>
          <w:szCs w:val="24"/>
        </w:rPr>
        <w:t xml:space="preserve">hasil statistik deskriptif </w:t>
      </w:r>
      <w:r>
        <w:rPr>
          <w:rFonts w:ascii="Times New Roman" w:hAnsi="Times New Roman" w:cs="Times New Roman"/>
          <w:sz w:val="24"/>
          <w:szCs w:val="24"/>
        </w:rPr>
        <w:t>menunjukkan kebijakan dividen (DPR) memiliki nilai terendah (</w:t>
      </w:r>
      <w:r w:rsidRPr="00545A94">
        <w:rPr>
          <w:rFonts w:ascii="Times New Roman" w:hAnsi="Times New Roman" w:cs="Times New Roman"/>
          <w:i/>
          <w:sz w:val="24"/>
          <w:szCs w:val="24"/>
        </w:rPr>
        <w:t>minimum</w:t>
      </w:r>
      <w:r>
        <w:rPr>
          <w:rFonts w:ascii="Times New Roman" w:hAnsi="Times New Roman" w:cs="Times New Roman"/>
          <w:sz w:val="24"/>
          <w:szCs w:val="24"/>
        </w:rPr>
        <w:t xml:space="preserve">) sebesar 0,00 </w:t>
      </w:r>
      <w:r w:rsidRPr="003747E2">
        <w:rPr>
          <w:rFonts w:ascii="Times New Roman" w:hAnsi="Times New Roman" w:cs="Times New Roman"/>
          <w:sz w:val="24"/>
          <w:szCs w:val="24"/>
        </w:rPr>
        <w:t>pada perusahaan ASSA 2019, CASS 2019, ISAT 2019, META 2017 dan 2019, PPRE 2017, PSSI 2017, SHIP 2018, serta TMAS 2018 dan 2019.</w:t>
      </w:r>
      <w:r>
        <w:rPr>
          <w:rFonts w:ascii="Times New Roman" w:hAnsi="Times New Roman" w:cs="Times New Roman"/>
          <w:sz w:val="24"/>
          <w:szCs w:val="24"/>
        </w:rPr>
        <w:t xml:space="preserve"> </w:t>
      </w:r>
      <w:r w:rsidR="00ED77FC" w:rsidRPr="003747E2">
        <w:rPr>
          <w:rFonts w:ascii="Times New Roman" w:hAnsi="Times New Roman" w:cs="Times New Roman"/>
          <w:sz w:val="24"/>
          <w:szCs w:val="24"/>
        </w:rPr>
        <w:t>Nilai minimum yang diperoleh karena perusahaan-perusahaan tersebut tidak membagikan dividen dan memilih menahan seluruh laba bersih yang diperoleh guna untuk membiayai investasi dimasa yang akan datang.</w:t>
      </w:r>
      <w:r w:rsidR="00ED77FC">
        <w:rPr>
          <w:rFonts w:ascii="Times New Roman" w:hAnsi="Times New Roman" w:cs="Times New Roman"/>
          <w:sz w:val="24"/>
          <w:szCs w:val="24"/>
        </w:rPr>
        <w:t xml:space="preserve"> </w:t>
      </w:r>
      <w:r>
        <w:rPr>
          <w:rFonts w:ascii="Times New Roman" w:hAnsi="Times New Roman" w:cs="Times New Roman"/>
          <w:sz w:val="24"/>
          <w:szCs w:val="24"/>
        </w:rPr>
        <w:t xml:space="preserve">Nilai </w:t>
      </w:r>
      <w:r w:rsidRPr="00545A94">
        <w:rPr>
          <w:rFonts w:ascii="Times New Roman" w:hAnsi="Times New Roman" w:cs="Times New Roman"/>
          <w:sz w:val="24"/>
          <w:szCs w:val="24"/>
        </w:rPr>
        <w:t>tertinggi</w:t>
      </w:r>
      <w:r>
        <w:rPr>
          <w:rFonts w:ascii="Times New Roman" w:hAnsi="Times New Roman" w:cs="Times New Roman"/>
          <w:sz w:val="24"/>
          <w:szCs w:val="24"/>
        </w:rPr>
        <w:t xml:space="preserve"> (</w:t>
      </w:r>
      <w:r>
        <w:rPr>
          <w:rFonts w:ascii="Times New Roman" w:hAnsi="Times New Roman" w:cs="Times New Roman"/>
          <w:i/>
          <w:sz w:val="24"/>
          <w:szCs w:val="24"/>
        </w:rPr>
        <w:t>maximum</w:t>
      </w:r>
      <w:r>
        <w:rPr>
          <w:rFonts w:ascii="Times New Roman" w:hAnsi="Times New Roman" w:cs="Times New Roman"/>
          <w:sz w:val="24"/>
          <w:szCs w:val="24"/>
        </w:rPr>
        <w:t xml:space="preserve">) sebesar </w:t>
      </w:r>
      <w:r w:rsidRPr="003747E2">
        <w:rPr>
          <w:rFonts w:ascii="Times New Roman" w:hAnsi="Times New Roman" w:cs="Times New Roman"/>
          <w:sz w:val="24"/>
          <w:szCs w:val="24"/>
        </w:rPr>
        <w:t>99,83 terdapat pada perusahaan PT. Cikarang Listr</w:t>
      </w:r>
      <w:r>
        <w:rPr>
          <w:rFonts w:ascii="Times New Roman" w:hAnsi="Times New Roman" w:cs="Times New Roman"/>
          <w:sz w:val="24"/>
          <w:szCs w:val="24"/>
        </w:rPr>
        <w:t>indo Tbk (POWR) pada tahun 2018</w:t>
      </w:r>
      <w:r w:rsidR="00ED77FC">
        <w:rPr>
          <w:rFonts w:ascii="Times New Roman" w:hAnsi="Times New Roman" w:cs="Times New Roman"/>
          <w:sz w:val="24"/>
          <w:szCs w:val="24"/>
        </w:rPr>
        <w:t xml:space="preserve">, </w:t>
      </w:r>
      <w:r w:rsidR="00ED77FC" w:rsidRPr="003747E2">
        <w:rPr>
          <w:rFonts w:ascii="Times New Roman" w:hAnsi="Times New Roman" w:cs="Times New Roman"/>
          <w:sz w:val="24"/>
          <w:szCs w:val="24"/>
        </w:rPr>
        <w:t>yang artinya laba bersih yang diperoleh perusahaan sebesar 99,83 dibagikan sebagai dividen tunai sedangkan sisany</w:t>
      </w:r>
      <w:r w:rsidR="00ED77FC">
        <w:rPr>
          <w:rFonts w:ascii="Times New Roman" w:hAnsi="Times New Roman" w:cs="Times New Roman"/>
          <w:sz w:val="24"/>
          <w:szCs w:val="24"/>
        </w:rPr>
        <w:t>a disimpan sebagai laba ditahan</w:t>
      </w:r>
      <w:r>
        <w:rPr>
          <w:rFonts w:ascii="Times New Roman" w:hAnsi="Times New Roman" w:cs="Times New Roman"/>
          <w:sz w:val="24"/>
          <w:szCs w:val="24"/>
        </w:rPr>
        <w:t>.</w:t>
      </w:r>
      <w:r w:rsidR="00934179">
        <w:rPr>
          <w:rFonts w:ascii="Times New Roman" w:hAnsi="Times New Roman" w:cs="Times New Roman"/>
          <w:sz w:val="24"/>
          <w:szCs w:val="24"/>
        </w:rPr>
        <w:t xml:space="preserve"> </w:t>
      </w:r>
      <w:r w:rsidR="00A16BBA">
        <w:rPr>
          <w:rFonts w:ascii="Times New Roman" w:hAnsi="Times New Roman" w:cs="Times New Roman"/>
          <w:sz w:val="24"/>
          <w:szCs w:val="24"/>
        </w:rPr>
        <w:t>Serta n</w:t>
      </w:r>
      <w:r w:rsidR="00934179" w:rsidRPr="003747E2">
        <w:rPr>
          <w:rFonts w:ascii="Times New Roman" w:hAnsi="Times New Roman" w:cs="Times New Roman"/>
          <w:sz w:val="24"/>
          <w:szCs w:val="24"/>
        </w:rPr>
        <w:t>ilai rata-rata (</w:t>
      </w:r>
      <w:r w:rsidR="00934179" w:rsidRPr="003747E2">
        <w:rPr>
          <w:rFonts w:ascii="Times New Roman" w:hAnsi="Times New Roman" w:cs="Times New Roman"/>
          <w:i/>
          <w:sz w:val="24"/>
          <w:szCs w:val="24"/>
        </w:rPr>
        <w:t>mean</w:t>
      </w:r>
      <w:r w:rsidR="00934179" w:rsidRPr="003747E2">
        <w:rPr>
          <w:rFonts w:ascii="Times New Roman" w:hAnsi="Times New Roman" w:cs="Times New Roman"/>
          <w:sz w:val="24"/>
          <w:szCs w:val="24"/>
        </w:rPr>
        <w:t xml:space="preserve">) sebesar 31,4423 menunjukkan bahwa rata-rata </w:t>
      </w:r>
      <w:r w:rsidR="00934179" w:rsidRPr="003747E2">
        <w:rPr>
          <w:rFonts w:ascii="Times New Roman" w:hAnsi="Times New Roman" w:cs="Times New Roman"/>
          <w:i/>
          <w:sz w:val="24"/>
          <w:szCs w:val="24"/>
        </w:rPr>
        <w:t xml:space="preserve">dividend payout ratio </w:t>
      </w:r>
      <w:r w:rsidR="00934179" w:rsidRPr="003747E2">
        <w:rPr>
          <w:rFonts w:ascii="Times New Roman" w:hAnsi="Times New Roman" w:cs="Times New Roman"/>
          <w:sz w:val="24"/>
          <w:szCs w:val="24"/>
        </w:rPr>
        <w:t>yang dibagikan perusahaan adalah sebesar 31,44</w:t>
      </w:r>
      <w:r w:rsidR="00934179">
        <w:rPr>
          <w:rFonts w:ascii="Times New Roman" w:hAnsi="Times New Roman" w:cs="Times New Roman"/>
          <w:sz w:val="24"/>
          <w:szCs w:val="24"/>
        </w:rPr>
        <w:t>%</w:t>
      </w:r>
      <w:r w:rsidR="00934179" w:rsidRPr="003747E2">
        <w:rPr>
          <w:rFonts w:ascii="Times New Roman" w:hAnsi="Times New Roman" w:cs="Times New Roman"/>
          <w:sz w:val="24"/>
          <w:szCs w:val="24"/>
        </w:rPr>
        <w:t xml:space="preserve"> dari laba bersih yang diperoleh perusahaan</w:t>
      </w:r>
      <w:r w:rsidR="00ED77FC">
        <w:rPr>
          <w:rFonts w:ascii="Times New Roman" w:hAnsi="Times New Roman" w:cs="Times New Roman"/>
          <w:sz w:val="24"/>
          <w:szCs w:val="24"/>
        </w:rPr>
        <w:t>.</w:t>
      </w:r>
    </w:p>
    <w:p w14:paraId="48536D5E" w14:textId="77777777" w:rsidR="00A7688B" w:rsidRDefault="00A7688B" w:rsidP="005C376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Profitabilitas (ROA) </w:t>
      </w:r>
      <w:r w:rsidRPr="003747E2">
        <w:rPr>
          <w:rFonts w:ascii="Times New Roman" w:hAnsi="Times New Roman" w:cs="Times New Roman"/>
          <w:sz w:val="24"/>
          <w:szCs w:val="24"/>
        </w:rPr>
        <w:t>memiliki nilai minimum sebesar 0,71</w:t>
      </w:r>
      <w:r>
        <w:rPr>
          <w:rFonts w:ascii="Times New Roman" w:hAnsi="Times New Roman" w:cs="Times New Roman"/>
          <w:sz w:val="24"/>
          <w:szCs w:val="24"/>
        </w:rPr>
        <w:t xml:space="preserve"> pada perusahaan </w:t>
      </w:r>
      <w:r w:rsidRPr="003747E2">
        <w:rPr>
          <w:rFonts w:ascii="Times New Roman" w:hAnsi="Times New Roman" w:cs="Times New Roman"/>
          <w:sz w:val="24"/>
          <w:szCs w:val="24"/>
        </w:rPr>
        <w:t xml:space="preserve">PT. Cardig Aero Services Tbk (CASS) tahun 2018, </w:t>
      </w:r>
      <w:r w:rsidR="00286A9E" w:rsidRPr="003747E2">
        <w:rPr>
          <w:rFonts w:ascii="Times New Roman" w:hAnsi="Times New Roman" w:cs="Times New Roman"/>
          <w:sz w:val="24"/>
          <w:szCs w:val="24"/>
        </w:rPr>
        <w:t xml:space="preserve">nilai minimum yang diperoleh karena </w:t>
      </w:r>
      <w:r w:rsidR="00286A9E">
        <w:rPr>
          <w:rFonts w:ascii="Times New Roman" w:hAnsi="Times New Roman" w:cs="Times New Roman"/>
          <w:sz w:val="24"/>
          <w:szCs w:val="24"/>
        </w:rPr>
        <w:t xml:space="preserve">laba bersih </w:t>
      </w:r>
      <w:r w:rsidR="00286A9E" w:rsidRPr="003747E2">
        <w:rPr>
          <w:rFonts w:ascii="Times New Roman" w:hAnsi="Times New Roman" w:cs="Times New Roman"/>
          <w:sz w:val="24"/>
          <w:szCs w:val="24"/>
        </w:rPr>
        <w:t xml:space="preserve">perusahaan tersebut </w:t>
      </w:r>
      <w:r w:rsidR="00286A9E">
        <w:rPr>
          <w:rFonts w:ascii="Times New Roman" w:hAnsi="Times New Roman" w:cs="Times New Roman"/>
          <w:sz w:val="24"/>
          <w:szCs w:val="24"/>
        </w:rPr>
        <w:t>lebih kecil dibandingkan total asetnya sehingga keuntungan</w:t>
      </w:r>
      <w:r w:rsidR="00286A9E" w:rsidRPr="003747E2">
        <w:rPr>
          <w:rFonts w:ascii="Times New Roman" w:hAnsi="Times New Roman" w:cs="Times New Roman"/>
          <w:sz w:val="24"/>
          <w:szCs w:val="24"/>
        </w:rPr>
        <w:t xml:space="preserve"> yang dihasilkan oleh perusahaan kurang efisien.</w:t>
      </w:r>
      <w:r w:rsidR="00286A9E">
        <w:rPr>
          <w:rFonts w:ascii="Times New Roman" w:hAnsi="Times New Roman" w:cs="Times New Roman"/>
          <w:sz w:val="24"/>
          <w:szCs w:val="24"/>
        </w:rPr>
        <w:t xml:space="preserve"> N</w:t>
      </w:r>
      <w:r w:rsidRPr="003747E2">
        <w:rPr>
          <w:rFonts w:ascii="Times New Roman" w:hAnsi="Times New Roman" w:cs="Times New Roman"/>
          <w:sz w:val="24"/>
          <w:szCs w:val="24"/>
        </w:rPr>
        <w:t>ilai maksimum sebesar 14,85</w:t>
      </w:r>
      <w:r>
        <w:rPr>
          <w:rFonts w:ascii="Times New Roman" w:hAnsi="Times New Roman" w:cs="Times New Roman"/>
          <w:sz w:val="24"/>
          <w:szCs w:val="24"/>
        </w:rPr>
        <w:t xml:space="preserve"> pada perusahaan </w:t>
      </w:r>
      <w:r w:rsidRPr="003747E2">
        <w:rPr>
          <w:rFonts w:ascii="Times New Roman" w:hAnsi="Times New Roman" w:cs="Times New Roman"/>
          <w:sz w:val="24"/>
          <w:szCs w:val="24"/>
        </w:rPr>
        <w:t xml:space="preserve">PT. Tower Bersama Infrastructure Tbk (TBIG) tahun 2017, </w:t>
      </w:r>
      <w:r w:rsidR="00051D18" w:rsidRPr="003747E2">
        <w:rPr>
          <w:rFonts w:ascii="Times New Roman" w:hAnsi="Times New Roman" w:cs="Times New Roman"/>
          <w:sz w:val="24"/>
          <w:szCs w:val="24"/>
        </w:rPr>
        <w:t xml:space="preserve">nilai maksimum ini diperoleh </w:t>
      </w:r>
      <w:r w:rsidR="00051D18" w:rsidRPr="003747E2">
        <w:rPr>
          <w:rFonts w:ascii="Times New Roman" w:hAnsi="Times New Roman" w:cs="Times New Roman"/>
          <w:sz w:val="24"/>
          <w:szCs w:val="24"/>
        </w:rPr>
        <w:lastRenderedPageBreak/>
        <w:t xml:space="preserve">karena </w:t>
      </w:r>
      <w:r w:rsidR="00051D18">
        <w:rPr>
          <w:rFonts w:ascii="Times New Roman" w:hAnsi="Times New Roman" w:cs="Times New Roman"/>
          <w:sz w:val="24"/>
          <w:szCs w:val="24"/>
        </w:rPr>
        <w:t xml:space="preserve">adanya peningkatan laba bersih setiap tahunnya </w:t>
      </w:r>
      <w:r w:rsidR="00051D18" w:rsidRPr="003747E2">
        <w:rPr>
          <w:rFonts w:ascii="Times New Roman" w:hAnsi="Times New Roman" w:cs="Times New Roman"/>
          <w:sz w:val="24"/>
          <w:szCs w:val="24"/>
        </w:rPr>
        <w:t xml:space="preserve">sehingga </w:t>
      </w:r>
      <w:r w:rsidR="00051D18">
        <w:rPr>
          <w:rFonts w:ascii="Times New Roman" w:hAnsi="Times New Roman" w:cs="Times New Roman"/>
          <w:sz w:val="24"/>
          <w:szCs w:val="24"/>
        </w:rPr>
        <w:t>keuntungan yang dihasilkan juga semakin besar. Kemudian</w:t>
      </w:r>
      <w:r>
        <w:rPr>
          <w:rFonts w:ascii="Times New Roman" w:hAnsi="Times New Roman" w:cs="Times New Roman"/>
          <w:sz w:val="24"/>
          <w:szCs w:val="24"/>
        </w:rPr>
        <w:t xml:space="preserve"> </w:t>
      </w:r>
      <w:r w:rsidRPr="003747E2">
        <w:rPr>
          <w:rFonts w:ascii="Times New Roman" w:hAnsi="Times New Roman" w:cs="Times New Roman"/>
          <w:sz w:val="24"/>
          <w:szCs w:val="24"/>
        </w:rPr>
        <w:t>nilai rata-rata (</w:t>
      </w:r>
      <w:r w:rsidRPr="003747E2">
        <w:rPr>
          <w:rFonts w:ascii="Times New Roman" w:hAnsi="Times New Roman" w:cs="Times New Roman"/>
          <w:i/>
          <w:sz w:val="24"/>
          <w:szCs w:val="24"/>
        </w:rPr>
        <w:t>mean</w:t>
      </w:r>
      <w:r>
        <w:rPr>
          <w:rFonts w:ascii="Times New Roman" w:hAnsi="Times New Roman" w:cs="Times New Roman"/>
          <w:sz w:val="24"/>
          <w:szCs w:val="24"/>
        </w:rPr>
        <w:t xml:space="preserve">) sebesar 5,2705, artinya setiap Rp 1 aset perusahaan dapat menghasilkan Rp.5,2705 laba (keuntungan). Kemampuan perusahaan dalam menghasilkan profitabilitas atas aset yang dilakukan rata-rata sebesar 5,28% pertahun. Jika dibandingkan nilai ini ternyata dibawah tingkat suku bunga (BI </w:t>
      </w:r>
      <w:r w:rsidRPr="00A56B58">
        <w:rPr>
          <w:rFonts w:ascii="Times New Roman" w:hAnsi="Times New Roman" w:cs="Times New Roman"/>
          <w:i/>
          <w:sz w:val="24"/>
          <w:szCs w:val="24"/>
        </w:rPr>
        <w:t>rate</w:t>
      </w:r>
      <w:r>
        <w:rPr>
          <w:rFonts w:ascii="Times New Roman" w:hAnsi="Times New Roman" w:cs="Times New Roman"/>
          <w:sz w:val="24"/>
          <w:szCs w:val="24"/>
        </w:rPr>
        <w:t>) bulanan tertinggi selama periode penelitian yaitu sebesar 6,00%. Artinya, rata-rata profitabilitas termasuk dalam kategori tidak baik.</w:t>
      </w:r>
    </w:p>
    <w:p w14:paraId="43977B6D" w14:textId="77777777" w:rsidR="002952BF" w:rsidRPr="002952BF" w:rsidRDefault="002952BF" w:rsidP="005C376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(MVE/BVE) </w:t>
      </w:r>
      <w:r w:rsidRPr="003747E2">
        <w:rPr>
          <w:rFonts w:ascii="Times New Roman" w:hAnsi="Times New Roman" w:cs="Times New Roman"/>
          <w:sz w:val="24"/>
          <w:szCs w:val="24"/>
        </w:rPr>
        <w:t>memiliki nilai minimum sebesar 0,20</w:t>
      </w:r>
      <w:r>
        <w:rPr>
          <w:rFonts w:ascii="Times New Roman" w:hAnsi="Times New Roman" w:cs="Times New Roman"/>
          <w:sz w:val="24"/>
          <w:szCs w:val="24"/>
        </w:rPr>
        <w:t xml:space="preserve"> pada perusahaan </w:t>
      </w:r>
      <w:r w:rsidRPr="003747E2">
        <w:rPr>
          <w:rFonts w:ascii="Times New Roman" w:hAnsi="Times New Roman" w:cs="Times New Roman"/>
          <w:sz w:val="24"/>
          <w:szCs w:val="24"/>
        </w:rPr>
        <w:t xml:space="preserve">PT. Soechi Lines Tbk (SOCI) tahun 2018, </w:t>
      </w:r>
      <w:r w:rsidR="00AA0DB0">
        <w:rPr>
          <w:rFonts w:ascii="Times New Roman" w:hAnsi="Times New Roman" w:cs="Times New Roman"/>
          <w:sz w:val="24"/>
          <w:szCs w:val="24"/>
        </w:rPr>
        <w:t xml:space="preserve">nilai minimum ini diperoleh </w:t>
      </w:r>
      <w:r w:rsidR="00AA0DB0" w:rsidRPr="00751687">
        <w:rPr>
          <w:rFonts w:ascii="Times New Roman" w:hAnsi="Times New Roman" w:cs="Times New Roman"/>
          <w:sz w:val="24"/>
          <w:szCs w:val="24"/>
        </w:rPr>
        <w:t>karena</w:t>
      </w:r>
      <w:r w:rsidR="00AA0DB0" w:rsidRPr="00B3213B">
        <w:rPr>
          <w:rFonts w:ascii="Times New Roman" w:hAnsi="Times New Roman" w:cs="Times New Roman"/>
          <w:b/>
          <w:sz w:val="24"/>
          <w:szCs w:val="24"/>
        </w:rPr>
        <w:t xml:space="preserve"> </w:t>
      </w:r>
      <w:r w:rsidR="00AA0DB0">
        <w:rPr>
          <w:rFonts w:ascii="Times New Roman" w:hAnsi="Times New Roman" w:cs="Times New Roman"/>
          <w:sz w:val="24"/>
          <w:szCs w:val="24"/>
        </w:rPr>
        <w:t>perusahaan tersebut memiliki potensi untuk tumbuh yang cenderung rendah. N</w:t>
      </w:r>
      <w:r w:rsidRPr="003747E2">
        <w:rPr>
          <w:rFonts w:ascii="Times New Roman" w:hAnsi="Times New Roman" w:cs="Times New Roman"/>
          <w:sz w:val="24"/>
          <w:szCs w:val="24"/>
        </w:rPr>
        <w:t>ilai maksimum sebesar 9,22</w:t>
      </w:r>
      <w:r>
        <w:rPr>
          <w:rFonts w:ascii="Times New Roman" w:hAnsi="Times New Roman" w:cs="Times New Roman"/>
          <w:sz w:val="24"/>
          <w:szCs w:val="24"/>
        </w:rPr>
        <w:t xml:space="preserve"> pada perusahaan </w:t>
      </w:r>
      <w:r w:rsidRPr="003747E2">
        <w:rPr>
          <w:rFonts w:ascii="Times New Roman" w:hAnsi="Times New Roman" w:cs="Times New Roman"/>
          <w:sz w:val="24"/>
          <w:szCs w:val="24"/>
        </w:rPr>
        <w:t xml:space="preserve">PT. Humpuss Intermoda Transportasi Tbk (HITS) tahun 2017, </w:t>
      </w:r>
      <w:r w:rsidR="00D93875" w:rsidRPr="003747E2">
        <w:rPr>
          <w:rFonts w:ascii="Times New Roman" w:hAnsi="Times New Roman" w:cs="Times New Roman"/>
          <w:sz w:val="24"/>
          <w:szCs w:val="24"/>
        </w:rPr>
        <w:t>nilai maksimum ini diperoleh karena perusahaan tersebut memiliki potensi yang tinggi untuk tumbuh sehingga dapat melakukan investasi dimasa yang akan datang.</w:t>
      </w:r>
      <w:r w:rsidR="00D93875">
        <w:rPr>
          <w:rFonts w:ascii="Times New Roman" w:hAnsi="Times New Roman" w:cs="Times New Roman"/>
          <w:sz w:val="24"/>
          <w:szCs w:val="24"/>
        </w:rPr>
        <w:t xml:space="preserve"> Kemudian</w:t>
      </w:r>
      <w:r>
        <w:rPr>
          <w:rFonts w:ascii="Times New Roman" w:hAnsi="Times New Roman" w:cs="Times New Roman"/>
          <w:sz w:val="24"/>
          <w:szCs w:val="24"/>
        </w:rPr>
        <w:t xml:space="preserve"> </w:t>
      </w:r>
      <w:r w:rsidRPr="003747E2">
        <w:rPr>
          <w:rFonts w:ascii="Times New Roman" w:hAnsi="Times New Roman" w:cs="Times New Roman"/>
          <w:sz w:val="24"/>
          <w:szCs w:val="24"/>
        </w:rPr>
        <w:t>nilai rata-rata (</w:t>
      </w:r>
      <w:r w:rsidRPr="003747E2">
        <w:rPr>
          <w:rFonts w:ascii="Times New Roman" w:hAnsi="Times New Roman" w:cs="Times New Roman"/>
          <w:i/>
          <w:sz w:val="24"/>
          <w:szCs w:val="24"/>
        </w:rPr>
        <w:t>mean</w:t>
      </w:r>
      <w:r>
        <w:rPr>
          <w:rFonts w:ascii="Times New Roman" w:hAnsi="Times New Roman" w:cs="Times New Roman"/>
          <w:sz w:val="24"/>
          <w:szCs w:val="24"/>
        </w:rPr>
        <w:t>) sebesar 2,3053, artinya setiap Rp 1 modal perusahaan akan dinilai Rp.2,3053 oleh pasar. Perusahaan tersebut juga memiliki 23% berbagai kesempatan dan pilihan investasi dimasa depan.</w:t>
      </w:r>
    </w:p>
    <w:p w14:paraId="2566DAFE" w14:textId="77777777" w:rsidR="004A3B84" w:rsidRDefault="004A3B84" w:rsidP="005C3765">
      <w:pPr>
        <w:autoSpaceDE w:val="0"/>
        <w:autoSpaceDN w:val="0"/>
        <w:adjustRightInd w:val="0"/>
        <w:spacing w:after="0" w:line="240" w:lineRule="auto"/>
        <w:ind w:firstLine="426"/>
        <w:jc w:val="both"/>
        <w:rPr>
          <w:rFonts w:ascii="Times New Roman" w:hAnsi="Times New Roman" w:cs="Times New Roman"/>
          <w:sz w:val="24"/>
        </w:rPr>
      </w:pPr>
      <w:r>
        <w:rPr>
          <w:rFonts w:ascii="Times New Roman" w:hAnsi="Times New Roman" w:cs="Times New Roman"/>
          <w:sz w:val="24"/>
          <w:szCs w:val="24"/>
        </w:rPr>
        <w:t xml:space="preserve">Secara statistik penelitian ini telah memenuhi uji asumsi klasik. Data </w:t>
      </w:r>
      <w:r w:rsidR="008F6748">
        <w:rPr>
          <w:rFonts w:ascii="Times New Roman" w:hAnsi="Times New Roman" w:cs="Times New Roman"/>
          <w:sz w:val="24"/>
          <w:szCs w:val="24"/>
        </w:rPr>
        <w:t>penelitian</w:t>
      </w:r>
      <w:r>
        <w:rPr>
          <w:rFonts w:ascii="Times New Roman" w:hAnsi="Times New Roman" w:cs="Times New Roman"/>
          <w:sz w:val="24"/>
          <w:szCs w:val="24"/>
        </w:rPr>
        <w:t xml:space="preserve"> terdistribusi secara normal dan tidak terdapat masalah multikolinearitas</w:t>
      </w:r>
      <w:r w:rsidR="009324CC">
        <w:rPr>
          <w:rFonts w:ascii="Times New Roman" w:hAnsi="Times New Roman" w:cs="Times New Roman"/>
          <w:sz w:val="24"/>
          <w:szCs w:val="24"/>
        </w:rPr>
        <w:t xml:space="preserve"> yaitu</w:t>
      </w:r>
      <w:r w:rsidR="00A15209">
        <w:rPr>
          <w:rFonts w:ascii="Times New Roman" w:hAnsi="Times New Roman" w:cs="Times New Roman"/>
          <w:sz w:val="24"/>
          <w:szCs w:val="24"/>
        </w:rPr>
        <w:t xml:space="preserve"> </w:t>
      </w:r>
      <w:r>
        <w:rPr>
          <w:rFonts w:ascii="Times New Roman" w:hAnsi="Times New Roman" w:cs="Times New Roman"/>
          <w:sz w:val="24"/>
          <w:szCs w:val="24"/>
        </w:rPr>
        <w:t xml:space="preserve">nilai </w:t>
      </w:r>
      <w:r>
        <w:rPr>
          <w:rFonts w:ascii="Times New Roman" w:hAnsi="Times New Roman" w:cs="Times New Roman"/>
          <w:i/>
          <w:sz w:val="24"/>
          <w:szCs w:val="24"/>
        </w:rPr>
        <w:t xml:space="preserve">tolerance </w:t>
      </w:r>
      <w:r>
        <w:rPr>
          <w:rFonts w:ascii="Times New Roman" w:hAnsi="Times New Roman" w:cs="Times New Roman"/>
          <w:sz w:val="24"/>
          <w:szCs w:val="24"/>
        </w:rPr>
        <w:t>&lt; 0,10 dan VIF &gt; 10</w:t>
      </w:r>
      <w:r w:rsidR="0031735E">
        <w:rPr>
          <w:rFonts w:ascii="Times New Roman" w:hAnsi="Times New Roman" w:cs="Times New Roman"/>
          <w:sz w:val="24"/>
          <w:szCs w:val="24"/>
        </w:rPr>
        <w:t>. Selain itu juga tidak terjadi autokorelasi dan tidak te</w:t>
      </w:r>
      <w:r w:rsidR="009324CC">
        <w:rPr>
          <w:rFonts w:ascii="Times New Roman" w:hAnsi="Times New Roman" w:cs="Times New Roman"/>
          <w:sz w:val="24"/>
          <w:szCs w:val="24"/>
        </w:rPr>
        <w:t>rjadi heteroskedastisitas yaitu</w:t>
      </w:r>
      <w:r w:rsidR="0031735E">
        <w:rPr>
          <w:rFonts w:ascii="Times New Roman" w:hAnsi="Times New Roman" w:cs="Times New Roman"/>
          <w:sz w:val="24"/>
          <w:szCs w:val="24"/>
        </w:rPr>
        <w:t xml:space="preserve"> titik-titik </w:t>
      </w:r>
      <w:r w:rsidR="0031735E">
        <w:rPr>
          <w:rFonts w:ascii="Times New Roman" w:hAnsi="Times New Roman" w:cs="Times New Roman"/>
          <w:sz w:val="24"/>
        </w:rPr>
        <w:t>menyebar diatas dan dibawah angka 0 pada sumbu Y.</w:t>
      </w:r>
    </w:p>
    <w:p w14:paraId="75EC064E" w14:textId="77777777" w:rsidR="00106E44" w:rsidRDefault="00106E44" w:rsidP="005C376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Selanjutnya analisis regresi linier berganda ini dilakukan untuk mengetahui pengaruh variabel bebas terhadap variabel terikat, yaitu profitabilitas dan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(IOS) terhadap kebijakan dividen. Analisis regresi ini dibantu menggunakan </w:t>
      </w:r>
      <w:r>
        <w:rPr>
          <w:rFonts w:ascii="Times New Roman" w:hAnsi="Times New Roman" w:cs="Times New Roman"/>
          <w:i/>
          <w:sz w:val="24"/>
          <w:szCs w:val="24"/>
        </w:rPr>
        <w:t xml:space="preserve">SPSS </w:t>
      </w:r>
      <w:r>
        <w:rPr>
          <w:rFonts w:ascii="Times New Roman" w:hAnsi="Times New Roman" w:cs="Times New Roman"/>
          <w:sz w:val="24"/>
          <w:szCs w:val="24"/>
        </w:rPr>
        <w:t>versi 22. Berikut hasil pengujiannya :</w:t>
      </w:r>
    </w:p>
    <w:p w14:paraId="7ABADBD6" w14:textId="77777777" w:rsidR="00106E44" w:rsidRDefault="00106E44" w:rsidP="005C3765">
      <w:pPr>
        <w:autoSpaceDE w:val="0"/>
        <w:autoSpaceDN w:val="0"/>
        <w:adjustRightInd w:val="0"/>
        <w:spacing w:after="0" w:line="240" w:lineRule="auto"/>
        <w:ind w:firstLine="426"/>
        <w:jc w:val="both"/>
        <w:rPr>
          <w:rFonts w:ascii="Times New Roman" w:hAnsi="Times New Roman" w:cs="Times New Roman"/>
          <w:sz w:val="24"/>
          <w:szCs w:val="24"/>
        </w:rPr>
      </w:pPr>
    </w:p>
    <w:p w14:paraId="6D90AA88" w14:textId="77777777" w:rsidR="00106E44" w:rsidRPr="00B6155A" w:rsidRDefault="00106E44" w:rsidP="00106E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sidRPr="003747E2">
        <w:rPr>
          <w:rFonts w:ascii="Times New Roman" w:hAnsi="Times New Roman" w:cs="Times New Roman"/>
          <w:b/>
          <w:sz w:val="24"/>
          <w:szCs w:val="24"/>
        </w:rPr>
        <w:t xml:space="preserve"> Hasil </w:t>
      </w:r>
      <w:r>
        <w:rPr>
          <w:rFonts w:ascii="Times New Roman" w:hAnsi="Times New Roman" w:cs="Times New Roman"/>
          <w:b/>
          <w:sz w:val="24"/>
          <w:szCs w:val="24"/>
        </w:rPr>
        <w:t>Analisis Regresi Linier Berganda</w:t>
      </w:r>
    </w:p>
    <w:tbl>
      <w:tblPr>
        <w:tblW w:w="804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8"/>
        <w:gridCol w:w="1010"/>
        <w:gridCol w:w="1298"/>
        <w:gridCol w:w="1442"/>
        <w:gridCol w:w="2450"/>
        <w:gridCol w:w="865"/>
        <w:gridCol w:w="729"/>
      </w:tblGrid>
      <w:tr w:rsidR="00BC131C" w:rsidRPr="00B6155A" w14:paraId="30D88DED" w14:textId="77777777" w:rsidTr="00BC131C">
        <w:trPr>
          <w:cantSplit/>
          <w:trHeight w:val="652"/>
          <w:jc w:val="center"/>
        </w:trPr>
        <w:tc>
          <w:tcPr>
            <w:tcW w:w="1258" w:type="dxa"/>
            <w:gridSpan w:val="2"/>
            <w:vMerge w:val="restart"/>
            <w:tcBorders>
              <w:top w:val="single" w:sz="4" w:space="0" w:color="auto"/>
              <w:bottom w:val="single" w:sz="4" w:space="0" w:color="auto"/>
            </w:tcBorders>
            <w:shd w:val="clear" w:color="auto" w:fill="FFFFFF"/>
            <w:vAlign w:val="bottom"/>
          </w:tcPr>
          <w:p w14:paraId="61EB251B" w14:textId="77777777" w:rsidR="00106E44" w:rsidRPr="00621D2D" w:rsidRDefault="00106E44" w:rsidP="00F9596C">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Model</w:t>
            </w:r>
          </w:p>
        </w:tc>
        <w:tc>
          <w:tcPr>
            <w:tcW w:w="2740" w:type="dxa"/>
            <w:gridSpan w:val="2"/>
            <w:tcBorders>
              <w:top w:val="single" w:sz="4" w:space="0" w:color="auto"/>
              <w:bottom w:val="single" w:sz="4" w:space="0" w:color="auto"/>
            </w:tcBorders>
            <w:shd w:val="clear" w:color="auto" w:fill="FFFFFF"/>
            <w:vAlign w:val="center"/>
          </w:tcPr>
          <w:p w14:paraId="14FB66D6" w14:textId="77777777" w:rsidR="00106E44" w:rsidRPr="00621D2D" w:rsidRDefault="00106E44" w:rsidP="00F9596C">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Unstandardized Coefficients</w:t>
            </w:r>
          </w:p>
        </w:tc>
        <w:tc>
          <w:tcPr>
            <w:tcW w:w="2450" w:type="dxa"/>
            <w:tcBorders>
              <w:top w:val="single" w:sz="4" w:space="0" w:color="auto"/>
              <w:bottom w:val="single" w:sz="4" w:space="0" w:color="auto"/>
            </w:tcBorders>
            <w:shd w:val="clear" w:color="auto" w:fill="FFFFFF"/>
            <w:vAlign w:val="center"/>
          </w:tcPr>
          <w:p w14:paraId="0BA4D40C" w14:textId="77777777" w:rsidR="00106E44" w:rsidRPr="00621D2D" w:rsidRDefault="00106E44" w:rsidP="00F9596C">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Standardized Coefficients</w:t>
            </w:r>
          </w:p>
        </w:tc>
        <w:tc>
          <w:tcPr>
            <w:tcW w:w="865" w:type="dxa"/>
            <w:vMerge w:val="restart"/>
            <w:tcBorders>
              <w:top w:val="single" w:sz="4" w:space="0" w:color="auto"/>
              <w:bottom w:val="single" w:sz="4" w:space="0" w:color="auto"/>
            </w:tcBorders>
            <w:shd w:val="clear" w:color="auto" w:fill="FFFFFF"/>
            <w:vAlign w:val="bottom"/>
          </w:tcPr>
          <w:p w14:paraId="4D677B98" w14:textId="77777777" w:rsidR="00106E44" w:rsidRPr="00621D2D" w:rsidRDefault="00106E44" w:rsidP="00F9596C">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T</w:t>
            </w:r>
          </w:p>
        </w:tc>
        <w:tc>
          <w:tcPr>
            <w:tcW w:w="729" w:type="dxa"/>
            <w:vMerge w:val="restart"/>
            <w:tcBorders>
              <w:top w:val="single" w:sz="4" w:space="0" w:color="auto"/>
              <w:bottom w:val="single" w:sz="4" w:space="0" w:color="auto"/>
            </w:tcBorders>
            <w:shd w:val="clear" w:color="auto" w:fill="FFFFFF"/>
            <w:vAlign w:val="bottom"/>
          </w:tcPr>
          <w:p w14:paraId="15FD48A5" w14:textId="77777777" w:rsidR="00106E44" w:rsidRPr="00621D2D" w:rsidRDefault="00106E44" w:rsidP="00F9596C">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Sig.</w:t>
            </w:r>
          </w:p>
        </w:tc>
      </w:tr>
      <w:tr w:rsidR="00BC131C" w:rsidRPr="00B6155A" w14:paraId="3ED49F1D" w14:textId="77777777" w:rsidTr="00BC131C">
        <w:trPr>
          <w:cantSplit/>
          <w:trHeight w:val="149"/>
          <w:jc w:val="center"/>
        </w:trPr>
        <w:tc>
          <w:tcPr>
            <w:tcW w:w="1258" w:type="dxa"/>
            <w:gridSpan w:val="2"/>
            <w:vMerge/>
            <w:tcBorders>
              <w:top w:val="nil"/>
              <w:bottom w:val="single" w:sz="4" w:space="0" w:color="auto"/>
            </w:tcBorders>
            <w:shd w:val="clear" w:color="auto" w:fill="FFFFFF"/>
            <w:vAlign w:val="bottom"/>
          </w:tcPr>
          <w:p w14:paraId="7EC98879" w14:textId="77777777" w:rsidR="00106E44" w:rsidRPr="00106E44" w:rsidRDefault="00106E44" w:rsidP="00106E44">
            <w:pPr>
              <w:autoSpaceDE w:val="0"/>
              <w:autoSpaceDN w:val="0"/>
              <w:adjustRightInd w:val="0"/>
              <w:spacing w:after="0" w:line="240" w:lineRule="auto"/>
              <w:rPr>
                <w:rFonts w:ascii="Times New Roman" w:hAnsi="Times New Roman" w:cs="Times New Roman"/>
                <w:color w:val="000000"/>
                <w:sz w:val="20"/>
                <w:szCs w:val="18"/>
              </w:rPr>
            </w:pPr>
          </w:p>
        </w:tc>
        <w:tc>
          <w:tcPr>
            <w:tcW w:w="1298" w:type="dxa"/>
            <w:tcBorders>
              <w:top w:val="single" w:sz="4" w:space="0" w:color="auto"/>
              <w:bottom w:val="single" w:sz="4" w:space="0" w:color="auto"/>
            </w:tcBorders>
            <w:shd w:val="clear" w:color="auto" w:fill="FFFFFF"/>
            <w:vAlign w:val="bottom"/>
          </w:tcPr>
          <w:p w14:paraId="14857FD2" w14:textId="77777777" w:rsidR="00106E44" w:rsidRPr="00621D2D" w:rsidRDefault="00106E44" w:rsidP="00106E44">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B</w:t>
            </w:r>
          </w:p>
        </w:tc>
        <w:tc>
          <w:tcPr>
            <w:tcW w:w="1442" w:type="dxa"/>
            <w:tcBorders>
              <w:top w:val="single" w:sz="4" w:space="0" w:color="auto"/>
              <w:bottom w:val="single" w:sz="4" w:space="0" w:color="auto"/>
            </w:tcBorders>
            <w:shd w:val="clear" w:color="auto" w:fill="FFFFFF"/>
            <w:vAlign w:val="bottom"/>
          </w:tcPr>
          <w:p w14:paraId="60856A7D" w14:textId="77777777" w:rsidR="00106E44" w:rsidRPr="00621D2D" w:rsidRDefault="00106E44" w:rsidP="00106E44">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Std. Error</w:t>
            </w:r>
          </w:p>
        </w:tc>
        <w:tc>
          <w:tcPr>
            <w:tcW w:w="2450" w:type="dxa"/>
            <w:tcBorders>
              <w:top w:val="single" w:sz="4" w:space="0" w:color="auto"/>
              <w:bottom w:val="single" w:sz="4" w:space="0" w:color="auto"/>
            </w:tcBorders>
            <w:shd w:val="clear" w:color="auto" w:fill="FFFFFF"/>
            <w:vAlign w:val="bottom"/>
          </w:tcPr>
          <w:p w14:paraId="79531705" w14:textId="77777777" w:rsidR="00106E44" w:rsidRPr="00621D2D" w:rsidRDefault="00106E44" w:rsidP="00106E44">
            <w:pPr>
              <w:autoSpaceDE w:val="0"/>
              <w:autoSpaceDN w:val="0"/>
              <w:adjustRightInd w:val="0"/>
              <w:spacing w:after="0" w:line="240" w:lineRule="auto"/>
              <w:ind w:left="60" w:right="60"/>
              <w:jc w:val="center"/>
              <w:rPr>
                <w:rFonts w:ascii="Times New Roman" w:hAnsi="Times New Roman" w:cs="Times New Roman"/>
                <w:b/>
                <w:color w:val="000000"/>
                <w:sz w:val="20"/>
                <w:szCs w:val="18"/>
              </w:rPr>
            </w:pPr>
            <w:r w:rsidRPr="00621D2D">
              <w:rPr>
                <w:rFonts w:ascii="Times New Roman" w:hAnsi="Times New Roman" w:cs="Times New Roman"/>
                <w:b/>
                <w:color w:val="000000"/>
                <w:sz w:val="20"/>
                <w:szCs w:val="18"/>
              </w:rPr>
              <w:t>Beta</w:t>
            </w:r>
          </w:p>
        </w:tc>
        <w:tc>
          <w:tcPr>
            <w:tcW w:w="865" w:type="dxa"/>
            <w:vMerge/>
            <w:tcBorders>
              <w:top w:val="nil"/>
              <w:bottom w:val="single" w:sz="4" w:space="0" w:color="auto"/>
            </w:tcBorders>
            <w:shd w:val="clear" w:color="auto" w:fill="FFFFFF"/>
            <w:vAlign w:val="bottom"/>
          </w:tcPr>
          <w:p w14:paraId="03A72450" w14:textId="77777777" w:rsidR="00106E44" w:rsidRPr="00106E44" w:rsidRDefault="00106E44" w:rsidP="00106E44">
            <w:pPr>
              <w:autoSpaceDE w:val="0"/>
              <w:autoSpaceDN w:val="0"/>
              <w:adjustRightInd w:val="0"/>
              <w:spacing w:after="0" w:line="240" w:lineRule="auto"/>
              <w:rPr>
                <w:rFonts w:ascii="Times New Roman" w:hAnsi="Times New Roman" w:cs="Times New Roman"/>
                <w:color w:val="000000"/>
                <w:sz w:val="20"/>
                <w:szCs w:val="18"/>
              </w:rPr>
            </w:pPr>
          </w:p>
        </w:tc>
        <w:tc>
          <w:tcPr>
            <w:tcW w:w="729" w:type="dxa"/>
            <w:vMerge/>
            <w:tcBorders>
              <w:top w:val="nil"/>
              <w:bottom w:val="single" w:sz="4" w:space="0" w:color="auto"/>
            </w:tcBorders>
            <w:shd w:val="clear" w:color="auto" w:fill="FFFFFF"/>
            <w:vAlign w:val="bottom"/>
          </w:tcPr>
          <w:p w14:paraId="3E28D087" w14:textId="77777777" w:rsidR="00106E44" w:rsidRPr="00106E44" w:rsidRDefault="00106E44" w:rsidP="00106E44">
            <w:pPr>
              <w:autoSpaceDE w:val="0"/>
              <w:autoSpaceDN w:val="0"/>
              <w:adjustRightInd w:val="0"/>
              <w:spacing w:after="0" w:line="240" w:lineRule="auto"/>
              <w:rPr>
                <w:rFonts w:ascii="Times New Roman" w:hAnsi="Times New Roman" w:cs="Times New Roman"/>
                <w:color w:val="000000"/>
                <w:sz w:val="20"/>
                <w:szCs w:val="18"/>
              </w:rPr>
            </w:pPr>
          </w:p>
        </w:tc>
      </w:tr>
      <w:tr w:rsidR="00BC131C" w:rsidRPr="00B6155A" w14:paraId="4026DF7E" w14:textId="77777777" w:rsidTr="00BC131C">
        <w:trPr>
          <w:cantSplit/>
          <w:trHeight w:val="326"/>
          <w:jc w:val="center"/>
        </w:trPr>
        <w:tc>
          <w:tcPr>
            <w:tcW w:w="248" w:type="dxa"/>
            <w:vMerge w:val="restart"/>
            <w:tcBorders>
              <w:top w:val="single" w:sz="4" w:space="0" w:color="auto"/>
            </w:tcBorders>
            <w:shd w:val="clear" w:color="auto" w:fill="FFFFFF"/>
          </w:tcPr>
          <w:p w14:paraId="7DE8EDBA" w14:textId="77777777" w:rsidR="00106E44" w:rsidRPr="00106E44" w:rsidRDefault="00106E44" w:rsidP="00106E44">
            <w:pPr>
              <w:autoSpaceDE w:val="0"/>
              <w:autoSpaceDN w:val="0"/>
              <w:adjustRightInd w:val="0"/>
              <w:spacing w:after="0" w:line="240" w:lineRule="auto"/>
              <w:ind w:left="60" w:right="60"/>
              <w:rPr>
                <w:rFonts w:ascii="Times New Roman" w:hAnsi="Times New Roman" w:cs="Times New Roman"/>
                <w:color w:val="000000"/>
                <w:sz w:val="20"/>
                <w:szCs w:val="18"/>
              </w:rPr>
            </w:pPr>
            <w:r w:rsidRPr="00106E44">
              <w:rPr>
                <w:rFonts w:ascii="Times New Roman" w:hAnsi="Times New Roman" w:cs="Times New Roman"/>
                <w:color w:val="000000"/>
                <w:sz w:val="20"/>
                <w:szCs w:val="18"/>
              </w:rPr>
              <w:t>1</w:t>
            </w:r>
          </w:p>
        </w:tc>
        <w:tc>
          <w:tcPr>
            <w:tcW w:w="1010" w:type="dxa"/>
            <w:tcBorders>
              <w:top w:val="single" w:sz="4" w:space="0" w:color="auto"/>
            </w:tcBorders>
            <w:shd w:val="clear" w:color="auto" w:fill="FFFFFF"/>
            <w:vAlign w:val="center"/>
          </w:tcPr>
          <w:p w14:paraId="6BF502BC" w14:textId="77777777" w:rsidR="00106E44" w:rsidRPr="00106E44" w:rsidRDefault="00106E44" w:rsidP="00BC131C">
            <w:pPr>
              <w:autoSpaceDE w:val="0"/>
              <w:autoSpaceDN w:val="0"/>
              <w:adjustRightInd w:val="0"/>
              <w:spacing w:after="0" w:line="240" w:lineRule="auto"/>
              <w:ind w:left="60" w:right="60"/>
              <w:rPr>
                <w:rFonts w:ascii="Times New Roman" w:hAnsi="Times New Roman" w:cs="Times New Roman"/>
                <w:color w:val="000000"/>
                <w:sz w:val="20"/>
                <w:szCs w:val="18"/>
              </w:rPr>
            </w:pPr>
            <w:r w:rsidRPr="00106E44">
              <w:rPr>
                <w:rFonts w:ascii="Times New Roman" w:hAnsi="Times New Roman" w:cs="Times New Roman"/>
                <w:color w:val="000000"/>
                <w:sz w:val="20"/>
                <w:szCs w:val="18"/>
              </w:rPr>
              <w:t>(Constant)</w:t>
            </w:r>
          </w:p>
        </w:tc>
        <w:tc>
          <w:tcPr>
            <w:tcW w:w="1298" w:type="dxa"/>
            <w:tcBorders>
              <w:top w:val="single" w:sz="4" w:space="0" w:color="auto"/>
            </w:tcBorders>
            <w:shd w:val="clear" w:color="auto" w:fill="FFFFFF"/>
            <w:vAlign w:val="center"/>
          </w:tcPr>
          <w:p w14:paraId="3176E467"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8,299</w:t>
            </w:r>
          </w:p>
        </w:tc>
        <w:tc>
          <w:tcPr>
            <w:tcW w:w="1442" w:type="dxa"/>
            <w:tcBorders>
              <w:top w:val="single" w:sz="4" w:space="0" w:color="auto"/>
            </w:tcBorders>
            <w:shd w:val="clear" w:color="auto" w:fill="FFFFFF"/>
            <w:vAlign w:val="center"/>
          </w:tcPr>
          <w:p w14:paraId="392511DE"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4,561</w:t>
            </w:r>
          </w:p>
        </w:tc>
        <w:tc>
          <w:tcPr>
            <w:tcW w:w="2450" w:type="dxa"/>
            <w:tcBorders>
              <w:top w:val="single" w:sz="4" w:space="0" w:color="auto"/>
            </w:tcBorders>
            <w:shd w:val="clear" w:color="auto" w:fill="FFFFFF"/>
            <w:vAlign w:val="center"/>
          </w:tcPr>
          <w:p w14:paraId="5E2B524E" w14:textId="77777777" w:rsidR="00106E44" w:rsidRPr="00106E44" w:rsidRDefault="00106E44" w:rsidP="00DE0CCC">
            <w:pPr>
              <w:autoSpaceDE w:val="0"/>
              <w:autoSpaceDN w:val="0"/>
              <w:adjustRightInd w:val="0"/>
              <w:spacing w:after="0" w:line="240" w:lineRule="auto"/>
              <w:jc w:val="center"/>
              <w:rPr>
                <w:rFonts w:ascii="Times New Roman" w:hAnsi="Times New Roman" w:cs="Times New Roman"/>
                <w:sz w:val="20"/>
                <w:szCs w:val="24"/>
              </w:rPr>
            </w:pPr>
          </w:p>
        </w:tc>
        <w:tc>
          <w:tcPr>
            <w:tcW w:w="865" w:type="dxa"/>
            <w:tcBorders>
              <w:top w:val="single" w:sz="4" w:space="0" w:color="auto"/>
            </w:tcBorders>
            <w:shd w:val="clear" w:color="auto" w:fill="FFFFFF"/>
            <w:vAlign w:val="center"/>
          </w:tcPr>
          <w:p w14:paraId="3F016050"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1,819</w:t>
            </w:r>
          </w:p>
        </w:tc>
        <w:tc>
          <w:tcPr>
            <w:tcW w:w="729" w:type="dxa"/>
            <w:tcBorders>
              <w:top w:val="single" w:sz="4" w:space="0" w:color="auto"/>
            </w:tcBorders>
            <w:shd w:val="clear" w:color="auto" w:fill="FFFFFF"/>
            <w:vAlign w:val="center"/>
          </w:tcPr>
          <w:p w14:paraId="32D8BF12"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,074</w:t>
            </w:r>
          </w:p>
        </w:tc>
      </w:tr>
      <w:tr w:rsidR="00BC131C" w:rsidRPr="00B6155A" w14:paraId="6B4BDB49" w14:textId="77777777" w:rsidTr="00BC131C">
        <w:trPr>
          <w:cantSplit/>
          <w:trHeight w:val="248"/>
          <w:jc w:val="center"/>
        </w:trPr>
        <w:tc>
          <w:tcPr>
            <w:tcW w:w="248" w:type="dxa"/>
            <w:vMerge/>
            <w:shd w:val="clear" w:color="auto" w:fill="FFFFFF"/>
          </w:tcPr>
          <w:p w14:paraId="2E58C954" w14:textId="77777777" w:rsidR="00106E44" w:rsidRPr="00106E44" w:rsidRDefault="00106E44" w:rsidP="00106E44">
            <w:pPr>
              <w:autoSpaceDE w:val="0"/>
              <w:autoSpaceDN w:val="0"/>
              <w:adjustRightInd w:val="0"/>
              <w:spacing w:after="0" w:line="240" w:lineRule="auto"/>
              <w:rPr>
                <w:rFonts w:ascii="Times New Roman" w:hAnsi="Times New Roman" w:cs="Times New Roman"/>
                <w:sz w:val="20"/>
                <w:szCs w:val="24"/>
              </w:rPr>
            </w:pPr>
          </w:p>
        </w:tc>
        <w:tc>
          <w:tcPr>
            <w:tcW w:w="1010" w:type="dxa"/>
            <w:shd w:val="clear" w:color="auto" w:fill="FFFFFF"/>
            <w:vAlign w:val="center"/>
          </w:tcPr>
          <w:p w14:paraId="1F306C37" w14:textId="77777777" w:rsidR="00106E44" w:rsidRPr="00106E44" w:rsidRDefault="00106E44" w:rsidP="00BC131C">
            <w:pPr>
              <w:autoSpaceDE w:val="0"/>
              <w:autoSpaceDN w:val="0"/>
              <w:adjustRightInd w:val="0"/>
              <w:spacing w:after="0" w:line="240" w:lineRule="auto"/>
              <w:ind w:left="60" w:right="60"/>
              <w:rPr>
                <w:rFonts w:ascii="Times New Roman" w:hAnsi="Times New Roman" w:cs="Times New Roman"/>
                <w:color w:val="000000"/>
                <w:sz w:val="20"/>
                <w:szCs w:val="18"/>
              </w:rPr>
            </w:pPr>
            <w:r w:rsidRPr="00106E44">
              <w:rPr>
                <w:rFonts w:ascii="Times New Roman" w:hAnsi="Times New Roman" w:cs="Times New Roman"/>
                <w:color w:val="000000"/>
                <w:sz w:val="20"/>
                <w:szCs w:val="18"/>
              </w:rPr>
              <w:t>ROA (X1)</w:t>
            </w:r>
          </w:p>
        </w:tc>
        <w:tc>
          <w:tcPr>
            <w:tcW w:w="1298" w:type="dxa"/>
            <w:shd w:val="clear" w:color="auto" w:fill="FFFFFF"/>
            <w:vAlign w:val="center"/>
          </w:tcPr>
          <w:p w14:paraId="1FB44583"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2,611</w:t>
            </w:r>
          </w:p>
        </w:tc>
        <w:tc>
          <w:tcPr>
            <w:tcW w:w="1442" w:type="dxa"/>
            <w:shd w:val="clear" w:color="auto" w:fill="FFFFFF"/>
            <w:vAlign w:val="center"/>
          </w:tcPr>
          <w:p w14:paraId="61DB69A9"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,783</w:t>
            </w:r>
          </w:p>
        </w:tc>
        <w:tc>
          <w:tcPr>
            <w:tcW w:w="2450" w:type="dxa"/>
            <w:shd w:val="clear" w:color="auto" w:fill="FFFFFF"/>
            <w:vAlign w:val="center"/>
          </w:tcPr>
          <w:p w14:paraId="397165A4" w14:textId="77777777" w:rsidR="00106E44" w:rsidRPr="00106E44" w:rsidRDefault="00106E44" w:rsidP="00DE0CCC">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106E44">
              <w:rPr>
                <w:rFonts w:ascii="Times New Roman" w:hAnsi="Times New Roman" w:cs="Times New Roman"/>
                <w:color w:val="000000"/>
                <w:sz w:val="20"/>
                <w:szCs w:val="18"/>
              </w:rPr>
              <w:t>,365</w:t>
            </w:r>
          </w:p>
        </w:tc>
        <w:tc>
          <w:tcPr>
            <w:tcW w:w="865" w:type="dxa"/>
            <w:shd w:val="clear" w:color="auto" w:fill="FFFFFF"/>
            <w:vAlign w:val="center"/>
          </w:tcPr>
          <w:p w14:paraId="4E5517F9"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3,335</w:t>
            </w:r>
          </w:p>
        </w:tc>
        <w:tc>
          <w:tcPr>
            <w:tcW w:w="729" w:type="dxa"/>
            <w:shd w:val="clear" w:color="auto" w:fill="FFFFFF"/>
            <w:vAlign w:val="center"/>
          </w:tcPr>
          <w:p w14:paraId="31858BAB"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,001</w:t>
            </w:r>
          </w:p>
        </w:tc>
      </w:tr>
      <w:tr w:rsidR="00BC131C" w:rsidRPr="00B6155A" w14:paraId="20DDEF82" w14:textId="77777777" w:rsidTr="00BC131C">
        <w:trPr>
          <w:cantSplit/>
          <w:trHeight w:val="308"/>
          <w:jc w:val="center"/>
        </w:trPr>
        <w:tc>
          <w:tcPr>
            <w:tcW w:w="248" w:type="dxa"/>
            <w:vMerge/>
            <w:shd w:val="clear" w:color="auto" w:fill="FFFFFF"/>
          </w:tcPr>
          <w:p w14:paraId="58287A40" w14:textId="77777777" w:rsidR="00106E44" w:rsidRPr="00106E44" w:rsidRDefault="00106E44" w:rsidP="00106E44">
            <w:pPr>
              <w:autoSpaceDE w:val="0"/>
              <w:autoSpaceDN w:val="0"/>
              <w:adjustRightInd w:val="0"/>
              <w:spacing w:after="0" w:line="240" w:lineRule="auto"/>
              <w:rPr>
                <w:rFonts w:ascii="Times New Roman" w:hAnsi="Times New Roman" w:cs="Times New Roman"/>
                <w:color w:val="000000"/>
                <w:sz w:val="20"/>
                <w:szCs w:val="18"/>
              </w:rPr>
            </w:pPr>
          </w:p>
        </w:tc>
        <w:tc>
          <w:tcPr>
            <w:tcW w:w="1010" w:type="dxa"/>
            <w:shd w:val="clear" w:color="auto" w:fill="FFFFFF"/>
            <w:vAlign w:val="center"/>
          </w:tcPr>
          <w:p w14:paraId="23E6D779" w14:textId="77777777" w:rsidR="00106E44" w:rsidRPr="00106E44" w:rsidRDefault="00106E44" w:rsidP="00BC131C">
            <w:pPr>
              <w:autoSpaceDE w:val="0"/>
              <w:autoSpaceDN w:val="0"/>
              <w:adjustRightInd w:val="0"/>
              <w:spacing w:after="0" w:line="240" w:lineRule="auto"/>
              <w:ind w:left="60" w:right="60"/>
              <w:rPr>
                <w:rFonts w:ascii="Times New Roman" w:hAnsi="Times New Roman" w:cs="Times New Roman"/>
                <w:color w:val="000000"/>
                <w:sz w:val="20"/>
                <w:szCs w:val="18"/>
              </w:rPr>
            </w:pPr>
            <w:r w:rsidRPr="00106E44">
              <w:rPr>
                <w:rFonts w:ascii="Times New Roman" w:hAnsi="Times New Roman" w:cs="Times New Roman"/>
                <w:color w:val="000000"/>
                <w:sz w:val="20"/>
                <w:szCs w:val="18"/>
              </w:rPr>
              <w:t>IOS (X2)</w:t>
            </w:r>
          </w:p>
        </w:tc>
        <w:tc>
          <w:tcPr>
            <w:tcW w:w="1298" w:type="dxa"/>
            <w:shd w:val="clear" w:color="auto" w:fill="FFFFFF"/>
            <w:vAlign w:val="center"/>
          </w:tcPr>
          <w:p w14:paraId="69E4F7D9"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4,010</w:t>
            </w:r>
          </w:p>
        </w:tc>
        <w:tc>
          <w:tcPr>
            <w:tcW w:w="1442" w:type="dxa"/>
            <w:shd w:val="clear" w:color="auto" w:fill="FFFFFF"/>
            <w:vAlign w:val="center"/>
          </w:tcPr>
          <w:p w14:paraId="10053732"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1,163</w:t>
            </w:r>
          </w:p>
        </w:tc>
        <w:tc>
          <w:tcPr>
            <w:tcW w:w="2450" w:type="dxa"/>
            <w:shd w:val="clear" w:color="auto" w:fill="FFFFFF"/>
            <w:vAlign w:val="center"/>
          </w:tcPr>
          <w:p w14:paraId="33233A34" w14:textId="77777777" w:rsidR="00106E44" w:rsidRPr="00106E44" w:rsidRDefault="00106E44" w:rsidP="00DE0CCC">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106E44">
              <w:rPr>
                <w:rFonts w:ascii="Times New Roman" w:hAnsi="Times New Roman" w:cs="Times New Roman"/>
                <w:color w:val="000000"/>
                <w:sz w:val="20"/>
                <w:szCs w:val="18"/>
              </w:rPr>
              <w:t>,378</w:t>
            </w:r>
          </w:p>
        </w:tc>
        <w:tc>
          <w:tcPr>
            <w:tcW w:w="865" w:type="dxa"/>
            <w:shd w:val="clear" w:color="auto" w:fill="FFFFFF"/>
            <w:vAlign w:val="center"/>
          </w:tcPr>
          <w:p w14:paraId="697CA9D7"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3,448</w:t>
            </w:r>
          </w:p>
        </w:tc>
        <w:tc>
          <w:tcPr>
            <w:tcW w:w="729" w:type="dxa"/>
            <w:shd w:val="clear" w:color="auto" w:fill="FFFFFF"/>
            <w:vAlign w:val="center"/>
          </w:tcPr>
          <w:p w14:paraId="6E8C8BD9" w14:textId="77777777" w:rsidR="00106E44" w:rsidRPr="00106E44" w:rsidRDefault="00106E44" w:rsidP="00106E44">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106E44">
              <w:rPr>
                <w:rFonts w:ascii="Times New Roman" w:hAnsi="Times New Roman" w:cs="Times New Roman"/>
                <w:color w:val="000000"/>
                <w:sz w:val="20"/>
                <w:szCs w:val="18"/>
              </w:rPr>
              <w:t>,001</w:t>
            </w:r>
          </w:p>
        </w:tc>
      </w:tr>
    </w:tbl>
    <w:p w14:paraId="7D3A0273" w14:textId="77777777" w:rsidR="00106E44" w:rsidRDefault="00106E44" w:rsidP="00740D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Sumber : Data diolah, 2021</w:t>
      </w:r>
    </w:p>
    <w:p w14:paraId="357CE6C5" w14:textId="77777777" w:rsidR="005F2CA1" w:rsidRDefault="005F2CA1" w:rsidP="00740D86">
      <w:pPr>
        <w:autoSpaceDE w:val="0"/>
        <w:autoSpaceDN w:val="0"/>
        <w:adjustRightInd w:val="0"/>
        <w:spacing w:after="0" w:line="240" w:lineRule="auto"/>
        <w:ind w:firstLine="426"/>
        <w:jc w:val="both"/>
        <w:rPr>
          <w:rFonts w:ascii="Times New Roman" w:hAnsi="Times New Roman" w:cs="Times New Roman"/>
          <w:sz w:val="24"/>
          <w:szCs w:val="24"/>
        </w:rPr>
      </w:pPr>
    </w:p>
    <w:p w14:paraId="13ADEA1D" w14:textId="77777777" w:rsidR="005F2CA1" w:rsidRDefault="005F2CA1" w:rsidP="005F2CA1">
      <w:pPr>
        <w:autoSpaceDE w:val="0"/>
        <w:autoSpaceDN w:val="0"/>
        <w:adjustRightInd w:val="0"/>
        <w:spacing w:after="0" w:line="240" w:lineRule="auto"/>
        <w:jc w:val="both"/>
        <w:rPr>
          <w:rFonts w:ascii="Times New Roman" w:hAnsi="Times New Roman" w:cs="Times New Roman"/>
          <w:sz w:val="24"/>
          <w:szCs w:val="24"/>
        </w:rPr>
      </w:pPr>
      <w:r w:rsidRPr="003747E2">
        <w:rPr>
          <w:rFonts w:ascii="Times New Roman" w:hAnsi="Times New Roman" w:cs="Times New Roman"/>
          <w:sz w:val="24"/>
          <w:szCs w:val="24"/>
        </w:rPr>
        <w:t>Berdas</w:t>
      </w:r>
      <w:r>
        <w:rPr>
          <w:rFonts w:ascii="Times New Roman" w:hAnsi="Times New Roman" w:cs="Times New Roman"/>
          <w:sz w:val="24"/>
          <w:szCs w:val="24"/>
        </w:rPr>
        <w:t>arkan Tabel 3</w:t>
      </w:r>
      <w:r w:rsidRPr="003747E2">
        <w:rPr>
          <w:rFonts w:ascii="Times New Roman" w:hAnsi="Times New Roman" w:cs="Times New Roman"/>
          <w:sz w:val="24"/>
          <w:szCs w:val="24"/>
        </w:rPr>
        <w:t xml:space="preserve"> diperoleh persamaan sebagai berikut</w:t>
      </w:r>
      <w:r>
        <w:rPr>
          <w:rFonts w:ascii="Times New Roman" w:hAnsi="Times New Roman" w:cs="Times New Roman"/>
          <w:sz w:val="24"/>
          <w:szCs w:val="24"/>
        </w:rPr>
        <w:t>:</w:t>
      </w:r>
    </w:p>
    <w:p w14:paraId="11FB0626" w14:textId="77777777" w:rsidR="005F2CA1" w:rsidRDefault="005F2CA1" w:rsidP="005F2CA1">
      <w:pPr>
        <w:autoSpaceDE w:val="0"/>
        <w:autoSpaceDN w:val="0"/>
        <w:adjustRightInd w:val="0"/>
        <w:spacing w:after="0" w:line="240" w:lineRule="auto"/>
        <w:jc w:val="both"/>
        <w:rPr>
          <w:rFonts w:ascii="Times New Roman" w:hAnsi="Times New Roman" w:cs="Times New Roman"/>
          <w:sz w:val="24"/>
          <w:szCs w:val="24"/>
        </w:rPr>
      </w:pPr>
    </w:p>
    <w:p w14:paraId="66278857" w14:textId="77777777" w:rsidR="005F2CA1" w:rsidRDefault="005F2CA1" w:rsidP="005F2CA1">
      <w:pPr>
        <w:autoSpaceDE w:val="0"/>
        <w:autoSpaceDN w:val="0"/>
        <w:adjustRightInd w:val="0"/>
        <w:spacing w:after="0" w:line="240" w:lineRule="auto"/>
        <w:jc w:val="center"/>
        <w:rPr>
          <w:rFonts w:ascii="Times New Roman" w:hAnsi="Times New Roman" w:cs="Times New Roman"/>
          <w:b/>
          <w:sz w:val="24"/>
          <w:szCs w:val="24"/>
        </w:rPr>
      </w:pPr>
      <w:r w:rsidRPr="005752FB">
        <w:rPr>
          <w:rFonts w:ascii="Times New Roman" w:hAnsi="Times New Roman" w:cs="Times New Roman"/>
          <w:b/>
          <w:sz w:val="24"/>
          <w:szCs w:val="24"/>
        </w:rPr>
        <w:t>DPR = 8,299 + 2,611</w:t>
      </w:r>
      <w:r>
        <w:rPr>
          <w:rFonts w:ascii="Times New Roman" w:hAnsi="Times New Roman" w:cs="Times New Roman"/>
          <w:b/>
          <w:sz w:val="24"/>
          <w:szCs w:val="24"/>
        </w:rPr>
        <w:t xml:space="preserve"> </w:t>
      </w:r>
      <w:r w:rsidRPr="005752FB">
        <w:rPr>
          <w:rFonts w:ascii="Times New Roman" w:hAnsi="Times New Roman" w:cs="Times New Roman"/>
          <w:b/>
          <w:sz w:val="24"/>
          <w:szCs w:val="24"/>
        </w:rPr>
        <w:t>ROA + 4,010</w:t>
      </w:r>
      <w:r>
        <w:rPr>
          <w:rFonts w:ascii="Times New Roman" w:hAnsi="Times New Roman" w:cs="Times New Roman"/>
          <w:b/>
          <w:sz w:val="24"/>
          <w:szCs w:val="24"/>
        </w:rPr>
        <w:t xml:space="preserve"> </w:t>
      </w:r>
      <w:r w:rsidRPr="005752FB">
        <w:rPr>
          <w:rFonts w:ascii="Times New Roman" w:hAnsi="Times New Roman" w:cs="Times New Roman"/>
          <w:b/>
          <w:sz w:val="24"/>
          <w:szCs w:val="24"/>
        </w:rPr>
        <w:t>IOS</w:t>
      </w:r>
    </w:p>
    <w:p w14:paraId="15A655B6" w14:textId="77777777" w:rsidR="005F2CA1" w:rsidRDefault="005F2CA1" w:rsidP="005F2CA1">
      <w:pPr>
        <w:autoSpaceDE w:val="0"/>
        <w:autoSpaceDN w:val="0"/>
        <w:adjustRightInd w:val="0"/>
        <w:spacing w:after="0" w:line="240" w:lineRule="auto"/>
        <w:jc w:val="center"/>
        <w:rPr>
          <w:rFonts w:ascii="Times New Roman" w:hAnsi="Times New Roman" w:cs="Times New Roman"/>
          <w:b/>
          <w:sz w:val="24"/>
          <w:szCs w:val="24"/>
        </w:rPr>
      </w:pPr>
    </w:p>
    <w:p w14:paraId="2932F45F" w14:textId="77777777" w:rsidR="005F2CA1" w:rsidRDefault="005F2CA1" w:rsidP="005F2CA1">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N</w:t>
      </w:r>
      <w:r>
        <w:rPr>
          <w:rFonts w:ascii="Times New Roman" w:hAnsi="Times New Roman" w:cs="Times New Roman"/>
          <w:sz w:val="24"/>
          <w:szCs w:val="24"/>
        </w:rPr>
        <w:t>ilai konstanta (α) sebesar 8,299</w:t>
      </w:r>
      <w:r w:rsidRPr="003747E2">
        <w:rPr>
          <w:rFonts w:ascii="Times New Roman" w:hAnsi="Times New Roman" w:cs="Times New Roman"/>
          <w:sz w:val="24"/>
          <w:szCs w:val="24"/>
        </w:rPr>
        <w:t xml:space="preserve"> dengan nilai positif, ini dapat diartikan bahwa kebij</w:t>
      </w:r>
      <w:r>
        <w:rPr>
          <w:rFonts w:ascii="Times New Roman" w:hAnsi="Times New Roman" w:cs="Times New Roman"/>
          <w:sz w:val="24"/>
          <w:szCs w:val="24"/>
        </w:rPr>
        <w:t>akan dividen akan bernilai 8,299</w:t>
      </w:r>
      <w:r w:rsidRPr="003747E2">
        <w:rPr>
          <w:rFonts w:ascii="Times New Roman" w:hAnsi="Times New Roman" w:cs="Times New Roman"/>
          <w:sz w:val="24"/>
          <w:szCs w:val="24"/>
        </w:rPr>
        <w:t xml:space="preserve"> apabila masing-masing variabel independen (profitabilitas dan </w:t>
      </w:r>
      <w:r w:rsidRPr="003747E2">
        <w:rPr>
          <w:rFonts w:ascii="Times New Roman" w:hAnsi="Times New Roman" w:cs="Times New Roman"/>
          <w:i/>
          <w:sz w:val="24"/>
          <w:szCs w:val="24"/>
        </w:rPr>
        <w:t>investment opportunity set</w:t>
      </w:r>
      <w:r w:rsidRPr="003747E2">
        <w:rPr>
          <w:rFonts w:ascii="Times New Roman" w:hAnsi="Times New Roman" w:cs="Times New Roman"/>
          <w:sz w:val="24"/>
          <w:szCs w:val="24"/>
        </w:rPr>
        <w:t>) dalam penelitian bernilai 0.</w:t>
      </w:r>
      <w:r w:rsidR="00017FCD">
        <w:rPr>
          <w:rFonts w:ascii="Times New Roman" w:hAnsi="Times New Roman" w:cs="Times New Roman"/>
          <w:sz w:val="24"/>
          <w:szCs w:val="24"/>
        </w:rPr>
        <w:t xml:space="preserve"> </w:t>
      </w:r>
    </w:p>
    <w:p w14:paraId="22D59E68" w14:textId="77777777" w:rsidR="00E00EC7" w:rsidRDefault="00E00EC7" w:rsidP="005F2C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Koefisien regresi (</w:t>
      </w:r>
      <w:r w:rsidRPr="003747E2">
        <w:rPr>
          <w:rFonts w:ascii="Times New Roman" w:hAnsi="Times New Roman" w:cs="Times New Roman"/>
          <w:sz w:val="24"/>
          <w:szCs w:val="24"/>
        </w:rPr>
        <w:t>β</w:t>
      </w:r>
      <w:r w:rsidRPr="003747E2">
        <w:rPr>
          <w:rFonts w:ascii="Times New Roman" w:hAnsi="Times New Roman" w:cs="Times New Roman"/>
          <w:sz w:val="24"/>
          <w:szCs w:val="24"/>
          <w:vertAlign w:val="subscript"/>
        </w:rPr>
        <w:t>1</w:t>
      </w:r>
      <w:r>
        <w:rPr>
          <w:rFonts w:ascii="Times New Roman" w:hAnsi="Times New Roman" w:cs="Times New Roman"/>
          <w:sz w:val="24"/>
          <w:szCs w:val="24"/>
        </w:rPr>
        <w:t>) sebesar 2,611</w:t>
      </w:r>
      <w:r w:rsidRPr="003747E2">
        <w:rPr>
          <w:rFonts w:ascii="Times New Roman" w:hAnsi="Times New Roman" w:cs="Times New Roman"/>
          <w:sz w:val="24"/>
          <w:szCs w:val="24"/>
        </w:rPr>
        <w:t xml:space="preserve"> pada variabel profitabilitas berpengaruh positif terhadap kebijakan dividen, yang memiliki arti apabila profitabilitas meningkat 1 satuan maka kebijakan divi</w:t>
      </w:r>
      <w:r>
        <w:rPr>
          <w:rFonts w:ascii="Times New Roman" w:hAnsi="Times New Roman" w:cs="Times New Roman"/>
          <w:sz w:val="24"/>
          <w:szCs w:val="24"/>
        </w:rPr>
        <w:t>den akan meningkat sebesar 2,611 dengan asu</w:t>
      </w:r>
      <w:r w:rsidRPr="003747E2">
        <w:rPr>
          <w:rFonts w:ascii="Times New Roman" w:hAnsi="Times New Roman" w:cs="Times New Roman"/>
          <w:sz w:val="24"/>
          <w:szCs w:val="24"/>
        </w:rPr>
        <w:t xml:space="preserve">msi faktor-faktor lain tetap atau </w:t>
      </w:r>
      <w:r>
        <w:rPr>
          <w:rFonts w:ascii="Times New Roman" w:hAnsi="Times New Roman" w:cs="Times New Roman"/>
          <w:i/>
          <w:sz w:val="24"/>
          <w:szCs w:val="24"/>
        </w:rPr>
        <w:t xml:space="preserve">ceteris paribus. </w:t>
      </w:r>
      <w:r>
        <w:rPr>
          <w:rFonts w:ascii="Times New Roman" w:hAnsi="Times New Roman" w:cs="Times New Roman"/>
          <w:sz w:val="24"/>
          <w:szCs w:val="24"/>
        </w:rPr>
        <w:t>Koefisien bernilai positif artinya bahwa terjadi hubungan searah antara profitabilitas dengan kebijakan dividen, semakin tinggi profitabilitas maka akan semakin tinggi dividen yang dibagikan. Hasil pengujian variabel profitabilitas (X1) terhadap kebijakan dividen (Y) diperoleh nilai t</w:t>
      </w:r>
      <w:r w:rsidRPr="002E2CB2">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3,335 dengan nilai signifikansi sebesar 0,001 &lt; 0,05 yang berarti variabel profitabilitas berpengaruh terhadap kebijakan dividen.</w:t>
      </w:r>
    </w:p>
    <w:p w14:paraId="782AB09A" w14:textId="77777777" w:rsidR="00E00EC7" w:rsidRDefault="00E00EC7" w:rsidP="005F2C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Koefisien regresi (</w:t>
      </w:r>
      <w:r w:rsidRPr="00E00EC7">
        <w:rPr>
          <w:rFonts w:ascii="Times New Roman" w:hAnsi="Times New Roman" w:cs="Times New Roman"/>
          <w:sz w:val="24"/>
          <w:szCs w:val="24"/>
        </w:rPr>
        <w:t>β</w:t>
      </w:r>
      <w:r w:rsidRPr="00E00EC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E00EC7">
        <w:rPr>
          <w:rFonts w:ascii="Times New Roman" w:hAnsi="Times New Roman" w:cs="Times New Roman"/>
          <w:sz w:val="24"/>
          <w:szCs w:val="24"/>
        </w:rPr>
        <w:t>sebesar</w:t>
      </w:r>
      <w:r>
        <w:rPr>
          <w:rFonts w:ascii="Times New Roman" w:hAnsi="Times New Roman" w:cs="Times New Roman"/>
          <w:sz w:val="24"/>
          <w:szCs w:val="24"/>
        </w:rPr>
        <w:t xml:space="preserve"> 4,010</w:t>
      </w:r>
      <w:r w:rsidRPr="003747E2">
        <w:rPr>
          <w:rFonts w:ascii="Times New Roman" w:hAnsi="Times New Roman" w:cs="Times New Roman"/>
          <w:sz w:val="24"/>
          <w:szCs w:val="24"/>
        </w:rPr>
        <w:t xml:space="preserve"> pada variabel </w:t>
      </w:r>
      <w:r w:rsidRPr="003747E2">
        <w:rPr>
          <w:rFonts w:ascii="Times New Roman" w:hAnsi="Times New Roman" w:cs="Times New Roman"/>
          <w:i/>
          <w:sz w:val="24"/>
          <w:szCs w:val="24"/>
        </w:rPr>
        <w:t>investment opportunity set</w:t>
      </w:r>
      <w:r w:rsidRPr="003747E2">
        <w:rPr>
          <w:rFonts w:ascii="Times New Roman" w:hAnsi="Times New Roman" w:cs="Times New Roman"/>
          <w:sz w:val="24"/>
          <w:szCs w:val="24"/>
        </w:rPr>
        <w:t xml:space="preserve"> berpengaruh positif terhadap kebijakan dividen, yang memiliki arti apabila </w:t>
      </w:r>
      <w:r w:rsidR="00B31231">
        <w:rPr>
          <w:rFonts w:ascii="Times New Roman" w:hAnsi="Times New Roman" w:cs="Times New Roman"/>
          <w:sz w:val="24"/>
          <w:szCs w:val="24"/>
        </w:rPr>
        <w:t>IOS</w:t>
      </w:r>
      <w:r w:rsidRPr="003747E2">
        <w:rPr>
          <w:rFonts w:ascii="Times New Roman" w:hAnsi="Times New Roman" w:cs="Times New Roman"/>
          <w:sz w:val="24"/>
          <w:szCs w:val="24"/>
        </w:rPr>
        <w:t xml:space="preserve"> meningkat 1 satuan maka kebijakan divi</w:t>
      </w:r>
      <w:r>
        <w:rPr>
          <w:rFonts w:ascii="Times New Roman" w:hAnsi="Times New Roman" w:cs="Times New Roman"/>
          <w:sz w:val="24"/>
          <w:szCs w:val="24"/>
        </w:rPr>
        <w:t>den akan meningkat sebesar 4,010</w:t>
      </w:r>
      <w:r w:rsidRPr="003747E2">
        <w:rPr>
          <w:rFonts w:ascii="Times New Roman" w:hAnsi="Times New Roman" w:cs="Times New Roman"/>
          <w:sz w:val="24"/>
          <w:szCs w:val="24"/>
        </w:rPr>
        <w:t xml:space="preserve"> dengan asusmsi faktor-faktor lain tetap atau </w:t>
      </w:r>
      <w:r w:rsidRPr="003747E2">
        <w:rPr>
          <w:rFonts w:ascii="Times New Roman" w:hAnsi="Times New Roman" w:cs="Times New Roman"/>
          <w:i/>
          <w:sz w:val="24"/>
          <w:szCs w:val="24"/>
        </w:rPr>
        <w:t>ceteris paribus.</w:t>
      </w:r>
      <w:r>
        <w:rPr>
          <w:rFonts w:ascii="Times New Roman" w:hAnsi="Times New Roman" w:cs="Times New Roman"/>
          <w:i/>
          <w:sz w:val="24"/>
          <w:szCs w:val="24"/>
        </w:rPr>
        <w:t xml:space="preserve"> </w:t>
      </w:r>
      <w:r>
        <w:rPr>
          <w:rFonts w:ascii="Times New Roman" w:hAnsi="Times New Roman" w:cs="Times New Roman"/>
          <w:sz w:val="24"/>
          <w:szCs w:val="24"/>
        </w:rPr>
        <w:t xml:space="preserve">Koefisien bernilai positif artinya bahwa terjadi hubungan searah antara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dengan kebijakan dividen, semakin tinggi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maka akan semakin tinggi dividen yang dibagikan. Hasil pengujian variabel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(X2) terhadap kebijakan dividen (Y) diperoleh nilai t</w:t>
      </w:r>
      <w:r w:rsidRPr="002E2CB2">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3,448 dengan nilai signifikansi sebesar 0,001 &lt; 0,05 yang berarti variabel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berpengaruh terhadap kebijakan dividen.</w:t>
      </w:r>
    </w:p>
    <w:p w14:paraId="18C60653" w14:textId="77777777" w:rsidR="00826527" w:rsidRDefault="002820F1" w:rsidP="005F2CA1">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Uji T (uji parsial) dilakukan untuk mengetahui pengaruh variabel profitabilitas (X1) dan </w:t>
      </w:r>
      <w:r w:rsidRPr="003747E2">
        <w:rPr>
          <w:rFonts w:ascii="Times New Roman" w:hAnsi="Times New Roman" w:cs="Times New Roman"/>
          <w:i/>
          <w:sz w:val="24"/>
          <w:szCs w:val="24"/>
        </w:rPr>
        <w:t>investment opportunity set</w:t>
      </w:r>
      <w:r w:rsidRPr="003747E2">
        <w:rPr>
          <w:rFonts w:ascii="Times New Roman" w:hAnsi="Times New Roman" w:cs="Times New Roman"/>
          <w:sz w:val="24"/>
          <w:szCs w:val="24"/>
        </w:rPr>
        <w:t xml:space="preserve"> (X2) secara individual terhadap kebijakan dividen</w:t>
      </w:r>
      <w:r>
        <w:rPr>
          <w:rFonts w:ascii="Times New Roman" w:hAnsi="Times New Roman" w:cs="Times New Roman"/>
          <w:sz w:val="24"/>
          <w:szCs w:val="24"/>
        </w:rPr>
        <w:t xml:space="preserve">. </w:t>
      </w:r>
      <w:r w:rsidRPr="003747E2">
        <w:rPr>
          <w:rFonts w:ascii="Times New Roman" w:hAnsi="Times New Roman" w:cs="Times New Roman"/>
          <w:sz w:val="24"/>
          <w:szCs w:val="24"/>
        </w:rPr>
        <w:t>Berdasarkan hasil pengujian yang telah dilakukan pada variabel profitabilitas,</w:t>
      </w:r>
      <w:r>
        <w:rPr>
          <w:rFonts w:ascii="Times New Roman" w:hAnsi="Times New Roman" w:cs="Times New Roman"/>
          <w:sz w:val="24"/>
          <w:szCs w:val="24"/>
        </w:rPr>
        <w:t xml:space="preserve"> diperoleh nilai t sebesar 3,335</w:t>
      </w:r>
      <w:r w:rsidRPr="003747E2">
        <w:rPr>
          <w:rFonts w:ascii="Times New Roman" w:hAnsi="Times New Roman" w:cs="Times New Roman"/>
          <w:sz w:val="24"/>
          <w:szCs w:val="24"/>
        </w:rPr>
        <w:t xml:space="preserve"> dengan </w:t>
      </w:r>
      <w:r>
        <w:rPr>
          <w:rFonts w:ascii="Times New Roman" w:hAnsi="Times New Roman" w:cs="Times New Roman"/>
          <w:sz w:val="24"/>
          <w:szCs w:val="24"/>
        </w:rPr>
        <w:t xml:space="preserve">nilai signifikansi 0,001 &lt; 0,05, artinya </w:t>
      </w:r>
      <w:r w:rsidRPr="003747E2">
        <w:rPr>
          <w:rFonts w:ascii="Times New Roman" w:hAnsi="Times New Roman" w:cs="Times New Roman"/>
          <w:sz w:val="24"/>
          <w:szCs w:val="24"/>
        </w:rPr>
        <w:t>vari</w:t>
      </w:r>
      <w:r>
        <w:rPr>
          <w:rFonts w:ascii="Times New Roman" w:hAnsi="Times New Roman" w:cs="Times New Roman"/>
          <w:sz w:val="24"/>
          <w:szCs w:val="24"/>
        </w:rPr>
        <w:t xml:space="preserve">abel profitabilitas berpengaruh terhadap kebijakan dividen, sehingga H1 diterima. Berdasarkan pengujian yang dilakukan pada variabel </w:t>
      </w:r>
      <w:r>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diperoleh nil</w:t>
      </w:r>
      <w:r>
        <w:rPr>
          <w:rFonts w:ascii="Times New Roman" w:hAnsi="Times New Roman" w:cs="Times New Roman"/>
          <w:sz w:val="24"/>
          <w:szCs w:val="24"/>
        </w:rPr>
        <w:t>ai t sebesar 3,448</w:t>
      </w:r>
      <w:r w:rsidRPr="003747E2">
        <w:rPr>
          <w:rFonts w:ascii="Times New Roman" w:hAnsi="Times New Roman" w:cs="Times New Roman"/>
          <w:sz w:val="24"/>
          <w:szCs w:val="24"/>
        </w:rPr>
        <w:t xml:space="preserve"> dengan nilai signifikansi 0,001 &lt; 0,05</w:t>
      </w:r>
      <w:r>
        <w:rPr>
          <w:rFonts w:ascii="Times New Roman" w:hAnsi="Times New Roman" w:cs="Times New Roman"/>
          <w:sz w:val="24"/>
          <w:szCs w:val="24"/>
        </w:rPr>
        <w:t xml:space="preserve">, artinya variabel </w:t>
      </w:r>
      <w:r w:rsidRPr="003747E2">
        <w:rPr>
          <w:rFonts w:ascii="Times New Roman" w:hAnsi="Times New Roman" w:cs="Times New Roman"/>
          <w:i/>
          <w:sz w:val="24"/>
          <w:szCs w:val="24"/>
        </w:rPr>
        <w:t>investment opportunity set</w:t>
      </w:r>
      <w:r>
        <w:rPr>
          <w:rFonts w:ascii="Times New Roman" w:hAnsi="Times New Roman" w:cs="Times New Roman"/>
          <w:sz w:val="24"/>
          <w:szCs w:val="24"/>
        </w:rPr>
        <w:t xml:space="preserve"> (IOS) berpengaruh </w:t>
      </w:r>
      <w:r w:rsidRPr="003747E2">
        <w:rPr>
          <w:rFonts w:ascii="Times New Roman" w:hAnsi="Times New Roman" w:cs="Times New Roman"/>
          <w:sz w:val="24"/>
          <w:szCs w:val="24"/>
        </w:rPr>
        <w:t>terhadap kebijakan dividen</w:t>
      </w:r>
      <w:r w:rsidR="00CF7277">
        <w:rPr>
          <w:rFonts w:ascii="Times New Roman" w:hAnsi="Times New Roman" w:cs="Times New Roman"/>
          <w:sz w:val="24"/>
          <w:szCs w:val="24"/>
        </w:rPr>
        <w:t xml:space="preserve">, sehingga H2 diterima. </w:t>
      </w:r>
    </w:p>
    <w:p w14:paraId="7FED53B9" w14:textId="77777777" w:rsidR="000737A5" w:rsidRDefault="000737A5" w:rsidP="005F2CA1">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Uji statistik F (uji simultan) dilakukan untuk mengetahui p</w:t>
      </w:r>
      <w:r>
        <w:rPr>
          <w:rFonts w:ascii="Times New Roman" w:hAnsi="Times New Roman" w:cs="Times New Roman"/>
          <w:sz w:val="24"/>
          <w:szCs w:val="24"/>
        </w:rPr>
        <w:t>engaruh variabel profitabilitas (X1) dan</w:t>
      </w:r>
      <w:r w:rsidRPr="003747E2">
        <w:rPr>
          <w:rFonts w:ascii="Times New Roman" w:hAnsi="Times New Roman" w:cs="Times New Roman"/>
          <w:sz w:val="24"/>
          <w:szCs w:val="24"/>
        </w:rPr>
        <w:t xml:space="preserve"> </w:t>
      </w:r>
      <w:r w:rsidRPr="003747E2">
        <w:rPr>
          <w:rFonts w:ascii="Times New Roman" w:hAnsi="Times New Roman" w:cs="Times New Roman"/>
          <w:i/>
          <w:sz w:val="24"/>
          <w:szCs w:val="24"/>
        </w:rPr>
        <w:t>investment opportunity set</w:t>
      </w:r>
      <w:r>
        <w:rPr>
          <w:rFonts w:ascii="Times New Roman" w:hAnsi="Times New Roman" w:cs="Times New Roman"/>
          <w:sz w:val="24"/>
          <w:szCs w:val="24"/>
        </w:rPr>
        <w:t xml:space="preserve"> (X2)</w:t>
      </w:r>
      <w:r w:rsidRPr="003747E2">
        <w:rPr>
          <w:rFonts w:ascii="Times New Roman" w:hAnsi="Times New Roman" w:cs="Times New Roman"/>
          <w:sz w:val="24"/>
          <w:szCs w:val="24"/>
        </w:rPr>
        <w:t xml:space="preserve"> secara bersama-sama terhadap kebijakan dividen</w:t>
      </w:r>
      <w:r w:rsidR="00D2063C">
        <w:rPr>
          <w:rFonts w:ascii="Times New Roman" w:hAnsi="Times New Roman" w:cs="Times New Roman"/>
          <w:sz w:val="24"/>
          <w:szCs w:val="24"/>
        </w:rPr>
        <w:t>. Hasil uji F dapat dilihat pada tabel berikut:</w:t>
      </w:r>
    </w:p>
    <w:p w14:paraId="4EB1DB8A" w14:textId="77777777" w:rsidR="00D2063C" w:rsidRPr="00707F16" w:rsidRDefault="00D2063C" w:rsidP="005F2CA1">
      <w:pPr>
        <w:autoSpaceDE w:val="0"/>
        <w:autoSpaceDN w:val="0"/>
        <w:adjustRightInd w:val="0"/>
        <w:spacing w:after="0" w:line="240" w:lineRule="auto"/>
        <w:ind w:firstLine="426"/>
        <w:jc w:val="both"/>
        <w:rPr>
          <w:rFonts w:ascii="Times New Roman" w:hAnsi="Times New Roman" w:cs="Times New Roman"/>
          <w:sz w:val="18"/>
          <w:szCs w:val="18"/>
        </w:rPr>
      </w:pPr>
    </w:p>
    <w:p w14:paraId="18401660" w14:textId="77777777" w:rsidR="00D2063C" w:rsidRPr="00074319" w:rsidRDefault="00D2063C" w:rsidP="009D17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 Hasil Uji Statistik F</w:t>
      </w:r>
    </w:p>
    <w:tbl>
      <w:tblPr>
        <w:tblW w:w="797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8"/>
        <w:gridCol w:w="1298"/>
        <w:gridCol w:w="1678"/>
        <w:gridCol w:w="838"/>
        <w:gridCol w:w="1421"/>
        <w:gridCol w:w="1034"/>
        <w:gridCol w:w="963"/>
      </w:tblGrid>
      <w:tr w:rsidR="00D2063C" w:rsidRPr="00074319" w14:paraId="29EC56D1" w14:textId="77777777" w:rsidTr="002D754E">
        <w:trPr>
          <w:cantSplit/>
          <w:trHeight w:val="268"/>
          <w:jc w:val="center"/>
        </w:trPr>
        <w:tc>
          <w:tcPr>
            <w:tcW w:w="2036" w:type="dxa"/>
            <w:gridSpan w:val="2"/>
            <w:tcBorders>
              <w:top w:val="single" w:sz="4" w:space="0" w:color="auto"/>
              <w:bottom w:val="single" w:sz="4" w:space="0" w:color="auto"/>
            </w:tcBorders>
            <w:shd w:val="clear" w:color="auto" w:fill="FFFFFF"/>
            <w:vAlign w:val="bottom"/>
          </w:tcPr>
          <w:p w14:paraId="6DA72129"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Model</w:t>
            </w:r>
          </w:p>
        </w:tc>
        <w:tc>
          <w:tcPr>
            <w:tcW w:w="1678" w:type="dxa"/>
            <w:tcBorders>
              <w:top w:val="single" w:sz="4" w:space="0" w:color="auto"/>
              <w:bottom w:val="single" w:sz="4" w:space="0" w:color="auto"/>
            </w:tcBorders>
            <w:shd w:val="clear" w:color="auto" w:fill="FFFFFF"/>
            <w:vAlign w:val="bottom"/>
          </w:tcPr>
          <w:p w14:paraId="3FB01C41"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Sum of Squares</w:t>
            </w:r>
          </w:p>
        </w:tc>
        <w:tc>
          <w:tcPr>
            <w:tcW w:w="838" w:type="dxa"/>
            <w:tcBorders>
              <w:top w:val="single" w:sz="4" w:space="0" w:color="auto"/>
              <w:bottom w:val="single" w:sz="4" w:space="0" w:color="auto"/>
            </w:tcBorders>
            <w:shd w:val="clear" w:color="auto" w:fill="FFFFFF"/>
            <w:vAlign w:val="bottom"/>
          </w:tcPr>
          <w:p w14:paraId="6238B4EA"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Df</w:t>
            </w:r>
          </w:p>
        </w:tc>
        <w:tc>
          <w:tcPr>
            <w:tcW w:w="1421" w:type="dxa"/>
            <w:tcBorders>
              <w:top w:val="single" w:sz="4" w:space="0" w:color="auto"/>
              <w:bottom w:val="single" w:sz="4" w:space="0" w:color="auto"/>
            </w:tcBorders>
            <w:shd w:val="clear" w:color="auto" w:fill="FFFFFF"/>
            <w:vAlign w:val="bottom"/>
          </w:tcPr>
          <w:p w14:paraId="348163E7"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Mean Square</w:t>
            </w:r>
          </w:p>
        </w:tc>
        <w:tc>
          <w:tcPr>
            <w:tcW w:w="1034" w:type="dxa"/>
            <w:tcBorders>
              <w:top w:val="single" w:sz="4" w:space="0" w:color="auto"/>
              <w:bottom w:val="single" w:sz="4" w:space="0" w:color="auto"/>
            </w:tcBorders>
            <w:shd w:val="clear" w:color="auto" w:fill="FFFFFF"/>
            <w:vAlign w:val="bottom"/>
          </w:tcPr>
          <w:p w14:paraId="62E26829"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F</w:t>
            </w:r>
          </w:p>
        </w:tc>
        <w:tc>
          <w:tcPr>
            <w:tcW w:w="963" w:type="dxa"/>
            <w:tcBorders>
              <w:top w:val="single" w:sz="4" w:space="0" w:color="auto"/>
              <w:bottom w:val="single" w:sz="4" w:space="0" w:color="auto"/>
            </w:tcBorders>
            <w:shd w:val="clear" w:color="auto" w:fill="FFFFFF"/>
            <w:vAlign w:val="bottom"/>
          </w:tcPr>
          <w:p w14:paraId="22C2E588" w14:textId="77777777" w:rsidR="00D2063C" w:rsidRPr="002D754E" w:rsidRDefault="00D2063C" w:rsidP="00C9681A">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2D754E">
              <w:rPr>
                <w:rFonts w:ascii="Times New Roman" w:hAnsi="Times New Roman" w:cs="Times New Roman"/>
                <w:b/>
                <w:color w:val="000000"/>
                <w:sz w:val="20"/>
                <w:szCs w:val="20"/>
              </w:rPr>
              <w:t>Sig.</w:t>
            </w:r>
          </w:p>
        </w:tc>
      </w:tr>
      <w:tr w:rsidR="00621D2D" w:rsidRPr="00074319" w14:paraId="1A9488C7" w14:textId="77777777" w:rsidTr="002D754E">
        <w:trPr>
          <w:cantSplit/>
          <w:trHeight w:val="410"/>
          <w:jc w:val="center"/>
        </w:trPr>
        <w:tc>
          <w:tcPr>
            <w:tcW w:w="738" w:type="dxa"/>
            <w:vMerge w:val="restart"/>
            <w:tcBorders>
              <w:top w:val="single" w:sz="4" w:space="0" w:color="auto"/>
            </w:tcBorders>
            <w:shd w:val="clear" w:color="auto" w:fill="FFFFFF"/>
          </w:tcPr>
          <w:p w14:paraId="6ACB638B" w14:textId="77777777" w:rsidR="00D2063C" w:rsidRPr="002D754E" w:rsidRDefault="00D2063C" w:rsidP="00C9681A">
            <w:pPr>
              <w:autoSpaceDE w:val="0"/>
              <w:autoSpaceDN w:val="0"/>
              <w:adjustRightInd w:val="0"/>
              <w:spacing w:after="0" w:line="240" w:lineRule="auto"/>
              <w:ind w:left="60" w:right="60"/>
              <w:rPr>
                <w:rFonts w:ascii="Times New Roman" w:hAnsi="Times New Roman" w:cs="Times New Roman"/>
                <w:color w:val="000000"/>
                <w:sz w:val="20"/>
                <w:szCs w:val="20"/>
              </w:rPr>
            </w:pPr>
            <w:r w:rsidRPr="002D754E">
              <w:rPr>
                <w:rFonts w:ascii="Times New Roman" w:hAnsi="Times New Roman" w:cs="Times New Roman"/>
                <w:color w:val="000000"/>
                <w:sz w:val="20"/>
                <w:szCs w:val="20"/>
              </w:rPr>
              <w:t>1</w:t>
            </w:r>
          </w:p>
        </w:tc>
        <w:tc>
          <w:tcPr>
            <w:tcW w:w="1298" w:type="dxa"/>
            <w:tcBorders>
              <w:top w:val="single" w:sz="4" w:space="0" w:color="auto"/>
            </w:tcBorders>
            <w:shd w:val="clear" w:color="auto" w:fill="FFFFFF"/>
            <w:vAlign w:val="center"/>
          </w:tcPr>
          <w:p w14:paraId="17B6C09D" w14:textId="77777777" w:rsidR="00D2063C" w:rsidRPr="002D754E" w:rsidRDefault="00D2063C" w:rsidP="002D754E">
            <w:pPr>
              <w:autoSpaceDE w:val="0"/>
              <w:autoSpaceDN w:val="0"/>
              <w:adjustRightInd w:val="0"/>
              <w:spacing w:after="0" w:line="240" w:lineRule="auto"/>
              <w:ind w:left="60" w:right="60"/>
              <w:rPr>
                <w:rFonts w:ascii="Times New Roman" w:hAnsi="Times New Roman" w:cs="Times New Roman"/>
                <w:color w:val="000000"/>
                <w:sz w:val="20"/>
                <w:szCs w:val="20"/>
              </w:rPr>
            </w:pPr>
            <w:r w:rsidRPr="002D754E">
              <w:rPr>
                <w:rFonts w:ascii="Times New Roman" w:hAnsi="Times New Roman" w:cs="Times New Roman"/>
                <w:color w:val="000000"/>
                <w:sz w:val="20"/>
                <w:szCs w:val="20"/>
              </w:rPr>
              <w:t>Regression</w:t>
            </w:r>
          </w:p>
        </w:tc>
        <w:tc>
          <w:tcPr>
            <w:tcW w:w="1678" w:type="dxa"/>
            <w:tcBorders>
              <w:top w:val="single" w:sz="4" w:space="0" w:color="auto"/>
            </w:tcBorders>
            <w:shd w:val="clear" w:color="auto" w:fill="FFFFFF"/>
            <w:vAlign w:val="center"/>
          </w:tcPr>
          <w:p w14:paraId="5907F6EA"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17706,683</w:t>
            </w:r>
          </w:p>
        </w:tc>
        <w:tc>
          <w:tcPr>
            <w:tcW w:w="838" w:type="dxa"/>
            <w:tcBorders>
              <w:top w:val="single" w:sz="4" w:space="0" w:color="auto"/>
            </w:tcBorders>
            <w:shd w:val="clear" w:color="auto" w:fill="FFFFFF"/>
            <w:vAlign w:val="center"/>
          </w:tcPr>
          <w:p w14:paraId="21984B79"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2</w:t>
            </w:r>
          </w:p>
        </w:tc>
        <w:tc>
          <w:tcPr>
            <w:tcW w:w="1421" w:type="dxa"/>
            <w:tcBorders>
              <w:top w:val="single" w:sz="4" w:space="0" w:color="auto"/>
            </w:tcBorders>
            <w:shd w:val="clear" w:color="auto" w:fill="FFFFFF"/>
            <w:vAlign w:val="center"/>
          </w:tcPr>
          <w:p w14:paraId="6A9419FA"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8853,341</w:t>
            </w:r>
          </w:p>
        </w:tc>
        <w:tc>
          <w:tcPr>
            <w:tcW w:w="1034" w:type="dxa"/>
            <w:tcBorders>
              <w:top w:val="single" w:sz="4" w:space="0" w:color="auto"/>
            </w:tcBorders>
            <w:shd w:val="clear" w:color="auto" w:fill="FFFFFF"/>
            <w:vAlign w:val="center"/>
          </w:tcPr>
          <w:p w14:paraId="4EB56E6D"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21,258</w:t>
            </w:r>
          </w:p>
        </w:tc>
        <w:tc>
          <w:tcPr>
            <w:tcW w:w="963" w:type="dxa"/>
            <w:tcBorders>
              <w:top w:val="single" w:sz="4" w:space="0" w:color="auto"/>
            </w:tcBorders>
            <w:shd w:val="clear" w:color="auto" w:fill="FFFFFF"/>
            <w:vAlign w:val="center"/>
          </w:tcPr>
          <w:p w14:paraId="215A26F0"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,000</w:t>
            </w:r>
            <w:r w:rsidRPr="002D754E">
              <w:rPr>
                <w:rFonts w:ascii="Times New Roman" w:hAnsi="Times New Roman" w:cs="Times New Roman"/>
                <w:color w:val="000000"/>
                <w:sz w:val="20"/>
                <w:szCs w:val="20"/>
                <w:vertAlign w:val="superscript"/>
              </w:rPr>
              <w:t>b</w:t>
            </w:r>
          </w:p>
        </w:tc>
      </w:tr>
      <w:tr w:rsidR="00621D2D" w:rsidRPr="00074319" w14:paraId="58A25FB5" w14:textId="77777777" w:rsidTr="002D754E">
        <w:trPr>
          <w:cantSplit/>
          <w:trHeight w:val="307"/>
          <w:jc w:val="center"/>
        </w:trPr>
        <w:tc>
          <w:tcPr>
            <w:tcW w:w="738" w:type="dxa"/>
            <w:vMerge/>
            <w:shd w:val="clear" w:color="auto" w:fill="FFFFFF"/>
          </w:tcPr>
          <w:p w14:paraId="4F4FE7A0" w14:textId="77777777" w:rsidR="00D2063C" w:rsidRPr="002D754E" w:rsidRDefault="00D2063C" w:rsidP="00C9681A">
            <w:pPr>
              <w:autoSpaceDE w:val="0"/>
              <w:autoSpaceDN w:val="0"/>
              <w:adjustRightInd w:val="0"/>
              <w:spacing w:after="0" w:line="240" w:lineRule="auto"/>
              <w:rPr>
                <w:rFonts w:ascii="Times New Roman" w:hAnsi="Times New Roman" w:cs="Times New Roman"/>
                <w:color w:val="000000"/>
                <w:sz w:val="20"/>
                <w:szCs w:val="20"/>
              </w:rPr>
            </w:pPr>
          </w:p>
        </w:tc>
        <w:tc>
          <w:tcPr>
            <w:tcW w:w="1298" w:type="dxa"/>
            <w:shd w:val="clear" w:color="auto" w:fill="FFFFFF"/>
            <w:vAlign w:val="center"/>
          </w:tcPr>
          <w:p w14:paraId="4775BAD8" w14:textId="77777777" w:rsidR="00D2063C" w:rsidRPr="002D754E" w:rsidRDefault="00D2063C" w:rsidP="002D754E">
            <w:pPr>
              <w:autoSpaceDE w:val="0"/>
              <w:autoSpaceDN w:val="0"/>
              <w:adjustRightInd w:val="0"/>
              <w:spacing w:after="0" w:line="240" w:lineRule="auto"/>
              <w:ind w:left="60" w:right="60"/>
              <w:rPr>
                <w:rFonts w:ascii="Times New Roman" w:hAnsi="Times New Roman" w:cs="Times New Roman"/>
                <w:color w:val="000000"/>
                <w:sz w:val="20"/>
                <w:szCs w:val="20"/>
              </w:rPr>
            </w:pPr>
            <w:r w:rsidRPr="002D754E">
              <w:rPr>
                <w:rFonts w:ascii="Times New Roman" w:hAnsi="Times New Roman" w:cs="Times New Roman"/>
                <w:color w:val="000000"/>
                <w:sz w:val="20"/>
                <w:szCs w:val="20"/>
              </w:rPr>
              <w:t>Residual</w:t>
            </w:r>
          </w:p>
        </w:tc>
        <w:tc>
          <w:tcPr>
            <w:tcW w:w="1678" w:type="dxa"/>
            <w:shd w:val="clear" w:color="auto" w:fill="FFFFFF"/>
            <w:vAlign w:val="center"/>
          </w:tcPr>
          <w:p w14:paraId="0A8DC285"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26237,458</w:t>
            </w:r>
          </w:p>
        </w:tc>
        <w:tc>
          <w:tcPr>
            <w:tcW w:w="838" w:type="dxa"/>
            <w:shd w:val="clear" w:color="auto" w:fill="FFFFFF"/>
            <w:vAlign w:val="center"/>
          </w:tcPr>
          <w:p w14:paraId="7B6C17D1"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63</w:t>
            </w:r>
          </w:p>
        </w:tc>
        <w:tc>
          <w:tcPr>
            <w:tcW w:w="1421" w:type="dxa"/>
            <w:shd w:val="clear" w:color="auto" w:fill="FFFFFF"/>
            <w:vAlign w:val="center"/>
          </w:tcPr>
          <w:p w14:paraId="7CDAB345"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416,468</w:t>
            </w:r>
          </w:p>
        </w:tc>
        <w:tc>
          <w:tcPr>
            <w:tcW w:w="1034" w:type="dxa"/>
            <w:shd w:val="clear" w:color="auto" w:fill="FFFFFF"/>
            <w:vAlign w:val="center"/>
          </w:tcPr>
          <w:p w14:paraId="6D1C5221"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c>
          <w:tcPr>
            <w:tcW w:w="963" w:type="dxa"/>
            <w:shd w:val="clear" w:color="auto" w:fill="FFFFFF"/>
            <w:vAlign w:val="center"/>
          </w:tcPr>
          <w:p w14:paraId="7287A3C3"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r>
      <w:tr w:rsidR="00621D2D" w:rsidRPr="00074319" w14:paraId="161C20BF" w14:textId="77777777" w:rsidTr="002D754E">
        <w:trPr>
          <w:cantSplit/>
          <w:trHeight w:val="342"/>
          <w:jc w:val="center"/>
        </w:trPr>
        <w:tc>
          <w:tcPr>
            <w:tcW w:w="738" w:type="dxa"/>
            <w:vMerge/>
            <w:shd w:val="clear" w:color="auto" w:fill="FFFFFF"/>
          </w:tcPr>
          <w:p w14:paraId="683E83EF"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c>
          <w:tcPr>
            <w:tcW w:w="1298" w:type="dxa"/>
            <w:shd w:val="clear" w:color="auto" w:fill="FFFFFF"/>
            <w:vAlign w:val="center"/>
          </w:tcPr>
          <w:p w14:paraId="41585838" w14:textId="77777777" w:rsidR="00D2063C" w:rsidRPr="002D754E" w:rsidRDefault="00D2063C" w:rsidP="002D754E">
            <w:pPr>
              <w:autoSpaceDE w:val="0"/>
              <w:autoSpaceDN w:val="0"/>
              <w:adjustRightInd w:val="0"/>
              <w:spacing w:after="0" w:line="240" w:lineRule="auto"/>
              <w:ind w:left="60" w:right="60"/>
              <w:rPr>
                <w:rFonts w:ascii="Times New Roman" w:hAnsi="Times New Roman" w:cs="Times New Roman"/>
                <w:color w:val="000000"/>
                <w:sz w:val="20"/>
                <w:szCs w:val="20"/>
              </w:rPr>
            </w:pPr>
            <w:r w:rsidRPr="002D754E">
              <w:rPr>
                <w:rFonts w:ascii="Times New Roman" w:hAnsi="Times New Roman" w:cs="Times New Roman"/>
                <w:color w:val="000000"/>
                <w:sz w:val="20"/>
                <w:szCs w:val="20"/>
              </w:rPr>
              <w:t>Total</w:t>
            </w:r>
          </w:p>
        </w:tc>
        <w:tc>
          <w:tcPr>
            <w:tcW w:w="1678" w:type="dxa"/>
            <w:shd w:val="clear" w:color="auto" w:fill="FFFFFF"/>
            <w:vAlign w:val="center"/>
          </w:tcPr>
          <w:p w14:paraId="753D2180"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43944,141</w:t>
            </w:r>
          </w:p>
        </w:tc>
        <w:tc>
          <w:tcPr>
            <w:tcW w:w="838" w:type="dxa"/>
            <w:shd w:val="clear" w:color="auto" w:fill="FFFFFF"/>
            <w:vAlign w:val="center"/>
          </w:tcPr>
          <w:p w14:paraId="453B1E71" w14:textId="77777777" w:rsidR="00D2063C" w:rsidRPr="002D754E" w:rsidRDefault="00D2063C" w:rsidP="00C968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754E">
              <w:rPr>
                <w:rFonts w:ascii="Times New Roman" w:hAnsi="Times New Roman" w:cs="Times New Roman"/>
                <w:color w:val="000000"/>
                <w:sz w:val="20"/>
                <w:szCs w:val="20"/>
              </w:rPr>
              <w:t>65</w:t>
            </w:r>
          </w:p>
        </w:tc>
        <w:tc>
          <w:tcPr>
            <w:tcW w:w="1421" w:type="dxa"/>
            <w:shd w:val="clear" w:color="auto" w:fill="FFFFFF"/>
            <w:vAlign w:val="center"/>
          </w:tcPr>
          <w:p w14:paraId="080BA11B"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c>
          <w:tcPr>
            <w:tcW w:w="1034" w:type="dxa"/>
            <w:shd w:val="clear" w:color="auto" w:fill="FFFFFF"/>
            <w:vAlign w:val="center"/>
          </w:tcPr>
          <w:p w14:paraId="41304A4C"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c>
          <w:tcPr>
            <w:tcW w:w="963" w:type="dxa"/>
            <w:shd w:val="clear" w:color="auto" w:fill="FFFFFF"/>
            <w:vAlign w:val="center"/>
          </w:tcPr>
          <w:p w14:paraId="749F1601" w14:textId="77777777" w:rsidR="00D2063C" w:rsidRPr="002D754E" w:rsidRDefault="00D2063C" w:rsidP="00C9681A">
            <w:pPr>
              <w:autoSpaceDE w:val="0"/>
              <w:autoSpaceDN w:val="0"/>
              <w:adjustRightInd w:val="0"/>
              <w:spacing w:after="0" w:line="240" w:lineRule="auto"/>
              <w:rPr>
                <w:rFonts w:ascii="Times New Roman" w:hAnsi="Times New Roman" w:cs="Times New Roman"/>
                <w:sz w:val="20"/>
                <w:szCs w:val="20"/>
              </w:rPr>
            </w:pPr>
          </w:p>
        </w:tc>
      </w:tr>
    </w:tbl>
    <w:p w14:paraId="502106F1" w14:textId="77777777" w:rsidR="00D2063C" w:rsidRDefault="00D2063C" w:rsidP="009D17A0">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Sumber : Data diolah, 2021</w:t>
      </w:r>
    </w:p>
    <w:p w14:paraId="1E14374D" w14:textId="77777777" w:rsidR="003F5046" w:rsidRPr="00707F16" w:rsidRDefault="003F5046" w:rsidP="009D17A0">
      <w:pPr>
        <w:autoSpaceDE w:val="0"/>
        <w:autoSpaceDN w:val="0"/>
        <w:adjustRightInd w:val="0"/>
        <w:spacing w:after="0" w:line="240" w:lineRule="auto"/>
        <w:ind w:firstLine="426"/>
        <w:jc w:val="both"/>
        <w:rPr>
          <w:rFonts w:ascii="Times New Roman" w:hAnsi="Times New Roman" w:cs="Times New Roman"/>
          <w:sz w:val="18"/>
          <w:szCs w:val="18"/>
        </w:rPr>
      </w:pPr>
    </w:p>
    <w:p w14:paraId="089A4018" w14:textId="77777777" w:rsidR="003F5046" w:rsidRDefault="003F5046" w:rsidP="003F5046">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Berdasarkan hasi</w:t>
      </w:r>
      <w:r>
        <w:rPr>
          <w:rFonts w:ascii="Times New Roman" w:hAnsi="Times New Roman" w:cs="Times New Roman"/>
          <w:sz w:val="24"/>
          <w:szCs w:val="24"/>
        </w:rPr>
        <w:t>l uji statistik F pada Tabel 4</w:t>
      </w:r>
      <w:r w:rsidRPr="003747E2">
        <w:rPr>
          <w:rFonts w:ascii="Times New Roman" w:hAnsi="Times New Roman" w:cs="Times New Roman"/>
          <w:sz w:val="24"/>
          <w:szCs w:val="24"/>
        </w:rPr>
        <w:t xml:space="preserve"> di</w:t>
      </w:r>
      <w:r>
        <w:rPr>
          <w:rFonts w:ascii="Times New Roman" w:hAnsi="Times New Roman" w:cs="Times New Roman"/>
          <w:sz w:val="24"/>
          <w:szCs w:val="24"/>
        </w:rPr>
        <w:t>ketahui bahwa nilai F sebesar 21,258</w:t>
      </w:r>
      <w:r w:rsidRPr="003747E2">
        <w:rPr>
          <w:rFonts w:ascii="Times New Roman" w:hAnsi="Times New Roman" w:cs="Times New Roman"/>
          <w:sz w:val="24"/>
          <w:szCs w:val="24"/>
        </w:rPr>
        <w:t xml:space="preserve"> dengan nilai signifikansi sebesar 0,000</w:t>
      </w:r>
      <w:r>
        <w:rPr>
          <w:rFonts w:ascii="Times New Roman" w:hAnsi="Times New Roman" w:cs="Times New Roman"/>
          <w:sz w:val="24"/>
          <w:szCs w:val="24"/>
        </w:rPr>
        <w:t xml:space="preserve"> &lt; 0,05,</w:t>
      </w:r>
      <w:r w:rsidRPr="003747E2">
        <w:rPr>
          <w:rFonts w:ascii="Times New Roman" w:hAnsi="Times New Roman" w:cs="Times New Roman"/>
          <w:sz w:val="24"/>
          <w:szCs w:val="24"/>
        </w:rPr>
        <w:t xml:space="preserve"> a</w:t>
      </w:r>
      <w:r>
        <w:rPr>
          <w:rFonts w:ascii="Times New Roman" w:hAnsi="Times New Roman" w:cs="Times New Roman"/>
          <w:sz w:val="24"/>
          <w:szCs w:val="24"/>
        </w:rPr>
        <w:t xml:space="preserve">rtinya variabel profitabilitas dan </w:t>
      </w:r>
      <w:r w:rsidRPr="003747E2">
        <w:rPr>
          <w:rFonts w:ascii="Times New Roman" w:hAnsi="Times New Roman" w:cs="Times New Roman"/>
          <w:i/>
          <w:sz w:val="24"/>
          <w:szCs w:val="24"/>
        </w:rPr>
        <w:t>investment opportunity set</w:t>
      </w:r>
      <w:r>
        <w:rPr>
          <w:rFonts w:ascii="Times New Roman" w:hAnsi="Times New Roman" w:cs="Times New Roman"/>
          <w:sz w:val="24"/>
          <w:szCs w:val="24"/>
        </w:rPr>
        <w:t xml:space="preserve"> secara simultan berpengaruh </w:t>
      </w:r>
      <w:r w:rsidRPr="003747E2">
        <w:rPr>
          <w:rFonts w:ascii="Times New Roman" w:hAnsi="Times New Roman" w:cs="Times New Roman"/>
          <w:sz w:val="24"/>
          <w:szCs w:val="24"/>
        </w:rPr>
        <w:t>terhadap kebijakan dividen.</w:t>
      </w:r>
    </w:p>
    <w:p w14:paraId="20999843" w14:textId="77777777" w:rsidR="00DF7A6B" w:rsidRDefault="00DF7A6B" w:rsidP="003F5046">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Uji koefisien determinasi</w:t>
      </w:r>
      <w:r>
        <w:rPr>
          <w:rFonts w:ascii="Times New Roman" w:hAnsi="Times New Roman" w:cs="Times New Roman"/>
          <w:sz w:val="24"/>
          <w:szCs w:val="24"/>
        </w:rPr>
        <w:t xml:space="preserve"> (R</w:t>
      </w:r>
      <w:r w:rsidRPr="00DF7A6B">
        <w:rPr>
          <w:rFonts w:ascii="Times New Roman" w:hAnsi="Times New Roman" w:cs="Times New Roman"/>
          <w:sz w:val="24"/>
          <w:szCs w:val="24"/>
          <w:vertAlign w:val="superscript"/>
        </w:rPr>
        <w:t>2</w:t>
      </w:r>
      <w:r>
        <w:rPr>
          <w:rFonts w:ascii="Times New Roman" w:hAnsi="Times New Roman" w:cs="Times New Roman"/>
          <w:sz w:val="24"/>
          <w:szCs w:val="24"/>
        </w:rPr>
        <w:t>)</w:t>
      </w:r>
      <w:r w:rsidRPr="003747E2">
        <w:rPr>
          <w:rFonts w:ascii="Times New Roman" w:hAnsi="Times New Roman" w:cs="Times New Roman"/>
          <w:sz w:val="24"/>
          <w:szCs w:val="24"/>
        </w:rPr>
        <w:t xml:space="preserve"> dilakukan untuk mengetahui seberapa besar persentasi pe</w:t>
      </w:r>
      <w:r>
        <w:rPr>
          <w:rFonts w:ascii="Times New Roman" w:hAnsi="Times New Roman" w:cs="Times New Roman"/>
          <w:sz w:val="24"/>
          <w:szCs w:val="24"/>
        </w:rPr>
        <w:t xml:space="preserve">ngaruh variabel profitabilitas dan </w:t>
      </w:r>
      <w:r w:rsidRPr="003747E2">
        <w:rPr>
          <w:rFonts w:ascii="Times New Roman" w:hAnsi="Times New Roman" w:cs="Times New Roman"/>
          <w:i/>
          <w:sz w:val="24"/>
          <w:szCs w:val="24"/>
        </w:rPr>
        <w:t>investment opportunity set</w:t>
      </w:r>
      <w:r>
        <w:rPr>
          <w:rFonts w:ascii="Times New Roman" w:hAnsi="Times New Roman" w:cs="Times New Roman"/>
          <w:sz w:val="24"/>
          <w:szCs w:val="24"/>
        </w:rPr>
        <w:t xml:space="preserve"> </w:t>
      </w:r>
      <w:r w:rsidRPr="003747E2">
        <w:rPr>
          <w:rFonts w:ascii="Times New Roman" w:hAnsi="Times New Roman" w:cs="Times New Roman"/>
          <w:sz w:val="24"/>
          <w:szCs w:val="24"/>
        </w:rPr>
        <w:t>terhadap kebijakan dividen</w:t>
      </w:r>
      <w:r>
        <w:rPr>
          <w:rFonts w:ascii="Times New Roman" w:hAnsi="Times New Roman" w:cs="Times New Roman"/>
          <w:sz w:val="24"/>
          <w:szCs w:val="24"/>
        </w:rPr>
        <w:t>. Hasil uji R</w:t>
      </w:r>
      <w:r w:rsidRPr="00DF7A6B">
        <w:rPr>
          <w:rFonts w:ascii="Times New Roman" w:hAnsi="Times New Roman" w:cs="Times New Roman"/>
          <w:sz w:val="24"/>
          <w:szCs w:val="24"/>
          <w:vertAlign w:val="superscript"/>
        </w:rPr>
        <w:t>2</w:t>
      </w:r>
      <w:r>
        <w:rPr>
          <w:rFonts w:ascii="Times New Roman" w:hAnsi="Times New Roman" w:cs="Times New Roman"/>
          <w:sz w:val="24"/>
          <w:szCs w:val="24"/>
        </w:rPr>
        <w:t xml:space="preserve"> dapat dilihat pada tabel berikut:</w:t>
      </w:r>
    </w:p>
    <w:p w14:paraId="3F72F704" w14:textId="77777777" w:rsidR="00DF7A6B" w:rsidRPr="00707F16" w:rsidRDefault="00DF7A6B" w:rsidP="003F5046">
      <w:pPr>
        <w:autoSpaceDE w:val="0"/>
        <w:autoSpaceDN w:val="0"/>
        <w:adjustRightInd w:val="0"/>
        <w:spacing w:after="0" w:line="240" w:lineRule="auto"/>
        <w:ind w:firstLine="426"/>
        <w:jc w:val="both"/>
        <w:rPr>
          <w:rFonts w:ascii="Times New Roman" w:hAnsi="Times New Roman" w:cs="Times New Roman"/>
          <w:sz w:val="20"/>
          <w:szCs w:val="20"/>
        </w:rPr>
      </w:pPr>
    </w:p>
    <w:p w14:paraId="387B2287" w14:textId="77777777" w:rsidR="00DF7A6B" w:rsidRPr="00074319" w:rsidRDefault="00DF7A6B" w:rsidP="00DF7A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r w:rsidRPr="003747E2">
        <w:rPr>
          <w:rFonts w:ascii="Times New Roman" w:hAnsi="Times New Roman" w:cs="Times New Roman"/>
          <w:b/>
          <w:sz w:val="24"/>
          <w:szCs w:val="24"/>
        </w:rPr>
        <w:t xml:space="preserve"> Hasil Uji Koefisien Determinasi (R</w:t>
      </w:r>
      <w:r w:rsidRPr="003747E2">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7938" w:type="dxa"/>
        <w:jc w:val="center"/>
        <w:tblLayout w:type="fixed"/>
        <w:tblCellMar>
          <w:left w:w="0" w:type="dxa"/>
          <w:right w:w="0" w:type="dxa"/>
        </w:tblCellMar>
        <w:tblLook w:val="0000" w:firstRow="0" w:lastRow="0" w:firstColumn="0" w:lastColumn="0" w:noHBand="0" w:noVBand="0"/>
      </w:tblPr>
      <w:tblGrid>
        <w:gridCol w:w="798"/>
        <w:gridCol w:w="1329"/>
        <w:gridCol w:w="1417"/>
        <w:gridCol w:w="1843"/>
        <w:gridCol w:w="2551"/>
      </w:tblGrid>
      <w:tr w:rsidR="00DF7A6B" w:rsidRPr="00DF7A6B" w14:paraId="08FB0F37" w14:textId="77777777" w:rsidTr="00441072">
        <w:trPr>
          <w:cantSplit/>
          <w:jc w:val="center"/>
        </w:trPr>
        <w:tc>
          <w:tcPr>
            <w:tcW w:w="798" w:type="dxa"/>
            <w:tcBorders>
              <w:top w:val="single" w:sz="4" w:space="0" w:color="auto"/>
              <w:bottom w:val="single" w:sz="4" w:space="0" w:color="auto"/>
            </w:tcBorders>
            <w:shd w:val="clear" w:color="auto" w:fill="FFFFFF"/>
            <w:vAlign w:val="bottom"/>
          </w:tcPr>
          <w:p w14:paraId="66E87938" w14:textId="77777777" w:rsidR="00DF7A6B" w:rsidRPr="00DF7A6B" w:rsidRDefault="00DF7A6B" w:rsidP="00DF7A6B">
            <w:pPr>
              <w:autoSpaceDE w:val="0"/>
              <w:autoSpaceDN w:val="0"/>
              <w:adjustRightInd w:val="0"/>
              <w:spacing w:after="0"/>
              <w:ind w:left="60" w:right="60"/>
              <w:rPr>
                <w:rFonts w:ascii="Times New Roman" w:hAnsi="Times New Roman" w:cs="Times New Roman"/>
                <w:b/>
                <w:color w:val="000000"/>
                <w:sz w:val="20"/>
                <w:szCs w:val="20"/>
              </w:rPr>
            </w:pPr>
            <w:r w:rsidRPr="00DF7A6B">
              <w:rPr>
                <w:rFonts w:ascii="Times New Roman" w:hAnsi="Times New Roman" w:cs="Times New Roman"/>
                <w:b/>
                <w:color w:val="000000"/>
                <w:sz w:val="20"/>
                <w:szCs w:val="20"/>
              </w:rPr>
              <w:t>Model</w:t>
            </w:r>
          </w:p>
        </w:tc>
        <w:tc>
          <w:tcPr>
            <w:tcW w:w="1329" w:type="dxa"/>
            <w:tcBorders>
              <w:top w:val="single" w:sz="4" w:space="0" w:color="auto"/>
              <w:bottom w:val="single" w:sz="4" w:space="0" w:color="auto"/>
            </w:tcBorders>
            <w:shd w:val="clear" w:color="auto" w:fill="FFFFFF"/>
            <w:vAlign w:val="bottom"/>
          </w:tcPr>
          <w:p w14:paraId="7F7F53EC" w14:textId="77777777" w:rsidR="00DF7A6B" w:rsidRPr="00DF7A6B" w:rsidRDefault="00DF7A6B" w:rsidP="00DF7A6B">
            <w:pPr>
              <w:autoSpaceDE w:val="0"/>
              <w:autoSpaceDN w:val="0"/>
              <w:adjustRightInd w:val="0"/>
              <w:spacing w:after="0"/>
              <w:ind w:left="60" w:right="60"/>
              <w:jc w:val="center"/>
              <w:rPr>
                <w:rFonts w:ascii="Times New Roman" w:hAnsi="Times New Roman" w:cs="Times New Roman"/>
                <w:b/>
                <w:color w:val="000000"/>
                <w:sz w:val="20"/>
                <w:szCs w:val="20"/>
              </w:rPr>
            </w:pPr>
            <w:r w:rsidRPr="00DF7A6B">
              <w:rPr>
                <w:rFonts w:ascii="Times New Roman" w:hAnsi="Times New Roman" w:cs="Times New Roman"/>
                <w:b/>
                <w:color w:val="000000"/>
                <w:sz w:val="20"/>
                <w:szCs w:val="20"/>
              </w:rPr>
              <w:t>R</w:t>
            </w:r>
          </w:p>
        </w:tc>
        <w:tc>
          <w:tcPr>
            <w:tcW w:w="1417" w:type="dxa"/>
            <w:tcBorders>
              <w:top w:val="single" w:sz="4" w:space="0" w:color="auto"/>
              <w:bottom w:val="single" w:sz="4" w:space="0" w:color="auto"/>
            </w:tcBorders>
            <w:shd w:val="clear" w:color="auto" w:fill="FFFFFF"/>
            <w:vAlign w:val="bottom"/>
          </w:tcPr>
          <w:p w14:paraId="52C38B3B" w14:textId="77777777" w:rsidR="00DF7A6B" w:rsidRPr="00DF7A6B" w:rsidRDefault="00DF7A6B" w:rsidP="00DF7A6B">
            <w:pPr>
              <w:autoSpaceDE w:val="0"/>
              <w:autoSpaceDN w:val="0"/>
              <w:adjustRightInd w:val="0"/>
              <w:spacing w:after="0"/>
              <w:ind w:left="60" w:right="60"/>
              <w:jc w:val="center"/>
              <w:rPr>
                <w:rFonts w:ascii="Times New Roman" w:hAnsi="Times New Roman" w:cs="Times New Roman"/>
                <w:b/>
                <w:color w:val="000000"/>
                <w:sz w:val="20"/>
                <w:szCs w:val="20"/>
              </w:rPr>
            </w:pPr>
            <w:r w:rsidRPr="00DF7A6B">
              <w:rPr>
                <w:rFonts w:ascii="Times New Roman" w:hAnsi="Times New Roman" w:cs="Times New Roman"/>
                <w:b/>
                <w:color w:val="000000"/>
                <w:sz w:val="20"/>
                <w:szCs w:val="20"/>
              </w:rPr>
              <w:t>R Square</w:t>
            </w:r>
          </w:p>
        </w:tc>
        <w:tc>
          <w:tcPr>
            <w:tcW w:w="1843" w:type="dxa"/>
            <w:tcBorders>
              <w:top w:val="single" w:sz="4" w:space="0" w:color="auto"/>
              <w:bottom w:val="single" w:sz="4" w:space="0" w:color="auto"/>
            </w:tcBorders>
            <w:shd w:val="clear" w:color="auto" w:fill="FFFFFF"/>
            <w:vAlign w:val="bottom"/>
          </w:tcPr>
          <w:p w14:paraId="32C13212" w14:textId="77777777" w:rsidR="00DF7A6B" w:rsidRPr="00DF7A6B" w:rsidRDefault="00DF7A6B" w:rsidP="00DF7A6B">
            <w:pPr>
              <w:autoSpaceDE w:val="0"/>
              <w:autoSpaceDN w:val="0"/>
              <w:adjustRightInd w:val="0"/>
              <w:spacing w:after="0"/>
              <w:ind w:left="60" w:right="60"/>
              <w:jc w:val="center"/>
              <w:rPr>
                <w:rFonts w:ascii="Times New Roman" w:hAnsi="Times New Roman" w:cs="Times New Roman"/>
                <w:b/>
                <w:color w:val="000000"/>
                <w:sz w:val="20"/>
                <w:szCs w:val="20"/>
              </w:rPr>
            </w:pPr>
            <w:r w:rsidRPr="00DF7A6B">
              <w:rPr>
                <w:rFonts w:ascii="Times New Roman" w:hAnsi="Times New Roman" w:cs="Times New Roman"/>
                <w:b/>
                <w:color w:val="000000"/>
                <w:sz w:val="20"/>
                <w:szCs w:val="20"/>
              </w:rPr>
              <w:t>Adjusted R Square</w:t>
            </w:r>
          </w:p>
        </w:tc>
        <w:tc>
          <w:tcPr>
            <w:tcW w:w="2551" w:type="dxa"/>
            <w:tcBorders>
              <w:top w:val="single" w:sz="4" w:space="0" w:color="auto"/>
              <w:bottom w:val="single" w:sz="4" w:space="0" w:color="auto"/>
            </w:tcBorders>
            <w:shd w:val="clear" w:color="auto" w:fill="FFFFFF"/>
            <w:vAlign w:val="bottom"/>
          </w:tcPr>
          <w:p w14:paraId="38AABC00" w14:textId="77777777" w:rsidR="00DF7A6B" w:rsidRPr="00DF7A6B" w:rsidRDefault="00DF7A6B" w:rsidP="00DF7A6B">
            <w:pPr>
              <w:autoSpaceDE w:val="0"/>
              <w:autoSpaceDN w:val="0"/>
              <w:adjustRightInd w:val="0"/>
              <w:spacing w:after="0"/>
              <w:ind w:left="60" w:right="60"/>
              <w:jc w:val="center"/>
              <w:rPr>
                <w:rFonts w:ascii="Times New Roman" w:hAnsi="Times New Roman" w:cs="Times New Roman"/>
                <w:b/>
                <w:color w:val="000000"/>
                <w:sz w:val="20"/>
                <w:szCs w:val="20"/>
              </w:rPr>
            </w:pPr>
            <w:r w:rsidRPr="00DF7A6B">
              <w:rPr>
                <w:rFonts w:ascii="Times New Roman" w:hAnsi="Times New Roman" w:cs="Times New Roman"/>
                <w:b/>
                <w:color w:val="000000"/>
                <w:sz w:val="20"/>
                <w:szCs w:val="20"/>
              </w:rPr>
              <w:t>Std. Error of the Estimate</w:t>
            </w:r>
          </w:p>
        </w:tc>
      </w:tr>
      <w:tr w:rsidR="00DF7A6B" w:rsidRPr="00074319" w14:paraId="6550BB98" w14:textId="77777777" w:rsidTr="00441072">
        <w:trPr>
          <w:cantSplit/>
          <w:jc w:val="center"/>
        </w:trPr>
        <w:tc>
          <w:tcPr>
            <w:tcW w:w="798" w:type="dxa"/>
            <w:tcBorders>
              <w:top w:val="single" w:sz="4" w:space="0" w:color="auto"/>
              <w:bottom w:val="single" w:sz="4" w:space="0" w:color="auto"/>
            </w:tcBorders>
            <w:shd w:val="clear" w:color="auto" w:fill="FFFFFF"/>
          </w:tcPr>
          <w:p w14:paraId="228361D6" w14:textId="77777777" w:rsidR="00DF7A6B" w:rsidRPr="00DF7A6B" w:rsidRDefault="00DF7A6B" w:rsidP="00DF7A6B">
            <w:pPr>
              <w:autoSpaceDE w:val="0"/>
              <w:autoSpaceDN w:val="0"/>
              <w:adjustRightInd w:val="0"/>
              <w:spacing w:after="0"/>
              <w:ind w:left="60" w:right="60"/>
              <w:rPr>
                <w:rFonts w:ascii="Times New Roman" w:hAnsi="Times New Roman" w:cs="Times New Roman"/>
                <w:color w:val="000000"/>
                <w:szCs w:val="20"/>
              </w:rPr>
            </w:pPr>
            <w:r w:rsidRPr="00DF7A6B">
              <w:rPr>
                <w:rFonts w:ascii="Times New Roman" w:hAnsi="Times New Roman" w:cs="Times New Roman"/>
                <w:color w:val="000000"/>
                <w:szCs w:val="20"/>
              </w:rPr>
              <w:t>1</w:t>
            </w:r>
          </w:p>
        </w:tc>
        <w:tc>
          <w:tcPr>
            <w:tcW w:w="1329" w:type="dxa"/>
            <w:tcBorders>
              <w:top w:val="single" w:sz="4" w:space="0" w:color="auto"/>
              <w:bottom w:val="single" w:sz="4" w:space="0" w:color="auto"/>
            </w:tcBorders>
            <w:shd w:val="clear" w:color="auto" w:fill="FFFFFF"/>
            <w:vAlign w:val="center"/>
          </w:tcPr>
          <w:p w14:paraId="254D12B4" w14:textId="77777777" w:rsidR="00DF7A6B" w:rsidRPr="00DF7A6B" w:rsidRDefault="00DF7A6B" w:rsidP="00DF7A6B">
            <w:pPr>
              <w:autoSpaceDE w:val="0"/>
              <w:autoSpaceDN w:val="0"/>
              <w:adjustRightInd w:val="0"/>
              <w:spacing w:after="0"/>
              <w:ind w:left="60" w:right="60"/>
              <w:jc w:val="right"/>
              <w:rPr>
                <w:rFonts w:ascii="Times New Roman" w:hAnsi="Times New Roman" w:cs="Times New Roman"/>
                <w:color w:val="000000"/>
                <w:szCs w:val="20"/>
              </w:rPr>
            </w:pPr>
            <w:r w:rsidRPr="00DF7A6B">
              <w:rPr>
                <w:rFonts w:ascii="Times New Roman" w:hAnsi="Times New Roman" w:cs="Times New Roman"/>
                <w:color w:val="000000"/>
                <w:szCs w:val="20"/>
              </w:rPr>
              <w:t>,635</w:t>
            </w:r>
            <w:r w:rsidRPr="00DF7A6B">
              <w:rPr>
                <w:rFonts w:ascii="Times New Roman" w:hAnsi="Times New Roman" w:cs="Times New Roman"/>
                <w:color w:val="000000"/>
                <w:szCs w:val="20"/>
                <w:vertAlign w:val="superscript"/>
              </w:rPr>
              <w:t>a</w:t>
            </w:r>
          </w:p>
        </w:tc>
        <w:tc>
          <w:tcPr>
            <w:tcW w:w="1417" w:type="dxa"/>
            <w:tcBorders>
              <w:top w:val="single" w:sz="4" w:space="0" w:color="auto"/>
              <w:bottom w:val="single" w:sz="4" w:space="0" w:color="auto"/>
            </w:tcBorders>
            <w:shd w:val="clear" w:color="auto" w:fill="FFFFFF"/>
            <w:vAlign w:val="center"/>
          </w:tcPr>
          <w:p w14:paraId="18D35391" w14:textId="77777777" w:rsidR="00DF7A6B" w:rsidRPr="00DF7A6B" w:rsidRDefault="00DF7A6B" w:rsidP="00DF7A6B">
            <w:pPr>
              <w:autoSpaceDE w:val="0"/>
              <w:autoSpaceDN w:val="0"/>
              <w:adjustRightInd w:val="0"/>
              <w:spacing w:after="0"/>
              <w:ind w:left="60" w:right="60"/>
              <w:jc w:val="right"/>
              <w:rPr>
                <w:rFonts w:ascii="Times New Roman" w:hAnsi="Times New Roman" w:cs="Times New Roman"/>
                <w:color w:val="000000"/>
                <w:szCs w:val="20"/>
              </w:rPr>
            </w:pPr>
            <w:r w:rsidRPr="00DF7A6B">
              <w:rPr>
                <w:rFonts w:ascii="Times New Roman" w:hAnsi="Times New Roman" w:cs="Times New Roman"/>
                <w:color w:val="000000"/>
                <w:szCs w:val="20"/>
              </w:rPr>
              <w:t>,403</w:t>
            </w:r>
          </w:p>
        </w:tc>
        <w:tc>
          <w:tcPr>
            <w:tcW w:w="1843" w:type="dxa"/>
            <w:tcBorders>
              <w:top w:val="single" w:sz="4" w:space="0" w:color="auto"/>
              <w:bottom w:val="single" w:sz="4" w:space="0" w:color="auto"/>
            </w:tcBorders>
            <w:shd w:val="clear" w:color="auto" w:fill="FFFFFF"/>
            <w:vAlign w:val="center"/>
          </w:tcPr>
          <w:p w14:paraId="7E39A2C9" w14:textId="77777777" w:rsidR="00DF7A6B" w:rsidRPr="00DF7A6B" w:rsidRDefault="00DF7A6B" w:rsidP="00DF7A6B">
            <w:pPr>
              <w:autoSpaceDE w:val="0"/>
              <w:autoSpaceDN w:val="0"/>
              <w:adjustRightInd w:val="0"/>
              <w:spacing w:after="0"/>
              <w:ind w:left="60" w:right="60"/>
              <w:jc w:val="right"/>
              <w:rPr>
                <w:rFonts w:ascii="Times New Roman" w:hAnsi="Times New Roman" w:cs="Times New Roman"/>
                <w:color w:val="000000"/>
                <w:szCs w:val="20"/>
              </w:rPr>
            </w:pPr>
            <w:r w:rsidRPr="00DF7A6B">
              <w:rPr>
                <w:rFonts w:ascii="Times New Roman" w:hAnsi="Times New Roman" w:cs="Times New Roman"/>
                <w:color w:val="000000"/>
                <w:szCs w:val="20"/>
              </w:rPr>
              <w:t>,384</w:t>
            </w:r>
          </w:p>
        </w:tc>
        <w:tc>
          <w:tcPr>
            <w:tcW w:w="2551" w:type="dxa"/>
            <w:tcBorders>
              <w:top w:val="single" w:sz="4" w:space="0" w:color="auto"/>
              <w:bottom w:val="single" w:sz="4" w:space="0" w:color="auto"/>
            </w:tcBorders>
            <w:shd w:val="clear" w:color="auto" w:fill="FFFFFF"/>
            <w:vAlign w:val="center"/>
          </w:tcPr>
          <w:p w14:paraId="0426F34E" w14:textId="77777777" w:rsidR="00DF7A6B" w:rsidRPr="00DF7A6B" w:rsidRDefault="00DF7A6B" w:rsidP="00DF7A6B">
            <w:pPr>
              <w:autoSpaceDE w:val="0"/>
              <w:autoSpaceDN w:val="0"/>
              <w:adjustRightInd w:val="0"/>
              <w:spacing w:after="0"/>
              <w:ind w:left="60" w:right="60"/>
              <w:jc w:val="right"/>
              <w:rPr>
                <w:rFonts w:ascii="Times New Roman" w:hAnsi="Times New Roman" w:cs="Times New Roman"/>
                <w:color w:val="000000"/>
                <w:szCs w:val="20"/>
              </w:rPr>
            </w:pPr>
            <w:r w:rsidRPr="00DF7A6B">
              <w:rPr>
                <w:rFonts w:ascii="Times New Roman" w:hAnsi="Times New Roman" w:cs="Times New Roman"/>
                <w:color w:val="000000"/>
                <w:szCs w:val="20"/>
              </w:rPr>
              <w:t>20,40754</w:t>
            </w:r>
          </w:p>
        </w:tc>
      </w:tr>
    </w:tbl>
    <w:p w14:paraId="6539A243" w14:textId="77777777" w:rsidR="003F5046" w:rsidRDefault="00DF7A6B" w:rsidP="00DF7A6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Sumber : Data diolah, 2021</w:t>
      </w:r>
    </w:p>
    <w:p w14:paraId="6F12E1B1" w14:textId="77777777" w:rsidR="00411C45" w:rsidRPr="00707F16" w:rsidRDefault="00411C45" w:rsidP="00DF7A6B">
      <w:pPr>
        <w:autoSpaceDE w:val="0"/>
        <w:autoSpaceDN w:val="0"/>
        <w:adjustRightInd w:val="0"/>
        <w:spacing w:after="0" w:line="240" w:lineRule="auto"/>
        <w:ind w:firstLine="426"/>
        <w:jc w:val="both"/>
        <w:rPr>
          <w:rFonts w:ascii="Times New Roman" w:hAnsi="Times New Roman" w:cs="Times New Roman"/>
          <w:sz w:val="20"/>
          <w:szCs w:val="20"/>
        </w:rPr>
      </w:pPr>
    </w:p>
    <w:p w14:paraId="42693F15" w14:textId="77777777" w:rsidR="00A55311" w:rsidRDefault="00411C45" w:rsidP="00AD116C">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Berdasarkan hasil uji koef</w:t>
      </w:r>
      <w:r>
        <w:rPr>
          <w:rFonts w:ascii="Times New Roman" w:hAnsi="Times New Roman" w:cs="Times New Roman"/>
          <w:sz w:val="24"/>
          <w:szCs w:val="24"/>
        </w:rPr>
        <w:t>isien determinasi pada Tabel 5</w:t>
      </w:r>
      <w:r w:rsidRPr="003747E2">
        <w:rPr>
          <w:rFonts w:ascii="Times New Roman" w:hAnsi="Times New Roman" w:cs="Times New Roman"/>
          <w:sz w:val="24"/>
          <w:szCs w:val="24"/>
        </w:rPr>
        <w:t xml:space="preserve"> diketahui bahwa nilai koefisien determinasi atau R </w:t>
      </w:r>
      <w:r w:rsidRPr="003747E2">
        <w:rPr>
          <w:rFonts w:ascii="Times New Roman" w:hAnsi="Times New Roman" w:cs="Times New Roman"/>
          <w:i/>
          <w:sz w:val="24"/>
          <w:szCs w:val="24"/>
        </w:rPr>
        <w:t xml:space="preserve">Square </w:t>
      </w:r>
      <w:r>
        <w:rPr>
          <w:rFonts w:ascii="Times New Roman" w:hAnsi="Times New Roman" w:cs="Times New Roman"/>
          <w:sz w:val="24"/>
          <w:szCs w:val="24"/>
        </w:rPr>
        <w:t>sebesar 0,403 artinya 40,3</w:t>
      </w:r>
      <w:r w:rsidRPr="003747E2">
        <w:rPr>
          <w:rFonts w:ascii="Times New Roman" w:hAnsi="Times New Roman" w:cs="Times New Roman"/>
          <w:sz w:val="24"/>
          <w:szCs w:val="24"/>
        </w:rPr>
        <w:t>% kebijakan dividen pada penelitian ini dapat dijelask</w:t>
      </w:r>
      <w:r>
        <w:rPr>
          <w:rFonts w:ascii="Times New Roman" w:hAnsi="Times New Roman" w:cs="Times New Roman"/>
          <w:sz w:val="24"/>
          <w:szCs w:val="24"/>
        </w:rPr>
        <w:t xml:space="preserve">an oleh variabel profitabilitas dan </w:t>
      </w:r>
      <w:r w:rsidRPr="003747E2">
        <w:rPr>
          <w:rFonts w:ascii="Times New Roman" w:hAnsi="Times New Roman" w:cs="Times New Roman"/>
          <w:i/>
          <w:sz w:val="24"/>
          <w:szCs w:val="24"/>
        </w:rPr>
        <w:t>investment opportunity set</w:t>
      </w:r>
      <w:r w:rsidRPr="003747E2">
        <w:rPr>
          <w:rFonts w:ascii="Times New Roman" w:hAnsi="Times New Roman" w:cs="Times New Roman"/>
          <w:sz w:val="24"/>
          <w:szCs w:val="24"/>
        </w:rPr>
        <w:t>, se</w:t>
      </w:r>
      <w:r>
        <w:rPr>
          <w:rFonts w:ascii="Times New Roman" w:hAnsi="Times New Roman" w:cs="Times New Roman"/>
          <w:sz w:val="24"/>
          <w:szCs w:val="24"/>
        </w:rPr>
        <w:t>dangkan sisanya yaitu sebesar 59,7</w:t>
      </w:r>
      <w:r w:rsidRPr="003747E2">
        <w:rPr>
          <w:rFonts w:ascii="Times New Roman" w:hAnsi="Times New Roman" w:cs="Times New Roman"/>
          <w:sz w:val="24"/>
          <w:szCs w:val="24"/>
        </w:rPr>
        <w:t>% dijelaskan oleh faktor-faktor lainnya diluar model regresi dalam penelitian ini.</w:t>
      </w:r>
    </w:p>
    <w:p w14:paraId="5AA5E52A" w14:textId="77777777" w:rsidR="00A55311" w:rsidRPr="00A55311" w:rsidRDefault="00A55311" w:rsidP="00A55311">
      <w:pPr>
        <w:autoSpaceDE w:val="0"/>
        <w:autoSpaceDN w:val="0"/>
        <w:adjustRightInd w:val="0"/>
        <w:spacing w:after="0" w:line="240" w:lineRule="auto"/>
        <w:jc w:val="both"/>
        <w:rPr>
          <w:rFonts w:ascii="Times New Roman" w:hAnsi="Times New Roman" w:cs="Times New Roman"/>
          <w:b/>
          <w:sz w:val="24"/>
          <w:szCs w:val="24"/>
        </w:rPr>
      </w:pPr>
      <w:r w:rsidRPr="00A55311">
        <w:rPr>
          <w:rFonts w:ascii="Times New Roman" w:hAnsi="Times New Roman" w:cs="Times New Roman"/>
          <w:b/>
          <w:sz w:val="24"/>
          <w:szCs w:val="24"/>
        </w:rPr>
        <w:t>Pengaruh Profitabilitas Terhadap Kebijakan Dividen</w:t>
      </w:r>
    </w:p>
    <w:p w14:paraId="2955629D" w14:textId="77777777" w:rsidR="000E3CE6" w:rsidRDefault="000E3CE6" w:rsidP="000E3CE6">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Hipotesis pertama pada penelitian ini yaitu profitabilitas terbukti berpengaruh </w:t>
      </w:r>
      <w:r>
        <w:rPr>
          <w:rFonts w:ascii="Times New Roman" w:hAnsi="Times New Roman" w:cs="Times New Roman"/>
          <w:sz w:val="24"/>
          <w:szCs w:val="24"/>
        </w:rPr>
        <w:t>positif</w:t>
      </w:r>
      <w:r w:rsidRPr="003747E2">
        <w:rPr>
          <w:rFonts w:ascii="Times New Roman" w:hAnsi="Times New Roman" w:cs="Times New Roman"/>
          <w:sz w:val="24"/>
          <w:szCs w:val="24"/>
        </w:rPr>
        <w:t xml:space="preserve"> terhadap kebijakan dividen. Pengaruh </w:t>
      </w:r>
      <w:r>
        <w:rPr>
          <w:rFonts w:ascii="Times New Roman" w:hAnsi="Times New Roman" w:cs="Times New Roman"/>
          <w:sz w:val="24"/>
          <w:szCs w:val="24"/>
        </w:rPr>
        <w:t>positif</w:t>
      </w:r>
      <w:r w:rsidRPr="003747E2">
        <w:rPr>
          <w:rFonts w:ascii="Times New Roman" w:hAnsi="Times New Roman" w:cs="Times New Roman"/>
          <w:sz w:val="24"/>
          <w:szCs w:val="24"/>
        </w:rPr>
        <w:t xml:space="preserve"> pada penelitian ini menunjukkan bahwa semakin tinggi kemampuan perusahaan dalam menghasilkan laba maka semakin tinggi juga ratio pembagian dividennya. Profitabilitas dalam penelitian ini diukur menggunakan </w:t>
      </w:r>
      <w:r w:rsidRPr="003747E2">
        <w:rPr>
          <w:rFonts w:ascii="Times New Roman" w:hAnsi="Times New Roman" w:cs="Times New Roman"/>
          <w:i/>
          <w:sz w:val="24"/>
          <w:szCs w:val="24"/>
        </w:rPr>
        <w:t xml:space="preserve">Return </w:t>
      </w:r>
      <w:r w:rsidRPr="003747E2">
        <w:rPr>
          <w:rFonts w:ascii="Times New Roman" w:hAnsi="Times New Roman" w:cs="Times New Roman"/>
          <w:i/>
          <w:sz w:val="24"/>
          <w:szCs w:val="24"/>
        </w:rPr>
        <w:lastRenderedPageBreak/>
        <w:t xml:space="preserve">on Assets. </w:t>
      </w:r>
      <w:r w:rsidRPr="003747E2">
        <w:rPr>
          <w:rFonts w:ascii="Times New Roman" w:hAnsi="Times New Roman" w:cs="Times New Roman"/>
          <w:sz w:val="24"/>
          <w:szCs w:val="24"/>
        </w:rPr>
        <w:t>Perusahaan yang dapat mengelola asetnya dengan baik akan menghasilkan kinerja yang baik pula</w:t>
      </w:r>
      <w:r>
        <w:rPr>
          <w:rFonts w:ascii="Times New Roman" w:hAnsi="Times New Roman" w:cs="Times New Roman"/>
          <w:sz w:val="24"/>
          <w:szCs w:val="24"/>
        </w:rPr>
        <w:t>,</w:t>
      </w:r>
      <w:r w:rsidRPr="003747E2">
        <w:rPr>
          <w:rFonts w:ascii="Times New Roman" w:hAnsi="Times New Roman" w:cs="Times New Roman"/>
          <w:sz w:val="24"/>
          <w:szCs w:val="24"/>
        </w:rPr>
        <w:t xml:space="preserve"> sehingga dapat mendorong perusahaan untuk menghasilkan laba yang kemudian oleh perusahaan laba tersebut dibagikan kepada peme</w:t>
      </w:r>
      <w:r>
        <w:rPr>
          <w:rFonts w:ascii="Times New Roman" w:hAnsi="Times New Roman" w:cs="Times New Roman"/>
          <w:sz w:val="24"/>
          <w:szCs w:val="24"/>
        </w:rPr>
        <w:t xml:space="preserve">gang saham dalam bentuk dividen. Artinya, dividen yang tinggi akan dibagikan kepada pemegang saham apabila perusahaan dapat memperoleh keuntungan atau laba yang tinggi pula. Hal ini dapat dikatakan bahwa besar kecilnya keuntungan yang diperoleh perusahaan akan sangat mempengaruhi besarnya tingkat pembayaran dividen. Hasil ini sesuai dengan </w:t>
      </w:r>
      <w:r>
        <w:rPr>
          <w:rFonts w:ascii="Times New Roman" w:hAnsi="Times New Roman" w:cs="Times New Roman"/>
          <w:i/>
          <w:sz w:val="24"/>
          <w:szCs w:val="24"/>
        </w:rPr>
        <w:t xml:space="preserve">Bird in the Hand Theory </w:t>
      </w:r>
      <w:r>
        <w:rPr>
          <w:rFonts w:ascii="Times New Roman" w:hAnsi="Times New Roman" w:cs="Times New Roman"/>
          <w:sz w:val="24"/>
          <w:szCs w:val="24"/>
        </w:rPr>
        <w:t xml:space="preserve">yang menyatakan bahwa investor lebih menyukai pendapatan pasti berupa dividen dibandingkan dengan </w:t>
      </w:r>
      <w:r>
        <w:rPr>
          <w:rFonts w:ascii="Times New Roman" w:hAnsi="Times New Roman" w:cs="Times New Roman"/>
          <w:i/>
          <w:sz w:val="24"/>
          <w:szCs w:val="24"/>
        </w:rPr>
        <w:t xml:space="preserve">capital gain. </w:t>
      </w:r>
      <w:r>
        <w:rPr>
          <w:rFonts w:ascii="Times New Roman" w:hAnsi="Times New Roman" w:cs="Times New Roman"/>
          <w:sz w:val="24"/>
          <w:szCs w:val="24"/>
        </w:rPr>
        <w:t xml:space="preserve">Dividen yang dibayar tinggi dapat mengurangi ketidakpastian serta dapat menghindari risiko dari keuntungan berupa </w:t>
      </w:r>
      <w:r>
        <w:rPr>
          <w:rFonts w:ascii="Times New Roman" w:hAnsi="Times New Roman" w:cs="Times New Roman"/>
          <w:i/>
          <w:sz w:val="24"/>
          <w:szCs w:val="24"/>
        </w:rPr>
        <w:t xml:space="preserve">capital gain </w:t>
      </w:r>
      <w:r>
        <w:rPr>
          <w:rFonts w:ascii="Times New Roman" w:hAnsi="Times New Roman" w:cs="Times New Roman"/>
          <w:sz w:val="24"/>
          <w:szCs w:val="24"/>
        </w:rPr>
        <w:t>yang belum pasti. Hal tersebut diharapkan dengan meningkatnya profitabilitas maka akan meningkatkan kemampuan perusahaan dalam membayar dividen.</w:t>
      </w:r>
    </w:p>
    <w:p w14:paraId="4BB4D928" w14:textId="77777777" w:rsidR="00A55311" w:rsidRDefault="000E3CE6" w:rsidP="000E3CE6">
      <w:pPr>
        <w:autoSpaceDE w:val="0"/>
        <w:autoSpaceDN w:val="0"/>
        <w:adjustRightInd w:val="0"/>
        <w:spacing w:after="0" w:line="240" w:lineRule="auto"/>
        <w:ind w:firstLine="426"/>
        <w:jc w:val="both"/>
        <w:rPr>
          <w:rFonts w:ascii="Times New Roman" w:hAnsi="Times New Roman" w:cs="Times New Roman"/>
          <w:sz w:val="24"/>
        </w:rPr>
      </w:pPr>
      <w:r w:rsidRPr="000E3CE6">
        <w:rPr>
          <w:rFonts w:ascii="Times New Roman" w:hAnsi="Times New Roman" w:cs="Times New Roman"/>
          <w:sz w:val="24"/>
        </w:rPr>
        <w:t xml:space="preserve">Hasil penelitian ini sejalan dengan penelitian yang dilakukan oleh </w:t>
      </w:r>
      <w:r w:rsidR="00F27A87">
        <w:rPr>
          <w:rFonts w:ascii="Times New Roman" w:hAnsi="Times New Roman" w:cs="Times New Roman"/>
          <w:sz w:val="24"/>
        </w:rPr>
        <w:t>(Salsabilla &amp; Isbanah, 2020;</w:t>
      </w:r>
      <w:r w:rsidRPr="000E3CE6">
        <w:rPr>
          <w:rFonts w:ascii="Times New Roman" w:hAnsi="Times New Roman" w:cs="Times New Roman"/>
          <w:sz w:val="24"/>
        </w:rPr>
        <w:t xml:space="preserve"> Puspitaningt</w:t>
      </w:r>
      <w:r w:rsidR="00F27A87">
        <w:rPr>
          <w:rFonts w:ascii="Times New Roman" w:hAnsi="Times New Roman" w:cs="Times New Roman"/>
          <w:sz w:val="24"/>
        </w:rPr>
        <w:t xml:space="preserve">yas dkk, 2019; serta Chinty </w:t>
      </w:r>
      <w:r w:rsidRPr="000E3CE6">
        <w:rPr>
          <w:rFonts w:ascii="Times New Roman" w:hAnsi="Times New Roman" w:cs="Times New Roman"/>
          <w:sz w:val="24"/>
        </w:rPr>
        <w:t>dkk</w:t>
      </w:r>
      <w:r w:rsidR="00F27A87">
        <w:rPr>
          <w:rFonts w:ascii="Times New Roman" w:hAnsi="Times New Roman" w:cs="Times New Roman"/>
          <w:sz w:val="24"/>
        </w:rPr>
        <w:t xml:space="preserve">, </w:t>
      </w:r>
      <w:r w:rsidRPr="000E3CE6">
        <w:rPr>
          <w:rFonts w:ascii="Times New Roman" w:hAnsi="Times New Roman" w:cs="Times New Roman"/>
          <w:sz w:val="24"/>
        </w:rPr>
        <w:t>2017) yang menyatakan   bahwa   profitabilitas   berpengaruh   signifikan  terhadap  kebijakan dividen. Hasil  penelitian  ini  juga</w:t>
      </w:r>
      <w:r w:rsidR="004815BD">
        <w:rPr>
          <w:rFonts w:ascii="Times New Roman" w:hAnsi="Times New Roman" w:cs="Times New Roman"/>
          <w:sz w:val="24"/>
        </w:rPr>
        <w:t xml:space="preserve"> </w:t>
      </w:r>
      <w:r w:rsidRPr="000E3CE6">
        <w:rPr>
          <w:rFonts w:ascii="Times New Roman" w:hAnsi="Times New Roman" w:cs="Times New Roman"/>
          <w:sz w:val="24"/>
        </w:rPr>
        <w:t xml:space="preserve">mendukung  </w:t>
      </w:r>
      <w:r w:rsidRPr="000E3CE6">
        <w:rPr>
          <w:rFonts w:ascii="Times New Roman" w:hAnsi="Times New Roman" w:cs="Times New Roman"/>
          <w:i/>
          <w:sz w:val="24"/>
        </w:rPr>
        <w:t xml:space="preserve">signalling theory, </w:t>
      </w:r>
      <w:r w:rsidRPr="000E3CE6">
        <w:rPr>
          <w:rFonts w:ascii="Times New Roman" w:hAnsi="Times New Roman" w:cs="Times New Roman"/>
          <w:sz w:val="24"/>
        </w:rPr>
        <w:t>pada  saat  laba perusahaan meningkat maka perusahaan akan memberikan sinyal positif dengan cara menaikkan dividen kepada para pemegang saham.</w:t>
      </w:r>
    </w:p>
    <w:p w14:paraId="73FBAF3E" w14:textId="77777777" w:rsidR="00234462" w:rsidRDefault="00234462" w:rsidP="000E3CE6">
      <w:pPr>
        <w:autoSpaceDE w:val="0"/>
        <w:autoSpaceDN w:val="0"/>
        <w:adjustRightInd w:val="0"/>
        <w:spacing w:after="0" w:line="240" w:lineRule="auto"/>
        <w:ind w:firstLine="426"/>
        <w:jc w:val="both"/>
        <w:rPr>
          <w:rFonts w:ascii="Times New Roman" w:hAnsi="Times New Roman" w:cs="Times New Roman"/>
          <w:sz w:val="24"/>
        </w:rPr>
      </w:pPr>
    </w:p>
    <w:p w14:paraId="197EC3F4" w14:textId="77777777" w:rsidR="000E3CE6" w:rsidRDefault="000E3CE6" w:rsidP="000E3CE6">
      <w:pPr>
        <w:autoSpaceDE w:val="0"/>
        <w:autoSpaceDN w:val="0"/>
        <w:adjustRightInd w:val="0"/>
        <w:spacing w:after="0" w:line="240" w:lineRule="auto"/>
        <w:jc w:val="both"/>
        <w:rPr>
          <w:rFonts w:ascii="Times New Roman" w:hAnsi="Times New Roman" w:cs="Times New Roman"/>
          <w:b/>
          <w:sz w:val="24"/>
          <w:szCs w:val="24"/>
        </w:rPr>
      </w:pPr>
      <w:r w:rsidRPr="000E3CE6">
        <w:rPr>
          <w:rFonts w:ascii="Times New Roman" w:hAnsi="Times New Roman" w:cs="Times New Roman"/>
          <w:b/>
          <w:sz w:val="24"/>
          <w:szCs w:val="24"/>
        </w:rPr>
        <w:t xml:space="preserve">Pengaruh </w:t>
      </w:r>
      <w:r w:rsidRPr="000E3CE6">
        <w:rPr>
          <w:rFonts w:ascii="Times New Roman" w:hAnsi="Times New Roman" w:cs="Times New Roman"/>
          <w:b/>
          <w:i/>
          <w:sz w:val="24"/>
          <w:szCs w:val="24"/>
        </w:rPr>
        <w:t xml:space="preserve">Investment Opportunity Set </w:t>
      </w:r>
      <w:r w:rsidRPr="000E3CE6">
        <w:rPr>
          <w:rFonts w:ascii="Times New Roman" w:hAnsi="Times New Roman" w:cs="Times New Roman"/>
          <w:b/>
          <w:sz w:val="24"/>
          <w:szCs w:val="24"/>
        </w:rPr>
        <w:t>(IOS) Terhadap Kebijakan Dividen</w:t>
      </w:r>
    </w:p>
    <w:p w14:paraId="2F3026CE" w14:textId="77777777" w:rsidR="000E3CE6" w:rsidRDefault="000E3CE6" w:rsidP="000E3CE6">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Hipotesis kedua pada penelitian ini yaitu </w:t>
      </w: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 xml:space="preserve">(IOS) terbukti berpengaruh </w:t>
      </w:r>
      <w:r>
        <w:rPr>
          <w:rFonts w:ascii="Times New Roman" w:hAnsi="Times New Roman" w:cs="Times New Roman"/>
          <w:sz w:val="24"/>
          <w:szCs w:val="24"/>
        </w:rPr>
        <w:t>positif</w:t>
      </w:r>
      <w:r w:rsidRPr="003747E2">
        <w:rPr>
          <w:rFonts w:ascii="Times New Roman" w:hAnsi="Times New Roman" w:cs="Times New Roman"/>
          <w:sz w:val="24"/>
          <w:szCs w:val="24"/>
        </w:rPr>
        <w:t xml:space="preserve"> terhadap kebijakan dividen. Pengaruh </w:t>
      </w:r>
      <w:r>
        <w:rPr>
          <w:rFonts w:ascii="Times New Roman" w:hAnsi="Times New Roman" w:cs="Times New Roman"/>
          <w:sz w:val="24"/>
          <w:szCs w:val="24"/>
        </w:rPr>
        <w:t>positif</w:t>
      </w:r>
      <w:r w:rsidRPr="003747E2">
        <w:rPr>
          <w:rFonts w:ascii="Times New Roman" w:hAnsi="Times New Roman" w:cs="Times New Roman"/>
          <w:sz w:val="24"/>
          <w:szCs w:val="24"/>
        </w:rPr>
        <w:t xml:space="preserve"> pada penelitian ini menunjukkan bahwa nilai </w:t>
      </w: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yang semakin meningkat akan menyebabkan pembayaran dividen kepada pemegang saham juga meningkat, yang artinya perusahaan yang memiliki tingkat pertumbuhan yang tinggi akan diikuti dengan kesempatan investasi yang besar. Ketika peluang investasi yang tinggi dan perusahaan mampu berinvestasi dengan baik bersamaan dengan laba yang diperoleh perusahaan juga meningkat, maka pembagian dividen kepada pemegang saham akan meningkat.</w:t>
      </w:r>
      <w:r>
        <w:rPr>
          <w:rFonts w:ascii="Times New Roman" w:hAnsi="Times New Roman" w:cs="Times New Roman"/>
          <w:sz w:val="24"/>
          <w:szCs w:val="24"/>
        </w:rPr>
        <w:t xml:space="preserve"> Hasil ini juga sesuai dengan </w:t>
      </w:r>
      <w:r>
        <w:rPr>
          <w:rFonts w:ascii="Times New Roman" w:hAnsi="Times New Roman" w:cs="Times New Roman"/>
          <w:i/>
          <w:sz w:val="24"/>
          <w:szCs w:val="24"/>
        </w:rPr>
        <w:t xml:space="preserve">Bird in the Hand Theory </w:t>
      </w:r>
      <w:r>
        <w:rPr>
          <w:rFonts w:ascii="Times New Roman" w:hAnsi="Times New Roman" w:cs="Times New Roman"/>
          <w:sz w:val="24"/>
          <w:szCs w:val="24"/>
        </w:rPr>
        <w:t xml:space="preserve">yang menyatakan bahwa investor lebih menyukai pembagian dividen dibandingkan dengan </w:t>
      </w:r>
      <w:r>
        <w:rPr>
          <w:rFonts w:ascii="Times New Roman" w:hAnsi="Times New Roman" w:cs="Times New Roman"/>
          <w:i/>
          <w:sz w:val="24"/>
          <w:szCs w:val="24"/>
        </w:rPr>
        <w:t xml:space="preserve">capital gain, </w:t>
      </w:r>
      <w:r>
        <w:rPr>
          <w:rFonts w:ascii="Times New Roman" w:hAnsi="Times New Roman" w:cs="Times New Roman"/>
          <w:sz w:val="24"/>
          <w:szCs w:val="24"/>
        </w:rPr>
        <w:t xml:space="preserve">karena menerima keuntungan berupa dividen merupakan bentuk dari kepastian yang berarti mengurangi risiko dimasa yang akan datang. Investor akan menanamkan modalnya pada perusahaan yang memiliki kesempatan investasi yang tinggi dengan harapan akan mendapatkan imbalan atas modal yang ditanamnya berupa dividen yang besar dimasa yang akan datang. Perusahaan dengan kesempatan investasi yang tinggi mengindikasikan bahwa perusahaan tersebut memiliki prospek ke depan yang cerah, artinya kesempatan investasi yang tinggi akan mampu menghasilkan </w:t>
      </w:r>
      <w:r>
        <w:rPr>
          <w:rFonts w:ascii="Times New Roman" w:hAnsi="Times New Roman" w:cs="Times New Roman"/>
          <w:i/>
          <w:sz w:val="24"/>
          <w:szCs w:val="24"/>
        </w:rPr>
        <w:t xml:space="preserve">earning </w:t>
      </w:r>
      <w:r>
        <w:rPr>
          <w:rFonts w:ascii="Times New Roman" w:hAnsi="Times New Roman" w:cs="Times New Roman"/>
          <w:sz w:val="24"/>
          <w:szCs w:val="24"/>
        </w:rPr>
        <w:t>yang tinggi pula sehingga akan mampu untuk tetap membayar dividen kepada pemegang saham.</w:t>
      </w:r>
    </w:p>
    <w:p w14:paraId="654D8B65" w14:textId="77777777" w:rsidR="000E3CE6" w:rsidRDefault="000E3CE6" w:rsidP="000E3CE6">
      <w:pPr>
        <w:autoSpaceDE w:val="0"/>
        <w:autoSpaceDN w:val="0"/>
        <w:adjustRightInd w:val="0"/>
        <w:spacing w:after="0" w:line="240" w:lineRule="auto"/>
        <w:ind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Hasil dalam penelitian ini sejalan dengan penelitian yang dilakukan oleh </w:t>
      </w:r>
      <w:r w:rsidR="00DF7094">
        <w:rPr>
          <w:rFonts w:ascii="Times New Roman" w:hAnsi="Times New Roman" w:cs="Times New Roman"/>
          <w:sz w:val="24"/>
          <w:szCs w:val="24"/>
        </w:rPr>
        <w:t xml:space="preserve">(Prihatini dkk, 2018; serta Pamungkas </w:t>
      </w:r>
      <w:r w:rsidRPr="003747E2">
        <w:rPr>
          <w:rFonts w:ascii="Times New Roman" w:hAnsi="Times New Roman" w:cs="Times New Roman"/>
          <w:sz w:val="24"/>
          <w:szCs w:val="24"/>
        </w:rPr>
        <w:t>dkk</w:t>
      </w:r>
      <w:r w:rsidR="00DF7094">
        <w:rPr>
          <w:rFonts w:ascii="Times New Roman" w:hAnsi="Times New Roman" w:cs="Times New Roman"/>
          <w:sz w:val="24"/>
          <w:szCs w:val="24"/>
        </w:rPr>
        <w:t xml:space="preserve">, </w:t>
      </w:r>
      <w:r w:rsidRPr="003747E2">
        <w:rPr>
          <w:rFonts w:ascii="Times New Roman" w:hAnsi="Times New Roman" w:cs="Times New Roman"/>
          <w:sz w:val="24"/>
          <w:szCs w:val="24"/>
        </w:rPr>
        <w:t xml:space="preserve">2017) yang menyatakan bahwa </w:t>
      </w:r>
      <w:r w:rsidRPr="003747E2">
        <w:rPr>
          <w:rFonts w:ascii="Times New Roman" w:hAnsi="Times New Roman" w:cs="Times New Roman"/>
          <w:i/>
          <w:sz w:val="24"/>
          <w:szCs w:val="24"/>
        </w:rPr>
        <w:t xml:space="preserve">investment opportunity set </w:t>
      </w:r>
      <w:r w:rsidRPr="003747E2">
        <w:rPr>
          <w:rFonts w:ascii="Times New Roman" w:hAnsi="Times New Roman" w:cs="Times New Roman"/>
          <w:sz w:val="24"/>
          <w:szCs w:val="24"/>
        </w:rPr>
        <w:t xml:space="preserve">(IOS) berpengaruh signifikan terhadap kebijakan dividen. Selain itu, hasil penelitian ini menunjukkan bahwa perusahaan juga memiliki banyak cadangan laba untuk diinvestasikan kembali tanpa mengurangi pembagian dividen kepada pemegang saham, sehingga menjadi sinyal bagi para investor </w:t>
      </w:r>
      <w:r>
        <w:rPr>
          <w:rFonts w:ascii="Times New Roman" w:hAnsi="Times New Roman" w:cs="Times New Roman"/>
          <w:sz w:val="24"/>
          <w:szCs w:val="24"/>
        </w:rPr>
        <w:t>untuk berinvestasi pada perusahaan tersebut. Artinya sinyal tersebut menunjukkan bahwa investasi yang dilakukan akan memberikan keuntungan di masa yang akan datang, sehingga perusahaan juga akan membayar dividen kepada pemegang saham ketika perusahaan mendapatkan keuntungan di masa depan.</w:t>
      </w:r>
    </w:p>
    <w:p w14:paraId="6AE9845F" w14:textId="77777777" w:rsidR="001F62A7" w:rsidRPr="000E3CE6" w:rsidRDefault="001F62A7" w:rsidP="000E3CE6">
      <w:pPr>
        <w:autoSpaceDE w:val="0"/>
        <w:autoSpaceDN w:val="0"/>
        <w:adjustRightInd w:val="0"/>
        <w:spacing w:after="0" w:line="240" w:lineRule="auto"/>
        <w:ind w:firstLine="426"/>
        <w:jc w:val="both"/>
        <w:rPr>
          <w:rFonts w:ascii="Times New Roman" w:hAnsi="Times New Roman" w:cs="Times New Roman"/>
          <w:sz w:val="24"/>
          <w:szCs w:val="24"/>
        </w:rPr>
      </w:pPr>
    </w:p>
    <w:p w14:paraId="2B95E59B" w14:textId="77777777" w:rsidR="00631E55" w:rsidRDefault="00631E55" w:rsidP="0047585C">
      <w:pPr>
        <w:spacing w:after="0" w:line="240" w:lineRule="auto"/>
        <w:jc w:val="both"/>
        <w:rPr>
          <w:rFonts w:ascii="Times New Roman" w:hAnsi="Times New Roman" w:cs="Times New Roman"/>
          <w:b/>
          <w:sz w:val="24"/>
        </w:rPr>
      </w:pPr>
    </w:p>
    <w:p w14:paraId="0D77D08B" w14:textId="77777777" w:rsidR="00631E55" w:rsidRDefault="00631E55" w:rsidP="0047585C">
      <w:pPr>
        <w:spacing w:after="0" w:line="240" w:lineRule="auto"/>
        <w:jc w:val="both"/>
        <w:rPr>
          <w:rFonts w:ascii="Times New Roman" w:hAnsi="Times New Roman" w:cs="Times New Roman"/>
          <w:b/>
          <w:sz w:val="24"/>
        </w:rPr>
      </w:pPr>
    </w:p>
    <w:p w14:paraId="1B8812D2" w14:textId="309634E4" w:rsidR="000D7B1B" w:rsidRDefault="000D7B1B" w:rsidP="0047585C">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PENUTUP</w:t>
      </w:r>
    </w:p>
    <w:p w14:paraId="4E46C1C1" w14:textId="77777777" w:rsidR="002B37A0" w:rsidRDefault="002B37A0" w:rsidP="0047585C">
      <w:pPr>
        <w:spacing w:after="0" w:line="240" w:lineRule="auto"/>
        <w:jc w:val="both"/>
        <w:rPr>
          <w:rFonts w:ascii="Times New Roman" w:hAnsi="Times New Roman" w:cs="Times New Roman"/>
          <w:b/>
          <w:sz w:val="24"/>
        </w:rPr>
      </w:pPr>
      <w:r>
        <w:rPr>
          <w:rFonts w:ascii="Times New Roman" w:hAnsi="Times New Roman" w:cs="Times New Roman"/>
          <w:b/>
          <w:sz w:val="24"/>
        </w:rPr>
        <w:t>Simpulan</w:t>
      </w:r>
    </w:p>
    <w:p w14:paraId="0B83DD30" w14:textId="77777777" w:rsidR="008A31D5" w:rsidRDefault="008A31D5" w:rsidP="003106F5">
      <w:pPr>
        <w:pStyle w:val="DaftarParagraf"/>
        <w:autoSpaceDE w:val="0"/>
        <w:autoSpaceDN w:val="0"/>
        <w:adjustRightInd w:val="0"/>
        <w:spacing w:after="0" w:line="240" w:lineRule="auto"/>
        <w:ind w:left="0" w:firstLine="426"/>
        <w:jc w:val="both"/>
        <w:rPr>
          <w:rFonts w:ascii="Times New Roman" w:hAnsi="Times New Roman" w:cs="Times New Roman"/>
          <w:i/>
          <w:sz w:val="24"/>
          <w:szCs w:val="24"/>
        </w:rPr>
      </w:pPr>
      <w:r w:rsidRPr="003747E2">
        <w:rPr>
          <w:rFonts w:ascii="Times New Roman" w:hAnsi="Times New Roman" w:cs="Times New Roman"/>
          <w:sz w:val="24"/>
          <w:szCs w:val="24"/>
        </w:rPr>
        <w:t xml:space="preserve">Berdasarkan hasil dan </w:t>
      </w:r>
      <w:r>
        <w:rPr>
          <w:rFonts w:ascii="Times New Roman" w:hAnsi="Times New Roman" w:cs="Times New Roman"/>
          <w:sz w:val="24"/>
          <w:szCs w:val="24"/>
        </w:rPr>
        <w:t xml:space="preserve">pembahasan </w:t>
      </w:r>
      <w:r w:rsidR="00FC462D">
        <w:rPr>
          <w:rFonts w:ascii="Times New Roman" w:hAnsi="Times New Roman" w:cs="Times New Roman"/>
          <w:sz w:val="24"/>
          <w:szCs w:val="24"/>
        </w:rPr>
        <w:t xml:space="preserve">maka dapat disimpulkan </w:t>
      </w:r>
      <w:r w:rsidR="00F33A5D">
        <w:rPr>
          <w:rFonts w:ascii="Times New Roman" w:hAnsi="Times New Roman" w:cs="Times New Roman"/>
          <w:sz w:val="24"/>
          <w:szCs w:val="24"/>
        </w:rPr>
        <w:t xml:space="preserve">bahwa variabel profitabilitas dan </w:t>
      </w:r>
      <w:r w:rsidR="00F33A5D">
        <w:rPr>
          <w:rFonts w:ascii="Times New Roman" w:hAnsi="Times New Roman" w:cs="Times New Roman"/>
          <w:i/>
          <w:sz w:val="24"/>
          <w:szCs w:val="24"/>
        </w:rPr>
        <w:t xml:space="preserve">investment opportunity set </w:t>
      </w:r>
      <w:r w:rsidR="00F33A5D">
        <w:rPr>
          <w:rFonts w:ascii="Times New Roman" w:hAnsi="Times New Roman" w:cs="Times New Roman"/>
          <w:sz w:val="24"/>
          <w:szCs w:val="24"/>
        </w:rPr>
        <w:t xml:space="preserve">berpengaruh positif terhadap kebijakan dividen. </w:t>
      </w:r>
      <w:r w:rsidR="002558CD">
        <w:rPr>
          <w:rFonts w:ascii="Times New Roman" w:hAnsi="Times New Roman" w:cs="Times New Roman"/>
          <w:sz w:val="24"/>
          <w:szCs w:val="24"/>
        </w:rPr>
        <w:t xml:space="preserve">Hasil ini dapat menjelaskan bahwa laba dan kesempatan investasi yang dimiliki oleh perusahaan akan menentukan besarnya dividen yang dibagikan. </w:t>
      </w:r>
      <w:r w:rsidR="003106F5" w:rsidRPr="003747E2">
        <w:rPr>
          <w:rFonts w:ascii="Times New Roman" w:hAnsi="Times New Roman" w:cs="Times New Roman"/>
          <w:sz w:val="24"/>
          <w:szCs w:val="24"/>
        </w:rPr>
        <w:t xml:space="preserve">Hasil penelitian ini mendukung </w:t>
      </w:r>
      <w:r w:rsidR="003106F5" w:rsidRPr="003747E2">
        <w:rPr>
          <w:rFonts w:ascii="Times New Roman" w:hAnsi="Times New Roman" w:cs="Times New Roman"/>
          <w:i/>
          <w:sz w:val="24"/>
          <w:szCs w:val="24"/>
        </w:rPr>
        <w:t>signalling theory</w:t>
      </w:r>
      <w:r w:rsidR="003106F5" w:rsidRPr="003747E2">
        <w:rPr>
          <w:rFonts w:ascii="Times New Roman" w:hAnsi="Times New Roman" w:cs="Times New Roman"/>
          <w:sz w:val="24"/>
          <w:szCs w:val="24"/>
        </w:rPr>
        <w:t xml:space="preserve"> karena perusahaan yang memiliki profitabilitas dan kesempatan investasi yang tinggi akan menjadi sinyal bagi para investor bahwa dividen yang akan dibagikan j</w:t>
      </w:r>
      <w:r w:rsidR="003106F5">
        <w:rPr>
          <w:rFonts w:ascii="Times New Roman" w:hAnsi="Times New Roman" w:cs="Times New Roman"/>
          <w:sz w:val="24"/>
          <w:szCs w:val="24"/>
        </w:rPr>
        <w:t>uga besar, sehingga investor tertarik untuk</w:t>
      </w:r>
      <w:r w:rsidR="003106F5" w:rsidRPr="003747E2">
        <w:rPr>
          <w:rFonts w:ascii="Times New Roman" w:hAnsi="Times New Roman" w:cs="Times New Roman"/>
          <w:sz w:val="24"/>
          <w:szCs w:val="24"/>
        </w:rPr>
        <w:t xml:space="preserve"> menanamkan</w:t>
      </w:r>
      <w:r w:rsidR="003106F5">
        <w:rPr>
          <w:rFonts w:ascii="Times New Roman" w:hAnsi="Times New Roman" w:cs="Times New Roman"/>
          <w:sz w:val="24"/>
          <w:szCs w:val="24"/>
        </w:rPr>
        <w:t xml:space="preserve"> modalnya diperusahaan tesebut. Penelitian ini juga sejalan dengan </w:t>
      </w:r>
      <w:r w:rsidR="003106F5">
        <w:rPr>
          <w:rFonts w:ascii="Times New Roman" w:hAnsi="Times New Roman" w:cs="Times New Roman"/>
          <w:i/>
          <w:sz w:val="24"/>
          <w:szCs w:val="24"/>
        </w:rPr>
        <w:t xml:space="preserve">Bird in the Hand Theory </w:t>
      </w:r>
      <w:r w:rsidR="003106F5">
        <w:rPr>
          <w:rFonts w:ascii="Times New Roman" w:hAnsi="Times New Roman" w:cs="Times New Roman"/>
          <w:sz w:val="24"/>
          <w:szCs w:val="24"/>
        </w:rPr>
        <w:t xml:space="preserve">yang menyatakan bahwa satu burung ditangan lebih berharga dibanding seribu burung diudara artinya investor lebih menyukai dividen yang sudah pasti dibandingkan dengan </w:t>
      </w:r>
      <w:r w:rsidR="003106F5">
        <w:rPr>
          <w:rFonts w:ascii="Times New Roman" w:hAnsi="Times New Roman" w:cs="Times New Roman"/>
          <w:i/>
          <w:sz w:val="24"/>
          <w:szCs w:val="24"/>
        </w:rPr>
        <w:t>capital gain.</w:t>
      </w:r>
    </w:p>
    <w:p w14:paraId="5CC92645" w14:textId="77777777" w:rsidR="00F3362D" w:rsidRPr="003106F5" w:rsidRDefault="00F3362D" w:rsidP="003106F5">
      <w:pPr>
        <w:pStyle w:val="DaftarParagraf"/>
        <w:autoSpaceDE w:val="0"/>
        <w:autoSpaceDN w:val="0"/>
        <w:adjustRightInd w:val="0"/>
        <w:spacing w:after="0" w:line="240" w:lineRule="auto"/>
        <w:ind w:left="0" w:firstLine="426"/>
        <w:jc w:val="both"/>
        <w:rPr>
          <w:rFonts w:ascii="Times New Roman" w:hAnsi="Times New Roman" w:cs="Times New Roman"/>
          <w:sz w:val="24"/>
          <w:szCs w:val="24"/>
        </w:rPr>
      </w:pPr>
    </w:p>
    <w:p w14:paraId="2BCE08DF" w14:textId="77777777" w:rsidR="002B37A0" w:rsidRDefault="002B37A0" w:rsidP="0047585C">
      <w:pPr>
        <w:spacing w:after="0" w:line="240" w:lineRule="auto"/>
        <w:jc w:val="both"/>
        <w:rPr>
          <w:rFonts w:ascii="Times New Roman" w:hAnsi="Times New Roman" w:cs="Times New Roman"/>
          <w:b/>
          <w:sz w:val="24"/>
        </w:rPr>
      </w:pPr>
      <w:r>
        <w:rPr>
          <w:rFonts w:ascii="Times New Roman" w:hAnsi="Times New Roman" w:cs="Times New Roman"/>
          <w:b/>
          <w:sz w:val="24"/>
        </w:rPr>
        <w:t>Saran</w:t>
      </w:r>
    </w:p>
    <w:p w14:paraId="1A372AC1" w14:textId="77777777" w:rsidR="00FC462D" w:rsidRDefault="00FC462D" w:rsidP="0054171E">
      <w:pPr>
        <w:pStyle w:val="DaftarParagraf"/>
        <w:autoSpaceDE w:val="0"/>
        <w:autoSpaceDN w:val="0"/>
        <w:adjustRightInd w:val="0"/>
        <w:spacing w:after="0" w:line="240" w:lineRule="auto"/>
        <w:ind w:left="0" w:firstLine="426"/>
        <w:jc w:val="both"/>
        <w:rPr>
          <w:rFonts w:ascii="Times New Roman" w:hAnsi="Times New Roman" w:cs="Times New Roman"/>
          <w:sz w:val="24"/>
          <w:szCs w:val="24"/>
        </w:rPr>
      </w:pPr>
      <w:r w:rsidRPr="003747E2">
        <w:rPr>
          <w:rFonts w:ascii="Times New Roman" w:hAnsi="Times New Roman" w:cs="Times New Roman"/>
          <w:sz w:val="24"/>
          <w:szCs w:val="24"/>
        </w:rPr>
        <w:t xml:space="preserve">Berdasarkan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simpulan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telah </w:t>
      </w:r>
      <w:r>
        <w:rPr>
          <w:rFonts w:ascii="Times New Roman" w:hAnsi="Times New Roman" w:cs="Times New Roman"/>
          <w:sz w:val="24"/>
          <w:szCs w:val="24"/>
        </w:rPr>
        <w:t xml:space="preserve">  diuraikan</w:t>
      </w:r>
      <w:r w:rsidRPr="003747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saran </w:t>
      </w:r>
      <w:r>
        <w:rPr>
          <w:rFonts w:ascii="Times New Roman" w:hAnsi="Times New Roman" w:cs="Times New Roman"/>
          <w:sz w:val="24"/>
          <w:szCs w:val="24"/>
        </w:rPr>
        <w:t xml:space="preserve">  </w:t>
      </w:r>
      <w:r w:rsidRPr="003747E2">
        <w:rPr>
          <w:rFonts w:ascii="Times New Roman" w:hAnsi="Times New Roman" w:cs="Times New Roman"/>
          <w:sz w:val="24"/>
          <w:szCs w:val="24"/>
        </w:rPr>
        <w:t xml:space="preserve">yang </w:t>
      </w:r>
      <w:r>
        <w:rPr>
          <w:rFonts w:ascii="Times New Roman" w:hAnsi="Times New Roman" w:cs="Times New Roman"/>
          <w:sz w:val="24"/>
          <w:szCs w:val="24"/>
        </w:rPr>
        <w:t xml:space="preserve"> dapat </w:t>
      </w:r>
      <w:r w:rsidR="00477BAA">
        <w:rPr>
          <w:rFonts w:ascii="Times New Roman" w:hAnsi="Times New Roman" w:cs="Times New Roman"/>
          <w:sz w:val="24"/>
          <w:szCs w:val="24"/>
        </w:rPr>
        <w:t xml:space="preserve">peneliti </w:t>
      </w:r>
      <w:r w:rsidRPr="003747E2">
        <w:rPr>
          <w:rFonts w:ascii="Times New Roman" w:hAnsi="Times New Roman" w:cs="Times New Roman"/>
          <w:sz w:val="24"/>
          <w:szCs w:val="24"/>
        </w:rPr>
        <w:t>sampaikan melalui hasil penelitian ini adalah</w:t>
      </w:r>
      <w:r>
        <w:rPr>
          <w:rFonts w:ascii="Times New Roman" w:hAnsi="Times New Roman" w:cs="Times New Roman"/>
          <w:sz w:val="24"/>
          <w:szCs w:val="24"/>
        </w:rPr>
        <w:t xml:space="preserve">: (1) Bagi perusahaan, yaitu </w:t>
      </w:r>
      <w:r w:rsidR="00477BAA">
        <w:rPr>
          <w:rFonts w:ascii="Times New Roman" w:hAnsi="Times New Roman" w:cs="Times New Roman"/>
          <w:sz w:val="24"/>
          <w:szCs w:val="24"/>
        </w:rPr>
        <w:t xml:space="preserve">untuk lebih mempertimbangkan variabel profitabilitas dan </w:t>
      </w:r>
      <w:r w:rsidR="00477BAA">
        <w:rPr>
          <w:rFonts w:ascii="Times New Roman" w:hAnsi="Times New Roman" w:cs="Times New Roman"/>
          <w:i/>
          <w:sz w:val="24"/>
          <w:szCs w:val="24"/>
        </w:rPr>
        <w:t>investment opportunity set</w:t>
      </w:r>
      <w:r>
        <w:rPr>
          <w:rFonts w:ascii="Times New Roman" w:hAnsi="Times New Roman" w:cs="Times New Roman"/>
          <w:sz w:val="24"/>
          <w:szCs w:val="24"/>
        </w:rPr>
        <w:t xml:space="preserve"> </w:t>
      </w:r>
      <w:r w:rsidRPr="003747E2">
        <w:rPr>
          <w:rFonts w:ascii="Times New Roman" w:hAnsi="Times New Roman" w:cs="Times New Roman"/>
          <w:sz w:val="24"/>
          <w:szCs w:val="24"/>
        </w:rPr>
        <w:t>dalam mengambil keputusan kebijakan dividen yang menyangkut jumlah pembayaran dividen kepada pemegang saham</w:t>
      </w:r>
      <w:r w:rsidR="00B07C67">
        <w:rPr>
          <w:rFonts w:ascii="Times New Roman" w:hAnsi="Times New Roman" w:cs="Times New Roman"/>
          <w:sz w:val="24"/>
          <w:szCs w:val="24"/>
        </w:rPr>
        <w:t xml:space="preserve">; (2) Bagi investor, yaitu disarankan untuk melihat variabel </w:t>
      </w:r>
      <w:r w:rsidR="0054171E">
        <w:rPr>
          <w:rFonts w:ascii="Times New Roman" w:hAnsi="Times New Roman" w:cs="Times New Roman"/>
          <w:sz w:val="24"/>
          <w:szCs w:val="24"/>
        </w:rPr>
        <w:t xml:space="preserve">yang berpengaruh, yakni </w:t>
      </w:r>
      <w:r w:rsidR="00B07C67">
        <w:rPr>
          <w:rFonts w:ascii="Times New Roman" w:hAnsi="Times New Roman" w:cs="Times New Roman"/>
          <w:sz w:val="24"/>
          <w:szCs w:val="24"/>
        </w:rPr>
        <w:t xml:space="preserve">profitabilitas dan </w:t>
      </w:r>
      <w:r w:rsidR="00B07C67">
        <w:rPr>
          <w:rFonts w:ascii="Times New Roman" w:hAnsi="Times New Roman" w:cs="Times New Roman"/>
          <w:i/>
          <w:sz w:val="24"/>
          <w:szCs w:val="24"/>
        </w:rPr>
        <w:t xml:space="preserve">investment opportunity set </w:t>
      </w:r>
      <w:r w:rsidR="00B07C67">
        <w:rPr>
          <w:rFonts w:ascii="Times New Roman" w:hAnsi="Times New Roman" w:cs="Times New Roman"/>
          <w:sz w:val="24"/>
          <w:szCs w:val="24"/>
        </w:rPr>
        <w:t>ketika ingin berinvestasi pada perusahaan terebut</w:t>
      </w:r>
      <w:r w:rsidR="0054171E">
        <w:rPr>
          <w:rFonts w:ascii="Times New Roman" w:hAnsi="Times New Roman" w:cs="Times New Roman"/>
          <w:sz w:val="24"/>
          <w:szCs w:val="24"/>
        </w:rPr>
        <w:t xml:space="preserve">. </w:t>
      </w:r>
      <w:r w:rsidR="0034732E">
        <w:rPr>
          <w:rFonts w:ascii="Times New Roman" w:hAnsi="Times New Roman" w:cs="Times New Roman"/>
          <w:sz w:val="24"/>
          <w:szCs w:val="24"/>
        </w:rPr>
        <w:t>Karena, s</w:t>
      </w:r>
      <w:r w:rsidR="0054171E" w:rsidRPr="003747E2">
        <w:rPr>
          <w:rFonts w:ascii="Times New Roman" w:hAnsi="Times New Roman" w:cs="Times New Roman"/>
          <w:sz w:val="24"/>
          <w:szCs w:val="24"/>
        </w:rPr>
        <w:t>emakin tinggi kesempatan investasi bersamaan dengan keuntungan laba yang didapat besar, maka akan meningkatkan pembayaran dividen yang dibagikan kepada pemegang saham.</w:t>
      </w:r>
    </w:p>
    <w:p w14:paraId="516FFC7D" w14:textId="77777777" w:rsidR="006327C5" w:rsidRPr="0054171E" w:rsidRDefault="006327C5" w:rsidP="0054171E">
      <w:pPr>
        <w:pStyle w:val="DaftarParagraf"/>
        <w:autoSpaceDE w:val="0"/>
        <w:autoSpaceDN w:val="0"/>
        <w:adjustRightInd w:val="0"/>
        <w:spacing w:after="0" w:line="240" w:lineRule="auto"/>
        <w:ind w:left="0" w:firstLine="426"/>
        <w:jc w:val="both"/>
        <w:rPr>
          <w:rFonts w:ascii="Times New Roman" w:hAnsi="Times New Roman" w:cs="Times New Roman"/>
          <w:sz w:val="24"/>
          <w:szCs w:val="24"/>
        </w:rPr>
      </w:pPr>
    </w:p>
    <w:p w14:paraId="50362119" w14:textId="77777777" w:rsidR="000D7B1B" w:rsidRDefault="000D7B1B" w:rsidP="0047585C">
      <w:pPr>
        <w:spacing w:after="0" w:line="240" w:lineRule="auto"/>
        <w:jc w:val="both"/>
        <w:rPr>
          <w:rFonts w:ascii="Times New Roman" w:hAnsi="Times New Roman" w:cs="Times New Roman"/>
          <w:b/>
          <w:sz w:val="24"/>
        </w:rPr>
      </w:pPr>
      <w:r>
        <w:rPr>
          <w:rFonts w:ascii="Times New Roman" w:hAnsi="Times New Roman" w:cs="Times New Roman"/>
          <w:b/>
          <w:sz w:val="24"/>
        </w:rPr>
        <w:t>DAFTAR PUSTAKA</w:t>
      </w:r>
    </w:p>
    <w:p w14:paraId="47A0A62E" w14:textId="77777777" w:rsidR="006327C5" w:rsidRDefault="006327C5" w:rsidP="0047585C">
      <w:pPr>
        <w:spacing w:after="0" w:line="240" w:lineRule="auto"/>
        <w:jc w:val="both"/>
        <w:rPr>
          <w:rFonts w:ascii="Times New Roman" w:hAnsi="Times New Roman" w:cs="Times New Roman"/>
          <w:b/>
          <w:sz w:val="24"/>
        </w:rPr>
      </w:pPr>
    </w:p>
    <w:p w14:paraId="79141457" w14:textId="77777777" w:rsidR="003D2007" w:rsidRDefault="00782D98"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8"/>
          <w:shd w:val="clear" w:color="auto" w:fill="FFFFFF"/>
        </w:rPr>
        <w:t>Akmal, Z.,</w:t>
      </w:r>
      <w:r w:rsidR="00340846">
        <w:rPr>
          <w:rFonts w:ascii="Times New Roman" w:hAnsi="Times New Roman" w:cs="Times New Roman"/>
          <w:sz w:val="24"/>
          <w:szCs w:val="28"/>
          <w:shd w:val="clear" w:color="auto" w:fill="FFFFFF"/>
        </w:rPr>
        <w:t xml:space="preserve"> &amp;</w:t>
      </w:r>
      <w:r>
        <w:rPr>
          <w:rFonts w:ascii="Times New Roman" w:hAnsi="Times New Roman" w:cs="Times New Roman"/>
          <w:sz w:val="24"/>
          <w:szCs w:val="28"/>
          <w:shd w:val="clear" w:color="auto" w:fill="FFFFFF"/>
        </w:rPr>
        <w:t xml:space="preserve"> Rahman Y</w:t>
      </w:r>
      <w:r w:rsidR="006327C5"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 xml:space="preserve">(2016). </w:t>
      </w:r>
      <w:r w:rsidR="006327C5" w:rsidRPr="003747E2">
        <w:rPr>
          <w:rFonts w:ascii="Times New Roman" w:hAnsi="Times New Roman" w:cs="Times New Roman"/>
          <w:sz w:val="24"/>
          <w:szCs w:val="28"/>
          <w:shd w:val="clear" w:color="auto" w:fill="FFFFFF"/>
        </w:rPr>
        <w:t>Pengaruh Return on Assets, Sales Growth, Firm Size, dan Debt to Equity Ra</w:t>
      </w:r>
      <w:r w:rsidR="004D5DBB">
        <w:rPr>
          <w:rFonts w:ascii="Times New Roman" w:hAnsi="Times New Roman" w:cs="Times New Roman"/>
          <w:sz w:val="24"/>
          <w:szCs w:val="28"/>
          <w:shd w:val="clear" w:color="auto" w:fill="FFFFFF"/>
        </w:rPr>
        <w:t>tio Terhadap Pembayaran Dividen</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 xml:space="preserve">Jurnal Ekonomi Manajemen dan Akuntansi. </w:t>
      </w:r>
      <w:r w:rsidR="006327C5" w:rsidRPr="003747E2">
        <w:rPr>
          <w:rFonts w:ascii="Times New Roman" w:hAnsi="Times New Roman" w:cs="Times New Roman"/>
          <w:sz w:val="24"/>
          <w:szCs w:val="28"/>
          <w:shd w:val="clear" w:color="auto" w:fill="FFFFFF"/>
        </w:rPr>
        <w:t>Vol. 2 No. 2. ISSN: 2460-5891.</w:t>
      </w:r>
      <w:r w:rsidR="005C5BC3">
        <w:rPr>
          <w:rFonts w:ascii="Times New Roman" w:hAnsi="Times New Roman" w:cs="Times New Roman"/>
          <w:sz w:val="24"/>
          <w:szCs w:val="28"/>
          <w:shd w:val="clear" w:color="auto" w:fill="FFFFFF"/>
        </w:rPr>
        <w:t xml:space="preserve"> </w:t>
      </w:r>
    </w:p>
    <w:p w14:paraId="125D4173"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8"/>
          <w:shd w:val="clear" w:color="auto" w:fill="FFFFFF"/>
        </w:rPr>
        <w:t>Agustina, L.,</w:t>
      </w:r>
      <w:r w:rsidR="004D5DBB">
        <w:rPr>
          <w:rFonts w:ascii="Times New Roman" w:hAnsi="Times New Roman" w:cs="Times New Roman"/>
          <w:sz w:val="24"/>
          <w:szCs w:val="28"/>
          <w:shd w:val="clear" w:color="auto" w:fill="FFFFFF"/>
        </w:rPr>
        <w:t xml:space="preserve"> &amp;</w:t>
      </w:r>
      <w:r w:rsidR="006327C5" w:rsidRPr="003747E2">
        <w:rPr>
          <w:rFonts w:ascii="Times New Roman" w:hAnsi="Times New Roman" w:cs="Times New Roman"/>
          <w:sz w:val="24"/>
          <w:szCs w:val="28"/>
          <w:shd w:val="clear" w:color="auto" w:fill="FFFFFF"/>
        </w:rPr>
        <w:t xml:space="preserve"> Andayani.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2016</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w:t>
      </w:r>
      <w:r w:rsidR="004D5DBB">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Pengaruh Kinerja Keuangan, Ukuran Perusahaan, dan Pertumbuhan Perusa</w:t>
      </w:r>
      <w:r w:rsidR="004D5DBB">
        <w:rPr>
          <w:rFonts w:ascii="Times New Roman" w:hAnsi="Times New Roman" w:cs="Times New Roman"/>
          <w:sz w:val="24"/>
          <w:szCs w:val="28"/>
          <w:shd w:val="clear" w:color="auto" w:fill="FFFFFF"/>
        </w:rPr>
        <w:t>haan Terhadap Kebijakan Dividen</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 xml:space="preserve">Jurnal Ilmu dan Riset Akuntansi. </w:t>
      </w:r>
      <w:r w:rsidR="006327C5" w:rsidRPr="003747E2">
        <w:rPr>
          <w:rFonts w:ascii="Times New Roman" w:hAnsi="Times New Roman" w:cs="Times New Roman"/>
          <w:sz w:val="24"/>
          <w:szCs w:val="28"/>
          <w:shd w:val="clear" w:color="auto" w:fill="FFFFFF"/>
        </w:rPr>
        <w:t>Vol. 5 No. 10. ISSN : 2460-0585.</w:t>
      </w:r>
    </w:p>
    <w:p w14:paraId="1EA4855D" w14:textId="77777777" w:rsidR="003D2007" w:rsidRDefault="006327C5" w:rsidP="003D2007">
      <w:pPr>
        <w:spacing w:after="0" w:line="240" w:lineRule="auto"/>
        <w:ind w:left="567" w:hanging="567"/>
        <w:jc w:val="both"/>
        <w:rPr>
          <w:rFonts w:ascii="Times New Roman" w:hAnsi="Times New Roman" w:cs="Times New Roman"/>
          <w:sz w:val="14"/>
          <w:szCs w:val="28"/>
          <w:shd w:val="clear" w:color="auto" w:fill="FFFFFF"/>
        </w:rPr>
      </w:pPr>
      <w:r w:rsidRPr="003747E2">
        <w:rPr>
          <w:rFonts w:ascii="Times New Roman" w:hAnsi="Times New Roman" w:cs="Times New Roman"/>
          <w:sz w:val="24"/>
          <w:szCs w:val="24"/>
        </w:rPr>
        <w:t xml:space="preserve">Brigham, E., &amp; Houston, J. </w:t>
      </w:r>
      <w:r w:rsidR="004D5DBB">
        <w:rPr>
          <w:rFonts w:ascii="Times New Roman" w:hAnsi="Times New Roman" w:cs="Times New Roman"/>
          <w:sz w:val="24"/>
          <w:szCs w:val="24"/>
        </w:rPr>
        <w:t>(</w:t>
      </w:r>
      <w:r w:rsidRPr="003747E2">
        <w:rPr>
          <w:rFonts w:ascii="Times New Roman" w:hAnsi="Times New Roman" w:cs="Times New Roman"/>
          <w:sz w:val="24"/>
          <w:szCs w:val="24"/>
        </w:rPr>
        <w:t>2013</w:t>
      </w:r>
      <w:r w:rsidR="004D5DBB">
        <w:rPr>
          <w:rFonts w:ascii="Times New Roman" w:hAnsi="Times New Roman" w:cs="Times New Roman"/>
          <w:sz w:val="24"/>
          <w:szCs w:val="24"/>
        </w:rPr>
        <w:t>)</w:t>
      </w:r>
      <w:r w:rsidRPr="003747E2">
        <w:rPr>
          <w:rFonts w:ascii="Times New Roman" w:hAnsi="Times New Roman" w:cs="Times New Roman"/>
          <w:sz w:val="24"/>
          <w:szCs w:val="24"/>
        </w:rPr>
        <w:t xml:space="preserve">. </w:t>
      </w:r>
      <w:r w:rsidRPr="003747E2">
        <w:rPr>
          <w:rFonts w:ascii="Times New Roman" w:hAnsi="Times New Roman" w:cs="Times New Roman"/>
          <w:i/>
          <w:sz w:val="24"/>
          <w:szCs w:val="24"/>
        </w:rPr>
        <w:t xml:space="preserve">Dasar-Dasar Manajemen Keuangan. </w:t>
      </w:r>
      <w:r w:rsidRPr="003747E2">
        <w:rPr>
          <w:rFonts w:ascii="Times New Roman" w:hAnsi="Times New Roman" w:cs="Times New Roman"/>
          <w:sz w:val="24"/>
          <w:szCs w:val="24"/>
        </w:rPr>
        <w:t>Jakarta: Salemba Empat.</w:t>
      </w:r>
    </w:p>
    <w:p w14:paraId="289CF72F"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8"/>
          <w:shd w:val="clear" w:color="auto" w:fill="FFFFFF"/>
        </w:rPr>
        <w:t>Chintya, N.M.,</w:t>
      </w:r>
      <w:r w:rsidR="004D5DBB">
        <w:rPr>
          <w:rFonts w:ascii="Times New Roman" w:hAnsi="Times New Roman" w:cs="Times New Roman"/>
          <w:sz w:val="24"/>
          <w:szCs w:val="28"/>
          <w:shd w:val="clear" w:color="auto" w:fill="FFFFFF"/>
        </w:rPr>
        <w:t xml:space="preserve"> Nadya T., Vania E., &amp;</w:t>
      </w:r>
      <w:r w:rsidR="006327C5" w:rsidRPr="003747E2">
        <w:rPr>
          <w:rFonts w:ascii="Times New Roman" w:hAnsi="Times New Roman" w:cs="Times New Roman"/>
          <w:sz w:val="24"/>
          <w:szCs w:val="28"/>
          <w:shd w:val="clear" w:color="auto" w:fill="FFFFFF"/>
        </w:rPr>
        <w:t xml:space="preserve"> Aulia N.H.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2017</w:t>
      </w:r>
      <w:r w:rsidR="004D5DBB">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Analisis Pengaruh Tingkat Profitabilitas dan Kesempatan Investasi Perusahaan Terhad</w:t>
      </w:r>
      <w:r w:rsidR="004D5DBB">
        <w:rPr>
          <w:rFonts w:ascii="Times New Roman" w:hAnsi="Times New Roman" w:cs="Times New Roman"/>
          <w:sz w:val="24"/>
          <w:szCs w:val="28"/>
          <w:shd w:val="clear" w:color="auto" w:fill="FFFFFF"/>
        </w:rPr>
        <w:t>ap Kebijakan Pembayaran Dividen</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 xml:space="preserve">Jurnal Riset Akuntansi Dan Keuangan. </w:t>
      </w:r>
      <w:r w:rsidR="00E820D2">
        <w:rPr>
          <w:rFonts w:ascii="Times New Roman" w:hAnsi="Times New Roman" w:cs="Times New Roman"/>
          <w:sz w:val="24"/>
          <w:szCs w:val="28"/>
          <w:shd w:val="clear" w:color="auto" w:fill="FFFFFF"/>
        </w:rPr>
        <w:t xml:space="preserve">Vol. 6 No. 2. </w:t>
      </w:r>
      <w:r w:rsidR="005C5BC3">
        <w:rPr>
          <w:rFonts w:ascii="Times New Roman" w:hAnsi="Times New Roman" w:cs="Times New Roman"/>
          <w:sz w:val="24"/>
          <w:szCs w:val="28"/>
          <w:shd w:val="clear" w:color="auto" w:fill="FFFFFF"/>
        </w:rPr>
        <w:t xml:space="preserve">Hal </w:t>
      </w:r>
      <w:r w:rsidR="006327C5" w:rsidRPr="003747E2">
        <w:rPr>
          <w:rFonts w:ascii="Times New Roman" w:hAnsi="Times New Roman" w:cs="Times New Roman"/>
          <w:sz w:val="24"/>
          <w:szCs w:val="28"/>
          <w:shd w:val="clear" w:color="auto" w:fill="FFFFFF"/>
        </w:rPr>
        <w:t>161-172.</w:t>
      </w:r>
      <w:r w:rsidR="009E78B8">
        <w:rPr>
          <w:rFonts w:ascii="Times New Roman" w:hAnsi="Times New Roman" w:cs="Times New Roman"/>
          <w:sz w:val="24"/>
          <w:szCs w:val="28"/>
          <w:shd w:val="clear" w:color="auto" w:fill="FFFFFF"/>
        </w:rPr>
        <w:t xml:space="preserve"> </w:t>
      </w:r>
      <w:r w:rsidR="009E78B8" w:rsidRPr="009E78B8">
        <w:rPr>
          <w:rFonts w:ascii="Times New Roman" w:hAnsi="Times New Roman" w:cs="Times New Roman"/>
          <w:sz w:val="24"/>
          <w:szCs w:val="24"/>
          <w:shd w:val="clear" w:color="auto" w:fill="FFFFFF"/>
        </w:rPr>
        <w:t>DOI: </w:t>
      </w:r>
      <w:hyperlink r:id="rId10" w:history="1">
        <w:r w:rsidR="009E78B8" w:rsidRPr="009C4706">
          <w:rPr>
            <w:rStyle w:val="Hyperlink"/>
            <w:rFonts w:ascii="Times New Roman" w:hAnsi="Times New Roman" w:cs="Times New Roman"/>
            <w:color w:val="auto"/>
            <w:sz w:val="24"/>
            <w:szCs w:val="24"/>
            <w:u w:val="none"/>
            <w:shd w:val="clear" w:color="auto" w:fill="FFFFFF"/>
          </w:rPr>
          <w:t>https://doi.org/10.17509/jrak.v6i2.11635</w:t>
        </w:r>
      </w:hyperlink>
      <w:r w:rsidR="009E78B8" w:rsidRPr="009C4706">
        <w:rPr>
          <w:rFonts w:ascii="Times New Roman" w:hAnsi="Times New Roman" w:cs="Times New Roman"/>
          <w:sz w:val="24"/>
          <w:szCs w:val="24"/>
        </w:rPr>
        <w:t>.</w:t>
      </w:r>
    </w:p>
    <w:p w14:paraId="28C39AF8"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eastAsia="Times New Roman" w:hAnsi="Times New Roman" w:cs="Times New Roman"/>
          <w:sz w:val="24"/>
          <w:szCs w:val="30"/>
          <w:lang w:eastAsia="id-ID"/>
        </w:rPr>
        <w:t>Djohanputro, B</w:t>
      </w:r>
      <w:r w:rsidR="006327C5" w:rsidRPr="003747E2">
        <w:rPr>
          <w:rFonts w:ascii="Times New Roman" w:eastAsia="Times New Roman" w:hAnsi="Times New Roman" w:cs="Times New Roman"/>
          <w:sz w:val="24"/>
          <w:szCs w:val="30"/>
          <w:lang w:eastAsia="id-ID"/>
        </w:rPr>
        <w:t xml:space="preserve">. </w:t>
      </w:r>
      <w:r w:rsidR="004D5DBB">
        <w:rPr>
          <w:rFonts w:ascii="Times New Roman" w:eastAsia="Times New Roman" w:hAnsi="Times New Roman" w:cs="Times New Roman"/>
          <w:sz w:val="24"/>
          <w:szCs w:val="30"/>
          <w:lang w:eastAsia="id-ID"/>
        </w:rPr>
        <w:t>(</w:t>
      </w:r>
      <w:r w:rsidR="006327C5" w:rsidRPr="003747E2">
        <w:rPr>
          <w:rFonts w:ascii="Times New Roman" w:eastAsia="Times New Roman" w:hAnsi="Times New Roman" w:cs="Times New Roman"/>
          <w:sz w:val="24"/>
          <w:szCs w:val="30"/>
          <w:lang w:eastAsia="id-ID"/>
        </w:rPr>
        <w:t>2008</w:t>
      </w:r>
      <w:r w:rsidR="004D5DBB">
        <w:rPr>
          <w:rFonts w:ascii="Times New Roman" w:eastAsia="Times New Roman" w:hAnsi="Times New Roman" w:cs="Times New Roman"/>
          <w:sz w:val="24"/>
          <w:szCs w:val="30"/>
          <w:lang w:eastAsia="id-ID"/>
        </w:rPr>
        <w:t>)</w:t>
      </w:r>
      <w:r w:rsidR="006327C5" w:rsidRPr="003747E2">
        <w:rPr>
          <w:rFonts w:ascii="Times New Roman" w:eastAsia="Times New Roman" w:hAnsi="Times New Roman" w:cs="Times New Roman"/>
          <w:sz w:val="24"/>
          <w:szCs w:val="30"/>
          <w:lang w:eastAsia="id-ID"/>
        </w:rPr>
        <w:t xml:space="preserve">. </w:t>
      </w:r>
      <w:r w:rsidR="004D5DBB">
        <w:rPr>
          <w:rFonts w:ascii="Times New Roman" w:eastAsia="Times New Roman" w:hAnsi="Times New Roman" w:cs="Times New Roman"/>
          <w:i/>
          <w:sz w:val="24"/>
          <w:szCs w:val="30"/>
          <w:lang w:eastAsia="id-ID"/>
        </w:rPr>
        <w:t>Manajemen Keuangan Korporat</w:t>
      </w:r>
      <w:r w:rsidR="006327C5" w:rsidRPr="003747E2">
        <w:rPr>
          <w:rFonts w:ascii="Times New Roman" w:eastAsia="Times New Roman" w:hAnsi="Times New Roman" w:cs="Times New Roman"/>
          <w:i/>
          <w:sz w:val="24"/>
          <w:szCs w:val="30"/>
          <w:lang w:eastAsia="id-ID"/>
        </w:rPr>
        <w:t xml:space="preserve">. </w:t>
      </w:r>
      <w:r w:rsidR="006327C5" w:rsidRPr="003747E2">
        <w:rPr>
          <w:rFonts w:ascii="Times New Roman" w:eastAsia="Times New Roman" w:hAnsi="Times New Roman" w:cs="Times New Roman"/>
          <w:sz w:val="24"/>
          <w:szCs w:val="30"/>
          <w:lang w:eastAsia="id-ID"/>
        </w:rPr>
        <w:t>Jakarta : PT Mitra Kesjaya.</w:t>
      </w:r>
    </w:p>
    <w:p w14:paraId="731CEE36"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eastAsia="Times New Roman" w:hAnsi="Times New Roman" w:cs="Times New Roman"/>
          <w:sz w:val="24"/>
          <w:szCs w:val="30"/>
          <w:lang w:eastAsia="id-ID"/>
        </w:rPr>
        <w:t>Elloumi, F.,</w:t>
      </w:r>
      <w:r w:rsidR="004D5DBB">
        <w:rPr>
          <w:rFonts w:ascii="Times New Roman" w:eastAsia="Times New Roman" w:hAnsi="Times New Roman" w:cs="Times New Roman"/>
          <w:sz w:val="24"/>
          <w:szCs w:val="30"/>
          <w:lang w:eastAsia="id-ID"/>
        </w:rPr>
        <w:t xml:space="preserve"> &amp;</w:t>
      </w:r>
      <w:r>
        <w:rPr>
          <w:rFonts w:ascii="Times New Roman" w:eastAsia="Times New Roman" w:hAnsi="Times New Roman" w:cs="Times New Roman"/>
          <w:sz w:val="24"/>
          <w:szCs w:val="30"/>
          <w:lang w:eastAsia="id-ID"/>
        </w:rPr>
        <w:t xml:space="preserve"> Jane-Pierre G</w:t>
      </w:r>
      <w:r w:rsidR="006327C5">
        <w:rPr>
          <w:rFonts w:ascii="Times New Roman" w:eastAsia="Times New Roman" w:hAnsi="Times New Roman" w:cs="Times New Roman"/>
          <w:sz w:val="24"/>
          <w:szCs w:val="30"/>
          <w:lang w:eastAsia="id-ID"/>
        </w:rPr>
        <w:t xml:space="preserve">. </w:t>
      </w:r>
      <w:r w:rsidR="004D5DBB">
        <w:rPr>
          <w:rFonts w:ascii="Times New Roman" w:eastAsia="Times New Roman" w:hAnsi="Times New Roman" w:cs="Times New Roman"/>
          <w:sz w:val="24"/>
          <w:szCs w:val="30"/>
          <w:lang w:eastAsia="id-ID"/>
        </w:rPr>
        <w:t>(</w:t>
      </w:r>
      <w:r w:rsidR="006327C5">
        <w:rPr>
          <w:rFonts w:ascii="Times New Roman" w:eastAsia="Times New Roman" w:hAnsi="Times New Roman" w:cs="Times New Roman"/>
          <w:sz w:val="24"/>
          <w:szCs w:val="30"/>
          <w:lang w:eastAsia="id-ID"/>
        </w:rPr>
        <w:t>2001</w:t>
      </w:r>
      <w:r w:rsidR="004D5DBB">
        <w:rPr>
          <w:rFonts w:ascii="Times New Roman" w:eastAsia="Times New Roman" w:hAnsi="Times New Roman" w:cs="Times New Roman"/>
          <w:sz w:val="24"/>
          <w:szCs w:val="30"/>
          <w:lang w:eastAsia="id-ID"/>
        </w:rPr>
        <w:t xml:space="preserve">). </w:t>
      </w:r>
      <w:r w:rsidR="006327C5">
        <w:rPr>
          <w:rFonts w:ascii="Times New Roman" w:eastAsia="Times New Roman" w:hAnsi="Times New Roman" w:cs="Times New Roman"/>
          <w:sz w:val="24"/>
          <w:szCs w:val="30"/>
          <w:lang w:eastAsia="id-ID"/>
        </w:rPr>
        <w:t>CEO Compensation, IOS and T</w:t>
      </w:r>
      <w:r w:rsidR="004D5DBB">
        <w:rPr>
          <w:rFonts w:ascii="Times New Roman" w:eastAsia="Times New Roman" w:hAnsi="Times New Roman" w:cs="Times New Roman"/>
          <w:sz w:val="24"/>
          <w:szCs w:val="30"/>
          <w:lang w:eastAsia="id-ID"/>
        </w:rPr>
        <w:t>he Role of Corporate Governance</w:t>
      </w:r>
      <w:r w:rsidR="006327C5">
        <w:rPr>
          <w:rFonts w:ascii="Times New Roman" w:eastAsia="Times New Roman" w:hAnsi="Times New Roman" w:cs="Times New Roman"/>
          <w:sz w:val="24"/>
          <w:szCs w:val="30"/>
          <w:lang w:eastAsia="id-ID"/>
        </w:rPr>
        <w:t xml:space="preserve">. </w:t>
      </w:r>
      <w:r w:rsidR="006327C5">
        <w:rPr>
          <w:rFonts w:ascii="Times New Roman" w:eastAsia="Times New Roman" w:hAnsi="Times New Roman" w:cs="Times New Roman"/>
          <w:i/>
          <w:sz w:val="24"/>
          <w:szCs w:val="30"/>
          <w:lang w:eastAsia="id-ID"/>
        </w:rPr>
        <w:t xml:space="preserve">Journal Corporate Governance. </w:t>
      </w:r>
      <w:r w:rsidR="006327C5">
        <w:rPr>
          <w:rFonts w:ascii="Times New Roman" w:eastAsia="Times New Roman" w:hAnsi="Times New Roman" w:cs="Times New Roman"/>
          <w:sz w:val="24"/>
          <w:szCs w:val="30"/>
          <w:lang w:eastAsia="id-ID"/>
        </w:rPr>
        <w:t>Vol. 1 No. 2, pp. 23-33.</w:t>
      </w:r>
      <w:r w:rsidR="00C438EB">
        <w:rPr>
          <w:rFonts w:ascii="Times New Roman" w:eastAsia="Times New Roman" w:hAnsi="Times New Roman" w:cs="Times New Roman"/>
          <w:sz w:val="24"/>
          <w:szCs w:val="30"/>
          <w:lang w:eastAsia="id-ID"/>
        </w:rPr>
        <w:t xml:space="preserve"> DOI: 10.1108/EUM0000000005487.</w:t>
      </w:r>
    </w:p>
    <w:p w14:paraId="37EB90D1"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eastAsia="Times New Roman" w:hAnsi="Times New Roman" w:cs="Times New Roman"/>
          <w:sz w:val="24"/>
          <w:szCs w:val="30"/>
          <w:lang w:eastAsia="id-ID"/>
        </w:rPr>
        <w:t>Ghozali, I</w:t>
      </w:r>
      <w:r w:rsidR="006327C5" w:rsidRPr="003747E2">
        <w:rPr>
          <w:rFonts w:ascii="Times New Roman" w:eastAsia="Times New Roman" w:hAnsi="Times New Roman" w:cs="Times New Roman"/>
          <w:sz w:val="24"/>
          <w:szCs w:val="30"/>
          <w:lang w:eastAsia="id-ID"/>
        </w:rPr>
        <w:t>.</w:t>
      </w:r>
      <w:r w:rsidR="006327C5" w:rsidRPr="003747E2">
        <w:rPr>
          <w:rFonts w:ascii="Times New Roman" w:hAnsi="Times New Roman" w:cs="Times New Roman"/>
          <w:sz w:val="24"/>
          <w:szCs w:val="24"/>
        </w:rPr>
        <w:t xml:space="preserve"> </w:t>
      </w:r>
      <w:r w:rsidR="004D5DBB">
        <w:rPr>
          <w:rFonts w:ascii="Times New Roman" w:hAnsi="Times New Roman" w:cs="Times New Roman"/>
          <w:sz w:val="24"/>
          <w:szCs w:val="24"/>
        </w:rPr>
        <w:t>(</w:t>
      </w:r>
      <w:r w:rsidR="006327C5" w:rsidRPr="003747E2">
        <w:rPr>
          <w:rFonts w:ascii="Times New Roman" w:hAnsi="Times New Roman" w:cs="Times New Roman"/>
          <w:sz w:val="24"/>
          <w:szCs w:val="24"/>
        </w:rPr>
        <w:t>2016</w:t>
      </w:r>
      <w:r w:rsidR="004D5DBB">
        <w:rPr>
          <w:rFonts w:ascii="Times New Roman" w:hAnsi="Times New Roman" w:cs="Times New Roman"/>
          <w:sz w:val="24"/>
          <w:szCs w:val="24"/>
        </w:rPr>
        <w:t>)</w:t>
      </w:r>
      <w:r w:rsidR="006327C5" w:rsidRPr="003747E2">
        <w:rPr>
          <w:rFonts w:ascii="Times New Roman" w:hAnsi="Times New Roman" w:cs="Times New Roman"/>
          <w:sz w:val="24"/>
          <w:szCs w:val="24"/>
        </w:rPr>
        <w:t xml:space="preserve">. </w:t>
      </w:r>
      <w:r w:rsidR="006327C5" w:rsidRPr="003747E2">
        <w:rPr>
          <w:rFonts w:ascii="Times New Roman" w:hAnsi="Times New Roman" w:cs="Times New Roman"/>
          <w:i/>
          <w:sz w:val="24"/>
          <w:szCs w:val="24"/>
        </w:rPr>
        <w:t xml:space="preserve">Aplikasi Analisis Multivariate dengan Program IBM SPSS 23. </w:t>
      </w:r>
      <w:r w:rsidR="006327C5" w:rsidRPr="003747E2">
        <w:rPr>
          <w:rFonts w:ascii="Times New Roman" w:hAnsi="Times New Roman" w:cs="Times New Roman"/>
          <w:sz w:val="24"/>
          <w:szCs w:val="24"/>
        </w:rPr>
        <w:t>Edisi 8. Badan Penerbit Universitas Diponegoro. Semarang.</w:t>
      </w:r>
      <w:r w:rsidR="006327C5" w:rsidRPr="003747E2">
        <w:rPr>
          <w:rFonts w:ascii="Times New Roman" w:hAnsi="Times New Roman" w:cs="Times New Roman"/>
          <w:i/>
          <w:sz w:val="24"/>
          <w:szCs w:val="24"/>
        </w:rPr>
        <w:t xml:space="preserve"> </w:t>
      </w:r>
    </w:p>
    <w:p w14:paraId="631F7DDC" w14:textId="77777777" w:rsidR="003D2007" w:rsidRDefault="006327C5"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0"/>
        </w:rPr>
        <w:t>Kallapur, S</w:t>
      </w:r>
      <w:r w:rsidR="00B9606E">
        <w:rPr>
          <w:rFonts w:ascii="Times New Roman" w:hAnsi="Times New Roman" w:cs="Times New Roman"/>
          <w:sz w:val="24"/>
          <w:szCs w:val="20"/>
        </w:rPr>
        <w:t>.,</w:t>
      </w:r>
      <w:r w:rsidR="004D5DBB">
        <w:rPr>
          <w:rFonts w:ascii="Times New Roman" w:hAnsi="Times New Roman" w:cs="Times New Roman"/>
          <w:sz w:val="24"/>
          <w:szCs w:val="20"/>
        </w:rPr>
        <w:t xml:space="preserve"> &amp;</w:t>
      </w:r>
      <w:r w:rsidR="00B9606E">
        <w:rPr>
          <w:rFonts w:ascii="Times New Roman" w:hAnsi="Times New Roman" w:cs="Times New Roman"/>
          <w:sz w:val="24"/>
          <w:szCs w:val="20"/>
        </w:rPr>
        <w:t xml:space="preserve"> Mark A.T</w:t>
      </w:r>
      <w:r>
        <w:rPr>
          <w:rFonts w:ascii="Times New Roman" w:hAnsi="Times New Roman" w:cs="Times New Roman"/>
          <w:sz w:val="24"/>
          <w:szCs w:val="20"/>
        </w:rPr>
        <w:t xml:space="preserve">. </w:t>
      </w:r>
      <w:r w:rsidR="004D5DBB">
        <w:rPr>
          <w:rFonts w:ascii="Times New Roman" w:hAnsi="Times New Roman" w:cs="Times New Roman"/>
          <w:sz w:val="24"/>
          <w:szCs w:val="20"/>
        </w:rPr>
        <w:t>(</w:t>
      </w:r>
      <w:r>
        <w:rPr>
          <w:rFonts w:ascii="Times New Roman" w:hAnsi="Times New Roman" w:cs="Times New Roman"/>
          <w:sz w:val="24"/>
          <w:szCs w:val="20"/>
        </w:rPr>
        <w:t>2001</w:t>
      </w:r>
      <w:r w:rsidR="004D5DBB">
        <w:rPr>
          <w:rFonts w:ascii="Times New Roman" w:hAnsi="Times New Roman" w:cs="Times New Roman"/>
          <w:sz w:val="24"/>
          <w:szCs w:val="20"/>
        </w:rPr>
        <w:t>)</w:t>
      </w:r>
      <w:r>
        <w:rPr>
          <w:rFonts w:ascii="Times New Roman" w:hAnsi="Times New Roman" w:cs="Times New Roman"/>
          <w:sz w:val="24"/>
          <w:szCs w:val="20"/>
        </w:rPr>
        <w:t xml:space="preserve">. The Investment Opportunity Set: Determinants, Consequences and Measurement. </w:t>
      </w:r>
      <w:r>
        <w:rPr>
          <w:rFonts w:ascii="Times New Roman" w:hAnsi="Times New Roman" w:cs="Times New Roman"/>
          <w:i/>
          <w:sz w:val="24"/>
          <w:szCs w:val="20"/>
        </w:rPr>
        <w:t xml:space="preserve">Journal of Managerial Finance. </w:t>
      </w:r>
      <w:r>
        <w:rPr>
          <w:rFonts w:ascii="Times New Roman" w:hAnsi="Times New Roman" w:cs="Times New Roman"/>
          <w:sz w:val="24"/>
          <w:szCs w:val="20"/>
        </w:rPr>
        <w:t>Vol. 27 No. 3.</w:t>
      </w:r>
    </w:p>
    <w:p w14:paraId="4A2C5C41" w14:textId="77777777" w:rsidR="003D2007" w:rsidRDefault="006327C5" w:rsidP="003D2007">
      <w:pPr>
        <w:spacing w:after="0" w:line="240" w:lineRule="auto"/>
        <w:ind w:left="567" w:hanging="567"/>
        <w:jc w:val="both"/>
        <w:rPr>
          <w:rFonts w:ascii="Times New Roman" w:hAnsi="Times New Roman" w:cs="Times New Roman"/>
          <w:sz w:val="14"/>
          <w:szCs w:val="28"/>
          <w:shd w:val="clear" w:color="auto" w:fill="FFFFFF"/>
        </w:rPr>
      </w:pPr>
      <w:r w:rsidRPr="003747E2">
        <w:rPr>
          <w:rFonts w:ascii="Times New Roman" w:hAnsi="Times New Roman" w:cs="Times New Roman"/>
          <w:sz w:val="24"/>
          <w:szCs w:val="20"/>
        </w:rPr>
        <w:t>Kun</w:t>
      </w:r>
      <w:r w:rsidR="00B9606E">
        <w:rPr>
          <w:rFonts w:ascii="Times New Roman" w:hAnsi="Times New Roman" w:cs="Times New Roman"/>
          <w:sz w:val="24"/>
          <w:szCs w:val="20"/>
        </w:rPr>
        <w:t>coroningtyas, C.M</w:t>
      </w:r>
      <w:r w:rsidRPr="003747E2">
        <w:rPr>
          <w:rFonts w:ascii="Times New Roman" w:hAnsi="Times New Roman" w:cs="Times New Roman"/>
          <w:sz w:val="24"/>
          <w:szCs w:val="20"/>
        </w:rPr>
        <w:t xml:space="preserve">. </w:t>
      </w:r>
      <w:r w:rsidR="004D5DBB">
        <w:rPr>
          <w:rFonts w:ascii="Times New Roman" w:hAnsi="Times New Roman" w:cs="Times New Roman"/>
          <w:sz w:val="24"/>
          <w:szCs w:val="20"/>
        </w:rPr>
        <w:t>(</w:t>
      </w:r>
      <w:r w:rsidRPr="003747E2">
        <w:rPr>
          <w:rFonts w:ascii="Times New Roman" w:hAnsi="Times New Roman" w:cs="Times New Roman"/>
          <w:sz w:val="24"/>
          <w:szCs w:val="20"/>
        </w:rPr>
        <w:t>2019</w:t>
      </w:r>
      <w:r w:rsidR="004D5DBB">
        <w:rPr>
          <w:rFonts w:ascii="Times New Roman" w:hAnsi="Times New Roman" w:cs="Times New Roman"/>
          <w:sz w:val="24"/>
          <w:szCs w:val="20"/>
        </w:rPr>
        <w:t>)</w:t>
      </w:r>
      <w:r w:rsidRPr="003747E2">
        <w:rPr>
          <w:rFonts w:ascii="Times New Roman" w:hAnsi="Times New Roman" w:cs="Times New Roman"/>
          <w:sz w:val="24"/>
          <w:szCs w:val="20"/>
        </w:rPr>
        <w:t xml:space="preserve">. </w:t>
      </w:r>
      <w:r w:rsidRPr="003747E2">
        <w:rPr>
          <w:rFonts w:ascii="Times New Roman" w:hAnsi="Times New Roman" w:cs="Times New Roman"/>
          <w:sz w:val="24"/>
          <w:szCs w:val="28"/>
          <w:shd w:val="clear" w:color="auto" w:fill="FFFFFF"/>
        </w:rPr>
        <w:t xml:space="preserve">Analisis Determinan Investment Opportunity Set Pada Perusahaan Manufaktur Yang Terdaftar di BEI. </w:t>
      </w:r>
      <w:r w:rsidRPr="003747E2">
        <w:rPr>
          <w:rFonts w:ascii="Times New Roman" w:hAnsi="Times New Roman" w:cs="Times New Roman"/>
          <w:i/>
          <w:sz w:val="24"/>
          <w:szCs w:val="28"/>
          <w:shd w:val="clear" w:color="auto" w:fill="FFFFFF"/>
        </w:rPr>
        <w:t xml:space="preserve">Skripsi. </w:t>
      </w:r>
      <w:r w:rsidRPr="003747E2">
        <w:rPr>
          <w:rFonts w:ascii="Times New Roman" w:hAnsi="Times New Roman" w:cs="Times New Roman"/>
          <w:sz w:val="24"/>
          <w:szCs w:val="28"/>
          <w:shd w:val="clear" w:color="auto" w:fill="FFFFFF"/>
        </w:rPr>
        <w:t>Universitas Negeri Yogyakarta.</w:t>
      </w:r>
      <w:r w:rsidR="00DF2F76">
        <w:rPr>
          <w:rFonts w:ascii="Times New Roman" w:hAnsi="Times New Roman" w:cs="Times New Roman"/>
          <w:sz w:val="24"/>
          <w:szCs w:val="28"/>
          <w:shd w:val="clear" w:color="auto" w:fill="FFFFFF"/>
        </w:rPr>
        <w:t xml:space="preserve"> </w:t>
      </w:r>
    </w:p>
    <w:p w14:paraId="22DC02B5"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bCs/>
          <w:sz w:val="24"/>
        </w:rPr>
        <w:lastRenderedPageBreak/>
        <w:t>Mudzakar, M.K</w:t>
      </w:r>
      <w:r w:rsidR="006327C5" w:rsidRPr="003747E2">
        <w:rPr>
          <w:rFonts w:ascii="Times New Roman" w:hAnsi="Times New Roman" w:cs="Times New Roman"/>
          <w:bCs/>
          <w:sz w:val="24"/>
        </w:rPr>
        <w:t xml:space="preserve">. </w:t>
      </w:r>
      <w:r w:rsidR="004D5DBB">
        <w:rPr>
          <w:rFonts w:ascii="Times New Roman" w:hAnsi="Times New Roman" w:cs="Times New Roman"/>
          <w:bCs/>
          <w:sz w:val="24"/>
        </w:rPr>
        <w:t>(</w:t>
      </w:r>
      <w:r w:rsidR="006327C5" w:rsidRPr="003747E2">
        <w:rPr>
          <w:rFonts w:ascii="Times New Roman" w:hAnsi="Times New Roman" w:cs="Times New Roman"/>
          <w:bCs/>
          <w:sz w:val="24"/>
        </w:rPr>
        <w:t>2019</w:t>
      </w:r>
      <w:r w:rsidR="004D5DBB">
        <w:rPr>
          <w:rFonts w:ascii="Times New Roman" w:hAnsi="Times New Roman" w:cs="Times New Roman"/>
          <w:bCs/>
          <w:sz w:val="24"/>
        </w:rPr>
        <w:t xml:space="preserve">). </w:t>
      </w:r>
      <w:r w:rsidR="006327C5" w:rsidRPr="003747E2">
        <w:rPr>
          <w:rFonts w:ascii="Times New Roman" w:hAnsi="Times New Roman" w:cs="Times New Roman"/>
          <w:bCs/>
          <w:sz w:val="24"/>
        </w:rPr>
        <w:t>Analisis Profitabil</w:t>
      </w:r>
      <w:r w:rsidR="004D5DBB">
        <w:rPr>
          <w:rFonts w:ascii="Times New Roman" w:hAnsi="Times New Roman" w:cs="Times New Roman"/>
          <w:bCs/>
          <w:sz w:val="24"/>
        </w:rPr>
        <w:t>itas Terhadap Kebijakan Dividen</w:t>
      </w:r>
      <w:r w:rsidR="006327C5" w:rsidRPr="003747E2">
        <w:rPr>
          <w:rFonts w:ascii="Times New Roman" w:hAnsi="Times New Roman" w:cs="Times New Roman"/>
          <w:bCs/>
          <w:sz w:val="24"/>
        </w:rPr>
        <w:t xml:space="preserve">. </w:t>
      </w:r>
      <w:r w:rsidR="006327C5" w:rsidRPr="003747E2">
        <w:rPr>
          <w:rFonts w:ascii="Times New Roman" w:hAnsi="Times New Roman" w:cs="Times New Roman"/>
          <w:bCs/>
          <w:i/>
          <w:sz w:val="24"/>
        </w:rPr>
        <w:t xml:space="preserve">Jurnal Muara Ilmu Ekonomi dan Bisnis. </w:t>
      </w:r>
      <w:r w:rsidR="006327C5" w:rsidRPr="003747E2">
        <w:rPr>
          <w:rFonts w:ascii="Times New Roman" w:hAnsi="Times New Roman" w:cs="Times New Roman"/>
          <w:bCs/>
          <w:sz w:val="24"/>
        </w:rPr>
        <w:t>Vol. 3 No. 1. Hal 1-9.</w:t>
      </w:r>
    </w:p>
    <w:p w14:paraId="6D608C1A" w14:textId="77777777" w:rsidR="003D2007" w:rsidRDefault="00B9606E"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0"/>
        </w:rPr>
        <w:t>Novianti, A.,</w:t>
      </w:r>
      <w:r w:rsidR="004D5DBB">
        <w:rPr>
          <w:rFonts w:ascii="Times New Roman" w:hAnsi="Times New Roman" w:cs="Times New Roman"/>
          <w:sz w:val="24"/>
          <w:szCs w:val="20"/>
        </w:rPr>
        <w:t xml:space="preserve"> &amp;</w:t>
      </w:r>
      <w:r>
        <w:rPr>
          <w:rFonts w:ascii="Times New Roman" w:hAnsi="Times New Roman" w:cs="Times New Roman"/>
          <w:sz w:val="24"/>
          <w:szCs w:val="20"/>
        </w:rPr>
        <w:t xml:space="preserve"> Nicodemus S</w:t>
      </w:r>
      <w:r w:rsidR="006327C5" w:rsidRPr="003747E2">
        <w:rPr>
          <w:rFonts w:ascii="Times New Roman" w:hAnsi="Times New Roman" w:cs="Times New Roman"/>
          <w:sz w:val="24"/>
          <w:szCs w:val="20"/>
        </w:rPr>
        <w:t xml:space="preserve">. </w:t>
      </w:r>
      <w:r w:rsidR="004D5DBB">
        <w:rPr>
          <w:rFonts w:ascii="Times New Roman" w:hAnsi="Times New Roman" w:cs="Times New Roman"/>
          <w:sz w:val="24"/>
          <w:szCs w:val="20"/>
        </w:rPr>
        <w:t>(</w:t>
      </w:r>
      <w:r w:rsidR="006327C5" w:rsidRPr="003747E2">
        <w:rPr>
          <w:rFonts w:ascii="Times New Roman" w:hAnsi="Times New Roman" w:cs="Times New Roman"/>
          <w:sz w:val="24"/>
          <w:szCs w:val="20"/>
        </w:rPr>
        <w:t>2016</w:t>
      </w:r>
      <w:r w:rsidR="004D5DBB">
        <w:rPr>
          <w:rFonts w:ascii="Times New Roman" w:hAnsi="Times New Roman" w:cs="Times New Roman"/>
          <w:sz w:val="24"/>
          <w:szCs w:val="20"/>
        </w:rPr>
        <w:t xml:space="preserve">). </w:t>
      </w:r>
      <w:r w:rsidR="006327C5" w:rsidRPr="003747E2">
        <w:rPr>
          <w:rFonts w:ascii="Times New Roman" w:hAnsi="Times New Roman" w:cs="Times New Roman"/>
          <w:sz w:val="24"/>
          <w:szCs w:val="28"/>
          <w:shd w:val="clear" w:color="auto" w:fill="FFFFFF"/>
        </w:rPr>
        <w:t>Kebijakan Hutang, Kebijakan Dividen, dan Profitabilitas, Serta Dampaknya Terh</w:t>
      </w:r>
      <w:r w:rsidR="004D5DBB">
        <w:rPr>
          <w:rFonts w:ascii="Times New Roman" w:hAnsi="Times New Roman" w:cs="Times New Roman"/>
          <w:sz w:val="24"/>
          <w:szCs w:val="28"/>
          <w:shd w:val="clear" w:color="auto" w:fill="FFFFFF"/>
        </w:rPr>
        <w:t>adap Investment Opportunity Set</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 xml:space="preserve">Jurnal Manajemen Teori dan Terapan. </w:t>
      </w:r>
      <w:r w:rsidR="006327C5" w:rsidRPr="003747E2">
        <w:rPr>
          <w:rFonts w:ascii="Times New Roman" w:hAnsi="Times New Roman" w:cs="Times New Roman"/>
          <w:sz w:val="24"/>
          <w:szCs w:val="28"/>
          <w:shd w:val="clear" w:color="auto" w:fill="FFFFFF"/>
        </w:rPr>
        <w:t>Tahun 9 No. 1.</w:t>
      </w:r>
    </w:p>
    <w:p w14:paraId="2BEBC40C" w14:textId="77777777" w:rsidR="003D2007" w:rsidRDefault="006327C5" w:rsidP="003D2007">
      <w:pPr>
        <w:spacing w:after="0" w:line="240" w:lineRule="auto"/>
        <w:ind w:left="567" w:hanging="567"/>
        <w:jc w:val="both"/>
        <w:rPr>
          <w:rFonts w:ascii="Times New Roman" w:hAnsi="Times New Roman" w:cs="Times New Roman"/>
          <w:sz w:val="14"/>
          <w:szCs w:val="28"/>
          <w:shd w:val="clear" w:color="auto" w:fill="FFFFFF"/>
        </w:rPr>
      </w:pPr>
      <w:r w:rsidRPr="003747E2">
        <w:rPr>
          <w:rFonts w:ascii="Times New Roman" w:hAnsi="Times New Roman" w:cs="Times New Roman"/>
          <w:sz w:val="24"/>
          <w:szCs w:val="28"/>
          <w:shd w:val="clear" w:color="auto" w:fill="FFFFFF"/>
        </w:rPr>
        <w:t>Pam</w:t>
      </w:r>
      <w:r w:rsidR="00B9606E">
        <w:rPr>
          <w:rFonts w:ascii="Times New Roman" w:hAnsi="Times New Roman" w:cs="Times New Roman"/>
          <w:sz w:val="24"/>
          <w:szCs w:val="28"/>
          <w:shd w:val="clear" w:color="auto" w:fill="FFFFFF"/>
        </w:rPr>
        <w:t>ungkas, N.,</w:t>
      </w:r>
      <w:r w:rsidR="004D5DBB">
        <w:rPr>
          <w:rFonts w:ascii="Times New Roman" w:hAnsi="Times New Roman" w:cs="Times New Roman"/>
          <w:sz w:val="24"/>
          <w:szCs w:val="28"/>
          <w:shd w:val="clear" w:color="auto" w:fill="FFFFFF"/>
        </w:rPr>
        <w:t xml:space="preserve"> Rushelistyani, &amp;</w:t>
      </w:r>
      <w:r w:rsidR="00B9606E">
        <w:rPr>
          <w:rFonts w:ascii="Times New Roman" w:hAnsi="Times New Roman" w:cs="Times New Roman"/>
          <w:sz w:val="24"/>
          <w:szCs w:val="28"/>
          <w:shd w:val="clear" w:color="auto" w:fill="FFFFFF"/>
        </w:rPr>
        <w:t xml:space="preserve"> Insatul J</w:t>
      </w:r>
      <w:r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w:t>
      </w:r>
      <w:r w:rsidRPr="003747E2">
        <w:rPr>
          <w:rFonts w:ascii="Times New Roman" w:hAnsi="Times New Roman" w:cs="Times New Roman"/>
          <w:sz w:val="24"/>
          <w:szCs w:val="28"/>
          <w:shd w:val="clear" w:color="auto" w:fill="FFFFFF"/>
        </w:rPr>
        <w:t>2017</w:t>
      </w:r>
      <w:r w:rsidR="004D5DBB">
        <w:rPr>
          <w:rFonts w:ascii="Times New Roman" w:hAnsi="Times New Roman" w:cs="Times New Roman"/>
          <w:sz w:val="24"/>
          <w:szCs w:val="28"/>
          <w:shd w:val="clear" w:color="auto" w:fill="FFFFFF"/>
        </w:rPr>
        <w:t xml:space="preserve">). </w:t>
      </w:r>
      <w:r w:rsidRPr="003747E2">
        <w:rPr>
          <w:rFonts w:ascii="Times New Roman" w:hAnsi="Times New Roman" w:cs="Times New Roman"/>
          <w:sz w:val="24"/>
          <w:szCs w:val="28"/>
          <w:shd w:val="clear" w:color="auto" w:fill="FFFFFF"/>
        </w:rPr>
        <w:t>Pengaruh Return on Equity, Debt to Equity Ratio, Earning Pershare, dan Investment Opportunity</w:t>
      </w:r>
      <w:r w:rsidR="004D5DBB">
        <w:rPr>
          <w:rFonts w:ascii="Times New Roman" w:hAnsi="Times New Roman" w:cs="Times New Roman"/>
          <w:sz w:val="24"/>
          <w:szCs w:val="28"/>
          <w:shd w:val="clear" w:color="auto" w:fill="FFFFFF"/>
        </w:rPr>
        <w:t xml:space="preserve"> Set Terhadap Kebijakan Dividen</w:t>
      </w:r>
      <w:r w:rsidRPr="003747E2">
        <w:rPr>
          <w:rFonts w:ascii="Times New Roman" w:hAnsi="Times New Roman" w:cs="Times New Roman"/>
          <w:sz w:val="24"/>
          <w:szCs w:val="28"/>
          <w:shd w:val="clear" w:color="auto" w:fill="FFFFFF"/>
        </w:rPr>
        <w:t xml:space="preserve">. </w:t>
      </w:r>
      <w:r w:rsidRPr="003747E2">
        <w:rPr>
          <w:rFonts w:ascii="Times New Roman" w:hAnsi="Times New Roman" w:cs="Times New Roman"/>
          <w:i/>
          <w:sz w:val="24"/>
          <w:szCs w:val="28"/>
          <w:shd w:val="clear" w:color="auto" w:fill="FFFFFF"/>
        </w:rPr>
        <w:t xml:space="preserve">Jurnal Analisa Akuntansi dan Perpajakan UPN Veteran Yogyakarta. </w:t>
      </w:r>
      <w:r w:rsidRPr="003747E2">
        <w:rPr>
          <w:rFonts w:ascii="Times New Roman" w:hAnsi="Times New Roman" w:cs="Times New Roman"/>
          <w:sz w:val="24"/>
          <w:szCs w:val="28"/>
          <w:shd w:val="clear" w:color="auto" w:fill="FFFFFF"/>
        </w:rPr>
        <w:t>Vol. 1 No. 1. Hal 34-41.</w:t>
      </w:r>
    </w:p>
    <w:p w14:paraId="0ECCCAEB" w14:textId="77777777" w:rsidR="003D2007" w:rsidRPr="003D2007" w:rsidRDefault="004D5DBB" w:rsidP="003D2007">
      <w:pPr>
        <w:spacing w:after="0" w:line="240" w:lineRule="auto"/>
        <w:ind w:left="567" w:hanging="567"/>
        <w:jc w:val="both"/>
        <w:rPr>
          <w:rFonts w:ascii="Times New Roman" w:hAnsi="Times New Roman" w:cs="Times New Roman"/>
          <w:sz w:val="14"/>
          <w:szCs w:val="28"/>
          <w:shd w:val="clear" w:color="auto" w:fill="FFFFFF"/>
        </w:rPr>
      </w:pPr>
      <w:r>
        <w:rPr>
          <w:rFonts w:ascii="Times New Roman" w:hAnsi="Times New Roman" w:cs="Times New Roman"/>
          <w:sz w:val="24"/>
          <w:szCs w:val="28"/>
          <w:shd w:val="clear" w:color="auto" w:fill="FFFFFF"/>
        </w:rPr>
        <w:t>Parmitasari,</w:t>
      </w:r>
      <w:r w:rsidR="00B9606E">
        <w:rPr>
          <w:rFonts w:ascii="Times New Roman" w:hAnsi="Times New Roman" w:cs="Times New Roman"/>
          <w:sz w:val="24"/>
          <w:szCs w:val="28"/>
          <w:shd w:val="clear" w:color="auto" w:fill="FFFFFF"/>
        </w:rPr>
        <w:t xml:space="preserve"> R.D.A.,</w:t>
      </w:r>
      <w:r>
        <w:rPr>
          <w:rFonts w:ascii="Times New Roman" w:hAnsi="Times New Roman" w:cs="Times New Roman"/>
          <w:sz w:val="24"/>
          <w:szCs w:val="28"/>
          <w:shd w:val="clear" w:color="auto" w:fill="FFFFFF"/>
        </w:rPr>
        <w:t xml:space="preserve"> &amp;</w:t>
      </w:r>
      <w:r w:rsidR="006327C5" w:rsidRPr="003747E2">
        <w:rPr>
          <w:rFonts w:ascii="Times New Roman" w:hAnsi="Times New Roman" w:cs="Times New Roman"/>
          <w:sz w:val="24"/>
          <w:szCs w:val="28"/>
          <w:shd w:val="clear" w:color="auto" w:fill="FFFFFF"/>
        </w:rPr>
        <w:t xml:space="preserve"> Sutrisna. </w:t>
      </w:r>
      <w:r>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2016</w:t>
      </w:r>
      <w:r>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Pengaruh Profitabilitas Terhadap Kebijakan Dividen Dengan Likui</w:t>
      </w:r>
      <w:r>
        <w:rPr>
          <w:rFonts w:ascii="Times New Roman" w:hAnsi="Times New Roman" w:cs="Times New Roman"/>
          <w:sz w:val="24"/>
          <w:szCs w:val="28"/>
          <w:shd w:val="clear" w:color="auto" w:fill="FFFFFF"/>
        </w:rPr>
        <w:t>ditas Sebagai Variabel Moderasi</w:t>
      </w:r>
      <w:r w:rsidR="006327C5" w:rsidRPr="003747E2">
        <w:rPr>
          <w:rFonts w:ascii="Times New Roman" w:hAnsi="Times New Roman" w:cs="Times New Roman"/>
          <w:sz w:val="24"/>
          <w:szCs w:val="28"/>
          <w:shd w:val="clear" w:color="auto" w:fill="FFFFFF"/>
        </w:rPr>
        <w:t xml:space="preserve">. </w:t>
      </w:r>
      <w:r w:rsidR="003D2007">
        <w:rPr>
          <w:rFonts w:ascii="Times New Roman" w:hAnsi="Times New Roman" w:cs="Times New Roman"/>
          <w:i/>
          <w:sz w:val="24"/>
          <w:szCs w:val="28"/>
          <w:shd w:val="clear" w:color="auto" w:fill="FFFFFF"/>
        </w:rPr>
        <w:t xml:space="preserve">Jurnal </w:t>
      </w:r>
      <w:r w:rsidR="006327C5" w:rsidRPr="003747E2">
        <w:rPr>
          <w:rFonts w:ascii="Times New Roman" w:hAnsi="Times New Roman" w:cs="Times New Roman"/>
          <w:i/>
          <w:sz w:val="24"/>
          <w:szCs w:val="28"/>
          <w:shd w:val="clear" w:color="auto" w:fill="FFFFFF"/>
        </w:rPr>
        <w:t>Manajemen FEB Islam UIN Alauddin Makasar.</w:t>
      </w:r>
    </w:p>
    <w:p w14:paraId="61914294"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4"/>
        </w:rPr>
        <w:t>Purba, J</w:t>
      </w:r>
      <w:r w:rsidR="006327C5" w:rsidRPr="003747E2">
        <w:rPr>
          <w:rFonts w:ascii="Times New Roman" w:hAnsi="Times New Roman" w:cs="Times New Roman"/>
          <w:sz w:val="24"/>
          <w:szCs w:val="24"/>
        </w:rPr>
        <w:t xml:space="preserve">. </w:t>
      </w:r>
      <w:r w:rsidR="004D5DBB">
        <w:rPr>
          <w:rFonts w:ascii="Times New Roman" w:hAnsi="Times New Roman" w:cs="Times New Roman"/>
          <w:sz w:val="24"/>
          <w:szCs w:val="24"/>
        </w:rPr>
        <w:t>(</w:t>
      </w:r>
      <w:r w:rsidR="006327C5" w:rsidRPr="003747E2">
        <w:rPr>
          <w:rFonts w:ascii="Times New Roman" w:hAnsi="Times New Roman" w:cs="Times New Roman"/>
          <w:sz w:val="24"/>
          <w:szCs w:val="24"/>
        </w:rPr>
        <w:t>2019</w:t>
      </w:r>
      <w:r w:rsidR="004D5DBB">
        <w:rPr>
          <w:rFonts w:ascii="Times New Roman" w:hAnsi="Times New Roman" w:cs="Times New Roman"/>
          <w:sz w:val="24"/>
          <w:szCs w:val="24"/>
        </w:rPr>
        <w:t xml:space="preserve">). </w:t>
      </w:r>
      <w:r w:rsidR="006327C5" w:rsidRPr="003747E2">
        <w:rPr>
          <w:rFonts w:ascii="Times New Roman" w:hAnsi="Times New Roman" w:cs="Times New Roman"/>
          <w:sz w:val="24"/>
          <w:szCs w:val="24"/>
        </w:rPr>
        <w:t>Faktor-Faktor Yang Mempengaruhi Dividend Payout Ratio Pada Sektor Perbankan Yang Terdaftar di Bursa E</w:t>
      </w:r>
      <w:r w:rsidR="004D5DBB">
        <w:rPr>
          <w:rFonts w:ascii="Times New Roman" w:hAnsi="Times New Roman" w:cs="Times New Roman"/>
          <w:sz w:val="24"/>
          <w:szCs w:val="24"/>
        </w:rPr>
        <w:t>fek Indonesia Periode 2012-2016</w:t>
      </w:r>
      <w:r w:rsidR="006327C5" w:rsidRPr="003747E2">
        <w:rPr>
          <w:rFonts w:ascii="Times New Roman" w:hAnsi="Times New Roman" w:cs="Times New Roman"/>
          <w:sz w:val="24"/>
          <w:szCs w:val="24"/>
        </w:rPr>
        <w:t xml:space="preserve">. </w:t>
      </w:r>
      <w:r w:rsidR="006327C5" w:rsidRPr="003747E2">
        <w:rPr>
          <w:rFonts w:ascii="Times New Roman" w:hAnsi="Times New Roman" w:cs="Times New Roman"/>
          <w:i/>
          <w:sz w:val="24"/>
          <w:szCs w:val="24"/>
        </w:rPr>
        <w:t xml:space="preserve">Jurnal IKRAITH-EKONOMIKA. </w:t>
      </w:r>
      <w:r w:rsidR="006327C5" w:rsidRPr="003747E2">
        <w:rPr>
          <w:rFonts w:ascii="Times New Roman" w:hAnsi="Times New Roman" w:cs="Times New Roman"/>
          <w:sz w:val="24"/>
          <w:szCs w:val="24"/>
        </w:rPr>
        <w:t>Vol. 2 No. 1.</w:t>
      </w:r>
    </w:p>
    <w:p w14:paraId="1CB42439" w14:textId="77777777" w:rsidR="003D2007" w:rsidRDefault="006327C5"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sidRPr="003747E2">
        <w:rPr>
          <w:rFonts w:ascii="Times New Roman" w:hAnsi="Times New Roman" w:cs="Times New Roman"/>
          <w:sz w:val="24"/>
          <w:szCs w:val="24"/>
        </w:rPr>
        <w:t>Puspitani</w:t>
      </w:r>
      <w:r w:rsidR="00B9606E">
        <w:rPr>
          <w:rFonts w:ascii="Times New Roman" w:hAnsi="Times New Roman" w:cs="Times New Roman"/>
          <w:sz w:val="24"/>
          <w:szCs w:val="24"/>
        </w:rPr>
        <w:t>ngtyas, Z., Aryo P.</w:t>
      </w:r>
      <w:r w:rsidR="004D5DBB">
        <w:rPr>
          <w:rFonts w:ascii="Times New Roman" w:hAnsi="Times New Roman" w:cs="Times New Roman"/>
          <w:sz w:val="24"/>
          <w:szCs w:val="24"/>
        </w:rPr>
        <w:t>, &amp;</w:t>
      </w:r>
      <w:r w:rsidR="00B9606E">
        <w:rPr>
          <w:rFonts w:ascii="Times New Roman" w:hAnsi="Times New Roman" w:cs="Times New Roman"/>
          <w:sz w:val="24"/>
          <w:szCs w:val="24"/>
        </w:rPr>
        <w:t xml:space="preserve"> Andaratul M</w:t>
      </w:r>
      <w:r w:rsidRPr="003747E2">
        <w:rPr>
          <w:rFonts w:ascii="Times New Roman" w:hAnsi="Times New Roman" w:cs="Times New Roman"/>
          <w:sz w:val="24"/>
          <w:szCs w:val="24"/>
        </w:rPr>
        <w:t xml:space="preserve">. </w:t>
      </w:r>
      <w:r w:rsidR="004D5DBB">
        <w:rPr>
          <w:rFonts w:ascii="Times New Roman" w:hAnsi="Times New Roman" w:cs="Times New Roman"/>
          <w:sz w:val="24"/>
          <w:szCs w:val="24"/>
        </w:rPr>
        <w:t>(</w:t>
      </w:r>
      <w:r w:rsidRPr="003747E2">
        <w:rPr>
          <w:rFonts w:ascii="Times New Roman" w:hAnsi="Times New Roman" w:cs="Times New Roman"/>
          <w:sz w:val="24"/>
          <w:szCs w:val="24"/>
        </w:rPr>
        <w:t>2019</w:t>
      </w:r>
      <w:r w:rsidR="004D5DBB">
        <w:rPr>
          <w:rFonts w:ascii="Times New Roman" w:hAnsi="Times New Roman" w:cs="Times New Roman"/>
          <w:sz w:val="24"/>
          <w:szCs w:val="24"/>
        </w:rPr>
        <w:t xml:space="preserve">). </w:t>
      </w:r>
      <w:r w:rsidRPr="003747E2">
        <w:rPr>
          <w:rFonts w:ascii="Times New Roman" w:hAnsi="Times New Roman" w:cs="Times New Roman"/>
          <w:sz w:val="24"/>
          <w:szCs w:val="24"/>
        </w:rPr>
        <w:t>Pengaruh Profitabilitas Terhadap Kebijakan Dividen Dengan Likui</w:t>
      </w:r>
      <w:r w:rsidR="004D5DBB">
        <w:rPr>
          <w:rFonts w:ascii="Times New Roman" w:hAnsi="Times New Roman" w:cs="Times New Roman"/>
          <w:sz w:val="24"/>
          <w:szCs w:val="24"/>
        </w:rPr>
        <w:t>ditas Sebagai Variabel Moderasi</w:t>
      </w:r>
      <w:r w:rsidRPr="003747E2">
        <w:rPr>
          <w:rFonts w:ascii="Times New Roman" w:hAnsi="Times New Roman" w:cs="Times New Roman"/>
          <w:sz w:val="24"/>
          <w:szCs w:val="24"/>
        </w:rPr>
        <w:t xml:space="preserve">. </w:t>
      </w:r>
      <w:r w:rsidRPr="003747E2">
        <w:rPr>
          <w:rFonts w:ascii="Times New Roman" w:hAnsi="Times New Roman" w:cs="Times New Roman"/>
          <w:i/>
          <w:sz w:val="24"/>
          <w:szCs w:val="24"/>
        </w:rPr>
        <w:t xml:space="preserve">Jurnal Administrasi Bisnis Universitas Jember. </w:t>
      </w:r>
      <w:r w:rsidRPr="003747E2">
        <w:rPr>
          <w:rFonts w:ascii="Times New Roman" w:hAnsi="Times New Roman" w:cs="Times New Roman"/>
          <w:sz w:val="24"/>
          <w:szCs w:val="24"/>
        </w:rPr>
        <w:t>Vol. 9 No. 3. ISSN : 2338-9605.</w:t>
      </w:r>
      <w:r w:rsidR="00DF2F76">
        <w:rPr>
          <w:rFonts w:ascii="Times New Roman" w:hAnsi="Times New Roman" w:cs="Times New Roman"/>
          <w:sz w:val="24"/>
          <w:szCs w:val="24"/>
        </w:rPr>
        <w:t xml:space="preserve"> </w:t>
      </w:r>
      <w:r w:rsidR="00DF2F76" w:rsidRPr="00DF2F76">
        <w:rPr>
          <w:rFonts w:ascii="Times New Roman" w:hAnsi="Times New Roman" w:cs="Times New Roman"/>
          <w:sz w:val="24"/>
          <w:szCs w:val="24"/>
          <w:shd w:val="clear" w:color="auto" w:fill="FFFFFF"/>
        </w:rPr>
        <w:t>DOI: </w:t>
      </w:r>
      <w:hyperlink r:id="rId11" w:history="1">
        <w:r w:rsidR="00DF2F76" w:rsidRPr="00DF2F76">
          <w:rPr>
            <w:rStyle w:val="Hyperlink"/>
            <w:rFonts w:ascii="Times New Roman" w:hAnsi="Times New Roman" w:cs="Times New Roman"/>
            <w:color w:val="auto"/>
            <w:sz w:val="24"/>
            <w:szCs w:val="24"/>
            <w:u w:val="none"/>
            <w:shd w:val="clear" w:color="auto" w:fill="FFFFFF"/>
          </w:rPr>
          <w:t>https://doi.org/10.35797/jab.9.3.2019.25120.1-17</w:t>
        </w:r>
      </w:hyperlink>
      <w:r w:rsidR="00DF2F76">
        <w:rPr>
          <w:rFonts w:ascii="Times New Roman" w:hAnsi="Times New Roman" w:cs="Times New Roman"/>
          <w:sz w:val="24"/>
          <w:szCs w:val="24"/>
        </w:rPr>
        <w:t>.</w:t>
      </w:r>
    </w:p>
    <w:p w14:paraId="45DE6D3B"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4"/>
        </w:rPr>
        <w:t>Prihatini, P.,</w:t>
      </w:r>
      <w:r w:rsidR="004D5DBB">
        <w:rPr>
          <w:rFonts w:ascii="Times New Roman" w:hAnsi="Times New Roman" w:cs="Times New Roman"/>
          <w:sz w:val="24"/>
          <w:szCs w:val="24"/>
        </w:rPr>
        <w:t xml:space="preserve"> Rahmiat, &amp;</w:t>
      </w:r>
      <w:r>
        <w:rPr>
          <w:rFonts w:ascii="Times New Roman" w:hAnsi="Times New Roman" w:cs="Times New Roman"/>
          <w:sz w:val="24"/>
          <w:szCs w:val="24"/>
        </w:rPr>
        <w:t xml:space="preserve"> Dessi S</w:t>
      </w:r>
      <w:r w:rsidR="006327C5" w:rsidRPr="003747E2">
        <w:rPr>
          <w:rFonts w:ascii="Times New Roman" w:hAnsi="Times New Roman" w:cs="Times New Roman"/>
          <w:sz w:val="24"/>
          <w:szCs w:val="24"/>
        </w:rPr>
        <w:t xml:space="preserve">. </w:t>
      </w:r>
      <w:r w:rsidR="004D5DBB">
        <w:rPr>
          <w:rFonts w:ascii="Times New Roman" w:hAnsi="Times New Roman" w:cs="Times New Roman"/>
          <w:sz w:val="24"/>
          <w:szCs w:val="24"/>
        </w:rPr>
        <w:t>(</w:t>
      </w:r>
      <w:r w:rsidR="006327C5" w:rsidRPr="003747E2">
        <w:rPr>
          <w:rFonts w:ascii="Times New Roman" w:hAnsi="Times New Roman" w:cs="Times New Roman"/>
          <w:sz w:val="24"/>
          <w:szCs w:val="24"/>
        </w:rPr>
        <w:t>2018</w:t>
      </w:r>
      <w:r w:rsidR="004D5DBB">
        <w:rPr>
          <w:rFonts w:ascii="Times New Roman" w:hAnsi="Times New Roman" w:cs="Times New Roman"/>
          <w:sz w:val="24"/>
          <w:szCs w:val="24"/>
        </w:rPr>
        <w:t xml:space="preserve">). </w:t>
      </w:r>
      <w:r w:rsidR="006327C5" w:rsidRPr="003747E2">
        <w:rPr>
          <w:rFonts w:ascii="Times New Roman" w:hAnsi="Times New Roman" w:cs="Times New Roman"/>
          <w:sz w:val="24"/>
          <w:szCs w:val="24"/>
        </w:rPr>
        <w:t>Pengaruh Profitabilitas, Investment Opportunity Set, dan Kepemilikan Manaje</w:t>
      </w:r>
      <w:r w:rsidR="004D5DBB">
        <w:rPr>
          <w:rFonts w:ascii="Times New Roman" w:hAnsi="Times New Roman" w:cs="Times New Roman"/>
          <w:sz w:val="24"/>
          <w:szCs w:val="24"/>
        </w:rPr>
        <w:t>rial Terhadap Kebijakan Dividen</w:t>
      </w:r>
      <w:r w:rsidR="006327C5" w:rsidRPr="003747E2">
        <w:rPr>
          <w:rFonts w:ascii="Times New Roman" w:hAnsi="Times New Roman" w:cs="Times New Roman"/>
          <w:sz w:val="24"/>
          <w:szCs w:val="24"/>
        </w:rPr>
        <w:t xml:space="preserve">. </w:t>
      </w:r>
      <w:r w:rsidR="006327C5" w:rsidRPr="003747E2">
        <w:rPr>
          <w:rFonts w:ascii="Times New Roman" w:hAnsi="Times New Roman" w:cs="Times New Roman"/>
          <w:i/>
          <w:sz w:val="24"/>
          <w:szCs w:val="24"/>
        </w:rPr>
        <w:t xml:space="preserve">Jurnal EcoGen Universitas Negri Padang. </w:t>
      </w:r>
      <w:r w:rsidR="006327C5" w:rsidRPr="003747E2">
        <w:rPr>
          <w:rFonts w:ascii="Times New Roman" w:hAnsi="Times New Roman" w:cs="Times New Roman"/>
          <w:sz w:val="24"/>
          <w:szCs w:val="24"/>
        </w:rPr>
        <w:t>Vol. 1 No. 2.</w:t>
      </w:r>
    </w:p>
    <w:p w14:paraId="01115810" w14:textId="77777777" w:rsidR="003D2007" w:rsidRDefault="006327C5"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sidRPr="003747E2">
        <w:rPr>
          <w:rFonts w:ascii="Times New Roman" w:hAnsi="Times New Roman" w:cs="Times New Roman"/>
          <w:sz w:val="24"/>
          <w:szCs w:val="28"/>
          <w:shd w:val="clear" w:color="auto" w:fill="FFFFFF"/>
        </w:rPr>
        <w:t>Saf</w:t>
      </w:r>
      <w:r w:rsidR="00B9606E">
        <w:rPr>
          <w:rFonts w:ascii="Times New Roman" w:hAnsi="Times New Roman" w:cs="Times New Roman"/>
          <w:sz w:val="24"/>
          <w:szCs w:val="28"/>
          <w:shd w:val="clear" w:color="auto" w:fill="FFFFFF"/>
        </w:rPr>
        <w:t>inaza, M.,</w:t>
      </w:r>
      <w:r w:rsidR="004D5DBB">
        <w:rPr>
          <w:rFonts w:ascii="Times New Roman" w:hAnsi="Times New Roman" w:cs="Times New Roman"/>
          <w:sz w:val="24"/>
          <w:szCs w:val="28"/>
          <w:shd w:val="clear" w:color="auto" w:fill="FFFFFF"/>
        </w:rPr>
        <w:t xml:space="preserve"> Muslichah, &amp;</w:t>
      </w:r>
      <w:r w:rsidRPr="003747E2">
        <w:rPr>
          <w:rFonts w:ascii="Times New Roman" w:hAnsi="Times New Roman" w:cs="Times New Roman"/>
          <w:sz w:val="24"/>
          <w:szCs w:val="28"/>
          <w:shd w:val="clear" w:color="auto" w:fill="FFFFFF"/>
        </w:rPr>
        <w:t xml:space="preserve"> Junaidi. </w:t>
      </w:r>
      <w:r w:rsidR="004D5DBB">
        <w:rPr>
          <w:rFonts w:ascii="Times New Roman" w:hAnsi="Times New Roman" w:cs="Times New Roman"/>
          <w:sz w:val="24"/>
          <w:szCs w:val="28"/>
          <w:shd w:val="clear" w:color="auto" w:fill="FFFFFF"/>
        </w:rPr>
        <w:t>(</w:t>
      </w:r>
      <w:r w:rsidRPr="003747E2">
        <w:rPr>
          <w:rFonts w:ascii="Times New Roman" w:hAnsi="Times New Roman" w:cs="Times New Roman"/>
          <w:sz w:val="24"/>
          <w:szCs w:val="28"/>
          <w:shd w:val="clear" w:color="auto" w:fill="FFFFFF"/>
        </w:rPr>
        <w:t>2019</w:t>
      </w:r>
      <w:r w:rsidR="004D5DBB">
        <w:rPr>
          <w:rFonts w:ascii="Times New Roman" w:hAnsi="Times New Roman" w:cs="Times New Roman"/>
          <w:sz w:val="24"/>
          <w:szCs w:val="28"/>
          <w:shd w:val="clear" w:color="auto" w:fill="FFFFFF"/>
        </w:rPr>
        <w:t xml:space="preserve">). </w:t>
      </w:r>
      <w:r w:rsidRPr="003747E2">
        <w:rPr>
          <w:rFonts w:ascii="Times New Roman" w:hAnsi="Times New Roman" w:cs="Times New Roman"/>
          <w:sz w:val="24"/>
          <w:szCs w:val="28"/>
          <w:shd w:val="clear" w:color="auto" w:fill="FFFFFF"/>
        </w:rPr>
        <w:t>Pengaruh Profitabilitas, dan IOS Terhadap Kebijakan Dividen Pada Perusahaan Manufaktur Yang Ter</w:t>
      </w:r>
      <w:r w:rsidR="004D5DBB">
        <w:rPr>
          <w:rFonts w:ascii="Times New Roman" w:hAnsi="Times New Roman" w:cs="Times New Roman"/>
          <w:sz w:val="24"/>
          <w:szCs w:val="28"/>
          <w:shd w:val="clear" w:color="auto" w:fill="FFFFFF"/>
        </w:rPr>
        <w:t>daftar di BEI Periode 2015-2017</w:t>
      </w:r>
      <w:r w:rsidRPr="003747E2">
        <w:rPr>
          <w:rFonts w:ascii="Times New Roman" w:hAnsi="Times New Roman" w:cs="Times New Roman"/>
          <w:sz w:val="24"/>
          <w:szCs w:val="28"/>
          <w:shd w:val="clear" w:color="auto" w:fill="FFFFFF"/>
        </w:rPr>
        <w:t xml:space="preserve">. </w:t>
      </w:r>
      <w:r w:rsidRPr="003747E2">
        <w:rPr>
          <w:rFonts w:ascii="Times New Roman" w:hAnsi="Times New Roman" w:cs="Times New Roman"/>
          <w:i/>
          <w:sz w:val="24"/>
          <w:szCs w:val="28"/>
          <w:shd w:val="clear" w:color="auto" w:fill="FFFFFF"/>
        </w:rPr>
        <w:t xml:space="preserve">Jurnal Riset Akuntansi. </w:t>
      </w:r>
      <w:r w:rsidRPr="003747E2">
        <w:rPr>
          <w:rFonts w:ascii="Times New Roman" w:hAnsi="Times New Roman" w:cs="Times New Roman"/>
          <w:sz w:val="24"/>
          <w:szCs w:val="28"/>
          <w:shd w:val="clear" w:color="auto" w:fill="FFFFFF"/>
        </w:rPr>
        <w:t>Vol.8 No. 6.</w:t>
      </w:r>
      <w:r w:rsidR="005643BE">
        <w:rPr>
          <w:rFonts w:ascii="Times New Roman" w:hAnsi="Times New Roman" w:cs="Times New Roman"/>
          <w:sz w:val="24"/>
          <w:szCs w:val="28"/>
          <w:shd w:val="clear" w:color="auto" w:fill="FFFFFF"/>
        </w:rPr>
        <w:t xml:space="preserve"> </w:t>
      </w:r>
    </w:p>
    <w:p w14:paraId="116C194F" w14:textId="77777777" w:rsidR="003D2007" w:rsidRDefault="004D5DBB"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8"/>
          <w:shd w:val="clear" w:color="auto" w:fill="FFFFFF"/>
        </w:rPr>
        <w:t xml:space="preserve">Salsabilla, </w:t>
      </w:r>
      <w:r w:rsidR="00B9606E">
        <w:rPr>
          <w:rFonts w:ascii="Times New Roman" w:hAnsi="Times New Roman" w:cs="Times New Roman"/>
          <w:sz w:val="24"/>
          <w:szCs w:val="28"/>
          <w:shd w:val="clear" w:color="auto" w:fill="FFFFFF"/>
        </w:rPr>
        <w:t>N.F.,</w:t>
      </w:r>
      <w:r>
        <w:rPr>
          <w:rFonts w:ascii="Times New Roman" w:hAnsi="Times New Roman" w:cs="Times New Roman"/>
          <w:sz w:val="24"/>
          <w:szCs w:val="28"/>
          <w:shd w:val="clear" w:color="auto" w:fill="FFFFFF"/>
        </w:rPr>
        <w:t xml:space="preserve"> &amp;</w:t>
      </w:r>
      <w:r w:rsidR="00B9606E">
        <w:rPr>
          <w:rFonts w:ascii="Times New Roman" w:hAnsi="Times New Roman" w:cs="Times New Roman"/>
          <w:sz w:val="24"/>
          <w:szCs w:val="28"/>
          <w:shd w:val="clear" w:color="auto" w:fill="FFFFFF"/>
        </w:rPr>
        <w:t xml:space="preserve"> Yuyun I</w:t>
      </w:r>
      <w:r w:rsidR="006327C5" w:rsidRPr="003747E2">
        <w:rPr>
          <w:rFonts w:ascii="Times New Roman" w:hAnsi="Times New Roman" w:cs="Times New Roman"/>
          <w:sz w:val="24"/>
          <w:szCs w:val="28"/>
          <w:shd w:val="clear" w:color="auto" w:fill="FFFFFF"/>
        </w:rPr>
        <w:t xml:space="preserve">. </w:t>
      </w:r>
      <w:r>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2020</w:t>
      </w:r>
      <w:r>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 xml:space="preserve">Pengaruh Profitabilitas dan Risiko Bisnis Terhadap </w:t>
      </w:r>
      <w:r w:rsidR="006327C5" w:rsidRPr="003747E2">
        <w:rPr>
          <w:rFonts w:ascii="Times New Roman" w:hAnsi="Times New Roman" w:cs="Times New Roman"/>
          <w:i/>
          <w:sz w:val="24"/>
          <w:szCs w:val="28"/>
          <w:shd w:val="clear" w:color="auto" w:fill="FFFFFF"/>
        </w:rPr>
        <w:t xml:space="preserve">Dividend Payout Ratio </w:t>
      </w:r>
      <w:r w:rsidR="006327C5" w:rsidRPr="003747E2">
        <w:rPr>
          <w:rFonts w:ascii="Times New Roman" w:hAnsi="Times New Roman" w:cs="Times New Roman"/>
          <w:sz w:val="24"/>
          <w:szCs w:val="28"/>
          <w:shd w:val="clear" w:color="auto" w:fill="FFFFFF"/>
        </w:rPr>
        <w:t>Melalui Likui</w:t>
      </w:r>
      <w:r>
        <w:rPr>
          <w:rFonts w:ascii="Times New Roman" w:hAnsi="Times New Roman" w:cs="Times New Roman"/>
          <w:sz w:val="24"/>
          <w:szCs w:val="28"/>
          <w:shd w:val="clear" w:color="auto" w:fill="FFFFFF"/>
        </w:rPr>
        <w:t>ditas Sebagai Variabel Moderasi</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 xml:space="preserve">Jurnal Ilmu Manajemen Universitas Negeri Surabaya. </w:t>
      </w:r>
      <w:r w:rsidR="006327C5" w:rsidRPr="003747E2">
        <w:rPr>
          <w:rFonts w:ascii="Times New Roman" w:hAnsi="Times New Roman" w:cs="Times New Roman"/>
          <w:sz w:val="24"/>
          <w:szCs w:val="28"/>
          <w:shd w:val="clear" w:color="auto" w:fill="FFFFFF"/>
        </w:rPr>
        <w:t>Vol. 8 No. 4.</w:t>
      </w:r>
      <w:r w:rsidR="005643BE">
        <w:rPr>
          <w:rFonts w:ascii="Times New Roman" w:hAnsi="Times New Roman" w:cs="Times New Roman"/>
          <w:sz w:val="24"/>
          <w:szCs w:val="28"/>
          <w:shd w:val="clear" w:color="auto" w:fill="FFFFFF"/>
        </w:rPr>
        <w:t xml:space="preserve"> DOI: https://doi.org/10.26740/jim.v8n4.p1301-1311.</w:t>
      </w:r>
    </w:p>
    <w:p w14:paraId="7B13A7B7"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8"/>
          <w:shd w:val="clear" w:color="auto" w:fill="FFFFFF"/>
        </w:rPr>
        <w:t xml:space="preserve">Sari, N.L.P.pP., </w:t>
      </w:r>
      <w:r w:rsidR="004D5DBB">
        <w:rPr>
          <w:rFonts w:ascii="Times New Roman" w:hAnsi="Times New Roman" w:cs="Times New Roman"/>
          <w:sz w:val="24"/>
          <w:szCs w:val="28"/>
          <w:shd w:val="clear" w:color="auto" w:fill="FFFFFF"/>
        </w:rPr>
        <w:t>&amp;</w:t>
      </w:r>
      <w:r>
        <w:rPr>
          <w:rFonts w:ascii="Times New Roman" w:hAnsi="Times New Roman" w:cs="Times New Roman"/>
          <w:sz w:val="24"/>
          <w:szCs w:val="28"/>
          <w:shd w:val="clear" w:color="auto" w:fill="FFFFFF"/>
        </w:rPr>
        <w:t xml:space="preserve"> I Ketut B</w:t>
      </w:r>
      <w:r w:rsidR="006327C5"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2016</w:t>
      </w:r>
      <w:r w:rsidR="004D5DBB">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Pengaruh Investment Opportunity Set Terhadap Kebijakan Dividen Dengan Umur Perusahaan S</w:t>
      </w:r>
      <w:r w:rsidR="004D5DBB">
        <w:rPr>
          <w:rFonts w:ascii="Times New Roman" w:hAnsi="Times New Roman" w:cs="Times New Roman"/>
          <w:sz w:val="24"/>
          <w:szCs w:val="28"/>
          <w:shd w:val="clear" w:color="auto" w:fill="FFFFFF"/>
        </w:rPr>
        <w:t>ebagai Variabel Moderasi</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E-Jurnal Ekonomi dan Bisnis Universitas Udayana</w:t>
      </w:r>
      <w:r w:rsidR="006327C5" w:rsidRPr="003747E2">
        <w:rPr>
          <w:rFonts w:ascii="Times New Roman" w:hAnsi="Times New Roman" w:cs="Times New Roman"/>
          <w:sz w:val="24"/>
          <w:szCs w:val="28"/>
          <w:shd w:val="clear" w:color="auto" w:fill="FFFFFF"/>
        </w:rPr>
        <w:t>. Vol. 5 No. 5. ISSN : 2337-3067.</w:t>
      </w:r>
    </w:p>
    <w:p w14:paraId="3C160FC7"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eastAsia="Times New Roman" w:hAnsi="Times New Roman" w:cs="Times New Roman"/>
          <w:sz w:val="24"/>
          <w:szCs w:val="30"/>
          <w:lang w:eastAsia="id-ID"/>
        </w:rPr>
        <w:t>Setiawan, Y.,</w:t>
      </w:r>
      <w:r w:rsidR="004D5DBB">
        <w:rPr>
          <w:rFonts w:ascii="Times New Roman" w:eastAsia="Times New Roman" w:hAnsi="Times New Roman" w:cs="Times New Roman"/>
          <w:sz w:val="24"/>
          <w:szCs w:val="30"/>
          <w:lang w:eastAsia="id-ID"/>
        </w:rPr>
        <w:t xml:space="preserve"> &amp;</w:t>
      </w:r>
      <w:r w:rsidR="006327C5" w:rsidRPr="003747E2">
        <w:rPr>
          <w:rFonts w:ascii="Times New Roman" w:eastAsia="Times New Roman" w:hAnsi="Times New Roman" w:cs="Times New Roman"/>
          <w:sz w:val="24"/>
          <w:szCs w:val="30"/>
          <w:lang w:eastAsia="id-ID"/>
        </w:rPr>
        <w:t xml:space="preserve"> Etna </w:t>
      </w:r>
      <w:r>
        <w:rPr>
          <w:rFonts w:ascii="Times New Roman" w:eastAsia="Times New Roman" w:hAnsi="Times New Roman" w:cs="Times New Roman"/>
          <w:sz w:val="24"/>
          <w:szCs w:val="30"/>
          <w:lang w:eastAsia="id-ID"/>
        </w:rPr>
        <w:t>N.A.Y</w:t>
      </w:r>
      <w:r w:rsidR="006327C5" w:rsidRPr="003747E2">
        <w:rPr>
          <w:rFonts w:ascii="Times New Roman" w:eastAsia="Times New Roman" w:hAnsi="Times New Roman" w:cs="Times New Roman"/>
          <w:sz w:val="24"/>
          <w:szCs w:val="30"/>
          <w:lang w:eastAsia="id-ID"/>
        </w:rPr>
        <w:t xml:space="preserve">. </w:t>
      </w:r>
      <w:r w:rsidR="004D5DBB">
        <w:rPr>
          <w:rFonts w:ascii="Times New Roman" w:eastAsia="Times New Roman" w:hAnsi="Times New Roman" w:cs="Times New Roman"/>
          <w:sz w:val="24"/>
          <w:szCs w:val="30"/>
          <w:lang w:eastAsia="id-ID"/>
        </w:rPr>
        <w:t>(</w:t>
      </w:r>
      <w:r w:rsidR="006327C5" w:rsidRPr="003747E2">
        <w:rPr>
          <w:rFonts w:ascii="Times New Roman" w:eastAsia="Times New Roman" w:hAnsi="Times New Roman" w:cs="Times New Roman"/>
          <w:sz w:val="24"/>
          <w:szCs w:val="30"/>
          <w:lang w:eastAsia="id-ID"/>
        </w:rPr>
        <w:t>2013</w:t>
      </w:r>
      <w:r w:rsidR="004D5DBB">
        <w:rPr>
          <w:rFonts w:ascii="Times New Roman" w:eastAsia="Times New Roman" w:hAnsi="Times New Roman" w:cs="Times New Roman"/>
          <w:sz w:val="24"/>
          <w:szCs w:val="30"/>
          <w:lang w:eastAsia="id-ID"/>
        </w:rPr>
        <w:t>)</w:t>
      </w:r>
      <w:r w:rsidR="006327C5" w:rsidRPr="003747E2">
        <w:rPr>
          <w:rFonts w:ascii="Times New Roman" w:eastAsia="Times New Roman" w:hAnsi="Times New Roman" w:cs="Times New Roman"/>
          <w:sz w:val="24"/>
          <w:szCs w:val="30"/>
          <w:lang w:eastAsia="id-ID"/>
        </w:rPr>
        <w:t>.</w:t>
      </w:r>
      <w:r w:rsidR="004D5DBB">
        <w:rPr>
          <w:rFonts w:ascii="Times New Roman" w:eastAsia="Times New Roman" w:hAnsi="Times New Roman" w:cs="Times New Roman"/>
          <w:szCs w:val="30"/>
          <w:lang w:eastAsia="id-ID"/>
        </w:rPr>
        <w:t xml:space="preserve"> </w:t>
      </w:r>
      <w:r w:rsidR="006327C5" w:rsidRPr="003747E2">
        <w:rPr>
          <w:rFonts w:ascii="Times New Roman" w:hAnsi="Times New Roman" w:cs="Times New Roman"/>
          <w:sz w:val="24"/>
          <w:szCs w:val="24"/>
        </w:rPr>
        <w:t>Pengaruh Independensi Dewan Komisaris, Reputasi Auditor, Rasio Hutang, dan Collateralizable Assets</w:t>
      </w:r>
      <w:r w:rsidR="004D5DBB">
        <w:rPr>
          <w:rFonts w:ascii="Times New Roman" w:hAnsi="Times New Roman" w:cs="Times New Roman"/>
          <w:sz w:val="24"/>
          <w:szCs w:val="24"/>
        </w:rPr>
        <w:t xml:space="preserve"> Terhadap Kebijakan Dividen</w:t>
      </w:r>
      <w:r w:rsidR="006327C5" w:rsidRPr="003747E2">
        <w:rPr>
          <w:rFonts w:ascii="Times New Roman" w:hAnsi="Times New Roman" w:cs="Times New Roman"/>
          <w:sz w:val="24"/>
          <w:szCs w:val="24"/>
        </w:rPr>
        <w:t xml:space="preserve">. </w:t>
      </w:r>
      <w:r w:rsidR="006327C5" w:rsidRPr="003747E2">
        <w:rPr>
          <w:rFonts w:ascii="Times New Roman" w:hAnsi="Times New Roman" w:cs="Times New Roman"/>
          <w:i/>
          <w:sz w:val="24"/>
          <w:szCs w:val="20"/>
        </w:rPr>
        <w:t xml:space="preserve">Diponegoro Journal of Accounting. </w:t>
      </w:r>
      <w:r w:rsidR="006327C5" w:rsidRPr="003747E2">
        <w:rPr>
          <w:rFonts w:ascii="Times New Roman" w:hAnsi="Times New Roman" w:cs="Times New Roman"/>
          <w:sz w:val="24"/>
          <w:szCs w:val="20"/>
        </w:rPr>
        <w:t>Vol. 3 No. 1. ISSN : 2337-3806.</w:t>
      </w:r>
      <w:r w:rsidR="00BF304B">
        <w:rPr>
          <w:rFonts w:ascii="Times New Roman" w:hAnsi="Times New Roman" w:cs="Times New Roman"/>
          <w:sz w:val="24"/>
          <w:szCs w:val="20"/>
        </w:rPr>
        <w:t xml:space="preserve"> Https://ejournal3.undip.ac.id/index.php/accounting/articel/view/6035.</w:t>
      </w:r>
    </w:p>
    <w:p w14:paraId="356823EE"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4"/>
        </w:rPr>
        <w:t>Sudana, I.M</w:t>
      </w:r>
      <w:r w:rsidR="006327C5" w:rsidRPr="003747E2">
        <w:rPr>
          <w:rFonts w:ascii="Times New Roman" w:hAnsi="Times New Roman" w:cs="Times New Roman"/>
          <w:sz w:val="24"/>
          <w:szCs w:val="24"/>
        </w:rPr>
        <w:t xml:space="preserve">. 2015. </w:t>
      </w:r>
      <w:r w:rsidR="006327C5" w:rsidRPr="003747E2">
        <w:rPr>
          <w:rFonts w:ascii="Times New Roman" w:hAnsi="Times New Roman" w:cs="Times New Roman"/>
          <w:i/>
          <w:sz w:val="24"/>
          <w:szCs w:val="24"/>
        </w:rPr>
        <w:t xml:space="preserve">Teori dan Praktik Manajemen Keuangan Perusahaan Edisi 2. </w:t>
      </w:r>
      <w:r w:rsidR="006327C5" w:rsidRPr="003747E2">
        <w:rPr>
          <w:rFonts w:ascii="Times New Roman" w:hAnsi="Times New Roman" w:cs="Times New Roman"/>
          <w:sz w:val="24"/>
          <w:szCs w:val="24"/>
        </w:rPr>
        <w:t>Jakarta : Erlangga.</w:t>
      </w:r>
    </w:p>
    <w:p w14:paraId="773724BE" w14:textId="77777777" w:rsidR="003D2007" w:rsidRDefault="004D5DBB"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bCs/>
          <w:sz w:val="24"/>
        </w:rPr>
        <w:t xml:space="preserve">Sukmajati, </w:t>
      </w:r>
      <w:r w:rsidR="00B9606E">
        <w:rPr>
          <w:rFonts w:ascii="Times New Roman" w:hAnsi="Times New Roman" w:cs="Times New Roman"/>
          <w:bCs/>
          <w:sz w:val="24"/>
        </w:rPr>
        <w:t>A., &amp; Siti R</w:t>
      </w:r>
      <w:r>
        <w:rPr>
          <w:rFonts w:ascii="Times New Roman" w:hAnsi="Times New Roman" w:cs="Times New Roman"/>
          <w:bCs/>
          <w:sz w:val="24"/>
        </w:rPr>
        <w:t xml:space="preserve">. 2019. </w:t>
      </w:r>
      <w:r w:rsidR="006327C5" w:rsidRPr="003747E2">
        <w:rPr>
          <w:rFonts w:ascii="Times New Roman" w:hAnsi="Times New Roman" w:cs="Times New Roman"/>
          <w:bCs/>
          <w:sz w:val="24"/>
        </w:rPr>
        <w:t>Investment Opportunity Set, Re</w:t>
      </w:r>
      <w:r>
        <w:rPr>
          <w:rFonts w:ascii="Times New Roman" w:hAnsi="Times New Roman" w:cs="Times New Roman"/>
          <w:bCs/>
          <w:sz w:val="24"/>
        </w:rPr>
        <w:t>turn Saham, dan Dividend Payout</w:t>
      </w:r>
      <w:r w:rsidR="006327C5" w:rsidRPr="003747E2">
        <w:rPr>
          <w:rFonts w:ascii="Times New Roman" w:hAnsi="Times New Roman" w:cs="Times New Roman"/>
          <w:bCs/>
          <w:sz w:val="24"/>
        </w:rPr>
        <w:t>.</w:t>
      </w:r>
      <w:r w:rsidR="006327C5" w:rsidRPr="003747E2">
        <w:rPr>
          <w:rFonts w:ascii="Times New Roman" w:hAnsi="Times New Roman" w:cs="Times New Roman"/>
          <w:bCs/>
          <w:i/>
          <w:sz w:val="24"/>
        </w:rPr>
        <w:t xml:space="preserve"> JEE</w:t>
      </w:r>
      <w:r w:rsidR="006327C5" w:rsidRPr="003747E2">
        <w:rPr>
          <w:rFonts w:ascii="Times New Roman" w:hAnsi="Times New Roman" w:cs="Times New Roman"/>
          <w:bCs/>
          <w:sz w:val="24"/>
        </w:rPr>
        <w:t xml:space="preserve"> (</w:t>
      </w:r>
      <w:r w:rsidR="006327C5" w:rsidRPr="003747E2">
        <w:rPr>
          <w:rFonts w:ascii="Times New Roman" w:hAnsi="Times New Roman" w:cs="Times New Roman"/>
          <w:bCs/>
          <w:i/>
          <w:sz w:val="24"/>
        </w:rPr>
        <w:t>Jurnal Education and Economics</w:t>
      </w:r>
      <w:r w:rsidR="006327C5" w:rsidRPr="003747E2">
        <w:rPr>
          <w:rFonts w:ascii="Times New Roman" w:hAnsi="Times New Roman" w:cs="Times New Roman"/>
          <w:bCs/>
          <w:sz w:val="24"/>
        </w:rPr>
        <w:t>). Vol. 2 No. 4. ISSN : 2654-9808.</w:t>
      </w:r>
    </w:p>
    <w:p w14:paraId="19899193" w14:textId="77777777" w:rsidR="003D2007" w:rsidRDefault="004D5DBB"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bCs/>
          <w:sz w:val="24"/>
        </w:rPr>
        <w:t>Sumanti, J.C &amp;</w:t>
      </w:r>
      <w:r w:rsidR="006327C5" w:rsidRPr="003747E2">
        <w:rPr>
          <w:rFonts w:ascii="Times New Roman" w:hAnsi="Times New Roman" w:cs="Times New Roman"/>
          <w:bCs/>
          <w:sz w:val="24"/>
        </w:rPr>
        <w:t xml:space="preserve"> M. Mangantar. </w:t>
      </w:r>
      <w:r>
        <w:rPr>
          <w:rFonts w:ascii="Times New Roman" w:hAnsi="Times New Roman" w:cs="Times New Roman"/>
          <w:bCs/>
          <w:sz w:val="24"/>
        </w:rPr>
        <w:t>(</w:t>
      </w:r>
      <w:r w:rsidR="006327C5" w:rsidRPr="003747E2">
        <w:rPr>
          <w:rFonts w:ascii="Times New Roman" w:hAnsi="Times New Roman" w:cs="Times New Roman"/>
          <w:bCs/>
          <w:sz w:val="24"/>
        </w:rPr>
        <w:t>2015</w:t>
      </w:r>
      <w:r>
        <w:rPr>
          <w:rFonts w:ascii="Times New Roman" w:hAnsi="Times New Roman" w:cs="Times New Roman"/>
          <w:bCs/>
          <w:sz w:val="24"/>
        </w:rPr>
        <w:t xml:space="preserve">). </w:t>
      </w:r>
      <w:r w:rsidR="006327C5" w:rsidRPr="003747E2">
        <w:rPr>
          <w:rFonts w:ascii="Times New Roman" w:hAnsi="Times New Roman" w:cs="Times New Roman"/>
          <w:bCs/>
          <w:sz w:val="24"/>
        </w:rPr>
        <w:t>Analisis Kepemilikan Manajerial, Kebijakan Hutang dan Profitabilitas Terhadap Kebijakan Dividen dan Nilai Perusahaan Pada Perusahaan M</w:t>
      </w:r>
      <w:r>
        <w:rPr>
          <w:rFonts w:ascii="Times New Roman" w:hAnsi="Times New Roman" w:cs="Times New Roman"/>
          <w:bCs/>
          <w:sz w:val="24"/>
        </w:rPr>
        <w:t>anufaktur Yang Terdaftar di BEI</w:t>
      </w:r>
      <w:r w:rsidR="006327C5" w:rsidRPr="003747E2">
        <w:rPr>
          <w:rFonts w:ascii="Times New Roman" w:hAnsi="Times New Roman" w:cs="Times New Roman"/>
          <w:bCs/>
          <w:sz w:val="24"/>
        </w:rPr>
        <w:t xml:space="preserve">. </w:t>
      </w:r>
      <w:r w:rsidR="006327C5" w:rsidRPr="003747E2">
        <w:rPr>
          <w:rFonts w:ascii="Times New Roman" w:hAnsi="Times New Roman" w:cs="Times New Roman"/>
          <w:bCs/>
          <w:i/>
          <w:sz w:val="24"/>
        </w:rPr>
        <w:t xml:space="preserve">Jurnal EMBA (Riset Ekonomi, Manajemen, Bisnis, dan Akuntansi) Universitas Sam Ratulangi. </w:t>
      </w:r>
      <w:r w:rsidR="006327C5" w:rsidRPr="003747E2">
        <w:rPr>
          <w:rFonts w:ascii="Times New Roman" w:hAnsi="Times New Roman" w:cs="Times New Roman"/>
          <w:bCs/>
          <w:sz w:val="24"/>
        </w:rPr>
        <w:t>Vol. 3 No. 1. Hal 1141-1151.</w:t>
      </w:r>
      <w:r w:rsidR="004026F9">
        <w:rPr>
          <w:rFonts w:ascii="Times New Roman" w:hAnsi="Times New Roman" w:cs="Times New Roman"/>
          <w:bCs/>
          <w:sz w:val="24"/>
        </w:rPr>
        <w:t xml:space="preserve"> DOI: https://doi.org/10.35794/3mbq.3.1.2015.7928.</w:t>
      </w:r>
    </w:p>
    <w:p w14:paraId="4DA27451" w14:textId="77777777" w:rsidR="003D2007" w:rsidRDefault="006327C5"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sidRPr="003747E2">
        <w:rPr>
          <w:rFonts w:ascii="Times New Roman" w:eastAsia="Times New Roman" w:hAnsi="Times New Roman" w:cs="Times New Roman"/>
          <w:sz w:val="24"/>
          <w:szCs w:val="24"/>
          <w:lang w:eastAsia="id-ID"/>
        </w:rPr>
        <w:t>Sum</w:t>
      </w:r>
      <w:r w:rsidR="00B9606E">
        <w:rPr>
          <w:rFonts w:ascii="Times New Roman" w:eastAsia="Times New Roman" w:hAnsi="Times New Roman" w:cs="Times New Roman"/>
          <w:sz w:val="24"/>
          <w:szCs w:val="24"/>
          <w:lang w:eastAsia="id-ID"/>
        </w:rPr>
        <w:t>arni, I.,</w:t>
      </w:r>
      <w:r w:rsidR="004D5DBB">
        <w:rPr>
          <w:rFonts w:ascii="Times New Roman" w:eastAsia="Times New Roman" w:hAnsi="Times New Roman" w:cs="Times New Roman"/>
          <w:sz w:val="24"/>
          <w:szCs w:val="24"/>
          <w:lang w:eastAsia="id-ID"/>
        </w:rPr>
        <w:t xml:space="preserve"> M.W Yusniar, &amp;</w:t>
      </w:r>
      <w:r w:rsidR="00B9606E">
        <w:rPr>
          <w:rFonts w:ascii="Times New Roman" w:eastAsia="Times New Roman" w:hAnsi="Times New Roman" w:cs="Times New Roman"/>
          <w:sz w:val="24"/>
          <w:szCs w:val="24"/>
          <w:lang w:eastAsia="id-ID"/>
        </w:rPr>
        <w:t xml:space="preserve"> Asrid J</w:t>
      </w:r>
      <w:r w:rsidRPr="003747E2">
        <w:rPr>
          <w:rFonts w:ascii="Times New Roman" w:eastAsia="Times New Roman" w:hAnsi="Times New Roman" w:cs="Times New Roman"/>
          <w:sz w:val="24"/>
          <w:szCs w:val="24"/>
          <w:lang w:eastAsia="id-ID"/>
        </w:rPr>
        <w:t xml:space="preserve">. </w:t>
      </w:r>
      <w:r w:rsidR="004D5DBB">
        <w:rPr>
          <w:rFonts w:ascii="Times New Roman" w:eastAsia="Times New Roman" w:hAnsi="Times New Roman" w:cs="Times New Roman"/>
          <w:sz w:val="24"/>
          <w:szCs w:val="24"/>
          <w:lang w:eastAsia="id-ID"/>
        </w:rPr>
        <w:t>(</w:t>
      </w:r>
      <w:r w:rsidRPr="003747E2">
        <w:rPr>
          <w:rFonts w:ascii="Times New Roman" w:eastAsia="Times New Roman" w:hAnsi="Times New Roman" w:cs="Times New Roman"/>
          <w:sz w:val="24"/>
          <w:szCs w:val="24"/>
          <w:lang w:eastAsia="id-ID"/>
        </w:rPr>
        <w:t>2014</w:t>
      </w:r>
      <w:r w:rsidR="004D5DBB">
        <w:rPr>
          <w:rFonts w:ascii="Times New Roman" w:eastAsia="Times New Roman" w:hAnsi="Times New Roman" w:cs="Times New Roman"/>
          <w:sz w:val="24"/>
          <w:szCs w:val="24"/>
          <w:lang w:eastAsia="id-ID"/>
        </w:rPr>
        <w:t xml:space="preserve">). </w:t>
      </w:r>
      <w:r w:rsidRPr="003747E2">
        <w:rPr>
          <w:rFonts w:ascii="Times New Roman" w:hAnsi="Times New Roman" w:cs="Times New Roman"/>
          <w:sz w:val="24"/>
          <w:szCs w:val="24"/>
          <w:shd w:val="clear" w:color="auto" w:fill="FFFFFF"/>
        </w:rPr>
        <w:t>Pengaruh</w:t>
      </w:r>
      <w:r w:rsidR="004D5DBB">
        <w:rPr>
          <w:rFonts w:ascii="Times New Roman" w:hAnsi="Times New Roman" w:cs="Times New Roman"/>
          <w:sz w:val="24"/>
          <w:szCs w:val="24"/>
          <w:shd w:val="clear" w:color="auto" w:fill="FFFFFF"/>
        </w:rPr>
        <w:t xml:space="preserve"> IOS Terhadap Kebijakan Dividen</w:t>
      </w:r>
      <w:r w:rsidRPr="003747E2">
        <w:rPr>
          <w:rFonts w:ascii="Times New Roman" w:eastAsia="Times New Roman" w:hAnsi="Times New Roman" w:cs="Times New Roman"/>
          <w:sz w:val="24"/>
          <w:szCs w:val="24"/>
          <w:lang w:eastAsia="id-ID"/>
        </w:rPr>
        <w:t xml:space="preserve">. </w:t>
      </w:r>
      <w:r w:rsidRPr="003747E2">
        <w:rPr>
          <w:rFonts w:ascii="Times New Roman" w:hAnsi="Times New Roman" w:cs="Times New Roman"/>
          <w:i/>
          <w:sz w:val="24"/>
          <w:szCs w:val="24"/>
        </w:rPr>
        <w:t>Jurnal Wawasan Manajemen.</w:t>
      </w:r>
      <w:r w:rsidRPr="003747E2">
        <w:rPr>
          <w:rFonts w:ascii="Times New Roman" w:hAnsi="Times New Roman" w:cs="Times New Roman"/>
          <w:sz w:val="24"/>
          <w:szCs w:val="24"/>
        </w:rPr>
        <w:t xml:space="preserve"> Vol. 2 No. 2.</w:t>
      </w:r>
    </w:p>
    <w:p w14:paraId="6C551EF1"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8"/>
          <w:shd w:val="clear" w:color="auto" w:fill="FFFFFF"/>
        </w:rPr>
        <w:t>Widhicahyono, S.,</w:t>
      </w:r>
      <w:r w:rsidR="004D5DBB">
        <w:rPr>
          <w:rFonts w:ascii="Times New Roman" w:hAnsi="Times New Roman" w:cs="Times New Roman"/>
          <w:sz w:val="24"/>
          <w:szCs w:val="28"/>
          <w:shd w:val="clear" w:color="auto" w:fill="FFFFFF"/>
        </w:rPr>
        <w:t xml:space="preserve"> &amp;</w:t>
      </w:r>
      <w:r>
        <w:rPr>
          <w:rFonts w:ascii="Times New Roman" w:hAnsi="Times New Roman" w:cs="Times New Roman"/>
          <w:sz w:val="24"/>
          <w:szCs w:val="28"/>
          <w:shd w:val="clear" w:color="auto" w:fill="FFFFFF"/>
        </w:rPr>
        <w:t xml:space="preserve"> Bambang S</w:t>
      </w:r>
      <w:r w:rsidR="006327C5"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2015</w:t>
      </w:r>
      <w:r w:rsidR="004D5DBB">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sz w:val="24"/>
          <w:szCs w:val="28"/>
          <w:shd w:val="clear" w:color="auto" w:fill="FFFFFF"/>
        </w:rPr>
        <w:t xml:space="preserve">Determinan Kebijakan </w:t>
      </w:r>
      <w:r w:rsidR="004D5DBB">
        <w:rPr>
          <w:rFonts w:ascii="Times New Roman" w:hAnsi="Times New Roman" w:cs="Times New Roman"/>
          <w:sz w:val="24"/>
          <w:szCs w:val="28"/>
          <w:shd w:val="clear" w:color="auto" w:fill="FFFFFF"/>
        </w:rPr>
        <w:t>Dividen Perusahaan Non Keuangan</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Jurnal Bisnis dan Ekonomi Universitas Stikubank Semarang</w:t>
      </w:r>
      <w:r w:rsidR="006327C5" w:rsidRPr="003747E2">
        <w:rPr>
          <w:rFonts w:ascii="Times New Roman" w:hAnsi="Times New Roman" w:cs="Times New Roman"/>
          <w:sz w:val="24"/>
          <w:szCs w:val="28"/>
          <w:shd w:val="clear" w:color="auto" w:fill="FFFFFF"/>
        </w:rPr>
        <w:t>. Vol. 22 No. 2. ISSN : 1412-3126.</w:t>
      </w:r>
    </w:p>
    <w:p w14:paraId="1890E363" w14:textId="77777777" w:rsid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8"/>
          <w:shd w:val="clear" w:color="auto" w:fill="FFFFFF"/>
        </w:rPr>
        <w:lastRenderedPageBreak/>
        <w:t>Widyawati, R.D</w:t>
      </w:r>
      <w:r w:rsidR="006327C5"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2018</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 xml:space="preserve">. Pengaruh Kesempatan Investasi, Profitabilitas, Dan Likuiditas Terhadap Kebijakan Dividen Pada Perusahaan Manufaktur Yang Terdaftar Di BEI. </w:t>
      </w:r>
      <w:r w:rsidR="006327C5" w:rsidRPr="003747E2">
        <w:rPr>
          <w:rFonts w:ascii="Times New Roman" w:hAnsi="Times New Roman" w:cs="Times New Roman"/>
          <w:i/>
          <w:sz w:val="24"/>
          <w:szCs w:val="28"/>
          <w:shd w:val="clear" w:color="auto" w:fill="FFFFFF"/>
        </w:rPr>
        <w:t xml:space="preserve">Skripsi. </w:t>
      </w:r>
      <w:r w:rsidR="006327C5" w:rsidRPr="003747E2">
        <w:rPr>
          <w:rFonts w:ascii="Times New Roman" w:hAnsi="Times New Roman" w:cs="Times New Roman"/>
          <w:sz w:val="24"/>
          <w:szCs w:val="28"/>
          <w:shd w:val="clear" w:color="auto" w:fill="FFFFFF"/>
        </w:rPr>
        <w:t xml:space="preserve">Universitas Negeri Yogyakarta. </w:t>
      </w:r>
    </w:p>
    <w:p w14:paraId="09700CBC" w14:textId="77777777" w:rsidR="006327C5" w:rsidRPr="003D2007" w:rsidRDefault="00B9606E" w:rsidP="003D2007">
      <w:pPr>
        <w:autoSpaceDE w:val="0"/>
        <w:autoSpaceDN w:val="0"/>
        <w:adjustRightInd w:val="0"/>
        <w:spacing w:after="0" w:line="240" w:lineRule="auto"/>
        <w:ind w:left="567" w:hanging="567"/>
        <w:jc w:val="both"/>
        <w:rPr>
          <w:rFonts w:ascii="Times New Roman" w:hAnsi="Times New Roman" w:cs="Times New Roman"/>
          <w:i/>
          <w:sz w:val="24"/>
          <w:szCs w:val="28"/>
          <w:shd w:val="clear" w:color="auto" w:fill="FFFFFF"/>
        </w:rPr>
      </w:pPr>
      <w:r>
        <w:rPr>
          <w:rFonts w:ascii="Times New Roman" w:hAnsi="Times New Roman" w:cs="Times New Roman"/>
          <w:sz w:val="24"/>
          <w:szCs w:val="28"/>
          <w:shd w:val="clear" w:color="auto" w:fill="FFFFFF"/>
        </w:rPr>
        <w:t>Wiweko, H</w:t>
      </w:r>
      <w:r w:rsidR="006327C5" w:rsidRPr="003747E2">
        <w:rPr>
          <w:rFonts w:ascii="Times New Roman" w:hAnsi="Times New Roman" w:cs="Times New Roman"/>
          <w:sz w:val="24"/>
          <w:szCs w:val="28"/>
          <w:shd w:val="clear" w:color="auto" w:fill="FFFFFF"/>
        </w:rPr>
        <w:t xml:space="preserve">. </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2015</w:t>
      </w:r>
      <w:r w:rsidR="004D5DBB">
        <w:rPr>
          <w:rFonts w:ascii="Times New Roman" w:hAnsi="Times New Roman" w:cs="Times New Roman"/>
          <w:sz w:val="24"/>
          <w:szCs w:val="28"/>
          <w:shd w:val="clear" w:color="auto" w:fill="FFFFFF"/>
        </w:rPr>
        <w:t>)</w:t>
      </w:r>
      <w:r w:rsidR="006327C5" w:rsidRPr="003747E2">
        <w:rPr>
          <w:rFonts w:ascii="Times New Roman" w:hAnsi="Times New Roman" w:cs="Times New Roman"/>
          <w:sz w:val="24"/>
          <w:szCs w:val="28"/>
          <w:shd w:val="clear" w:color="auto" w:fill="FFFFFF"/>
        </w:rPr>
        <w:t xml:space="preserve">. </w:t>
      </w:r>
      <w:r w:rsidR="006327C5" w:rsidRPr="003747E2">
        <w:rPr>
          <w:rFonts w:ascii="Times New Roman" w:hAnsi="Times New Roman" w:cs="Times New Roman"/>
          <w:i/>
          <w:sz w:val="24"/>
          <w:szCs w:val="28"/>
          <w:shd w:val="clear" w:color="auto" w:fill="FFFFFF"/>
        </w:rPr>
        <w:t>Manajemen Keuangan Buku Ajar.</w:t>
      </w:r>
      <w:r w:rsidR="006327C5" w:rsidRPr="003747E2">
        <w:rPr>
          <w:rFonts w:ascii="Times New Roman" w:hAnsi="Times New Roman" w:cs="Times New Roman"/>
          <w:sz w:val="24"/>
          <w:szCs w:val="28"/>
          <w:shd w:val="clear" w:color="auto" w:fill="FFFFFF"/>
        </w:rPr>
        <w:t xml:space="preserve"> Bandar Lampung: Anugrah Utama Raharja. </w:t>
      </w:r>
    </w:p>
    <w:p w14:paraId="2AA52B84" w14:textId="77777777" w:rsidR="006327C5" w:rsidRPr="003747E2" w:rsidRDefault="006327C5" w:rsidP="006327C5">
      <w:pPr>
        <w:autoSpaceDE w:val="0"/>
        <w:autoSpaceDN w:val="0"/>
        <w:adjustRightInd w:val="0"/>
        <w:spacing w:after="0" w:line="240" w:lineRule="auto"/>
        <w:ind w:left="720" w:hanging="720"/>
        <w:jc w:val="both"/>
        <w:rPr>
          <w:rFonts w:ascii="Times New Roman" w:hAnsi="Times New Roman" w:cs="Times New Roman"/>
          <w:sz w:val="24"/>
          <w:szCs w:val="28"/>
          <w:shd w:val="clear" w:color="auto" w:fill="FFFFFF"/>
        </w:rPr>
      </w:pPr>
    </w:p>
    <w:p w14:paraId="1D8328AB" w14:textId="77777777" w:rsidR="006327C5" w:rsidRDefault="003D2007" w:rsidP="006327C5">
      <w:pPr>
        <w:autoSpaceDE w:val="0"/>
        <w:autoSpaceDN w:val="0"/>
        <w:adjustRightInd w:val="0"/>
        <w:spacing w:after="0" w:line="480" w:lineRule="auto"/>
        <w:jc w:val="both"/>
        <w:rPr>
          <w:rFonts w:ascii="Times New Roman" w:hAnsi="Times New Roman" w:cs="Times New Roman"/>
          <w:sz w:val="24"/>
          <w:szCs w:val="28"/>
          <w:shd w:val="clear" w:color="auto" w:fill="FFFFFF"/>
        </w:rPr>
      </w:pPr>
      <w:r>
        <w:t>--------</w:t>
      </w:r>
      <w:hyperlink r:id="rId12" w:history="1">
        <w:r w:rsidR="006327C5" w:rsidRPr="006327C5">
          <w:rPr>
            <w:rStyle w:val="Hyperlink"/>
            <w:rFonts w:ascii="Times New Roman" w:hAnsi="Times New Roman" w:cs="Times New Roman"/>
            <w:color w:val="auto"/>
            <w:sz w:val="24"/>
            <w:szCs w:val="28"/>
            <w:u w:val="none"/>
            <w:shd w:val="clear" w:color="auto" w:fill="FFFFFF"/>
          </w:rPr>
          <w:t>www.idx.co.id</w:t>
        </w:r>
      </w:hyperlink>
      <w:r w:rsidR="006327C5" w:rsidRPr="006327C5">
        <w:rPr>
          <w:rFonts w:ascii="Times New Roman" w:hAnsi="Times New Roman" w:cs="Times New Roman"/>
          <w:sz w:val="24"/>
          <w:szCs w:val="28"/>
          <w:shd w:val="clear" w:color="auto" w:fill="FFFFFF"/>
        </w:rPr>
        <w:t>/.</w:t>
      </w:r>
    </w:p>
    <w:p w14:paraId="4BBBE70F" w14:textId="77777777" w:rsidR="000A0802" w:rsidRPr="006327C5" w:rsidRDefault="000A0802" w:rsidP="006327C5">
      <w:pPr>
        <w:autoSpaceDE w:val="0"/>
        <w:autoSpaceDN w:val="0"/>
        <w:adjustRightInd w:val="0"/>
        <w:spacing w:after="0" w:line="480" w:lineRule="auto"/>
        <w:jc w:val="both"/>
        <w:rPr>
          <w:rFonts w:ascii="Times New Roman" w:hAnsi="Times New Roman" w:cs="Times New Roman"/>
          <w:sz w:val="24"/>
          <w:szCs w:val="28"/>
          <w:shd w:val="clear" w:color="auto" w:fill="FFFFFF"/>
        </w:rPr>
      </w:pPr>
    </w:p>
    <w:sectPr w:rsidR="000A0802" w:rsidRPr="006327C5" w:rsidSect="002B37A0">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E8A6" w14:textId="77777777" w:rsidR="0054435A" w:rsidRDefault="0054435A" w:rsidP="006E17AF">
      <w:pPr>
        <w:spacing w:after="0" w:line="240" w:lineRule="auto"/>
      </w:pPr>
      <w:r>
        <w:separator/>
      </w:r>
    </w:p>
  </w:endnote>
  <w:endnote w:type="continuationSeparator" w:id="0">
    <w:p w14:paraId="06D7AA42" w14:textId="77777777" w:rsidR="0054435A" w:rsidRDefault="0054435A" w:rsidP="006E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17E2" w14:textId="77777777" w:rsidR="0054435A" w:rsidRDefault="0054435A" w:rsidP="006E17AF">
      <w:pPr>
        <w:spacing w:after="0" w:line="240" w:lineRule="auto"/>
      </w:pPr>
      <w:r>
        <w:separator/>
      </w:r>
    </w:p>
  </w:footnote>
  <w:footnote w:type="continuationSeparator" w:id="0">
    <w:p w14:paraId="2386C6D2" w14:textId="77777777" w:rsidR="0054435A" w:rsidRDefault="0054435A" w:rsidP="006E1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C70"/>
    <w:multiLevelType w:val="multilevel"/>
    <w:tmpl w:val="1506F9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70EE4"/>
    <w:multiLevelType w:val="hybridMultilevel"/>
    <w:tmpl w:val="594883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987A2D"/>
    <w:multiLevelType w:val="hybridMultilevel"/>
    <w:tmpl w:val="B6AA1152"/>
    <w:lvl w:ilvl="0" w:tplc="1FFA0A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FBE2AA3"/>
    <w:multiLevelType w:val="hybridMultilevel"/>
    <w:tmpl w:val="C4A47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4A2250"/>
    <w:multiLevelType w:val="hybridMultilevel"/>
    <w:tmpl w:val="C4C8C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C766C1"/>
    <w:multiLevelType w:val="hybridMultilevel"/>
    <w:tmpl w:val="0A2CA3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0A2662"/>
    <w:multiLevelType w:val="hybridMultilevel"/>
    <w:tmpl w:val="54CA61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FA0478"/>
    <w:multiLevelType w:val="hybridMultilevel"/>
    <w:tmpl w:val="392A86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964D06"/>
    <w:multiLevelType w:val="hybridMultilevel"/>
    <w:tmpl w:val="663EF6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C41C28"/>
    <w:multiLevelType w:val="hybridMultilevel"/>
    <w:tmpl w:val="A79EECA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3DC76B1"/>
    <w:multiLevelType w:val="hybridMultilevel"/>
    <w:tmpl w:val="0E286892"/>
    <w:lvl w:ilvl="0" w:tplc="FF62DEE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549B0753"/>
    <w:multiLevelType w:val="hybridMultilevel"/>
    <w:tmpl w:val="5E9022B2"/>
    <w:lvl w:ilvl="0" w:tplc="7CB001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5A536E97"/>
    <w:multiLevelType w:val="hybridMultilevel"/>
    <w:tmpl w:val="48E6F73A"/>
    <w:lvl w:ilvl="0" w:tplc="06484BB6">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61EE2772"/>
    <w:multiLevelType w:val="hybridMultilevel"/>
    <w:tmpl w:val="D54EBDB8"/>
    <w:lvl w:ilvl="0" w:tplc="BA4A1E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67347137"/>
    <w:multiLevelType w:val="hybridMultilevel"/>
    <w:tmpl w:val="1CAEA1A2"/>
    <w:lvl w:ilvl="0" w:tplc="4DDA101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6DE423FE"/>
    <w:multiLevelType w:val="hybridMultilevel"/>
    <w:tmpl w:val="56B4BB7C"/>
    <w:lvl w:ilvl="0" w:tplc="8620E4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14"/>
  </w:num>
  <w:num w:numId="3">
    <w:abstractNumId w:val="11"/>
  </w:num>
  <w:num w:numId="4">
    <w:abstractNumId w:val="4"/>
  </w:num>
  <w:num w:numId="5">
    <w:abstractNumId w:val="8"/>
  </w:num>
  <w:num w:numId="6">
    <w:abstractNumId w:val="2"/>
  </w:num>
  <w:num w:numId="7">
    <w:abstractNumId w:val="1"/>
  </w:num>
  <w:num w:numId="8">
    <w:abstractNumId w:val="0"/>
  </w:num>
  <w:num w:numId="9">
    <w:abstractNumId w:val="3"/>
  </w:num>
  <w:num w:numId="10">
    <w:abstractNumId w:val="12"/>
  </w:num>
  <w:num w:numId="11">
    <w:abstractNumId w:val="6"/>
  </w:num>
  <w:num w:numId="12">
    <w:abstractNumId w:val="9"/>
  </w:num>
  <w:num w:numId="13">
    <w:abstractNumId w:val="5"/>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6B"/>
    <w:rsid w:val="000047B7"/>
    <w:rsid w:val="000156B5"/>
    <w:rsid w:val="00017FCD"/>
    <w:rsid w:val="00051D18"/>
    <w:rsid w:val="000737A5"/>
    <w:rsid w:val="00074B41"/>
    <w:rsid w:val="00075309"/>
    <w:rsid w:val="00093D7B"/>
    <w:rsid w:val="000A0802"/>
    <w:rsid w:val="000C2163"/>
    <w:rsid w:val="000D1416"/>
    <w:rsid w:val="000D7B1B"/>
    <w:rsid w:val="000E3CE6"/>
    <w:rsid w:val="00106E44"/>
    <w:rsid w:val="001235E9"/>
    <w:rsid w:val="0015379B"/>
    <w:rsid w:val="00163EFD"/>
    <w:rsid w:val="00167F32"/>
    <w:rsid w:val="00171476"/>
    <w:rsid w:val="00180BB7"/>
    <w:rsid w:val="001845FA"/>
    <w:rsid w:val="00197A86"/>
    <w:rsid w:val="001A4E44"/>
    <w:rsid w:val="001B1335"/>
    <w:rsid w:val="001C0F98"/>
    <w:rsid w:val="001D3A1F"/>
    <w:rsid w:val="001D4DC7"/>
    <w:rsid w:val="001E0431"/>
    <w:rsid w:val="001E22EA"/>
    <w:rsid w:val="001F62A7"/>
    <w:rsid w:val="002305E6"/>
    <w:rsid w:val="00233238"/>
    <w:rsid w:val="00234462"/>
    <w:rsid w:val="00235897"/>
    <w:rsid w:val="00252539"/>
    <w:rsid w:val="0025397C"/>
    <w:rsid w:val="002558CD"/>
    <w:rsid w:val="0026098C"/>
    <w:rsid w:val="002625DB"/>
    <w:rsid w:val="002820F1"/>
    <w:rsid w:val="00286A9E"/>
    <w:rsid w:val="002952BF"/>
    <w:rsid w:val="002A3460"/>
    <w:rsid w:val="002B29C4"/>
    <w:rsid w:val="002B37A0"/>
    <w:rsid w:val="002C02E9"/>
    <w:rsid w:val="002C08F1"/>
    <w:rsid w:val="002C1B0B"/>
    <w:rsid w:val="002D754E"/>
    <w:rsid w:val="002F4E31"/>
    <w:rsid w:val="00306634"/>
    <w:rsid w:val="003106F5"/>
    <w:rsid w:val="0031735E"/>
    <w:rsid w:val="00330DD6"/>
    <w:rsid w:val="00340846"/>
    <w:rsid w:val="0034732E"/>
    <w:rsid w:val="00360366"/>
    <w:rsid w:val="0038250D"/>
    <w:rsid w:val="003A5A77"/>
    <w:rsid w:val="003C3816"/>
    <w:rsid w:val="003C4AF9"/>
    <w:rsid w:val="003D2007"/>
    <w:rsid w:val="003D631E"/>
    <w:rsid w:val="003E1A6C"/>
    <w:rsid w:val="003E24F0"/>
    <w:rsid w:val="003E559F"/>
    <w:rsid w:val="003F2E1D"/>
    <w:rsid w:val="003F30CB"/>
    <w:rsid w:val="003F5046"/>
    <w:rsid w:val="004026F9"/>
    <w:rsid w:val="00411C45"/>
    <w:rsid w:val="00441072"/>
    <w:rsid w:val="00466389"/>
    <w:rsid w:val="004675D3"/>
    <w:rsid w:val="0047585C"/>
    <w:rsid w:val="00477BAA"/>
    <w:rsid w:val="004803C0"/>
    <w:rsid w:val="004815BD"/>
    <w:rsid w:val="00487E0B"/>
    <w:rsid w:val="004A3B84"/>
    <w:rsid w:val="004B622A"/>
    <w:rsid w:val="004C5A04"/>
    <w:rsid w:val="004D3544"/>
    <w:rsid w:val="004D5DBB"/>
    <w:rsid w:val="004E6DFB"/>
    <w:rsid w:val="005048CC"/>
    <w:rsid w:val="005327E4"/>
    <w:rsid w:val="005330DB"/>
    <w:rsid w:val="00540351"/>
    <w:rsid w:val="0054171E"/>
    <w:rsid w:val="0054435A"/>
    <w:rsid w:val="00545A94"/>
    <w:rsid w:val="0055479E"/>
    <w:rsid w:val="005643BE"/>
    <w:rsid w:val="00564CDA"/>
    <w:rsid w:val="00576515"/>
    <w:rsid w:val="005C3765"/>
    <w:rsid w:val="005C5BC3"/>
    <w:rsid w:val="005D77BD"/>
    <w:rsid w:val="005E00A3"/>
    <w:rsid w:val="005E6B10"/>
    <w:rsid w:val="005F2CA1"/>
    <w:rsid w:val="005F63DA"/>
    <w:rsid w:val="00621D2D"/>
    <w:rsid w:val="006313E2"/>
    <w:rsid w:val="00631E55"/>
    <w:rsid w:val="006327C5"/>
    <w:rsid w:val="00632830"/>
    <w:rsid w:val="006803C0"/>
    <w:rsid w:val="00687D1F"/>
    <w:rsid w:val="00693191"/>
    <w:rsid w:val="006961EC"/>
    <w:rsid w:val="006A03CC"/>
    <w:rsid w:val="006A1274"/>
    <w:rsid w:val="006C11CF"/>
    <w:rsid w:val="006C7392"/>
    <w:rsid w:val="006E0668"/>
    <w:rsid w:val="006E17AF"/>
    <w:rsid w:val="006E6D02"/>
    <w:rsid w:val="00705047"/>
    <w:rsid w:val="00707F16"/>
    <w:rsid w:val="0072556C"/>
    <w:rsid w:val="007262CA"/>
    <w:rsid w:val="00740D86"/>
    <w:rsid w:val="0074153B"/>
    <w:rsid w:val="00770F2C"/>
    <w:rsid w:val="00771604"/>
    <w:rsid w:val="0078096A"/>
    <w:rsid w:val="00782D98"/>
    <w:rsid w:val="007A4F04"/>
    <w:rsid w:val="007C6D09"/>
    <w:rsid w:val="008042B9"/>
    <w:rsid w:val="00804348"/>
    <w:rsid w:val="00822535"/>
    <w:rsid w:val="00826527"/>
    <w:rsid w:val="00840811"/>
    <w:rsid w:val="008450A8"/>
    <w:rsid w:val="00852401"/>
    <w:rsid w:val="008559D7"/>
    <w:rsid w:val="0086355E"/>
    <w:rsid w:val="00864705"/>
    <w:rsid w:val="0086786C"/>
    <w:rsid w:val="00872BDB"/>
    <w:rsid w:val="008871B2"/>
    <w:rsid w:val="008A04B2"/>
    <w:rsid w:val="008A31D5"/>
    <w:rsid w:val="008B182A"/>
    <w:rsid w:val="008C17C4"/>
    <w:rsid w:val="008C477F"/>
    <w:rsid w:val="008F4490"/>
    <w:rsid w:val="008F6748"/>
    <w:rsid w:val="00904C23"/>
    <w:rsid w:val="00906E9F"/>
    <w:rsid w:val="0091535C"/>
    <w:rsid w:val="009160EC"/>
    <w:rsid w:val="0092295E"/>
    <w:rsid w:val="00922A51"/>
    <w:rsid w:val="009271D8"/>
    <w:rsid w:val="009324CC"/>
    <w:rsid w:val="00934179"/>
    <w:rsid w:val="009347FB"/>
    <w:rsid w:val="00975426"/>
    <w:rsid w:val="00985F33"/>
    <w:rsid w:val="009A6F3D"/>
    <w:rsid w:val="009B24C9"/>
    <w:rsid w:val="009C4706"/>
    <w:rsid w:val="009D17A0"/>
    <w:rsid w:val="009D7CB4"/>
    <w:rsid w:val="009E78B8"/>
    <w:rsid w:val="00A03A5C"/>
    <w:rsid w:val="00A11A14"/>
    <w:rsid w:val="00A15209"/>
    <w:rsid w:val="00A16BBA"/>
    <w:rsid w:val="00A527D8"/>
    <w:rsid w:val="00A52DA0"/>
    <w:rsid w:val="00A55241"/>
    <w:rsid w:val="00A55311"/>
    <w:rsid w:val="00A60ADE"/>
    <w:rsid w:val="00A7688B"/>
    <w:rsid w:val="00A848D0"/>
    <w:rsid w:val="00A85C74"/>
    <w:rsid w:val="00A91D10"/>
    <w:rsid w:val="00A9371B"/>
    <w:rsid w:val="00A950C4"/>
    <w:rsid w:val="00AA040C"/>
    <w:rsid w:val="00AA0DB0"/>
    <w:rsid w:val="00AA3191"/>
    <w:rsid w:val="00AB7CBC"/>
    <w:rsid w:val="00AC029E"/>
    <w:rsid w:val="00AD116C"/>
    <w:rsid w:val="00AD39C5"/>
    <w:rsid w:val="00AD5A31"/>
    <w:rsid w:val="00AE21BA"/>
    <w:rsid w:val="00AF6A51"/>
    <w:rsid w:val="00B07C67"/>
    <w:rsid w:val="00B12524"/>
    <w:rsid w:val="00B31231"/>
    <w:rsid w:val="00B40BC6"/>
    <w:rsid w:val="00B41BB9"/>
    <w:rsid w:val="00B4211E"/>
    <w:rsid w:val="00B47DFA"/>
    <w:rsid w:val="00B64851"/>
    <w:rsid w:val="00B8259C"/>
    <w:rsid w:val="00B92B59"/>
    <w:rsid w:val="00B9606E"/>
    <w:rsid w:val="00BB386C"/>
    <w:rsid w:val="00BB66AB"/>
    <w:rsid w:val="00BC131C"/>
    <w:rsid w:val="00BC509C"/>
    <w:rsid w:val="00BE49AE"/>
    <w:rsid w:val="00BF304B"/>
    <w:rsid w:val="00C0383F"/>
    <w:rsid w:val="00C04749"/>
    <w:rsid w:val="00C0564F"/>
    <w:rsid w:val="00C17AF9"/>
    <w:rsid w:val="00C25FC4"/>
    <w:rsid w:val="00C33F0F"/>
    <w:rsid w:val="00C438EB"/>
    <w:rsid w:val="00C50593"/>
    <w:rsid w:val="00C77107"/>
    <w:rsid w:val="00C9681A"/>
    <w:rsid w:val="00CA028D"/>
    <w:rsid w:val="00CB5E29"/>
    <w:rsid w:val="00CD23DE"/>
    <w:rsid w:val="00CE042B"/>
    <w:rsid w:val="00CF7277"/>
    <w:rsid w:val="00D00FE7"/>
    <w:rsid w:val="00D03E03"/>
    <w:rsid w:val="00D03F20"/>
    <w:rsid w:val="00D2063C"/>
    <w:rsid w:val="00D255FA"/>
    <w:rsid w:val="00D2677B"/>
    <w:rsid w:val="00D3210C"/>
    <w:rsid w:val="00D34D3D"/>
    <w:rsid w:val="00D36DF8"/>
    <w:rsid w:val="00D432C4"/>
    <w:rsid w:val="00D53E50"/>
    <w:rsid w:val="00D93875"/>
    <w:rsid w:val="00D94EFD"/>
    <w:rsid w:val="00D979EB"/>
    <w:rsid w:val="00DA61D1"/>
    <w:rsid w:val="00DB7C0C"/>
    <w:rsid w:val="00DC6657"/>
    <w:rsid w:val="00DD2D92"/>
    <w:rsid w:val="00DE02F2"/>
    <w:rsid w:val="00DE0CCC"/>
    <w:rsid w:val="00DF2F76"/>
    <w:rsid w:val="00DF7094"/>
    <w:rsid w:val="00DF7A6B"/>
    <w:rsid w:val="00E00EC7"/>
    <w:rsid w:val="00E20E86"/>
    <w:rsid w:val="00E3418C"/>
    <w:rsid w:val="00E37F18"/>
    <w:rsid w:val="00E55CAB"/>
    <w:rsid w:val="00E7469D"/>
    <w:rsid w:val="00E820D2"/>
    <w:rsid w:val="00E83B91"/>
    <w:rsid w:val="00EA4513"/>
    <w:rsid w:val="00EC686B"/>
    <w:rsid w:val="00ED77FC"/>
    <w:rsid w:val="00EE179A"/>
    <w:rsid w:val="00EE63F4"/>
    <w:rsid w:val="00EF2A49"/>
    <w:rsid w:val="00EF37E0"/>
    <w:rsid w:val="00F019B7"/>
    <w:rsid w:val="00F024ED"/>
    <w:rsid w:val="00F05310"/>
    <w:rsid w:val="00F23C0C"/>
    <w:rsid w:val="00F27A87"/>
    <w:rsid w:val="00F3341D"/>
    <w:rsid w:val="00F3362D"/>
    <w:rsid w:val="00F33A5D"/>
    <w:rsid w:val="00F43D11"/>
    <w:rsid w:val="00F45C2E"/>
    <w:rsid w:val="00F47711"/>
    <w:rsid w:val="00F82983"/>
    <w:rsid w:val="00F9497D"/>
    <w:rsid w:val="00F951C3"/>
    <w:rsid w:val="00F9596C"/>
    <w:rsid w:val="00FC46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B155"/>
  <w15:docId w15:val="{518D4985-9C64-47A7-8FAC-28B3AB0D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C686B"/>
    <w:rPr>
      <w:color w:val="0000FF" w:themeColor="hyperlink"/>
      <w:u w:val="single"/>
    </w:rPr>
  </w:style>
  <w:style w:type="paragraph" w:styleId="DaftarParagraf">
    <w:name w:val="List Paragraph"/>
    <w:basedOn w:val="Normal"/>
    <w:uiPriority w:val="34"/>
    <w:qFormat/>
    <w:rsid w:val="001A4E44"/>
    <w:pPr>
      <w:ind w:left="720"/>
      <w:contextualSpacing/>
    </w:pPr>
  </w:style>
  <w:style w:type="paragraph" w:styleId="TeksBalon">
    <w:name w:val="Balloon Text"/>
    <w:basedOn w:val="Normal"/>
    <w:link w:val="TeksBalonKAR"/>
    <w:uiPriority w:val="99"/>
    <w:semiHidden/>
    <w:unhideWhenUsed/>
    <w:rsid w:val="00D432C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432C4"/>
    <w:rPr>
      <w:rFonts w:ascii="Tahoma" w:hAnsi="Tahoma" w:cs="Tahoma"/>
      <w:sz w:val="16"/>
      <w:szCs w:val="16"/>
    </w:rPr>
  </w:style>
  <w:style w:type="paragraph" w:styleId="Header">
    <w:name w:val="header"/>
    <w:basedOn w:val="Normal"/>
    <w:link w:val="HeaderKAR"/>
    <w:uiPriority w:val="99"/>
    <w:unhideWhenUsed/>
    <w:rsid w:val="00171476"/>
    <w:pPr>
      <w:tabs>
        <w:tab w:val="center" w:pos="4513"/>
        <w:tab w:val="right" w:pos="9026"/>
      </w:tabs>
      <w:spacing w:after="0" w:line="240" w:lineRule="auto"/>
    </w:pPr>
  </w:style>
  <w:style w:type="character" w:customStyle="1" w:styleId="HeaderKAR">
    <w:name w:val="Header KAR"/>
    <w:basedOn w:val="FontParagrafDefault"/>
    <w:link w:val="Header"/>
    <w:uiPriority w:val="99"/>
    <w:rsid w:val="00171476"/>
  </w:style>
  <w:style w:type="table" w:styleId="KisiTabel">
    <w:name w:val="Table Grid"/>
    <w:basedOn w:val="TabelNormal"/>
    <w:uiPriority w:val="59"/>
    <w:rsid w:val="00A8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elNormal"/>
    <w:uiPriority w:val="99"/>
    <w:qFormat/>
    <w:rsid w:val="006A03CC"/>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ooter">
    <w:name w:val="footer"/>
    <w:basedOn w:val="Normal"/>
    <w:link w:val="FooterKAR"/>
    <w:uiPriority w:val="99"/>
    <w:unhideWhenUsed/>
    <w:rsid w:val="006E17AF"/>
    <w:pPr>
      <w:tabs>
        <w:tab w:val="center" w:pos="4513"/>
        <w:tab w:val="right" w:pos="9026"/>
      </w:tabs>
      <w:spacing w:after="0" w:line="240" w:lineRule="auto"/>
    </w:pPr>
  </w:style>
  <w:style w:type="character" w:customStyle="1" w:styleId="FooterKAR">
    <w:name w:val="Footer KAR"/>
    <w:basedOn w:val="FontParagrafDefault"/>
    <w:link w:val="Footer"/>
    <w:uiPriority w:val="99"/>
    <w:rsid w:val="006E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3704">
      <w:bodyDiv w:val="1"/>
      <w:marLeft w:val="0"/>
      <w:marRight w:val="0"/>
      <w:marTop w:val="0"/>
      <w:marBottom w:val="0"/>
      <w:divBdr>
        <w:top w:val="none" w:sz="0" w:space="0" w:color="auto"/>
        <w:left w:val="none" w:sz="0" w:space="0" w:color="auto"/>
        <w:bottom w:val="none" w:sz="0" w:space="0" w:color="auto"/>
        <w:right w:val="none" w:sz="0" w:space="0" w:color="auto"/>
      </w:divBdr>
    </w:div>
    <w:div w:id="14864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smizar@yaho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797/jab.9.3.2019.25120.1-17" TargetMode="External"/><Relationship Id="rId5" Type="http://schemas.openxmlformats.org/officeDocument/2006/relationships/webSettings" Target="webSettings.xml"/><Relationship Id="rId10" Type="http://schemas.openxmlformats.org/officeDocument/2006/relationships/hyperlink" Target="https://doi.org/10.17509/jrak.v6i2.11635"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2B71-1732-4A1B-B38D-D875B1A6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7432</Words>
  <Characters>42366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Regita Rizka</cp:lastModifiedBy>
  <cp:revision>6</cp:revision>
  <cp:lastPrinted>2022-01-09T03:23:00Z</cp:lastPrinted>
  <dcterms:created xsi:type="dcterms:W3CDTF">2022-01-22T08:19:00Z</dcterms:created>
  <dcterms:modified xsi:type="dcterms:W3CDTF">2022-01-27T10:39:00Z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