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B7A72D" w14:textId="1F04219B" w:rsidR="00740B9A" w:rsidRDefault="009F4252" w:rsidP="00740B9A">
      <w:pPr>
        <w:spacing w:after="0" w:line="240" w:lineRule="auto"/>
        <w:jc w:val="center"/>
        <w:rPr>
          <w:rFonts w:ascii="Times New Roman" w:hAnsi="Times New Roman" w:cs="Times New Roman"/>
          <w:b/>
          <w:bCs/>
          <w:i w:val="0"/>
          <w:iCs w:val="0"/>
          <w:sz w:val="24"/>
          <w:szCs w:val="24"/>
        </w:rPr>
      </w:pPr>
      <w:r w:rsidRPr="009F4252">
        <w:rPr>
          <w:rFonts w:ascii="Times New Roman" w:hAnsi="Times New Roman" w:cs="Times New Roman"/>
          <w:b/>
          <w:bCs/>
          <w:i w:val="0"/>
          <w:iCs w:val="0"/>
          <w:sz w:val="24"/>
          <w:szCs w:val="24"/>
        </w:rPr>
        <w:t>“</w:t>
      </w:r>
      <w:r w:rsidR="00740B9A" w:rsidRPr="00740B9A">
        <w:rPr>
          <w:rFonts w:ascii="Times New Roman" w:hAnsi="Times New Roman" w:cs="Times New Roman"/>
          <w:b/>
          <w:bCs/>
          <w:i w:val="0"/>
          <w:iCs w:val="0"/>
          <w:sz w:val="24"/>
          <w:szCs w:val="24"/>
        </w:rPr>
        <w:t>Manajemen dan Strategi Produksi Berita Televisi pada Program Warta Parlemen</w:t>
      </w:r>
      <w:r w:rsidR="00740B9A">
        <w:rPr>
          <w:rFonts w:ascii="Times New Roman" w:hAnsi="Times New Roman" w:cs="Times New Roman"/>
          <w:b/>
          <w:bCs/>
          <w:i w:val="0"/>
          <w:iCs w:val="0"/>
          <w:sz w:val="24"/>
          <w:szCs w:val="24"/>
        </w:rPr>
        <w:t>”</w:t>
      </w:r>
    </w:p>
    <w:p w14:paraId="5F2F174C" w14:textId="71952FA1" w:rsidR="00460851" w:rsidRDefault="00644BC1" w:rsidP="00740B9A">
      <w:pPr>
        <w:spacing w:after="0" w:line="240" w:lineRule="auto"/>
        <w:jc w:val="center"/>
        <w:rPr>
          <w:rFonts w:ascii="Times New Roman" w:hAnsi="Times New Roman" w:cs="Times New Roman"/>
          <w:b/>
          <w:i w:val="0"/>
          <w:sz w:val="24"/>
          <w:szCs w:val="24"/>
        </w:rPr>
      </w:pPr>
      <w:r>
        <w:rPr>
          <w:rFonts w:ascii="Times New Roman" w:hAnsi="Times New Roman" w:cs="Times New Roman"/>
          <w:b/>
          <w:i w:val="0"/>
          <w:sz w:val="24"/>
          <w:szCs w:val="24"/>
        </w:rPr>
        <w:tab/>
      </w:r>
    </w:p>
    <w:p w14:paraId="2C9D9AD9" w14:textId="00D7B605" w:rsidR="001F1CE5" w:rsidRPr="009F4252" w:rsidRDefault="009F4252" w:rsidP="009F4252">
      <w:pPr>
        <w:rPr>
          <w:rFonts w:ascii="Times New Roman" w:eastAsiaTheme="minorEastAsia" w:hAnsi="Times New Roman" w:cs="Times New Roman"/>
          <w:i w:val="0"/>
          <w:iCs w:val="0"/>
          <w:sz w:val="24"/>
          <w:szCs w:val="24"/>
          <w:lang w:bidi="ar-SA"/>
        </w:rPr>
      </w:pPr>
      <w:r w:rsidRPr="009F4252">
        <w:rPr>
          <w:rFonts w:ascii="Times New Roman" w:hAnsi="Times New Roman" w:cs="Times New Roman"/>
          <w:b/>
          <w:bCs/>
          <w:i w:val="0"/>
          <w:iCs w:val="0"/>
        </w:rPr>
        <w:t>Famelia Anistya</w:t>
      </w:r>
      <w:r w:rsidRPr="009F4252">
        <w:rPr>
          <w:rFonts w:ascii="Times New Roman" w:hAnsi="Times New Roman" w:cs="Times New Roman"/>
          <w:b/>
          <w:bCs/>
          <w:i w:val="0"/>
          <w:iCs w:val="0"/>
          <w:vertAlign w:val="superscript"/>
          <w:lang w:val="id-ID"/>
        </w:rPr>
        <w:t>1</w:t>
      </w:r>
      <w:r w:rsidR="001F1CE5" w:rsidRPr="003B13AE">
        <w:rPr>
          <w:rFonts w:ascii="Times New Roman" w:hAnsi="Times New Roman" w:cs="Times New Roman"/>
          <w:b/>
          <w:i w:val="0"/>
          <w:vertAlign w:val="superscript"/>
          <w:lang w:val="id-ID"/>
        </w:rPr>
        <w:t>)</w:t>
      </w:r>
      <w:r w:rsidR="00B41E7B">
        <w:rPr>
          <w:rFonts w:ascii="Times New Roman" w:hAnsi="Times New Roman" w:cs="Times New Roman"/>
          <w:b/>
          <w:i w:val="0"/>
        </w:rPr>
        <w:t>;</w:t>
      </w:r>
      <w:r w:rsidR="001F1CE5" w:rsidRPr="003B13AE">
        <w:rPr>
          <w:rFonts w:ascii="Times New Roman" w:hAnsi="Times New Roman" w:cs="Times New Roman"/>
          <w:b/>
          <w:i w:val="0"/>
          <w:lang w:val="id-ID"/>
        </w:rPr>
        <w:t xml:space="preserve"> </w:t>
      </w:r>
      <w:r>
        <w:rPr>
          <w:rFonts w:ascii="Times New Roman" w:hAnsi="Times New Roman" w:cs="Times New Roman"/>
          <w:b/>
          <w:i w:val="0"/>
        </w:rPr>
        <w:t>Rizki Briandana</w:t>
      </w:r>
      <w:r w:rsidR="001F1CE5" w:rsidRPr="003B13AE">
        <w:rPr>
          <w:rFonts w:ascii="Times New Roman" w:hAnsi="Times New Roman" w:cs="Times New Roman"/>
          <w:b/>
          <w:i w:val="0"/>
          <w:vertAlign w:val="superscript"/>
          <w:lang w:val="id-ID"/>
        </w:rPr>
        <w:t xml:space="preserve"> 2)</w:t>
      </w:r>
    </w:p>
    <w:p w14:paraId="354A4150" w14:textId="77777777" w:rsidR="003B13AE" w:rsidRPr="003B13AE" w:rsidRDefault="003B13AE" w:rsidP="003B13AE">
      <w:pPr>
        <w:spacing w:after="0" w:line="240" w:lineRule="auto"/>
        <w:jc w:val="both"/>
        <w:rPr>
          <w:rFonts w:ascii="Times New Roman" w:hAnsi="Times New Roman" w:cs="Times New Roman"/>
          <w:b/>
          <w:bCs/>
          <w:sz w:val="24"/>
          <w:szCs w:val="24"/>
          <w:vertAlign w:val="superscript"/>
        </w:rPr>
      </w:pPr>
    </w:p>
    <w:p w14:paraId="7CB862AA" w14:textId="0641D5BD" w:rsidR="003B13AE" w:rsidRPr="00D64FE4" w:rsidRDefault="003B13AE" w:rsidP="003B13AE">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009958A3" w:rsidRPr="009958A3">
        <w:rPr>
          <w:rFonts w:ascii="Times New Roman" w:hAnsi="Times New Roman" w:cs="Times New Roman"/>
          <w:b/>
          <w:bCs/>
          <w:sz w:val="18"/>
          <w:szCs w:val="18"/>
        </w:rPr>
        <w:t xml:space="preserve"> </w:t>
      </w:r>
      <w:r w:rsidR="00AD097D" w:rsidRPr="00AD097D">
        <w:rPr>
          <w:rFonts w:ascii="Times New Roman" w:hAnsi="Times New Roman" w:cs="Times New Roman"/>
          <w:b/>
          <w:bCs/>
          <w:sz w:val="18"/>
          <w:szCs w:val="18"/>
        </w:rPr>
        <w:t>fameliaanistya@gmail.com</w:t>
      </w:r>
      <w:r w:rsidR="00D64FE4">
        <w:rPr>
          <w:rFonts w:ascii="Times New Roman" w:hAnsi="Times New Roman" w:cs="Times New Roman"/>
          <w:b/>
          <w:bCs/>
          <w:sz w:val="18"/>
          <w:szCs w:val="18"/>
        </w:rPr>
        <w:t xml:space="preserve">, </w:t>
      </w:r>
      <w:r w:rsidR="00AD097D">
        <w:rPr>
          <w:rFonts w:ascii="Times New Roman" w:hAnsi="Times New Roman" w:cs="Times New Roman"/>
          <w:b/>
          <w:bCs/>
          <w:sz w:val="18"/>
          <w:szCs w:val="18"/>
        </w:rPr>
        <w:t>Ilmu Komunikasi, Universitas Mercu Buana</w:t>
      </w:r>
    </w:p>
    <w:p w14:paraId="594EF564" w14:textId="2B4ECCF2" w:rsidR="003B13AE" w:rsidRPr="003B13AE" w:rsidRDefault="003B13AE" w:rsidP="009F4252">
      <w:pPr>
        <w:spacing w:after="0" w:line="240" w:lineRule="auto"/>
        <w:jc w:val="both"/>
        <w:rPr>
          <w:rFonts w:ascii="Times New Roman" w:hAnsi="Times New Roman" w:cs="Times New Roman"/>
          <w:b/>
          <w:bCs/>
          <w:i w:val="0"/>
          <w:sz w:val="18"/>
          <w:szCs w:val="18"/>
        </w:rPr>
      </w:pPr>
      <w:r w:rsidRPr="003B13AE">
        <w:rPr>
          <w:rFonts w:ascii="Times New Roman" w:hAnsi="Times New Roman" w:cs="Times New Roman"/>
          <w:b/>
          <w:bCs/>
          <w:sz w:val="18"/>
          <w:szCs w:val="18"/>
          <w:vertAlign w:val="superscript"/>
          <w:lang w:val="id-ID"/>
        </w:rPr>
        <w:t>2)</w:t>
      </w:r>
      <w:r w:rsidR="00536498" w:rsidRPr="00536498">
        <w:rPr>
          <w:rFonts w:ascii="Times New Roman" w:hAnsi="Times New Roman" w:cs="Times New Roman"/>
          <w:b/>
          <w:bCs/>
          <w:sz w:val="18"/>
          <w:szCs w:val="18"/>
        </w:rPr>
        <w:t xml:space="preserve"> </w:t>
      </w:r>
      <w:r w:rsidR="009F4252" w:rsidRPr="009F4252">
        <w:rPr>
          <w:rFonts w:ascii="Times New Roman" w:hAnsi="Times New Roman" w:cs="Times New Roman"/>
          <w:b/>
          <w:bCs/>
          <w:sz w:val="18"/>
          <w:szCs w:val="18"/>
        </w:rPr>
        <w:t>rizki.briandana@mercubuana.ac.id</w:t>
      </w:r>
      <w:r w:rsidR="00D64FE4">
        <w:rPr>
          <w:rFonts w:ascii="Times New Roman" w:hAnsi="Times New Roman" w:cs="Times New Roman"/>
          <w:b/>
          <w:bCs/>
          <w:sz w:val="18"/>
          <w:szCs w:val="18"/>
        </w:rPr>
        <w:t xml:space="preserve">, </w:t>
      </w:r>
      <w:r w:rsidR="009F4252">
        <w:rPr>
          <w:rFonts w:ascii="Times New Roman" w:hAnsi="Times New Roman" w:cs="Times New Roman"/>
          <w:b/>
          <w:bCs/>
          <w:sz w:val="18"/>
          <w:szCs w:val="18"/>
        </w:rPr>
        <w:t>Ilmu Komunikasi, Universitas Mercu Buana</w:t>
      </w:r>
    </w:p>
    <w:p w14:paraId="4528E87A" w14:textId="77777777" w:rsidR="003B13AE" w:rsidRPr="00CA11CB" w:rsidRDefault="003B13AE" w:rsidP="003B13AE">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2547"/>
        <w:gridCol w:w="6520"/>
      </w:tblGrid>
      <w:tr w:rsidR="003B13AE" w:rsidRPr="003B13AE" w14:paraId="3CF677E5" w14:textId="77777777" w:rsidTr="00FD5BDB">
        <w:tc>
          <w:tcPr>
            <w:tcW w:w="2547" w:type="dxa"/>
            <w:tcBorders>
              <w:top w:val="single" w:sz="8" w:space="0" w:color="auto"/>
              <w:bottom w:val="single" w:sz="8" w:space="0" w:color="auto"/>
            </w:tcBorders>
            <w:shd w:val="clear" w:color="auto" w:fill="auto"/>
          </w:tcPr>
          <w:p w14:paraId="4D6B606B" w14:textId="77777777" w:rsidR="00680A66" w:rsidRPr="00FD5BDB" w:rsidRDefault="00680A66" w:rsidP="00FD5BDB">
            <w:pPr>
              <w:spacing w:after="0" w:line="240" w:lineRule="auto"/>
              <w:jc w:val="both"/>
              <w:rPr>
                <w:rFonts w:ascii="Times New Roman" w:hAnsi="Times New Roman" w:cs="Times New Roman"/>
                <w:b/>
                <w:i w:val="0"/>
                <w:sz w:val="18"/>
                <w:szCs w:val="18"/>
              </w:rPr>
            </w:pPr>
          </w:p>
          <w:p w14:paraId="2B5EC961" w14:textId="77777777" w:rsidR="003B13AE" w:rsidRPr="00FD5BDB" w:rsidRDefault="003B13AE" w:rsidP="00FD5BDB">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Article Info:</w:t>
            </w:r>
          </w:p>
          <w:p w14:paraId="6E606647" w14:textId="77777777" w:rsidR="003B13AE" w:rsidRPr="00FD5BDB" w:rsidRDefault="003B13AE" w:rsidP="00FD5BDB">
            <w:pPr>
              <w:pBdr>
                <w:bottom w:val="single" w:sz="8" w:space="1" w:color="auto"/>
              </w:pBdr>
              <w:spacing w:after="0" w:line="240" w:lineRule="auto"/>
              <w:ind w:right="170"/>
              <w:jc w:val="both"/>
              <w:rPr>
                <w:rFonts w:ascii="Times New Roman" w:hAnsi="Times New Roman" w:cs="Times New Roman"/>
                <w:b/>
                <w:i w:val="0"/>
                <w:sz w:val="18"/>
                <w:szCs w:val="18"/>
              </w:rPr>
            </w:pPr>
          </w:p>
          <w:p w14:paraId="03409C0C" w14:textId="77777777" w:rsidR="003B13AE" w:rsidRPr="00FD5BDB" w:rsidRDefault="003B13AE" w:rsidP="00FD5BDB">
            <w:pPr>
              <w:spacing w:after="0" w:line="240" w:lineRule="auto"/>
              <w:ind w:right="170"/>
              <w:jc w:val="both"/>
              <w:rPr>
                <w:rFonts w:ascii="Times New Roman" w:hAnsi="Times New Roman" w:cs="Times New Roman"/>
                <w:b/>
                <w:i w:val="0"/>
                <w:sz w:val="18"/>
                <w:szCs w:val="18"/>
              </w:rPr>
            </w:pPr>
          </w:p>
          <w:p w14:paraId="60AF1B59" w14:textId="77777777" w:rsidR="00D64FE4" w:rsidRPr="00FD5BDB" w:rsidRDefault="00D64FE4" w:rsidP="00FD5BDB">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14:paraId="38B91EDE" w14:textId="2E85DEC7" w:rsidR="00D64FE4" w:rsidRPr="00FD5BDB" w:rsidRDefault="005668A2" w:rsidP="00FD5BDB">
            <w:pPr>
              <w:pBdr>
                <w:bottom w:val="single" w:sz="8" w:space="1" w:color="auto"/>
              </w:pBdr>
              <w:spacing w:after="0" w:line="240" w:lineRule="auto"/>
              <w:ind w:right="170"/>
              <w:jc w:val="both"/>
              <w:rPr>
                <w:rFonts w:ascii="Times New Roman" w:hAnsi="Times New Roman" w:cs="Times New Roman"/>
                <w:b/>
                <w:bCs/>
                <w:sz w:val="14"/>
                <w:szCs w:val="14"/>
              </w:rPr>
            </w:pPr>
            <w:r w:rsidRPr="005668A2">
              <w:rPr>
                <w:rFonts w:ascii="Times New Roman" w:hAnsi="Times New Roman" w:cs="Times New Roman"/>
                <w:b/>
                <w:bCs/>
                <w:sz w:val="14"/>
                <w:szCs w:val="14"/>
              </w:rPr>
              <w:t>Parliamentary Warta Program Production Strategy</w:t>
            </w:r>
            <w:r w:rsidR="00D64FE4" w:rsidRPr="00FD5BDB">
              <w:rPr>
                <w:rFonts w:ascii="Times New Roman" w:hAnsi="Times New Roman" w:cs="Times New Roman"/>
                <w:b/>
                <w:bCs/>
                <w:sz w:val="14"/>
                <w:szCs w:val="14"/>
              </w:rPr>
              <w:t xml:space="preserve">, </w:t>
            </w:r>
          </w:p>
          <w:p w14:paraId="30E20CF5" w14:textId="674F53F4" w:rsidR="00D64FE4" w:rsidRPr="00FD5BDB" w:rsidRDefault="005668A2" w:rsidP="00FD5BDB">
            <w:pPr>
              <w:pBdr>
                <w:bottom w:val="single" w:sz="8" w:space="1" w:color="auto"/>
              </w:pBdr>
              <w:spacing w:after="0" w:line="240" w:lineRule="auto"/>
              <w:ind w:right="170"/>
              <w:jc w:val="both"/>
              <w:rPr>
                <w:rFonts w:ascii="Times New Roman" w:hAnsi="Times New Roman" w:cs="Times New Roman"/>
                <w:b/>
                <w:bCs/>
                <w:sz w:val="14"/>
                <w:szCs w:val="14"/>
              </w:rPr>
            </w:pPr>
            <w:r w:rsidRPr="005668A2">
              <w:rPr>
                <w:rFonts w:ascii="Times New Roman" w:hAnsi="Times New Roman" w:cs="Times New Roman"/>
                <w:b/>
                <w:bCs/>
                <w:sz w:val="14"/>
                <w:szCs w:val="14"/>
              </w:rPr>
              <w:t>Public Information</w:t>
            </w:r>
          </w:p>
          <w:p w14:paraId="61CF611A" w14:textId="77777777" w:rsidR="00680A66" w:rsidRPr="00FD5BDB" w:rsidRDefault="00680A66" w:rsidP="00FD5BDB">
            <w:pPr>
              <w:spacing w:after="0" w:line="240" w:lineRule="auto"/>
              <w:ind w:right="170"/>
              <w:jc w:val="both"/>
              <w:rPr>
                <w:rFonts w:ascii="Times New Roman" w:hAnsi="Times New Roman" w:cs="Times New Roman"/>
                <w:b/>
                <w:i w:val="0"/>
                <w:sz w:val="14"/>
                <w:szCs w:val="14"/>
              </w:rPr>
            </w:pPr>
          </w:p>
          <w:p w14:paraId="6BCD142F" w14:textId="77777777" w:rsidR="003B13AE" w:rsidRPr="00FD5BDB" w:rsidRDefault="00A9757B" w:rsidP="00FD5BDB">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14:paraId="358C44F0" w14:textId="241D9AE5" w:rsidR="00A9757B" w:rsidRPr="00FD5BDB" w:rsidRDefault="00A9757B"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Received</w:t>
            </w:r>
            <w:r w:rsidR="001975B5" w:rsidRPr="00FD5BDB">
              <w:rPr>
                <w:rFonts w:ascii="Times New Roman" w:hAnsi="Times New Roman" w:cs="Times New Roman"/>
                <w:i w:val="0"/>
                <w:sz w:val="14"/>
                <w:szCs w:val="14"/>
              </w:rPr>
              <w:tab/>
              <w:t xml:space="preserve">: </w:t>
            </w:r>
          </w:p>
          <w:p w14:paraId="613D7A63" w14:textId="03DBD8EC" w:rsidR="00A9757B" w:rsidRPr="00FD5BDB" w:rsidRDefault="001975B5"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w:t>
            </w:r>
            <w:r w:rsidR="00A9757B" w:rsidRPr="00FD5BDB">
              <w:rPr>
                <w:rFonts w:ascii="Times New Roman" w:eastAsia="Times New Roman" w:hAnsi="Times New Roman" w:cs="Times New Roman"/>
                <w:i w:val="0"/>
                <w:iCs w:val="0"/>
                <w:sz w:val="14"/>
                <w:szCs w:val="14"/>
                <w:lang w:bidi="ar-SA"/>
              </w:rPr>
              <w:t xml:space="preserve">evised </w:t>
            </w:r>
            <w:r w:rsidRPr="00FD5BDB">
              <w:rPr>
                <w:rFonts w:ascii="Times New Roman" w:hAnsi="Times New Roman" w:cs="Times New Roman"/>
                <w:i w:val="0"/>
                <w:sz w:val="14"/>
                <w:szCs w:val="14"/>
              </w:rPr>
              <w:tab/>
              <w:t xml:space="preserve">: </w:t>
            </w:r>
          </w:p>
          <w:p w14:paraId="0E8D0195" w14:textId="6D3E2344" w:rsidR="00A9757B" w:rsidRPr="00FD5BDB" w:rsidRDefault="00A9757B"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 xml:space="preserve">Accepted </w:t>
            </w:r>
            <w:r w:rsidR="001975B5" w:rsidRPr="00FD5BDB">
              <w:rPr>
                <w:rFonts w:ascii="Times New Roman" w:hAnsi="Times New Roman" w:cs="Times New Roman"/>
                <w:i w:val="0"/>
                <w:sz w:val="14"/>
                <w:szCs w:val="14"/>
              </w:rPr>
              <w:tab/>
              <w:t xml:space="preserve">: </w:t>
            </w:r>
          </w:p>
          <w:p w14:paraId="52826DE5" w14:textId="77777777" w:rsidR="00A9757B" w:rsidRPr="00FD5BDB" w:rsidRDefault="00A9757B" w:rsidP="00FD5BDB">
            <w:pPr>
              <w:pBdr>
                <w:bottom w:val="single" w:sz="8" w:space="1" w:color="auto"/>
              </w:pBdr>
              <w:spacing w:after="0" w:line="240" w:lineRule="auto"/>
              <w:ind w:right="170"/>
              <w:jc w:val="both"/>
              <w:rPr>
                <w:rFonts w:ascii="Times New Roman" w:hAnsi="Times New Roman" w:cs="Times New Roman"/>
                <w:b/>
                <w:i w:val="0"/>
                <w:sz w:val="14"/>
                <w:szCs w:val="14"/>
              </w:rPr>
            </w:pPr>
          </w:p>
          <w:p w14:paraId="70BECFF1" w14:textId="77777777" w:rsidR="004A473F" w:rsidRPr="00FD5BDB" w:rsidRDefault="004A473F" w:rsidP="00FD5BDB">
            <w:pPr>
              <w:spacing w:after="0" w:line="240" w:lineRule="auto"/>
              <w:ind w:right="170"/>
              <w:jc w:val="both"/>
              <w:rPr>
                <w:rFonts w:ascii="Times New Roman" w:hAnsi="Times New Roman" w:cs="Times New Roman"/>
                <w:b/>
                <w:i w:val="0"/>
                <w:sz w:val="14"/>
                <w:szCs w:val="14"/>
              </w:rPr>
            </w:pPr>
          </w:p>
          <w:p w14:paraId="633C4403" w14:textId="77777777" w:rsidR="003B13AE" w:rsidRPr="00FD5BDB" w:rsidRDefault="00A9757B" w:rsidP="00FD5BDB">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 xml:space="preserve">Article </w:t>
            </w:r>
            <w:r w:rsidR="003B13AE" w:rsidRPr="00FD5BDB">
              <w:rPr>
                <w:rFonts w:ascii="Times New Roman" w:hAnsi="Times New Roman" w:cs="Times New Roman"/>
                <w:b/>
                <w:i w:val="0"/>
                <w:sz w:val="14"/>
                <w:szCs w:val="14"/>
              </w:rPr>
              <w:t>Doi:</w:t>
            </w:r>
          </w:p>
          <w:p w14:paraId="120DFFDF" w14:textId="77777777" w:rsidR="003B13AE" w:rsidRPr="00FD5BDB" w:rsidRDefault="003B13AE" w:rsidP="005668A2">
            <w:pPr>
              <w:spacing w:after="0" w:line="240" w:lineRule="auto"/>
              <w:ind w:right="170"/>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3E1DBECA" w14:textId="77777777" w:rsidR="00680A66" w:rsidRPr="00FD5BDB" w:rsidRDefault="00680A66" w:rsidP="00FD5BDB">
            <w:pPr>
              <w:spacing w:after="0" w:line="240" w:lineRule="auto"/>
              <w:jc w:val="both"/>
              <w:rPr>
                <w:rFonts w:ascii="Times New Roman" w:hAnsi="Times New Roman" w:cs="Times New Roman"/>
                <w:b/>
                <w:i w:val="0"/>
                <w:sz w:val="18"/>
                <w:szCs w:val="18"/>
              </w:rPr>
            </w:pPr>
          </w:p>
          <w:p w14:paraId="162D2EBE" w14:textId="63BCE5CB" w:rsidR="003B13AE" w:rsidRPr="00FD5BDB" w:rsidRDefault="00D64FE4" w:rsidP="00FD5BDB">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 xml:space="preserve">Abstract </w:t>
            </w:r>
          </w:p>
          <w:p w14:paraId="5E66DCF4" w14:textId="77777777" w:rsidR="00680A66" w:rsidRPr="00FD5BDB" w:rsidRDefault="00680A66" w:rsidP="00FD5BDB">
            <w:pPr>
              <w:pBdr>
                <w:bottom w:val="single" w:sz="8" w:space="1" w:color="auto"/>
              </w:pBdr>
              <w:spacing w:after="0" w:line="240" w:lineRule="auto"/>
              <w:ind w:left="170"/>
              <w:jc w:val="both"/>
              <w:rPr>
                <w:rFonts w:ascii="Times New Roman" w:hAnsi="Times New Roman" w:cs="Times New Roman"/>
                <w:b/>
                <w:i w:val="0"/>
                <w:sz w:val="18"/>
                <w:szCs w:val="18"/>
              </w:rPr>
            </w:pPr>
          </w:p>
          <w:p w14:paraId="2B3763BE" w14:textId="77777777" w:rsidR="00680A66" w:rsidRPr="00FD5BDB" w:rsidRDefault="00680A66" w:rsidP="00FD5BDB">
            <w:pPr>
              <w:spacing w:after="0" w:line="240" w:lineRule="auto"/>
              <w:ind w:left="170"/>
              <w:jc w:val="both"/>
              <w:rPr>
                <w:rFonts w:ascii="Times New Roman" w:hAnsi="Times New Roman" w:cs="Times New Roman"/>
                <w:b/>
                <w:i w:val="0"/>
                <w:sz w:val="18"/>
                <w:szCs w:val="18"/>
              </w:rPr>
            </w:pPr>
          </w:p>
          <w:p w14:paraId="06FA4778" w14:textId="3A583D39" w:rsidR="00680A66" w:rsidRPr="00AD097D" w:rsidRDefault="00C73D2E" w:rsidP="00AD097D">
            <w:pPr>
              <w:spacing w:after="0" w:line="240" w:lineRule="auto"/>
              <w:ind w:left="171" w:right="166"/>
              <w:jc w:val="both"/>
              <w:rPr>
                <w:rFonts w:ascii="Times New Roman" w:hAnsi="Times New Roman" w:cs="Times New Roman"/>
                <w:bCs/>
                <w:iCs w:val="0"/>
              </w:rPr>
            </w:pPr>
            <w:r w:rsidRPr="00C73D2E">
              <w:rPr>
                <w:rFonts w:ascii="Times New Roman" w:eastAsia="Times New Roman" w:hAnsi="Times New Roman" w:cs="Times New Roman"/>
              </w:rPr>
              <w:t>In the current era of democracy, the government is required to be more open as a public agency. Through the mass media in print and electronic form, information is intensively presented in a variety of attractive program packages. Seeing the enormous influence of the media, especially television, both government and private institutions, took the initiative to produce and broadcast news programs through institutional television stations, one of which was Parliament's TVR. The purpose of this study is to analyze the management and product strategy of the Warta Parliament program. This study uses a post-positivist paradigm and in-depth interview data collection techniques. Informants in this study were the Parliamentary TVR Team, including the Head of the Parliamentary TVR Division, the Head of the Parliamentary TVR Sub-Section, the Daily News Coordinator, and the Manuscript Editor. The results of this study show that the management and strategy of broadcasting parliamentary news is prioritized on the DPR Network (the Parliamentary TV network located in the DPR) and streaming via the website dpr.go.id and DPR now and in collaboration with TVRI, private stations (Metro TV, TVOne). , Net TV, Trans TV, Trans 7, Indosiar, RTV) to expand the reach so that people can watch Parliament TV. The Angle Selection Strategy is prioritized more on the formation of a positive image of the DPR related to the functions of the DPR, such as the Legislative Oversight Function and the Budgeting Function. The Parliamentary News Packaging Strategy is made in a 2-minute news package including Bumper, VO, sound bites from speakers including Closing.</w:t>
            </w:r>
          </w:p>
          <w:p w14:paraId="4A947918" w14:textId="77777777" w:rsidR="00A549D5" w:rsidRPr="00FD5BDB" w:rsidRDefault="00A549D5" w:rsidP="00FD5BDB">
            <w:pPr>
              <w:spacing w:after="0" w:line="240" w:lineRule="auto"/>
              <w:ind w:left="171" w:right="166"/>
              <w:jc w:val="both"/>
              <w:rPr>
                <w:rFonts w:ascii="Times New Roman" w:hAnsi="Times New Roman" w:cs="Times New Roman"/>
                <w:b/>
                <w:i w:val="0"/>
                <w:sz w:val="18"/>
                <w:szCs w:val="18"/>
              </w:rPr>
            </w:pPr>
          </w:p>
        </w:tc>
      </w:tr>
    </w:tbl>
    <w:p w14:paraId="56624E6D" w14:textId="77777777" w:rsidR="00460851" w:rsidRPr="00460851" w:rsidRDefault="00460851" w:rsidP="00460851">
      <w:pPr>
        <w:spacing w:after="0" w:line="240" w:lineRule="auto"/>
        <w:jc w:val="both"/>
        <w:rPr>
          <w:rFonts w:ascii="Times New Roman" w:hAnsi="Times New Roman" w:cs="Times New Roman"/>
          <w:b/>
          <w:i w:val="0"/>
          <w:sz w:val="24"/>
          <w:szCs w:val="24"/>
        </w:rPr>
      </w:pPr>
    </w:p>
    <w:p w14:paraId="14679B52" w14:textId="62492D0B" w:rsidR="00BE15AD" w:rsidRPr="00BE15AD" w:rsidRDefault="00BE15AD" w:rsidP="00BE15AD">
      <w:pPr>
        <w:pStyle w:val="StyleAuthorBold"/>
        <w:spacing w:before="0" w:after="0"/>
        <w:rPr>
          <w:sz w:val="20"/>
          <w:szCs w:val="20"/>
          <w:lang w:val="id-ID"/>
        </w:rPr>
      </w:pPr>
      <w:r w:rsidRPr="00BE15AD">
        <w:rPr>
          <w:sz w:val="20"/>
          <w:szCs w:val="20"/>
          <w:lang w:val="id-ID"/>
        </w:rPr>
        <w:t xml:space="preserve">Abstrak </w:t>
      </w:r>
    </w:p>
    <w:p w14:paraId="0C0001D8" w14:textId="64EB318D" w:rsidR="00740B9A" w:rsidRPr="00C73D2E" w:rsidRDefault="00C73D2E" w:rsidP="00740B9A">
      <w:pPr>
        <w:pStyle w:val="abstrak"/>
        <w:rPr>
          <w:szCs w:val="20"/>
          <w:lang w:val="id-ID"/>
        </w:rPr>
      </w:pPr>
      <w:r w:rsidRPr="00C73D2E">
        <w:rPr>
          <w:color w:val="000000"/>
          <w:szCs w:val="20"/>
        </w:rPr>
        <w:t xml:space="preserve">Dalam era demokrasi yang sekarang ini, pemerintah dituntut semakin membuka diri sebagai suatu instansi publik. Melalui media massa dalam bentuk cetak maupun elektronik, informasi gencar disajikan dengan berbagai kemasan program yang menarik. Melihat begitu besar pengaruh media terutama televisi, baik instansi pemerintah maupun swasta, berinisiatif memproduksi dan menyiarkan program berita melalui stasiun-stasiun televisi kelembagaan salah satunya adalah TVR Parlemen. Tujuan penelitian ini yaitu menganalisis manajemen dan strategi produk program Warta Parlemen. Penelitian ini menggunakan paradigma post positivis dan teknik pengumpulan data wawancara mendalam. Informan dalam penelitian ini yaitu Tim TVR Parlemen antara lain Kepala Bagian TVR Parlemen, Kepala Sub Bagian TVR Parlemen, Koordinator Berita Harian, dan Editor Naskah. Hasil penelitian ini menunjukan manejemen dan strategi penayangan warta parlemen diutamakan tayang di Jaringan DPR (jaringan TV Parlemen yang berada di DPR) dan ditayangkan secara streaming melalui website dpr.go.id dan DPR now dan bekerjasama dengan TVRI, Stasiun swasta (Metro TV, TVOne, Net TV, Trans TV, Trans 7, Indosiar, RTV) untuk memperluas jangkauan supaya masyarakat bisa menyaksikan TV Parlemen. Strategi Pemilihan Angle diutamakan lebih kepada pembentukan citra Positif DPR terkait dengan fungsi DPR seperti Fungsi Pengawasan Fungsi Legislasi dan Fungsi Budgeting. Strategi Kemasan Warta Parlemen dibuat dalam kemasan berita berdurasi 2 menit termasuk Bumper, VO, sound bite dari naraumber termasuk Closing. </w:t>
      </w:r>
      <w:r w:rsidR="00740B9A" w:rsidRPr="00C73D2E">
        <w:rPr>
          <w:szCs w:val="20"/>
        </w:rPr>
        <w:t xml:space="preserve"> </w:t>
      </w:r>
    </w:p>
    <w:p w14:paraId="7753754F" w14:textId="77777777" w:rsidR="00740B9A" w:rsidRDefault="00740B9A" w:rsidP="00CF2D6F">
      <w:pPr>
        <w:pStyle w:val="abstrak"/>
        <w:rPr>
          <w:b/>
          <w:szCs w:val="20"/>
          <w:lang w:val="id-ID"/>
        </w:rPr>
      </w:pPr>
    </w:p>
    <w:p w14:paraId="4F80C9E2" w14:textId="5BB94C2B" w:rsidR="00BE15AD" w:rsidRPr="00BE15AD" w:rsidRDefault="00BE15AD" w:rsidP="00CF2D6F">
      <w:pPr>
        <w:pStyle w:val="abstrak"/>
        <w:rPr>
          <w:b/>
          <w:szCs w:val="20"/>
        </w:rPr>
      </w:pPr>
      <w:r w:rsidRPr="00BE15AD">
        <w:rPr>
          <w:b/>
          <w:szCs w:val="20"/>
          <w:lang w:val="id-ID"/>
        </w:rPr>
        <w:t xml:space="preserve">Kata Kunci: </w:t>
      </w:r>
      <w:r w:rsidR="00CF2D6F" w:rsidRPr="00CF2D6F">
        <w:rPr>
          <w:szCs w:val="20"/>
        </w:rPr>
        <w:t>Strategi Produksi Program Warta Parlemen, Informasi Publik</w:t>
      </w:r>
    </w:p>
    <w:p w14:paraId="1ACDD1FF" w14:textId="77777777" w:rsidR="00E1047C" w:rsidRPr="00BE15AD" w:rsidRDefault="00BE15AD" w:rsidP="00BE15AD">
      <w:pPr>
        <w:spacing w:after="0" w:line="240" w:lineRule="auto"/>
        <w:jc w:val="both"/>
        <w:rPr>
          <w:rFonts w:ascii="Times New Roman" w:hAnsi="Times New Roman" w:cs="Times New Roman"/>
          <w:b/>
          <w:i w:val="0"/>
          <w:lang w:val="id-ID"/>
        </w:rPr>
      </w:pPr>
      <w:r w:rsidRPr="00BE15AD">
        <w:lastRenderedPageBreak/>
        <w:tab/>
      </w:r>
    </w:p>
    <w:p w14:paraId="64FDF6E1" w14:textId="5773A19B" w:rsidR="00BE15AD" w:rsidRPr="00FD5BDB" w:rsidRDefault="00BE15AD" w:rsidP="00BE15AD">
      <w:pPr>
        <w:pStyle w:val="Heading1"/>
        <w:numPr>
          <w:ilvl w:val="0"/>
          <w:numId w:val="0"/>
        </w:numPr>
        <w:shd w:val="clear" w:color="auto" w:fill="auto"/>
        <w:spacing w:before="0" w:after="0" w:line="240" w:lineRule="auto"/>
        <w:jc w:val="both"/>
        <w:rPr>
          <w:rFonts w:ascii="Times New Roman" w:hAnsi="Times New Roman"/>
          <w:b w:val="0"/>
          <w:color w:val="auto"/>
          <w:sz w:val="24"/>
          <w:szCs w:val="24"/>
          <w:lang w:val="id-ID"/>
        </w:rPr>
      </w:pPr>
      <w:r w:rsidRPr="00FD5BDB">
        <w:rPr>
          <w:rFonts w:ascii="Times New Roman" w:hAnsi="Times New Roman"/>
          <w:bCs w:val="0"/>
          <w:i w:val="0"/>
          <w:iCs w:val="0"/>
          <w:color w:val="auto"/>
          <w:sz w:val="24"/>
          <w:szCs w:val="24"/>
          <w:lang w:val="id-ID"/>
        </w:rPr>
        <w:t>PENDAHULUAN</w:t>
      </w:r>
      <w:r w:rsidRPr="00FD5BDB">
        <w:rPr>
          <w:rFonts w:ascii="Times New Roman" w:hAnsi="Times New Roman"/>
          <w:b w:val="0"/>
          <w:color w:val="auto"/>
          <w:sz w:val="24"/>
          <w:szCs w:val="24"/>
          <w:lang w:val="id-ID"/>
        </w:rPr>
        <w:t xml:space="preserve"> </w:t>
      </w:r>
    </w:p>
    <w:p w14:paraId="05873888" w14:textId="77777777" w:rsidR="00AD097D" w:rsidRPr="00AD097D" w:rsidRDefault="00AD097D" w:rsidP="00AD097D">
      <w:pPr>
        <w:numPr>
          <w:ilvl w:val="1"/>
          <w:numId w:val="5"/>
        </w:numPr>
        <w:suppressAutoHyphens w:val="0"/>
        <w:spacing w:after="0" w:line="240" w:lineRule="auto"/>
        <w:contextualSpacing/>
        <w:jc w:val="both"/>
        <w:rPr>
          <w:rFonts w:ascii="Times New Roman" w:eastAsiaTheme="minorHAnsi" w:hAnsi="Times New Roman" w:cs="Times New Roman"/>
          <w:b/>
          <w:i w:val="0"/>
          <w:iCs w:val="0"/>
          <w:sz w:val="24"/>
          <w:szCs w:val="24"/>
          <w:lang w:bidi="ar-SA"/>
        </w:rPr>
      </w:pPr>
      <w:r w:rsidRPr="00AD097D">
        <w:rPr>
          <w:rFonts w:ascii="Times New Roman" w:eastAsiaTheme="minorHAnsi" w:hAnsi="Times New Roman" w:cs="Times New Roman"/>
          <w:b/>
          <w:i w:val="0"/>
          <w:iCs w:val="0"/>
          <w:sz w:val="24"/>
          <w:szCs w:val="24"/>
        </w:rPr>
        <w:t>Latar Belakang Penelitian</w:t>
      </w:r>
    </w:p>
    <w:p w14:paraId="2F907773" w14:textId="55039469" w:rsidR="00AD097D" w:rsidRPr="00AD097D" w:rsidRDefault="00AD097D" w:rsidP="00AD097D">
      <w:pPr>
        <w:spacing w:line="240" w:lineRule="auto"/>
        <w:ind w:left="360" w:firstLine="360"/>
        <w:jc w:val="both"/>
        <w:rPr>
          <w:rFonts w:ascii="Times New Roman" w:eastAsiaTheme="minorHAnsi" w:hAnsi="Times New Roman" w:cs="Times New Roman"/>
          <w:i w:val="0"/>
          <w:iCs w:val="0"/>
          <w:sz w:val="24"/>
          <w:szCs w:val="24"/>
          <w:lang w:val="en-ID"/>
        </w:rPr>
      </w:pPr>
      <w:r w:rsidRPr="00AD097D">
        <w:rPr>
          <w:rFonts w:ascii="Times New Roman" w:hAnsi="Times New Roman" w:cs="Times New Roman"/>
          <w:i w:val="0"/>
          <w:iCs w:val="0"/>
          <w:color w:val="000000"/>
          <w:sz w:val="24"/>
          <w:szCs w:val="24"/>
        </w:rPr>
        <w:t>Dalam era demokrasi yang sedang tumbuh sekarang ini, merupakan salah satu acuan mengapa instansi pemerintah kini semakin membuka diri sebagai suatu instansi pu</w:t>
      </w:r>
      <w:r w:rsidR="0089029D">
        <w:rPr>
          <w:rFonts w:ascii="Times New Roman" w:hAnsi="Times New Roman" w:cs="Times New Roman"/>
          <w:i w:val="0"/>
          <w:iCs w:val="0"/>
          <w:color w:val="000000"/>
          <w:sz w:val="24"/>
          <w:szCs w:val="24"/>
        </w:rPr>
        <w:t xml:space="preserve">blik </w:t>
      </w:r>
      <w:r w:rsidR="0089029D">
        <w:rPr>
          <w:rFonts w:ascii="Times New Roman" w:hAnsi="Times New Roman" w:cs="Times New Roman"/>
          <w:i w:val="0"/>
          <w:iCs w:val="0"/>
          <w:color w:val="000000"/>
          <w:sz w:val="24"/>
          <w:szCs w:val="24"/>
        </w:rPr>
        <w:fldChar w:fldCharType="begin" w:fldLock="1"/>
      </w:r>
      <w:r w:rsidR="0089029D">
        <w:rPr>
          <w:rFonts w:ascii="Times New Roman" w:hAnsi="Times New Roman" w:cs="Times New Roman"/>
          <w:i w:val="0"/>
          <w:iCs w:val="0"/>
          <w:color w:val="000000"/>
          <w:sz w:val="24"/>
          <w:szCs w:val="24"/>
        </w:rPr>
        <w:instrText>ADDIN CSL_CITATION {"citationItems":[{"id":"ITEM-1","itemData":{"ISSN":"2548-8309","author":[{"dropping-particle":"","family":"Syahputra","given":"Iswandi","non-dropping-particle":"","parse-names":false,"suffix":""}],"container-title":"Jurnal Aspikom","id":"ITEM-1","issue":"3","issued":{"date-parts":[["2017"]]},"page":"457-475","title":"Demokrasi virtual dan perang siber di media sosial: Perspektif Netizen Indonesia","type":"article-journal","volume":"3"},"uris":["http://www.mendeley.com/documents/?uuid=abbff583-cf50-49b1-bca5-e1076201e3dc"]}],"mendeley":{"formattedCitation":"(Syahputra, 2017)","plainTextFormattedCitation":"(Syahputra, 2017)","previouslyFormattedCitation":"(Syahputra, 2017)"},"properties":{"noteIndex":0},"schema":"https://github.com/citation-style-language/schema/raw/master/csl-citation.json"}</w:instrText>
      </w:r>
      <w:r w:rsidR="0089029D">
        <w:rPr>
          <w:rFonts w:ascii="Times New Roman" w:hAnsi="Times New Roman" w:cs="Times New Roman"/>
          <w:i w:val="0"/>
          <w:iCs w:val="0"/>
          <w:color w:val="000000"/>
          <w:sz w:val="24"/>
          <w:szCs w:val="24"/>
        </w:rPr>
        <w:fldChar w:fldCharType="separate"/>
      </w:r>
      <w:r w:rsidR="0089029D" w:rsidRPr="0089029D">
        <w:rPr>
          <w:rFonts w:ascii="Times New Roman" w:hAnsi="Times New Roman" w:cs="Times New Roman"/>
          <w:i w:val="0"/>
          <w:iCs w:val="0"/>
          <w:noProof/>
          <w:color w:val="000000"/>
          <w:sz w:val="24"/>
          <w:szCs w:val="24"/>
        </w:rPr>
        <w:t>(Syahputra, 2017)</w:t>
      </w:r>
      <w:r w:rsidR="0089029D">
        <w:rPr>
          <w:rFonts w:ascii="Times New Roman" w:hAnsi="Times New Roman" w:cs="Times New Roman"/>
          <w:i w:val="0"/>
          <w:iCs w:val="0"/>
          <w:color w:val="000000"/>
          <w:sz w:val="24"/>
          <w:szCs w:val="24"/>
        </w:rPr>
        <w:fldChar w:fldCharType="end"/>
      </w:r>
      <w:r w:rsidRPr="00AD097D">
        <w:rPr>
          <w:rFonts w:ascii="Times New Roman" w:hAnsi="Times New Roman" w:cs="Times New Roman"/>
          <w:i w:val="0"/>
          <w:iCs w:val="0"/>
          <w:color w:val="000000"/>
          <w:sz w:val="24"/>
          <w:szCs w:val="24"/>
        </w:rPr>
        <w:t>. Demikian halnya dengan Dewan Perwakilan Rakyat, dimana sosok seorang Anggota Parlemen sebagai subyek sekaligus obyek utama dalam tugasnya sebagai wakil rakyat</w:t>
      </w:r>
      <w:r w:rsidR="0089029D">
        <w:rPr>
          <w:rFonts w:ascii="Times New Roman" w:hAnsi="Times New Roman" w:cs="Times New Roman"/>
          <w:i w:val="0"/>
          <w:iCs w:val="0"/>
          <w:color w:val="000000"/>
          <w:sz w:val="24"/>
          <w:szCs w:val="24"/>
        </w:rPr>
        <w:t xml:space="preserve"> </w:t>
      </w:r>
      <w:r w:rsidR="0089029D">
        <w:rPr>
          <w:rFonts w:ascii="Times New Roman" w:hAnsi="Times New Roman" w:cs="Times New Roman"/>
          <w:i w:val="0"/>
          <w:iCs w:val="0"/>
          <w:color w:val="000000"/>
          <w:sz w:val="24"/>
          <w:szCs w:val="24"/>
        </w:rPr>
        <w:fldChar w:fldCharType="begin" w:fldLock="1"/>
      </w:r>
      <w:r w:rsidR="0089029D">
        <w:rPr>
          <w:rFonts w:ascii="Times New Roman" w:hAnsi="Times New Roman" w:cs="Times New Roman"/>
          <w:i w:val="0"/>
          <w:iCs w:val="0"/>
          <w:color w:val="000000"/>
          <w:sz w:val="24"/>
          <w:szCs w:val="24"/>
        </w:rPr>
        <w:instrText>ADDIN CSL_CITATION {"citationItems":[{"id":"ITEM-1","itemData":{"DOI":"https://doi.org/10.17762/pae.v58i1.822","author":[{"dropping-particle":"","family":"Anindya","given":"Larasati","non-dropping-particle":"","parse-names":false,"suffix":""},{"dropping-particle":"","family":"Jamil","given":"Achmad","non-dropping-particle":"","parse-names":false,"suffix":""},{"dropping-particle":"","family":"Briandana","given":"Rizki","non-dropping-particle":"","parse-names":false,"suffix":""}],"container-title":"Psychology and Education","id":"ITEM-1","issue":"1","issued":{"date-parts":[["2021"]]},"page":"722-734","title":"Communication Strategies in Providing Good Government Education Through Social Media : A Case Study at the Parliament of the Republic of Indonesia","type":"article-journal","volume":"58"},"uris":["http://www.mendeley.com/documents/?uuid=e802b02d-dee2-4e44-8a88-691408195f7a"]}],"mendeley":{"formattedCitation":"(Anindya, Jamil, &amp; Briandana, 2021)","plainTextFormattedCitation":"(Anindya, Jamil, &amp; Briandana, 2021)","previouslyFormattedCitation":"(Anindya, Jamil, &amp; Briandana, 2021)"},"properties":{"noteIndex":0},"schema":"https://github.com/citation-style-language/schema/raw/master/csl-citation.json"}</w:instrText>
      </w:r>
      <w:r w:rsidR="0089029D">
        <w:rPr>
          <w:rFonts w:ascii="Times New Roman" w:hAnsi="Times New Roman" w:cs="Times New Roman"/>
          <w:i w:val="0"/>
          <w:iCs w:val="0"/>
          <w:color w:val="000000"/>
          <w:sz w:val="24"/>
          <w:szCs w:val="24"/>
        </w:rPr>
        <w:fldChar w:fldCharType="separate"/>
      </w:r>
      <w:r w:rsidR="0089029D" w:rsidRPr="0089029D">
        <w:rPr>
          <w:rFonts w:ascii="Times New Roman" w:hAnsi="Times New Roman" w:cs="Times New Roman"/>
          <w:i w:val="0"/>
          <w:iCs w:val="0"/>
          <w:noProof/>
          <w:color w:val="000000"/>
          <w:sz w:val="24"/>
          <w:szCs w:val="24"/>
        </w:rPr>
        <w:t>(Anindya, Jamil, &amp; Briandana, 2021)</w:t>
      </w:r>
      <w:r w:rsidR="0089029D">
        <w:rPr>
          <w:rFonts w:ascii="Times New Roman" w:hAnsi="Times New Roman" w:cs="Times New Roman"/>
          <w:i w:val="0"/>
          <w:iCs w:val="0"/>
          <w:color w:val="000000"/>
          <w:sz w:val="24"/>
          <w:szCs w:val="24"/>
        </w:rPr>
        <w:fldChar w:fldCharType="end"/>
      </w:r>
      <w:r w:rsidRPr="00AD097D">
        <w:rPr>
          <w:rFonts w:ascii="Times New Roman" w:hAnsi="Times New Roman" w:cs="Times New Roman"/>
          <w:i w:val="0"/>
          <w:iCs w:val="0"/>
          <w:color w:val="000000"/>
          <w:sz w:val="24"/>
          <w:szCs w:val="24"/>
        </w:rPr>
        <w:t xml:space="preserve">. </w:t>
      </w:r>
      <w:r w:rsidRPr="00AD097D">
        <w:rPr>
          <w:rFonts w:ascii="Times New Roman" w:eastAsiaTheme="minorHAnsi" w:hAnsi="Times New Roman" w:cs="Times New Roman"/>
          <w:i w:val="0"/>
          <w:iCs w:val="0"/>
          <w:sz w:val="24"/>
          <w:szCs w:val="24"/>
        </w:rPr>
        <w:t>Sehingga di era yang semakin dikuasai oleh teknologi dan informasi seperti saat ini, menuntut manusia untuk selalu mengetahui dan mengikuti perkembangan berbagai informas</w:t>
      </w:r>
      <w:r w:rsidR="0089029D">
        <w:rPr>
          <w:rFonts w:ascii="Times New Roman" w:eastAsiaTheme="minorHAnsi" w:hAnsi="Times New Roman" w:cs="Times New Roman"/>
          <w:i w:val="0"/>
          <w:iCs w:val="0"/>
          <w:sz w:val="24"/>
          <w:szCs w:val="24"/>
        </w:rPr>
        <w:t xml:space="preserve">i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{"citationItems":[{"id":"ITEM-1","itemData":{"DOI":"DOI : 10.31000/nyimak.v5i2.4144","abstract":"Thepurposeofthisstudywastodeterminetherealityintheshiftofmeaningandloyaltyofculturalvalues in the current generation and the millennial generation of the Baduy Dalam Cibeo, Kanekes, Banten. On the basis of the consideration that no matter how strong the culture binds individuals in a certain ethnicity, it is difficult to stem the consequences of interactions with other individuals outside of the ethnic group. Moreover, it cannot be denied that exposure to communication technology has touched the Inner Baduy tribe which is known for their loyalty to upholding their ancestral customs, i.e. neither allowed to touch nor use the results of technological engineering. The phenomenological studies’ methods used in this study were observation data collection techniques and interviews. The research subjects were 3-year-old children and 3 Baduy teenagers who had interacted with visitors from outside Baduy and had used digital media communication technology (Mobile Cellular). The results showed that social interaction with outside guests led to behavior that was contrary to Pikukuh, i.e. using a cell phone outside of Cibeo Village. This is a contradiction between the personal needs of adolescents in Baduy and the violation of cultural values.","author":[{"dropping-particle":"","family":"Simamora","given":"Santa Lorita","non-dropping-particle":"","parse-names":false,"suffix":""},{"dropping-particle":"","family":"Andika","given":"Dicky","non-dropping-particle":"","parse-names":false,"suffix":""},{"dropping-particle":"","family":"Briandana","given":"Rizki","non-dropping-particle":"","parse-names":false,"suffix":""},{"dropping-particle":"","family":"Widyastuti","given":"","non-dropping-particle":"","parse-names":false,"suffix":""}],"container-title":"Nyimak Journal of Communication","id":"ITEM-1","issue":"2","issued":{"date-parts":[["2021"]]},"page":"203-215","title":"Shift of Pikukuh Karuhun Values due to Communication Technology Exposure to Baduy Society","type":"article-journal","volume":"5"},"uris":["http://www.mendeley.com/documents/?uuid=e952432e-7e77-4ecb-9310-12a6b37d85fa"]}],"mendeley":{"formattedCitation":"(Simamora, Andika, Briandana, &amp; Widyastuti, 2021)","plainTextFormattedCitation":"(Simamora, Andika, Briandana, &amp; Widyastuti, 2021)","previouslyFormattedCitation":"(Simamora, Andika, Briandana, &amp; Widyastuti, 2021)"},"properties":{"noteIndex":0},"schema":"https://github.com/citation-style-language/schema/raw/master/csl-citation.json"}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(Simamora, Andika, Briandana, &amp; Widyastuti, 2021)</w:t>
      </w:r>
      <w:r w:rsidR="0089029D">
        <w:rPr>
          <w:rFonts w:ascii="Times New Roman" w:eastAsiaTheme="minorHAnsi" w:hAnsi="Times New Roman" w:cs="Times New Roman"/>
          <w:i w:val="0"/>
          <w:iCs w:val="0"/>
          <w:sz w:val="24"/>
          <w:szCs w:val="24"/>
        </w:rPr>
        <w:fldChar w:fldCharType="end"/>
      </w:r>
      <w:r w:rsidRPr="00AD097D">
        <w:rPr>
          <w:rFonts w:ascii="Times New Roman" w:eastAsiaTheme="minorHAnsi" w:hAnsi="Times New Roman" w:cs="Times New Roman"/>
          <w:i w:val="0"/>
          <w:iCs w:val="0"/>
          <w:sz w:val="24"/>
          <w:szCs w:val="24"/>
        </w:rPr>
        <w:t xml:space="preserve">. </w:t>
      </w:r>
    </w:p>
    <w:p w14:paraId="5443398A" w14:textId="3DE9DB47" w:rsidR="00AD097D" w:rsidRPr="00AD097D" w:rsidRDefault="00AD097D" w:rsidP="00AD097D">
      <w:pPr>
        <w:spacing w:line="240" w:lineRule="auto"/>
        <w:ind w:left="360" w:firstLine="360"/>
        <w:jc w:val="both"/>
        <w:rPr>
          <w:rFonts w:ascii="Times New Roman" w:eastAsiaTheme="minorHAnsi" w:hAnsi="Times New Roman" w:cs="Times New Roman"/>
          <w:i w:val="0"/>
          <w:iCs w:val="0"/>
          <w:sz w:val="24"/>
          <w:szCs w:val="24"/>
        </w:rPr>
      </w:pPr>
      <w:r w:rsidRPr="00AD097D">
        <w:rPr>
          <w:rFonts w:ascii="Times New Roman" w:eastAsiaTheme="minorHAnsi" w:hAnsi="Times New Roman" w:cs="Times New Roman"/>
          <w:i w:val="0"/>
          <w:iCs w:val="0"/>
          <w:sz w:val="24"/>
          <w:szCs w:val="24"/>
        </w:rPr>
        <w:t>Media massa sebagai sarana informasi menjadi bagian yang penting dalam kehidupan manusia juga sebagai sarana komunikasi dan informasi yang melakukan penyebaran informasi secara massal dan menyeluruh</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{"citationItems":[{"id":"ITEM-1","itemData":{"author":[{"dropping-particle":"","family":"McQuail","given":"Denis","non-dropping-particle":"","parse-names":false,"suffix":""}],"container-title":"The International Encyclopedia of Political Communication","id":"ITEM-1","issued":{"date-parts":[["2015"]]},"page":"1-12","publisher":"Wiley Online Library","title":"Mass communication","type":"article-journal"},"uris":["http://www.mendeley.com/documents/?uuid=5e29043a-cf78-4a6b-ad76-4d89840597cb"]}],"mendeley":{"formattedCitation":"(McQuail, 2015)","plainTextFormattedCitation":"(McQuail, 2015)","previouslyFormattedCitation":"(McQuail, 2015)"},"properties":{"noteIndex":0},"schema":"https://github.com/citation-style-language/schema/raw/master/csl-citation.json"}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(McQuail, 2015)</w:t>
      </w:r>
      <w:r w:rsidR="0089029D">
        <w:rPr>
          <w:rFonts w:ascii="Times New Roman" w:eastAsiaTheme="minorHAnsi" w:hAnsi="Times New Roman" w:cs="Times New Roman"/>
          <w:i w:val="0"/>
          <w:iCs w:val="0"/>
          <w:sz w:val="24"/>
          <w:szCs w:val="24"/>
        </w:rPr>
        <w:fldChar w:fldCharType="end"/>
      </w:r>
      <w:r w:rsidRPr="00AD097D">
        <w:rPr>
          <w:rFonts w:ascii="Times New Roman" w:eastAsiaTheme="minorHAnsi" w:hAnsi="Times New Roman" w:cs="Times New Roman"/>
          <w:i w:val="0"/>
          <w:iCs w:val="0"/>
          <w:sz w:val="24"/>
          <w:szCs w:val="24"/>
        </w:rPr>
        <w:t>. Melalui media massa dalam bentuk cetak maupun elektronik, informasi gencar disajikan dengan berbagai kemasan program yang menarik. Media massa lah yang menjadi sumber kebutuhan informasi masyarakat dewasa ini</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{"citationItems":[{"id":"ITEM-1","itemData":{"author":[{"dropping-particle":"","family":"McQuail","given":"Denis","non-dropping-particle":"","parse-names":false,"suffix":""}],"container-title":"The International Encyclopedia of Political Communication","id":"ITEM-1","issued":{"date-parts":[["2015"]]},"page":"1-12","publisher":"Wiley Online Library","title":"Mass communication","type":"article-journal"},"uris":["http://www.mendeley.com/documents/?uuid=5e29043a-cf78-4a6b-ad76-4d89840597cb"]}],"mendeley":{"formattedCitation":"(McQuail, 2015)","plainTextFormattedCitation":"(McQuail, 2015)","previouslyFormattedCitation":"(McQuail, 2015)"},"properties":{"noteIndex":0},"schema":"https://github.com/citation-style-language/schema/raw/master/csl-citation.json"}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(McQuail, 2015)</w:t>
      </w:r>
      <w:r w:rsidR="0089029D">
        <w:rPr>
          <w:rFonts w:ascii="Times New Roman" w:eastAsiaTheme="minorHAnsi" w:hAnsi="Times New Roman" w:cs="Times New Roman"/>
          <w:i w:val="0"/>
          <w:iCs w:val="0"/>
          <w:sz w:val="24"/>
          <w:szCs w:val="24"/>
        </w:rPr>
        <w:fldChar w:fldCharType="end"/>
      </w:r>
      <w:r w:rsidRPr="00AD097D">
        <w:rPr>
          <w:rFonts w:ascii="Times New Roman" w:eastAsiaTheme="minorHAnsi" w:hAnsi="Times New Roman" w:cs="Times New Roman"/>
          <w:i w:val="0"/>
          <w:iCs w:val="0"/>
          <w:sz w:val="24"/>
          <w:szCs w:val="24"/>
        </w:rPr>
        <w:t>.</w:t>
      </w:r>
    </w:p>
    <w:p w14:paraId="08C05588" w14:textId="07A7318E" w:rsidR="005248B2" w:rsidRPr="005248B2" w:rsidRDefault="00AD097D" w:rsidP="005248B2">
      <w:pPr>
        <w:spacing w:line="240" w:lineRule="auto"/>
        <w:ind w:left="360" w:firstLine="360"/>
        <w:jc w:val="both"/>
        <w:rPr>
          <w:rFonts w:ascii="Times New Roman" w:eastAsiaTheme="minorHAnsi" w:hAnsi="Times New Roman" w:cs="Times New Roman"/>
          <w:i w:val="0"/>
          <w:iCs w:val="0"/>
          <w:sz w:val="24"/>
          <w:szCs w:val="24"/>
          <w:lang w:bidi="ar-SA"/>
        </w:rPr>
      </w:pPr>
      <w:r w:rsidRPr="00AD097D">
        <w:rPr>
          <w:rFonts w:ascii="Times New Roman" w:eastAsiaTheme="minorHAnsi" w:hAnsi="Times New Roman" w:cs="Times New Roman"/>
          <w:i w:val="0"/>
          <w:iCs w:val="0"/>
          <w:sz w:val="24"/>
          <w:szCs w:val="24"/>
          <w:lang w:val="id-ID"/>
        </w:rPr>
        <w:t xml:space="preserve">Maka dari itu </w:t>
      </w:r>
      <w:r w:rsidRPr="00AD097D">
        <w:rPr>
          <w:rFonts w:ascii="Times New Roman" w:eastAsiaTheme="minorHAnsi" w:hAnsi="Times New Roman" w:cs="Times New Roman"/>
          <w:i w:val="0"/>
          <w:iCs w:val="0"/>
          <w:sz w:val="24"/>
          <w:szCs w:val="24"/>
        </w:rPr>
        <w:t>media sangat berpengaruh bagi kehidupan, maka perlu diketahui bagaimana media massa bekerja. Beberapa diantaranya yang perlu direnungkan,</w:t>
      </w:r>
      <w:r w:rsidRPr="00AD097D">
        <w:rPr>
          <w:rFonts w:ascii="Times New Roman" w:hAnsi="Times New Roman" w:cs="Times New Roman"/>
          <w:i w:val="0"/>
          <w:iCs w:val="0"/>
          <w:sz w:val="24"/>
          <w:szCs w:val="24"/>
        </w:rPr>
        <w:t xml:space="preserve"> </w:t>
      </w:r>
      <w:r w:rsidR="005248B2" w:rsidRPr="005248B2">
        <w:rPr>
          <w:rFonts w:ascii="Times New Roman" w:eastAsiaTheme="minorHAnsi" w:hAnsi="Times New Roman" w:cs="Times New Roman"/>
          <w:i w:val="0"/>
          <w:iCs w:val="0"/>
          <w:sz w:val="24"/>
          <w:szCs w:val="24"/>
        </w:rPr>
        <w:t>melalui media massa, setiap orang mengetahui hampir segala sesuatu diluar lingkungan mereka. Masyarakat yang berpengetahuan dan aktif sangat mungkin terwujud di dalam era demokrasi modern jika media massa berjalan dengan baik</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{"citationItems":[{"id":"ITEM-1","itemData":{"DOI":"10.22146/ jsp.27205","ISSN":"2502-7883","author":[{"dropping-particle":"","family":"Briandana","given":"Rizki","non-dropping-particle":"","parse-names":false,"suffix":""}],"container-title":"Jurnal Ilmu Sosial dan Ilmu Politik","id":"ITEM-1","issue":"1","issued":{"date-parts":[["2019"]]},"page":"72-85","title":"Television and National Identity: An Ethnography of Television Audience in the Border of Indonesia-Malaysia","type":"article-journal","volume":"23"},"uris":["http://www.mendeley.com/documents/?uuid=47cc50ba-a667-4c18-bca4-cd76cb5bfc06"]}],"mendeley":{"formattedCitation":"(Briandana, 2019)","plainTextFormattedCitation":"(Briandana, 2019)","previouslyFormattedCitation":"(Briandana, 2019)"},"properties":{"noteIndex":0},"schema":"https://github.com/citation-style-language/schema/raw/master/csl-citation.json"}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(Briandana, 2019)</w:t>
      </w:r>
      <w:r w:rsidR="0089029D">
        <w:rPr>
          <w:rFonts w:ascii="Times New Roman" w:eastAsiaTheme="minorHAnsi" w:hAnsi="Times New Roman" w:cs="Times New Roman"/>
          <w:i w:val="0"/>
          <w:iCs w:val="0"/>
          <w:sz w:val="24"/>
          <w:szCs w:val="24"/>
        </w:rPr>
        <w:fldChar w:fldCharType="end"/>
      </w:r>
      <w:r w:rsidR="005248B2" w:rsidRPr="005248B2">
        <w:rPr>
          <w:rFonts w:ascii="Times New Roman" w:eastAsiaTheme="minorHAnsi" w:hAnsi="Times New Roman" w:cs="Times New Roman"/>
          <w:i w:val="0"/>
          <w:iCs w:val="0"/>
          <w:sz w:val="24"/>
          <w:szCs w:val="24"/>
        </w:rPr>
        <w:t>. Setiap orang membutuhkan media massa untuk mengekspresikan ide-ide mereka ke khalayak luas</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ISBN":"113497048X","author":[{"dropping-particle":"","family":"Livingstone","given":"Sonia","non-dropping-particle":"","parse-names":false,"suffix":""}],"id":"ITEM-1","issued":{"date-parts":[["2013"]]},"publisher":"Routledge","publisher-place":"London","title":"Making sense of television: The psychology of audience interpretation","type":"book"},"uris":["http://www.mendeley.com/documents/?uuid=6998cbaf-3dc2-4d04-9e7d-1753b897863d"]}],"mendeley":{"formattedCitation":"(Livingstone, 2013)","plainTextFormattedCitation":"(Livingstone, 2013)","previouslyFormattedCitation":"(Livingstone, 2013)"},"properties":{"noteIndex":0},"schema":"https://github.com/citation-style-language/schema/raw/master/csl-citation.json"}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(Livingstone, 2013)</w:t>
      </w:r>
      <w:r w:rsidR="0089029D">
        <w:rPr>
          <w:rFonts w:ascii="Times New Roman" w:eastAsiaTheme="minorHAnsi" w:hAnsi="Times New Roman" w:cs="Times New Roman"/>
          <w:i w:val="0"/>
          <w:iCs w:val="0"/>
          <w:sz w:val="24"/>
          <w:szCs w:val="24"/>
        </w:rPr>
        <w:fldChar w:fldCharType="end"/>
      </w:r>
      <w:r w:rsidR="005248B2" w:rsidRPr="005248B2">
        <w:rPr>
          <w:rFonts w:ascii="Times New Roman" w:eastAsiaTheme="minorHAnsi" w:hAnsi="Times New Roman" w:cs="Times New Roman"/>
          <w:i w:val="0"/>
          <w:iCs w:val="0"/>
          <w:sz w:val="24"/>
          <w:szCs w:val="24"/>
        </w:rPr>
        <w:t>. Tanpa media massa, gagasan seseorang hanya sampai kepada orang-orang di sekitarnya.</w:t>
      </w:r>
    </w:p>
    <w:p w14:paraId="559E03D1" w14:textId="27375606" w:rsidR="005248B2" w:rsidRPr="005248B2" w:rsidRDefault="005248B2" w:rsidP="005248B2">
      <w:pPr>
        <w:spacing w:line="240" w:lineRule="auto"/>
        <w:ind w:left="360" w:firstLine="360"/>
        <w:jc w:val="both"/>
        <w:rPr>
          <w:rFonts w:ascii="Times New Roman" w:eastAsiaTheme="minorHAnsi" w:hAnsi="Times New Roman" w:cs="Times New Roman"/>
          <w:i w:val="0"/>
          <w:iCs w:val="0"/>
          <w:sz w:val="24"/>
          <w:szCs w:val="24"/>
        </w:rPr>
      </w:pPr>
      <w:r w:rsidRPr="005248B2">
        <w:rPr>
          <w:rFonts w:ascii="Times New Roman" w:eastAsiaTheme="minorHAnsi" w:hAnsi="Times New Roman" w:cs="Times New Roman"/>
          <w:i w:val="0"/>
          <w:iCs w:val="0"/>
          <w:sz w:val="24"/>
          <w:szCs w:val="24"/>
        </w:rPr>
        <w:t>Di dalam menjalankan fungsinya, yaitu menyampaikan informasi khalayak, media dituntut untuk independen dan objektif dalam menyajikan berita. Tidak hanya sekedar menyampaikan informasi, media juga dituntut untuk mampu menampilkan suatu peristiwa dengan berita yang benar, aktual, dan terpercaya. Namun, pada kenyataannya berita bukan suatu peristiwa melainkan sesuatu yang diserap setelah peristiwa. Berita tidak identik dengan peristiwa melainkan sebuah upaya untuk merekonstruksi dengan kerangka inti peristiwa tersebut</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{"citationItems":[{"id":"ITEM-1","itemData":{"abstract":"Purpose: The purpose of this study is to investigate the implementation of digital marketing communication strategy employed by Kompas Media Nusantara the Indonesian biggest news company in increasing the number of paid news portal users for Kompas.id. Design/Methodology/Approach: The methodology used a case study by adopting the qualitative approach through an in-depth interview. Findings: The results of the study concluded that the main direction of digital marketing communication strategy for Kompas.id in the year 2019 was 'objective focused'. Practical Implications: This study implies to promoting the digital aspects that did not only appear in the communication mix but in the whole process of the implementation for the Kompas.id digital marketing communication strategy. The stages are setting digital marketing communication objective, identifying the target audience, designing digital marketing communication plan, deciding digital communication channel and tools, determining the total budget, and finally measuring the results of the whole digital marketing communication process. Originality/Value: The results revealed a model of digital marketing communication strategy implemented by paid mass media businesses in Indonesia. The object of research is one of the largest media companies in Indonesia, which first implemented a subscription system for its customers.","author":[{"dropping-particle":"","family":"Dwityas","given":"Nindyta Aisyah","non-dropping-particle":"","parse-names":false,"suffix":""},{"dropping-particle":"","family":"Mulyana","given":"Ahmad","non-dropping-particle":"","parse-names":false,"suffix":""},{"dropping-particle":"","family":"Hesti","given":"Sri","non-dropping-particle":"","parse-names":false,"suffix":""},{"dropping-particle":"","family":"Briandana","given":"Rizki","non-dropping-particle":"","parse-names":false,"suffix":""},{"dropping-particle":"","family":"Kurniasari","given":"Putrianti Mungi","non-dropping-particle":"","parse-names":false,"suffix":""}],"container-title":"International Journal of Economics and Business Administration","id":"ITEM-1","issue":"3","issued":{"date-parts":[["2020"]]},"number-of-pages":"307-316","title":"Digital Marketing Communication Strategies: The Case of Indonesian News' Portals","type":"report","volume":"VIII"},"uris":["http://www.mendeley.com/documents/?uuid=f151832e-1de9-3e61-bdb3-2920fe06b58f"]}],"mendeley":{"formattedCitation":"(Dwityas, Mulyana, Hesti, Briandana, &amp; Kurniasari, 2020)","plainTextFormattedCitation":"(Dwityas, Mulyana, Hesti, Briandana, &amp; Kurniasari, 2020)","previouslyFormattedCitation":"(Dwityas, Mulyana, Hesti, Briandana, &amp; Kurniasari, 2020)"},"properties":{"noteIndex":0},"schema":"https://github.com/citation-style-language/schema/raw/master/csl-citation.json"}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(Dwityas, Mulyana, Hesti, Briandana, &amp; Kurniasari, 2020)</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Sehingga informasi yang termuat dalam berita tergantung bagaimana si pembuat berita atau wartawan merekonstruksi peristiwa yang diliputnya.</w:t>
      </w:r>
    </w:p>
    <w:p w14:paraId="3132FC77" w14:textId="731295DD" w:rsidR="005248B2" w:rsidRPr="005248B2" w:rsidRDefault="005248B2" w:rsidP="005248B2">
      <w:pPr>
        <w:spacing w:line="240" w:lineRule="auto"/>
        <w:ind w:left="360" w:firstLine="360"/>
        <w:jc w:val="both"/>
        <w:rPr>
          <w:rFonts w:ascii="Times New Roman" w:eastAsiaTheme="minorHAnsi" w:hAnsi="Times New Roman" w:cs="Times New Roman"/>
          <w:i w:val="0"/>
          <w:iCs w:val="0"/>
          <w:sz w:val="24"/>
          <w:szCs w:val="24"/>
          <w:lang w:bidi="ar-SA"/>
        </w:rPr>
      </w:pPr>
      <w:r w:rsidRPr="005248B2">
        <w:rPr>
          <w:rFonts w:ascii="Times New Roman" w:eastAsiaTheme="minorHAnsi" w:hAnsi="Times New Roman" w:cs="Times New Roman"/>
          <w:i w:val="0"/>
          <w:iCs w:val="0"/>
          <w:sz w:val="24"/>
          <w:szCs w:val="24"/>
        </w:rPr>
        <w:t>Setiap institusi media massa memiliki ideologi, visi, dan misi yang telah ditetapkan</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{"citationItems":[{"id":"ITEM-1","itemData":{"abstract":"Purpose: The purpose of this study is to investigate the implementation of digital marketing communication strategy employed by Kompas Media Nusantara the Indonesian biggest news company in increasing the number of paid news portal users for Kompas.id. Design/Methodology/Approach: The methodology used a case study by adopting the qualitative approach through an in-depth interview. Findings: The results of the study concluded that the main direction of digital marketing communication strategy for Kompas.id in the year 2019 was 'objective focused'. Practical Implications: This study implies to promoting the digital aspects that did not only appear in the communication mix but in the whole process of the implementation for the Kompas.id digital marketing communication strategy. The stages are setting digital marketing communication objective, identifying the target audience, designing digital marketing communication plan, deciding digital communication channel and tools, determining the total budget, and finally measuring the results of the whole digital marketing communication process. Originality/Value: The results revealed a model of digital marketing communication strategy implemented by paid mass media businesses in Indonesia. The object of research is one of the largest media companies in Indonesia, which first implemented a subscription system for its customers.","author":[{"dropping-particle":"","family":"Dwityas","given":"Nindyta Aisyah","non-dropping-particle":"","parse-names":false,"suffix":""},{"dropping-particle":"","family":"Mulyana","given":"Ahmad","non-dropping-particle":"","parse-names":false,"suffix":""},{"dropping-particle":"","family":"Hesti","given":"Sri","non-dropping-particle":"","parse-names":false,"suffix":""},{"dropping-particle":"","family":"Briandana","given":"Rizki","non-dropping-particle":"","parse-names":false,"suffix":""},{"dropping-particle":"","family":"Kurniasari","given":"Putrianti Mungi","non-dropping-particle":"","parse-names":false,"suffix":""}],"container-title":"International Journal of Economics and Business Administration","id":"ITEM-1","issue":"3","issued":{"date-parts":[["2020"]]},"number-of-pages":"307-316","title":"Digital Marketing Communication Strategies: The Case of Indonesian News' Portals","type":"report","volume":"VIII"},"uris":["http://www.mendeley.com/documents/?uuid=f151832e-1de9-3e61-bdb3-2920fe06b58f"]}],"mendeley":{"formattedCitation":"(Dwityas et al., 2020)","plainTextFormattedCitation":"(Dwityas et al., 2020)","previouslyFormattedCitation":"(Dwityas et al., 2020)"},"properties":{"noteIndex":0},"schema":"https://github.com/citation-style-language/schema/raw/master/csl-citation.json"}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(Dwityas et al., 2020)</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Ketiga hal tersebut sangat mempengaruhi kebijakan redaksional media dalam membuat suatu berita. Wartawan yang bekerja di suatu institusi media akan menjalankan tugasnya sesuai dengan aturan redaksional media, yang didalamnya</w:t>
      </w:r>
      <w:r w:rsidRPr="005248B2">
        <w:rPr>
          <w:rFonts w:ascii="Times New Roman" w:hAnsi="Times New Roman" w:cs="Times New Roman"/>
          <w:i w:val="0"/>
          <w:iCs w:val="0"/>
          <w:sz w:val="24"/>
          <w:szCs w:val="24"/>
        </w:rPr>
        <w:t xml:space="preserve"> </w:t>
      </w:r>
      <w:r w:rsidRPr="005248B2">
        <w:rPr>
          <w:rFonts w:ascii="Times New Roman" w:eastAsiaTheme="minorHAnsi" w:hAnsi="Times New Roman" w:cs="Times New Roman"/>
          <w:i w:val="0"/>
          <w:iCs w:val="0"/>
          <w:sz w:val="24"/>
          <w:szCs w:val="24"/>
        </w:rPr>
        <w:t>tercakup kultur perusahaan, kode etik jurnalistik dan lain sebagainya. Kebijakan redaksional tersebut membuat ruang lingkup kerja wartawan terbatas dimana dalam mencari, menulis, dan melaporkan berita, wartawan harus tunduk kepada aturan-aturan yang dibuat oleh institusi media. Selain itu, media bukan merupakan ruang hampa dan saluran bebas kepentingan. Dalam prakteknya, media massa juga memiliki kepentingan tertent</w:t>
      </w:r>
      <w:r w:rsidR="0089029D">
        <w:rPr>
          <w:rFonts w:ascii="Times New Roman" w:eastAsiaTheme="minorHAnsi" w:hAnsi="Times New Roman" w:cs="Times New Roman"/>
          <w:i w:val="0"/>
          <w:iCs w:val="0"/>
          <w:sz w:val="24"/>
          <w:szCs w:val="24"/>
        </w:rPr>
        <w:t xml:space="preserve">u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{"citationItems":[{"id":"ITEM-1","itemData":{"ISSN":"1932-8036","author":[{"dropping-particle":"","family":"Flew","given":"Terry","non-dropping-particle":"","parse-names":false,"suffix":""}],"container-title":"International Journal of Communication","id":"ITEM-1","issue":"2011","issued":{"date-parts":[["2011"]]},"page":"215-232","publisher":"Annenberg Center, University of Southern California","title":"Rethinking public service media and citizenship: Digital strategies for news and current affairs at Australia’s Special Broadcasting Service (SBS)","type":"article-journal","volume":"5"},"uris":["http://www.mendeley.com/documents/?uuid=c7385bc9-4112-4559-a487-eddaaccfd0b8"]}],"mendeley":{"formattedCitation":"(Flew, 2011)","plainTextFormattedCitation":"(Flew, 2011)","previouslyFormattedCitation":"(Flew, 2011)"},"properties":{"noteIndex":0},"schema":"https://github.com/citation-style-language/schema/raw/master/csl-citation.json"}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(Flew, 2011)</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w:t>
      </w:r>
    </w:p>
    <w:p w14:paraId="0C0C3FCB" w14:textId="5A985EBF" w:rsidR="005248B2" w:rsidRPr="005248B2" w:rsidRDefault="005248B2" w:rsidP="005248B2">
      <w:pPr>
        <w:spacing w:line="240" w:lineRule="auto"/>
        <w:ind w:left="360" w:firstLine="360"/>
        <w:jc w:val="both"/>
        <w:rPr>
          <w:rFonts w:ascii="Times New Roman" w:eastAsiaTheme="minorHAnsi" w:hAnsi="Times New Roman" w:cs="Times New Roman"/>
          <w:i w:val="0"/>
          <w:iCs w:val="0"/>
          <w:sz w:val="24"/>
          <w:szCs w:val="24"/>
        </w:rPr>
      </w:pPr>
      <w:r w:rsidRPr="005248B2">
        <w:rPr>
          <w:rFonts w:ascii="Times New Roman" w:eastAsiaTheme="minorHAnsi" w:hAnsi="Times New Roman" w:cs="Times New Roman"/>
          <w:i w:val="0"/>
          <w:iCs w:val="0"/>
          <w:sz w:val="24"/>
          <w:szCs w:val="24"/>
        </w:rPr>
        <w:t>Media massa biasanya dianggap sebagai penyampai informasi. Inti dari fungsi media sebagai penyampai pesan informasi adalah berita (news)</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{"citationItems":[{"id":"ITEM-1","itemData":{"ISBN":"020387711X","author":[{"dropping-particle":"","family":"Tewksbury","given":"David","non-dropping-particle":"","parse-names":false,"suffix":""},{"dropping-particle":"","family":"Scheufele","given":"Dietram A","non-dropping-particle":"","parse-names":false,"suffix":""}],"container-title":"Media effects","id":"ITEM-1","issued":{"date-parts":[["2009"]]},"page":"33-49","publisher":"Routledge","title":"News framing theory and research","type":"chapter"},"uris":["http://www.mendeley.com/documents/?uuid=ef8ecea5-ac90-482e-8def-c81326af9d16"]}],"mendeley":{"formattedCitation":"(Tewksbury &amp; Scheufele, 2009)","plainTextFormattedCitation":"(Tewksbury &amp; Scheufele, 2009)","previouslyFormattedCitation":"(Tewksbury &amp; Scheufele, 2009)"},"properties":{"noteIndex":0},"schema":"https://github.com/citation-style-language/schema/raw/master/csl-citation.json"}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(Tewksbury &amp; Scheufele, 2009)</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xml:space="preserve">. Berita adalah laporan tentang peristiwa atau pendapat yang memiliki nilai penting, </w:t>
      </w:r>
      <w:r w:rsidRPr="005248B2">
        <w:rPr>
          <w:rFonts w:ascii="Times New Roman" w:eastAsiaTheme="minorHAnsi" w:hAnsi="Times New Roman" w:cs="Times New Roman"/>
          <w:i w:val="0"/>
          <w:iCs w:val="0"/>
          <w:sz w:val="24"/>
          <w:szCs w:val="24"/>
        </w:rPr>
        <w:lastRenderedPageBreak/>
        <w:t>menarik dari sebagian khalayak, masih baru dan dipublikasikan secara luas melalui media massa periodic. Peristiwa atau pendapat tidak akan menjadi berita bila tidak dipublikasikan melalui media massa periodic</w:t>
      </w:r>
      <w:r w:rsidRPr="005248B2">
        <w:rPr>
          <w:rFonts w:ascii="Times New Roman" w:eastAsiaTheme="minorHAnsi" w:hAnsi="Times New Roman" w:cs="Times New Roman"/>
          <w:i w:val="0"/>
          <w:iCs w:val="0"/>
          <w:sz w:val="24"/>
          <w:szCs w:val="24"/>
          <w:lang w:val="id-ID"/>
        </w:rPr>
        <w:t>.</w:t>
      </w:r>
      <w:r w:rsidRPr="005248B2">
        <w:rPr>
          <w:rFonts w:ascii="Times New Roman" w:eastAsiaTheme="minorHAnsi" w:hAnsi="Times New Roman" w:cs="Times New Roman"/>
          <w:i w:val="0"/>
          <w:iCs w:val="0"/>
          <w:sz w:val="24"/>
          <w:szCs w:val="24"/>
          <w:vertAlign w:val="superscript"/>
        </w:rPr>
        <w:footnoteReference w:id="1"/>
      </w:r>
      <w:r w:rsidRPr="005248B2">
        <w:rPr>
          <w:rFonts w:ascii="Times New Roman" w:eastAsiaTheme="minorHAnsi" w:hAnsi="Times New Roman" w:cs="Times New Roman"/>
          <w:i w:val="0"/>
          <w:iCs w:val="0"/>
          <w:sz w:val="24"/>
          <w:szCs w:val="24"/>
        </w:rPr>
        <w:t xml:space="preserve"> Berbagai keadaan di luar lingkungan bisa diakses masyarakat melalui media massa dengan sajian program beritanya.</w:t>
      </w:r>
    </w:p>
    <w:p w14:paraId="3FC65E4F" w14:textId="4E809756" w:rsidR="005248B2" w:rsidRPr="005248B2" w:rsidRDefault="005248B2" w:rsidP="0089029D">
      <w:pPr>
        <w:spacing w:line="240" w:lineRule="auto"/>
        <w:ind w:left="360" w:firstLine="360"/>
        <w:jc w:val="both"/>
        <w:rPr>
          <w:rFonts w:ascii="Times New Roman" w:eastAsiaTheme="minorHAnsi" w:hAnsi="Times New Roman" w:cs="Times New Roman"/>
          <w:i w:val="0"/>
          <w:iCs w:val="0"/>
          <w:sz w:val="24"/>
          <w:szCs w:val="24"/>
          <w:lang w:bidi="ar-SA"/>
        </w:rPr>
      </w:pPr>
      <w:r w:rsidRPr="005248B2">
        <w:rPr>
          <w:rFonts w:ascii="Times New Roman" w:eastAsiaTheme="minorHAnsi" w:hAnsi="Times New Roman" w:cs="Times New Roman"/>
          <w:i w:val="0"/>
          <w:iCs w:val="0"/>
          <w:sz w:val="24"/>
          <w:szCs w:val="24"/>
        </w:rPr>
        <w:t>Peristiwa yang dikemas menjadi berita dipahami bukan sebagai sesuatu yang taken for granted. Sebaliknya, wartawan dan</w:t>
      </w:r>
      <w:r w:rsidRPr="005248B2">
        <w:rPr>
          <w:rFonts w:ascii="Times New Roman" w:hAnsi="Times New Roman" w:cs="Times New Roman"/>
          <w:i w:val="0"/>
          <w:iCs w:val="0"/>
          <w:sz w:val="24"/>
          <w:szCs w:val="24"/>
        </w:rPr>
        <w:t xml:space="preserve"> </w:t>
      </w:r>
      <w:r w:rsidRPr="005248B2">
        <w:rPr>
          <w:rFonts w:ascii="Times New Roman" w:eastAsiaTheme="minorHAnsi" w:hAnsi="Times New Roman" w:cs="Times New Roman"/>
          <w:i w:val="0"/>
          <w:iCs w:val="0"/>
          <w:sz w:val="24"/>
          <w:szCs w:val="24"/>
        </w:rPr>
        <w:t>media yang aktif membentuk realitas melalui proses konstruksi</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{"citationItems":[{"id":"ITEM-1","itemData":{"ISSN":"1752-4032","author":[{"dropping-particle":"","family":"Bolsen","given":"Toby","non-dropping-particle":"","parse-names":false,"suffix":""},{"dropping-particle":"","family":"Shapiro","given":"Matthew A","non-dropping-particle":"","parse-names":false,"suffix":""}],"container-title":"Environmental Communication","id":"ITEM-1","issue":"2","issued":{"date-parts":[["2018"]]},"page":"149-163","publisher":"Taylor &amp; Francis","title":"The US news media, polarization on climate change, and pathways to effective communication","type":"article-journal","volume":"12"},"uris":["http://www.mendeley.com/documents/?uuid=9d95b31a-b30a-4e28-ab4c-bea8b3ab77df"]}],"mendeley":{"formattedCitation":"(Bolsen &amp; Shapiro, 2018)","plainTextFormattedCitation":"(Bolsen &amp; Shapiro, 2018)","previouslyFormattedCitation":"(Bolsen &amp; Shapiro, 2018)"},"properties":{"noteIndex":0},"schema":"https://github.com/citation-style-language/schema/raw/master/csl-citation.json"}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(Bolsen &amp; Shapiro, 2018)</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Dengan konstruksi tertentu, media membingkai berbagai peristiwa, fakta maupun orang. Setiap media memilih bagaimana suatu berita dibingkai (framing)</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89029D">
        <w:rPr>
          <w:rFonts w:ascii="Times New Roman" w:eastAsiaTheme="minorHAnsi" w:hAnsi="Times New Roman" w:cs="Times New Roman"/>
          <w:i w:val="0"/>
          <w:iCs w:val="0"/>
          <w:sz w:val="24"/>
          <w:szCs w:val="24"/>
        </w:rPr>
        <w:instrText>ADDIN CSL_CITATION {"citationItems":[{"id":"ITEM-1","itemData":{"ISSN":"1464-8849","author":[{"dropping-particle":"","family":"Entman","given":"Robert M","non-dropping-particle":"","parse-names":false,"suffix":""}],"container-title":"Journalism","id":"ITEM-1","issue":"4","issued":{"date-parts":[["2010"]]},"page":"389-408","publisher":"Sage Publications Sage UK: London, England","title":"Media framing biases and political power: Explaining slant in news of Campaign 2008","type":"article-journal","volume":"11"},"uris":["http://www.mendeley.com/documents/?uuid=c3f04d27-cebb-49ac-b47b-25867e7f26b2"]}],"mendeley":{"formattedCitation":"(Entman, 2010)","plainTextFormattedCitation":"(Entman, 2010)","previouslyFormattedCitation":"(Entman, 2010)"},"properties":{"noteIndex":0},"schema":"https://github.com/citation-style-language/schema/raw/master/csl-citation.json"}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(Entman, 2010)</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Hal ini berlaku di semua media, termasuk media televisi.</w:t>
      </w:r>
      <w:r w:rsidR="0089029D">
        <w:rPr>
          <w:rFonts w:ascii="Times New Roman" w:eastAsiaTheme="minorHAnsi" w:hAnsi="Times New Roman" w:cs="Times New Roman"/>
          <w:i w:val="0"/>
          <w:iCs w:val="0"/>
          <w:sz w:val="24"/>
          <w:szCs w:val="24"/>
          <w:lang w:bidi="ar-SA"/>
        </w:rPr>
        <w:t xml:space="preserve"> </w:t>
      </w:r>
      <w:r w:rsidRPr="005248B2">
        <w:rPr>
          <w:rFonts w:ascii="Times New Roman" w:eastAsiaTheme="minorHAnsi" w:hAnsi="Times New Roman" w:cs="Times New Roman"/>
          <w:i w:val="0"/>
          <w:iCs w:val="0"/>
          <w:sz w:val="24"/>
          <w:szCs w:val="24"/>
        </w:rPr>
        <w:t>Tidak salah jika salah satu program acara yang menjadi andalan stasiun televisi di Indonesia adalah program berita. Stasiun televisi berkompetisi merebut audiens dengan menyajikan program berita yang tentunya dikemas dan disajikan semenarik mungkin</w:t>
      </w:r>
      <w:r w:rsidR="0089029D">
        <w:rPr>
          <w:rFonts w:ascii="Times New Roman" w:eastAsiaTheme="minorHAnsi" w:hAnsi="Times New Roman" w:cs="Times New Roman"/>
          <w:i w:val="0"/>
          <w:iCs w:val="0"/>
          <w:sz w:val="24"/>
          <w:szCs w:val="24"/>
        </w:rPr>
        <w:t xml:space="preserve"> </w:t>
      </w:r>
      <w:r w:rsidR="0089029D">
        <w:rPr>
          <w:rFonts w:ascii="Times New Roman" w:eastAsiaTheme="minorHAnsi" w:hAnsi="Times New Roman" w:cs="Times New Roman"/>
          <w:i w:val="0"/>
          <w:iCs w:val="0"/>
          <w:sz w:val="24"/>
          <w:szCs w:val="24"/>
        </w:rPr>
        <w:fldChar w:fldCharType="begin" w:fldLock="1"/>
      </w:r>
      <w:r w:rsidR="009F1DB0">
        <w:rPr>
          <w:rFonts w:ascii="Times New Roman" w:eastAsiaTheme="minorHAnsi" w:hAnsi="Times New Roman" w:cs="Times New Roman"/>
          <w:i w:val="0"/>
          <w:iCs w:val="0"/>
          <w:sz w:val="24"/>
          <w:szCs w:val="24"/>
        </w:rPr>
        <w:instrText>ADDIN CSL_CITATION {"citationItems":[{"id":"ITEM-1","itemData":{"ISSN":"2722-5356","author":[{"dropping-particle":"","family":"Novita","given":"Ika","non-dropping-particle":"","parse-names":false,"suffix":""},{"dropping-particle":"","family":"Nur","given":"Icha","non-dropping-particle":"","parse-names":false,"suffix":""},{"dropping-particle":"","family":"Rose","given":"Tiara","non-dropping-particle":"","parse-names":false,"suffix":""}],"container-title":"jurnal of admiration","id":"ITEM-1","issue":"1","issued":{"date-parts":[["2021"]]},"page":"69-84","title":"Konstruksi Realitas Media (Analisis Framing Pemberitaan UU Cipta Kerja Omnibus Law dalam Media Online Vivanews dan Tirto. id)","type":"article-journal","volume":"2"},"uris":["http://www.mendeley.com/documents/?uuid=8577e97d-8de3-492d-8d88-c91d98d8b2fb"]}],"mendeley":{"formattedCitation":"(Novita, Nur, &amp; Rose, 2021)","plainTextFormattedCitation":"(Novita, Nur, &amp; Rose, 2021)","previouslyFormattedCitation":"(Novita, Nur, &amp; Rose, 2021)"},"properties":{"noteIndex":0},"schema":"https://github.com/citation-style-language/schema/raw/master/csl-citation.json"}</w:instrText>
      </w:r>
      <w:r w:rsidR="0089029D">
        <w:rPr>
          <w:rFonts w:ascii="Times New Roman" w:eastAsiaTheme="minorHAnsi" w:hAnsi="Times New Roman" w:cs="Times New Roman"/>
          <w:i w:val="0"/>
          <w:iCs w:val="0"/>
          <w:sz w:val="24"/>
          <w:szCs w:val="24"/>
        </w:rPr>
        <w:fldChar w:fldCharType="separate"/>
      </w:r>
      <w:r w:rsidR="0089029D" w:rsidRPr="0089029D">
        <w:rPr>
          <w:rFonts w:ascii="Times New Roman" w:eastAsiaTheme="minorHAnsi" w:hAnsi="Times New Roman" w:cs="Times New Roman"/>
          <w:i w:val="0"/>
          <w:iCs w:val="0"/>
          <w:noProof/>
          <w:sz w:val="24"/>
          <w:szCs w:val="24"/>
        </w:rPr>
        <w:t>(Novita, Nur, &amp; Rose, 2021)</w:t>
      </w:r>
      <w:r w:rsidR="0089029D">
        <w:rPr>
          <w:rFonts w:ascii="Times New Roman" w:eastAsiaTheme="minorHAnsi" w:hAnsi="Times New Roman" w:cs="Times New Roman"/>
          <w:i w:val="0"/>
          <w:iCs w:val="0"/>
          <w:sz w:val="24"/>
          <w:szCs w:val="24"/>
        </w:rPr>
        <w:fldChar w:fldCharType="end"/>
      </w:r>
      <w:r w:rsidRPr="005248B2">
        <w:rPr>
          <w:rFonts w:ascii="Times New Roman" w:eastAsiaTheme="minorHAnsi" w:hAnsi="Times New Roman" w:cs="Times New Roman"/>
          <w:i w:val="0"/>
          <w:iCs w:val="0"/>
          <w:sz w:val="24"/>
          <w:szCs w:val="24"/>
        </w:rPr>
        <w:t xml:space="preserve">. Disini lah tempat diproduksinya berbagai informasi yang diharapkan mampu memenuhi informasi yang dibutuhkan masyarakat. Melihat begitu besar pengaruh media terutama televisi, baik instansi pemerintah maupun swasta, berinisiatif memproduksi dan menyiarkan program berita melalui stasiun-stasiun televisi kelembagaan salah satunya adalah TVR Parlemen. </w:t>
      </w:r>
    </w:p>
    <w:p w14:paraId="08DDA12F" w14:textId="77777777" w:rsidR="005248B2" w:rsidRPr="005248B2" w:rsidRDefault="005248B2" w:rsidP="005248B2">
      <w:pPr>
        <w:spacing w:line="240" w:lineRule="auto"/>
        <w:ind w:left="360" w:firstLine="360"/>
        <w:jc w:val="both"/>
        <w:rPr>
          <w:rFonts w:ascii="Times New Roman" w:eastAsiaTheme="minorHAnsi" w:hAnsi="Times New Roman" w:cs="Times New Roman"/>
          <w:i w:val="0"/>
          <w:iCs w:val="0"/>
          <w:sz w:val="24"/>
          <w:szCs w:val="24"/>
          <w:lang w:bidi="ar-SA"/>
        </w:rPr>
      </w:pPr>
      <w:r w:rsidRPr="005248B2">
        <w:rPr>
          <w:rFonts w:ascii="Times New Roman" w:eastAsiaTheme="minorHAnsi" w:hAnsi="Times New Roman" w:cs="Times New Roman"/>
          <w:i w:val="0"/>
          <w:iCs w:val="0"/>
          <w:sz w:val="24"/>
          <w:szCs w:val="24"/>
        </w:rPr>
        <w:t xml:space="preserve">TVR Parlemen adalah unit produksi televisi dan radio siaran terbatas di bawah Biro Pemberitaan Parlemen Sekretariat Jenderal DPR RI. Sekretariat Jenderal DPR RI merupakan suatu instansi pemerintah yang memiliki posisi strategis, terlebih bagi lembaga legislatif. Televisi Parlemen diresmikan pada tanggal 8 Januari 2007 oleh ketua DPR RI HR Agung Laksono. TVR Parlemen secara bertahap telah memulai kegiatan operasional berupa siaran lansung rapat paripurna, peliputan kegiatan rapat-rapat komisi, dan alat kelengkapan dewan lainnya, serta memproduksi program acara dialog/talkshow. Siaran TVR Parlemen dapat dinikmati melalui jaringan televisi di lingkungan gedung DPR RI Senayan Jakarta dan live streaming melalui situs </w:t>
      </w:r>
      <w:hyperlink r:id="rId10" w:history="1">
        <w:r w:rsidRPr="005248B2">
          <w:rPr>
            <w:rStyle w:val="Hyperlink"/>
            <w:rFonts w:ascii="Times New Roman" w:eastAsiaTheme="minorHAnsi" w:hAnsi="Times New Roman" w:cs="Times New Roman"/>
            <w:i w:val="0"/>
            <w:iCs w:val="0"/>
            <w:sz w:val="24"/>
            <w:szCs w:val="24"/>
          </w:rPr>
          <w:t>www.dpr.go.id</w:t>
        </w:r>
      </w:hyperlink>
      <w:r w:rsidRPr="005248B2">
        <w:rPr>
          <w:rFonts w:ascii="Times New Roman" w:eastAsiaTheme="minorHAnsi" w:hAnsi="Times New Roman" w:cs="Times New Roman"/>
          <w:i w:val="0"/>
          <w:iCs w:val="0"/>
          <w:sz w:val="24"/>
          <w:szCs w:val="24"/>
        </w:rPr>
        <w:t>.</w:t>
      </w:r>
      <w:r w:rsidRPr="005248B2">
        <w:rPr>
          <w:rFonts w:ascii="Times New Roman" w:eastAsiaTheme="minorHAnsi" w:hAnsi="Times New Roman" w:cs="Times New Roman"/>
          <w:i w:val="0"/>
          <w:iCs w:val="0"/>
          <w:sz w:val="24"/>
          <w:szCs w:val="24"/>
          <w:vertAlign w:val="superscript"/>
        </w:rPr>
        <w:footnoteReference w:id="2"/>
      </w:r>
      <w:r w:rsidRPr="005248B2">
        <w:rPr>
          <w:rFonts w:ascii="Times New Roman" w:eastAsiaTheme="minorHAnsi" w:hAnsi="Times New Roman" w:cs="Times New Roman"/>
          <w:i w:val="0"/>
          <w:iCs w:val="0"/>
          <w:sz w:val="24"/>
          <w:szCs w:val="24"/>
        </w:rPr>
        <w:t xml:space="preserve"> Juga jaringan televisi nasional yang me-relay siaran TVR Parlemen. TVR Parlemen juga melakukan kerjasama produksi dengan beberapa TV nasional untuk program sosialisasi DPR dalam bentuk berita (news) dan dialog (talkshow), diantaranya dengan TVRI (Pojok Rumah Rakyat), dan Warta Parlemen dihampir semua televisi swasta.</w:t>
      </w:r>
    </w:p>
    <w:p w14:paraId="4F1CE505" w14:textId="77777777" w:rsidR="005248B2" w:rsidRPr="00DF137B" w:rsidRDefault="005248B2" w:rsidP="00DF137B">
      <w:pPr>
        <w:spacing w:line="240" w:lineRule="auto"/>
        <w:ind w:left="360" w:firstLine="360"/>
        <w:jc w:val="both"/>
        <w:rPr>
          <w:rFonts w:ascii="Times New Roman" w:eastAsiaTheme="minorHAnsi" w:hAnsi="Times New Roman" w:cs="Times New Roman"/>
          <w:i w:val="0"/>
          <w:iCs w:val="0"/>
          <w:sz w:val="24"/>
          <w:szCs w:val="24"/>
          <w:lang w:bidi="ar-SA"/>
        </w:rPr>
      </w:pPr>
      <w:r w:rsidRPr="00DF137B">
        <w:rPr>
          <w:rFonts w:ascii="Times New Roman" w:eastAsiaTheme="minorHAnsi" w:hAnsi="Times New Roman" w:cs="Times New Roman"/>
          <w:i w:val="0"/>
          <w:iCs w:val="0"/>
          <w:sz w:val="24"/>
          <w:szCs w:val="24"/>
        </w:rPr>
        <w:t>Sejalan dengan tugas dan fungsinya sebagai alat menyebarluaskan informasi berkaitan dengan pemikiran, kebijakan, kegiatan dan keputusan-keputusan parlemen kepada seluruh masyarakat Indonesia. Selain menampung dan</w:t>
      </w:r>
      <w:r w:rsidRPr="00DF137B">
        <w:rPr>
          <w:rFonts w:ascii="Times New Roman" w:hAnsi="Times New Roman" w:cs="Times New Roman"/>
          <w:i w:val="0"/>
          <w:iCs w:val="0"/>
          <w:sz w:val="24"/>
          <w:szCs w:val="24"/>
        </w:rPr>
        <w:t xml:space="preserve"> </w:t>
      </w:r>
      <w:r w:rsidRPr="00DF137B">
        <w:rPr>
          <w:rFonts w:ascii="Times New Roman" w:eastAsiaTheme="minorHAnsi" w:hAnsi="Times New Roman" w:cs="Times New Roman"/>
          <w:i w:val="0"/>
          <w:iCs w:val="0"/>
          <w:sz w:val="24"/>
          <w:szCs w:val="24"/>
        </w:rPr>
        <w:t>menginformasikan aspirasi, tanggapan dan harapan masyarakat lewat media, TVR Parlemen juga mempunyai tujuan meningkatkan pemahaman dan praktek demokrasi yang sehat dan bermanfaat bagi kehidupan berbangsa dan bernegara terutama dalam pendidikan politik demokrasi di Indonesia.</w:t>
      </w:r>
    </w:p>
    <w:p w14:paraId="228ACAF5" w14:textId="77777777" w:rsidR="005248B2" w:rsidRPr="00DF137B" w:rsidRDefault="005248B2" w:rsidP="00DF137B">
      <w:pPr>
        <w:spacing w:line="240" w:lineRule="auto"/>
        <w:ind w:left="360" w:firstLine="360"/>
        <w:jc w:val="both"/>
        <w:rPr>
          <w:rFonts w:ascii="Times New Roman" w:eastAsiaTheme="minorHAnsi" w:hAnsi="Times New Roman" w:cs="Times New Roman"/>
          <w:i w:val="0"/>
          <w:iCs w:val="0"/>
          <w:sz w:val="24"/>
          <w:szCs w:val="24"/>
        </w:rPr>
      </w:pPr>
      <w:r w:rsidRPr="00DF137B">
        <w:rPr>
          <w:rFonts w:ascii="Times New Roman" w:eastAsiaTheme="minorHAnsi" w:hAnsi="Times New Roman" w:cs="Times New Roman"/>
          <w:i w:val="0"/>
          <w:iCs w:val="0"/>
          <w:sz w:val="24"/>
          <w:szCs w:val="24"/>
        </w:rPr>
        <w:t>Sesuai fungsi dan tujuan yang telah dijelaskan, masih ada beberapa kendala baik secara internal maupun eksternal. Tantang internal antara lain, DPR RI sebagai lembaga politik memiliki karakteristik yang berbeda dengan lembaga negara lainnya. Setiap anggota DPR RI berhak mengeluarkan pendapat, sehingga menyebabkan sumber informasi yang beragam. Belum terbangunnya arus informasi internal DPR RI yang secara sistematis. Belum adanya strategi pengelolaan kehumasan yang sistematis, terintegrasi dan terkoordinasi.</w:t>
      </w:r>
    </w:p>
    <w:p w14:paraId="4198E030" w14:textId="77777777" w:rsidR="005248B2" w:rsidRPr="00DF137B" w:rsidRDefault="005248B2" w:rsidP="00DF137B">
      <w:pPr>
        <w:spacing w:line="240" w:lineRule="auto"/>
        <w:ind w:left="360" w:firstLine="360"/>
        <w:jc w:val="both"/>
        <w:rPr>
          <w:rFonts w:ascii="Times New Roman" w:eastAsiaTheme="minorHAnsi" w:hAnsi="Times New Roman" w:cs="Times New Roman"/>
          <w:i w:val="0"/>
          <w:iCs w:val="0"/>
          <w:sz w:val="24"/>
          <w:szCs w:val="24"/>
        </w:rPr>
      </w:pPr>
      <w:r w:rsidRPr="00DF137B">
        <w:rPr>
          <w:rFonts w:ascii="Times New Roman" w:eastAsiaTheme="minorHAnsi" w:hAnsi="Times New Roman" w:cs="Times New Roman"/>
          <w:i w:val="0"/>
          <w:iCs w:val="0"/>
          <w:sz w:val="24"/>
          <w:szCs w:val="24"/>
        </w:rPr>
        <w:lastRenderedPageBreak/>
        <w:t>Tantangan eksternal juga menarik untuk diteliti, antara lain: Media kerap mencampuradukkan/ menggeneralisir citra pribadi dengan citra kelembagaan DPR, contohnya ketika ada salah satu dari 575 anggota DPR yang terlibat kasus korupsi dan menjadi headline news di semua televisi swasta hal ini secara otomatis menimbulkan penilaian dari masyarakat luas bahwa anggota DPR semuanya sama. Pemberitaan tentang DPR yang cenderung negative, hal ini bisa menjadi objek penelitian ketika ditelusuri motif pemberitaan, framing dan kepemilikan media, yang saat ini media dijadikan alat politik untuk kepentingan individu dan golongannya.</w:t>
      </w:r>
    </w:p>
    <w:p w14:paraId="6321DDB6" w14:textId="77777777" w:rsidR="005248B2" w:rsidRPr="00DF137B" w:rsidRDefault="005248B2" w:rsidP="00DF137B">
      <w:pPr>
        <w:spacing w:line="240" w:lineRule="auto"/>
        <w:ind w:left="360" w:firstLine="360"/>
        <w:jc w:val="both"/>
        <w:rPr>
          <w:rFonts w:ascii="Times New Roman" w:eastAsiaTheme="minorHAnsi" w:hAnsi="Times New Roman" w:cs="Times New Roman"/>
          <w:i w:val="0"/>
          <w:iCs w:val="0"/>
          <w:sz w:val="24"/>
          <w:szCs w:val="24"/>
          <w:lang w:bidi="ar-SA"/>
        </w:rPr>
      </w:pPr>
      <w:r w:rsidRPr="00DF137B">
        <w:rPr>
          <w:rFonts w:ascii="Times New Roman" w:eastAsiaTheme="minorHAnsi" w:hAnsi="Times New Roman" w:cs="Times New Roman"/>
          <w:i w:val="0"/>
          <w:iCs w:val="0"/>
          <w:sz w:val="24"/>
          <w:szCs w:val="24"/>
        </w:rPr>
        <w:t>Lembaga legislatif mempunyai fungsi antara lain fungsi legislasi yaitu membuat undang-undang bersama Presiden. Fungsi budgeting atau anggaran yaitu membahas dan memberikan persetujuan atau tidak memberikan persetujuan terhadap rancangan undang-undang tentang APBN yang diajukan oleh Presiden. Fungsi pengawasan yaitu pengawasan terhadap pelaksanaan undang-undang dan APBN. Selain sebagai lembaha legislative, Dewan Perwakilan Rakyat mempunyai tugas yang lebih besar tanggung jawabnya, yaitu menjadi wakil rakyat dari daerah yang diwakilinya, Anggota DPR harus berperan aspiratif, menampung aspirasi dari masyarakat bawah dan memperjuangkannya.</w:t>
      </w:r>
    </w:p>
    <w:p w14:paraId="25437BC4" w14:textId="77777777" w:rsidR="005248B2" w:rsidRPr="00DF137B" w:rsidRDefault="005248B2" w:rsidP="00DF137B">
      <w:pPr>
        <w:spacing w:line="240" w:lineRule="auto"/>
        <w:ind w:firstLine="360"/>
        <w:jc w:val="both"/>
        <w:rPr>
          <w:rFonts w:ascii="Times New Roman" w:eastAsiaTheme="minorHAnsi" w:hAnsi="Times New Roman" w:cs="Times New Roman"/>
          <w:i w:val="0"/>
          <w:iCs w:val="0"/>
          <w:sz w:val="24"/>
          <w:szCs w:val="24"/>
        </w:rPr>
      </w:pPr>
      <w:r w:rsidRPr="00DF137B">
        <w:rPr>
          <w:rFonts w:ascii="Times New Roman" w:eastAsiaTheme="minorHAnsi" w:hAnsi="Times New Roman" w:cs="Times New Roman"/>
          <w:i w:val="0"/>
          <w:iCs w:val="0"/>
          <w:sz w:val="24"/>
          <w:szCs w:val="24"/>
        </w:rPr>
        <w:t>Membangun kepercayaan publik dalam kegiatan Anggota DPR RI membutuhkan waktu yang sangat panjang, karena selama ini pemberitaan yang ada mengenai Anggota DPR RI selalu saja mendapat respon negatif di mata publik. Maka dari itu dibutuhkan strategi untuk membuat publik percaya bahwa tidak semua pemberitaan yang ada mengenai Anggota DPR RI itu negatif. Maka dari itu dengan adanya program warta parlemen yang merupaka program berita pendek yang berisi tentang kegiatan anggota atau kegiatan di lingkungan Sekretariat Jenderal DPR RI. Dengan durasi beritanya sekitar 3 – 4 menit.</w:t>
      </w:r>
    </w:p>
    <w:p w14:paraId="665514E9" w14:textId="1873712A" w:rsidR="00DF137B" w:rsidRPr="003A40B4" w:rsidRDefault="005248B2" w:rsidP="003A40B4">
      <w:pPr>
        <w:spacing w:line="240" w:lineRule="auto"/>
        <w:ind w:firstLine="360"/>
        <w:jc w:val="both"/>
        <w:rPr>
          <w:rFonts w:ascii="Times New Roman" w:eastAsiaTheme="minorHAnsi" w:hAnsi="Times New Roman" w:cs="Times New Roman"/>
          <w:b/>
          <w:bCs/>
          <w:i w:val="0"/>
          <w:iCs w:val="0"/>
          <w:sz w:val="24"/>
          <w:szCs w:val="24"/>
        </w:rPr>
      </w:pPr>
      <w:r w:rsidRPr="00DF137B">
        <w:rPr>
          <w:rFonts w:ascii="Times New Roman" w:hAnsi="Times New Roman" w:cs="Times New Roman"/>
          <w:i w:val="0"/>
          <w:iCs w:val="0"/>
          <w:sz w:val="24"/>
          <w:szCs w:val="24"/>
        </w:rPr>
        <w:t xml:space="preserve">Hal-hal yang telah disampaikan tersebut memberikan gambaran </w:t>
      </w:r>
      <w:r w:rsidRPr="00DF137B">
        <w:rPr>
          <w:rFonts w:ascii="Times New Roman" w:eastAsiaTheme="minorHAnsi" w:hAnsi="Times New Roman" w:cs="Times New Roman"/>
          <w:i w:val="0"/>
          <w:iCs w:val="0"/>
          <w:sz w:val="24"/>
          <w:szCs w:val="24"/>
        </w:rPr>
        <w:t>Strategi Produksi Program Warta Parlemen Sebagai Sumber Informasi Publik</w:t>
      </w:r>
      <w:r w:rsidRPr="00DF137B">
        <w:rPr>
          <w:rFonts w:ascii="Times New Roman" w:hAnsi="Times New Roman" w:cs="Times New Roman"/>
          <w:i w:val="0"/>
          <w:iCs w:val="0"/>
          <w:sz w:val="24"/>
          <w:szCs w:val="24"/>
        </w:rPr>
        <w:t xml:space="preserve"> bahwasanya mengetahui dan pemahaman strategi konsep dalam produksi program warta parlemen menjadi urgensi tersendiri dan perlu mengetahui bagaimana respon masyarakat terhadap Informasi yang diberikan program warta parlemen sekaligus permasalahan tersebut. </w:t>
      </w:r>
      <w:r w:rsidRPr="00DF137B">
        <w:rPr>
          <w:rFonts w:ascii="Times New Roman" w:eastAsiaTheme="minorHAnsi" w:hAnsi="Times New Roman" w:cs="Times New Roman"/>
          <w:i w:val="0"/>
          <w:iCs w:val="0"/>
          <w:sz w:val="24"/>
          <w:szCs w:val="24"/>
        </w:rPr>
        <w:t xml:space="preserve">Berangkat dari hal yang ditelah diutarakan di atas, maka </w:t>
      </w:r>
      <w:r w:rsidR="003A40B4">
        <w:rPr>
          <w:rFonts w:ascii="Times New Roman" w:eastAsiaTheme="minorHAnsi" w:hAnsi="Times New Roman" w:cs="Times New Roman"/>
          <w:i w:val="0"/>
          <w:iCs w:val="0"/>
          <w:sz w:val="24"/>
          <w:szCs w:val="24"/>
        </w:rPr>
        <w:t xml:space="preserve">tujuan penelitian ini adalah untuk menganalisis manajemen dan </w:t>
      </w:r>
      <w:r w:rsidRPr="00DF137B">
        <w:rPr>
          <w:rFonts w:ascii="Times New Roman" w:eastAsiaTheme="minorHAnsi" w:hAnsi="Times New Roman" w:cs="Times New Roman"/>
          <w:i w:val="0"/>
          <w:iCs w:val="0"/>
          <w:sz w:val="24"/>
          <w:szCs w:val="24"/>
        </w:rPr>
        <w:t xml:space="preserve"> </w:t>
      </w:r>
      <w:r w:rsidR="003A40B4" w:rsidRPr="003A40B4">
        <w:rPr>
          <w:rFonts w:ascii="Times New Roman" w:eastAsiaTheme="minorHAnsi" w:hAnsi="Times New Roman" w:cs="Times New Roman"/>
          <w:bCs/>
          <w:i w:val="0"/>
          <w:iCs w:val="0"/>
          <w:sz w:val="24"/>
          <w:szCs w:val="24"/>
        </w:rPr>
        <w:t>strategi produksi program Warta Parlemen sebagai sumber informasi publik</w:t>
      </w:r>
      <w:r w:rsidRPr="003A40B4">
        <w:rPr>
          <w:rFonts w:ascii="Times New Roman" w:eastAsiaTheme="minorHAnsi" w:hAnsi="Times New Roman" w:cs="Times New Roman"/>
          <w:bCs/>
          <w:i w:val="0"/>
          <w:iCs w:val="0"/>
          <w:sz w:val="24"/>
          <w:szCs w:val="24"/>
        </w:rPr>
        <w:t>.</w:t>
      </w:r>
    </w:p>
    <w:p w14:paraId="03202BC6" w14:textId="77777777" w:rsidR="00BE15AD" w:rsidRPr="00FD5BDB" w:rsidRDefault="00BE15AD" w:rsidP="00BE15AD">
      <w:pPr>
        <w:pStyle w:val="BodyText"/>
        <w:spacing w:after="0" w:line="240" w:lineRule="auto"/>
        <w:jc w:val="both"/>
        <w:rPr>
          <w:rFonts w:ascii="Times New Roman" w:hAnsi="Times New Roman" w:cs="Times New Roman"/>
          <w:b/>
          <w:i w:val="0"/>
          <w:iCs w:val="0"/>
          <w:sz w:val="24"/>
          <w:szCs w:val="24"/>
          <w:lang w:val="id-ID"/>
        </w:rPr>
      </w:pPr>
      <w:r w:rsidRPr="00FD5BDB">
        <w:rPr>
          <w:rFonts w:ascii="Times New Roman" w:hAnsi="Times New Roman" w:cs="Times New Roman"/>
          <w:b/>
          <w:i w:val="0"/>
          <w:iCs w:val="0"/>
          <w:sz w:val="24"/>
          <w:szCs w:val="24"/>
          <w:lang w:val="id-ID"/>
        </w:rPr>
        <w:t>METODE</w:t>
      </w:r>
    </w:p>
    <w:p w14:paraId="229E00EF" w14:textId="77777777" w:rsidR="005C6C9F" w:rsidRPr="005C6C9F" w:rsidRDefault="005C6C9F" w:rsidP="005C6C9F">
      <w:pPr>
        <w:suppressAutoHyphens w:val="0"/>
        <w:spacing w:after="160" w:line="240" w:lineRule="auto"/>
        <w:contextualSpacing/>
        <w:jc w:val="both"/>
        <w:rPr>
          <w:rFonts w:ascii="Times New Roman" w:eastAsiaTheme="minorHAnsi" w:hAnsi="Times New Roman" w:cs="Times New Roman"/>
          <w:b/>
          <w:i w:val="0"/>
          <w:iCs w:val="0"/>
          <w:sz w:val="24"/>
          <w:szCs w:val="24"/>
          <w:lang w:bidi="ar-SA"/>
        </w:rPr>
      </w:pPr>
      <w:r w:rsidRPr="005C6C9F">
        <w:rPr>
          <w:rFonts w:ascii="Times New Roman" w:eastAsiaTheme="minorHAnsi" w:hAnsi="Times New Roman" w:cs="Times New Roman"/>
          <w:b/>
          <w:i w:val="0"/>
          <w:iCs w:val="0"/>
          <w:sz w:val="24"/>
          <w:szCs w:val="24"/>
        </w:rPr>
        <w:t>Paradigma Penelitian</w:t>
      </w:r>
    </w:p>
    <w:p w14:paraId="22968487" w14:textId="77777777" w:rsidR="005C6C9F" w:rsidRPr="005C6C9F" w:rsidRDefault="005C6C9F" w:rsidP="005C6C9F">
      <w:pPr>
        <w:spacing w:line="240" w:lineRule="auto"/>
        <w:ind w:firstLine="720"/>
        <w:contextualSpacing/>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Secara definisi, paradigma memiliki arti sebagai landasan dari suatu system keyakinan atau pandangan dunia yang mengarahkan seorang peneliti, tidak hanya pada pilihan metode tapi juga dalam cara-cara yang fundamental secara ontologis dan epistemologis. (Denzin dan Licoln, 1994:108) jadi, dalam penelitian kualitatif diupayakan untuk didasarkan pada ontologis dan epistemologis, bukan hanya secara metodologis.</w:t>
      </w:r>
    </w:p>
    <w:p w14:paraId="12E5FD36" w14:textId="77777777" w:rsidR="005C6C9F" w:rsidRPr="005C6C9F" w:rsidRDefault="005C6C9F" w:rsidP="005C6C9F">
      <w:pPr>
        <w:spacing w:after="160" w:line="240" w:lineRule="auto"/>
        <w:ind w:firstLine="360"/>
        <w:contextualSpacing/>
        <w:jc w:val="both"/>
        <w:rPr>
          <w:rFonts w:ascii="Times New Roman" w:eastAsiaTheme="minorHAnsi" w:hAnsi="Times New Roman" w:cs="Times New Roman"/>
          <w:i w:val="0"/>
          <w:iCs w:val="0"/>
          <w:sz w:val="24"/>
          <w:szCs w:val="24"/>
          <w:lang w:bidi="ar-SA"/>
        </w:rPr>
      </w:pPr>
      <w:r w:rsidRPr="005C6C9F">
        <w:rPr>
          <w:rFonts w:ascii="Times New Roman" w:eastAsia="Times New Roman" w:hAnsi="Times New Roman" w:cs="Times New Roman"/>
          <w:i w:val="0"/>
          <w:iCs w:val="0"/>
          <w:sz w:val="24"/>
          <w:szCs w:val="24"/>
        </w:rPr>
        <w:t>Penelitian ini menggunakan paradigma post positivis. Post positivis</w:t>
      </w:r>
      <w:r w:rsidRPr="005C6C9F">
        <w:rPr>
          <w:rStyle w:val="FootnoteReference"/>
          <w:rFonts w:ascii="Times New Roman" w:eastAsia="Times New Roman" w:hAnsi="Times New Roman" w:cs="Times New Roman"/>
          <w:i w:val="0"/>
          <w:iCs w:val="0"/>
          <w:sz w:val="24"/>
          <w:szCs w:val="24"/>
        </w:rPr>
        <w:footnoteReference w:id="3"/>
      </w:r>
      <w:r w:rsidRPr="005C6C9F">
        <w:rPr>
          <w:rFonts w:ascii="Times New Roman" w:eastAsia="Times New Roman" w:hAnsi="Times New Roman" w:cs="Times New Roman"/>
          <w:i w:val="0"/>
          <w:iCs w:val="0"/>
          <w:sz w:val="24"/>
          <w:szCs w:val="24"/>
        </w:rPr>
        <w:t xml:space="preserve"> yaitu didasarkan pada observasi dan pengujian yang sangat cermat terhadap realitas objektif yang muncul di dunia “luar sana”. Pengetahuan dibentuk oleh data, bukti, dan pertimbangan-pertimbangan logis. Dalam praktiknya, peneliti mengumpulkan informasi dengan menggunakan instrumen-instrumen pengukuran tertentu yang diisi oleh para partisipan atau dengan melakukan observasi mendalam di lokasi penelitian. Penelitian harus mampu mengembangkan statemen-statemen yang relevan dan benar, statemen-</w:t>
      </w:r>
      <w:r w:rsidRPr="005C6C9F">
        <w:rPr>
          <w:rFonts w:ascii="Times New Roman" w:hAnsi="Times New Roman" w:cs="Times New Roman"/>
          <w:i w:val="0"/>
          <w:iCs w:val="0"/>
          <w:sz w:val="24"/>
          <w:szCs w:val="24"/>
        </w:rPr>
        <w:t xml:space="preserve"> </w:t>
      </w:r>
      <w:r w:rsidRPr="005C6C9F">
        <w:rPr>
          <w:rFonts w:ascii="Times New Roman" w:eastAsia="Times New Roman" w:hAnsi="Times New Roman" w:cs="Times New Roman"/>
          <w:i w:val="0"/>
          <w:iCs w:val="0"/>
          <w:sz w:val="24"/>
          <w:szCs w:val="24"/>
        </w:rPr>
        <w:t xml:space="preserve">statemen yang dapat menjelaskan situasi </w:t>
      </w:r>
      <w:r w:rsidRPr="005C6C9F">
        <w:rPr>
          <w:rFonts w:ascii="Times New Roman" w:eastAsia="Times New Roman" w:hAnsi="Times New Roman" w:cs="Times New Roman"/>
          <w:i w:val="0"/>
          <w:iCs w:val="0"/>
          <w:sz w:val="24"/>
          <w:szCs w:val="24"/>
        </w:rPr>
        <w:lastRenderedPageBreak/>
        <w:t>sebenarnya atau dapat mendeskripsikan relasi kausalitas dari suatu persoalan. Penelitian ini berusaha merefleksikan suatu realitas sesuai dengan penghayatan subjek dalam realitas itu sendiri</w:t>
      </w:r>
    </w:p>
    <w:p w14:paraId="1C2FC302" w14:textId="57ADF636" w:rsidR="005C6C9F" w:rsidRPr="005C6C9F" w:rsidRDefault="005C6C9F" w:rsidP="005C6C9F">
      <w:pPr>
        <w:suppressAutoHyphens w:val="0"/>
        <w:spacing w:after="160" w:line="240" w:lineRule="auto"/>
        <w:contextualSpacing/>
        <w:jc w:val="both"/>
        <w:rPr>
          <w:rFonts w:ascii="Times New Roman" w:eastAsiaTheme="minorHAnsi" w:hAnsi="Times New Roman" w:cs="Times New Roman"/>
          <w:b/>
          <w:i w:val="0"/>
          <w:iCs w:val="0"/>
          <w:sz w:val="24"/>
          <w:szCs w:val="24"/>
        </w:rPr>
      </w:pPr>
      <w:r w:rsidRPr="005C6C9F">
        <w:rPr>
          <w:rFonts w:ascii="Times New Roman" w:hAnsi="Times New Roman" w:cs="Times New Roman"/>
          <w:b/>
          <w:i w:val="0"/>
          <w:iCs w:val="0"/>
          <w:sz w:val="24"/>
          <w:szCs w:val="24"/>
        </w:rPr>
        <w:t>Tipe Penelitian</w:t>
      </w:r>
    </w:p>
    <w:p w14:paraId="6F58D4A7" w14:textId="77777777" w:rsidR="005C6C9F" w:rsidRPr="005C6C9F" w:rsidRDefault="005C6C9F" w:rsidP="005C6C9F">
      <w:pPr>
        <w:spacing w:after="160" w:line="240" w:lineRule="auto"/>
        <w:ind w:firstLine="720"/>
        <w:contextualSpacing/>
        <w:jc w:val="both"/>
        <w:rPr>
          <w:rFonts w:ascii="Times New Roman" w:eastAsiaTheme="minorHAnsi" w:hAnsi="Times New Roman" w:cs="Times New Roman"/>
          <w:b/>
          <w:i w:val="0"/>
          <w:iCs w:val="0"/>
          <w:sz w:val="24"/>
          <w:szCs w:val="24"/>
        </w:rPr>
      </w:pPr>
      <w:r w:rsidRPr="005C6C9F">
        <w:rPr>
          <w:rFonts w:ascii="Times New Roman" w:eastAsiaTheme="minorHAnsi" w:hAnsi="Times New Roman" w:cs="Times New Roman"/>
          <w:i w:val="0"/>
          <w:iCs w:val="0"/>
          <w:sz w:val="24"/>
          <w:szCs w:val="24"/>
        </w:rPr>
        <w:t xml:space="preserve">Penelitian ini merupakan jenis penelitian </w:t>
      </w:r>
      <w:r w:rsidRPr="005C6C9F">
        <w:rPr>
          <w:rFonts w:ascii="Times New Roman" w:eastAsia="Times New Roman" w:hAnsi="Times New Roman" w:cs="Times New Roman"/>
          <w:i w:val="0"/>
          <w:iCs w:val="0"/>
          <w:sz w:val="24"/>
          <w:szCs w:val="24"/>
        </w:rPr>
        <w:t>bersifat deskriptif  menggunakan  pendekatan  kualitatif</w:t>
      </w:r>
      <w:r w:rsidRPr="005C6C9F">
        <w:rPr>
          <w:rFonts w:ascii="Times New Roman" w:eastAsiaTheme="minorHAnsi" w:hAnsi="Times New Roman" w:cs="Times New Roman"/>
          <w:i w:val="0"/>
          <w:iCs w:val="0"/>
          <w:sz w:val="24"/>
          <w:szCs w:val="24"/>
        </w:rPr>
        <w:t>, yaitu hanya memaparkan gambaran mengenai gejala atau realitas agar dapat memberikan pemahaman (understanding, verstehen) mengenai gejala atau realitas. Penelitian ini tidak untuk menguji hipotesis atau membuat suatu prediksi, tidak untuk menjelaskan hubungan tertentu antara variable-variabel yang diuji akan tetapi metode diskriptif hanya menggambarkan sifat suatu keberadaan keadaan pada saat penelitian sedang berlangsung dan mengamati sebab dari gejala yang muncul dalam penelitian. Meneliti masalah secara mengeksplorasi atau memotret situasi yang akan diteliti secara menyeluruh, luas dan mendalam.</w:t>
      </w:r>
    </w:p>
    <w:p w14:paraId="3DE2FBF6" w14:textId="77777777" w:rsidR="005C6C9F" w:rsidRPr="005C6C9F" w:rsidRDefault="005C6C9F" w:rsidP="005C6C9F">
      <w:pPr>
        <w:spacing w:line="240" w:lineRule="auto"/>
        <w:contextualSpacing/>
        <w:jc w:val="both"/>
        <w:rPr>
          <w:rFonts w:ascii="Times New Roman" w:eastAsiaTheme="minorHAnsi" w:hAnsi="Times New Roman" w:cs="Times New Roman"/>
          <w:b/>
          <w:i w:val="0"/>
          <w:iCs w:val="0"/>
          <w:sz w:val="24"/>
          <w:szCs w:val="24"/>
        </w:rPr>
      </w:pPr>
      <w:r w:rsidRPr="005C6C9F">
        <w:rPr>
          <w:rFonts w:ascii="Times New Roman" w:eastAsiaTheme="minorHAnsi" w:hAnsi="Times New Roman" w:cs="Times New Roman"/>
          <w:i w:val="0"/>
          <w:iCs w:val="0"/>
          <w:sz w:val="24"/>
          <w:szCs w:val="24"/>
        </w:rPr>
        <w:t>Menurut Jalaludin Rahmat dalam bukunya “Metode Penelitian Komunikasi” pada hakikatnya penelitian deskriptif ini ditunjukan untuk:</w:t>
      </w:r>
    </w:p>
    <w:p w14:paraId="47E8D86B" w14:textId="77777777" w:rsidR="005C6C9F" w:rsidRPr="005C6C9F" w:rsidRDefault="005C6C9F" w:rsidP="005C6C9F">
      <w:pPr>
        <w:numPr>
          <w:ilvl w:val="0"/>
          <w:numId w:val="11"/>
        </w:numPr>
        <w:suppressAutoHyphens w:val="0"/>
        <w:spacing w:after="0" w:line="240" w:lineRule="auto"/>
        <w:contextualSpacing/>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Mengumpulkan informasi actual atau secara rinci yang melukiskan gejala yang ada.</w:t>
      </w:r>
    </w:p>
    <w:p w14:paraId="32AB4C60" w14:textId="77777777" w:rsidR="005C6C9F" w:rsidRPr="005C6C9F" w:rsidRDefault="005C6C9F" w:rsidP="005C6C9F">
      <w:pPr>
        <w:numPr>
          <w:ilvl w:val="0"/>
          <w:numId w:val="11"/>
        </w:numPr>
        <w:suppressAutoHyphens w:val="0"/>
        <w:spacing w:after="160" w:line="240" w:lineRule="auto"/>
        <w:contextualSpacing/>
        <w:jc w:val="both"/>
        <w:rPr>
          <w:rFonts w:ascii="Times New Roman" w:eastAsiaTheme="minorHAnsi" w:hAnsi="Times New Roman" w:cs="Times New Roman"/>
          <w:i w:val="0"/>
          <w:iCs w:val="0"/>
          <w:sz w:val="24"/>
          <w:szCs w:val="24"/>
          <w:lang w:bidi="ar-SA"/>
        </w:rPr>
      </w:pPr>
      <w:r w:rsidRPr="005C6C9F">
        <w:rPr>
          <w:rFonts w:ascii="Times New Roman" w:eastAsiaTheme="minorHAnsi" w:hAnsi="Times New Roman" w:cs="Times New Roman"/>
          <w:i w:val="0"/>
          <w:iCs w:val="0"/>
          <w:sz w:val="24"/>
          <w:szCs w:val="24"/>
        </w:rPr>
        <w:t>Mengidentifikasi masalah atau memeriksa kondisi dan praktek-praktek yang berlaku Membuat perbandingan atau evaluasi.</w:t>
      </w:r>
    </w:p>
    <w:p w14:paraId="709DC00F" w14:textId="77777777" w:rsidR="005C6C9F" w:rsidRPr="005C6C9F" w:rsidRDefault="005C6C9F" w:rsidP="005C6C9F">
      <w:pPr>
        <w:numPr>
          <w:ilvl w:val="0"/>
          <w:numId w:val="11"/>
        </w:numPr>
        <w:suppressAutoHyphens w:val="0"/>
        <w:spacing w:after="0" w:line="240" w:lineRule="auto"/>
        <w:contextualSpacing/>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Menentukan apa yang dilakukan orang lain dalam menghadapi masalah yang sama dan belajar dari pengalaman mereka untuk menetapkan rencana dan keputusan pada waktu yang akan datang.</w:t>
      </w:r>
    </w:p>
    <w:p w14:paraId="6EDE00B3" w14:textId="77777777" w:rsidR="005C6C9F" w:rsidRPr="005C6C9F" w:rsidRDefault="005C6C9F" w:rsidP="005C6C9F">
      <w:pPr>
        <w:spacing w:after="160" w:line="240" w:lineRule="auto"/>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Metode penelitian kualitatif tidak mendasarkan bukti-bukti empirik bagi kesimpulan yang dikemukakan, tidak didasarkan pada logika bilangan matematik, prinsip bilangan, atau teknis analistik statistic tapi mendasarkan pada hal yang bersifat diskursif (seperti transkip dokumen, catatan lapangan, hasil wawancara, dokumen tertulis dan data nondikursif seperti candi, diorama, patung, foto, music, monumen, dll).</w:t>
      </w:r>
    </w:p>
    <w:p w14:paraId="55CDB99A" w14:textId="06EA44E0" w:rsidR="005C6C9F" w:rsidRPr="005C6C9F" w:rsidRDefault="005C6C9F" w:rsidP="005C6C9F">
      <w:pPr>
        <w:suppressAutoHyphens w:val="0"/>
        <w:spacing w:after="0" w:line="240" w:lineRule="auto"/>
        <w:contextualSpacing/>
        <w:jc w:val="both"/>
        <w:rPr>
          <w:rFonts w:ascii="Times New Roman" w:eastAsiaTheme="minorHAnsi" w:hAnsi="Times New Roman" w:cs="Times New Roman"/>
          <w:b/>
          <w:i w:val="0"/>
          <w:iCs w:val="0"/>
          <w:sz w:val="24"/>
          <w:szCs w:val="24"/>
        </w:rPr>
      </w:pPr>
      <w:r w:rsidRPr="005C6C9F">
        <w:rPr>
          <w:rFonts w:ascii="Times New Roman" w:eastAsiaTheme="minorHAnsi" w:hAnsi="Times New Roman" w:cs="Times New Roman"/>
          <w:b/>
          <w:i w:val="0"/>
          <w:iCs w:val="0"/>
          <w:sz w:val="24"/>
          <w:szCs w:val="24"/>
        </w:rPr>
        <w:t>Metode Penelitian</w:t>
      </w:r>
    </w:p>
    <w:p w14:paraId="50563C69" w14:textId="22FBB966" w:rsidR="005C6C9F" w:rsidRPr="005C6C9F" w:rsidRDefault="005C6C9F" w:rsidP="005C6C9F">
      <w:pPr>
        <w:spacing w:after="0" w:line="240" w:lineRule="auto"/>
        <w:ind w:firstLine="720"/>
        <w:jc w:val="both"/>
        <w:rPr>
          <w:rFonts w:ascii="Times New Roman" w:eastAsiaTheme="minorHAnsi" w:hAnsi="Times New Roman" w:cs="Times New Roman"/>
          <w:i w:val="0"/>
          <w:iCs w:val="0"/>
          <w:sz w:val="24"/>
          <w:szCs w:val="24"/>
        </w:rPr>
      </w:pPr>
      <w:r w:rsidRPr="005C6C9F">
        <w:rPr>
          <w:rFonts w:ascii="Times New Roman" w:hAnsi="Times New Roman" w:cs="Times New Roman"/>
          <w:i w:val="0"/>
          <w:iCs w:val="0"/>
          <w:sz w:val="24"/>
          <w:szCs w:val="24"/>
        </w:rPr>
        <w:t>Metode yang akan digunakan dalam penelitian ini adalah Studi Kasus</w:t>
      </w:r>
      <w:r w:rsidR="009F1DB0">
        <w:rPr>
          <w:rFonts w:ascii="Times New Roman" w:hAnsi="Times New Roman" w:cs="Times New Roman"/>
          <w:i w:val="0"/>
          <w:iCs w:val="0"/>
          <w:sz w:val="24"/>
          <w:szCs w:val="24"/>
        </w:rPr>
        <w:t>.</w:t>
      </w:r>
      <w:r w:rsidRPr="005C6C9F">
        <w:rPr>
          <w:rFonts w:ascii="Times New Roman" w:hAnsi="Times New Roman" w:cs="Times New Roman"/>
          <w:i w:val="0"/>
          <w:iCs w:val="0"/>
          <w:sz w:val="24"/>
          <w:szCs w:val="24"/>
        </w:rPr>
        <w:t xml:space="preserve"> Studi kasus merupakan suatu metode untuk menyelidiki atau mempelajari suatu kejadian mengenai peseoran</w:t>
      </w:r>
      <w:r w:rsidR="009F1DB0">
        <w:rPr>
          <w:rFonts w:ascii="Times New Roman" w:hAnsi="Times New Roman" w:cs="Times New Roman"/>
          <w:i w:val="0"/>
          <w:iCs w:val="0"/>
          <w:sz w:val="24"/>
          <w:szCs w:val="24"/>
        </w:rPr>
        <w:t xml:space="preserve">gan </w:t>
      </w:r>
      <w:r w:rsidR="009F1DB0">
        <w:rPr>
          <w:rFonts w:ascii="Times New Roman" w:hAnsi="Times New Roman" w:cs="Times New Roman"/>
          <w:i w:val="0"/>
          <w:iCs w:val="0"/>
          <w:sz w:val="24"/>
          <w:szCs w:val="24"/>
        </w:rPr>
        <w:fldChar w:fldCharType="begin" w:fldLock="1"/>
      </w:r>
      <w:r w:rsidR="009F1DB0">
        <w:rPr>
          <w:rFonts w:ascii="Times New Roman" w:hAnsi="Times New Roman" w:cs="Times New Roman"/>
          <w:i w:val="0"/>
          <w:iCs w:val="0"/>
          <w:sz w:val="24"/>
          <w:szCs w:val="24"/>
        </w:rPr>
        <w:instrText>ADDIN CSL_CITATION {"citationItems":[{"id":"ITEM-1","itemData":{"DOI":"10.1097/FCH.0b013e31822dda9e","ISBN":"0761925511","ISSN":"07619255","PMID":"123571294","abstract":"A companion to Robert Yin's highly successful textbook Case Study Research: Design and Methods (3rd Edition, 2003), Applications of Case Study Research, Second Edition discusses numerous completed case studies on a variety of topics and includes examples using specific case study techniques and principles. The topics emphasize institutional and organizational phenomena, such as education, law enforcement, public health, economic development, and job training. From design to reporting, the applications identify and suggest solutions to problems commonly encountered when doing case studies. This Second Edition includes several new cases and is reorganized into four parts: Part I looks at the role of theory in case studies, containing examples of exploratory, descriptive, and explanatory case studies. Part II investigates descriptive case studies, Part III considers explanatory case studies, and Part IV explores cross-case, or multiple-case, studies. Applications of Case Study Research will prove invaluable to all students and researchers who employ case studies in a wide variety of disciplines.","author":[{"dropping-particle":"","family":"Yin","given":"Robert K","non-dropping-particle":"","parse-names":false,"suffix":""}],"container-title":"Applied Social Research Methods Series","edition":"Third","id":"ITEM-1","issued":{"date-parts":[["2013"]]},"number-of-pages":"256","publisher":"Sage Publications","publisher-place":"London","title":"Applications of case study research","type":"book"},"uris":["http://www.mendeley.com/documents/?uuid=99457cfd-b96d-4c19-8259-51761d08ee74"]}],"mendeley":{"formattedCitation":"(Yin, 2013)","plainTextFormattedCitation":"(Yin, 2013)","previouslyFormattedCitation":"(Yin, 2013)"},"properties":{"noteIndex":0},"schema":"https://github.com/citation-style-language/schema/raw/master/csl-citation.json"}</w:instrText>
      </w:r>
      <w:r w:rsidR="009F1DB0">
        <w:rPr>
          <w:rFonts w:ascii="Times New Roman" w:hAnsi="Times New Roman" w:cs="Times New Roman"/>
          <w:i w:val="0"/>
          <w:iCs w:val="0"/>
          <w:sz w:val="24"/>
          <w:szCs w:val="24"/>
        </w:rPr>
        <w:fldChar w:fldCharType="separate"/>
      </w:r>
      <w:r w:rsidR="009F1DB0" w:rsidRPr="009F1DB0">
        <w:rPr>
          <w:rFonts w:ascii="Times New Roman" w:hAnsi="Times New Roman" w:cs="Times New Roman"/>
          <w:i w:val="0"/>
          <w:iCs w:val="0"/>
          <w:noProof/>
          <w:sz w:val="24"/>
          <w:szCs w:val="24"/>
        </w:rPr>
        <w:t>(Yin, 2013)</w:t>
      </w:r>
      <w:r w:rsidR="009F1DB0">
        <w:rPr>
          <w:rFonts w:ascii="Times New Roman" w:hAnsi="Times New Roman" w:cs="Times New Roman"/>
          <w:i w:val="0"/>
          <w:iCs w:val="0"/>
          <w:sz w:val="24"/>
          <w:szCs w:val="24"/>
        </w:rPr>
        <w:fldChar w:fldCharType="end"/>
      </w:r>
      <w:r w:rsidRPr="005C6C9F">
        <w:rPr>
          <w:rFonts w:ascii="Times New Roman" w:hAnsi="Times New Roman" w:cs="Times New Roman"/>
          <w:i w:val="0"/>
          <w:iCs w:val="0"/>
          <w:sz w:val="24"/>
          <w:szCs w:val="24"/>
        </w:rPr>
        <w:t>. Metode studi kasus memerlukan banyak informasi guna mendapatkan bahan-bahan yang agak luas. Jenis studi kasus yang digunakan dalam penelitian ini adalah studi kasus observasi yang mengutamakan teknik pengumpulan datannya melalui observasi peran serta atau perlibatan fokus studi pada suatu organisasi tertentu.</w:t>
      </w:r>
    </w:p>
    <w:p w14:paraId="4D7A4AD0" w14:textId="42F0966A" w:rsidR="005C6C9F" w:rsidRPr="005C6C9F" w:rsidRDefault="005C6C9F" w:rsidP="005C6C9F">
      <w:pPr>
        <w:spacing w:line="240" w:lineRule="auto"/>
        <w:ind w:firstLine="720"/>
        <w:contextualSpacing/>
        <w:jc w:val="both"/>
        <w:rPr>
          <w:rFonts w:ascii="Times New Roman" w:eastAsiaTheme="minorHAnsi" w:hAnsi="Times New Roman" w:cs="Times New Roman"/>
          <w:i w:val="0"/>
          <w:iCs w:val="0"/>
          <w:sz w:val="24"/>
          <w:szCs w:val="24"/>
          <w:lang w:bidi="ar-SA"/>
        </w:rPr>
      </w:pPr>
      <w:r w:rsidRPr="005C6C9F">
        <w:rPr>
          <w:rFonts w:ascii="Times New Roman" w:eastAsiaTheme="minorHAnsi" w:hAnsi="Times New Roman" w:cs="Times New Roman"/>
          <w:i w:val="0"/>
          <w:iCs w:val="0"/>
          <w:sz w:val="24"/>
          <w:szCs w:val="24"/>
        </w:rPr>
        <w:t xml:space="preserve"> Peneliti menggunakan pendekatan kualitatif studi kasus untuk mendeskripsikan materi produk, strategi produksi, respon masyarakat tentang program warta parlemen dan penerapan serta pelaksanaan undang-undang keterbukaan informasi public di Lingkungan Kesekretariatan Jenderal DPR RI dan evaluasi program warta parlemen.</w:t>
      </w:r>
    </w:p>
    <w:p w14:paraId="6794F230" w14:textId="77777777" w:rsidR="005C6C9F" w:rsidRPr="005C6C9F" w:rsidRDefault="005C6C9F" w:rsidP="005C6C9F">
      <w:pPr>
        <w:spacing w:line="240" w:lineRule="auto"/>
        <w:ind w:left="720" w:firstLine="630"/>
        <w:contextualSpacing/>
        <w:jc w:val="both"/>
        <w:rPr>
          <w:rFonts w:ascii="Times New Roman" w:eastAsiaTheme="minorHAnsi" w:hAnsi="Times New Roman" w:cs="Times New Roman"/>
          <w:i w:val="0"/>
          <w:iCs w:val="0"/>
          <w:sz w:val="24"/>
          <w:szCs w:val="24"/>
        </w:rPr>
      </w:pPr>
    </w:p>
    <w:p w14:paraId="581C1977" w14:textId="77777777" w:rsidR="005C6C9F" w:rsidRPr="005C6C9F" w:rsidRDefault="005C6C9F" w:rsidP="005C6C9F">
      <w:pPr>
        <w:suppressAutoHyphens w:val="0"/>
        <w:spacing w:after="0" w:line="240" w:lineRule="auto"/>
        <w:contextualSpacing/>
        <w:jc w:val="both"/>
        <w:rPr>
          <w:rFonts w:ascii="Times New Roman" w:eastAsiaTheme="minorHAnsi" w:hAnsi="Times New Roman" w:cs="Times New Roman"/>
          <w:b/>
          <w:i w:val="0"/>
          <w:iCs w:val="0"/>
          <w:sz w:val="24"/>
          <w:szCs w:val="24"/>
        </w:rPr>
      </w:pPr>
      <w:r w:rsidRPr="005C6C9F">
        <w:rPr>
          <w:rFonts w:ascii="Times New Roman" w:eastAsiaTheme="minorHAnsi" w:hAnsi="Times New Roman" w:cs="Times New Roman"/>
          <w:b/>
          <w:i w:val="0"/>
          <w:iCs w:val="0"/>
          <w:sz w:val="24"/>
          <w:szCs w:val="24"/>
        </w:rPr>
        <w:t xml:space="preserve">Subyek Penelitian dan Informan </w:t>
      </w:r>
    </w:p>
    <w:p w14:paraId="4909D800" w14:textId="77777777" w:rsidR="005C6C9F" w:rsidRPr="005C6C9F" w:rsidRDefault="005C6C9F" w:rsidP="005C6C9F">
      <w:pPr>
        <w:suppressAutoHyphens w:val="0"/>
        <w:spacing w:after="160" w:line="240" w:lineRule="auto"/>
        <w:contextualSpacing/>
        <w:jc w:val="both"/>
        <w:rPr>
          <w:rFonts w:ascii="Times New Roman" w:eastAsiaTheme="minorHAnsi" w:hAnsi="Times New Roman" w:cs="Times New Roman"/>
          <w:b/>
          <w:bCs/>
          <w:i w:val="0"/>
          <w:iCs w:val="0"/>
          <w:sz w:val="24"/>
          <w:szCs w:val="24"/>
        </w:rPr>
      </w:pPr>
      <w:r w:rsidRPr="005C6C9F">
        <w:rPr>
          <w:rFonts w:ascii="Times New Roman" w:hAnsi="Times New Roman" w:cs="Times New Roman"/>
          <w:b/>
          <w:bCs/>
          <w:i w:val="0"/>
          <w:iCs w:val="0"/>
          <w:sz w:val="24"/>
          <w:szCs w:val="24"/>
        </w:rPr>
        <w:t xml:space="preserve">Subyek Penelitian </w:t>
      </w:r>
    </w:p>
    <w:p w14:paraId="19B055D0" w14:textId="77777777" w:rsidR="005C6C9F" w:rsidRPr="005C6C9F" w:rsidRDefault="005C6C9F" w:rsidP="005C6C9F">
      <w:pPr>
        <w:spacing w:line="240" w:lineRule="auto"/>
        <w:ind w:firstLine="720"/>
        <w:jc w:val="both"/>
        <w:rPr>
          <w:rFonts w:ascii="Times New Roman" w:hAnsi="Times New Roman" w:cs="Times New Roman"/>
          <w:i w:val="0"/>
          <w:iCs w:val="0"/>
          <w:sz w:val="24"/>
          <w:szCs w:val="24"/>
        </w:rPr>
      </w:pPr>
      <w:r w:rsidRPr="005C6C9F">
        <w:rPr>
          <w:rFonts w:ascii="Times New Roman" w:hAnsi="Times New Roman" w:cs="Times New Roman"/>
          <w:i w:val="0"/>
          <w:iCs w:val="0"/>
          <w:sz w:val="24"/>
          <w:szCs w:val="24"/>
        </w:rPr>
        <w:t>Subjek penelitian yang ditetapkan dalam penelitian ini adalah Program Warta Parlemen pada stasiun TVR Parlemen.</w:t>
      </w:r>
    </w:p>
    <w:p w14:paraId="1CD8CFED" w14:textId="77777777" w:rsidR="005C6C9F" w:rsidRPr="005C6C9F" w:rsidRDefault="005C6C9F" w:rsidP="005C6C9F">
      <w:pPr>
        <w:suppressAutoHyphens w:val="0"/>
        <w:spacing w:after="160" w:line="240" w:lineRule="auto"/>
        <w:ind w:firstLine="720"/>
        <w:contextualSpacing/>
        <w:jc w:val="both"/>
        <w:rPr>
          <w:rFonts w:ascii="Times New Roman" w:hAnsi="Times New Roman" w:cs="Times New Roman"/>
          <w:i w:val="0"/>
          <w:iCs w:val="0"/>
          <w:sz w:val="24"/>
          <w:szCs w:val="24"/>
        </w:rPr>
      </w:pPr>
      <w:r w:rsidRPr="005C6C9F">
        <w:rPr>
          <w:rFonts w:ascii="Times New Roman" w:hAnsi="Times New Roman" w:cs="Times New Roman"/>
          <w:i w:val="0"/>
          <w:iCs w:val="0"/>
          <w:color w:val="000000"/>
          <w:spacing w:val="-2"/>
          <w:sz w:val="24"/>
          <w:szCs w:val="24"/>
        </w:rPr>
        <w:t xml:space="preserve">Informan (narasumber) penelitian adalah seseorang yang memiliki informasi </w:t>
      </w:r>
      <w:r w:rsidRPr="005C6C9F">
        <w:rPr>
          <w:rFonts w:ascii="Times New Roman" w:hAnsi="Times New Roman" w:cs="Times New Roman"/>
          <w:i w:val="0"/>
          <w:iCs w:val="0"/>
          <w:color w:val="000000"/>
          <w:spacing w:val="-1"/>
          <w:sz w:val="24"/>
          <w:szCs w:val="24"/>
        </w:rPr>
        <w:t xml:space="preserve">(data) banyak mengenai objek yang sedang diteliti, dimintai informasi mengenai </w:t>
      </w:r>
      <w:r w:rsidRPr="005C6C9F">
        <w:rPr>
          <w:rFonts w:ascii="Times New Roman" w:hAnsi="Times New Roman" w:cs="Times New Roman"/>
          <w:i w:val="0"/>
          <w:iCs w:val="0"/>
          <w:color w:val="000000"/>
          <w:spacing w:val="-2"/>
          <w:sz w:val="24"/>
          <w:szCs w:val="24"/>
        </w:rPr>
        <w:t>objek penelitian tersebut yang di sajikan dalam bentuk tabel atau grafik yang mendeskripsikan gender, usia, pendidikan atau dan sebagainya.</w:t>
      </w:r>
    </w:p>
    <w:p w14:paraId="1AF3D83C" w14:textId="1DCEE321" w:rsidR="005C6C9F" w:rsidRPr="005C6C9F" w:rsidRDefault="005C6C9F" w:rsidP="005C6C9F">
      <w:pPr>
        <w:spacing w:line="240" w:lineRule="auto"/>
        <w:jc w:val="both"/>
        <w:rPr>
          <w:rFonts w:ascii="Times New Roman" w:hAnsi="Times New Roman" w:cs="Times New Roman"/>
          <w:i w:val="0"/>
          <w:iCs w:val="0"/>
          <w:sz w:val="24"/>
          <w:szCs w:val="24"/>
        </w:rPr>
      </w:pPr>
      <w:r w:rsidRPr="005C6C9F">
        <w:rPr>
          <w:rFonts w:ascii="Times New Roman" w:hAnsi="Times New Roman" w:cs="Times New Roman"/>
          <w:i w:val="0"/>
          <w:iCs w:val="0"/>
          <w:color w:val="000000"/>
          <w:spacing w:val="-5"/>
          <w:sz w:val="24"/>
          <w:szCs w:val="24"/>
        </w:rPr>
        <w:t xml:space="preserve">Informan dalam penelitian ini yaitu </w:t>
      </w:r>
      <w:r w:rsidRPr="005C6C9F">
        <w:rPr>
          <w:rFonts w:ascii="Times New Roman" w:hAnsi="Times New Roman" w:cs="Times New Roman"/>
          <w:i w:val="0"/>
          <w:iCs w:val="0"/>
          <w:sz w:val="24"/>
          <w:szCs w:val="24"/>
        </w:rPr>
        <w:t xml:space="preserve">Tim TVR Parlemen antara lain Kepala Bagian TVR Parlemen, Kepala Sub Bagian TVR Parlemen, Koordinator Berita Harian, </w:t>
      </w:r>
      <w:r w:rsidRPr="005C6C9F">
        <w:rPr>
          <w:rFonts w:ascii="Times New Roman" w:hAnsi="Times New Roman" w:cs="Times New Roman"/>
          <w:i w:val="0"/>
          <w:iCs w:val="0"/>
          <w:sz w:val="24"/>
          <w:szCs w:val="24"/>
          <w:lang w:val="id-ID"/>
        </w:rPr>
        <w:t xml:space="preserve">dan </w:t>
      </w:r>
      <w:r w:rsidRPr="005C6C9F">
        <w:rPr>
          <w:rFonts w:ascii="Times New Roman" w:hAnsi="Times New Roman" w:cs="Times New Roman"/>
          <w:i w:val="0"/>
          <w:iCs w:val="0"/>
          <w:sz w:val="24"/>
          <w:szCs w:val="24"/>
        </w:rPr>
        <w:t>Editor Naskah.</w:t>
      </w:r>
      <w:r>
        <w:rPr>
          <w:rFonts w:ascii="Times New Roman" w:hAnsi="Times New Roman" w:cs="Times New Roman"/>
          <w:i w:val="0"/>
          <w:iCs w:val="0"/>
          <w:sz w:val="24"/>
          <w:szCs w:val="24"/>
        </w:rPr>
        <w:t xml:space="preserve"> </w:t>
      </w:r>
      <w:r w:rsidRPr="005C6C9F">
        <w:rPr>
          <w:rFonts w:ascii="Times New Roman" w:hAnsi="Times New Roman" w:cs="Times New Roman"/>
          <w:i w:val="0"/>
          <w:iCs w:val="0"/>
          <w:color w:val="000000"/>
          <w:spacing w:val="-4"/>
          <w:sz w:val="24"/>
          <w:szCs w:val="24"/>
        </w:rPr>
        <w:lastRenderedPageBreak/>
        <w:t>Teknik yang digunakan dalam penelitian ini adalah kualitatif adalah purposive sampling (teknik sampel bertujuan) dimana diambil dengan melalui pertimbangan</w:t>
      </w:r>
      <w:r w:rsidRPr="005C6C9F">
        <w:rPr>
          <w:rFonts w:ascii="Times New Roman" w:hAnsi="Times New Roman" w:cs="Times New Roman"/>
          <w:i w:val="0"/>
          <w:iCs w:val="0"/>
          <w:color w:val="000000"/>
          <w:spacing w:val="-4"/>
          <w:sz w:val="24"/>
          <w:szCs w:val="24"/>
          <w:lang w:val="id-ID"/>
        </w:rPr>
        <w:t xml:space="preserve"> </w:t>
      </w:r>
      <w:r w:rsidRPr="005C6C9F">
        <w:rPr>
          <w:rFonts w:ascii="Times New Roman" w:hAnsi="Times New Roman" w:cs="Times New Roman"/>
          <w:i w:val="0"/>
          <w:iCs w:val="0"/>
          <w:color w:val="000000"/>
          <w:sz w:val="24"/>
          <w:szCs w:val="24"/>
        </w:rPr>
        <w:t xml:space="preserve">tertentu sesuai dengan tujuan penelitian. Untuk lebih jelas, informan dapat dilihat </w:t>
      </w:r>
      <w:r w:rsidRPr="005C6C9F">
        <w:rPr>
          <w:rFonts w:ascii="Times New Roman" w:hAnsi="Times New Roman" w:cs="Times New Roman"/>
          <w:i w:val="0"/>
          <w:iCs w:val="0"/>
          <w:color w:val="000000"/>
          <w:spacing w:val="-3"/>
          <w:sz w:val="24"/>
          <w:szCs w:val="24"/>
        </w:rPr>
        <w:t>pada tabel 1.1 berikut :</w:t>
      </w:r>
    </w:p>
    <w:p w14:paraId="17BB2455" w14:textId="77777777" w:rsidR="005C6C9F" w:rsidRPr="005C6C9F" w:rsidRDefault="005C6C9F" w:rsidP="005C6C9F">
      <w:pPr>
        <w:pStyle w:val="ListParagraph"/>
        <w:spacing w:line="240" w:lineRule="auto"/>
        <w:ind w:left="144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Tabel 3.1. Data Informan</w:t>
      </w:r>
    </w:p>
    <w:tbl>
      <w:tblPr>
        <w:tblStyle w:val="TableGrid"/>
        <w:tblW w:w="0" w:type="auto"/>
        <w:tblInd w:w="1440" w:type="dxa"/>
        <w:tblLook w:val="04A0" w:firstRow="1" w:lastRow="0" w:firstColumn="1" w:lastColumn="0" w:noHBand="0" w:noVBand="1"/>
      </w:tblPr>
      <w:tblGrid>
        <w:gridCol w:w="738"/>
        <w:gridCol w:w="1762"/>
        <w:gridCol w:w="1762"/>
        <w:gridCol w:w="1762"/>
      </w:tblGrid>
      <w:tr w:rsidR="005C6C9F" w:rsidRPr="005C6C9F" w14:paraId="72DF1F58" w14:textId="77777777" w:rsidTr="005C6C9F">
        <w:tc>
          <w:tcPr>
            <w:tcW w:w="738" w:type="dxa"/>
            <w:tcBorders>
              <w:top w:val="single" w:sz="4" w:space="0" w:color="auto"/>
              <w:left w:val="single" w:sz="4" w:space="0" w:color="auto"/>
              <w:bottom w:val="single" w:sz="4" w:space="0" w:color="auto"/>
              <w:right w:val="single" w:sz="4" w:space="0" w:color="auto"/>
            </w:tcBorders>
            <w:hideMark/>
          </w:tcPr>
          <w:p w14:paraId="016D7CA4"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No</w:t>
            </w:r>
          </w:p>
        </w:tc>
        <w:tc>
          <w:tcPr>
            <w:tcW w:w="1762" w:type="dxa"/>
            <w:tcBorders>
              <w:top w:val="single" w:sz="4" w:space="0" w:color="auto"/>
              <w:left w:val="single" w:sz="4" w:space="0" w:color="auto"/>
              <w:bottom w:val="single" w:sz="4" w:space="0" w:color="auto"/>
              <w:right w:val="single" w:sz="4" w:space="0" w:color="auto"/>
            </w:tcBorders>
            <w:hideMark/>
          </w:tcPr>
          <w:p w14:paraId="6053560D"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Nama</w:t>
            </w:r>
          </w:p>
        </w:tc>
        <w:tc>
          <w:tcPr>
            <w:tcW w:w="1762" w:type="dxa"/>
            <w:tcBorders>
              <w:top w:val="single" w:sz="4" w:space="0" w:color="auto"/>
              <w:left w:val="single" w:sz="4" w:space="0" w:color="auto"/>
              <w:bottom w:val="single" w:sz="4" w:space="0" w:color="auto"/>
              <w:right w:val="single" w:sz="4" w:space="0" w:color="auto"/>
            </w:tcBorders>
            <w:hideMark/>
          </w:tcPr>
          <w:p w14:paraId="78190C95"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Pekerjaan</w:t>
            </w:r>
          </w:p>
        </w:tc>
        <w:tc>
          <w:tcPr>
            <w:tcW w:w="1762" w:type="dxa"/>
            <w:tcBorders>
              <w:top w:val="single" w:sz="4" w:space="0" w:color="auto"/>
              <w:left w:val="single" w:sz="4" w:space="0" w:color="auto"/>
              <w:bottom w:val="single" w:sz="4" w:space="0" w:color="auto"/>
              <w:right w:val="single" w:sz="4" w:space="0" w:color="auto"/>
            </w:tcBorders>
            <w:hideMark/>
          </w:tcPr>
          <w:p w14:paraId="7404AFF4"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Status</w:t>
            </w:r>
          </w:p>
        </w:tc>
      </w:tr>
      <w:tr w:rsidR="005C6C9F" w:rsidRPr="005C6C9F" w14:paraId="494EA70D" w14:textId="77777777" w:rsidTr="005C6C9F">
        <w:tc>
          <w:tcPr>
            <w:tcW w:w="738" w:type="dxa"/>
            <w:tcBorders>
              <w:top w:val="single" w:sz="4" w:space="0" w:color="auto"/>
              <w:left w:val="single" w:sz="4" w:space="0" w:color="auto"/>
              <w:bottom w:val="single" w:sz="4" w:space="0" w:color="auto"/>
              <w:right w:val="single" w:sz="4" w:space="0" w:color="auto"/>
            </w:tcBorders>
            <w:hideMark/>
          </w:tcPr>
          <w:p w14:paraId="74C26EF9"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1</w:t>
            </w:r>
          </w:p>
        </w:tc>
        <w:tc>
          <w:tcPr>
            <w:tcW w:w="1762" w:type="dxa"/>
            <w:tcBorders>
              <w:top w:val="single" w:sz="4" w:space="0" w:color="auto"/>
              <w:left w:val="single" w:sz="4" w:space="0" w:color="auto"/>
              <w:bottom w:val="single" w:sz="4" w:space="0" w:color="auto"/>
              <w:right w:val="single" w:sz="4" w:space="0" w:color="auto"/>
            </w:tcBorders>
            <w:hideMark/>
          </w:tcPr>
          <w:p w14:paraId="622837F9"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lang w:val="id-ID"/>
              </w:rPr>
            </w:pPr>
            <w:r w:rsidRPr="005C6C9F">
              <w:rPr>
                <w:rFonts w:ascii="Times New Roman" w:hAnsi="Times New Roman" w:cs="Times New Roman"/>
                <w:i w:val="0"/>
                <w:iCs w:val="0"/>
                <w:color w:val="000000"/>
                <w:spacing w:val="-3"/>
                <w:sz w:val="24"/>
                <w:szCs w:val="24"/>
                <w:lang w:val="id-ID"/>
              </w:rPr>
              <w:t xml:space="preserve">Syahroni </w:t>
            </w:r>
          </w:p>
        </w:tc>
        <w:tc>
          <w:tcPr>
            <w:tcW w:w="1762" w:type="dxa"/>
            <w:tcBorders>
              <w:top w:val="single" w:sz="4" w:space="0" w:color="auto"/>
              <w:left w:val="single" w:sz="4" w:space="0" w:color="auto"/>
              <w:bottom w:val="single" w:sz="4" w:space="0" w:color="auto"/>
              <w:right w:val="single" w:sz="4" w:space="0" w:color="auto"/>
            </w:tcBorders>
            <w:hideMark/>
          </w:tcPr>
          <w:p w14:paraId="3BF82C7D"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Koordinator Berita Harian</w:t>
            </w:r>
          </w:p>
        </w:tc>
        <w:tc>
          <w:tcPr>
            <w:tcW w:w="1762" w:type="dxa"/>
            <w:tcBorders>
              <w:top w:val="single" w:sz="4" w:space="0" w:color="auto"/>
              <w:left w:val="single" w:sz="4" w:space="0" w:color="auto"/>
              <w:bottom w:val="single" w:sz="4" w:space="0" w:color="auto"/>
              <w:right w:val="single" w:sz="4" w:space="0" w:color="auto"/>
            </w:tcBorders>
            <w:hideMark/>
          </w:tcPr>
          <w:p w14:paraId="3ACF99DE"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Key Informan</w:t>
            </w:r>
          </w:p>
        </w:tc>
      </w:tr>
      <w:tr w:rsidR="005C6C9F" w:rsidRPr="005C6C9F" w14:paraId="50AE8942" w14:textId="77777777" w:rsidTr="005C6C9F">
        <w:tc>
          <w:tcPr>
            <w:tcW w:w="738" w:type="dxa"/>
            <w:tcBorders>
              <w:top w:val="single" w:sz="4" w:space="0" w:color="auto"/>
              <w:left w:val="single" w:sz="4" w:space="0" w:color="auto"/>
              <w:bottom w:val="single" w:sz="4" w:space="0" w:color="auto"/>
              <w:right w:val="single" w:sz="4" w:space="0" w:color="auto"/>
            </w:tcBorders>
            <w:hideMark/>
          </w:tcPr>
          <w:p w14:paraId="696B698C"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2</w:t>
            </w:r>
          </w:p>
        </w:tc>
        <w:tc>
          <w:tcPr>
            <w:tcW w:w="1762" w:type="dxa"/>
            <w:tcBorders>
              <w:top w:val="single" w:sz="4" w:space="0" w:color="auto"/>
              <w:left w:val="single" w:sz="4" w:space="0" w:color="auto"/>
              <w:bottom w:val="single" w:sz="4" w:space="0" w:color="auto"/>
              <w:right w:val="single" w:sz="4" w:space="0" w:color="auto"/>
            </w:tcBorders>
            <w:hideMark/>
          </w:tcPr>
          <w:p w14:paraId="58BD192B"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Citra Ananda, S.Ikom</w:t>
            </w:r>
          </w:p>
        </w:tc>
        <w:tc>
          <w:tcPr>
            <w:tcW w:w="1762" w:type="dxa"/>
            <w:tcBorders>
              <w:top w:val="single" w:sz="4" w:space="0" w:color="auto"/>
              <w:left w:val="single" w:sz="4" w:space="0" w:color="auto"/>
              <w:bottom w:val="single" w:sz="4" w:space="0" w:color="auto"/>
              <w:right w:val="single" w:sz="4" w:space="0" w:color="auto"/>
            </w:tcBorders>
            <w:hideMark/>
          </w:tcPr>
          <w:p w14:paraId="697B6361"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lang w:val="id-ID"/>
              </w:rPr>
            </w:pPr>
            <w:r w:rsidRPr="005C6C9F">
              <w:rPr>
                <w:rFonts w:ascii="Times New Roman" w:hAnsi="Times New Roman" w:cs="Times New Roman"/>
                <w:i w:val="0"/>
                <w:iCs w:val="0"/>
                <w:color w:val="000000"/>
                <w:spacing w:val="-3"/>
                <w:sz w:val="24"/>
                <w:szCs w:val="24"/>
                <w:lang w:val="id-ID"/>
              </w:rPr>
              <w:t>Editor Naskah</w:t>
            </w:r>
          </w:p>
        </w:tc>
        <w:tc>
          <w:tcPr>
            <w:tcW w:w="1762" w:type="dxa"/>
            <w:tcBorders>
              <w:top w:val="single" w:sz="4" w:space="0" w:color="auto"/>
              <w:left w:val="single" w:sz="4" w:space="0" w:color="auto"/>
              <w:bottom w:val="single" w:sz="4" w:space="0" w:color="auto"/>
              <w:right w:val="single" w:sz="4" w:space="0" w:color="auto"/>
            </w:tcBorders>
            <w:hideMark/>
          </w:tcPr>
          <w:p w14:paraId="3DA07B7F"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Informan 1</w:t>
            </w:r>
          </w:p>
        </w:tc>
      </w:tr>
      <w:tr w:rsidR="005C6C9F" w:rsidRPr="005C6C9F" w14:paraId="2436D917" w14:textId="77777777" w:rsidTr="005C6C9F">
        <w:tc>
          <w:tcPr>
            <w:tcW w:w="738" w:type="dxa"/>
            <w:tcBorders>
              <w:top w:val="single" w:sz="4" w:space="0" w:color="auto"/>
              <w:left w:val="single" w:sz="4" w:space="0" w:color="auto"/>
              <w:bottom w:val="single" w:sz="4" w:space="0" w:color="auto"/>
              <w:right w:val="single" w:sz="4" w:space="0" w:color="auto"/>
            </w:tcBorders>
            <w:hideMark/>
          </w:tcPr>
          <w:p w14:paraId="52D485D0"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3</w:t>
            </w:r>
          </w:p>
        </w:tc>
        <w:tc>
          <w:tcPr>
            <w:tcW w:w="1762" w:type="dxa"/>
            <w:tcBorders>
              <w:top w:val="single" w:sz="4" w:space="0" w:color="auto"/>
              <w:left w:val="single" w:sz="4" w:space="0" w:color="auto"/>
              <w:bottom w:val="single" w:sz="4" w:space="0" w:color="auto"/>
              <w:right w:val="single" w:sz="4" w:space="0" w:color="auto"/>
            </w:tcBorders>
            <w:hideMark/>
          </w:tcPr>
          <w:p w14:paraId="3E1E586D"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Irfan, S.Sos, MMSI</w:t>
            </w:r>
          </w:p>
        </w:tc>
        <w:tc>
          <w:tcPr>
            <w:tcW w:w="1762" w:type="dxa"/>
            <w:tcBorders>
              <w:top w:val="single" w:sz="4" w:space="0" w:color="auto"/>
              <w:left w:val="single" w:sz="4" w:space="0" w:color="auto"/>
              <w:bottom w:val="single" w:sz="4" w:space="0" w:color="auto"/>
              <w:right w:val="single" w:sz="4" w:space="0" w:color="auto"/>
            </w:tcBorders>
            <w:hideMark/>
          </w:tcPr>
          <w:p w14:paraId="2D331B99"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lang w:val="id-ID"/>
              </w:rPr>
            </w:pPr>
            <w:r w:rsidRPr="005C6C9F">
              <w:rPr>
                <w:rFonts w:ascii="Times New Roman" w:hAnsi="Times New Roman" w:cs="Times New Roman"/>
                <w:i w:val="0"/>
                <w:iCs w:val="0"/>
                <w:color w:val="000000"/>
                <w:spacing w:val="-3"/>
                <w:sz w:val="24"/>
                <w:szCs w:val="24"/>
                <w:lang w:val="id-ID"/>
              </w:rPr>
              <w:t>Kepala Bagian TVR Parlemen</w:t>
            </w:r>
          </w:p>
        </w:tc>
        <w:tc>
          <w:tcPr>
            <w:tcW w:w="1762" w:type="dxa"/>
            <w:tcBorders>
              <w:top w:val="single" w:sz="4" w:space="0" w:color="auto"/>
              <w:left w:val="single" w:sz="4" w:space="0" w:color="auto"/>
              <w:bottom w:val="single" w:sz="4" w:space="0" w:color="auto"/>
              <w:right w:val="single" w:sz="4" w:space="0" w:color="auto"/>
            </w:tcBorders>
            <w:hideMark/>
          </w:tcPr>
          <w:p w14:paraId="1CB699CC"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Informan 2</w:t>
            </w:r>
          </w:p>
        </w:tc>
      </w:tr>
      <w:tr w:rsidR="005C6C9F" w:rsidRPr="005C6C9F" w14:paraId="2CA13FBF" w14:textId="77777777" w:rsidTr="005C6C9F">
        <w:tc>
          <w:tcPr>
            <w:tcW w:w="738" w:type="dxa"/>
            <w:tcBorders>
              <w:top w:val="single" w:sz="4" w:space="0" w:color="auto"/>
              <w:left w:val="single" w:sz="4" w:space="0" w:color="auto"/>
              <w:bottom w:val="single" w:sz="4" w:space="0" w:color="auto"/>
              <w:right w:val="single" w:sz="4" w:space="0" w:color="auto"/>
            </w:tcBorders>
            <w:hideMark/>
          </w:tcPr>
          <w:p w14:paraId="673300C0"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4</w:t>
            </w:r>
          </w:p>
        </w:tc>
        <w:tc>
          <w:tcPr>
            <w:tcW w:w="1762" w:type="dxa"/>
            <w:tcBorders>
              <w:top w:val="single" w:sz="4" w:space="0" w:color="auto"/>
              <w:left w:val="single" w:sz="4" w:space="0" w:color="auto"/>
              <w:bottom w:val="single" w:sz="4" w:space="0" w:color="auto"/>
              <w:right w:val="single" w:sz="4" w:space="0" w:color="auto"/>
            </w:tcBorders>
            <w:hideMark/>
          </w:tcPr>
          <w:p w14:paraId="2AB0A4D6"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Bayu Setiadi, S.IP</w:t>
            </w:r>
          </w:p>
        </w:tc>
        <w:tc>
          <w:tcPr>
            <w:tcW w:w="1762" w:type="dxa"/>
            <w:tcBorders>
              <w:top w:val="single" w:sz="4" w:space="0" w:color="auto"/>
              <w:left w:val="single" w:sz="4" w:space="0" w:color="auto"/>
              <w:bottom w:val="single" w:sz="4" w:space="0" w:color="auto"/>
              <w:right w:val="single" w:sz="4" w:space="0" w:color="auto"/>
            </w:tcBorders>
            <w:hideMark/>
          </w:tcPr>
          <w:p w14:paraId="55B06C79"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Kepala Sub Bagian Program dan Produksi</w:t>
            </w:r>
          </w:p>
        </w:tc>
        <w:tc>
          <w:tcPr>
            <w:tcW w:w="1762" w:type="dxa"/>
            <w:tcBorders>
              <w:top w:val="single" w:sz="4" w:space="0" w:color="auto"/>
              <w:left w:val="single" w:sz="4" w:space="0" w:color="auto"/>
              <w:bottom w:val="single" w:sz="4" w:space="0" w:color="auto"/>
              <w:right w:val="single" w:sz="4" w:space="0" w:color="auto"/>
            </w:tcBorders>
            <w:hideMark/>
          </w:tcPr>
          <w:p w14:paraId="6C3E49C7" w14:textId="77777777" w:rsidR="005C6C9F" w:rsidRPr="005C6C9F" w:rsidRDefault="005C6C9F" w:rsidP="005C6C9F">
            <w:pPr>
              <w:pStyle w:val="ListParagraph"/>
              <w:spacing w:line="240" w:lineRule="auto"/>
              <w:ind w:left="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Informan 3</w:t>
            </w:r>
          </w:p>
        </w:tc>
      </w:tr>
    </w:tbl>
    <w:p w14:paraId="41173DF4" w14:textId="77777777" w:rsidR="005C6C9F" w:rsidRPr="005C6C9F" w:rsidRDefault="005C6C9F" w:rsidP="005C6C9F">
      <w:pPr>
        <w:pStyle w:val="ListParagraph"/>
        <w:spacing w:line="240" w:lineRule="auto"/>
        <w:ind w:left="1440"/>
        <w:jc w:val="both"/>
        <w:rPr>
          <w:rFonts w:ascii="Times New Roman" w:hAnsi="Times New Roman" w:cs="Times New Roman"/>
          <w:i w:val="0"/>
          <w:iCs w:val="0"/>
          <w:color w:val="000000"/>
          <w:spacing w:val="-3"/>
          <w:sz w:val="24"/>
          <w:szCs w:val="24"/>
        </w:rPr>
      </w:pPr>
      <w:r w:rsidRPr="005C6C9F">
        <w:rPr>
          <w:rFonts w:ascii="Times New Roman" w:hAnsi="Times New Roman" w:cs="Times New Roman"/>
          <w:i w:val="0"/>
          <w:iCs w:val="0"/>
          <w:color w:val="000000"/>
          <w:spacing w:val="-3"/>
          <w:sz w:val="24"/>
          <w:szCs w:val="24"/>
        </w:rPr>
        <w:t>Sumber : Data Peneliti, 2020</w:t>
      </w:r>
    </w:p>
    <w:p w14:paraId="33B0A2FE" w14:textId="5B253182" w:rsidR="005C6C9F" w:rsidRPr="005C6C9F" w:rsidRDefault="005C6C9F" w:rsidP="005C6C9F">
      <w:pPr>
        <w:spacing w:line="240" w:lineRule="auto"/>
        <w:contextualSpacing/>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b/>
          <w:i w:val="0"/>
          <w:iCs w:val="0"/>
          <w:sz w:val="24"/>
          <w:szCs w:val="24"/>
        </w:rPr>
        <w:t>Teknik Pengumpulan Data</w:t>
      </w:r>
      <w:r w:rsidRPr="005C6C9F">
        <w:rPr>
          <w:rFonts w:ascii="Times New Roman" w:hAnsi="Times New Roman" w:cs="Times New Roman"/>
          <w:i w:val="0"/>
          <w:iCs w:val="0"/>
          <w:color w:val="000000"/>
          <w:spacing w:val="-3"/>
          <w:sz w:val="24"/>
          <w:szCs w:val="24"/>
        </w:rPr>
        <w:t xml:space="preserve"> </w:t>
      </w:r>
    </w:p>
    <w:p w14:paraId="1A69AC96" w14:textId="77777777" w:rsidR="005C6C9F" w:rsidRPr="005C6C9F" w:rsidRDefault="005C6C9F" w:rsidP="005C6C9F">
      <w:pPr>
        <w:spacing w:line="240" w:lineRule="auto"/>
        <w:ind w:firstLine="720"/>
        <w:contextualSpacing/>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Dalam metode penelitian ini, peneliti menggunakan beberapa teknik dalam mengumpulkan data, baik itu data primer maupun data sekunder ataupun data pelengkap yang dibutuhkan guna memperkaya hasil penelitian.</w:t>
      </w:r>
    </w:p>
    <w:p w14:paraId="630EC6D0" w14:textId="77777777" w:rsidR="005C6C9F" w:rsidRPr="005C6C9F" w:rsidRDefault="005C6C9F" w:rsidP="005C6C9F">
      <w:pPr>
        <w:suppressAutoHyphens w:val="0"/>
        <w:spacing w:after="0" w:line="240" w:lineRule="auto"/>
        <w:contextualSpacing/>
        <w:jc w:val="both"/>
        <w:rPr>
          <w:rFonts w:ascii="Times New Roman" w:eastAsiaTheme="minorHAnsi" w:hAnsi="Times New Roman" w:cs="Times New Roman"/>
          <w:i w:val="0"/>
          <w:iCs w:val="0"/>
          <w:sz w:val="24"/>
          <w:szCs w:val="24"/>
        </w:rPr>
      </w:pPr>
      <w:r w:rsidRPr="005C6C9F">
        <w:rPr>
          <w:rFonts w:ascii="Times New Roman" w:hAnsi="Times New Roman" w:cs="Times New Roman"/>
          <w:i w:val="0"/>
          <w:iCs w:val="0"/>
          <w:sz w:val="24"/>
          <w:szCs w:val="24"/>
        </w:rPr>
        <w:t>Data Primer</w:t>
      </w:r>
    </w:p>
    <w:p w14:paraId="7BF886B3" w14:textId="45759390" w:rsidR="005C6C9F" w:rsidRPr="005C6C9F" w:rsidRDefault="005C6C9F" w:rsidP="005C6C9F">
      <w:pPr>
        <w:spacing w:line="240" w:lineRule="auto"/>
        <w:ind w:firstLine="720"/>
        <w:contextualSpacing/>
        <w:jc w:val="both"/>
        <w:rPr>
          <w:rFonts w:ascii="Times New Roman" w:eastAsiaTheme="minorHAnsi" w:hAnsi="Times New Roman" w:cs="Times New Roman"/>
          <w:i w:val="0"/>
          <w:iCs w:val="0"/>
          <w:sz w:val="24"/>
          <w:szCs w:val="24"/>
          <w:lang w:bidi="ar-SA"/>
        </w:rPr>
      </w:pPr>
      <w:r w:rsidRPr="005C6C9F">
        <w:rPr>
          <w:rFonts w:ascii="Times New Roman" w:eastAsiaTheme="minorHAnsi" w:hAnsi="Times New Roman" w:cs="Times New Roman"/>
          <w:i w:val="0"/>
          <w:iCs w:val="0"/>
          <w:sz w:val="24"/>
          <w:szCs w:val="24"/>
        </w:rPr>
        <w:t xml:space="preserve">Dalam melakukan penelitian, penulis mengumpulkan data primer dalam hal ini peneliti melakukan </w:t>
      </w:r>
      <w:r w:rsidRPr="009F1DB0">
        <w:rPr>
          <w:rFonts w:ascii="Times New Roman" w:eastAsiaTheme="minorHAnsi" w:hAnsi="Times New Roman" w:cs="Times New Roman"/>
          <w:bCs/>
          <w:i w:val="0"/>
          <w:iCs w:val="0"/>
          <w:sz w:val="24"/>
          <w:szCs w:val="24"/>
        </w:rPr>
        <w:t>pengamatan</w:t>
      </w:r>
      <w:r w:rsidRPr="005C6C9F">
        <w:rPr>
          <w:rFonts w:ascii="Times New Roman" w:eastAsiaTheme="minorHAnsi" w:hAnsi="Times New Roman" w:cs="Times New Roman"/>
          <w:i w:val="0"/>
          <w:iCs w:val="0"/>
          <w:sz w:val="24"/>
          <w:szCs w:val="24"/>
        </w:rPr>
        <w:t xml:space="preserve"> dan mengembangkan daya pengamatan langsung ke tempat penelitian TVR Parlemen. Observasi dalam penelitian ini akan difokuskan pada proses dan strategi Program Warta Parleme. Pada TVR Parlemen. Selanjutnya dengan </w:t>
      </w:r>
      <w:r w:rsidR="009F1DB0">
        <w:rPr>
          <w:rFonts w:ascii="Times New Roman" w:eastAsiaTheme="minorHAnsi" w:hAnsi="Times New Roman" w:cs="Times New Roman"/>
          <w:bCs/>
          <w:i w:val="0"/>
          <w:iCs w:val="0"/>
          <w:sz w:val="24"/>
          <w:szCs w:val="24"/>
        </w:rPr>
        <w:t>wawancara mendalam</w:t>
      </w:r>
      <w:r w:rsidRPr="005C6C9F">
        <w:rPr>
          <w:rFonts w:ascii="Times New Roman" w:eastAsiaTheme="minorHAnsi" w:hAnsi="Times New Roman" w:cs="Times New Roman"/>
          <w:i w:val="0"/>
          <w:iCs w:val="0"/>
          <w:sz w:val="24"/>
          <w:szCs w:val="24"/>
        </w:rPr>
        <w:t xml:space="preserve">, yakni teknik pengumpulan dengan memberikan pertanyaan yang sudah dipersiapkan kepada informan dalam penelitian yaitu Tim TVR Parlemen antara lain </w:t>
      </w:r>
      <w:r w:rsidRPr="005C6C9F">
        <w:rPr>
          <w:rFonts w:ascii="Times New Roman" w:eastAsiaTheme="minorHAnsi" w:hAnsi="Times New Roman" w:cs="Times New Roman"/>
          <w:i w:val="0"/>
          <w:iCs w:val="0"/>
          <w:sz w:val="24"/>
          <w:szCs w:val="24"/>
          <w:lang w:val="id-ID"/>
        </w:rPr>
        <w:t>Kepala Bagian, Kepala Sub. Bagian, Koordinator Berita Harian, dan Editor Naskah TVR Parlemen.</w:t>
      </w:r>
    </w:p>
    <w:p w14:paraId="08548B0D" w14:textId="77777777" w:rsidR="005C6C9F" w:rsidRPr="005C6C9F" w:rsidRDefault="005C6C9F" w:rsidP="005C6C9F">
      <w:pPr>
        <w:suppressAutoHyphens w:val="0"/>
        <w:spacing w:after="0" w:line="240" w:lineRule="auto"/>
        <w:contextualSpacing/>
        <w:jc w:val="both"/>
        <w:rPr>
          <w:rFonts w:ascii="Times New Roman" w:eastAsiaTheme="minorHAnsi" w:hAnsi="Times New Roman" w:cs="Times New Roman"/>
          <w:i w:val="0"/>
          <w:iCs w:val="0"/>
          <w:sz w:val="24"/>
          <w:szCs w:val="24"/>
        </w:rPr>
      </w:pPr>
      <w:r w:rsidRPr="005C6C9F">
        <w:rPr>
          <w:rFonts w:ascii="Times New Roman" w:hAnsi="Times New Roman" w:cs="Times New Roman"/>
          <w:i w:val="0"/>
          <w:iCs w:val="0"/>
          <w:sz w:val="24"/>
          <w:szCs w:val="24"/>
        </w:rPr>
        <w:t xml:space="preserve">Data Sekunder </w:t>
      </w:r>
    </w:p>
    <w:p w14:paraId="2E671551" w14:textId="77777777" w:rsidR="005C6C9F" w:rsidRPr="005C6C9F" w:rsidRDefault="005C6C9F" w:rsidP="005C6C9F">
      <w:pPr>
        <w:spacing w:line="240" w:lineRule="auto"/>
        <w:ind w:firstLine="120"/>
        <w:jc w:val="both"/>
        <w:rPr>
          <w:rFonts w:ascii="Times New Roman" w:hAnsi="Times New Roman" w:cs="Times New Roman"/>
          <w:i w:val="0"/>
          <w:iCs w:val="0"/>
          <w:sz w:val="24"/>
          <w:szCs w:val="24"/>
        </w:rPr>
      </w:pPr>
      <w:r w:rsidRPr="005C6C9F">
        <w:rPr>
          <w:rFonts w:ascii="Times New Roman" w:hAnsi="Times New Roman" w:cs="Times New Roman"/>
          <w:i w:val="0"/>
          <w:iCs w:val="0"/>
          <w:sz w:val="24"/>
          <w:szCs w:val="24"/>
        </w:rPr>
        <w:t>Peneliti juga memperoleh data-data sebagai pelengkap dan dapat dijadikan sebagai data primer. Data sekunder dilakukan melalui profil TVR, studi kepustakaan untuk mendapatkan informasi-informasi yang diperoleh dari buku, kajian ilmiah, jurnal, website terkait, arsip kelembagaan, dokumen resmi dan dokumen pribadi.</w:t>
      </w:r>
    </w:p>
    <w:p w14:paraId="43A9829E" w14:textId="77777777" w:rsidR="005C6C9F" w:rsidRPr="005C6C9F" w:rsidRDefault="005C6C9F" w:rsidP="005C6C9F">
      <w:pPr>
        <w:suppressAutoHyphens w:val="0"/>
        <w:spacing w:after="160" w:line="240" w:lineRule="auto"/>
        <w:contextualSpacing/>
        <w:jc w:val="both"/>
        <w:rPr>
          <w:rFonts w:ascii="Times New Roman" w:eastAsiaTheme="minorHAnsi" w:hAnsi="Times New Roman" w:cs="Times New Roman"/>
          <w:b/>
          <w:i w:val="0"/>
          <w:iCs w:val="0"/>
          <w:sz w:val="24"/>
          <w:szCs w:val="24"/>
        </w:rPr>
      </w:pPr>
      <w:r w:rsidRPr="005C6C9F">
        <w:rPr>
          <w:rFonts w:ascii="Times New Roman" w:eastAsiaTheme="minorHAnsi" w:hAnsi="Times New Roman" w:cs="Times New Roman"/>
          <w:b/>
          <w:i w:val="0"/>
          <w:iCs w:val="0"/>
          <w:sz w:val="24"/>
          <w:szCs w:val="24"/>
        </w:rPr>
        <w:t>Teknik Analisis Data</w:t>
      </w:r>
    </w:p>
    <w:p w14:paraId="2517629D" w14:textId="4331EEA0" w:rsidR="005C6C9F" w:rsidRPr="005C6C9F" w:rsidRDefault="005C6C9F" w:rsidP="005C6C9F">
      <w:pPr>
        <w:spacing w:line="240" w:lineRule="auto"/>
        <w:contextualSpacing/>
        <w:jc w:val="both"/>
        <w:rPr>
          <w:rFonts w:ascii="Times New Roman" w:eastAsiaTheme="minorHAnsi" w:hAnsi="Times New Roman" w:cs="Times New Roman"/>
          <w:i w:val="0"/>
          <w:iCs w:val="0"/>
          <w:color w:val="000000"/>
          <w:spacing w:val="-3"/>
          <w:sz w:val="24"/>
          <w:szCs w:val="24"/>
        </w:rPr>
      </w:pPr>
      <w:r w:rsidRPr="005C6C9F">
        <w:rPr>
          <w:rFonts w:ascii="Times New Roman" w:eastAsiaTheme="minorHAnsi" w:hAnsi="Times New Roman" w:cs="Times New Roman"/>
          <w:i w:val="0"/>
          <w:iCs w:val="0"/>
          <w:color w:val="000000"/>
          <w:spacing w:val="-3"/>
          <w:sz w:val="24"/>
          <w:szCs w:val="24"/>
        </w:rPr>
        <w:t>Analisis data adalah kegiatan analisis mengkategorikan data untuk mendapatkanpola hubungan, tema, menafsirkan apa yang bermakna, serta menyampaikannya kepada orang lain.</w:t>
      </w:r>
      <w:r>
        <w:rPr>
          <w:rFonts w:ascii="Times New Roman" w:eastAsiaTheme="minorHAnsi" w:hAnsi="Times New Roman" w:cs="Times New Roman"/>
          <w:i w:val="0"/>
          <w:iCs w:val="0"/>
          <w:color w:val="000000"/>
          <w:spacing w:val="-3"/>
          <w:sz w:val="24"/>
          <w:szCs w:val="24"/>
        </w:rPr>
        <w:t xml:space="preserve"> </w:t>
      </w:r>
      <w:r w:rsidRPr="005C6C9F">
        <w:rPr>
          <w:rFonts w:ascii="Times New Roman" w:eastAsiaTheme="minorHAnsi" w:hAnsi="Times New Roman" w:cs="Times New Roman"/>
          <w:i w:val="0"/>
          <w:iCs w:val="0"/>
          <w:color w:val="000000"/>
          <w:spacing w:val="-3"/>
          <w:sz w:val="24"/>
          <w:szCs w:val="24"/>
        </w:rPr>
        <w:t>Analis data merupakan proses mencari dan menyusun secara sistematis data yang diperoleh dari hasil wawancara, catatan lapangan, dan bahan-bahan lain, sehingga dapat mudah dipahami dan temuanya dapat diinformasikan kepada orang la</w:t>
      </w:r>
      <w:r w:rsidR="009F1DB0">
        <w:rPr>
          <w:rFonts w:ascii="Times New Roman" w:eastAsiaTheme="minorHAnsi" w:hAnsi="Times New Roman" w:cs="Times New Roman"/>
          <w:i w:val="0"/>
          <w:iCs w:val="0"/>
          <w:color w:val="000000"/>
          <w:spacing w:val="-3"/>
          <w:sz w:val="24"/>
          <w:szCs w:val="24"/>
        </w:rPr>
        <w:t xml:space="preserve">in </w:t>
      </w:r>
      <w:r w:rsidR="009F1DB0">
        <w:rPr>
          <w:rFonts w:ascii="Times New Roman" w:eastAsiaTheme="minorHAnsi" w:hAnsi="Times New Roman" w:cs="Times New Roman"/>
          <w:i w:val="0"/>
          <w:iCs w:val="0"/>
          <w:color w:val="000000"/>
          <w:spacing w:val="-3"/>
          <w:sz w:val="24"/>
          <w:szCs w:val="24"/>
        </w:rPr>
        <w:fldChar w:fldCharType="begin" w:fldLock="1"/>
      </w:r>
      <w:r w:rsidR="009F1DB0">
        <w:rPr>
          <w:rFonts w:ascii="Times New Roman" w:eastAsiaTheme="minorHAnsi" w:hAnsi="Times New Roman" w:cs="Times New Roman"/>
          <w:i w:val="0"/>
          <w:iCs w:val="0"/>
          <w:color w:val="000000"/>
          <w:spacing w:val="-3"/>
          <w:sz w:val="24"/>
          <w:szCs w:val="24"/>
        </w:rPr>
        <w:instrText>ADDIN CSL_CITATION {"citationItems":[{"id":"ITEM-1","itemData":{"ISSN":"1536-0741","author":[{"dropping-particle":"","family":"Creswell","given":"John W","non-dropping-particle":"","parse-names":false,"suffix":""},{"dropping-particle":"","family":"Miller","given":"Gary A","non-dropping-particle":"","parse-names":false,"suffix":""}],"container-title":"New Directions for Higher Education","id":"ITEM-1","issue":"99","issued":{"date-parts":[["1997"]]},"page":"33-46","publisher":"Wiley Online Library","title":"Research methodologies and the doctoral process","type":"article-journal","volume":"1997"},"uris":["http://www.mendeley.com/documents/?uuid=7c1f9ec7-5441-458d-8e05-f5a878488205"]}],"mendeley":{"formattedCitation":"(Creswell &amp; Miller, 1997)","plainTextFormattedCitation":"(Creswell &amp; Miller, 1997)","previouslyFormattedCitation":"(Creswell &amp; Miller, 1997)"},"properties":{"noteIndex":0},"schema":"https://github.com/citation-style-language/schema/raw/master/csl-citation.json"}</w:instrText>
      </w:r>
      <w:r w:rsidR="009F1DB0">
        <w:rPr>
          <w:rFonts w:ascii="Times New Roman" w:eastAsiaTheme="minorHAnsi" w:hAnsi="Times New Roman" w:cs="Times New Roman"/>
          <w:i w:val="0"/>
          <w:iCs w:val="0"/>
          <w:color w:val="000000"/>
          <w:spacing w:val="-3"/>
          <w:sz w:val="24"/>
          <w:szCs w:val="24"/>
        </w:rPr>
        <w:fldChar w:fldCharType="separate"/>
      </w:r>
      <w:r w:rsidR="009F1DB0" w:rsidRPr="009F1DB0">
        <w:rPr>
          <w:rFonts w:ascii="Times New Roman" w:eastAsiaTheme="minorHAnsi" w:hAnsi="Times New Roman" w:cs="Times New Roman"/>
          <w:i w:val="0"/>
          <w:iCs w:val="0"/>
          <w:noProof/>
          <w:color w:val="000000"/>
          <w:spacing w:val="-3"/>
          <w:sz w:val="24"/>
          <w:szCs w:val="24"/>
        </w:rPr>
        <w:t>(Creswell &amp; Miller, 1997)</w:t>
      </w:r>
      <w:r w:rsidR="009F1DB0">
        <w:rPr>
          <w:rFonts w:ascii="Times New Roman" w:eastAsiaTheme="minorHAnsi" w:hAnsi="Times New Roman" w:cs="Times New Roman"/>
          <w:i w:val="0"/>
          <w:iCs w:val="0"/>
          <w:color w:val="000000"/>
          <w:spacing w:val="-3"/>
          <w:sz w:val="24"/>
          <w:szCs w:val="24"/>
        </w:rPr>
        <w:fldChar w:fldCharType="end"/>
      </w:r>
      <w:r w:rsidR="009F1DB0">
        <w:rPr>
          <w:rFonts w:ascii="Times New Roman" w:eastAsiaTheme="minorHAnsi" w:hAnsi="Times New Roman" w:cs="Times New Roman"/>
          <w:i w:val="0"/>
          <w:iCs w:val="0"/>
          <w:color w:val="000000"/>
          <w:spacing w:val="-3"/>
          <w:sz w:val="24"/>
          <w:szCs w:val="24"/>
        </w:rPr>
        <w:t>.</w:t>
      </w:r>
    </w:p>
    <w:p w14:paraId="07728542" w14:textId="7DD11D96" w:rsidR="005C6C9F" w:rsidRPr="005C6C9F" w:rsidRDefault="005C6C9F" w:rsidP="005C6C9F">
      <w:pPr>
        <w:spacing w:after="160" w:line="240" w:lineRule="auto"/>
        <w:contextualSpacing/>
        <w:jc w:val="both"/>
        <w:rPr>
          <w:rFonts w:ascii="Times New Roman" w:eastAsiaTheme="minorHAnsi" w:hAnsi="Times New Roman" w:cs="Times New Roman"/>
          <w:b/>
          <w:i w:val="0"/>
          <w:iCs w:val="0"/>
          <w:sz w:val="24"/>
          <w:szCs w:val="24"/>
          <w:lang w:bidi="ar-SA"/>
        </w:rPr>
      </w:pPr>
      <w:r w:rsidRPr="005C6C9F">
        <w:rPr>
          <w:rFonts w:ascii="Times New Roman" w:eastAsiaTheme="minorHAnsi" w:hAnsi="Times New Roman" w:cs="Times New Roman"/>
          <w:i w:val="0"/>
          <w:iCs w:val="0"/>
          <w:sz w:val="24"/>
          <w:szCs w:val="24"/>
        </w:rPr>
        <w:t>Berdasarkan definisi di atas peneliti menyimpulkan bahwa Analisis data merupakan tahapan penting yang ada dalam suatu penelitian, tahapan inilah yang akan memberikan hasil dari sebuah penelitian Dalam analisis data adapun tahapan-tahapan yang harus diperhatikan, salah satunya adalah Tahapan analisis data kua</w:t>
      </w:r>
      <w:r w:rsidR="009F1DB0">
        <w:rPr>
          <w:rFonts w:ascii="Times New Roman" w:eastAsiaTheme="minorHAnsi" w:hAnsi="Times New Roman" w:cs="Times New Roman"/>
          <w:i w:val="0"/>
          <w:iCs w:val="0"/>
          <w:sz w:val="24"/>
          <w:szCs w:val="24"/>
        </w:rPr>
        <w:t xml:space="preserve">litatif </w:t>
      </w:r>
      <w:r w:rsidRPr="005C6C9F">
        <w:rPr>
          <w:rFonts w:ascii="Times New Roman" w:eastAsiaTheme="minorHAnsi" w:hAnsi="Times New Roman" w:cs="Times New Roman"/>
          <w:i w:val="0"/>
          <w:iCs w:val="0"/>
          <w:sz w:val="24"/>
          <w:szCs w:val="24"/>
        </w:rPr>
        <w:t xml:space="preserve"> adalah sebagai berikut</w:t>
      </w:r>
      <w:r w:rsidR="009F1DB0">
        <w:rPr>
          <w:rFonts w:ascii="Times New Roman" w:eastAsiaTheme="minorHAnsi" w:hAnsi="Times New Roman" w:cs="Times New Roman"/>
          <w:i w:val="0"/>
          <w:iCs w:val="0"/>
          <w:sz w:val="24"/>
          <w:szCs w:val="24"/>
        </w:rPr>
        <w:t xml:space="preserve"> </w:t>
      </w:r>
      <w:r w:rsidR="009F1DB0">
        <w:rPr>
          <w:rFonts w:ascii="Times New Roman" w:eastAsiaTheme="minorHAnsi" w:hAnsi="Times New Roman" w:cs="Times New Roman"/>
          <w:i w:val="0"/>
          <w:iCs w:val="0"/>
          <w:sz w:val="24"/>
          <w:szCs w:val="24"/>
        </w:rPr>
        <w:fldChar w:fldCharType="begin" w:fldLock="1"/>
      </w:r>
      <w:r w:rsidR="000633CD">
        <w:rPr>
          <w:rFonts w:ascii="Times New Roman" w:eastAsiaTheme="minorHAnsi" w:hAnsi="Times New Roman" w:cs="Times New Roman"/>
          <w:i w:val="0"/>
          <w:iCs w:val="0"/>
          <w:sz w:val="24"/>
          <w:szCs w:val="24"/>
        </w:rPr>
        <w:instrText>ADDIN CSL_CITATION {"citationItems":[{"id":"ITEM-1","itemData":{"ISBN":"113493825X","author":[{"dropping-particle":"","family":"Jankowski","given":"Nicholas W","non-dropping-particle":"","parse-names":false,"suffix":""},{"dropping-particle":"","family":"Jensen","given":"Klaus Bruhn","non-dropping-particle":"","parse-names":false,"suffix":""}],"id":"ITEM-1","issued":{"date-parts":[["2002"]]},"publisher":"Routledge","publisher-place":"London","title":"A handbook of qualitative methodologies for mass communication research","type":"book"},"uris":["http://www.mendeley.com/documents/?uuid=732e66af-9a20-4a83-99d9-3f8255fbbab1"]}],"mendeley":{"formattedCitation":"(Jankowski &amp; Jensen, 2002)","plainTextFormattedCitation":"(Jankowski &amp; Jensen, 2002)","previouslyFormattedCitation":"(Jankowski &amp; Jensen, 2002)"},"properties":{"noteIndex":0},"schema":"https://github.com/citation-style-language/schema/raw/master/csl-citation.json"}</w:instrText>
      </w:r>
      <w:r w:rsidR="009F1DB0">
        <w:rPr>
          <w:rFonts w:ascii="Times New Roman" w:eastAsiaTheme="minorHAnsi" w:hAnsi="Times New Roman" w:cs="Times New Roman"/>
          <w:i w:val="0"/>
          <w:iCs w:val="0"/>
          <w:sz w:val="24"/>
          <w:szCs w:val="24"/>
        </w:rPr>
        <w:fldChar w:fldCharType="separate"/>
      </w:r>
      <w:r w:rsidR="009F1DB0" w:rsidRPr="009F1DB0">
        <w:rPr>
          <w:rFonts w:ascii="Times New Roman" w:eastAsiaTheme="minorHAnsi" w:hAnsi="Times New Roman" w:cs="Times New Roman"/>
          <w:i w:val="0"/>
          <w:iCs w:val="0"/>
          <w:noProof/>
          <w:sz w:val="24"/>
          <w:szCs w:val="24"/>
        </w:rPr>
        <w:t>(Jankowski &amp; Jensen, 2002)</w:t>
      </w:r>
      <w:r w:rsidR="009F1DB0">
        <w:rPr>
          <w:rFonts w:ascii="Times New Roman" w:eastAsiaTheme="minorHAnsi" w:hAnsi="Times New Roman" w:cs="Times New Roman"/>
          <w:i w:val="0"/>
          <w:iCs w:val="0"/>
          <w:sz w:val="24"/>
          <w:szCs w:val="24"/>
        </w:rPr>
        <w:fldChar w:fldCharType="end"/>
      </w:r>
      <w:r w:rsidRPr="005C6C9F">
        <w:rPr>
          <w:rFonts w:ascii="Times New Roman" w:eastAsiaTheme="minorHAnsi" w:hAnsi="Times New Roman" w:cs="Times New Roman"/>
          <w:i w:val="0"/>
          <w:iCs w:val="0"/>
          <w:sz w:val="24"/>
          <w:szCs w:val="24"/>
        </w:rPr>
        <w:t xml:space="preserve">: </w:t>
      </w:r>
    </w:p>
    <w:p w14:paraId="4F6EDEB6" w14:textId="77777777"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lastRenderedPageBreak/>
        <w:t>Membaca/mempelajari data, menandai kata-kata kunci dan gagasan yang ada dalam data.</w:t>
      </w:r>
    </w:p>
    <w:p w14:paraId="6B62CC9F" w14:textId="77777777"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 xml:space="preserve">Mempelajari kata-kata kunci itu, berupaya menemukan tema-tema yang berasal dari data. </w:t>
      </w:r>
    </w:p>
    <w:p w14:paraId="4850EE2A" w14:textId="77777777"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 xml:space="preserve">Menuliskan ‘model’ yang ditemukan. </w:t>
      </w:r>
    </w:p>
    <w:p w14:paraId="63CDAB94" w14:textId="77777777"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sz w:val="24"/>
          <w:szCs w:val="24"/>
        </w:rPr>
        <w:t xml:space="preserve">Koding yang telah dilakukan. </w:t>
      </w:r>
    </w:p>
    <w:p w14:paraId="643C434D" w14:textId="77777777"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rPr>
      </w:pPr>
      <w:r w:rsidRPr="005C6C9F">
        <w:rPr>
          <w:rFonts w:ascii="Times New Roman" w:eastAsiaTheme="minorHAnsi" w:hAnsi="Times New Roman" w:cs="Times New Roman"/>
          <w:i w:val="0"/>
          <w:iCs w:val="0"/>
          <w:color w:val="000000"/>
          <w:sz w:val="24"/>
          <w:szCs w:val="24"/>
        </w:rPr>
        <w:t xml:space="preserve">Analisis data dimulai dengan melakukan wawancara mendalam dengan informan kunci, yaitu seseorang yang benar-benar memahami dan mengetahui situasi obyek penelitian. Setelah melakukan wawancara, analisis data dimulai dengan membuat transkrip hasil wawancara, dengan cara memutar kembali rekaman hasil wawancara, mendengarkan dengan seksama, kemudian menuliskan kata-kata yang didengar sesuai dengan apa yang ada direkaman tersebut. </w:t>
      </w:r>
    </w:p>
    <w:p w14:paraId="7C8C301F" w14:textId="4A8249FB" w:rsidR="005C6C9F" w:rsidRPr="005C6C9F" w:rsidRDefault="005C6C9F" w:rsidP="005C6C9F">
      <w:pPr>
        <w:numPr>
          <w:ilvl w:val="0"/>
          <w:numId w:val="13"/>
        </w:numPr>
        <w:suppressAutoHyphens w:val="0"/>
        <w:autoSpaceDE w:val="0"/>
        <w:autoSpaceDN w:val="0"/>
        <w:adjustRightInd w:val="0"/>
        <w:spacing w:after="0" w:line="240" w:lineRule="auto"/>
        <w:ind w:left="1170" w:hanging="450"/>
        <w:jc w:val="both"/>
        <w:rPr>
          <w:rFonts w:ascii="Times New Roman" w:eastAsiaTheme="minorHAnsi" w:hAnsi="Times New Roman" w:cs="Times New Roman"/>
          <w:i w:val="0"/>
          <w:iCs w:val="0"/>
          <w:sz w:val="24"/>
          <w:szCs w:val="24"/>
          <w:lang w:bidi="ar-SA"/>
        </w:rPr>
      </w:pPr>
      <w:r w:rsidRPr="005C6C9F">
        <w:rPr>
          <w:rFonts w:ascii="Times New Roman" w:eastAsiaTheme="minorHAnsi" w:hAnsi="Times New Roman" w:cs="Times New Roman"/>
          <w:i w:val="0"/>
          <w:iCs w:val="0"/>
          <w:color w:val="000000"/>
          <w:sz w:val="24"/>
          <w:szCs w:val="24"/>
        </w:rPr>
        <w:t>Setelah peneliti menulis hasil wawancara tersebut kedalam transkrip, selanjutnya peneliti harus membaca secara cermat untuk kemudian dilakukan reduksi data. Peneliti membuat reduksi data dengan cara membuat abstraksi, yaitu mengambil dan mencatat informasi-informasi yang bermanfaat sesuai dengan konteks penelitian atau mengabaikan kata- kata yang tidak perlu sehingga didapatkan inti kalimatnya saja, tetapi bahasanya sesuai dengan bahasa informan.</w:t>
      </w:r>
    </w:p>
    <w:p w14:paraId="6BB64094" w14:textId="59869B32" w:rsidR="00BE15AD" w:rsidRPr="00E65087" w:rsidRDefault="00BE15AD" w:rsidP="00E65087">
      <w:pPr>
        <w:spacing w:line="240" w:lineRule="auto"/>
        <w:ind w:firstLine="720"/>
        <w:jc w:val="both"/>
        <w:rPr>
          <w:rFonts w:ascii="Times New Roman" w:eastAsiaTheme="minorEastAsia" w:hAnsi="Times New Roman" w:cs="Times New Roman"/>
          <w:i w:val="0"/>
          <w:iCs w:val="0"/>
          <w:sz w:val="24"/>
          <w:szCs w:val="24"/>
        </w:rPr>
      </w:pPr>
    </w:p>
    <w:p w14:paraId="49D8610B" w14:textId="1BFCA3DC" w:rsidR="00BE15AD" w:rsidRDefault="00BE15AD" w:rsidP="00BE15AD">
      <w:pPr>
        <w:pStyle w:val="Heading1"/>
        <w:numPr>
          <w:ilvl w:val="0"/>
          <w:numId w:val="0"/>
        </w:numPr>
        <w:shd w:val="clear" w:color="auto" w:fill="auto"/>
        <w:spacing w:before="0" w:after="0" w:line="240" w:lineRule="auto"/>
        <w:jc w:val="both"/>
        <w:rPr>
          <w:rFonts w:ascii="Times New Roman" w:hAnsi="Times New Roman"/>
          <w:b w:val="0"/>
          <w:bCs w:val="0"/>
          <w:i w:val="0"/>
          <w:iCs w:val="0"/>
          <w:color w:val="auto"/>
          <w:sz w:val="24"/>
          <w:szCs w:val="24"/>
          <w:lang w:val="id-ID"/>
        </w:rPr>
      </w:pPr>
      <w:r w:rsidRPr="00FD5BDB">
        <w:rPr>
          <w:rFonts w:ascii="Times New Roman" w:hAnsi="Times New Roman"/>
          <w:bCs w:val="0"/>
          <w:i w:val="0"/>
          <w:iCs w:val="0"/>
          <w:color w:val="auto"/>
          <w:sz w:val="24"/>
          <w:szCs w:val="24"/>
          <w:lang w:val="id-ID"/>
        </w:rPr>
        <w:t>HASIL DAN PEMBAHASAN</w:t>
      </w:r>
      <w:r w:rsidR="00392998" w:rsidRPr="00FD5BDB">
        <w:rPr>
          <w:rFonts w:ascii="Times New Roman" w:hAnsi="Times New Roman"/>
          <w:bCs w:val="0"/>
          <w:i w:val="0"/>
          <w:iCs w:val="0"/>
          <w:color w:val="auto"/>
          <w:sz w:val="24"/>
          <w:szCs w:val="24"/>
        </w:rPr>
        <w:t xml:space="preserve"> </w:t>
      </w:r>
    </w:p>
    <w:p w14:paraId="451E9058" w14:textId="7499B33D" w:rsidR="001207B4" w:rsidRPr="00CF54CE" w:rsidRDefault="001207B4" w:rsidP="00CF54CE">
      <w:pPr>
        <w:spacing w:line="240" w:lineRule="auto"/>
        <w:jc w:val="both"/>
        <w:rPr>
          <w:rFonts w:ascii="Times New Roman" w:hAnsi="Times New Roman" w:cs="Times New Roman"/>
          <w:b/>
          <w:bCs/>
          <w:i w:val="0"/>
          <w:iCs w:val="0"/>
          <w:sz w:val="24"/>
          <w:szCs w:val="24"/>
        </w:rPr>
      </w:pPr>
      <w:r w:rsidRPr="00CF54CE">
        <w:rPr>
          <w:rFonts w:ascii="Times New Roman" w:hAnsi="Times New Roman" w:cs="Times New Roman"/>
          <w:b/>
          <w:bCs/>
          <w:i w:val="0"/>
          <w:iCs w:val="0"/>
          <w:sz w:val="24"/>
          <w:szCs w:val="24"/>
        </w:rPr>
        <w:t>Hasil Penelitian</w:t>
      </w:r>
    </w:p>
    <w:p w14:paraId="329DA3D2" w14:textId="24CB35D5" w:rsidR="001207B4" w:rsidRPr="00CF54CE" w:rsidRDefault="00CF54CE" w:rsidP="00CF54CE">
      <w:pPr>
        <w:widowControl w:val="0"/>
        <w:tabs>
          <w:tab w:val="left" w:pos="450"/>
          <w:tab w:val="left" w:pos="1369"/>
        </w:tabs>
        <w:autoSpaceDE w:val="0"/>
        <w:autoSpaceDN w:val="0"/>
        <w:spacing w:after="0" w:line="240" w:lineRule="auto"/>
        <w:jc w:val="both"/>
        <w:rPr>
          <w:rFonts w:ascii="Times New Roman" w:hAnsi="Times New Roman" w:cs="Times New Roman"/>
          <w:bCs/>
          <w:i w:val="0"/>
          <w:iCs w:val="0"/>
          <w:sz w:val="24"/>
          <w:szCs w:val="24"/>
        </w:rPr>
      </w:pPr>
      <w:r>
        <w:rPr>
          <w:rFonts w:ascii="Times New Roman" w:hAnsi="Times New Roman" w:cs="Times New Roman"/>
          <w:bCs/>
          <w:i w:val="0"/>
          <w:iCs w:val="0"/>
          <w:sz w:val="24"/>
          <w:szCs w:val="24"/>
          <w:lang w:val="id-ID"/>
        </w:rPr>
        <w:tab/>
      </w:r>
      <w:r w:rsidR="001207B4" w:rsidRPr="00CF54CE">
        <w:rPr>
          <w:rFonts w:ascii="Times New Roman" w:hAnsi="Times New Roman" w:cs="Times New Roman"/>
          <w:bCs/>
          <w:i w:val="0"/>
          <w:iCs w:val="0"/>
          <w:sz w:val="24"/>
          <w:szCs w:val="24"/>
          <w:lang w:val="id-ID"/>
        </w:rPr>
        <w:t>Data yang telah di dapatkan oleh peneliti secara langsung dari lokasi penelitian, data yang diperoleh oleh peneliti melakukan wawancara mendalam dan terstruktur yang dilakukan dalam kurun waktu bulan Desember 2020 – Januari 2021. Dimana seluruh Informan yang terlibat dalam penelitian sejauh ini berjumlah 4 orang, yang diantaranya Kepala Bagian TVR Parlemen, Kepala Sub Bagian Program dan Produksi, dan Staff TVR Parlemen</w:t>
      </w:r>
      <w:r w:rsidR="001207B4" w:rsidRPr="00CF54CE">
        <w:rPr>
          <w:rFonts w:ascii="Times New Roman" w:hAnsi="Times New Roman" w:cs="Times New Roman"/>
          <w:bCs/>
          <w:i w:val="0"/>
          <w:iCs w:val="0"/>
          <w:sz w:val="24"/>
          <w:szCs w:val="24"/>
        </w:rPr>
        <w:t xml:space="preserve"> dengan beberapa topik pertanyaan yaitu :</w:t>
      </w:r>
    </w:p>
    <w:p w14:paraId="64A26DED" w14:textId="132AB0B1" w:rsidR="001207B4" w:rsidRPr="00CF54CE" w:rsidRDefault="001207B4" w:rsidP="00CF54CE">
      <w:pPr>
        <w:pStyle w:val="ListParagraph"/>
        <w:widowControl w:val="0"/>
        <w:numPr>
          <w:ilvl w:val="0"/>
          <w:numId w:val="22"/>
        </w:numPr>
        <w:tabs>
          <w:tab w:val="left" w:pos="450"/>
          <w:tab w:val="left" w:pos="1369"/>
        </w:tabs>
        <w:suppressAutoHyphens w:val="0"/>
        <w:autoSpaceDE w:val="0"/>
        <w:autoSpaceDN w:val="0"/>
        <w:spacing w:after="0" w:line="240" w:lineRule="auto"/>
        <w:contextualSpacing/>
        <w:jc w:val="both"/>
        <w:rPr>
          <w:rFonts w:ascii="Times New Roman" w:hAnsi="Times New Roman" w:cs="Times New Roman"/>
          <w:bCs/>
          <w:i w:val="0"/>
          <w:iCs w:val="0"/>
          <w:sz w:val="24"/>
          <w:szCs w:val="24"/>
          <w:lang w:val="id-ID"/>
        </w:rPr>
      </w:pPr>
      <w:r w:rsidRPr="00CF54CE">
        <w:rPr>
          <w:rFonts w:ascii="Times New Roman" w:hAnsi="Times New Roman" w:cs="Times New Roman"/>
          <w:bCs/>
          <w:i w:val="0"/>
          <w:iCs w:val="0"/>
          <w:sz w:val="24"/>
          <w:szCs w:val="24"/>
        </w:rPr>
        <w:t>Perencanaan Program Warta Parlemen</w:t>
      </w:r>
    </w:p>
    <w:p w14:paraId="34220747" w14:textId="77777777" w:rsidR="001207B4" w:rsidRPr="00CF54CE" w:rsidRDefault="001207B4" w:rsidP="00CF54CE">
      <w:pPr>
        <w:pStyle w:val="BodyText"/>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bCs/>
          <w:i w:val="0"/>
          <w:iCs w:val="0"/>
          <w:sz w:val="24"/>
          <w:szCs w:val="24"/>
          <w:lang w:val="id-ID"/>
        </w:rPr>
        <w:t>Dalam bab ini peneliti akan memaparkan sejumlah data yang diperoleh</w:t>
      </w:r>
      <w:r w:rsidRPr="00CF54CE">
        <w:rPr>
          <w:rFonts w:ascii="Times New Roman" w:hAnsi="Times New Roman" w:cs="Times New Roman"/>
          <w:bCs/>
          <w:i w:val="0"/>
          <w:iCs w:val="0"/>
          <w:sz w:val="24"/>
          <w:szCs w:val="24"/>
        </w:rPr>
        <w:t xml:space="preserve"> </w:t>
      </w:r>
      <w:r w:rsidRPr="00CF54CE">
        <w:rPr>
          <w:rFonts w:ascii="Times New Roman" w:hAnsi="Times New Roman" w:cs="Times New Roman"/>
          <w:bCs/>
          <w:i w:val="0"/>
          <w:iCs w:val="0"/>
          <w:sz w:val="24"/>
          <w:szCs w:val="24"/>
          <w:lang w:val="id-ID"/>
        </w:rPr>
        <w:t xml:space="preserve">dari hasil wawancara </w:t>
      </w:r>
      <w:r w:rsidRPr="00CF54CE">
        <w:rPr>
          <w:rFonts w:ascii="Times New Roman" w:hAnsi="Times New Roman" w:cs="Times New Roman"/>
          <w:bCs/>
          <w:i w:val="0"/>
          <w:iCs w:val="0"/>
          <w:sz w:val="24"/>
          <w:szCs w:val="24"/>
        </w:rPr>
        <w:t>men</w:t>
      </w:r>
      <w:r w:rsidRPr="00CF54CE">
        <w:rPr>
          <w:rFonts w:ascii="Times New Roman" w:hAnsi="Times New Roman" w:cs="Times New Roman"/>
          <w:bCs/>
          <w:i w:val="0"/>
          <w:iCs w:val="0"/>
          <w:sz w:val="24"/>
          <w:szCs w:val="24"/>
          <w:lang w:val="id-ID"/>
        </w:rPr>
        <w:t xml:space="preserve">dalam </w:t>
      </w:r>
      <w:r w:rsidRPr="00CF54CE">
        <w:rPr>
          <w:rFonts w:ascii="Times New Roman" w:hAnsi="Times New Roman" w:cs="Times New Roman"/>
          <w:bCs/>
          <w:i w:val="0"/>
          <w:iCs w:val="0"/>
          <w:sz w:val="24"/>
          <w:szCs w:val="24"/>
        </w:rPr>
        <w:t xml:space="preserve">dengan Key Informan dan Informan dalam </w:t>
      </w:r>
      <w:r w:rsidRPr="00CF54CE">
        <w:rPr>
          <w:rFonts w:ascii="Times New Roman" w:hAnsi="Times New Roman" w:cs="Times New Roman"/>
          <w:bCs/>
          <w:i w:val="0"/>
          <w:iCs w:val="0"/>
          <w:sz w:val="24"/>
          <w:szCs w:val="24"/>
          <w:lang w:val="id-ID"/>
        </w:rPr>
        <w:t xml:space="preserve">penelitian yang berkaitan dengan </w:t>
      </w:r>
      <w:r w:rsidRPr="00CF54CE">
        <w:rPr>
          <w:rFonts w:ascii="Times New Roman" w:hAnsi="Times New Roman" w:cs="Times New Roman"/>
          <w:bCs/>
          <w:i w:val="0"/>
          <w:iCs w:val="0"/>
          <w:sz w:val="24"/>
          <w:szCs w:val="24"/>
        </w:rPr>
        <w:t xml:space="preserve">Perencanaan </w:t>
      </w:r>
      <w:r w:rsidRPr="00CF54CE">
        <w:rPr>
          <w:rFonts w:ascii="Times New Roman" w:hAnsi="Times New Roman" w:cs="Times New Roman"/>
          <w:bCs/>
          <w:i w:val="0"/>
          <w:iCs w:val="0"/>
          <w:sz w:val="24"/>
          <w:szCs w:val="24"/>
          <w:lang w:val="id-ID"/>
        </w:rPr>
        <w:t>Program Warta Parlemen</w:t>
      </w:r>
      <w:r w:rsidRPr="00CF54CE">
        <w:rPr>
          <w:rFonts w:ascii="Times New Roman" w:hAnsi="Times New Roman" w:cs="Times New Roman"/>
          <w:bCs/>
          <w:i w:val="0"/>
          <w:iCs w:val="0"/>
          <w:sz w:val="24"/>
          <w:szCs w:val="24"/>
        </w:rPr>
        <w:t xml:space="preserve"> antara lain </w:t>
      </w:r>
      <w:r w:rsidRPr="00CF54CE">
        <w:rPr>
          <w:rFonts w:ascii="Times New Roman" w:hAnsi="Times New Roman" w:cs="Times New Roman"/>
          <w:i w:val="0"/>
          <w:iCs w:val="0"/>
          <w:sz w:val="24"/>
          <w:szCs w:val="24"/>
        </w:rPr>
        <w:t xml:space="preserve">Produk program, Penyusunan konten atau materi, </w:t>
      </w:r>
      <w:r w:rsidRPr="00CF54CE">
        <w:rPr>
          <w:rFonts w:ascii="Times New Roman" w:hAnsi="Times New Roman" w:cs="Times New Roman"/>
          <w:i w:val="0"/>
          <w:iCs w:val="0"/>
          <w:color w:val="000000"/>
          <w:sz w:val="24"/>
          <w:szCs w:val="24"/>
        </w:rPr>
        <w:t xml:space="preserve">Peningkatan Profesionalisme Tim Produksi, Quality control sebelum penayangan, </w:t>
      </w:r>
      <w:r w:rsidRPr="00CF54CE">
        <w:rPr>
          <w:rFonts w:ascii="Times New Roman" w:hAnsi="Times New Roman" w:cs="Times New Roman"/>
          <w:i w:val="0"/>
          <w:iCs w:val="0"/>
          <w:sz w:val="24"/>
          <w:szCs w:val="24"/>
        </w:rPr>
        <w:t>Sasaran Penonton Yang Dituju, Penyajian berita.</w:t>
      </w:r>
    </w:p>
    <w:p w14:paraId="2A58B0CF" w14:textId="20497B30" w:rsidR="001207B4" w:rsidRPr="00CF54CE" w:rsidRDefault="001207B4" w:rsidP="00CF54CE">
      <w:pPr>
        <w:pStyle w:val="BodyText"/>
        <w:numPr>
          <w:ilvl w:val="0"/>
          <w:numId w:val="22"/>
        </w:numPr>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Produksi/Gagasan</w:t>
      </w:r>
    </w:p>
    <w:p w14:paraId="2783BFAE" w14:textId="270AF1CF" w:rsidR="001207B4" w:rsidRPr="00CF54CE" w:rsidRDefault="001207B4" w:rsidP="00CF54CE">
      <w:pPr>
        <w:autoSpaceDE w:val="0"/>
        <w:autoSpaceDN w:val="0"/>
        <w:adjustRightInd w:val="0"/>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bCs/>
          <w:i w:val="0"/>
          <w:iCs w:val="0"/>
          <w:sz w:val="24"/>
          <w:szCs w:val="24"/>
          <w:lang w:val="id-ID"/>
        </w:rPr>
        <w:t xml:space="preserve">Dalam bab ini peneliti akan memaparkan sejumlah data yang diperoleh dari hasil wawancara </w:t>
      </w:r>
      <w:r w:rsidRPr="00CF54CE">
        <w:rPr>
          <w:rFonts w:ascii="Times New Roman" w:hAnsi="Times New Roman" w:cs="Times New Roman"/>
          <w:bCs/>
          <w:i w:val="0"/>
          <w:iCs w:val="0"/>
          <w:sz w:val="24"/>
          <w:szCs w:val="24"/>
        </w:rPr>
        <w:t>men</w:t>
      </w:r>
      <w:r w:rsidRPr="00CF54CE">
        <w:rPr>
          <w:rFonts w:ascii="Times New Roman" w:hAnsi="Times New Roman" w:cs="Times New Roman"/>
          <w:bCs/>
          <w:i w:val="0"/>
          <w:iCs w:val="0"/>
          <w:sz w:val="24"/>
          <w:szCs w:val="24"/>
          <w:lang w:val="id-ID"/>
        </w:rPr>
        <w:t xml:space="preserve">dalam </w:t>
      </w:r>
      <w:r w:rsidRPr="00CF54CE">
        <w:rPr>
          <w:rFonts w:ascii="Times New Roman" w:hAnsi="Times New Roman" w:cs="Times New Roman"/>
          <w:bCs/>
          <w:i w:val="0"/>
          <w:iCs w:val="0"/>
          <w:sz w:val="24"/>
          <w:szCs w:val="24"/>
        </w:rPr>
        <w:t xml:space="preserve">dengan Key Informan dan Informan dalam </w:t>
      </w:r>
      <w:r w:rsidRPr="00CF54CE">
        <w:rPr>
          <w:rFonts w:ascii="Times New Roman" w:hAnsi="Times New Roman" w:cs="Times New Roman"/>
          <w:bCs/>
          <w:i w:val="0"/>
          <w:iCs w:val="0"/>
          <w:sz w:val="24"/>
          <w:szCs w:val="24"/>
          <w:lang w:val="id-ID"/>
        </w:rPr>
        <w:t xml:space="preserve">penelitian yang berkaitan dengan </w:t>
      </w:r>
      <w:r w:rsidRPr="00CF54CE">
        <w:rPr>
          <w:rFonts w:ascii="Times New Roman" w:hAnsi="Times New Roman" w:cs="Times New Roman"/>
          <w:i w:val="0"/>
          <w:iCs w:val="0"/>
          <w:sz w:val="24"/>
          <w:szCs w:val="24"/>
        </w:rPr>
        <w:t>Program yang dibuat sendiri/In- House Production (Berdasarkan Kebutuhan materi (isu-isu terkini maupun isu-isu yang sedang diangkat oleh beberapa media, berdasarkan Pemilihan angle), Kerjasama siaran.</w:t>
      </w:r>
    </w:p>
    <w:p w14:paraId="03B9FA0E" w14:textId="05B1BF34" w:rsidR="001207B4" w:rsidRPr="00CF54CE" w:rsidRDefault="001207B4" w:rsidP="00CF54CE">
      <w:pPr>
        <w:pStyle w:val="ListParagraph"/>
        <w:widowControl w:val="0"/>
        <w:numPr>
          <w:ilvl w:val="0"/>
          <w:numId w:val="22"/>
        </w:numPr>
        <w:tabs>
          <w:tab w:val="left" w:pos="450"/>
          <w:tab w:val="left" w:pos="1369"/>
        </w:tabs>
        <w:suppressAutoHyphens w:val="0"/>
        <w:autoSpaceDE w:val="0"/>
        <w:autoSpaceDN w:val="0"/>
        <w:spacing w:after="160" w:line="240" w:lineRule="auto"/>
        <w:contextualSpacing/>
        <w:jc w:val="both"/>
        <w:rPr>
          <w:rFonts w:ascii="Times New Roman" w:hAnsi="Times New Roman" w:cs="Times New Roman"/>
          <w:bCs/>
          <w:i w:val="0"/>
          <w:iCs w:val="0"/>
          <w:sz w:val="24"/>
          <w:szCs w:val="24"/>
        </w:rPr>
      </w:pPr>
      <w:r w:rsidRPr="00CF54CE">
        <w:rPr>
          <w:rFonts w:ascii="Times New Roman" w:hAnsi="Times New Roman" w:cs="Times New Roman"/>
          <w:bCs/>
          <w:i w:val="0"/>
          <w:iCs w:val="0"/>
          <w:sz w:val="24"/>
          <w:szCs w:val="24"/>
        </w:rPr>
        <w:t>Eksekusi Program</w:t>
      </w:r>
    </w:p>
    <w:p w14:paraId="69EB521C" w14:textId="40C6114D" w:rsidR="001207B4" w:rsidRPr="00CF54CE" w:rsidRDefault="001207B4" w:rsidP="00CF54CE">
      <w:pPr>
        <w:autoSpaceDE w:val="0"/>
        <w:autoSpaceDN w:val="0"/>
        <w:adjustRightInd w:val="0"/>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bCs/>
          <w:i w:val="0"/>
          <w:iCs w:val="0"/>
          <w:sz w:val="24"/>
          <w:szCs w:val="24"/>
          <w:lang w:val="id-ID"/>
        </w:rPr>
        <w:t xml:space="preserve">Dalam bab ini peneliti akan memaparkan sejumlah data yang diperoleh dari hasil wawancara </w:t>
      </w:r>
      <w:r w:rsidRPr="00CF54CE">
        <w:rPr>
          <w:rFonts w:ascii="Times New Roman" w:hAnsi="Times New Roman" w:cs="Times New Roman"/>
          <w:bCs/>
          <w:i w:val="0"/>
          <w:iCs w:val="0"/>
          <w:sz w:val="24"/>
          <w:szCs w:val="24"/>
        </w:rPr>
        <w:t>men</w:t>
      </w:r>
      <w:r w:rsidRPr="00CF54CE">
        <w:rPr>
          <w:rFonts w:ascii="Times New Roman" w:hAnsi="Times New Roman" w:cs="Times New Roman"/>
          <w:bCs/>
          <w:i w:val="0"/>
          <w:iCs w:val="0"/>
          <w:sz w:val="24"/>
          <w:szCs w:val="24"/>
          <w:lang w:val="id-ID"/>
        </w:rPr>
        <w:t xml:space="preserve">dalam </w:t>
      </w:r>
      <w:r w:rsidRPr="00CF54CE">
        <w:rPr>
          <w:rFonts w:ascii="Times New Roman" w:hAnsi="Times New Roman" w:cs="Times New Roman"/>
          <w:bCs/>
          <w:i w:val="0"/>
          <w:iCs w:val="0"/>
          <w:sz w:val="24"/>
          <w:szCs w:val="24"/>
        </w:rPr>
        <w:t xml:space="preserve">dengan Key Informan dan Informan dalam </w:t>
      </w:r>
      <w:r w:rsidRPr="00CF54CE">
        <w:rPr>
          <w:rFonts w:ascii="Times New Roman" w:hAnsi="Times New Roman" w:cs="Times New Roman"/>
          <w:bCs/>
          <w:i w:val="0"/>
          <w:iCs w:val="0"/>
          <w:sz w:val="24"/>
          <w:szCs w:val="24"/>
          <w:lang w:val="id-ID"/>
        </w:rPr>
        <w:t xml:space="preserve">penelitian yang berkaitan dengan </w:t>
      </w:r>
      <w:r w:rsidRPr="00CF54CE">
        <w:rPr>
          <w:rFonts w:ascii="Times New Roman" w:hAnsi="Times New Roman" w:cs="Times New Roman"/>
          <w:bCs/>
          <w:i w:val="0"/>
          <w:iCs w:val="0"/>
          <w:sz w:val="24"/>
          <w:szCs w:val="24"/>
        </w:rPr>
        <w:t>p</w:t>
      </w:r>
      <w:r w:rsidRPr="00CF54CE">
        <w:rPr>
          <w:rFonts w:ascii="Times New Roman" w:hAnsi="Times New Roman" w:cs="Times New Roman"/>
          <w:i w:val="0"/>
          <w:iCs w:val="0"/>
          <w:sz w:val="24"/>
          <w:szCs w:val="24"/>
        </w:rPr>
        <w:t>enayangan program sesuai pola siar dan penayangan program Sesuai dengan Sasaran Penonton.</w:t>
      </w:r>
    </w:p>
    <w:p w14:paraId="6F60407C" w14:textId="7BE10699" w:rsidR="001207B4" w:rsidRPr="00CF54CE" w:rsidRDefault="001207B4" w:rsidP="00CF54CE">
      <w:pPr>
        <w:pStyle w:val="ListParagraph"/>
        <w:numPr>
          <w:ilvl w:val="0"/>
          <w:numId w:val="22"/>
        </w:numPr>
        <w:suppressAutoHyphens w:val="0"/>
        <w:autoSpaceDE w:val="0"/>
        <w:autoSpaceDN w:val="0"/>
        <w:adjustRightInd w:val="0"/>
        <w:spacing w:after="0" w:line="240" w:lineRule="auto"/>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Pengawasan dan Evaluasi program</w:t>
      </w:r>
    </w:p>
    <w:p w14:paraId="5A96D71F" w14:textId="759BEE68" w:rsidR="001207B4" w:rsidRDefault="001207B4" w:rsidP="00CF54CE">
      <w:pPr>
        <w:autoSpaceDE w:val="0"/>
        <w:autoSpaceDN w:val="0"/>
        <w:adjustRightInd w:val="0"/>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bCs/>
          <w:i w:val="0"/>
          <w:iCs w:val="0"/>
          <w:sz w:val="24"/>
          <w:szCs w:val="24"/>
          <w:lang w:val="id-ID"/>
        </w:rPr>
        <w:t xml:space="preserve">Dalam bab ini peneliti akan memaparkan sejumlah data yang diperoleh dari hasil wawancara </w:t>
      </w:r>
      <w:r w:rsidRPr="00CF54CE">
        <w:rPr>
          <w:rFonts w:ascii="Times New Roman" w:hAnsi="Times New Roman" w:cs="Times New Roman"/>
          <w:bCs/>
          <w:i w:val="0"/>
          <w:iCs w:val="0"/>
          <w:sz w:val="24"/>
          <w:szCs w:val="24"/>
        </w:rPr>
        <w:t>men</w:t>
      </w:r>
      <w:r w:rsidRPr="00CF54CE">
        <w:rPr>
          <w:rFonts w:ascii="Times New Roman" w:hAnsi="Times New Roman" w:cs="Times New Roman"/>
          <w:bCs/>
          <w:i w:val="0"/>
          <w:iCs w:val="0"/>
          <w:sz w:val="24"/>
          <w:szCs w:val="24"/>
          <w:lang w:val="id-ID"/>
        </w:rPr>
        <w:t xml:space="preserve">dalam </w:t>
      </w:r>
      <w:r w:rsidRPr="00CF54CE">
        <w:rPr>
          <w:rFonts w:ascii="Times New Roman" w:hAnsi="Times New Roman" w:cs="Times New Roman"/>
          <w:bCs/>
          <w:i w:val="0"/>
          <w:iCs w:val="0"/>
          <w:sz w:val="24"/>
          <w:szCs w:val="24"/>
        </w:rPr>
        <w:t xml:space="preserve">dengan Key Informan dan Informan dalam </w:t>
      </w:r>
      <w:r w:rsidRPr="00CF54CE">
        <w:rPr>
          <w:rFonts w:ascii="Times New Roman" w:hAnsi="Times New Roman" w:cs="Times New Roman"/>
          <w:bCs/>
          <w:i w:val="0"/>
          <w:iCs w:val="0"/>
          <w:sz w:val="24"/>
          <w:szCs w:val="24"/>
          <w:lang w:val="id-ID"/>
        </w:rPr>
        <w:t xml:space="preserve">penelitian yang berkaitan dengan </w:t>
      </w:r>
      <w:r w:rsidRPr="00CF54CE">
        <w:rPr>
          <w:rFonts w:ascii="Times New Roman" w:hAnsi="Times New Roman" w:cs="Times New Roman"/>
          <w:i w:val="0"/>
          <w:iCs w:val="0"/>
          <w:sz w:val="24"/>
          <w:szCs w:val="24"/>
        </w:rPr>
        <w:t>Pengawasan dan Evaluasi program.</w:t>
      </w:r>
    </w:p>
    <w:p w14:paraId="7A160157" w14:textId="77777777" w:rsidR="00CF54CE" w:rsidRPr="00CF54CE" w:rsidRDefault="00CF54CE" w:rsidP="00CF54CE">
      <w:pPr>
        <w:autoSpaceDE w:val="0"/>
        <w:autoSpaceDN w:val="0"/>
        <w:adjustRightInd w:val="0"/>
        <w:spacing w:after="0" w:line="240" w:lineRule="auto"/>
        <w:jc w:val="both"/>
        <w:rPr>
          <w:rFonts w:ascii="Times New Roman" w:hAnsi="Times New Roman" w:cs="Times New Roman"/>
          <w:i w:val="0"/>
          <w:iCs w:val="0"/>
          <w:sz w:val="24"/>
          <w:szCs w:val="24"/>
        </w:rPr>
      </w:pPr>
    </w:p>
    <w:p w14:paraId="4D190EB4" w14:textId="54E3F744" w:rsidR="001207B4" w:rsidRPr="00CF54CE" w:rsidRDefault="001207B4" w:rsidP="00CF54CE">
      <w:pPr>
        <w:autoSpaceDE w:val="0"/>
        <w:autoSpaceDN w:val="0"/>
        <w:adjustRightInd w:val="0"/>
        <w:spacing w:after="0" w:line="240" w:lineRule="auto"/>
        <w:jc w:val="both"/>
        <w:rPr>
          <w:rFonts w:ascii="Times New Roman" w:hAnsi="Times New Roman" w:cs="Times New Roman"/>
          <w:b/>
          <w:bCs/>
          <w:i w:val="0"/>
          <w:iCs w:val="0"/>
          <w:sz w:val="24"/>
          <w:szCs w:val="24"/>
        </w:rPr>
      </w:pPr>
      <w:r w:rsidRPr="00CF54CE">
        <w:rPr>
          <w:rFonts w:ascii="Times New Roman" w:hAnsi="Times New Roman" w:cs="Times New Roman"/>
          <w:b/>
          <w:bCs/>
          <w:i w:val="0"/>
          <w:iCs w:val="0"/>
          <w:sz w:val="24"/>
          <w:szCs w:val="24"/>
        </w:rPr>
        <w:t>Pembahasan</w:t>
      </w:r>
    </w:p>
    <w:p w14:paraId="7553E8F1" w14:textId="6B040704" w:rsidR="001207B4" w:rsidRPr="00CF54CE" w:rsidRDefault="001207B4" w:rsidP="00CF54CE">
      <w:pPr>
        <w:spacing w:line="240" w:lineRule="auto"/>
        <w:ind w:firstLine="450"/>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Strategi pada dasarnya adalah sebuah konsep yang terkait dengan perencanaan, pelaksanaan gagasan dan tindak lanjut atau eksekusi sebuah ide dalam kurun waktu tertentu</w:t>
      </w:r>
      <w:r w:rsidR="000633CD">
        <w:rPr>
          <w:rFonts w:ascii="Times New Roman" w:hAnsi="Times New Roman" w:cs="Times New Roman"/>
          <w:i w:val="0"/>
          <w:iCs w:val="0"/>
          <w:sz w:val="24"/>
          <w:szCs w:val="24"/>
        </w:rPr>
        <w:t xml:space="preserve"> </w:t>
      </w:r>
      <w:r w:rsidR="000633CD">
        <w:rPr>
          <w:rFonts w:ascii="Times New Roman" w:hAnsi="Times New Roman" w:cs="Times New Roman"/>
          <w:i w:val="0"/>
          <w:iCs w:val="0"/>
          <w:sz w:val="24"/>
          <w:szCs w:val="24"/>
        </w:rPr>
        <w:fldChar w:fldCharType="begin" w:fldLock="1"/>
      </w:r>
      <w:r w:rsidR="00C50235">
        <w:rPr>
          <w:rFonts w:ascii="Times New Roman" w:hAnsi="Times New Roman" w:cs="Times New Roman"/>
          <w:i w:val="0"/>
          <w:iCs w:val="0"/>
          <w:sz w:val="24"/>
          <w:szCs w:val="24"/>
        </w:rPr>
        <w:instrText>ADDIN CSL_CITATION {"citationItems":[{"id":"ITEM-1","itemData":{"DOI":"https://doi.org/10.17576/JKMJC-2021-3702-15","author":[{"dropping-particle":"","family":"Geni","given":"Gammara Lenggo","non-dropping-particle":"","parse-names":false,"suffix":""},{"dropping-particle":"","family":"Briandana","given":"Rizki","non-dropping-particle":"","parse-names":false,"suffix":""},{"dropping-particle":"","family":"Umarella","given":"Farid Hamid","non-dropping-particle":"","parse-names":false,"suffix":""}],"container-title":"Malaysian Journal of Communication","id":"ITEM-1","issue":"2","issued":{"date-parts":[["2021"]]},"page":"243-256","title":"The Strategies of Television Broadcast During the Covid-19 Pandemic : A Case Study on Indonesian Television","type":"article-journal","volume":"37"},"uris":["http://www.mendeley.com/documents/?uuid=1281a81f-b063-4d82-b552-3e5174d82983"]}],"mendeley":{"formattedCitation":"(Geni, Briandana, &amp; Umarella, 2021)","plainTextFormattedCitation":"(Geni, Briandana, &amp; Umarella, 2021)","previouslyFormattedCitation":"(Geni, Briandana, &amp; Umarella, 2021)"},"properties":{"noteIndex":0},"schema":"https://github.com/citation-style-language/schema/raw/master/csl-citation.json"}</w:instrText>
      </w:r>
      <w:r w:rsidR="000633CD">
        <w:rPr>
          <w:rFonts w:ascii="Times New Roman" w:hAnsi="Times New Roman" w:cs="Times New Roman"/>
          <w:i w:val="0"/>
          <w:iCs w:val="0"/>
          <w:sz w:val="24"/>
          <w:szCs w:val="24"/>
        </w:rPr>
        <w:fldChar w:fldCharType="separate"/>
      </w:r>
      <w:r w:rsidR="000633CD" w:rsidRPr="000633CD">
        <w:rPr>
          <w:rFonts w:ascii="Times New Roman" w:hAnsi="Times New Roman" w:cs="Times New Roman"/>
          <w:i w:val="0"/>
          <w:iCs w:val="0"/>
          <w:noProof/>
          <w:sz w:val="24"/>
          <w:szCs w:val="24"/>
        </w:rPr>
        <w:t>(Geni, Briandana, &amp; Umarella, 2021)</w:t>
      </w:r>
      <w:r w:rsidR="000633CD">
        <w:rPr>
          <w:rFonts w:ascii="Times New Roman" w:hAnsi="Times New Roman" w:cs="Times New Roman"/>
          <w:i w:val="0"/>
          <w:iCs w:val="0"/>
          <w:sz w:val="24"/>
          <w:szCs w:val="24"/>
        </w:rPr>
        <w:fldChar w:fldCharType="end"/>
      </w:r>
      <w:r w:rsidRPr="00CF54CE">
        <w:rPr>
          <w:rFonts w:ascii="Times New Roman" w:hAnsi="Times New Roman" w:cs="Times New Roman"/>
          <w:i w:val="0"/>
          <w:iCs w:val="0"/>
          <w:sz w:val="24"/>
          <w:szCs w:val="24"/>
        </w:rPr>
        <w:t xml:space="preserve">. Untuk menghasilkan sebuah siaran atau program yang berkualitas, stasiun TV manapun memiliki strategi yang hasil akhirnya diharapkan mampu menggaet penonton. </w:t>
      </w:r>
    </w:p>
    <w:p w14:paraId="3569FF5C" w14:textId="77777777" w:rsidR="001207B4" w:rsidRPr="00CF54CE" w:rsidRDefault="001207B4" w:rsidP="00CF54CE">
      <w:pPr>
        <w:spacing w:line="240" w:lineRule="auto"/>
        <w:ind w:firstLine="450"/>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 xml:space="preserve">Demikian halnya dengan program warta parlemen, untuk menciptakan program atau siaran yang berkualitas, selalu berusaha menerapkan strategi dalam setiap program atau siaran yang dirancang. Apalagi siaran program warta parlemen merupakan salah satu unggulan TVR Parlemen untuk bisa mensosialisasikan kegiatan-kegiatan yang dilakukan oleh </w:t>
      </w:r>
      <w:r w:rsidRPr="00CF54CE">
        <w:rPr>
          <w:rFonts w:ascii="Times New Roman" w:hAnsi="Times New Roman" w:cs="Times New Roman"/>
          <w:i w:val="0"/>
          <w:iCs w:val="0"/>
          <w:sz w:val="24"/>
          <w:szCs w:val="24"/>
          <w:lang w:val="id-ID"/>
        </w:rPr>
        <w:t>A</w:t>
      </w:r>
      <w:r w:rsidRPr="00CF54CE">
        <w:rPr>
          <w:rFonts w:ascii="Times New Roman" w:hAnsi="Times New Roman" w:cs="Times New Roman"/>
          <w:i w:val="0"/>
          <w:iCs w:val="0"/>
          <w:sz w:val="24"/>
          <w:szCs w:val="24"/>
        </w:rPr>
        <w:t>nggota DPR RI sebagai bentuk sosialisasi mengenai kinerja DPR kepada masyarakat karena masih ada masyarakat yang tidak mengetahui kegiatan DPR dan adanya image-image buruk yang dibangun oleh media-media lain.</w:t>
      </w:r>
    </w:p>
    <w:p w14:paraId="3E763674" w14:textId="77777777" w:rsidR="001207B4" w:rsidRPr="00CF54CE" w:rsidRDefault="001207B4" w:rsidP="00CF54CE">
      <w:pPr>
        <w:spacing w:line="240" w:lineRule="auto"/>
        <w:ind w:firstLine="450"/>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Lebih lanjut dikatakan, strategi dalam perencanaan sebuah siaran pasti memiliki Standard Operational Prosedure (SOP) karena produksi siaran TV melalui proses tahapan kerja yang panjang, maka memerlukan satu standar kerja yang dapat mengatur kegiatan produksi hingga hasilnya dapat dinikmati masyarakat. Melalui SOP yang ada: SOP itu meliputi tiga tahapan, yaitu praproduksi, produksi, dan pascaproduksi.</w:t>
      </w:r>
    </w:p>
    <w:p w14:paraId="2959C9A3" w14:textId="77777777" w:rsidR="000633CD" w:rsidRDefault="001207B4" w:rsidP="000633CD">
      <w:pPr>
        <w:spacing w:line="240" w:lineRule="auto"/>
        <w:ind w:firstLine="450"/>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SOP yang diungkapkan dalam program warta parlemen yaitu : pertama, Pemilihan Prioritas Isu Terkini dan Kunker AKD setiap pagi saat rapat redaksi dengan reporter. Kedua, pemilihan angle dan kemasan tayangan serta pemilihan jam tayang. Ketiga mengkordinasikan ke departemen-departemen terkait untuk penayangan program warta parlemen berdurasi 2 menit. Dalam kaitan dengan penelitian ini maka tayangan program warta parlemen menerapkan strategi ya</w:t>
      </w:r>
      <w:r w:rsidR="000633CD">
        <w:rPr>
          <w:rFonts w:ascii="Times New Roman" w:hAnsi="Times New Roman" w:cs="Times New Roman"/>
          <w:i w:val="0"/>
          <w:iCs w:val="0"/>
          <w:sz w:val="24"/>
          <w:szCs w:val="24"/>
        </w:rPr>
        <w:t>ng dapat dilihat pada gambar 1</w:t>
      </w:r>
      <w:r w:rsidRPr="00CF54CE">
        <w:rPr>
          <w:rFonts w:ascii="Times New Roman" w:hAnsi="Times New Roman" w:cs="Times New Roman"/>
          <w:i w:val="0"/>
          <w:iCs w:val="0"/>
          <w:sz w:val="24"/>
          <w:szCs w:val="24"/>
        </w:rPr>
        <w:t xml:space="preserve"> sebagai berikut:</w:t>
      </w:r>
    </w:p>
    <w:p w14:paraId="55797484" w14:textId="6A6A8B3A" w:rsidR="001207B4" w:rsidRPr="000633CD" w:rsidRDefault="001207B4" w:rsidP="000633CD">
      <w:pPr>
        <w:spacing w:line="240" w:lineRule="auto"/>
        <w:ind w:firstLine="450"/>
        <w:jc w:val="both"/>
        <w:rPr>
          <w:rFonts w:ascii="Times New Roman" w:hAnsi="Times New Roman" w:cs="Times New Roman"/>
          <w:i w:val="0"/>
          <w:iCs w:val="0"/>
          <w:sz w:val="24"/>
          <w:szCs w:val="24"/>
        </w:rPr>
      </w:pPr>
      <w:r w:rsidRPr="00CF54CE">
        <w:rPr>
          <w:noProof/>
          <w:lang w:bidi="ar-SA"/>
        </w:rPr>
        <w:drawing>
          <wp:inline distT="0" distB="0" distL="0" distR="0" wp14:anchorId="75913A42" wp14:editId="5F74EBD6">
            <wp:extent cx="5000625" cy="1428750"/>
            <wp:effectExtent l="76200" t="0" r="79375" b="0"/>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77BD8D" w14:textId="049F1AE1" w:rsidR="001207B4" w:rsidRPr="00CF54CE" w:rsidRDefault="001207B4" w:rsidP="00CF54CE">
      <w:pPr>
        <w:pStyle w:val="ListParagraph"/>
        <w:spacing w:line="240" w:lineRule="auto"/>
        <w:ind w:left="450" w:firstLine="540"/>
        <w:jc w:val="center"/>
        <w:rPr>
          <w:rFonts w:ascii="Times New Roman" w:hAnsi="Times New Roman" w:cs="Times New Roman"/>
          <w:i w:val="0"/>
          <w:iCs w:val="0"/>
          <w:sz w:val="24"/>
          <w:szCs w:val="24"/>
        </w:rPr>
      </w:pPr>
      <w:r w:rsidRPr="00CF54CE">
        <w:rPr>
          <w:rFonts w:ascii="Times New Roman" w:hAnsi="Times New Roman" w:cs="Times New Roman"/>
          <w:i w:val="0"/>
          <w:iCs w:val="0"/>
          <w:sz w:val="24"/>
          <w:szCs w:val="24"/>
        </w:rPr>
        <w:t>Gamb</w:t>
      </w:r>
      <w:r w:rsidR="000633CD">
        <w:rPr>
          <w:rFonts w:ascii="Times New Roman" w:hAnsi="Times New Roman" w:cs="Times New Roman"/>
          <w:i w:val="0"/>
          <w:iCs w:val="0"/>
          <w:sz w:val="24"/>
          <w:szCs w:val="24"/>
        </w:rPr>
        <w:t xml:space="preserve">ar 1 </w:t>
      </w:r>
      <w:r w:rsidRPr="00CF54CE">
        <w:rPr>
          <w:rFonts w:ascii="Times New Roman" w:hAnsi="Times New Roman" w:cs="Times New Roman"/>
          <w:i w:val="0"/>
          <w:iCs w:val="0"/>
          <w:sz w:val="24"/>
          <w:szCs w:val="24"/>
        </w:rPr>
        <w:t>Bagan Strategi Program Warta Parlemen</w:t>
      </w:r>
    </w:p>
    <w:p w14:paraId="1FAF9CA5" w14:textId="77777777" w:rsidR="001207B4" w:rsidRPr="00CF54CE" w:rsidRDefault="001207B4" w:rsidP="00CF54CE">
      <w:pPr>
        <w:pStyle w:val="ListParagraph"/>
        <w:spacing w:line="240" w:lineRule="auto"/>
        <w:ind w:left="450" w:firstLine="540"/>
        <w:jc w:val="center"/>
        <w:rPr>
          <w:rFonts w:ascii="Times New Roman" w:hAnsi="Times New Roman" w:cs="Times New Roman"/>
          <w:i w:val="0"/>
          <w:iCs w:val="0"/>
          <w:sz w:val="24"/>
          <w:szCs w:val="24"/>
        </w:rPr>
      </w:pPr>
      <w:r w:rsidRPr="00CF54CE">
        <w:rPr>
          <w:rFonts w:ascii="Times New Roman" w:hAnsi="Times New Roman" w:cs="Times New Roman"/>
          <w:i w:val="0"/>
          <w:iCs w:val="0"/>
          <w:sz w:val="24"/>
          <w:szCs w:val="24"/>
        </w:rPr>
        <w:t>Sumber : Peneliti tahun 2021</w:t>
      </w:r>
    </w:p>
    <w:p w14:paraId="4891BE0D" w14:textId="36B9A6B1" w:rsidR="001207B4" w:rsidRPr="00CF54CE" w:rsidRDefault="001207B4" w:rsidP="00CF54CE">
      <w:pPr>
        <w:autoSpaceDE w:val="0"/>
        <w:autoSpaceDN w:val="0"/>
        <w:adjustRightInd w:val="0"/>
        <w:spacing w:after="0" w:line="240" w:lineRule="auto"/>
        <w:jc w:val="center"/>
        <w:rPr>
          <w:rFonts w:ascii="Times New Roman" w:hAnsi="Times New Roman" w:cs="Times New Roman"/>
          <w:i w:val="0"/>
          <w:iCs w:val="0"/>
          <w:sz w:val="24"/>
          <w:szCs w:val="24"/>
        </w:rPr>
      </w:pPr>
      <w:r w:rsidRPr="00CF54CE">
        <w:rPr>
          <w:rFonts w:ascii="Times New Roman" w:hAnsi="Times New Roman" w:cs="Times New Roman"/>
          <w:i w:val="0"/>
          <w:iCs w:val="0"/>
          <w:sz w:val="24"/>
          <w:szCs w:val="24"/>
        </w:rPr>
        <w:t>Dari gambar 4.4 diatas dapat dijelaskan bagan strategi Program Warta</w:t>
      </w:r>
    </w:p>
    <w:p w14:paraId="478F70E3" w14:textId="77777777" w:rsidR="00BE15AD" w:rsidRPr="00CF54CE" w:rsidRDefault="00BE15AD" w:rsidP="00CF54CE">
      <w:pPr>
        <w:pStyle w:val="BodyText"/>
        <w:spacing w:after="0" w:line="240" w:lineRule="auto"/>
        <w:jc w:val="both"/>
        <w:rPr>
          <w:rFonts w:ascii="Times New Roman" w:hAnsi="Times New Roman" w:cs="Times New Roman"/>
          <w:i w:val="0"/>
          <w:iCs w:val="0"/>
          <w:sz w:val="24"/>
          <w:szCs w:val="24"/>
          <w:lang w:val="id-ID"/>
        </w:rPr>
      </w:pPr>
    </w:p>
    <w:p w14:paraId="64EA901A" w14:textId="77777777" w:rsidR="00BE15AD" w:rsidRPr="00CF54CE" w:rsidRDefault="00BE15AD" w:rsidP="00CF54CE">
      <w:pPr>
        <w:pStyle w:val="BodyText"/>
        <w:spacing w:after="0" w:line="240" w:lineRule="auto"/>
        <w:jc w:val="both"/>
        <w:rPr>
          <w:rFonts w:ascii="Times New Roman" w:hAnsi="Times New Roman" w:cs="Times New Roman"/>
          <w:b/>
          <w:i w:val="0"/>
          <w:iCs w:val="0"/>
          <w:sz w:val="24"/>
          <w:szCs w:val="24"/>
          <w:lang w:val="id-ID"/>
        </w:rPr>
      </w:pPr>
      <w:r w:rsidRPr="00CF54CE">
        <w:rPr>
          <w:rFonts w:ascii="Times New Roman" w:hAnsi="Times New Roman" w:cs="Times New Roman"/>
          <w:b/>
          <w:i w:val="0"/>
          <w:iCs w:val="0"/>
          <w:sz w:val="24"/>
          <w:szCs w:val="24"/>
          <w:lang w:val="id-ID"/>
        </w:rPr>
        <w:t>PENUTUP</w:t>
      </w:r>
    </w:p>
    <w:p w14:paraId="7D265217" w14:textId="77777777" w:rsidR="00CF54CE" w:rsidRPr="00CF54CE" w:rsidRDefault="00CF54CE" w:rsidP="00CF54CE">
      <w:pPr>
        <w:suppressAutoHyphens w:val="0"/>
        <w:spacing w:after="160" w:line="240" w:lineRule="auto"/>
        <w:contextualSpacing/>
        <w:jc w:val="both"/>
        <w:rPr>
          <w:rFonts w:ascii="Times New Roman" w:hAnsi="Times New Roman" w:cs="Times New Roman"/>
          <w:b/>
          <w:bCs/>
          <w:i w:val="0"/>
          <w:iCs w:val="0"/>
          <w:sz w:val="24"/>
          <w:szCs w:val="24"/>
        </w:rPr>
      </w:pPr>
      <w:r w:rsidRPr="00CF54CE">
        <w:rPr>
          <w:rFonts w:ascii="Times New Roman" w:hAnsi="Times New Roman" w:cs="Times New Roman"/>
          <w:b/>
          <w:bCs/>
          <w:i w:val="0"/>
          <w:iCs w:val="0"/>
          <w:sz w:val="24"/>
          <w:szCs w:val="24"/>
        </w:rPr>
        <w:t>Kesimpulan</w:t>
      </w:r>
    </w:p>
    <w:p w14:paraId="4228282D" w14:textId="77777777" w:rsidR="00CF54CE" w:rsidRPr="00CF54CE" w:rsidRDefault="00CF54CE" w:rsidP="00CF54CE">
      <w:pPr>
        <w:spacing w:line="240" w:lineRule="auto"/>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Berdasarkan hasil penelitian yang dilakukan oleh peneliti mengenai “Strategi Produksi Program Warta Parlemen Sebagai Informasi Publik” yang dilakukan melalui wawancara, juga dokumentas. Peneliti dapat menyimpulkan bahwa strategi produksi program warta parlemen sebagai sumber informasi publik sebagai berikut:</w:t>
      </w:r>
    </w:p>
    <w:p w14:paraId="199A2EE0" w14:textId="77777777" w:rsidR="00CF54CE" w:rsidRPr="00CF54CE" w:rsidRDefault="00CF54CE" w:rsidP="00CF54CE">
      <w:pPr>
        <w:pStyle w:val="ListParagraph"/>
        <w:numPr>
          <w:ilvl w:val="0"/>
          <w:numId w:val="19"/>
        </w:numPr>
        <w:suppressAutoHyphens w:val="0"/>
        <w:spacing w:after="160" w:line="240" w:lineRule="auto"/>
        <w:ind w:left="720" w:hanging="270"/>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lastRenderedPageBreak/>
        <w:t>Tujuan penayangan Program Warta Parlemen adalah untuk mensosialisasikan kegiatan-kegiatan yang dilakukan oleh Anggota DPR RI sebagai bentuk sosialisasi mengenai kinerja DPR kepada masyarakat dimana dana penayangan dan lain-lain masuk kedalam anggaran DPR kedalam APBN yang setiap tahun anggaran APBN dibahas dan disetujui oleh DPR.</w:t>
      </w:r>
    </w:p>
    <w:p w14:paraId="4B0509C3" w14:textId="77777777" w:rsidR="00CF54CE" w:rsidRPr="00CF54CE" w:rsidRDefault="00CF54CE" w:rsidP="00CF54CE">
      <w:pPr>
        <w:pStyle w:val="ListParagraph"/>
        <w:numPr>
          <w:ilvl w:val="0"/>
          <w:numId w:val="19"/>
        </w:numPr>
        <w:suppressAutoHyphens w:val="0"/>
        <w:spacing w:after="160" w:line="240" w:lineRule="auto"/>
        <w:ind w:left="720" w:hanging="270"/>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Materi produk program warta parlemen dibuat oleh Para reporter dan dicek ulang oleh editor naskah yang dilakukan para redaktur senior lalu sebelum tayang, para redaktur senior melakukan editing di ruang editing. Proses peliputan yang dilakukan reporter paling tidak memakan waktu 1 sampai 2 jam, sedangkan proses persiapan materi untuk siap tayang setelah proses peliputan kurang lebih sekitar 2 sampai dengan 3 hari untuk satu naskah. Setelah tayang pun juga ada kerjasama dengan beberapa TV agar bisa selalu komunikasi demi tujuan program warta parlemen diterima dengan baik oleh masyarakat.</w:t>
      </w:r>
    </w:p>
    <w:p w14:paraId="201D9AED" w14:textId="77777777" w:rsidR="00CF54CE" w:rsidRPr="00CF54CE" w:rsidRDefault="00CF54CE" w:rsidP="00CF54CE">
      <w:pPr>
        <w:pStyle w:val="ListParagraph"/>
        <w:numPr>
          <w:ilvl w:val="0"/>
          <w:numId w:val="19"/>
        </w:numPr>
        <w:suppressAutoHyphens w:val="0"/>
        <w:spacing w:after="160" w:line="240" w:lineRule="auto"/>
        <w:ind w:left="720" w:hanging="270"/>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Strategi Penayangan Warta Parlemen diutamakan tayang di Jaringan DPR (jaringan TVR Parlemen yang berada di DPR) dan ditayangkan secara streaming melalui website dpr.go.id dan DPR now dan bekerjasama dengan TVRI, Stasiun swasta (Metro TV, TVOne, Net TV, Trans TV, Trans 7, Indosiar, RTV) untuk memperluas jangkauan supaya masyarakat bisa menyaksikan TVR Parlemen.</w:t>
      </w:r>
    </w:p>
    <w:p w14:paraId="2ACD3AE2" w14:textId="5D4FBF48" w:rsidR="00CF54CE" w:rsidRPr="00CF54CE" w:rsidRDefault="00CF54CE" w:rsidP="00CF54CE">
      <w:pPr>
        <w:pStyle w:val="ListParagraph"/>
        <w:numPr>
          <w:ilvl w:val="0"/>
          <w:numId w:val="19"/>
        </w:numPr>
        <w:suppressAutoHyphens w:val="0"/>
        <w:spacing w:after="160" w:line="240" w:lineRule="auto"/>
        <w:ind w:left="720" w:hanging="270"/>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Strategi Pemilihan Angle diutamakan lebih kepada pembentukan citra Positif DPR terkait dengan fungsi DPR seperti Fungsi Pengawasan (berita mengenai pengawasan Kinerja pemerintah dalam hal infrastruktur), Fungsi Legislasi (mengenai undang</w:t>
      </w:r>
      <w:r>
        <w:rPr>
          <w:rFonts w:ascii="Times New Roman" w:hAnsi="Times New Roman" w:cs="Times New Roman"/>
          <w:i w:val="0"/>
          <w:iCs w:val="0"/>
          <w:sz w:val="24"/>
          <w:szCs w:val="24"/>
        </w:rPr>
        <w:t>-</w:t>
      </w:r>
      <w:r w:rsidRPr="00CF54CE">
        <w:rPr>
          <w:rFonts w:ascii="Times New Roman" w:hAnsi="Times New Roman" w:cs="Times New Roman"/>
          <w:i w:val="0"/>
          <w:iCs w:val="0"/>
          <w:sz w:val="24"/>
          <w:szCs w:val="24"/>
        </w:rPr>
        <w:t>undang yang akan dibahas maupun yang sudah dibahas dengan mengedepankan citra positif DPR, mengakomodir saran-saran dari masyarakat, LSM, Akademisi), Fungsi Budgeting (menayangkan berita mengenai pembahasan anggaran alokasi antara DPR dengan pemerintah untuk menunjukkan kepada masyarakat bahwa DPR menjalankan fungsinya sesuai dengan amanat undang-undang).</w:t>
      </w:r>
    </w:p>
    <w:p w14:paraId="22795DEA" w14:textId="2514908F" w:rsidR="00CF54CE" w:rsidRPr="00CF54CE" w:rsidRDefault="00CF54CE" w:rsidP="00CF54CE">
      <w:pPr>
        <w:pStyle w:val="BodyText"/>
        <w:spacing w:after="0" w:line="240" w:lineRule="auto"/>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Strategi Kemasan Warta Parlemen dibuat dalam kemasan berita berdurasi 2 menit termasuk Bumper, VO, sound bite dari naraumber termasuk Closing. Template Warta Parlemen memberikan Logo Warta Parlemen dalam bentuk mikrofon cube berlogo TVR Parlemen. Pemilihan durasi 2 menit dimaksudkan untuk membangun awareness dari masyarakat yaitu memberitahukan ada penayangan dari TVR Parlemen yang berisikan berita mengenai kinerja yang sudah dilakukan oleh DPR.</w:t>
      </w:r>
    </w:p>
    <w:p w14:paraId="4F6077FD" w14:textId="77777777" w:rsidR="00BE15AD" w:rsidRPr="00CF54CE" w:rsidRDefault="00BE15AD" w:rsidP="00CF54CE">
      <w:pPr>
        <w:pStyle w:val="BodyText"/>
        <w:spacing w:after="0" w:line="240" w:lineRule="auto"/>
        <w:jc w:val="both"/>
        <w:rPr>
          <w:rFonts w:ascii="Times New Roman" w:hAnsi="Times New Roman" w:cs="Times New Roman"/>
          <w:b/>
          <w:i w:val="0"/>
          <w:iCs w:val="0"/>
          <w:sz w:val="24"/>
          <w:szCs w:val="24"/>
          <w:lang w:val="id-ID"/>
        </w:rPr>
      </w:pPr>
    </w:p>
    <w:p w14:paraId="42E80F3C" w14:textId="77777777" w:rsidR="00BE15AD" w:rsidRPr="00CF54CE" w:rsidRDefault="00BE15AD" w:rsidP="00CF54CE">
      <w:pPr>
        <w:pStyle w:val="BodyText"/>
        <w:spacing w:after="0" w:line="240" w:lineRule="auto"/>
        <w:jc w:val="both"/>
        <w:rPr>
          <w:rFonts w:ascii="Times New Roman" w:hAnsi="Times New Roman" w:cs="Times New Roman"/>
          <w:b/>
          <w:i w:val="0"/>
          <w:iCs w:val="0"/>
          <w:sz w:val="24"/>
          <w:szCs w:val="24"/>
          <w:lang w:val="id-ID"/>
        </w:rPr>
      </w:pPr>
      <w:r w:rsidRPr="00CF54CE">
        <w:rPr>
          <w:rFonts w:ascii="Times New Roman" w:hAnsi="Times New Roman" w:cs="Times New Roman"/>
          <w:b/>
          <w:i w:val="0"/>
          <w:iCs w:val="0"/>
          <w:sz w:val="24"/>
          <w:szCs w:val="24"/>
          <w:lang w:val="id-ID"/>
        </w:rPr>
        <w:t>Saran</w:t>
      </w:r>
    </w:p>
    <w:p w14:paraId="08B0C9B8" w14:textId="77777777" w:rsidR="00CF54CE" w:rsidRPr="00CF54CE" w:rsidRDefault="00CF54CE" w:rsidP="00CF54CE">
      <w:pPr>
        <w:pStyle w:val="ListParagraph"/>
        <w:spacing w:line="240" w:lineRule="auto"/>
        <w:ind w:left="450"/>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Berdasarkan penelitian yang telah dilakukan, terdapat saran dari peneliti sebagai bahan masukan bagi Program Warta Parlemen diantaranya :</w:t>
      </w:r>
    </w:p>
    <w:p w14:paraId="013747F4" w14:textId="77777777" w:rsidR="00CF54CE" w:rsidRPr="00CF54CE" w:rsidRDefault="00CF54CE" w:rsidP="00CF54CE">
      <w:pPr>
        <w:pStyle w:val="ListParagraph"/>
        <w:numPr>
          <w:ilvl w:val="0"/>
          <w:numId w:val="21"/>
        </w:numPr>
        <w:suppressAutoHyphens w:val="0"/>
        <w:spacing w:after="160" w:line="240" w:lineRule="auto"/>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Sebaiknya program warta parlemen memiliki kanal sendiri (free-to-air) sehingga memberikan kemudahan masyarakat dalam mengakses melalui handphone menggunakan aplikasi.</w:t>
      </w:r>
    </w:p>
    <w:p w14:paraId="40D00048" w14:textId="77777777" w:rsidR="00CF54CE" w:rsidRPr="00CF54CE" w:rsidRDefault="00CF54CE" w:rsidP="00CF54CE">
      <w:pPr>
        <w:pStyle w:val="ListParagraph"/>
        <w:numPr>
          <w:ilvl w:val="0"/>
          <w:numId w:val="21"/>
        </w:numPr>
        <w:suppressAutoHyphens w:val="0"/>
        <w:spacing w:after="160" w:line="240" w:lineRule="auto"/>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Semoga program warta parlemen selalu melakukan perbaikan perbaikan sehingga adanya kekayaan gambar atau berita yang menayangkan gambar-gambar yang dapat ditonton oleh masyarakat yang lebih banyak walaupun hanya dengan durasi 2 menit sehingga bisa merefresh lagi ketika ternyata dalam perkembangannya ada isu-isu yang belum sempat sampaikan di rapat redaksi maupun isu-isu yang belum disampaikan (bisa on the sport wawancara dengan anggota DPR yang membidangi permasalahan yg terjadi).</w:t>
      </w:r>
    </w:p>
    <w:p w14:paraId="06A79D2F" w14:textId="77777777" w:rsidR="00CF54CE" w:rsidRPr="00CF54CE" w:rsidRDefault="00CF54CE" w:rsidP="00CF54CE">
      <w:pPr>
        <w:pStyle w:val="ListParagraph"/>
        <w:numPr>
          <w:ilvl w:val="0"/>
          <w:numId w:val="21"/>
        </w:numPr>
        <w:suppressAutoHyphens w:val="0"/>
        <w:spacing w:after="160" w:line="240" w:lineRule="auto"/>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t>Semoga program warta parlemen memiliki tayangan umum karena saat ini belum memiliki channel umum karena masih bekerjasama dengan stasiun TV Swasta maupun TVRI</w:t>
      </w:r>
    </w:p>
    <w:p w14:paraId="6745B68A" w14:textId="77777777" w:rsidR="00CF54CE" w:rsidRPr="00CF54CE" w:rsidRDefault="00CF54CE" w:rsidP="00CF54CE">
      <w:pPr>
        <w:pStyle w:val="ListParagraph"/>
        <w:numPr>
          <w:ilvl w:val="0"/>
          <w:numId w:val="21"/>
        </w:numPr>
        <w:suppressAutoHyphens w:val="0"/>
        <w:spacing w:after="160" w:line="240" w:lineRule="auto"/>
        <w:contextualSpacing/>
        <w:jc w:val="both"/>
        <w:rPr>
          <w:rFonts w:ascii="Times New Roman" w:hAnsi="Times New Roman" w:cs="Times New Roman"/>
          <w:i w:val="0"/>
          <w:iCs w:val="0"/>
          <w:sz w:val="24"/>
          <w:szCs w:val="24"/>
        </w:rPr>
      </w:pPr>
      <w:r w:rsidRPr="00CF54CE">
        <w:rPr>
          <w:rFonts w:ascii="Times New Roman" w:hAnsi="Times New Roman" w:cs="Times New Roman"/>
          <w:i w:val="0"/>
          <w:iCs w:val="0"/>
          <w:sz w:val="24"/>
          <w:szCs w:val="24"/>
        </w:rPr>
        <w:lastRenderedPageBreak/>
        <w:t>Semoga program warta parlemen lebih sering mengundang nara sumber yang menarik minat masyarakat untuk menonton tayangan warta parlemen</w:t>
      </w:r>
    </w:p>
    <w:p w14:paraId="5B9D40F8" w14:textId="7878BB40" w:rsidR="00BE15AD" w:rsidRPr="00CF54CE" w:rsidRDefault="00CF54CE" w:rsidP="00CF54CE">
      <w:pPr>
        <w:pStyle w:val="BodyText"/>
        <w:spacing w:after="0" w:line="240" w:lineRule="auto"/>
        <w:jc w:val="both"/>
        <w:rPr>
          <w:rFonts w:ascii="Times New Roman" w:hAnsi="Times New Roman" w:cs="Times New Roman"/>
          <w:i w:val="0"/>
          <w:iCs w:val="0"/>
          <w:sz w:val="24"/>
          <w:szCs w:val="24"/>
          <w:lang w:val="id-ID"/>
        </w:rPr>
      </w:pPr>
      <w:r w:rsidRPr="00CF54CE">
        <w:rPr>
          <w:rFonts w:ascii="Times New Roman" w:hAnsi="Times New Roman" w:cs="Times New Roman"/>
          <w:i w:val="0"/>
          <w:iCs w:val="0"/>
          <w:sz w:val="24"/>
          <w:szCs w:val="24"/>
        </w:rPr>
        <w:t>Penelitian ini bisa menjadi referensi bagi penelitian selanjutnya</w:t>
      </w:r>
      <w:r w:rsidR="00BE15AD" w:rsidRPr="00CF54CE">
        <w:rPr>
          <w:rFonts w:ascii="Times New Roman" w:hAnsi="Times New Roman" w:cs="Times New Roman"/>
          <w:i w:val="0"/>
          <w:iCs w:val="0"/>
          <w:sz w:val="24"/>
          <w:szCs w:val="24"/>
        </w:rPr>
        <w:t>.</w:t>
      </w:r>
    </w:p>
    <w:p w14:paraId="3AD25192" w14:textId="77777777" w:rsidR="00BE15AD" w:rsidRPr="00CF54CE" w:rsidRDefault="00BE15AD" w:rsidP="00CF54CE">
      <w:pPr>
        <w:pStyle w:val="BodyText"/>
        <w:spacing w:after="0" w:line="240" w:lineRule="auto"/>
        <w:jc w:val="both"/>
        <w:rPr>
          <w:rFonts w:ascii="Times New Roman" w:hAnsi="Times New Roman" w:cs="Times New Roman"/>
          <w:b/>
          <w:i w:val="0"/>
          <w:iCs w:val="0"/>
          <w:sz w:val="24"/>
          <w:szCs w:val="24"/>
          <w:lang w:val="id-ID"/>
        </w:rPr>
      </w:pPr>
    </w:p>
    <w:p w14:paraId="319021F6" w14:textId="77777777" w:rsidR="00BE15AD" w:rsidRPr="00CF54CE" w:rsidRDefault="00BE15AD" w:rsidP="00CF54CE">
      <w:pPr>
        <w:pStyle w:val="BodyText"/>
        <w:spacing w:after="0" w:line="240" w:lineRule="auto"/>
        <w:jc w:val="both"/>
        <w:rPr>
          <w:rFonts w:ascii="Times New Roman" w:hAnsi="Times New Roman" w:cs="Times New Roman"/>
          <w:i w:val="0"/>
          <w:iCs w:val="0"/>
          <w:sz w:val="24"/>
          <w:szCs w:val="24"/>
          <w:lang w:val="id-ID"/>
        </w:rPr>
      </w:pPr>
    </w:p>
    <w:p w14:paraId="01739EA2" w14:textId="77777777" w:rsidR="00BE15AD" w:rsidRPr="00CF54CE" w:rsidRDefault="00BE15AD" w:rsidP="00CF54CE">
      <w:pPr>
        <w:pStyle w:val="BodyText"/>
        <w:spacing w:after="0" w:line="240" w:lineRule="auto"/>
        <w:jc w:val="both"/>
        <w:rPr>
          <w:rFonts w:ascii="Times New Roman" w:hAnsi="Times New Roman" w:cs="Times New Roman"/>
          <w:b/>
          <w:i w:val="0"/>
          <w:iCs w:val="0"/>
          <w:sz w:val="24"/>
          <w:szCs w:val="24"/>
          <w:lang w:val="id-ID"/>
        </w:rPr>
      </w:pPr>
      <w:r w:rsidRPr="00CF54CE">
        <w:rPr>
          <w:rFonts w:ascii="Times New Roman" w:hAnsi="Times New Roman" w:cs="Times New Roman"/>
          <w:b/>
          <w:i w:val="0"/>
          <w:iCs w:val="0"/>
          <w:sz w:val="24"/>
          <w:szCs w:val="24"/>
          <w:lang w:val="id-ID"/>
        </w:rPr>
        <w:t>DAFTAR PUSTAKA</w:t>
      </w:r>
    </w:p>
    <w:p w14:paraId="5B21C0FE" w14:textId="764787F1"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 w:val="0"/>
          <w:iCs w:val="0"/>
          <w:sz w:val="24"/>
          <w:szCs w:val="24"/>
          <w:lang w:val="id-ID"/>
        </w:rPr>
        <w:fldChar w:fldCharType="begin" w:fldLock="1"/>
      </w:r>
      <w:r>
        <w:rPr>
          <w:rFonts w:ascii="Times New Roman" w:hAnsi="Times New Roman" w:cs="Times New Roman"/>
          <w:i w:val="0"/>
          <w:iCs w:val="0"/>
          <w:sz w:val="24"/>
          <w:szCs w:val="24"/>
          <w:lang w:val="id-ID"/>
        </w:rPr>
        <w:instrText xml:space="preserve">ADDIN Mendeley Bibliography CSL_BIBLIOGRAPHY </w:instrText>
      </w:r>
      <w:r>
        <w:rPr>
          <w:rFonts w:ascii="Times New Roman" w:hAnsi="Times New Roman" w:cs="Times New Roman"/>
          <w:i w:val="0"/>
          <w:iCs w:val="0"/>
          <w:sz w:val="24"/>
          <w:szCs w:val="24"/>
          <w:lang w:val="id-ID"/>
        </w:rPr>
        <w:fldChar w:fldCharType="separate"/>
      </w:r>
      <w:r w:rsidRPr="00C50235">
        <w:rPr>
          <w:rFonts w:ascii="Times New Roman" w:hAnsi="Times New Roman" w:cs="Times New Roman"/>
          <w:noProof/>
          <w:sz w:val="24"/>
          <w:szCs w:val="24"/>
        </w:rPr>
        <w:t xml:space="preserve">Anindya, L., Jamil, A., &amp; Briandana, R. (2021). Communication Strategies in Providing Good Government Education Through Social Media : A Case Study at the Parliament of the Republic of Indonesia. </w:t>
      </w:r>
      <w:r w:rsidRPr="00C50235">
        <w:rPr>
          <w:rFonts w:ascii="Times New Roman" w:hAnsi="Times New Roman" w:cs="Times New Roman"/>
          <w:i w:val="0"/>
          <w:iCs w:val="0"/>
          <w:noProof/>
          <w:sz w:val="24"/>
          <w:szCs w:val="24"/>
        </w:rPr>
        <w:t>Psychology and Education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58</w:t>
      </w:r>
      <w:r w:rsidRPr="00C50235">
        <w:rPr>
          <w:rFonts w:ascii="Times New Roman" w:hAnsi="Times New Roman" w:cs="Times New Roman"/>
          <w:noProof/>
          <w:sz w:val="24"/>
          <w:szCs w:val="24"/>
        </w:rPr>
        <w:t>(1), 722–734. https://doi.org/https://doi.org/10.17762/pae.v58i1.822</w:t>
      </w:r>
    </w:p>
    <w:p w14:paraId="38F5BEF1"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Bolsen, T., &amp; Shapiro, M. A. (2018). The US news media, polarization on climate change, and pathways to effective communication. </w:t>
      </w:r>
      <w:r w:rsidRPr="00C50235">
        <w:rPr>
          <w:rFonts w:ascii="Times New Roman" w:hAnsi="Times New Roman" w:cs="Times New Roman"/>
          <w:i w:val="0"/>
          <w:iCs w:val="0"/>
          <w:noProof/>
          <w:sz w:val="24"/>
          <w:szCs w:val="24"/>
        </w:rPr>
        <w:t>Environmental Communication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12</w:t>
      </w:r>
      <w:r w:rsidRPr="00C50235">
        <w:rPr>
          <w:rFonts w:ascii="Times New Roman" w:hAnsi="Times New Roman" w:cs="Times New Roman"/>
          <w:noProof/>
          <w:sz w:val="24"/>
          <w:szCs w:val="24"/>
        </w:rPr>
        <w:t>(2), 149–163.</w:t>
      </w:r>
    </w:p>
    <w:p w14:paraId="46AB0841"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Briandana, R. (2019). Television and National Identity: An Ethnography of Television Audience in the Border of Indonesia-Malaysia. </w:t>
      </w:r>
      <w:r w:rsidRPr="00C50235">
        <w:rPr>
          <w:rFonts w:ascii="Times New Roman" w:hAnsi="Times New Roman" w:cs="Times New Roman"/>
          <w:i w:val="0"/>
          <w:iCs w:val="0"/>
          <w:noProof/>
          <w:sz w:val="24"/>
          <w:szCs w:val="24"/>
        </w:rPr>
        <w:t>Jurnal Ilmu Sosial Dan Ilmu Politik</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23</w:t>
      </w:r>
      <w:r w:rsidRPr="00C50235">
        <w:rPr>
          <w:rFonts w:ascii="Times New Roman" w:hAnsi="Times New Roman" w:cs="Times New Roman"/>
          <w:noProof/>
          <w:sz w:val="24"/>
          <w:szCs w:val="24"/>
        </w:rPr>
        <w:t>(1), 72–85. https://doi.org/10.22146/ jsp.27205</w:t>
      </w:r>
    </w:p>
    <w:p w14:paraId="2A688440"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Creswell, J. W., &amp; Miller, G. A. (1997). Research methodologies and the doctoral process. </w:t>
      </w:r>
      <w:r w:rsidRPr="00C50235">
        <w:rPr>
          <w:rFonts w:ascii="Times New Roman" w:hAnsi="Times New Roman" w:cs="Times New Roman"/>
          <w:i w:val="0"/>
          <w:iCs w:val="0"/>
          <w:noProof/>
          <w:sz w:val="24"/>
          <w:szCs w:val="24"/>
        </w:rPr>
        <w:t>New Directions for Higher Education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1997</w:t>
      </w:r>
      <w:r w:rsidRPr="00C50235">
        <w:rPr>
          <w:rFonts w:ascii="Times New Roman" w:hAnsi="Times New Roman" w:cs="Times New Roman"/>
          <w:noProof/>
          <w:sz w:val="24"/>
          <w:szCs w:val="24"/>
        </w:rPr>
        <w:t>(99), 33–46.</w:t>
      </w:r>
    </w:p>
    <w:p w14:paraId="06A64E8A"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Dwityas, N. A., Mulyana, A., Hesti, S., Briandana, R., &amp; Kurniasari, P. M. (2020). </w:t>
      </w:r>
      <w:r w:rsidRPr="00C50235">
        <w:rPr>
          <w:rFonts w:ascii="Times New Roman" w:hAnsi="Times New Roman" w:cs="Times New Roman"/>
          <w:i w:val="0"/>
          <w:iCs w:val="0"/>
          <w:noProof/>
          <w:sz w:val="24"/>
          <w:szCs w:val="24"/>
        </w:rPr>
        <w:t>Digital Marketing Communication Strategies: The Case of Indonesian News’ Portals</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International Journal of Economics and Business Administration</w:t>
      </w:r>
      <w:r w:rsidRPr="00C50235">
        <w:rPr>
          <w:rFonts w:ascii="Times New Roman" w:hAnsi="Times New Roman" w:cs="Times New Roman"/>
          <w:noProof/>
          <w:sz w:val="24"/>
          <w:szCs w:val="24"/>
        </w:rPr>
        <w:t xml:space="preserve"> (Vol. VIII).</w:t>
      </w:r>
    </w:p>
    <w:p w14:paraId="351FBBF5"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Entman, R. M. (2010). Media framing biases and political power: Explaining slant in news of Campaign 2008. </w:t>
      </w:r>
      <w:r w:rsidRPr="00C50235">
        <w:rPr>
          <w:rFonts w:ascii="Times New Roman" w:hAnsi="Times New Roman" w:cs="Times New Roman"/>
          <w:i w:val="0"/>
          <w:iCs w:val="0"/>
          <w:noProof/>
          <w:sz w:val="24"/>
          <w:szCs w:val="24"/>
        </w:rPr>
        <w:t>Journalism</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11</w:t>
      </w:r>
      <w:r w:rsidRPr="00C50235">
        <w:rPr>
          <w:rFonts w:ascii="Times New Roman" w:hAnsi="Times New Roman" w:cs="Times New Roman"/>
          <w:noProof/>
          <w:sz w:val="24"/>
          <w:szCs w:val="24"/>
        </w:rPr>
        <w:t>(4), 389–408.</w:t>
      </w:r>
      <w:bookmarkStart w:id="0" w:name="_GoBack"/>
      <w:bookmarkEnd w:id="0"/>
    </w:p>
    <w:p w14:paraId="1D7A65D8"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Flew, T. (2011). Rethinking public service media and citizenship: Digital strategies for news and current affairs at Australia’s Special Broadcasting Service (SBS). </w:t>
      </w:r>
      <w:r w:rsidRPr="00C50235">
        <w:rPr>
          <w:rFonts w:ascii="Times New Roman" w:hAnsi="Times New Roman" w:cs="Times New Roman"/>
          <w:i w:val="0"/>
          <w:iCs w:val="0"/>
          <w:noProof/>
          <w:sz w:val="24"/>
          <w:szCs w:val="24"/>
        </w:rPr>
        <w:t>International Journal of Communication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5</w:t>
      </w:r>
      <w:r w:rsidRPr="00C50235">
        <w:rPr>
          <w:rFonts w:ascii="Times New Roman" w:hAnsi="Times New Roman" w:cs="Times New Roman"/>
          <w:noProof/>
          <w:sz w:val="24"/>
          <w:szCs w:val="24"/>
        </w:rPr>
        <w:t>(2011), 215–232.</w:t>
      </w:r>
    </w:p>
    <w:p w14:paraId="7BA1E003"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Geni, G. L., Briandana, R., &amp; Umarella, F. H. (2021). The Strategies of Television Broadcast During the Covid-19 Pandemic : A Case Study on Indonesian Television. </w:t>
      </w:r>
      <w:r w:rsidRPr="00C50235">
        <w:rPr>
          <w:rFonts w:ascii="Times New Roman" w:hAnsi="Times New Roman" w:cs="Times New Roman"/>
          <w:i w:val="0"/>
          <w:iCs w:val="0"/>
          <w:noProof/>
          <w:sz w:val="24"/>
          <w:szCs w:val="24"/>
        </w:rPr>
        <w:t>Malaysian Journal of Communication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37</w:t>
      </w:r>
      <w:r w:rsidRPr="00C50235">
        <w:rPr>
          <w:rFonts w:ascii="Times New Roman" w:hAnsi="Times New Roman" w:cs="Times New Roman"/>
          <w:noProof/>
          <w:sz w:val="24"/>
          <w:szCs w:val="24"/>
        </w:rPr>
        <w:t>(2), 243–256. https://doi.org/https://doi.org/10.17576/JKMJC-2021-3702-15</w:t>
      </w:r>
    </w:p>
    <w:p w14:paraId="0C1BDD69"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Jankowski, N. W., &amp; Jensen, K. B. (2002). </w:t>
      </w:r>
      <w:r w:rsidRPr="00C50235">
        <w:rPr>
          <w:rFonts w:ascii="Times New Roman" w:hAnsi="Times New Roman" w:cs="Times New Roman"/>
          <w:i w:val="0"/>
          <w:iCs w:val="0"/>
          <w:noProof/>
          <w:sz w:val="24"/>
          <w:szCs w:val="24"/>
        </w:rPr>
        <w:t>A handbook of qualitative methodologies for mass communication research</w:t>
      </w:r>
      <w:r w:rsidRPr="00C50235">
        <w:rPr>
          <w:rFonts w:ascii="Times New Roman" w:hAnsi="Times New Roman" w:cs="Times New Roman"/>
          <w:noProof/>
          <w:sz w:val="24"/>
          <w:szCs w:val="24"/>
        </w:rPr>
        <w:t>. London: Routledge.</w:t>
      </w:r>
    </w:p>
    <w:p w14:paraId="2409C49C"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Livingstone, S. (2013). </w:t>
      </w:r>
      <w:r w:rsidRPr="00C50235">
        <w:rPr>
          <w:rFonts w:ascii="Times New Roman" w:hAnsi="Times New Roman" w:cs="Times New Roman"/>
          <w:i w:val="0"/>
          <w:iCs w:val="0"/>
          <w:noProof/>
          <w:sz w:val="24"/>
          <w:szCs w:val="24"/>
        </w:rPr>
        <w:t>Making sense of television: The psychology of audience interpretation</w:t>
      </w:r>
      <w:r w:rsidRPr="00C50235">
        <w:rPr>
          <w:rFonts w:ascii="Times New Roman" w:hAnsi="Times New Roman" w:cs="Times New Roman"/>
          <w:noProof/>
          <w:sz w:val="24"/>
          <w:szCs w:val="24"/>
        </w:rPr>
        <w:t>. London: Routledge.</w:t>
      </w:r>
    </w:p>
    <w:p w14:paraId="25C868BE"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McQuail, D. (2015). Mass communication. </w:t>
      </w:r>
      <w:r w:rsidRPr="00C50235">
        <w:rPr>
          <w:rFonts w:ascii="Times New Roman" w:hAnsi="Times New Roman" w:cs="Times New Roman"/>
          <w:i w:val="0"/>
          <w:iCs w:val="0"/>
          <w:noProof/>
          <w:sz w:val="24"/>
          <w:szCs w:val="24"/>
        </w:rPr>
        <w:t>The International Encyclopedia of Political Communication</w:t>
      </w:r>
      <w:r w:rsidRPr="00C50235">
        <w:rPr>
          <w:rFonts w:ascii="Times New Roman" w:hAnsi="Times New Roman" w:cs="Times New Roman"/>
          <w:noProof/>
          <w:sz w:val="24"/>
          <w:szCs w:val="24"/>
        </w:rPr>
        <w:t>, 1–12.</w:t>
      </w:r>
    </w:p>
    <w:p w14:paraId="14671339"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Novita, I., Nur, I., &amp; Rose, T. (2021). Konstruksi Realitas Media (Analisis Framing </w:t>
      </w:r>
      <w:r w:rsidRPr="00C50235">
        <w:rPr>
          <w:rFonts w:ascii="Times New Roman" w:hAnsi="Times New Roman" w:cs="Times New Roman"/>
          <w:noProof/>
          <w:sz w:val="24"/>
          <w:szCs w:val="24"/>
        </w:rPr>
        <w:lastRenderedPageBreak/>
        <w:t xml:space="preserve">Pemberitaan UU Cipta Kerja Omnibus Law dalam Media Online Vivanews dan Tirto. id). </w:t>
      </w:r>
      <w:r w:rsidRPr="00C50235">
        <w:rPr>
          <w:rFonts w:ascii="Times New Roman" w:hAnsi="Times New Roman" w:cs="Times New Roman"/>
          <w:i w:val="0"/>
          <w:iCs w:val="0"/>
          <w:noProof/>
          <w:sz w:val="24"/>
          <w:szCs w:val="24"/>
        </w:rPr>
        <w:t>Jurnal of Admiration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2</w:t>
      </w:r>
      <w:r w:rsidRPr="00C50235">
        <w:rPr>
          <w:rFonts w:ascii="Times New Roman" w:hAnsi="Times New Roman" w:cs="Times New Roman"/>
          <w:noProof/>
          <w:sz w:val="24"/>
          <w:szCs w:val="24"/>
        </w:rPr>
        <w:t>(1), 69–84.</w:t>
      </w:r>
    </w:p>
    <w:p w14:paraId="51592F26"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Simamora, S. L., Andika, D., Briandana, R., &amp; Widyastuti. (2021). Shift of Pikukuh Karuhun Values due to Communication Technology Exposure to Baduy Society. </w:t>
      </w:r>
      <w:r w:rsidRPr="00C50235">
        <w:rPr>
          <w:rFonts w:ascii="Times New Roman" w:hAnsi="Times New Roman" w:cs="Times New Roman"/>
          <w:i w:val="0"/>
          <w:iCs w:val="0"/>
          <w:noProof/>
          <w:sz w:val="24"/>
          <w:szCs w:val="24"/>
        </w:rPr>
        <w:t>Nyimak Journal of Communication</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5</w:t>
      </w:r>
      <w:r w:rsidRPr="00C50235">
        <w:rPr>
          <w:rFonts w:ascii="Times New Roman" w:hAnsi="Times New Roman" w:cs="Times New Roman"/>
          <w:noProof/>
          <w:sz w:val="24"/>
          <w:szCs w:val="24"/>
        </w:rPr>
        <w:t>(2), 203–215. https://doi.org/DOI : 10.31000/nyimak.v5i2.4144</w:t>
      </w:r>
    </w:p>
    <w:p w14:paraId="65729C8B"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Syahputra, I. (2017). Demokrasi virtual dan perang siber di media sosial: Perspektif Netizen Indonesia. </w:t>
      </w:r>
      <w:r w:rsidRPr="00C50235">
        <w:rPr>
          <w:rFonts w:ascii="Times New Roman" w:hAnsi="Times New Roman" w:cs="Times New Roman"/>
          <w:i w:val="0"/>
          <w:iCs w:val="0"/>
          <w:noProof/>
          <w:sz w:val="24"/>
          <w:szCs w:val="24"/>
        </w:rPr>
        <w:t>Jurnal Aspikom</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3</w:t>
      </w:r>
      <w:r w:rsidRPr="00C50235">
        <w:rPr>
          <w:rFonts w:ascii="Times New Roman" w:hAnsi="Times New Roman" w:cs="Times New Roman"/>
          <w:noProof/>
          <w:sz w:val="24"/>
          <w:szCs w:val="24"/>
        </w:rPr>
        <w:t>(3), 457–475.</w:t>
      </w:r>
    </w:p>
    <w:p w14:paraId="78EC753B"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50235">
        <w:rPr>
          <w:rFonts w:ascii="Times New Roman" w:hAnsi="Times New Roman" w:cs="Times New Roman"/>
          <w:noProof/>
          <w:sz w:val="24"/>
          <w:szCs w:val="24"/>
        </w:rPr>
        <w:t xml:space="preserve">Tewksbury, D., &amp; Scheufele, D. A. (2009). News framing theory and research. In </w:t>
      </w:r>
      <w:r w:rsidRPr="00C50235">
        <w:rPr>
          <w:rFonts w:ascii="Times New Roman" w:hAnsi="Times New Roman" w:cs="Times New Roman"/>
          <w:i w:val="0"/>
          <w:iCs w:val="0"/>
          <w:noProof/>
          <w:sz w:val="24"/>
          <w:szCs w:val="24"/>
        </w:rPr>
        <w:t>Media effects</w:t>
      </w:r>
      <w:r w:rsidRPr="00C50235">
        <w:rPr>
          <w:rFonts w:ascii="Times New Roman" w:hAnsi="Times New Roman" w:cs="Times New Roman"/>
          <w:noProof/>
          <w:sz w:val="24"/>
          <w:szCs w:val="24"/>
        </w:rPr>
        <w:t xml:space="preserve"> (pp. 33–49). Routledge.</w:t>
      </w:r>
    </w:p>
    <w:p w14:paraId="225A587D" w14:textId="77777777" w:rsidR="00C50235"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noProof/>
          <w:sz w:val="24"/>
        </w:rPr>
      </w:pPr>
      <w:r w:rsidRPr="00C50235">
        <w:rPr>
          <w:rFonts w:ascii="Times New Roman" w:hAnsi="Times New Roman" w:cs="Times New Roman"/>
          <w:noProof/>
          <w:sz w:val="24"/>
          <w:szCs w:val="24"/>
        </w:rPr>
        <w:t xml:space="preserve">Yin, R. K. (2013). </w:t>
      </w:r>
      <w:r w:rsidRPr="00C50235">
        <w:rPr>
          <w:rFonts w:ascii="Times New Roman" w:hAnsi="Times New Roman" w:cs="Times New Roman"/>
          <w:i w:val="0"/>
          <w:iCs w:val="0"/>
          <w:noProof/>
          <w:sz w:val="24"/>
          <w:szCs w:val="24"/>
        </w:rPr>
        <w:t>Applications of case study research</w:t>
      </w:r>
      <w:r w:rsidRPr="00C50235">
        <w:rPr>
          <w:rFonts w:ascii="Times New Roman" w:hAnsi="Times New Roman" w:cs="Times New Roman"/>
          <w:noProof/>
          <w:sz w:val="24"/>
          <w:szCs w:val="24"/>
        </w:rPr>
        <w:t xml:space="preserve">. </w:t>
      </w:r>
      <w:r w:rsidRPr="00C50235">
        <w:rPr>
          <w:rFonts w:ascii="Times New Roman" w:hAnsi="Times New Roman" w:cs="Times New Roman"/>
          <w:i w:val="0"/>
          <w:iCs w:val="0"/>
          <w:noProof/>
          <w:sz w:val="24"/>
          <w:szCs w:val="24"/>
        </w:rPr>
        <w:t>Applied Social Research Methods Series</w:t>
      </w:r>
      <w:r w:rsidRPr="00C50235">
        <w:rPr>
          <w:rFonts w:ascii="Times New Roman" w:hAnsi="Times New Roman" w:cs="Times New Roman"/>
          <w:noProof/>
          <w:sz w:val="24"/>
          <w:szCs w:val="24"/>
        </w:rPr>
        <w:t xml:space="preserve"> (Third). London: Sage Publications. https://doi.org/10.1097/FCH.0b013e31822dda9e</w:t>
      </w:r>
    </w:p>
    <w:p w14:paraId="403595B4" w14:textId="20C81B47" w:rsidR="00EC5FD7" w:rsidRPr="00C50235" w:rsidRDefault="00C50235" w:rsidP="00C50235">
      <w:pPr>
        <w:widowControl w:val="0"/>
        <w:autoSpaceDE w:val="0"/>
        <w:autoSpaceDN w:val="0"/>
        <w:adjustRightInd w:val="0"/>
        <w:spacing w:after="0" w:line="240" w:lineRule="auto"/>
        <w:ind w:left="480" w:hanging="480"/>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fldChar w:fldCharType="end"/>
      </w:r>
    </w:p>
    <w:sectPr w:rsidR="00EC5FD7" w:rsidRPr="00C50235" w:rsidSect="00EB2D8E">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20"/>
      <w:titlePg/>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83B76" w14:textId="77777777" w:rsidR="0089029D" w:rsidRDefault="0089029D">
      <w:pPr>
        <w:spacing w:after="0" w:line="240" w:lineRule="auto"/>
      </w:pPr>
      <w:r>
        <w:separator/>
      </w:r>
    </w:p>
  </w:endnote>
  <w:endnote w:type="continuationSeparator" w:id="0">
    <w:p w14:paraId="1D7A170D" w14:textId="77777777" w:rsidR="0089029D" w:rsidRDefault="0089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游明朝">
    <w:panose1 w:val="00000000000000000000"/>
    <w:charset w:val="80"/>
    <w:family w:val="roman"/>
    <w:notTrueType/>
    <w:pitch w:val="default"/>
  </w:font>
  <w:font w:name="Arial Narrow">
    <w:panose1 w:val="020B0606020202030204"/>
    <w:charset w:val="00"/>
    <w:family w:val="auto"/>
    <w:pitch w:val="variable"/>
    <w:sig w:usb0="00000287" w:usb1="00000800" w:usb2="00000000" w:usb3="00000000" w:csb0="0000009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769"/>
      <w:gridCol w:w="8517"/>
    </w:tblGrid>
    <w:tr w:rsidR="0089029D" w:rsidRPr="004C520E" w14:paraId="107BE460" w14:textId="77777777" w:rsidTr="00FD5BDB">
      <w:trPr>
        <w:jc w:val="center"/>
      </w:trPr>
      <w:tc>
        <w:tcPr>
          <w:tcW w:w="414" w:type="pct"/>
          <w:shd w:val="clear" w:color="auto" w:fill="auto"/>
          <w:vAlign w:val="center"/>
        </w:tcPr>
        <w:p w14:paraId="4A9924A6" w14:textId="77777777" w:rsidR="0089029D" w:rsidRPr="00FD5BDB" w:rsidRDefault="0089029D" w:rsidP="00FD5BDB">
          <w:pPr>
            <w:pStyle w:val="Footer"/>
            <w:tabs>
              <w:tab w:val="right" w:pos="7938"/>
            </w:tabs>
            <w:spacing w:after="0" w:line="240" w:lineRule="auto"/>
            <w:rPr>
              <w:rFonts w:ascii="Times New Roman" w:hAnsi="Times New Roman" w:cs="Times New Roman"/>
              <w:i w:val="0"/>
              <w:iCs w:val="0"/>
              <w:sz w:val="24"/>
              <w:szCs w:val="24"/>
            </w:rPr>
          </w:pPr>
          <w:r w:rsidRPr="00FD5BDB">
            <w:rPr>
              <w:rFonts w:ascii="Times New Roman" w:hAnsi="Times New Roman" w:cs="Times New Roman"/>
              <w:b/>
              <w:bCs/>
              <w:i w:val="0"/>
              <w:iCs w:val="0"/>
              <w:sz w:val="24"/>
              <w:szCs w:val="24"/>
            </w:rPr>
            <w:fldChar w:fldCharType="begin"/>
          </w:r>
          <w:r w:rsidRPr="00FD5BDB">
            <w:rPr>
              <w:rFonts w:ascii="Times New Roman" w:hAnsi="Times New Roman" w:cs="Times New Roman"/>
              <w:b/>
              <w:bCs/>
              <w:i w:val="0"/>
              <w:iCs w:val="0"/>
              <w:sz w:val="24"/>
              <w:szCs w:val="24"/>
            </w:rPr>
            <w:instrText xml:space="preserve"> PAGE   \* MERGEFORMAT </w:instrText>
          </w:r>
          <w:r w:rsidRPr="00FD5BDB">
            <w:rPr>
              <w:rFonts w:ascii="Times New Roman" w:hAnsi="Times New Roman" w:cs="Times New Roman"/>
              <w:b/>
              <w:bCs/>
              <w:i w:val="0"/>
              <w:iCs w:val="0"/>
              <w:sz w:val="24"/>
              <w:szCs w:val="24"/>
            </w:rPr>
            <w:fldChar w:fldCharType="separate"/>
          </w:r>
          <w:r w:rsidR="00C50235">
            <w:rPr>
              <w:rFonts w:ascii="Times New Roman" w:hAnsi="Times New Roman" w:cs="Times New Roman"/>
              <w:b/>
              <w:bCs/>
              <w:i w:val="0"/>
              <w:iCs w:val="0"/>
              <w:noProof/>
              <w:sz w:val="24"/>
              <w:szCs w:val="24"/>
            </w:rPr>
            <w:t>4</w:t>
          </w:r>
          <w:r w:rsidRPr="00FD5BDB">
            <w:rPr>
              <w:rFonts w:ascii="Times New Roman" w:hAnsi="Times New Roman" w:cs="Times New Roman"/>
              <w:b/>
              <w:bCs/>
              <w:i w:val="0"/>
              <w:iCs w:val="0"/>
              <w:noProof/>
              <w:sz w:val="24"/>
              <w:szCs w:val="24"/>
            </w:rPr>
            <w:fldChar w:fldCharType="end"/>
          </w:r>
        </w:p>
      </w:tc>
      <w:tc>
        <w:tcPr>
          <w:tcW w:w="4586" w:type="pct"/>
          <w:shd w:val="clear" w:color="auto" w:fill="auto"/>
          <w:vAlign w:val="center"/>
        </w:tcPr>
        <w:p w14:paraId="701FD6AF" w14:textId="77777777" w:rsidR="0089029D" w:rsidRPr="00FD5BDB" w:rsidRDefault="0089029D" w:rsidP="00FD5BDB">
          <w:pPr>
            <w:pStyle w:val="Footer"/>
            <w:tabs>
              <w:tab w:val="right" w:pos="7938"/>
            </w:tabs>
            <w:spacing w:after="0" w:line="240" w:lineRule="auto"/>
            <w:rPr>
              <w:rFonts w:ascii="Times New Roman" w:hAnsi="Times New Roman" w:cs="Times New Roman"/>
              <w:i w:val="0"/>
              <w:iCs w:val="0"/>
              <w:sz w:val="18"/>
              <w:szCs w:val="18"/>
            </w:rPr>
          </w:pPr>
          <w:r w:rsidRPr="00FD5BDB">
            <w:rPr>
              <w:rFonts w:ascii="Times New Roman" w:hAnsi="Times New Roman" w:cs="Times New Roman"/>
              <w:b/>
              <w:i w:val="0"/>
              <w:iCs w:val="0"/>
              <w:sz w:val="18"/>
              <w:szCs w:val="18"/>
            </w:rPr>
            <w:t>http://publikasi.mercubuana.ac.id/index.php/jies</w:t>
          </w:r>
        </w:p>
      </w:tc>
    </w:tr>
  </w:tbl>
  <w:p w14:paraId="7BF4E075" w14:textId="77777777" w:rsidR="0089029D" w:rsidRPr="00FD5BDB" w:rsidRDefault="0089029D" w:rsidP="00DE1B22">
    <w:pPr>
      <w:pStyle w:val="Footer"/>
      <w:tabs>
        <w:tab w:val="clear" w:pos="4513"/>
        <w:tab w:val="clear" w:pos="9026"/>
        <w:tab w:val="right" w:pos="9071"/>
      </w:tabs>
      <w:jc w:val="both"/>
      <w:rPr>
        <w:rFonts w:ascii="Times New Roman" w:hAnsi="Times New Roman" w:cs="Times New Roman"/>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89029D" w14:paraId="37727F1F" w14:textId="77777777" w:rsidTr="00FD5BDB">
      <w:trPr>
        <w:jc w:val="center"/>
      </w:trPr>
      <w:tc>
        <w:tcPr>
          <w:tcW w:w="4587" w:type="pct"/>
          <w:shd w:val="clear" w:color="auto" w:fill="auto"/>
          <w:vAlign w:val="center"/>
        </w:tcPr>
        <w:p w14:paraId="38FC661F" w14:textId="77777777" w:rsidR="0089029D" w:rsidRPr="00FD5BDB" w:rsidRDefault="0089029D" w:rsidP="00FD5BDB">
          <w:pPr>
            <w:pStyle w:val="Footer"/>
            <w:tabs>
              <w:tab w:val="right" w:pos="7938"/>
            </w:tabs>
            <w:spacing w:after="0" w:line="240" w:lineRule="auto"/>
            <w:jc w:val="right"/>
            <w:rPr>
              <w:rFonts w:ascii="Tahoma" w:hAnsi="Tahoma" w:cs="Tahoma"/>
              <w:i w:val="0"/>
              <w:iCs w:val="0"/>
            </w:rPr>
          </w:pPr>
          <w:r w:rsidRPr="00FD5BDB">
            <w:rPr>
              <w:rFonts w:ascii="Arial Narrow" w:hAnsi="Arial Narrow"/>
              <w:b/>
              <w:i w:val="0"/>
              <w:sz w:val="18"/>
              <w:szCs w:val="18"/>
              <w:lang w:val="id-ID"/>
            </w:rPr>
            <w:t>http://dx.doi.org/1</w:t>
          </w:r>
          <w:r w:rsidRPr="00FD5BDB">
            <w:rPr>
              <w:rFonts w:ascii="Arial Narrow" w:hAnsi="Arial Narrow"/>
              <w:b/>
              <w:i w:val="0"/>
              <w:sz w:val="18"/>
              <w:szCs w:val="18"/>
            </w:rPr>
            <w:t>0</w:t>
          </w:r>
          <w:r w:rsidRPr="00FD5BDB">
            <w:rPr>
              <w:rFonts w:ascii="Arial Narrow" w:hAnsi="Arial Narrow"/>
              <w:b/>
              <w:i w:val="0"/>
              <w:sz w:val="18"/>
              <w:szCs w:val="18"/>
              <w:lang w:val="id-ID"/>
            </w:rPr>
            <w:t>.12244/</w:t>
          </w:r>
          <w:r w:rsidRPr="00FD5BDB">
            <w:rPr>
              <w:rFonts w:ascii="Arial Narrow" w:hAnsi="Arial Narrow"/>
              <w:b/>
              <w:i w:val="0"/>
              <w:sz w:val="18"/>
              <w:szCs w:val="18"/>
            </w:rPr>
            <w:t>jies</w:t>
          </w:r>
          <w:r w:rsidRPr="00FD5BDB">
            <w:rPr>
              <w:rFonts w:ascii="Arial Narrow" w:hAnsi="Arial Narrow"/>
              <w:b/>
              <w:i w:val="0"/>
              <w:sz w:val="18"/>
              <w:szCs w:val="18"/>
              <w:lang w:val="id-ID"/>
            </w:rPr>
            <w:t>.2019.v</w:t>
          </w:r>
          <w:r w:rsidRPr="00FD5BDB">
            <w:rPr>
              <w:rFonts w:ascii="Arial Narrow" w:hAnsi="Arial Narrow"/>
              <w:b/>
              <w:i w:val="0"/>
              <w:sz w:val="18"/>
              <w:szCs w:val="18"/>
            </w:rPr>
            <w:t>1</w:t>
          </w:r>
          <w:r w:rsidRPr="00FD5BDB">
            <w:rPr>
              <w:rFonts w:ascii="Arial Narrow" w:hAnsi="Arial Narrow"/>
              <w:b/>
              <w:i w:val="0"/>
              <w:sz w:val="18"/>
              <w:szCs w:val="18"/>
              <w:lang w:val="id-ID"/>
            </w:rPr>
            <w:t>.1.001</w:t>
          </w:r>
        </w:p>
      </w:tc>
      <w:tc>
        <w:tcPr>
          <w:tcW w:w="413" w:type="pct"/>
          <w:shd w:val="clear" w:color="auto" w:fill="auto"/>
          <w:vAlign w:val="center"/>
        </w:tcPr>
        <w:p w14:paraId="45E68469" w14:textId="77777777" w:rsidR="0089029D" w:rsidRPr="00FD5BDB" w:rsidRDefault="0089029D" w:rsidP="00FD5BDB">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C50235">
            <w:rPr>
              <w:rFonts w:ascii="Tahoma" w:hAnsi="Tahoma" w:cs="Tahoma"/>
              <w:b/>
              <w:bCs/>
              <w:i w:val="0"/>
              <w:iCs w:val="0"/>
              <w:noProof/>
              <w:sz w:val="24"/>
              <w:szCs w:val="24"/>
            </w:rPr>
            <w:t>3</w:t>
          </w:r>
          <w:r w:rsidRPr="00FD5BDB">
            <w:rPr>
              <w:rFonts w:ascii="Tahoma" w:hAnsi="Tahoma" w:cs="Tahoma"/>
              <w:b/>
              <w:bCs/>
              <w:i w:val="0"/>
              <w:iCs w:val="0"/>
              <w:noProof/>
              <w:sz w:val="24"/>
              <w:szCs w:val="24"/>
            </w:rPr>
            <w:fldChar w:fldCharType="end"/>
          </w:r>
        </w:p>
      </w:tc>
    </w:tr>
  </w:tbl>
  <w:p w14:paraId="3E838CF9" w14:textId="77777777" w:rsidR="0089029D" w:rsidRPr="00012B22" w:rsidRDefault="0089029D" w:rsidP="00B7752B">
    <w:pPr>
      <w:pStyle w:val="Footer"/>
      <w:tabs>
        <w:tab w:val="clear" w:pos="4513"/>
        <w:tab w:val="clear" w:pos="9026"/>
        <w:tab w:val="right" w:pos="9071"/>
      </w:tabs>
      <w:jc w:val="both"/>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insideV w:val="single" w:sz="4" w:space="0" w:color="auto"/>
      </w:tblBorders>
      <w:tblLook w:val="04A0" w:firstRow="1" w:lastRow="0" w:firstColumn="1" w:lastColumn="0" w:noHBand="0" w:noVBand="1"/>
    </w:tblPr>
    <w:tblGrid>
      <w:gridCol w:w="8519"/>
      <w:gridCol w:w="767"/>
    </w:tblGrid>
    <w:tr w:rsidR="0089029D" w14:paraId="7A5163A8" w14:textId="77777777" w:rsidTr="00FD5BDB">
      <w:trPr>
        <w:jc w:val="center"/>
      </w:trPr>
      <w:tc>
        <w:tcPr>
          <w:tcW w:w="4587" w:type="pct"/>
          <w:shd w:val="clear" w:color="auto" w:fill="auto"/>
          <w:vAlign w:val="center"/>
        </w:tcPr>
        <w:p w14:paraId="6F4A6B75" w14:textId="77777777" w:rsidR="0089029D" w:rsidRPr="00FD5BDB" w:rsidRDefault="0089029D" w:rsidP="00FD5BDB">
          <w:pPr>
            <w:pStyle w:val="Footer"/>
            <w:tabs>
              <w:tab w:val="right" w:pos="7938"/>
            </w:tabs>
            <w:spacing w:after="0" w:line="240" w:lineRule="auto"/>
            <w:jc w:val="right"/>
            <w:rPr>
              <w:rFonts w:ascii="Arial Narrow" w:hAnsi="Arial Narrow"/>
              <w:b/>
              <w:i w:val="0"/>
              <w:sz w:val="18"/>
              <w:szCs w:val="18"/>
            </w:rPr>
          </w:pPr>
          <w:r w:rsidRPr="00FD5BDB">
            <w:rPr>
              <w:rFonts w:ascii="Arial Narrow" w:hAnsi="Arial Narrow"/>
              <w:b/>
              <w:i w:val="0"/>
              <w:sz w:val="18"/>
              <w:szCs w:val="18"/>
            </w:rPr>
            <w:t xml:space="preserve">Fulan, F., Fulan, S., &amp; Fulan, Y.M., (2019). Judul Naskah. Jurnal Ilmu Ekonomi dan Sosial. </w:t>
          </w:r>
        </w:p>
        <w:p w14:paraId="1509513B" w14:textId="77777777" w:rsidR="0089029D" w:rsidRPr="00FD5BDB" w:rsidRDefault="0089029D" w:rsidP="00FD5BDB">
          <w:pPr>
            <w:pStyle w:val="Footer"/>
            <w:tabs>
              <w:tab w:val="right" w:pos="7938"/>
            </w:tabs>
            <w:spacing w:after="0" w:line="240" w:lineRule="auto"/>
            <w:jc w:val="right"/>
            <w:rPr>
              <w:rFonts w:ascii="Tahoma" w:hAnsi="Tahoma" w:cs="Tahoma"/>
              <w:i w:val="0"/>
              <w:iCs w:val="0"/>
            </w:rPr>
          </w:pPr>
          <w:r w:rsidRPr="00FD5BDB">
            <w:rPr>
              <w:rFonts w:ascii="Arial Narrow" w:hAnsi="Arial Narrow"/>
              <w:b/>
              <w:i w:val="0"/>
              <w:sz w:val="18"/>
              <w:szCs w:val="18"/>
            </w:rPr>
            <w:t>Volume 1 (1), 1-10</w:t>
          </w:r>
        </w:p>
      </w:tc>
      <w:tc>
        <w:tcPr>
          <w:tcW w:w="413" w:type="pct"/>
          <w:shd w:val="clear" w:color="auto" w:fill="auto"/>
          <w:vAlign w:val="center"/>
        </w:tcPr>
        <w:p w14:paraId="217E034D" w14:textId="77777777" w:rsidR="0089029D" w:rsidRPr="00FD5BDB" w:rsidRDefault="0089029D" w:rsidP="00FD5BDB">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C50235">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1F691733" w14:textId="77777777" w:rsidR="0089029D" w:rsidRPr="00A86BEF" w:rsidRDefault="0089029D" w:rsidP="00B7752B">
    <w:pPr>
      <w:pStyle w:val="Footer"/>
      <w:tabs>
        <w:tab w:val="clear" w:pos="4513"/>
        <w:tab w:val="clear" w:pos="9026"/>
        <w:tab w:val="right" w:pos="9071"/>
      </w:tabs>
      <w:jc w:val="both"/>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C7A29" w14:textId="77777777" w:rsidR="0089029D" w:rsidRDefault="0089029D">
      <w:pPr>
        <w:spacing w:after="0" w:line="240" w:lineRule="auto"/>
      </w:pPr>
      <w:r>
        <w:separator/>
      </w:r>
    </w:p>
  </w:footnote>
  <w:footnote w:type="continuationSeparator" w:id="0">
    <w:p w14:paraId="28009BFF" w14:textId="77777777" w:rsidR="0089029D" w:rsidRDefault="0089029D">
      <w:pPr>
        <w:spacing w:after="0" w:line="240" w:lineRule="auto"/>
      </w:pPr>
      <w:r>
        <w:continuationSeparator/>
      </w:r>
    </w:p>
  </w:footnote>
  <w:footnote w:id="1">
    <w:p w14:paraId="097653EE" w14:textId="1FEA2E1A" w:rsidR="0089029D" w:rsidRDefault="0089029D" w:rsidP="005248B2">
      <w:pPr>
        <w:pStyle w:val="FootnoteText"/>
        <w:rPr>
          <w:rFonts w:ascii="Times New Roman" w:hAnsi="Times New Roman" w:cs="Times New Roman"/>
        </w:rPr>
      </w:pPr>
    </w:p>
  </w:footnote>
  <w:footnote w:id="2">
    <w:p w14:paraId="2244377F" w14:textId="77777777" w:rsidR="0089029D" w:rsidRDefault="0089029D" w:rsidP="005248B2">
      <w:pPr>
        <w:pStyle w:val="FootnoteText"/>
      </w:pPr>
      <w:r>
        <w:rPr>
          <w:rStyle w:val="FootnoteReference"/>
        </w:rPr>
        <w:footnoteRef/>
      </w:r>
      <w:r>
        <w:t xml:space="preserve"> Serba-serbi TVR Parlemen, </w:t>
      </w:r>
      <w:hyperlink r:id="rId1" w:history="1">
        <w:r>
          <w:rPr>
            <w:rStyle w:val="Hyperlink"/>
          </w:rPr>
          <w:t>www.dpr.go.id</w:t>
        </w:r>
      </w:hyperlink>
      <w:r>
        <w:t xml:space="preserve"> diakses 19 Oktober 2020 </w:t>
      </w:r>
    </w:p>
  </w:footnote>
  <w:footnote w:id="3">
    <w:p w14:paraId="1EF58401" w14:textId="42188D46" w:rsidR="0089029D" w:rsidRDefault="0089029D" w:rsidP="005C6C9F">
      <w:pPr>
        <w:shd w:val="clear" w:color="auto" w:fill="FFFFFF"/>
        <w:rPr>
          <w:rFonts w:ascii="Times New Roman" w:eastAsia="Times New Roman" w:hAnsi="Times New Roman" w:cs="Times New Roman"/>
          <w:sz w:val="19"/>
          <w:szCs w:val="19"/>
        </w:rPr>
      </w:pPr>
    </w:p>
    <w:p w14:paraId="4BD5E9B6" w14:textId="77777777" w:rsidR="0089029D" w:rsidRDefault="0089029D" w:rsidP="005C6C9F">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B524" w14:textId="77777777" w:rsidR="0089029D" w:rsidRPr="00012B22" w:rsidRDefault="0089029D" w:rsidP="00B7752B">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Pr="00012B22">
      <w:rPr>
        <w:rFonts w:ascii="Arial Narrow" w:hAnsi="Arial Narrow"/>
        <w:b/>
        <w:sz w:val="18"/>
        <w:szCs w:val="18"/>
      </w:rPr>
      <w:tab/>
    </w:r>
    <w:r w:rsidRPr="00012B22">
      <w:rPr>
        <w:rFonts w:ascii="Arial Narrow" w:hAnsi="Arial Narrow"/>
        <w:b/>
        <w:i w:val="0"/>
        <w:sz w:val="18"/>
        <w:szCs w:val="18"/>
      </w:rPr>
      <w:t xml:space="preserve">p-ISSN: </w:t>
    </w:r>
    <w:r w:rsidRPr="005C42E8">
      <w:rPr>
        <w:rFonts w:ascii="Arial Narrow" w:hAnsi="Arial Narrow"/>
        <w:b/>
        <w:i w:val="0"/>
        <w:sz w:val="18"/>
        <w:szCs w:val="18"/>
      </w:rPr>
      <w:t>2301-9263</w:t>
    </w:r>
  </w:p>
  <w:p w14:paraId="584FF0A1" w14:textId="77777777" w:rsidR="0089029D" w:rsidRPr="00012B22" w:rsidRDefault="0089029D" w:rsidP="00B7752B">
    <w:pPr>
      <w:pStyle w:val="Header"/>
      <w:tabs>
        <w:tab w:val="clear" w:pos="4513"/>
        <w:tab w:val="clear" w:pos="9026"/>
        <w:tab w:val="right" w:pos="9071"/>
      </w:tabs>
      <w:jc w:val="both"/>
      <w:rPr>
        <w:sz w:val="18"/>
        <w:szCs w:val="18"/>
      </w:rPr>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Pr="005C42E8">
      <w:rPr>
        <w:rFonts w:ascii="Arial Narrow" w:hAnsi="Arial Narrow"/>
        <w:b/>
        <w:i w:val="0"/>
        <w:sz w:val="18"/>
        <w:szCs w:val="18"/>
      </w:rPr>
      <w:t>2621-0371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99B0" w14:textId="77777777" w:rsidR="0089029D" w:rsidRPr="00012B22" w:rsidRDefault="0089029D" w:rsidP="004D1902">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Pr="00012B22">
      <w:rPr>
        <w:rFonts w:ascii="Arial Narrow" w:hAnsi="Arial Narrow"/>
        <w:b/>
        <w:sz w:val="18"/>
        <w:szCs w:val="18"/>
      </w:rPr>
      <w:tab/>
    </w:r>
    <w:r w:rsidRPr="00012B22">
      <w:rPr>
        <w:rFonts w:ascii="Arial Narrow" w:hAnsi="Arial Narrow"/>
        <w:b/>
        <w:i w:val="0"/>
        <w:sz w:val="18"/>
        <w:szCs w:val="18"/>
      </w:rPr>
      <w:t xml:space="preserve">p-ISSN: </w:t>
    </w:r>
    <w:r w:rsidRPr="005C42E8">
      <w:rPr>
        <w:rFonts w:ascii="Arial Narrow" w:hAnsi="Arial Narrow"/>
        <w:b/>
        <w:i w:val="0"/>
        <w:sz w:val="18"/>
        <w:szCs w:val="18"/>
      </w:rPr>
      <w:t>2301-9263</w:t>
    </w:r>
  </w:p>
  <w:p w14:paraId="618DE9D3" w14:textId="77777777" w:rsidR="0089029D" w:rsidRPr="00012B22" w:rsidRDefault="0089029D" w:rsidP="004D1902">
    <w:pPr>
      <w:pStyle w:val="Header"/>
      <w:tabs>
        <w:tab w:val="clear" w:pos="4513"/>
        <w:tab w:val="clear" w:pos="9026"/>
        <w:tab w:val="right" w:pos="9071"/>
      </w:tabs>
      <w:jc w:val="both"/>
      <w:rPr>
        <w:sz w:val="18"/>
        <w:szCs w:val="18"/>
      </w:rPr>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Pr="005C42E8">
      <w:rPr>
        <w:rFonts w:ascii="Arial Narrow" w:hAnsi="Arial Narrow"/>
        <w:b/>
        <w:i w:val="0"/>
        <w:sz w:val="18"/>
        <w:szCs w:val="18"/>
      </w:rPr>
      <w:t>2621-0371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6020" w14:textId="77777777" w:rsidR="0089029D" w:rsidRPr="00012B22" w:rsidRDefault="0089029D" w:rsidP="00E46E13">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Pr="00012B22">
      <w:rPr>
        <w:rFonts w:ascii="Arial Narrow" w:hAnsi="Arial Narrow"/>
        <w:b/>
        <w:sz w:val="18"/>
        <w:szCs w:val="18"/>
      </w:rPr>
      <w:tab/>
    </w:r>
    <w:r w:rsidRPr="00012B22">
      <w:rPr>
        <w:rFonts w:ascii="Arial Narrow" w:hAnsi="Arial Narrow"/>
        <w:b/>
        <w:i w:val="0"/>
        <w:sz w:val="18"/>
        <w:szCs w:val="18"/>
      </w:rPr>
      <w:t xml:space="preserve">p-ISSN: </w:t>
    </w:r>
    <w:r w:rsidRPr="005C42E8">
      <w:rPr>
        <w:rFonts w:ascii="Arial Narrow" w:hAnsi="Arial Narrow"/>
        <w:b/>
        <w:i w:val="0"/>
        <w:sz w:val="18"/>
        <w:szCs w:val="18"/>
      </w:rPr>
      <w:t>2301-9263</w:t>
    </w:r>
  </w:p>
  <w:p w14:paraId="16C15CEE" w14:textId="77777777" w:rsidR="0089029D" w:rsidRPr="00E46E13" w:rsidRDefault="0089029D" w:rsidP="00E46E13">
    <w:pPr>
      <w:pStyle w:val="Header"/>
      <w:tabs>
        <w:tab w:val="clear" w:pos="4513"/>
        <w:tab w:val="clear" w:pos="9026"/>
        <w:tab w:val="right" w:pos="9071"/>
      </w:tabs>
      <w:jc w:val="both"/>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Pr="005C42E8">
      <w:rPr>
        <w:rFonts w:ascii="Arial Narrow" w:hAnsi="Arial Narrow"/>
        <w:b/>
        <w:i w:val="0"/>
        <w:sz w:val="18"/>
        <w:szCs w:val="18"/>
      </w:rPr>
      <w:t>2621-0371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00834832"/>
    <w:multiLevelType w:val="hybridMultilevel"/>
    <w:tmpl w:val="F372FF74"/>
    <w:lvl w:ilvl="0" w:tplc="B5563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5582FBE"/>
    <w:multiLevelType w:val="hybridMultilevel"/>
    <w:tmpl w:val="01C659F4"/>
    <w:lvl w:ilvl="0" w:tplc="3BB860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0756187E"/>
    <w:multiLevelType w:val="hybridMultilevel"/>
    <w:tmpl w:val="5A18A3D2"/>
    <w:lvl w:ilvl="0" w:tplc="FFFFFFFF">
      <w:start w:val="1"/>
      <w:numFmt w:val="decimal"/>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16450A0C"/>
    <w:multiLevelType w:val="hybridMultilevel"/>
    <w:tmpl w:val="86DC3C1E"/>
    <w:lvl w:ilvl="0" w:tplc="337205B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23A94DF6"/>
    <w:multiLevelType w:val="multilevel"/>
    <w:tmpl w:val="0BDC4CE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29000D44"/>
    <w:multiLevelType w:val="hybridMultilevel"/>
    <w:tmpl w:val="8BA60464"/>
    <w:lvl w:ilvl="0" w:tplc="B79C5A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30130B7B"/>
    <w:multiLevelType w:val="multilevel"/>
    <w:tmpl w:val="F83803D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61A378C"/>
    <w:multiLevelType w:val="multilevel"/>
    <w:tmpl w:val="72B4E5C0"/>
    <w:lvl w:ilvl="0">
      <w:start w:val="1"/>
      <w:numFmt w:val="decimal"/>
      <w:lvlText w:val="%1."/>
      <w:lvlJc w:val="left"/>
      <w:pPr>
        <w:ind w:left="1440" w:hanging="360"/>
      </w:pPr>
    </w:lvl>
    <w:lvl w:ilvl="1">
      <w:start w:val="16"/>
      <w:numFmt w:val="decimal"/>
      <w:isLgl/>
      <w:lvlText w:val="%1.%2"/>
      <w:lvlJc w:val="left"/>
      <w:pPr>
        <w:ind w:left="1500" w:hanging="42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9">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1">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nsid w:val="5343063D"/>
    <w:multiLevelType w:val="multilevel"/>
    <w:tmpl w:val="6CF8CFE8"/>
    <w:lvl w:ilvl="0">
      <w:start w:val="1"/>
      <w:numFmt w:val="decimal"/>
      <w:lvlText w:val="%1."/>
      <w:lvlJc w:val="left"/>
      <w:pPr>
        <w:ind w:left="540" w:hanging="540"/>
      </w:pPr>
    </w:lvl>
    <w:lvl w:ilvl="1">
      <w:start w:val="5"/>
      <w:numFmt w:val="decimal"/>
      <w:lvlText w:val="%1.%2."/>
      <w:lvlJc w:val="left"/>
      <w:pPr>
        <w:ind w:left="720" w:hanging="540"/>
      </w:pPr>
    </w:lvl>
    <w:lvl w:ilvl="2">
      <w:start w:val="1"/>
      <w:numFmt w:val="decimal"/>
      <w:lvlText w:val="%1.%2.%3."/>
      <w:lvlJc w:val="left"/>
      <w:pPr>
        <w:ind w:left="1080" w:hanging="720"/>
      </w:pPr>
      <w:rPr>
        <w:b w:val="0"/>
        <w:bCs/>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3">
    <w:nsid w:val="58061A56"/>
    <w:multiLevelType w:val="multilevel"/>
    <w:tmpl w:val="A296CF3E"/>
    <w:lvl w:ilvl="0">
      <w:start w:val="1"/>
      <w:numFmt w:val="decimal"/>
      <w:lvlText w:val="%1"/>
      <w:lvlJc w:val="left"/>
      <w:pPr>
        <w:ind w:left="360" w:hanging="360"/>
      </w:pPr>
      <w:rPr>
        <w:b w:val="0"/>
      </w:rPr>
    </w:lvl>
    <w:lvl w:ilvl="1">
      <w:start w:val="1"/>
      <w:numFmt w:val="decimal"/>
      <w:lvlText w:val="%1.%2"/>
      <w:lvlJc w:val="left"/>
      <w:pPr>
        <w:ind w:left="360" w:hanging="360"/>
      </w:pPr>
      <w:rPr>
        <w:b/>
        <w:bCs/>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nsid w:val="5FB04016"/>
    <w:multiLevelType w:val="hybridMultilevel"/>
    <w:tmpl w:val="5A18A3D2"/>
    <w:lvl w:ilvl="0" w:tplc="2B8CDF58">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BD3DE4"/>
    <w:multiLevelType w:val="hybridMultilevel"/>
    <w:tmpl w:val="AF12DB02"/>
    <w:lvl w:ilvl="0" w:tplc="CD3E75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67C82E4B"/>
    <w:multiLevelType w:val="hybridMultilevel"/>
    <w:tmpl w:val="CB36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B1DDB"/>
    <w:multiLevelType w:val="multilevel"/>
    <w:tmpl w:val="254E99A8"/>
    <w:lvl w:ilvl="0">
      <w:start w:val="3"/>
      <w:numFmt w:val="decimal"/>
      <w:lvlText w:val="%1"/>
      <w:lvlJc w:val="left"/>
      <w:pPr>
        <w:ind w:left="480" w:hanging="480"/>
      </w:pPr>
    </w:lvl>
    <w:lvl w:ilvl="1">
      <w:start w:val="5"/>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nsid w:val="6C7803B4"/>
    <w:multiLevelType w:val="multilevel"/>
    <w:tmpl w:val="A3FA257E"/>
    <w:lvl w:ilvl="0">
      <w:start w:val="1"/>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E9E03AC"/>
    <w:multiLevelType w:val="multilevel"/>
    <w:tmpl w:val="D9540744"/>
    <w:lvl w:ilvl="0">
      <w:start w:val="2"/>
      <w:numFmt w:val="decimal"/>
      <w:lvlText w:val="%1"/>
      <w:lvlJc w:val="left"/>
      <w:pPr>
        <w:ind w:left="1308" w:hanging="720"/>
      </w:pPr>
    </w:lvl>
    <w:lvl w:ilvl="1">
      <w:start w:val="1"/>
      <w:numFmt w:val="decimal"/>
      <w:lvlText w:val="%1.%2."/>
      <w:lvlJc w:val="left"/>
      <w:pPr>
        <w:ind w:left="1308" w:hanging="720"/>
      </w:pPr>
      <w:rPr>
        <w:rFonts w:ascii="Times New Roman" w:eastAsia="Times New Roman" w:hAnsi="Times New Roman" w:cs="Times New Roman" w:hint="default"/>
        <w:b/>
        <w:bCs/>
        <w:spacing w:val="-3"/>
        <w:w w:val="100"/>
        <w:sz w:val="24"/>
        <w:szCs w:val="24"/>
      </w:rPr>
    </w:lvl>
    <w:lvl w:ilvl="2">
      <w:start w:val="1"/>
      <w:numFmt w:val="decimal"/>
      <w:lvlText w:val="%3."/>
      <w:lvlJc w:val="left"/>
      <w:pPr>
        <w:ind w:left="2749" w:hanging="360"/>
      </w:pPr>
      <w:rPr>
        <w:spacing w:val="-4"/>
        <w:w w:val="100"/>
      </w:rPr>
    </w:lvl>
    <w:lvl w:ilvl="3">
      <w:numFmt w:val="bullet"/>
      <w:lvlText w:val=""/>
      <w:lvlJc w:val="left"/>
      <w:pPr>
        <w:ind w:left="3469" w:hanging="360"/>
      </w:pPr>
      <w:rPr>
        <w:rFonts w:ascii="Symbol" w:eastAsia="Symbol" w:hAnsi="Symbol" w:cs="Symbol" w:hint="default"/>
        <w:w w:val="100"/>
        <w:sz w:val="24"/>
        <w:szCs w:val="24"/>
      </w:rPr>
    </w:lvl>
    <w:lvl w:ilvl="4">
      <w:numFmt w:val="bullet"/>
      <w:lvlText w:val="•"/>
      <w:lvlJc w:val="left"/>
      <w:pPr>
        <w:ind w:left="4756" w:hanging="360"/>
      </w:pPr>
    </w:lvl>
    <w:lvl w:ilvl="5">
      <w:numFmt w:val="bullet"/>
      <w:lvlText w:val="•"/>
      <w:lvlJc w:val="left"/>
      <w:pPr>
        <w:ind w:left="5404" w:hanging="360"/>
      </w:pPr>
    </w:lvl>
    <w:lvl w:ilvl="6">
      <w:numFmt w:val="bullet"/>
      <w:lvlText w:val="•"/>
      <w:lvlJc w:val="left"/>
      <w:pPr>
        <w:ind w:left="6053" w:hanging="360"/>
      </w:pPr>
    </w:lvl>
    <w:lvl w:ilvl="7">
      <w:numFmt w:val="bullet"/>
      <w:lvlText w:val="•"/>
      <w:lvlJc w:val="left"/>
      <w:pPr>
        <w:ind w:left="6701" w:hanging="360"/>
      </w:pPr>
    </w:lvl>
    <w:lvl w:ilvl="8">
      <w:numFmt w:val="bullet"/>
      <w:lvlText w:val="•"/>
      <w:lvlJc w:val="left"/>
      <w:pPr>
        <w:ind w:left="7349" w:hanging="360"/>
      </w:pPr>
    </w:lvl>
  </w:abstractNum>
  <w:abstractNum w:abstractNumId="40">
    <w:nsid w:val="6F4B7155"/>
    <w:multiLevelType w:val="hybridMultilevel"/>
    <w:tmpl w:val="2416D6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9"/>
  </w:num>
  <w:num w:numId="3">
    <w:abstractNumId w:val="30"/>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2"/>
  </w:num>
  <w:num w:numId="18">
    <w:abstractNumId w:val="23"/>
  </w:num>
  <w:num w:numId="19">
    <w:abstractNumId w:val="21"/>
  </w:num>
  <w:num w:numId="20">
    <w:abstractNumId w:val="27"/>
  </w:num>
  <w:num w:numId="21">
    <w:abstractNumId w:val="26"/>
  </w:num>
  <w:num w:numId="2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52"/>
    <w:rsid w:val="000012D4"/>
    <w:rsid w:val="000019C6"/>
    <w:rsid w:val="0000726C"/>
    <w:rsid w:val="00010A81"/>
    <w:rsid w:val="00012B22"/>
    <w:rsid w:val="000202D6"/>
    <w:rsid w:val="00020611"/>
    <w:rsid w:val="00021B1A"/>
    <w:rsid w:val="000234C1"/>
    <w:rsid w:val="00023A60"/>
    <w:rsid w:val="00033854"/>
    <w:rsid w:val="00035519"/>
    <w:rsid w:val="00036133"/>
    <w:rsid w:val="00036A2B"/>
    <w:rsid w:val="000405D2"/>
    <w:rsid w:val="0004126F"/>
    <w:rsid w:val="0004693A"/>
    <w:rsid w:val="00050439"/>
    <w:rsid w:val="00050B59"/>
    <w:rsid w:val="00051484"/>
    <w:rsid w:val="00055BF7"/>
    <w:rsid w:val="000633CD"/>
    <w:rsid w:val="00065B48"/>
    <w:rsid w:val="00065FAD"/>
    <w:rsid w:val="00067624"/>
    <w:rsid w:val="0007179B"/>
    <w:rsid w:val="00072C6C"/>
    <w:rsid w:val="00073F22"/>
    <w:rsid w:val="00077797"/>
    <w:rsid w:val="00081140"/>
    <w:rsid w:val="00082B02"/>
    <w:rsid w:val="00086A3D"/>
    <w:rsid w:val="00086EB6"/>
    <w:rsid w:val="000922D1"/>
    <w:rsid w:val="00092FA1"/>
    <w:rsid w:val="00095B51"/>
    <w:rsid w:val="00096854"/>
    <w:rsid w:val="000A0D0C"/>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10D5"/>
    <w:rsid w:val="00102083"/>
    <w:rsid w:val="00102FC7"/>
    <w:rsid w:val="00106191"/>
    <w:rsid w:val="00110BDE"/>
    <w:rsid w:val="00113416"/>
    <w:rsid w:val="00113FE5"/>
    <w:rsid w:val="00114875"/>
    <w:rsid w:val="001173F2"/>
    <w:rsid w:val="001207B4"/>
    <w:rsid w:val="00124A6E"/>
    <w:rsid w:val="00125C6D"/>
    <w:rsid w:val="001336A1"/>
    <w:rsid w:val="00137AFC"/>
    <w:rsid w:val="0014126F"/>
    <w:rsid w:val="00141B33"/>
    <w:rsid w:val="00144446"/>
    <w:rsid w:val="00145302"/>
    <w:rsid w:val="00147305"/>
    <w:rsid w:val="001532AD"/>
    <w:rsid w:val="00155D5C"/>
    <w:rsid w:val="0017031C"/>
    <w:rsid w:val="00171274"/>
    <w:rsid w:val="00173F38"/>
    <w:rsid w:val="00176658"/>
    <w:rsid w:val="001804E4"/>
    <w:rsid w:val="001816EE"/>
    <w:rsid w:val="001936B7"/>
    <w:rsid w:val="00193F21"/>
    <w:rsid w:val="00196C2F"/>
    <w:rsid w:val="001975B5"/>
    <w:rsid w:val="001B453F"/>
    <w:rsid w:val="001B4DE4"/>
    <w:rsid w:val="001B6F51"/>
    <w:rsid w:val="001C6BBE"/>
    <w:rsid w:val="001C7CA1"/>
    <w:rsid w:val="001D56D1"/>
    <w:rsid w:val="001E4A6A"/>
    <w:rsid w:val="001F0084"/>
    <w:rsid w:val="001F1CE5"/>
    <w:rsid w:val="00202166"/>
    <w:rsid w:val="00214A9A"/>
    <w:rsid w:val="00217FAE"/>
    <w:rsid w:val="00221CD7"/>
    <w:rsid w:val="0023054B"/>
    <w:rsid w:val="00231763"/>
    <w:rsid w:val="0023499F"/>
    <w:rsid w:val="00241F80"/>
    <w:rsid w:val="002527E7"/>
    <w:rsid w:val="00256356"/>
    <w:rsid w:val="002570F1"/>
    <w:rsid w:val="0026049F"/>
    <w:rsid w:val="00260DCD"/>
    <w:rsid w:val="00264282"/>
    <w:rsid w:val="00271886"/>
    <w:rsid w:val="0027597A"/>
    <w:rsid w:val="002818E5"/>
    <w:rsid w:val="002819F0"/>
    <w:rsid w:val="00282435"/>
    <w:rsid w:val="00286207"/>
    <w:rsid w:val="0029236D"/>
    <w:rsid w:val="00293AB6"/>
    <w:rsid w:val="00293F85"/>
    <w:rsid w:val="00295434"/>
    <w:rsid w:val="002A71FA"/>
    <w:rsid w:val="002B194A"/>
    <w:rsid w:val="002B5BDF"/>
    <w:rsid w:val="002B74AF"/>
    <w:rsid w:val="002C0037"/>
    <w:rsid w:val="002C3E7C"/>
    <w:rsid w:val="002C402F"/>
    <w:rsid w:val="002D080C"/>
    <w:rsid w:val="002D5C52"/>
    <w:rsid w:val="002E243F"/>
    <w:rsid w:val="002E26CC"/>
    <w:rsid w:val="002F0841"/>
    <w:rsid w:val="002F2064"/>
    <w:rsid w:val="002F38FE"/>
    <w:rsid w:val="002F3EB0"/>
    <w:rsid w:val="00300A17"/>
    <w:rsid w:val="003024A8"/>
    <w:rsid w:val="00306030"/>
    <w:rsid w:val="0030623E"/>
    <w:rsid w:val="0030692A"/>
    <w:rsid w:val="00306B8E"/>
    <w:rsid w:val="00313CEB"/>
    <w:rsid w:val="00314524"/>
    <w:rsid w:val="0031528F"/>
    <w:rsid w:val="00323594"/>
    <w:rsid w:val="00335EFA"/>
    <w:rsid w:val="00336827"/>
    <w:rsid w:val="003374BE"/>
    <w:rsid w:val="00341689"/>
    <w:rsid w:val="0035708A"/>
    <w:rsid w:val="00360B28"/>
    <w:rsid w:val="00367C80"/>
    <w:rsid w:val="003712A6"/>
    <w:rsid w:val="00380B3F"/>
    <w:rsid w:val="00386C14"/>
    <w:rsid w:val="00387F4C"/>
    <w:rsid w:val="003913B1"/>
    <w:rsid w:val="00392998"/>
    <w:rsid w:val="00394770"/>
    <w:rsid w:val="003961BA"/>
    <w:rsid w:val="003A218F"/>
    <w:rsid w:val="003A2257"/>
    <w:rsid w:val="003A40B4"/>
    <w:rsid w:val="003A4795"/>
    <w:rsid w:val="003A516E"/>
    <w:rsid w:val="003A5234"/>
    <w:rsid w:val="003A657E"/>
    <w:rsid w:val="003B13AE"/>
    <w:rsid w:val="003B3C89"/>
    <w:rsid w:val="003C0440"/>
    <w:rsid w:val="003C1163"/>
    <w:rsid w:val="003C11BF"/>
    <w:rsid w:val="003C292F"/>
    <w:rsid w:val="003C5D8E"/>
    <w:rsid w:val="003C6C62"/>
    <w:rsid w:val="003D3973"/>
    <w:rsid w:val="003D705B"/>
    <w:rsid w:val="003E085A"/>
    <w:rsid w:val="003E2C71"/>
    <w:rsid w:val="003F0611"/>
    <w:rsid w:val="003F4DB4"/>
    <w:rsid w:val="00401D6D"/>
    <w:rsid w:val="00402E3C"/>
    <w:rsid w:val="00414559"/>
    <w:rsid w:val="00422203"/>
    <w:rsid w:val="004231A8"/>
    <w:rsid w:val="0043022B"/>
    <w:rsid w:val="00433EAB"/>
    <w:rsid w:val="00436697"/>
    <w:rsid w:val="00444348"/>
    <w:rsid w:val="00457FFB"/>
    <w:rsid w:val="00460851"/>
    <w:rsid w:val="0046089A"/>
    <w:rsid w:val="004624E3"/>
    <w:rsid w:val="004631BC"/>
    <w:rsid w:val="004635CF"/>
    <w:rsid w:val="00464A19"/>
    <w:rsid w:val="00466E24"/>
    <w:rsid w:val="00471CD1"/>
    <w:rsid w:val="00472C88"/>
    <w:rsid w:val="0047492F"/>
    <w:rsid w:val="00474DC3"/>
    <w:rsid w:val="004762DE"/>
    <w:rsid w:val="004767A5"/>
    <w:rsid w:val="00481C8F"/>
    <w:rsid w:val="004905C0"/>
    <w:rsid w:val="00490C1F"/>
    <w:rsid w:val="0049114D"/>
    <w:rsid w:val="0049189F"/>
    <w:rsid w:val="00496B03"/>
    <w:rsid w:val="004A12EB"/>
    <w:rsid w:val="004A473F"/>
    <w:rsid w:val="004B1617"/>
    <w:rsid w:val="004B433B"/>
    <w:rsid w:val="004B7732"/>
    <w:rsid w:val="004C520E"/>
    <w:rsid w:val="004C67D2"/>
    <w:rsid w:val="004D09EC"/>
    <w:rsid w:val="004D0F6A"/>
    <w:rsid w:val="004D1902"/>
    <w:rsid w:val="004D216A"/>
    <w:rsid w:val="004D6955"/>
    <w:rsid w:val="004D6AE4"/>
    <w:rsid w:val="004D779C"/>
    <w:rsid w:val="004E3390"/>
    <w:rsid w:val="004E6798"/>
    <w:rsid w:val="004F0385"/>
    <w:rsid w:val="005042FC"/>
    <w:rsid w:val="005108DB"/>
    <w:rsid w:val="00516B50"/>
    <w:rsid w:val="0052313F"/>
    <w:rsid w:val="00524611"/>
    <w:rsid w:val="005248B2"/>
    <w:rsid w:val="00524A50"/>
    <w:rsid w:val="00524BD5"/>
    <w:rsid w:val="00526576"/>
    <w:rsid w:val="00527B79"/>
    <w:rsid w:val="00531437"/>
    <w:rsid w:val="00531827"/>
    <w:rsid w:val="0053225F"/>
    <w:rsid w:val="005334E3"/>
    <w:rsid w:val="00536498"/>
    <w:rsid w:val="00540076"/>
    <w:rsid w:val="005468A3"/>
    <w:rsid w:val="0055783C"/>
    <w:rsid w:val="00560CF3"/>
    <w:rsid w:val="00561F3E"/>
    <w:rsid w:val="005668A2"/>
    <w:rsid w:val="005673DF"/>
    <w:rsid w:val="0057183C"/>
    <w:rsid w:val="00571D5F"/>
    <w:rsid w:val="00580016"/>
    <w:rsid w:val="005868C8"/>
    <w:rsid w:val="00587DA6"/>
    <w:rsid w:val="0059084C"/>
    <w:rsid w:val="00592F3B"/>
    <w:rsid w:val="005941ED"/>
    <w:rsid w:val="00597B15"/>
    <w:rsid w:val="005A4562"/>
    <w:rsid w:val="005A5AA6"/>
    <w:rsid w:val="005B0E75"/>
    <w:rsid w:val="005B469A"/>
    <w:rsid w:val="005B73D0"/>
    <w:rsid w:val="005B7D6C"/>
    <w:rsid w:val="005C42E8"/>
    <w:rsid w:val="005C61CA"/>
    <w:rsid w:val="005C6C9F"/>
    <w:rsid w:val="005C745D"/>
    <w:rsid w:val="005F57C0"/>
    <w:rsid w:val="00601923"/>
    <w:rsid w:val="006033DA"/>
    <w:rsid w:val="0060757C"/>
    <w:rsid w:val="006143A8"/>
    <w:rsid w:val="0061455A"/>
    <w:rsid w:val="006145C1"/>
    <w:rsid w:val="006232F7"/>
    <w:rsid w:val="00623F2A"/>
    <w:rsid w:val="00625C59"/>
    <w:rsid w:val="006308E9"/>
    <w:rsid w:val="0063241A"/>
    <w:rsid w:val="006328AA"/>
    <w:rsid w:val="00633700"/>
    <w:rsid w:val="0063596D"/>
    <w:rsid w:val="0063640C"/>
    <w:rsid w:val="0064025E"/>
    <w:rsid w:val="00644BC1"/>
    <w:rsid w:val="00647FAA"/>
    <w:rsid w:val="0065344B"/>
    <w:rsid w:val="00655B39"/>
    <w:rsid w:val="00674DC2"/>
    <w:rsid w:val="006778A9"/>
    <w:rsid w:val="00680A66"/>
    <w:rsid w:val="00681EC4"/>
    <w:rsid w:val="006837B4"/>
    <w:rsid w:val="006856BD"/>
    <w:rsid w:val="00694498"/>
    <w:rsid w:val="00695A98"/>
    <w:rsid w:val="006A08C0"/>
    <w:rsid w:val="006A1AC6"/>
    <w:rsid w:val="006A4988"/>
    <w:rsid w:val="006B08CA"/>
    <w:rsid w:val="006B7ADD"/>
    <w:rsid w:val="006B7C0D"/>
    <w:rsid w:val="006C6FEA"/>
    <w:rsid w:val="006D0A5D"/>
    <w:rsid w:val="006D2553"/>
    <w:rsid w:val="006D6234"/>
    <w:rsid w:val="006E47DF"/>
    <w:rsid w:val="006E47ED"/>
    <w:rsid w:val="006F546A"/>
    <w:rsid w:val="00700657"/>
    <w:rsid w:val="00710E86"/>
    <w:rsid w:val="00712C3E"/>
    <w:rsid w:val="0071577B"/>
    <w:rsid w:val="007159DB"/>
    <w:rsid w:val="00715E35"/>
    <w:rsid w:val="00722AF2"/>
    <w:rsid w:val="007232CF"/>
    <w:rsid w:val="0072363C"/>
    <w:rsid w:val="00725562"/>
    <w:rsid w:val="00726C4B"/>
    <w:rsid w:val="0073256B"/>
    <w:rsid w:val="00733FE8"/>
    <w:rsid w:val="00740B9A"/>
    <w:rsid w:val="007415FE"/>
    <w:rsid w:val="007429A1"/>
    <w:rsid w:val="00743847"/>
    <w:rsid w:val="007569DF"/>
    <w:rsid w:val="00757D4E"/>
    <w:rsid w:val="00760DF9"/>
    <w:rsid w:val="00765EB4"/>
    <w:rsid w:val="00775541"/>
    <w:rsid w:val="0079181F"/>
    <w:rsid w:val="00794EA4"/>
    <w:rsid w:val="007A1E8B"/>
    <w:rsid w:val="007A212C"/>
    <w:rsid w:val="007A2C84"/>
    <w:rsid w:val="007A30A6"/>
    <w:rsid w:val="007A398D"/>
    <w:rsid w:val="007A3DB6"/>
    <w:rsid w:val="007A746D"/>
    <w:rsid w:val="007B373E"/>
    <w:rsid w:val="007B682E"/>
    <w:rsid w:val="007C0356"/>
    <w:rsid w:val="007C4184"/>
    <w:rsid w:val="007C5E26"/>
    <w:rsid w:val="007C6722"/>
    <w:rsid w:val="007D0A0B"/>
    <w:rsid w:val="007E29D2"/>
    <w:rsid w:val="007E3242"/>
    <w:rsid w:val="007E58AC"/>
    <w:rsid w:val="007E5D79"/>
    <w:rsid w:val="007F1157"/>
    <w:rsid w:val="007F1BDA"/>
    <w:rsid w:val="007F55CA"/>
    <w:rsid w:val="00800F18"/>
    <w:rsid w:val="008031FB"/>
    <w:rsid w:val="00810422"/>
    <w:rsid w:val="00814D8A"/>
    <w:rsid w:val="00836C64"/>
    <w:rsid w:val="008445AF"/>
    <w:rsid w:val="008460EF"/>
    <w:rsid w:val="00846BB7"/>
    <w:rsid w:val="008502D3"/>
    <w:rsid w:val="008560C6"/>
    <w:rsid w:val="00857C28"/>
    <w:rsid w:val="00874711"/>
    <w:rsid w:val="0087651F"/>
    <w:rsid w:val="0089029D"/>
    <w:rsid w:val="0089349F"/>
    <w:rsid w:val="008A4BA9"/>
    <w:rsid w:val="008A4DE6"/>
    <w:rsid w:val="008B200A"/>
    <w:rsid w:val="008C169D"/>
    <w:rsid w:val="008C3173"/>
    <w:rsid w:val="008C63C1"/>
    <w:rsid w:val="008D2B16"/>
    <w:rsid w:val="008D347E"/>
    <w:rsid w:val="008D3578"/>
    <w:rsid w:val="008D3B0E"/>
    <w:rsid w:val="008D5F14"/>
    <w:rsid w:val="008D72FA"/>
    <w:rsid w:val="008E01F4"/>
    <w:rsid w:val="008E12E3"/>
    <w:rsid w:val="008F3A78"/>
    <w:rsid w:val="008F61F5"/>
    <w:rsid w:val="008F6A05"/>
    <w:rsid w:val="00900DE2"/>
    <w:rsid w:val="00905A83"/>
    <w:rsid w:val="00905E40"/>
    <w:rsid w:val="0091238B"/>
    <w:rsid w:val="009159C2"/>
    <w:rsid w:val="00922F4F"/>
    <w:rsid w:val="00934248"/>
    <w:rsid w:val="009367F4"/>
    <w:rsid w:val="009419E9"/>
    <w:rsid w:val="00943332"/>
    <w:rsid w:val="00943537"/>
    <w:rsid w:val="00944D91"/>
    <w:rsid w:val="00950103"/>
    <w:rsid w:val="009515DE"/>
    <w:rsid w:val="00952459"/>
    <w:rsid w:val="00960E10"/>
    <w:rsid w:val="00961D2B"/>
    <w:rsid w:val="00967847"/>
    <w:rsid w:val="00971281"/>
    <w:rsid w:val="009746CD"/>
    <w:rsid w:val="009757DC"/>
    <w:rsid w:val="009767FC"/>
    <w:rsid w:val="0098530E"/>
    <w:rsid w:val="00985688"/>
    <w:rsid w:val="00987A0D"/>
    <w:rsid w:val="00992056"/>
    <w:rsid w:val="009958A3"/>
    <w:rsid w:val="009A095C"/>
    <w:rsid w:val="009A0D60"/>
    <w:rsid w:val="009A1BB7"/>
    <w:rsid w:val="009A4119"/>
    <w:rsid w:val="009A42CA"/>
    <w:rsid w:val="009A4D07"/>
    <w:rsid w:val="009A57C9"/>
    <w:rsid w:val="009A75B2"/>
    <w:rsid w:val="009B0BE9"/>
    <w:rsid w:val="009B2A2E"/>
    <w:rsid w:val="009B5C12"/>
    <w:rsid w:val="009C4A9F"/>
    <w:rsid w:val="009E1538"/>
    <w:rsid w:val="009E54D6"/>
    <w:rsid w:val="009E5C94"/>
    <w:rsid w:val="009E65FF"/>
    <w:rsid w:val="009E7A1E"/>
    <w:rsid w:val="009F0E2D"/>
    <w:rsid w:val="009F1DB0"/>
    <w:rsid w:val="009F2E02"/>
    <w:rsid w:val="009F4252"/>
    <w:rsid w:val="00A07616"/>
    <w:rsid w:val="00A11412"/>
    <w:rsid w:val="00A13496"/>
    <w:rsid w:val="00A16467"/>
    <w:rsid w:val="00A211AE"/>
    <w:rsid w:val="00A222CC"/>
    <w:rsid w:val="00A25ECB"/>
    <w:rsid w:val="00A31145"/>
    <w:rsid w:val="00A32E06"/>
    <w:rsid w:val="00A34B8E"/>
    <w:rsid w:val="00A3707D"/>
    <w:rsid w:val="00A503F0"/>
    <w:rsid w:val="00A51C68"/>
    <w:rsid w:val="00A53F13"/>
    <w:rsid w:val="00A549D5"/>
    <w:rsid w:val="00A64876"/>
    <w:rsid w:val="00A67BDD"/>
    <w:rsid w:val="00A756C5"/>
    <w:rsid w:val="00A82A8E"/>
    <w:rsid w:val="00A82C82"/>
    <w:rsid w:val="00A85364"/>
    <w:rsid w:val="00A86BEF"/>
    <w:rsid w:val="00A94AD2"/>
    <w:rsid w:val="00A97302"/>
    <w:rsid w:val="00A9757B"/>
    <w:rsid w:val="00AA4510"/>
    <w:rsid w:val="00AA70C3"/>
    <w:rsid w:val="00AB143C"/>
    <w:rsid w:val="00AB1F41"/>
    <w:rsid w:val="00AB424B"/>
    <w:rsid w:val="00AB7EC2"/>
    <w:rsid w:val="00AC318B"/>
    <w:rsid w:val="00AD0801"/>
    <w:rsid w:val="00AD097D"/>
    <w:rsid w:val="00AD29B4"/>
    <w:rsid w:val="00AE2177"/>
    <w:rsid w:val="00AE2330"/>
    <w:rsid w:val="00AE362C"/>
    <w:rsid w:val="00AE78BB"/>
    <w:rsid w:val="00AF2E87"/>
    <w:rsid w:val="00AF443A"/>
    <w:rsid w:val="00B01E33"/>
    <w:rsid w:val="00B05DC8"/>
    <w:rsid w:val="00B05FE2"/>
    <w:rsid w:val="00B069F6"/>
    <w:rsid w:val="00B25F17"/>
    <w:rsid w:val="00B30B90"/>
    <w:rsid w:val="00B328CA"/>
    <w:rsid w:val="00B34900"/>
    <w:rsid w:val="00B41E7B"/>
    <w:rsid w:val="00B468B0"/>
    <w:rsid w:val="00B51F0D"/>
    <w:rsid w:val="00B53EE2"/>
    <w:rsid w:val="00B5499F"/>
    <w:rsid w:val="00B54D90"/>
    <w:rsid w:val="00B54FD9"/>
    <w:rsid w:val="00B564B2"/>
    <w:rsid w:val="00B57FAD"/>
    <w:rsid w:val="00B63625"/>
    <w:rsid w:val="00B64D45"/>
    <w:rsid w:val="00B672E4"/>
    <w:rsid w:val="00B71984"/>
    <w:rsid w:val="00B7408A"/>
    <w:rsid w:val="00B75C56"/>
    <w:rsid w:val="00B76190"/>
    <w:rsid w:val="00B768B0"/>
    <w:rsid w:val="00B7752B"/>
    <w:rsid w:val="00B840E0"/>
    <w:rsid w:val="00B85CC9"/>
    <w:rsid w:val="00B86D83"/>
    <w:rsid w:val="00BA76C9"/>
    <w:rsid w:val="00BB20E9"/>
    <w:rsid w:val="00BC3072"/>
    <w:rsid w:val="00BC6CF0"/>
    <w:rsid w:val="00BD4905"/>
    <w:rsid w:val="00BD4A35"/>
    <w:rsid w:val="00BD55B6"/>
    <w:rsid w:val="00BD6A83"/>
    <w:rsid w:val="00BE15AD"/>
    <w:rsid w:val="00BE407D"/>
    <w:rsid w:val="00BE67AE"/>
    <w:rsid w:val="00BE7933"/>
    <w:rsid w:val="00BF6C5C"/>
    <w:rsid w:val="00BF7688"/>
    <w:rsid w:val="00C03B44"/>
    <w:rsid w:val="00C05B99"/>
    <w:rsid w:val="00C05DD8"/>
    <w:rsid w:val="00C063C2"/>
    <w:rsid w:val="00C134D5"/>
    <w:rsid w:val="00C13729"/>
    <w:rsid w:val="00C17707"/>
    <w:rsid w:val="00C17773"/>
    <w:rsid w:val="00C20DD3"/>
    <w:rsid w:val="00C23A37"/>
    <w:rsid w:val="00C2675F"/>
    <w:rsid w:val="00C27039"/>
    <w:rsid w:val="00C3498F"/>
    <w:rsid w:val="00C35726"/>
    <w:rsid w:val="00C35994"/>
    <w:rsid w:val="00C36851"/>
    <w:rsid w:val="00C40895"/>
    <w:rsid w:val="00C40983"/>
    <w:rsid w:val="00C4102C"/>
    <w:rsid w:val="00C50235"/>
    <w:rsid w:val="00C5197A"/>
    <w:rsid w:val="00C51B9A"/>
    <w:rsid w:val="00C555F2"/>
    <w:rsid w:val="00C603AA"/>
    <w:rsid w:val="00C64F8A"/>
    <w:rsid w:val="00C7053D"/>
    <w:rsid w:val="00C70EF8"/>
    <w:rsid w:val="00C73D2E"/>
    <w:rsid w:val="00C80871"/>
    <w:rsid w:val="00C80CF3"/>
    <w:rsid w:val="00C84084"/>
    <w:rsid w:val="00C901B6"/>
    <w:rsid w:val="00C90F13"/>
    <w:rsid w:val="00C96DFC"/>
    <w:rsid w:val="00C97DF6"/>
    <w:rsid w:val="00CA11CB"/>
    <w:rsid w:val="00CA6620"/>
    <w:rsid w:val="00CA7244"/>
    <w:rsid w:val="00CA7D07"/>
    <w:rsid w:val="00CB4E56"/>
    <w:rsid w:val="00CC201C"/>
    <w:rsid w:val="00CD44C5"/>
    <w:rsid w:val="00CD6721"/>
    <w:rsid w:val="00CD6EB6"/>
    <w:rsid w:val="00CD73CB"/>
    <w:rsid w:val="00CF1156"/>
    <w:rsid w:val="00CF2CE0"/>
    <w:rsid w:val="00CF2D6F"/>
    <w:rsid w:val="00CF54CE"/>
    <w:rsid w:val="00D04CFD"/>
    <w:rsid w:val="00D13ECE"/>
    <w:rsid w:val="00D1745C"/>
    <w:rsid w:val="00D20EE1"/>
    <w:rsid w:val="00D22784"/>
    <w:rsid w:val="00D22832"/>
    <w:rsid w:val="00D2397B"/>
    <w:rsid w:val="00D304D6"/>
    <w:rsid w:val="00D33023"/>
    <w:rsid w:val="00D36BE5"/>
    <w:rsid w:val="00D40348"/>
    <w:rsid w:val="00D43C7C"/>
    <w:rsid w:val="00D44340"/>
    <w:rsid w:val="00D453C4"/>
    <w:rsid w:val="00D5640F"/>
    <w:rsid w:val="00D614C0"/>
    <w:rsid w:val="00D61DEA"/>
    <w:rsid w:val="00D626FC"/>
    <w:rsid w:val="00D64FE4"/>
    <w:rsid w:val="00D72C0C"/>
    <w:rsid w:val="00D74CD9"/>
    <w:rsid w:val="00D857DF"/>
    <w:rsid w:val="00D92247"/>
    <w:rsid w:val="00DA060A"/>
    <w:rsid w:val="00DA1459"/>
    <w:rsid w:val="00DA1D6B"/>
    <w:rsid w:val="00DA2187"/>
    <w:rsid w:val="00DA281F"/>
    <w:rsid w:val="00DA4F45"/>
    <w:rsid w:val="00DB02CF"/>
    <w:rsid w:val="00DB2F7C"/>
    <w:rsid w:val="00DB41F2"/>
    <w:rsid w:val="00DC6504"/>
    <w:rsid w:val="00DC6F37"/>
    <w:rsid w:val="00DD128C"/>
    <w:rsid w:val="00DD7F5C"/>
    <w:rsid w:val="00DE020B"/>
    <w:rsid w:val="00DE1B22"/>
    <w:rsid w:val="00DE1CC8"/>
    <w:rsid w:val="00DE2A75"/>
    <w:rsid w:val="00DE4121"/>
    <w:rsid w:val="00DE5CC0"/>
    <w:rsid w:val="00DF137B"/>
    <w:rsid w:val="00DF2617"/>
    <w:rsid w:val="00E1047C"/>
    <w:rsid w:val="00E10627"/>
    <w:rsid w:val="00E16BCB"/>
    <w:rsid w:val="00E40A02"/>
    <w:rsid w:val="00E41CDC"/>
    <w:rsid w:val="00E45580"/>
    <w:rsid w:val="00E4613B"/>
    <w:rsid w:val="00E462F8"/>
    <w:rsid w:val="00E46E13"/>
    <w:rsid w:val="00E46EBC"/>
    <w:rsid w:val="00E50676"/>
    <w:rsid w:val="00E5192D"/>
    <w:rsid w:val="00E52BC1"/>
    <w:rsid w:val="00E548CA"/>
    <w:rsid w:val="00E56619"/>
    <w:rsid w:val="00E5793A"/>
    <w:rsid w:val="00E60505"/>
    <w:rsid w:val="00E634AE"/>
    <w:rsid w:val="00E65087"/>
    <w:rsid w:val="00E65F33"/>
    <w:rsid w:val="00E67786"/>
    <w:rsid w:val="00E72827"/>
    <w:rsid w:val="00E740EC"/>
    <w:rsid w:val="00E81243"/>
    <w:rsid w:val="00E835A8"/>
    <w:rsid w:val="00E83B2A"/>
    <w:rsid w:val="00E845BC"/>
    <w:rsid w:val="00E8574A"/>
    <w:rsid w:val="00E97FCE"/>
    <w:rsid w:val="00EA05B9"/>
    <w:rsid w:val="00EA6C83"/>
    <w:rsid w:val="00EA71D0"/>
    <w:rsid w:val="00EB2D8E"/>
    <w:rsid w:val="00EB61E0"/>
    <w:rsid w:val="00EB7B2E"/>
    <w:rsid w:val="00EC0052"/>
    <w:rsid w:val="00EC013E"/>
    <w:rsid w:val="00EC04D7"/>
    <w:rsid w:val="00EC1F03"/>
    <w:rsid w:val="00EC5FD7"/>
    <w:rsid w:val="00ED0324"/>
    <w:rsid w:val="00ED7B7E"/>
    <w:rsid w:val="00EE1496"/>
    <w:rsid w:val="00EE4BD4"/>
    <w:rsid w:val="00EE5FD1"/>
    <w:rsid w:val="00EE6044"/>
    <w:rsid w:val="00EE67D3"/>
    <w:rsid w:val="00EF00B7"/>
    <w:rsid w:val="00EF04C2"/>
    <w:rsid w:val="00F04EC3"/>
    <w:rsid w:val="00F220E0"/>
    <w:rsid w:val="00F22D65"/>
    <w:rsid w:val="00F22FE9"/>
    <w:rsid w:val="00F23C98"/>
    <w:rsid w:val="00F24A3F"/>
    <w:rsid w:val="00F2621E"/>
    <w:rsid w:val="00F26AB7"/>
    <w:rsid w:val="00F3224D"/>
    <w:rsid w:val="00F32C4D"/>
    <w:rsid w:val="00F35A6D"/>
    <w:rsid w:val="00F46C80"/>
    <w:rsid w:val="00F52CA8"/>
    <w:rsid w:val="00F54D51"/>
    <w:rsid w:val="00F60134"/>
    <w:rsid w:val="00F60DB7"/>
    <w:rsid w:val="00F6538C"/>
    <w:rsid w:val="00F65999"/>
    <w:rsid w:val="00F70650"/>
    <w:rsid w:val="00F738F6"/>
    <w:rsid w:val="00F73CF7"/>
    <w:rsid w:val="00F76F7F"/>
    <w:rsid w:val="00F77E82"/>
    <w:rsid w:val="00F804E3"/>
    <w:rsid w:val="00F82A9A"/>
    <w:rsid w:val="00F83586"/>
    <w:rsid w:val="00F84007"/>
    <w:rsid w:val="00F84FAD"/>
    <w:rsid w:val="00F9587C"/>
    <w:rsid w:val="00FA01A1"/>
    <w:rsid w:val="00FA2289"/>
    <w:rsid w:val="00FA3918"/>
    <w:rsid w:val="00FA45B1"/>
    <w:rsid w:val="00FB1220"/>
    <w:rsid w:val="00FB64DF"/>
    <w:rsid w:val="00FD5BDB"/>
    <w:rsid w:val="00FD5C78"/>
    <w:rsid w:val="00FD6FC6"/>
    <w:rsid w:val="00FD71CB"/>
    <w:rsid w:val="00FE36B2"/>
    <w:rsid w:val="00FE4C2E"/>
    <w:rsid w:val="00FE537D"/>
    <w:rsid w:val="00FE6185"/>
    <w:rsid w:val="00FE7704"/>
    <w:rsid w:val="00FF0DC3"/>
    <w:rsid w:val="00FF48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6CB8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SebutanYangBelumTerselesaikan1">
    <w:name w:val="Sebutan Yang Belum Terselesaika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paragraph" w:customStyle="1" w:styleId="StyleAuthorBold">
    <w:name w:val="Style Author + Bold"/>
    <w:basedOn w:val="Normal"/>
    <w:rsid w:val="00BE15AD"/>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BE15AD"/>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paragraph" w:customStyle="1" w:styleId="bulletlist">
    <w:name w:val="bullet list"/>
    <w:basedOn w:val="BodyText"/>
    <w:rsid w:val="00BE15AD"/>
    <w:pPr>
      <w:numPr>
        <w:numId w:val="3"/>
      </w:numPr>
      <w:tabs>
        <w:tab w:val="num" w:pos="648"/>
      </w:tabs>
      <w:suppressAutoHyphens w:val="0"/>
      <w:spacing w:after="0" w:line="360" w:lineRule="auto"/>
      <w:ind w:left="357" w:hanging="357"/>
      <w:jc w:val="both"/>
    </w:pPr>
    <w:rPr>
      <w:rFonts w:ascii="Times New Roman" w:eastAsia="SimSun" w:hAnsi="Times New Roman" w:cs="Times New Roman"/>
      <w:i w:val="0"/>
      <w:iCs w:val="0"/>
      <w:spacing w:val="-1"/>
      <w:lang w:bidi="ar-SA"/>
    </w:rPr>
  </w:style>
  <w:style w:type="paragraph" w:customStyle="1" w:styleId="equation">
    <w:name w:val="equation"/>
    <w:basedOn w:val="Normal"/>
    <w:rsid w:val="00BE15AD"/>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BE15AD"/>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BE15AD"/>
    <w:rPr>
      <w:i/>
      <w:iCs/>
      <w:sz w:val="15"/>
      <w:szCs w:val="15"/>
    </w:rPr>
  </w:style>
  <w:style w:type="paragraph" w:customStyle="1" w:styleId="tablecopy">
    <w:name w:val="table copy"/>
    <w:rsid w:val="00BE15AD"/>
    <w:pPr>
      <w:jc w:val="both"/>
    </w:pPr>
    <w:rPr>
      <w:rFonts w:eastAsia="SimSun"/>
      <w:noProof/>
      <w:sz w:val="16"/>
      <w:szCs w:val="16"/>
      <w:lang w:val="en-US" w:eastAsia="en-US"/>
    </w:rPr>
  </w:style>
  <w:style w:type="paragraph" w:customStyle="1" w:styleId="tablefootnote">
    <w:name w:val="table footnote"/>
    <w:rsid w:val="00BE15AD"/>
    <w:pPr>
      <w:spacing w:before="60" w:after="30"/>
      <w:jc w:val="right"/>
    </w:pPr>
    <w:rPr>
      <w:rFonts w:eastAsia="SimSun"/>
      <w:sz w:val="12"/>
      <w:szCs w:val="12"/>
      <w:lang w:val="en-US" w:eastAsia="en-US"/>
    </w:rPr>
  </w:style>
  <w:style w:type="character" w:customStyle="1" w:styleId="BodyTextChar">
    <w:name w:val="Body Text Char"/>
    <w:link w:val="BodyText"/>
    <w:rsid w:val="00BE15AD"/>
    <w:rPr>
      <w:rFonts w:ascii="Calibri" w:eastAsia="Calibri" w:hAnsi="Calibri" w:cs="Calibri"/>
      <w:i/>
      <w:iCs/>
      <w:lang w:val="en-US" w:eastAsia="en-US" w:bidi="en-US"/>
    </w:rPr>
  </w:style>
  <w:style w:type="paragraph" w:customStyle="1" w:styleId="DaftarPustaka">
    <w:name w:val="Daftar Pustaka"/>
    <w:basedOn w:val="Title"/>
    <w:qFormat/>
    <w:rsid w:val="00BE15AD"/>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styleId="FootnoteText">
    <w:name w:val="footnote text"/>
    <w:basedOn w:val="Normal"/>
    <w:link w:val="FootnoteTextChar"/>
    <w:uiPriority w:val="99"/>
    <w:unhideWhenUsed/>
    <w:rsid w:val="00AD097D"/>
    <w:pPr>
      <w:suppressAutoHyphens w:val="0"/>
      <w:spacing w:after="0" w:line="240" w:lineRule="auto"/>
    </w:pPr>
    <w:rPr>
      <w:rFonts w:asciiTheme="minorHAnsi" w:eastAsiaTheme="minorEastAsia" w:hAnsiTheme="minorHAnsi" w:cstheme="minorBidi"/>
      <w:i w:val="0"/>
      <w:iCs w:val="0"/>
      <w:lang w:val="en-ID" w:bidi="ar-SA"/>
    </w:rPr>
  </w:style>
  <w:style w:type="character" w:customStyle="1" w:styleId="FootnoteTextChar">
    <w:name w:val="Footnote Text Char"/>
    <w:basedOn w:val="DefaultParagraphFont"/>
    <w:link w:val="FootnoteText"/>
    <w:uiPriority w:val="99"/>
    <w:rsid w:val="00AD097D"/>
    <w:rPr>
      <w:rFonts w:asciiTheme="minorHAnsi" w:eastAsiaTheme="minorEastAsia" w:hAnsiTheme="minorHAnsi" w:cstheme="minorBidi"/>
      <w:lang w:val="en-ID" w:eastAsia="en-US"/>
    </w:rPr>
  </w:style>
  <w:style w:type="character" w:styleId="FootnoteReference">
    <w:name w:val="footnote reference"/>
    <w:basedOn w:val="DefaultParagraphFont"/>
    <w:uiPriority w:val="99"/>
    <w:semiHidden/>
    <w:unhideWhenUsed/>
    <w:rsid w:val="00AD097D"/>
    <w:rPr>
      <w:vertAlign w:val="superscript"/>
    </w:rPr>
  </w:style>
  <w:style w:type="paragraph" w:styleId="Bibliography">
    <w:name w:val="Bibliography"/>
    <w:basedOn w:val="Normal"/>
    <w:next w:val="Normal"/>
    <w:uiPriority w:val="37"/>
    <w:unhideWhenUsed/>
    <w:rsid w:val="00CF54CE"/>
    <w:pPr>
      <w:suppressAutoHyphens w:val="0"/>
      <w:spacing w:after="0" w:line="240" w:lineRule="auto"/>
    </w:pPr>
    <w:rPr>
      <w:rFonts w:asciiTheme="minorHAnsi" w:eastAsiaTheme="minorEastAsia" w:hAnsiTheme="minorHAnsi" w:cstheme="minorBidi"/>
      <w:i w:val="0"/>
      <w:iCs w:val="0"/>
      <w:sz w:val="22"/>
      <w:szCs w:val="22"/>
      <w:lang w:val="en-ID"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SebutanYangBelumTerselesaikan1">
    <w:name w:val="Sebutan Yang Belum Terselesaikan1"/>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paragraph" w:customStyle="1" w:styleId="StyleAuthorBold">
    <w:name w:val="Style Author + Bold"/>
    <w:basedOn w:val="Normal"/>
    <w:rsid w:val="00BE15AD"/>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BE15AD"/>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paragraph" w:customStyle="1" w:styleId="bulletlist">
    <w:name w:val="bullet list"/>
    <w:basedOn w:val="BodyText"/>
    <w:rsid w:val="00BE15AD"/>
    <w:pPr>
      <w:numPr>
        <w:numId w:val="3"/>
      </w:numPr>
      <w:tabs>
        <w:tab w:val="num" w:pos="648"/>
      </w:tabs>
      <w:suppressAutoHyphens w:val="0"/>
      <w:spacing w:after="0" w:line="360" w:lineRule="auto"/>
      <w:ind w:left="357" w:hanging="357"/>
      <w:jc w:val="both"/>
    </w:pPr>
    <w:rPr>
      <w:rFonts w:ascii="Times New Roman" w:eastAsia="SimSun" w:hAnsi="Times New Roman" w:cs="Times New Roman"/>
      <w:i w:val="0"/>
      <w:iCs w:val="0"/>
      <w:spacing w:val="-1"/>
      <w:lang w:bidi="ar-SA"/>
    </w:rPr>
  </w:style>
  <w:style w:type="paragraph" w:customStyle="1" w:styleId="equation">
    <w:name w:val="equation"/>
    <w:basedOn w:val="Normal"/>
    <w:rsid w:val="00BE15AD"/>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BE15AD"/>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BE15AD"/>
    <w:rPr>
      <w:i/>
      <w:iCs/>
      <w:sz w:val="15"/>
      <w:szCs w:val="15"/>
    </w:rPr>
  </w:style>
  <w:style w:type="paragraph" w:customStyle="1" w:styleId="tablecopy">
    <w:name w:val="table copy"/>
    <w:rsid w:val="00BE15AD"/>
    <w:pPr>
      <w:jc w:val="both"/>
    </w:pPr>
    <w:rPr>
      <w:rFonts w:eastAsia="SimSun"/>
      <w:noProof/>
      <w:sz w:val="16"/>
      <w:szCs w:val="16"/>
      <w:lang w:val="en-US" w:eastAsia="en-US"/>
    </w:rPr>
  </w:style>
  <w:style w:type="paragraph" w:customStyle="1" w:styleId="tablefootnote">
    <w:name w:val="table footnote"/>
    <w:rsid w:val="00BE15AD"/>
    <w:pPr>
      <w:spacing w:before="60" w:after="30"/>
      <w:jc w:val="right"/>
    </w:pPr>
    <w:rPr>
      <w:rFonts w:eastAsia="SimSun"/>
      <w:sz w:val="12"/>
      <w:szCs w:val="12"/>
      <w:lang w:val="en-US" w:eastAsia="en-US"/>
    </w:rPr>
  </w:style>
  <w:style w:type="character" w:customStyle="1" w:styleId="BodyTextChar">
    <w:name w:val="Body Text Char"/>
    <w:link w:val="BodyText"/>
    <w:rsid w:val="00BE15AD"/>
    <w:rPr>
      <w:rFonts w:ascii="Calibri" w:eastAsia="Calibri" w:hAnsi="Calibri" w:cs="Calibri"/>
      <w:i/>
      <w:iCs/>
      <w:lang w:val="en-US" w:eastAsia="en-US" w:bidi="en-US"/>
    </w:rPr>
  </w:style>
  <w:style w:type="paragraph" w:customStyle="1" w:styleId="DaftarPustaka">
    <w:name w:val="Daftar Pustaka"/>
    <w:basedOn w:val="Title"/>
    <w:qFormat/>
    <w:rsid w:val="00BE15AD"/>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styleId="FootnoteText">
    <w:name w:val="footnote text"/>
    <w:basedOn w:val="Normal"/>
    <w:link w:val="FootnoteTextChar"/>
    <w:uiPriority w:val="99"/>
    <w:unhideWhenUsed/>
    <w:rsid w:val="00AD097D"/>
    <w:pPr>
      <w:suppressAutoHyphens w:val="0"/>
      <w:spacing w:after="0" w:line="240" w:lineRule="auto"/>
    </w:pPr>
    <w:rPr>
      <w:rFonts w:asciiTheme="minorHAnsi" w:eastAsiaTheme="minorEastAsia" w:hAnsiTheme="minorHAnsi" w:cstheme="minorBidi"/>
      <w:i w:val="0"/>
      <w:iCs w:val="0"/>
      <w:lang w:val="en-ID" w:bidi="ar-SA"/>
    </w:rPr>
  </w:style>
  <w:style w:type="character" w:customStyle="1" w:styleId="FootnoteTextChar">
    <w:name w:val="Footnote Text Char"/>
    <w:basedOn w:val="DefaultParagraphFont"/>
    <w:link w:val="FootnoteText"/>
    <w:uiPriority w:val="99"/>
    <w:rsid w:val="00AD097D"/>
    <w:rPr>
      <w:rFonts w:asciiTheme="minorHAnsi" w:eastAsiaTheme="minorEastAsia" w:hAnsiTheme="minorHAnsi" w:cstheme="minorBidi"/>
      <w:lang w:val="en-ID" w:eastAsia="en-US"/>
    </w:rPr>
  </w:style>
  <w:style w:type="character" w:styleId="FootnoteReference">
    <w:name w:val="footnote reference"/>
    <w:basedOn w:val="DefaultParagraphFont"/>
    <w:uiPriority w:val="99"/>
    <w:semiHidden/>
    <w:unhideWhenUsed/>
    <w:rsid w:val="00AD097D"/>
    <w:rPr>
      <w:vertAlign w:val="superscript"/>
    </w:rPr>
  </w:style>
  <w:style w:type="paragraph" w:styleId="Bibliography">
    <w:name w:val="Bibliography"/>
    <w:basedOn w:val="Normal"/>
    <w:next w:val="Normal"/>
    <w:uiPriority w:val="37"/>
    <w:unhideWhenUsed/>
    <w:rsid w:val="00CF54CE"/>
    <w:pPr>
      <w:suppressAutoHyphens w:val="0"/>
      <w:spacing w:after="0" w:line="240" w:lineRule="auto"/>
    </w:pPr>
    <w:rPr>
      <w:rFonts w:asciiTheme="minorHAnsi" w:eastAsiaTheme="minorEastAsia" w:hAnsiTheme="minorHAnsi" w:cstheme="minorBidi"/>
      <w:i w:val="0"/>
      <w:iCs w:val="0"/>
      <w:sz w:val="22"/>
      <w:szCs w:val="22"/>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946">
      <w:bodyDiv w:val="1"/>
      <w:marLeft w:val="0"/>
      <w:marRight w:val="0"/>
      <w:marTop w:val="0"/>
      <w:marBottom w:val="0"/>
      <w:divBdr>
        <w:top w:val="none" w:sz="0" w:space="0" w:color="auto"/>
        <w:left w:val="none" w:sz="0" w:space="0" w:color="auto"/>
        <w:bottom w:val="none" w:sz="0" w:space="0" w:color="auto"/>
        <w:right w:val="none" w:sz="0" w:space="0" w:color="auto"/>
      </w:divBdr>
      <w:divsChild>
        <w:div w:id="269775777">
          <w:marLeft w:val="0"/>
          <w:marRight w:val="0"/>
          <w:marTop w:val="0"/>
          <w:marBottom w:val="0"/>
          <w:divBdr>
            <w:top w:val="none" w:sz="0" w:space="0" w:color="auto"/>
            <w:left w:val="none" w:sz="0" w:space="0" w:color="auto"/>
            <w:bottom w:val="none" w:sz="0" w:space="0" w:color="auto"/>
            <w:right w:val="none" w:sz="0" w:space="0" w:color="auto"/>
          </w:divBdr>
        </w:div>
        <w:div w:id="288629808">
          <w:marLeft w:val="0"/>
          <w:marRight w:val="0"/>
          <w:marTop w:val="0"/>
          <w:marBottom w:val="0"/>
          <w:divBdr>
            <w:top w:val="none" w:sz="0" w:space="0" w:color="auto"/>
            <w:left w:val="none" w:sz="0" w:space="0" w:color="auto"/>
            <w:bottom w:val="none" w:sz="0" w:space="0" w:color="auto"/>
            <w:right w:val="none" w:sz="0" w:space="0" w:color="auto"/>
          </w:divBdr>
        </w:div>
        <w:div w:id="435827155">
          <w:marLeft w:val="0"/>
          <w:marRight w:val="0"/>
          <w:marTop w:val="0"/>
          <w:marBottom w:val="0"/>
          <w:divBdr>
            <w:top w:val="none" w:sz="0" w:space="0" w:color="auto"/>
            <w:left w:val="none" w:sz="0" w:space="0" w:color="auto"/>
            <w:bottom w:val="none" w:sz="0" w:space="0" w:color="auto"/>
            <w:right w:val="none" w:sz="0" w:space="0" w:color="auto"/>
          </w:divBdr>
        </w:div>
        <w:div w:id="1610117884">
          <w:marLeft w:val="0"/>
          <w:marRight w:val="0"/>
          <w:marTop w:val="0"/>
          <w:marBottom w:val="0"/>
          <w:divBdr>
            <w:top w:val="none" w:sz="0" w:space="0" w:color="auto"/>
            <w:left w:val="none" w:sz="0" w:space="0" w:color="auto"/>
            <w:bottom w:val="none" w:sz="0" w:space="0" w:color="auto"/>
            <w:right w:val="none" w:sz="0" w:space="0" w:color="auto"/>
          </w:divBdr>
        </w:div>
        <w:div w:id="1615552719">
          <w:marLeft w:val="0"/>
          <w:marRight w:val="0"/>
          <w:marTop w:val="0"/>
          <w:marBottom w:val="0"/>
          <w:divBdr>
            <w:top w:val="none" w:sz="0" w:space="0" w:color="auto"/>
            <w:left w:val="none" w:sz="0" w:space="0" w:color="auto"/>
            <w:bottom w:val="none" w:sz="0" w:space="0" w:color="auto"/>
            <w:right w:val="none" w:sz="0" w:space="0" w:color="auto"/>
          </w:divBdr>
        </w:div>
      </w:divsChild>
    </w:div>
    <w:div w:id="35859825">
      <w:bodyDiv w:val="1"/>
      <w:marLeft w:val="0"/>
      <w:marRight w:val="0"/>
      <w:marTop w:val="0"/>
      <w:marBottom w:val="0"/>
      <w:divBdr>
        <w:top w:val="none" w:sz="0" w:space="0" w:color="auto"/>
        <w:left w:val="none" w:sz="0" w:space="0" w:color="auto"/>
        <w:bottom w:val="none" w:sz="0" w:space="0" w:color="auto"/>
        <w:right w:val="none" w:sz="0" w:space="0" w:color="auto"/>
      </w:divBdr>
    </w:div>
    <w:div w:id="64840767">
      <w:bodyDiv w:val="1"/>
      <w:marLeft w:val="0"/>
      <w:marRight w:val="0"/>
      <w:marTop w:val="0"/>
      <w:marBottom w:val="0"/>
      <w:divBdr>
        <w:top w:val="none" w:sz="0" w:space="0" w:color="auto"/>
        <w:left w:val="none" w:sz="0" w:space="0" w:color="auto"/>
        <w:bottom w:val="none" w:sz="0" w:space="0" w:color="auto"/>
        <w:right w:val="none" w:sz="0" w:space="0" w:color="auto"/>
      </w:divBdr>
    </w:div>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69280344">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69876671">
      <w:bodyDiv w:val="1"/>
      <w:marLeft w:val="0"/>
      <w:marRight w:val="0"/>
      <w:marTop w:val="0"/>
      <w:marBottom w:val="0"/>
      <w:divBdr>
        <w:top w:val="none" w:sz="0" w:space="0" w:color="auto"/>
        <w:left w:val="none" w:sz="0" w:space="0" w:color="auto"/>
        <w:bottom w:val="none" w:sz="0" w:space="0" w:color="auto"/>
        <w:right w:val="none" w:sz="0" w:space="0" w:color="auto"/>
      </w:divBdr>
      <w:divsChild>
        <w:div w:id="440415399">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302778788">
      <w:bodyDiv w:val="1"/>
      <w:marLeft w:val="0"/>
      <w:marRight w:val="0"/>
      <w:marTop w:val="0"/>
      <w:marBottom w:val="0"/>
      <w:divBdr>
        <w:top w:val="none" w:sz="0" w:space="0" w:color="auto"/>
        <w:left w:val="none" w:sz="0" w:space="0" w:color="auto"/>
        <w:bottom w:val="none" w:sz="0" w:space="0" w:color="auto"/>
        <w:right w:val="none" w:sz="0" w:space="0" w:color="auto"/>
      </w:divBdr>
    </w:div>
    <w:div w:id="385566694">
      <w:bodyDiv w:val="1"/>
      <w:marLeft w:val="0"/>
      <w:marRight w:val="0"/>
      <w:marTop w:val="0"/>
      <w:marBottom w:val="0"/>
      <w:divBdr>
        <w:top w:val="none" w:sz="0" w:space="0" w:color="auto"/>
        <w:left w:val="none" w:sz="0" w:space="0" w:color="auto"/>
        <w:bottom w:val="none" w:sz="0" w:space="0" w:color="auto"/>
        <w:right w:val="none" w:sz="0" w:space="0" w:color="auto"/>
      </w:divBdr>
    </w:div>
    <w:div w:id="444152190">
      <w:bodyDiv w:val="1"/>
      <w:marLeft w:val="0"/>
      <w:marRight w:val="0"/>
      <w:marTop w:val="0"/>
      <w:marBottom w:val="0"/>
      <w:divBdr>
        <w:top w:val="none" w:sz="0" w:space="0" w:color="auto"/>
        <w:left w:val="none" w:sz="0" w:space="0" w:color="auto"/>
        <w:bottom w:val="none" w:sz="0" w:space="0" w:color="auto"/>
        <w:right w:val="none" w:sz="0" w:space="0" w:color="auto"/>
      </w:divBdr>
    </w:div>
    <w:div w:id="489179436">
      <w:bodyDiv w:val="1"/>
      <w:marLeft w:val="0"/>
      <w:marRight w:val="0"/>
      <w:marTop w:val="0"/>
      <w:marBottom w:val="0"/>
      <w:divBdr>
        <w:top w:val="none" w:sz="0" w:space="0" w:color="auto"/>
        <w:left w:val="none" w:sz="0" w:space="0" w:color="auto"/>
        <w:bottom w:val="none" w:sz="0" w:space="0" w:color="auto"/>
        <w:right w:val="none" w:sz="0" w:space="0" w:color="auto"/>
      </w:divBdr>
    </w:div>
    <w:div w:id="506989455">
      <w:bodyDiv w:val="1"/>
      <w:marLeft w:val="0"/>
      <w:marRight w:val="0"/>
      <w:marTop w:val="0"/>
      <w:marBottom w:val="0"/>
      <w:divBdr>
        <w:top w:val="none" w:sz="0" w:space="0" w:color="auto"/>
        <w:left w:val="none" w:sz="0" w:space="0" w:color="auto"/>
        <w:bottom w:val="none" w:sz="0" w:space="0" w:color="auto"/>
        <w:right w:val="none" w:sz="0" w:space="0" w:color="auto"/>
      </w:divBdr>
    </w:div>
    <w:div w:id="51546727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562911967">
      <w:bodyDiv w:val="1"/>
      <w:marLeft w:val="0"/>
      <w:marRight w:val="0"/>
      <w:marTop w:val="0"/>
      <w:marBottom w:val="0"/>
      <w:divBdr>
        <w:top w:val="none" w:sz="0" w:space="0" w:color="auto"/>
        <w:left w:val="none" w:sz="0" w:space="0" w:color="auto"/>
        <w:bottom w:val="none" w:sz="0" w:space="0" w:color="auto"/>
        <w:right w:val="none" w:sz="0" w:space="0" w:color="auto"/>
      </w:divBdr>
    </w:div>
    <w:div w:id="683483310">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809786038">
      <w:bodyDiv w:val="1"/>
      <w:marLeft w:val="0"/>
      <w:marRight w:val="0"/>
      <w:marTop w:val="0"/>
      <w:marBottom w:val="0"/>
      <w:divBdr>
        <w:top w:val="none" w:sz="0" w:space="0" w:color="auto"/>
        <w:left w:val="none" w:sz="0" w:space="0" w:color="auto"/>
        <w:bottom w:val="none" w:sz="0" w:space="0" w:color="auto"/>
        <w:right w:val="none" w:sz="0" w:space="0" w:color="auto"/>
      </w:divBdr>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826019074">
      <w:bodyDiv w:val="1"/>
      <w:marLeft w:val="0"/>
      <w:marRight w:val="0"/>
      <w:marTop w:val="0"/>
      <w:marBottom w:val="0"/>
      <w:divBdr>
        <w:top w:val="none" w:sz="0" w:space="0" w:color="auto"/>
        <w:left w:val="none" w:sz="0" w:space="0" w:color="auto"/>
        <w:bottom w:val="none" w:sz="0" w:space="0" w:color="auto"/>
        <w:right w:val="none" w:sz="0" w:space="0" w:color="auto"/>
      </w:divBdr>
    </w:div>
    <w:div w:id="850680789">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986200980">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082682095">
      <w:bodyDiv w:val="1"/>
      <w:marLeft w:val="0"/>
      <w:marRight w:val="0"/>
      <w:marTop w:val="0"/>
      <w:marBottom w:val="0"/>
      <w:divBdr>
        <w:top w:val="none" w:sz="0" w:space="0" w:color="auto"/>
        <w:left w:val="none" w:sz="0" w:space="0" w:color="auto"/>
        <w:bottom w:val="none" w:sz="0" w:space="0" w:color="auto"/>
        <w:right w:val="none" w:sz="0" w:space="0" w:color="auto"/>
      </w:divBdr>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0022068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347050075">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613782041">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787774572">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866215714">
      <w:bodyDiv w:val="1"/>
      <w:marLeft w:val="0"/>
      <w:marRight w:val="0"/>
      <w:marTop w:val="0"/>
      <w:marBottom w:val="0"/>
      <w:divBdr>
        <w:top w:val="none" w:sz="0" w:space="0" w:color="auto"/>
        <w:left w:val="none" w:sz="0" w:space="0" w:color="auto"/>
        <w:bottom w:val="none" w:sz="0" w:space="0" w:color="auto"/>
        <w:right w:val="none" w:sz="0" w:space="0" w:color="auto"/>
      </w:divBdr>
    </w:div>
    <w:div w:id="1881939678">
      <w:bodyDiv w:val="1"/>
      <w:marLeft w:val="0"/>
      <w:marRight w:val="0"/>
      <w:marTop w:val="0"/>
      <w:marBottom w:val="0"/>
      <w:divBdr>
        <w:top w:val="none" w:sz="0" w:space="0" w:color="auto"/>
        <w:left w:val="none" w:sz="0" w:space="0" w:color="auto"/>
        <w:bottom w:val="none" w:sz="0" w:space="0" w:color="auto"/>
        <w:right w:val="none" w:sz="0" w:space="0" w:color="auto"/>
      </w:divBdr>
    </w:div>
    <w:div w:id="1893037885">
      <w:bodyDiv w:val="1"/>
      <w:marLeft w:val="0"/>
      <w:marRight w:val="0"/>
      <w:marTop w:val="0"/>
      <w:marBottom w:val="0"/>
      <w:divBdr>
        <w:top w:val="none" w:sz="0" w:space="0" w:color="auto"/>
        <w:left w:val="none" w:sz="0" w:space="0" w:color="auto"/>
        <w:bottom w:val="none" w:sz="0" w:space="0" w:color="auto"/>
        <w:right w:val="none" w:sz="0" w:space="0" w:color="auto"/>
      </w:divBdr>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1994679466">
      <w:bodyDiv w:val="1"/>
      <w:marLeft w:val="0"/>
      <w:marRight w:val="0"/>
      <w:marTop w:val="0"/>
      <w:marBottom w:val="0"/>
      <w:divBdr>
        <w:top w:val="none" w:sz="0" w:space="0" w:color="auto"/>
        <w:left w:val="none" w:sz="0" w:space="0" w:color="auto"/>
        <w:bottom w:val="none" w:sz="0" w:space="0" w:color="auto"/>
        <w:right w:val="none" w:sz="0" w:space="0" w:color="auto"/>
      </w:divBdr>
    </w:div>
    <w:div w:id="2013336071">
      <w:bodyDiv w:val="1"/>
      <w:marLeft w:val="0"/>
      <w:marRight w:val="0"/>
      <w:marTop w:val="0"/>
      <w:marBottom w:val="0"/>
      <w:divBdr>
        <w:top w:val="none" w:sz="0" w:space="0" w:color="auto"/>
        <w:left w:val="none" w:sz="0" w:space="0" w:color="auto"/>
        <w:bottom w:val="none" w:sz="0" w:space="0" w:color="auto"/>
        <w:right w:val="none" w:sz="0" w:space="0" w:color="auto"/>
      </w:divBdr>
    </w:div>
    <w:div w:id="2084721269">
      <w:bodyDiv w:val="1"/>
      <w:marLeft w:val="0"/>
      <w:marRight w:val="0"/>
      <w:marTop w:val="0"/>
      <w:marBottom w:val="0"/>
      <w:divBdr>
        <w:top w:val="none" w:sz="0" w:space="0" w:color="auto"/>
        <w:left w:val="none" w:sz="0" w:space="0" w:color="auto"/>
        <w:bottom w:val="none" w:sz="0" w:space="0" w:color="auto"/>
        <w:right w:val="none" w:sz="0" w:space="0" w:color="auto"/>
      </w:divBdr>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dpr.go.id" TargetMode="External"/><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pr.go.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ntitled:Users:Nindyta_Aisyah:Downloads:template_jies.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62E97E-AA7E-4046-BC90-B5AC5458543E}" type="doc">
      <dgm:prSet loTypeId="urn:microsoft.com/office/officeart/2005/8/layout/process5" loCatId="process" qsTypeId="urn:microsoft.com/office/officeart/2005/8/quickstyle/3d1" qsCatId="3D" csTypeId="urn:microsoft.com/office/officeart/2005/8/colors/accent0_1" csCatId="mainScheme" phldr="1"/>
      <dgm:spPr/>
      <dgm:t>
        <a:bodyPr/>
        <a:lstStyle/>
        <a:p>
          <a:endParaRPr lang="en-US"/>
        </a:p>
      </dgm:t>
    </dgm:pt>
    <dgm:pt modelId="{F7DFD114-6C75-4C8B-994A-07E68C838A02}">
      <dgm:prSet phldrT="[Text]">
        <dgm:style>
          <a:lnRef idx="2">
            <a:schemeClr val="accent1"/>
          </a:lnRef>
          <a:fillRef idx="1">
            <a:schemeClr val="lt1"/>
          </a:fillRef>
          <a:effectRef idx="0">
            <a:schemeClr val="accent1"/>
          </a:effectRef>
          <a:fontRef idx="minor">
            <a:schemeClr val="dk1"/>
          </a:fontRef>
        </dgm:style>
      </dgm:prSet>
      <dgm:spPr/>
      <dgm:t>
        <a:bodyPr/>
        <a:lstStyle/>
        <a:p>
          <a:r>
            <a:rPr lang="en-US"/>
            <a:t>Perencanaan Program</a:t>
          </a:r>
        </a:p>
      </dgm:t>
    </dgm:pt>
    <dgm:pt modelId="{CC07878B-A6C4-4C7E-BD90-F1E512CB448F}" type="parTrans" cxnId="{F79566A2-6B8A-4198-B0D1-AD11A6495572}">
      <dgm:prSet/>
      <dgm:spPr/>
      <dgm:t>
        <a:bodyPr/>
        <a:lstStyle/>
        <a:p>
          <a:endParaRPr lang="en-US"/>
        </a:p>
      </dgm:t>
    </dgm:pt>
    <dgm:pt modelId="{9C7517FD-4320-4531-B5C4-87319599487E}" type="sibTrans" cxnId="{F79566A2-6B8A-4198-B0D1-AD11A6495572}">
      <dgm:prSet/>
      <dgm:spPr/>
      <dgm:t>
        <a:bodyPr/>
        <a:lstStyle/>
        <a:p>
          <a:endParaRPr lang="en-US"/>
        </a:p>
      </dgm:t>
    </dgm:pt>
    <dgm:pt modelId="{A4165D9B-94F6-4BF6-B2F8-94CD913BE918}">
      <dgm:prSet phldrT="[Text]">
        <dgm:style>
          <a:lnRef idx="2">
            <a:schemeClr val="accent2"/>
          </a:lnRef>
          <a:fillRef idx="1">
            <a:schemeClr val="lt1"/>
          </a:fillRef>
          <a:effectRef idx="0">
            <a:schemeClr val="accent2"/>
          </a:effectRef>
          <a:fontRef idx="minor">
            <a:schemeClr val="dk1"/>
          </a:fontRef>
        </dgm:style>
      </dgm:prSet>
      <dgm:spPr/>
      <dgm:t>
        <a:bodyPr/>
        <a:lstStyle/>
        <a:p>
          <a:r>
            <a:rPr lang="en-US"/>
            <a:t>Produksi / Gagasan</a:t>
          </a:r>
        </a:p>
      </dgm:t>
    </dgm:pt>
    <dgm:pt modelId="{8C776B0D-2938-47A2-86BA-2DBF86817828}" type="parTrans" cxnId="{1F1485CC-CDD9-46CD-9B7A-9E58217AA822}">
      <dgm:prSet/>
      <dgm:spPr/>
      <dgm:t>
        <a:bodyPr/>
        <a:lstStyle/>
        <a:p>
          <a:endParaRPr lang="en-US"/>
        </a:p>
      </dgm:t>
    </dgm:pt>
    <dgm:pt modelId="{89E82FCD-0094-446A-833E-B2FE3C671E09}" type="sibTrans" cxnId="{1F1485CC-CDD9-46CD-9B7A-9E58217AA822}">
      <dgm:prSet/>
      <dgm:spPr/>
      <dgm:t>
        <a:bodyPr/>
        <a:lstStyle/>
        <a:p>
          <a:endParaRPr lang="en-US"/>
        </a:p>
      </dgm:t>
    </dgm:pt>
    <dgm:pt modelId="{B108A60E-B523-42A7-B31D-30EE500C412A}">
      <dgm:prSet phldrT="[Text]">
        <dgm:style>
          <a:lnRef idx="2">
            <a:schemeClr val="accent6"/>
          </a:lnRef>
          <a:fillRef idx="1">
            <a:schemeClr val="lt1"/>
          </a:fillRef>
          <a:effectRef idx="0">
            <a:schemeClr val="accent6"/>
          </a:effectRef>
          <a:fontRef idx="minor">
            <a:schemeClr val="dk1"/>
          </a:fontRef>
        </dgm:style>
      </dgm:prSet>
      <dgm:spPr/>
      <dgm:t>
        <a:bodyPr/>
        <a:lstStyle/>
        <a:p>
          <a:r>
            <a:rPr lang="en-US"/>
            <a:t>Eksekusi Program</a:t>
          </a:r>
        </a:p>
      </dgm:t>
    </dgm:pt>
    <dgm:pt modelId="{F5435577-4B3D-4B37-A77E-B5ABD1B6446F}" type="parTrans" cxnId="{1167472C-D1A0-4667-80F6-026C3F8ADBB0}">
      <dgm:prSet/>
      <dgm:spPr/>
      <dgm:t>
        <a:bodyPr/>
        <a:lstStyle/>
        <a:p>
          <a:endParaRPr lang="en-US"/>
        </a:p>
      </dgm:t>
    </dgm:pt>
    <dgm:pt modelId="{D7E9965E-4941-4986-89EF-F48BAB528054}" type="sibTrans" cxnId="{1167472C-D1A0-4667-80F6-026C3F8ADBB0}">
      <dgm:prSet/>
      <dgm:spPr/>
      <dgm:t>
        <a:bodyPr/>
        <a:lstStyle/>
        <a:p>
          <a:endParaRPr lang="en-US"/>
        </a:p>
      </dgm:t>
    </dgm:pt>
    <dgm:pt modelId="{CE025D27-4F42-4410-BAE0-FE15DF0BB83D}">
      <dgm:prSet phldrT="[Text]">
        <dgm:style>
          <a:lnRef idx="2">
            <a:schemeClr val="accent2"/>
          </a:lnRef>
          <a:fillRef idx="1">
            <a:schemeClr val="lt1"/>
          </a:fillRef>
          <a:effectRef idx="0">
            <a:schemeClr val="accent2"/>
          </a:effectRef>
          <a:fontRef idx="minor">
            <a:schemeClr val="dk1"/>
          </a:fontRef>
        </dgm:style>
      </dgm:prSet>
      <dgm:spPr/>
      <dgm:t>
        <a:bodyPr/>
        <a:lstStyle/>
        <a:p>
          <a:r>
            <a:rPr lang="en-US"/>
            <a:t>Pengawasan dan Evaluasi Program</a:t>
          </a:r>
        </a:p>
      </dgm:t>
    </dgm:pt>
    <dgm:pt modelId="{66964188-E524-4C48-8AFB-92DC1F1A25BB}" type="parTrans" cxnId="{F6E7EF92-4662-47B9-8C44-F92E4A50D5A9}">
      <dgm:prSet/>
      <dgm:spPr/>
      <dgm:t>
        <a:bodyPr/>
        <a:lstStyle/>
        <a:p>
          <a:endParaRPr lang="en-US"/>
        </a:p>
      </dgm:t>
    </dgm:pt>
    <dgm:pt modelId="{CDD03F45-E7A7-4C92-9747-22F9A1E225D9}" type="sibTrans" cxnId="{F6E7EF92-4662-47B9-8C44-F92E4A50D5A9}">
      <dgm:prSet/>
      <dgm:spPr/>
      <dgm:t>
        <a:bodyPr/>
        <a:lstStyle/>
        <a:p>
          <a:endParaRPr lang="en-US"/>
        </a:p>
      </dgm:t>
    </dgm:pt>
    <dgm:pt modelId="{E06BE99E-372A-41FC-A5D5-9504A233C72A}" type="pres">
      <dgm:prSet presAssocID="{3462E97E-AA7E-4046-BC90-B5AC5458543E}" presName="diagram" presStyleCnt="0">
        <dgm:presLayoutVars>
          <dgm:dir/>
          <dgm:resizeHandles val="exact"/>
        </dgm:presLayoutVars>
      </dgm:prSet>
      <dgm:spPr/>
      <dgm:t>
        <a:bodyPr/>
        <a:lstStyle/>
        <a:p>
          <a:endParaRPr lang="en-US"/>
        </a:p>
      </dgm:t>
    </dgm:pt>
    <dgm:pt modelId="{3ABF35C2-8C2D-441F-997F-4ED989176120}" type="pres">
      <dgm:prSet presAssocID="{F7DFD114-6C75-4C8B-994A-07E68C838A02}" presName="node" presStyleLbl="node1" presStyleIdx="0" presStyleCnt="4">
        <dgm:presLayoutVars>
          <dgm:bulletEnabled val="1"/>
        </dgm:presLayoutVars>
      </dgm:prSet>
      <dgm:spPr/>
      <dgm:t>
        <a:bodyPr/>
        <a:lstStyle/>
        <a:p>
          <a:endParaRPr lang="en-US"/>
        </a:p>
      </dgm:t>
    </dgm:pt>
    <dgm:pt modelId="{2A5A85C7-AE2B-41A5-861F-28B9BC030251}" type="pres">
      <dgm:prSet presAssocID="{9C7517FD-4320-4531-B5C4-87319599487E}" presName="sibTrans" presStyleLbl="sibTrans2D1" presStyleIdx="0" presStyleCnt="3"/>
      <dgm:spPr/>
      <dgm:t>
        <a:bodyPr/>
        <a:lstStyle/>
        <a:p>
          <a:endParaRPr lang="en-US"/>
        </a:p>
      </dgm:t>
    </dgm:pt>
    <dgm:pt modelId="{CFB96F07-F2B0-4355-862B-1F5209AD8538}" type="pres">
      <dgm:prSet presAssocID="{9C7517FD-4320-4531-B5C4-87319599487E}" presName="connectorText" presStyleLbl="sibTrans2D1" presStyleIdx="0" presStyleCnt="3"/>
      <dgm:spPr/>
      <dgm:t>
        <a:bodyPr/>
        <a:lstStyle/>
        <a:p>
          <a:endParaRPr lang="en-US"/>
        </a:p>
      </dgm:t>
    </dgm:pt>
    <dgm:pt modelId="{E4493753-38D5-454A-AD82-81569EE6B145}" type="pres">
      <dgm:prSet presAssocID="{A4165D9B-94F6-4BF6-B2F8-94CD913BE918}" presName="node" presStyleLbl="node1" presStyleIdx="1" presStyleCnt="4">
        <dgm:presLayoutVars>
          <dgm:bulletEnabled val="1"/>
        </dgm:presLayoutVars>
      </dgm:prSet>
      <dgm:spPr/>
      <dgm:t>
        <a:bodyPr/>
        <a:lstStyle/>
        <a:p>
          <a:endParaRPr lang="en-US"/>
        </a:p>
      </dgm:t>
    </dgm:pt>
    <dgm:pt modelId="{EB0BF305-F97D-461E-9D03-52902F63AA67}" type="pres">
      <dgm:prSet presAssocID="{89E82FCD-0094-446A-833E-B2FE3C671E09}" presName="sibTrans" presStyleLbl="sibTrans2D1" presStyleIdx="1" presStyleCnt="3"/>
      <dgm:spPr/>
      <dgm:t>
        <a:bodyPr/>
        <a:lstStyle/>
        <a:p>
          <a:endParaRPr lang="en-US"/>
        </a:p>
      </dgm:t>
    </dgm:pt>
    <dgm:pt modelId="{719172D4-718A-4ABC-B0D6-DFBFFB74CAF0}" type="pres">
      <dgm:prSet presAssocID="{89E82FCD-0094-446A-833E-B2FE3C671E09}" presName="connectorText" presStyleLbl="sibTrans2D1" presStyleIdx="1" presStyleCnt="3"/>
      <dgm:spPr/>
      <dgm:t>
        <a:bodyPr/>
        <a:lstStyle/>
        <a:p>
          <a:endParaRPr lang="en-US"/>
        </a:p>
      </dgm:t>
    </dgm:pt>
    <dgm:pt modelId="{9B09E70C-4E32-4864-A99B-9201D75D0B45}" type="pres">
      <dgm:prSet presAssocID="{B108A60E-B523-42A7-B31D-30EE500C412A}" presName="node" presStyleLbl="node1" presStyleIdx="2" presStyleCnt="4">
        <dgm:presLayoutVars>
          <dgm:bulletEnabled val="1"/>
        </dgm:presLayoutVars>
      </dgm:prSet>
      <dgm:spPr/>
      <dgm:t>
        <a:bodyPr/>
        <a:lstStyle/>
        <a:p>
          <a:endParaRPr lang="en-US"/>
        </a:p>
      </dgm:t>
    </dgm:pt>
    <dgm:pt modelId="{E80FA479-A072-488B-9872-6738512EDEE8}" type="pres">
      <dgm:prSet presAssocID="{D7E9965E-4941-4986-89EF-F48BAB528054}" presName="sibTrans" presStyleLbl="sibTrans2D1" presStyleIdx="2" presStyleCnt="3"/>
      <dgm:spPr/>
      <dgm:t>
        <a:bodyPr/>
        <a:lstStyle/>
        <a:p>
          <a:endParaRPr lang="en-US"/>
        </a:p>
      </dgm:t>
    </dgm:pt>
    <dgm:pt modelId="{2DD0044E-2936-457B-82CE-D56D9DF93181}" type="pres">
      <dgm:prSet presAssocID="{D7E9965E-4941-4986-89EF-F48BAB528054}" presName="connectorText" presStyleLbl="sibTrans2D1" presStyleIdx="2" presStyleCnt="3"/>
      <dgm:spPr/>
      <dgm:t>
        <a:bodyPr/>
        <a:lstStyle/>
        <a:p>
          <a:endParaRPr lang="en-US"/>
        </a:p>
      </dgm:t>
    </dgm:pt>
    <dgm:pt modelId="{53B4B4BA-C143-402C-B9BF-45ACEE0CBDF3}" type="pres">
      <dgm:prSet presAssocID="{CE025D27-4F42-4410-BAE0-FE15DF0BB83D}" presName="node" presStyleLbl="node1" presStyleIdx="3" presStyleCnt="4">
        <dgm:presLayoutVars>
          <dgm:bulletEnabled val="1"/>
        </dgm:presLayoutVars>
      </dgm:prSet>
      <dgm:spPr/>
      <dgm:t>
        <a:bodyPr/>
        <a:lstStyle/>
        <a:p>
          <a:endParaRPr lang="en-US"/>
        </a:p>
      </dgm:t>
    </dgm:pt>
  </dgm:ptLst>
  <dgm:cxnLst>
    <dgm:cxn modelId="{F6E7EF92-4662-47B9-8C44-F92E4A50D5A9}" srcId="{3462E97E-AA7E-4046-BC90-B5AC5458543E}" destId="{CE025D27-4F42-4410-BAE0-FE15DF0BB83D}" srcOrd="3" destOrd="0" parTransId="{66964188-E524-4C48-8AFB-92DC1F1A25BB}" sibTransId="{CDD03F45-E7A7-4C92-9747-22F9A1E225D9}"/>
    <dgm:cxn modelId="{CF316E31-B0F1-4AEB-9A6C-0B3B14926A5C}" type="presOf" srcId="{F7DFD114-6C75-4C8B-994A-07E68C838A02}" destId="{3ABF35C2-8C2D-441F-997F-4ED989176120}" srcOrd="0" destOrd="0" presId="urn:microsoft.com/office/officeart/2005/8/layout/process5"/>
    <dgm:cxn modelId="{1167472C-D1A0-4667-80F6-026C3F8ADBB0}" srcId="{3462E97E-AA7E-4046-BC90-B5AC5458543E}" destId="{B108A60E-B523-42A7-B31D-30EE500C412A}" srcOrd="2" destOrd="0" parTransId="{F5435577-4B3D-4B37-A77E-B5ABD1B6446F}" sibTransId="{D7E9965E-4941-4986-89EF-F48BAB528054}"/>
    <dgm:cxn modelId="{2932B5C3-260F-47DD-AC8A-60D6CEB4B46C}" type="presOf" srcId="{9C7517FD-4320-4531-B5C4-87319599487E}" destId="{2A5A85C7-AE2B-41A5-861F-28B9BC030251}" srcOrd="0" destOrd="0" presId="urn:microsoft.com/office/officeart/2005/8/layout/process5"/>
    <dgm:cxn modelId="{4B2BB5C8-A678-4D1F-9F4B-95D9F611342E}" type="presOf" srcId="{CE025D27-4F42-4410-BAE0-FE15DF0BB83D}" destId="{53B4B4BA-C143-402C-B9BF-45ACEE0CBDF3}" srcOrd="0" destOrd="0" presId="urn:microsoft.com/office/officeart/2005/8/layout/process5"/>
    <dgm:cxn modelId="{29C1DC0C-9F4D-41DA-BAE7-60BE5398061C}" type="presOf" srcId="{D7E9965E-4941-4986-89EF-F48BAB528054}" destId="{2DD0044E-2936-457B-82CE-D56D9DF93181}" srcOrd="1" destOrd="0" presId="urn:microsoft.com/office/officeart/2005/8/layout/process5"/>
    <dgm:cxn modelId="{F3B8D160-E2DA-4FFA-9AF0-7B36C61BEEB2}" type="presOf" srcId="{A4165D9B-94F6-4BF6-B2F8-94CD913BE918}" destId="{E4493753-38D5-454A-AD82-81569EE6B145}" srcOrd="0" destOrd="0" presId="urn:microsoft.com/office/officeart/2005/8/layout/process5"/>
    <dgm:cxn modelId="{154F9B8B-DF66-4662-A511-278CA4D907CF}" type="presOf" srcId="{89E82FCD-0094-446A-833E-B2FE3C671E09}" destId="{719172D4-718A-4ABC-B0D6-DFBFFB74CAF0}" srcOrd="1" destOrd="0" presId="urn:microsoft.com/office/officeart/2005/8/layout/process5"/>
    <dgm:cxn modelId="{C407BCD8-1796-4D1E-9AEC-E14BE10210A4}" type="presOf" srcId="{B108A60E-B523-42A7-B31D-30EE500C412A}" destId="{9B09E70C-4E32-4864-A99B-9201D75D0B45}" srcOrd="0" destOrd="0" presId="urn:microsoft.com/office/officeart/2005/8/layout/process5"/>
    <dgm:cxn modelId="{DCD41C85-0017-4E9F-B419-536DB4C1C7E1}" type="presOf" srcId="{9C7517FD-4320-4531-B5C4-87319599487E}" destId="{CFB96F07-F2B0-4355-862B-1F5209AD8538}" srcOrd="1" destOrd="0" presId="urn:microsoft.com/office/officeart/2005/8/layout/process5"/>
    <dgm:cxn modelId="{1F1485CC-CDD9-46CD-9B7A-9E58217AA822}" srcId="{3462E97E-AA7E-4046-BC90-B5AC5458543E}" destId="{A4165D9B-94F6-4BF6-B2F8-94CD913BE918}" srcOrd="1" destOrd="0" parTransId="{8C776B0D-2938-47A2-86BA-2DBF86817828}" sibTransId="{89E82FCD-0094-446A-833E-B2FE3C671E09}"/>
    <dgm:cxn modelId="{65E02F4F-4167-4231-97E0-1E4AA580BB96}" type="presOf" srcId="{89E82FCD-0094-446A-833E-B2FE3C671E09}" destId="{EB0BF305-F97D-461E-9D03-52902F63AA67}" srcOrd="0" destOrd="0" presId="urn:microsoft.com/office/officeart/2005/8/layout/process5"/>
    <dgm:cxn modelId="{1070339E-F4E9-4C51-977A-427001939E89}" type="presOf" srcId="{D7E9965E-4941-4986-89EF-F48BAB528054}" destId="{E80FA479-A072-488B-9872-6738512EDEE8}" srcOrd="0" destOrd="0" presId="urn:microsoft.com/office/officeart/2005/8/layout/process5"/>
    <dgm:cxn modelId="{FE5721C3-DE66-4548-ADFA-EA8EC0B13946}" type="presOf" srcId="{3462E97E-AA7E-4046-BC90-B5AC5458543E}" destId="{E06BE99E-372A-41FC-A5D5-9504A233C72A}" srcOrd="0" destOrd="0" presId="urn:microsoft.com/office/officeart/2005/8/layout/process5"/>
    <dgm:cxn modelId="{F79566A2-6B8A-4198-B0D1-AD11A6495572}" srcId="{3462E97E-AA7E-4046-BC90-B5AC5458543E}" destId="{F7DFD114-6C75-4C8B-994A-07E68C838A02}" srcOrd="0" destOrd="0" parTransId="{CC07878B-A6C4-4C7E-BD90-F1E512CB448F}" sibTransId="{9C7517FD-4320-4531-B5C4-87319599487E}"/>
    <dgm:cxn modelId="{3F4AA34E-B328-470E-89B2-D47B41CC7B97}" type="presParOf" srcId="{E06BE99E-372A-41FC-A5D5-9504A233C72A}" destId="{3ABF35C2-8C2D-441F-997F-4ED989176120}" srcOrd="0" destOrd="0" presId="urn:microsoft.com/office/officeart/2005/8/layout/process5"/>
    <dgm:cxn modelId="{2231009C-D0BF-41B6-9D5D-673AD089EF1B}" type="presParOf" srcId="{E06BE99E-372A-41FC-A5D5-9504A233C72A}" destId="{2A5A85C7-AE2B-41A5-861F-28B9BC030251}" srcOrd="1" destOrd="0" presId="urn:microsoft.com/office/officeart/2005/8/layout/process5"/>
    <dgm:cxn modelId="{202E429A-E75F-4518-BDF8-BD910D33324E}" type="presParOf" srcId="{2A5A85C7-AE2B-41A5-861F-28B9BC030251}" destId="{CFB96F07-F2B0-4355-862B-1F5209AD8538}" srcOrd="0" destOrd="0" presId="urn:microsoft.com/office/officeart/2005/8/layout/process5"/>
    <dgm:cxn modelId="{E0326760-4240-464C-B5CB-A4560C11CDAB}" type="presParOf" srcId="{E06BE99E-372A-41FC-A5D5-9504A233C72A}" destId="{E4493753-38D5-454A-AD82-81569EE6B145}" srcOrd="2" destOrd="0" presId="urn:microsoft.com/office/officeart/2005/8/layout/process5"/>
    <dgm:cxn modelId="{AA541840-D1C5-4B39-89FA-774C6C714607}" type="presParOf" srcId="{E06BE99E-372A-41FC-A5D5-9504A233C72A}" destId="{EB0BF305-F97D-461E-9D03-52902F63AA67}" srcOrd="3" destOrd="0" presId="urn:microsoft.com/office/officeart/2005/8/layout/process5"/>
    <dgm:cxn modelId="{26705A68-155E-4391-8CFE-26982E71383B}" type="presParOf" srcId="{EB0BF305-F97D-461E-9D03-52902F63AA67}" destId="{719172D4-718A-4ABC-B0D6-DFBFFB74CAF0}" srcOrd="0" destOrd="0" presId="urn:microsoft.com/office/officeart/2005/8/layout/process5"/>
    <dgm:cxn modelId="{36823068-070B-44F0-8177-D8D9229FB1DE}" type="presParOf" srcId="{E06BE99E-372A-41FC-A5D5-9504A233C72A}" destId="{9B09E70C-4E32-4864-A99B-9201D75D0B45}" srcOrd="4" destOrd="0" presId="urn:microsoft.com/office/officeart/2005/8/layout/process5"/>
    <dgm:cxn modelId="{5D0CDB7B-9025-44E8-9EF4-D6DBE921C993}" type="presParOf" srcId="{E06BE99E-372A-41FC-A5D5-9504A233C72A}" destId="{E80FA479-A072-488B-9872-6738512EDEE8}" srcOrd="5" destOrd="0" presId="urn:microsoft.com/office/officeart/2005/8/layout/process5"/>
    <dgm:cxn modelId="{D454E3DC-DE98-45FB-9883-011B732C3233}" type="presParOf" srcId="{E80FA479-A072-488B-9872-6738512EDEE8}" destId="{2DD0044E-2936-457B-82CE-D56D9DF93181}" srcOrd="0" destOrd="0" presId="urn:microsoft.com/office/officeart/2005/8/layout/process5"/>
    <dgm:cxn modelId="{1D609A11-40E4-45E2-BE43-078FF34197D5}" type="presParOf" srcId="{E06BE99E-372A-41FC-A5D5-9504A233C72A}" destId="{53B4B4BA-C143-402C-B9BF-45ACEE0CBDF3}" srcOrd="6"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BF35C2-8C2D-441F-997F-4ED989176120}">
      <dsp:nvSpPr>
        <dsp:cNvPr id="0" name=""/>
        <dsp:cNvSpPr/>
      </dsp:nvSpPr>
      <dsp:spPr>
        <a:xfrm>
          <a:off x="2197" y="426130"/>
          <a:ext cx="960813" cy="576488"/>
        </a:xfrm>
        <a:prstGeom prst="roundRect">
          <a:avLst>
            <a:gd name="adj" fmla="val 10000"/>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Perencanaan Program</a:t>
          </a:r>
        </a:p>
      </dsp:txBody>
      <dsp:txXfrm>
        <a:off x="19082" y="443015"/>
        <a:ext cx="927043" cy="542718"/>
      </dsp:txXfrm>
    </dsp:sp>
    <dsp:sp modelId="{2A5A85C7-AE2B-41A5-861F-28B9BC030251}">
      <dsp:nvSpPr>
        <dsp:cNvPr id="0" name=""/>
        <dsp:cNvSpPr/>
      </dsp:nvSpPr>
      <dsp:spPr>
        <a:xfrm>
          <a:off x="1047562" y="595234"/>
          <a:ext cx="203692" cy="238281"/>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047562" y="642890"/>
        <a:ext cx="142584" cy="142969"/>
      </dsp:txXfrm>
    </dsp:sp>
    <dsp:sp modelId="{E4493753-38D5-454A-AD82-81569EE6B145}">
      <dsp:nvSpPr>
        <dsp:cNvPr id="0" name=""/>
        <dsp:cNvSpPr/>
      </dsp:nvSpPr>
      <dsp:spPr>
        <a:xfrm>
          <a:off x="1347336" y="426130"/>
          <a:ext cx="960813" cy="576488"/>
        </a:xfrm>
        <a:prstGeom prst="roundRect">
          <a:avLst>
            <a:gd name="adj" fmla="val 10000"/>
          </a:avLst>
        </a:prstGeom>
        <a:solidFill>
          <a:schemeClr val="lt1"/>
        </a:solidFill>
        <a:ln w="12700" cap="flat" cmpd="sng" algn="ctr">
          <a:solidFill>
            <a:schemeClr val="accent2"/>
          </a:solidFill>
          <a:prstDash val="solid"/>
          <a:miter lim="800000"/>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Produksi / Gagasan</a:t>
          </a:r>
        </a:p>
      </dsp:txBody>
      <dsp:txXfrm>
        <a:off x="1364221" y="443015"/>
        <a:ext cx="927043" cy="542718"/>
      </dsp:txXfrm>
    </dsp:sp>
    <dsp:sp modelId="{EB0BF305-F97D-461E-9D03-52902F63AA67}">
      <dsp:nvSpPr>
        <dsp:cNvPr id="0" name=""/>
        <dsp:cNvSpPr/>
      </dsp:nvSpPr>
      <dsp:spPr>
        <a:xfrm>
          <a:off x="2392701" y="595234"/>
          <a:ext cx="203692" cy="238281"/>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392701" y="642890"/>
        <a:ext cx="142584" cy="142969"/>
      </dsp:txXfrm>
    </dsp:sp>
    <dsp:sp modelId="{9B09E70C-4E32-4864-A99B-9201D75D0B45}">
      <dsp:nvSpPr>
        <dsp:cNvPr id="0" name=""/>
        <dsp:cNvSpPr/>
      </dsp:nvSpPr>
      <dsp:spPr>
        <a:xfrm>
          <a:off x="2692475" y="426130"/>
          <a:ext cx="960813" cy="576488"/>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Eksekusi Program</a:t>
          </a:r>
        </a:p>
      </dsp:txBody>
      <dsp:txXfrm>
        <a:off x="2709360" y="443015"/>
        <a:ext cx="927043" cy="542718"/>
      </dsp:txXfrm>
    </dsp:sp>
    <dsp:sp modelId="{E80FA479-A072-488B-9872-6738512EDEE8}">
      <dsp:nvSpPr>
        <dsp:cNvPr id="0" name=""/>
        <dsp:cNvSpPr/>
      </dsp:nvSpPr>
      <dsp:spPr>
        <a:xfrm>
          <a:off x="3737840" y="595234"/>
          <a:ext cx="203692" cy="238281"/>
        </a:xfrm>
        <a:prstGeom prst="rightArrow">
          <a:avLst>
            <a:gd name="adj1" fmla="val 60000"/>
            <a:gd name="adj2" fmla="val 50000"/>
          </a:avLst>
        </a:prstGeom>
        <a:gradFill rotWithShape="0">
          <a:gsLst>
            <a:gs pos="0">
              <a:schemeClr val="dk1">
                <a:tint val="60000"/>
                <a:hueOff val="0"/>
                <a:satOff val="0"/>
                <a:lumOff val="0"/>
                <a:alphaOff val="0"/>
                <a:satMod val="103000"/>
                <a:lumMod val="102000"/>
                <a:tint val="94000"/>
              </a:schemeClr>
            </a:gs>
            <a:gs pos="50000">
              <a:schemeClr val="dk1">
                <a:tint val="60000"/>
                <a:hueOff val="0"/>
                <a:satOff val="0"/>
                <a:lumOff val="0"/>
                <a:alphaOff val="0"/>
                <a:satMod val="110000"/>
                <a:lumMod val="100000"/>
                <a:shade val="100000"/>
              </a:schemeClr>
            </a:gs>
            <a:gs pos="100000">
              <a:schemeClr val="dk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737840" y="642890"/>
        <a:ext cx="142584" cy="142969"/>
      </dsp:txXfrm>
    </dsp:sp>
    <dsp:sp modelId="{53B4B4BA-C143-402C-B9BF-45ACEE0CBDF3}">
      <dsp:nvSpPr>
        <dsp:cNvPr id="0" name=""/>
        <dsp:cNvSpPr/>
      </dsp:nvSpPr>
      <dsp:spPr>
        <a:xfrm>
          <a:off x="4037614" y="426130"/>
          <a:ext cx="960813" cy="576488"/>
        </a:xfrm>
        <a:prstGeom prst="roundRect">
          <a:avLst>
            <a:gd name="adj" fmla="val 10000"/>
          </a:avLst>
        </a:prstGeom>
        <a:solidFill>
          <a:schemeClr val="lt1"/>
        </a:solidFill>
        <a:ln w="12700" cap="flat" cmpd="sng" algn="ctr">
          <a:solidFill>
            <a:schemeClr val="accent2"/>
          </a:solidFill>
          <a:prstDash val="solid"/>
          <a:miter lim="800000"/>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Pengawasan dan Evaluasi Program</a:t>
          </a:r>
        </a:p>
      </dsp:txBody>
      <dsp:txXfrm>
        <a:off x="4054499" y="443015"/>
        <a:ext cx="927043" cy="5427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BB94C-A495-A14B-83E2-FFFE25AA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template_jies.dotx</Template>
  <TotalTime>106</TotalTime>
  <Pages>10</Pages>
  <Words>8248</Words>
  <Characters>47016</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55154</CharactersWithSpaces>
  <SharedDoc>false</SharedDoc>
  <HLinks>
    <vt:vector size="12" baseType="variant">
      <vt:variant>
        <vt:i4>5898259</vt:i4>
      </vt:variant>
      <vt:variant>
        <vt:i4>0</vt:i4>
      </vt:variant>
      <vt:variant>
        <vt:i4>0</vt:i4>
      </vt:variant>
      <vt:variant>
        <vt:i4>5</vt:i4>
      </vt:variant>
      <vt:variant>
        <vt:lpwstr>http://publikasi.mercubuana.ac.id/index.php/jies</vt:lpwstr>
      </vt:variant>
      <vt:variant>
        <vt:lpwstr/>
      </vt:variant>
      <vt:variant>
        <vt:i4>5898259</vt:i4>
      </vt:variant>
      <vt:variant>
        <vt:i4>6</vt:i4>
      </vt:variant>
      <vt:variant>
        <vt:i4>0</vt:i4>
      </vt:variant>
      <vt:variant>
        <vt:i4>5</vt:i4>
      </vt:variant>
      <vt:variant>
        <vt:lpwstr>http://publikasi.mercubuana.ac.id/index.php/jies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subject/>
  <dc:creator>ASUS</dc:creator>
  <cp:keywords/>
  <cp:lastModifiedBy>No Name</cp:lastModifiedBy>
  <cp:revision>15</cp:revision>
  <cp:lastPrinted>2017-01-26T11:37:00Z</cp:lastPrinted>
  <dcterms:created xsi:type="dcterms:W3CDTF">2022-02-12T10:17:00Z</dcterms:created>
  <dcterms:modified xsi:type="dcterms:W3CDTF">2022-02-12T23:33:00Z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3b955fbb-fc70-3de5-9af6-5b304d4b0bbf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