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B0EB" w14:textId="77777777" w:rsidR="005B1111" w:rsidRDefault="005B1111">
      <w:pPr>
        <w:widowControl w:val="0"/>
        <w:pBdr>
          <w:top w:val="nil"/>
          <w:left w:val="nil"/>
          <w:bottom w:val="nil"/>
          <w:right w:val="nil"/>
          <w:between w:val="nil"/>
        </w:pBdr>
        <w:spacing w:after="0"/>
      </w:pPr>
    </w:p>
    <w:p w14:paraId="1FE7F18D" w14:textId="77777777" w:rsidR="005B1111" w:rsidRDefault="00901290" w:rsidP="0056090C">
      <w:pPr>
        <w:tabs>
          <w:tab w:val="left" w:pos="1025"/>
        </w:tabs>
        <w:spacing w:before="240" w:after="0" w:line="240" w:lineRule="auto"/>
        <w:jc w:val="center"/>
        <w:rPr>
          <w:rFonts w:ascii="Times New Roman" w:eastAsia="Times New Roman" w:hAnsi="Times New Roman" w:cs="Times New Roman"/>
          <w:b/>
          <w:sz w:val="28"/>
          <w:szCs w:val="28"/>
        </w:rPr>
      </w:pPr>
      <w:bookmarkStart w:id="0" w:name="bookmark=id.30j0zll" w:colFirst="0" w:colLast="0"/>
      <w:bookmarkStart w:id="1" w:name="bookmark=id.gjdgxs" w:colFirst="0" w:colLast="0"/>
      <w:bookmarkEnd w:id="0"/>
      <w:bookmarkEnd w:id="1"/>
      <w:r w:rsidRPr="00901290">
        <w:rPr>
          <w:rFonts w:ascii="Times New Roman" w:eastAsia="Times New Roman" w:hAnsi="Times New Roman" w:cs="Times New Roman"/>
          <w:b/>
          <w:sz w:val="28"/>
          <w:szCs w:val="28"/>
        </w:rPr>
        <w:t xml:space="preserve">The Influence of Work Conflict, Workload, and Job Stress on the Turnover Intention of Operational Employees at PT. Nippo </w:t>
      </w:r>
      <w:proofErr w:type="spellStart"/>
      <w:r w:rsidRPr="00901290">
        <w:rPr>
          <w:rFonts w:ascii="Times New Roman" w:eastAsia="Times New Roman" w:hAnsi="Times New Roman" w:cs="Times New Roman"/>
          <w:b/>
          <w:sz w:val="28"/>
          <w:szCs w:val="28"/>
        </w:rPr>
        <w:t>Mechantronic</w:t>
      </w:r>
      <w:proofErr w:type="spellEnd"/>
      <w:r w:rsidRPr="00901290">
        <w:rPr>
          <w:rFonts w:ascii="Times New Roman" w:eastAsia="Times New Roman" w:hAnsi="Times New Roman" w:cs="Times New Roman"/>
          <w:b/>
          <w:sz w:val="28"/>
          <w:szCs w:val="28"/>
        </w:rPr>
        <w:t xml:space="preserve"> Indonesia</w:t>
      </w:r>
    </w:p>
    <w:p w14:paraId="202A8152" w14:textId="77777777" w:rsidR="0056090C" w:rsidRDefault="0056090C" w:rsidP="0056090C">
      <w:pPr>
        <w:tabs>
          <w:tab w:val="left" w:pos="1025"/>
        </w:tabs>
        <w:spacing w:before="240" w:after="0" w:line="240" w:lineRule="auto"/>
        <w:jc w:val="center"/>
        <w:rPr>
          <w:rFonts w:ascii="Times New Roman" w:eastAsia="Times New Roman" w:hAnsi="Times New Roman" w:cs="Times New Roman"/>
          <w:b/>
          <w:sz w:val="28"/>
          <w:szCs w:val="28"/>
        </w:rPr>
      </w:pPr>
    </w:p>
    <w:p w14:paraId="19AFEB20" w14:textId="5CF05DB9" w:rsidR="005B1111" w:rsidRDefault="0056090C">
      <w:pPr>
        <w:spacing w:after="120" w:line="240" w:lineRule="auto"/>
        <w:jc w:val="center"/>
        <w:rPr>
          <w:rFonts w:ascii="Times New Roman" w:eastAsia="Times New Roman" w:hAnsi="Times New Roman" w:cs="Times New Roman"/>
        </w:rPr>
      </w:pPr>
      <w:proofErr w:type="spellStart"/>
      <w:r w:rsidRPr="0056090C">
        <w:rPr>
          <w:rFonts w:ascii="Times New Roman" w:eastAsia="Times New Roman" w:hAnsi="Times New Roman" w:cs="Times New Roman"/>
        </w:rPr>
        <w:t>Tchiska</w:t>
      </w:r>
      <w:proofErr w:type="spellEnd"/>
      <w:r w:rsidRPr="0056090C">
        <w:rPr>
          <w:rFonts w:ascii="Times New Roman" w:eastAsia="Times New Roman" w:hAnsi="Times New Roman" w:cs="Times New Roman"/>
        </w:rPr>
        <w:t xml:space="preserve"> Adri Yrasandhi</w:t>
      </w:r>
      <w:r w:rsidRPr="0056090C">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Pr="0056090C">
        <w:rPr>
          <w:rFonts w:ascii="Times New Roman" w:eastAsia="Times New Roman" w:hAnsi="Times New Roman" w:cs="Times New Roman"/>
        </w:rPr>
        <w:t>Sabar Suti</w:t>
      </w:r>
      <w:r w:rsidR="002C403B">
        <w:rPr>
          <w:rFonts w:ascii="Times New Roman" w:eastAsia="Times New Roman" w:hAnsi="Times New Roman" w:cs="Times New Roman"/>
        </w:rPr>
        <w:t xml:space="preserve">a, Shultonnyck Adha, </w:t>
      </w:r>
      <w:proofErr w:type="spellStart"/>
      <w:r w:rsidR="00894E10">
        <w:rPr>
          <w:rFonts w:ascii="Times New Roman" w:eastAsia="Times New Roman" w:hAnsi="Times New Roman" w:cs="Times New Roman"/>
        </w:rPr>
        <w:t>Mochammad</w:t>
      </w:r>
      <w:proofErr w:type="spellEnd"/>
      <w:r w:rsidR="00894E10">
        <w:rPr>
          <w:rFonts w:ascii="Times New Roman" w:eastAsia="Times New Roman" w:hAnsi="Times New Roman" w:cs="Times New Roman"/>
        </w:rPr>
        <w:t xml:space="preserve"> Fahlevi</w:t>
      </w:r>
      <w:r w:rsidR="002C403B">
        <w:rPr>
          <w:rFonts w:ascii="Times New Roman" w:eastAsia="Times New Roman" w:hAnsi="Times New Roman" w:cs="Times New Roman"/>
          <w:vertAlign w:val="superscript"/>
        </w:rPr>
        <w:t xml:space="preserve"> </w:t>
      </w:r>
    </w:p>
    <w:p w14:paraId="0CDBF748" w14:textId="77777777" w:rsidR="005B1111" w:rsidRPr="0056090C" w:rsidRDefault="0056090C">
      <w:pPr>
        <w:spacing w:after="0" w:line="240" w:lineRule="auto"/>
        <w:jc w:val="center"/>
        <w:rPr>
          <w:rFonts w:ascii="Times New Roman" w:eastAsia="Times New Roman" w:hAnsi="Times New Roman" w:cs="Times New Roman"/>
          <w:sz w:val="18"/>
          <w:szCs w:val="18"/>
        </w:rPr>
      </w:pPr>
      <w:r w:rsidRPr="0056090C">
        <w:rPr>
          <w:rFonts w:ascii="Times New Roman" w:eastAsia="Times New Roman" w:hAnsi="Times New Roman" w:cs="Times New Roman"/>
          <w:sz w:val="18"/>
          <w:szCs w:val="18"/>
        </w:rPr>
        <w:t xml:space="preserve">Pasca Sarjana Magister </w:t>
      </w:r>
      <w:proofErr w:type="spellStart"/>
      <w:r w:rsidRPr="0056090C">
        <w:rPr>
          <w:rFonts w:ascii="Times New Roman" w:eastAsia="Times New Roman" w:hAnsi="Times New Roman" w:cs="Times New Roman"/>
          <w:sz w:val="18"/>
          <w:szCs w:val="18"/>
        </w:rPr>
        <w:t>Manajemen</w:t>
      </w:r>
      <w:proofErr w:type="spellEnd"/>
      <w:r w:rsidRPr="0056090C">
        <w:rPr>
          <w:rFonts w:ascii="Times New Roman" w:eastAsia="Times New Roman" w:hAnsi="Times New Roman" w:cs="Times New Roman"/>
          <w:sz w:val="18"/>
          <w:szCs w:val="18"/>
        </w:rPr>
        <w:t xml:space="preserve"> Sekolah Tinggi Ilmu Ekonomi Kusuma Negara Jakarta</w:t>
      </w:r>
    </w:p>
    <w:p w14:paraId="6DAA31A9" w14:textId="77777777" w:rsidR="005B1111" w:rsidRDefault="00CA255E">
      <w:pPr>
        <w:spacing w:after="24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noProof/>
          <w:lang w:val="en-GB"/>
        </w:rPr>
        <mc:AlternateContent>
          <mc:Choice Requires="wps">
            <w:drawing>
              <wp:anchor distT="0" distB="0" distL="114300" distR="114300" simplePos="0" relativeHeight="251658240" behindDoc="0" locked="0" layoutInCell="1" hidden="0" allowOverlap="1" wp14:anchorId="54AD4521" wp14:editId="1641F422">
                <wp:simplePos x="0" y="0"/>
                <wp:positionH relativeFrom="column">
                  <wp:posOffset>1</wp:posOffset>
                </wp:positionH>
                <wp:positionV relativeFrom="paragraph">
                  <wp:posOffset>203200</wp:posOffset>
                </wp:positionV>
                <wp:extent cx="0" cy="12700"/>
                <wp:effectExtent l="0" t="0" r="0" b="0"/>
                <wp:wrapNone/>
                <wp:docPr id="222" name="Straight Arrow Connector 222"/>
                <wp:cNvGraphicFramePr/>
                <a:graphic xmlns:a="http://schemas.openxmlformats.org/drawingml/2006/main">
                  <a:graphicData uri="http://schemas.microsoft.com/office/word/2010/wordprocessingShape">
                    <wps:wsp>
                      <wps:cNvCnPr/>
                      <wps:spPr>
                        <a:xfrm>
                          <a:off x="2479293" y="3780000"/>
                          <a:ext cx="573341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55E3431" id="_x0000_t32" coordsize="21600,21600" o:spt="32" o:oned="t" path="m,l21600,21600e" filled="f">
                <v:path arrowok="t" fillok="f" o:connecttype="none"/>
                <o:lock v:ext="edit" shapetype="t"/>
              </v:shapetype>
              <v:shape id="Straight Arrow Connector 222" o:spid="_x0000_s1026" type="#_x0000_t32" style="position:absolute;margin-left:0;margin-top:16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" strokecolor="black [3200]">
                <v:stroke startarrowwidth="narrow" startarrowlength="short" endarrowwidth="narrow" endarrowlength="short"/>
              </v:shape>
            </w:pict>
          </mc:Fallback>
        </mc:AlternateContent>
      </w:r>
    </w:p>
    <w:p w14:paraId="35401C8D" w14:textId="77777777" w:rsidR="005B1111" w:rsidRDefault="00901290" w:rsidP="00901290">
      <w:pPr>
        <w:tabs>
          <w:tab w:val="left" w:pos="8222"/>
        </w:tabs>
        <w:spacing w:after="0" w:line="240" w:lineRule="auto"/>
        <w:ind w:right="737"/>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7794264F" w14:textId="77777777" w:rsidR="00901290" w:rsidRP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r w:rsidRPr="00901290">
        <w:rPr>
          <w:rFonts w:ascii="Times New Roman" w:eastAsia="Times New Roman" w:hAnsi="Times New Roman" w:cs="Times New Roman"/>
          <w:sz w:val="20"/>
          <w:szCs w:val="20"/>
        </w:rPr>
        <w:t xml:space="preserve">The purpose of this study is to examine and determine the influence of work conflict, workload, and job stress on turnover intention, as well as to assess whether these factors affect the turnover intention of operational employees at PT. Nippo </w:t>
      </w:r>
      <w:proofErr w:type="spellStart"/>
      <w:r w:rsidRPr="00901290">
        <w:rPr>
          <w:rFonts w:ascii="Times New Roman" w:eastAsia="Times New Roman" w:hAnsi="Times New Roman" w:cs="Times New Roman"/>
          <w:sz w:val="20"/>
          <w:szCs w:val="20"/>
        </w:rPr>
        <w:t>Mechantronics</w:t>
      </w:r>
      <w:proofErr w:type="spellEnd"/>
      <w:r w:rsidRPr="00901290">
        <w:rPr>
          <w:rFonts w:ascii="Times New Roman" w:eastAsia="Times New Roman" w:hAnsi="Times New Roman" w:cs="Times New Roman"/>
          <w:sz w:val="20"/>
          <w:szCs w:val="20"/>
        </w:rPr>
        <w:t xml:space="preserve"> Indonesia.  </w:t>
      </w:r>
    </w:p>
    <w:p w14:paraId="098EA3C8" w14:textId="77777777" w:rsidR="00901290" w:rsidRP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r w:rsidRPr="00901290">
        <w:rPr>
          <w:rFonts w:ascii="Times New Roman" w:eastAsia="Times New Roman" w:hAnsi="Times New Roman" w:cs="Times New Roman"/>
          <w:sz w:val="20"/>
          <w:szCs w:val="20"/>
        </w:rPr>
        <w:t>Data collection was conducted using a quantitative method and involved 54 respondents. Based on the research findings, the F-test results indicate that the calculated F-value (</w:t>
      </w:r>
      <w:proofErr w:type="spellStart"/>
      <w:r w:rsidRPr="00901290">
        <w:rPr>
          <w:rFonts w:ascii="Times New Roman" w:eastAsia="Times New Roman" w:hAnsi="Times New Roman" w:cs="Times New Roman"/>
          <w:sz w:val="20"/>
          <w:szCs w:val="20"/>
        </w:rPr>
        <w:t>Fhitung</w:t>
      </w:r>
      <w:proofErr w:type="spellEnd"/>
      <w:r w:rsidRPr="00901290">
        <w:rPr>
          <w:rFonts w:ascii="Times New Roman" w:eastAsia="Times New Roman" w:hAnsi="Times New Roman" w:cs="Times New Roman"/>
          <w:sz w:val="20"/>
          <w:szCs w:val="20"/>
        </w:rPr>
        <w:t>) is 12.668, while the table F-value (</w:t>
      </w:r>
      <w:proofErr w:type="spellStart"/>
      <w:r w:rsidRPr="00901290">
        <w:rPr>
          <w:rFonts w:ascii="Times New Roman" w:eastAsia="Times New Roman" w:hAnsi="Times New Roman" w:cs="Times New Roman"/>
          <w:sz w:val="20"/>
          <w:szCs w:val="20"/>
        </w:rPr>
        <w:t>Ftabel</w:t>
      </w:r>
      <w:proofErr w:type="spellEnd"/>
      <w:r w:rsidRPr="00901290">
        <w:rPr>
          <w:rFonts w:ascii="Times New Roman" w:eastAsia="Times New Roman" w:hAnsi="Times New Roman" w:cs="Times New Roman"/>
          <w:sz w:val="20"/>
          <w:szCs w:val="20"/>
        </w:rPr>
        <w:t xml:space="preserve">) is 2.790 at α = 0.05. This finding suggests that work conflict, workload, and job stress simultaneously have a positive and significant effect on turnover intention, leading to the acceptance of hypothesis H4.  </w:t>
      </w:r>
    </w:p>
    <w:p w14:paraId="402DE588" w14:textId="77777777" w:rsidR="00901290" w:rsidRP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r w:rsidRPr="00901290">
        <w:rPr>
          <w:rFonts w:ascii="Times New Roman" w:eastAsia="Times New Roman" w:hAnsi="Times New Roman" w:cs="Times New Roman"/>
          <w:sz w:val="20"/>
          <w:szCs w:val="20"/>
        </w:rPr>
        <w:t>Partially, the t-test results show that the calculated t-value (</w:t>
      </w:r>
      <w:proofErr w:type="spellStart"/>
      <w:r w:rsidRPr="00901290">
        <w:rPr>
          <w:rFonts w:ascii="Times New Roman" w:eastAsia="Times New Roman" w:hAnsi="Times New Roman" w:cs="Times New Roman"/>
          <w:sz w:val="20"/>
          <w:szCs w:val="20"/>
        </w:rPr>
        <w:t>thitung</w:t>
      </w:r>
      <w:proofErr w:type="spellEnd"/>
      <w:r w:rsidRPr="00901290">
        <w:rPr>
          <w:rFonts w:ascii="Times New Roman" w:eastAsia="Times New Roman" w:hAnsi="Times New Roman" w:cs="Times New Roman"/>
          <w:sz w:val="20"/>
          <w:szCs w:val="20"/>
        </w:rPr>
        <w:t>) for work conflict is 1.939, while the table t-value (</w:t>
      </w:r>
      <w:proofErr w:type="spellStart"/>
      <w:r w:rsidRPr="00901290">
        <w:rPr>
          <w:rFonts w:ascii="Times New Roman" w:eastAsia="Times New Roman" w:hAnsi="Times New Roman" w:cs="Times New Roman"/>
          <w:sz w:val="20"/>
          <w:szCs w:val="20"/>
        </w:rPr>
        <w:t>ttabel</w:t>
      </w:r>
      <w:proofErr w:type="spellEnd"/>
      <w:r w:rsidRPr="00901290">
        <w:rPr>
          <w:rFonts w:ascii="Times New Roman" w:eastAsia="Times New Roman" w:hAnsi="Times New Roman" w:cs="Times New Roman"/>
          <w:sz w:val="20"/>
          <w:szCs w:val="20"/>
        </w:rPr>
        <w:t xml:space="preserve">) is 2.005 with a significance level of 0.086. Since </w:t>
      </w:r>
      <w:proofErr w:type="spellStart"/>
      <w:r w:rsidRPr="00901290">
        <w:rPr>
          <w:rFonts w:ascii="Times New Roman" w:eastAsia="Times New Roman" w:hAnsi="Times New Roman" w:cs="Times New Roman"/>
          <w:sz w:val="20"/>
          <w:szCs w:val="20"/>
        </w:rPr>
        <w:t>thitung</w:t>
      </w:r>
      <w:proofErr w:type="spellEnd"/>
      <w:r w:rsidRPr="00901290">
        <w:rPr>
          <w:rFonts w:ascii="Times New Roman" w:eastAsia="Times New Roman" w:hAnsi="Times New Roman" w:cs="Times New Roman"/>
          <w:sz w:val="20"/>
          <w:szCs w:val="20"/>
        </w:rPr>
        <w:t xml:space="preserve"> (1.939) &lt; </w:t>
      </w:r>
      <w:proofErr w:type="spellStart"/>
      <w:r w:rsidRPr="00901290">
        <w:rPr>
          <w:rFonts w:ascii="Times New Roman" w:eastAsia="Times New Roman" w:hAnsi="Times New Roman" w:cs="Times New Roman"/>
          <w:sz w:val="20"/>
          <w:szCs w:val="20"/>
        </w:rPr>
        <w:t>ttabel</w:t>
      </w:r>
      <w:proofErr w:type="spellEnd"/>
      <w:r w:rsidRPr="00901290">
        <w:rPr>
          <w:rFonts w:ascii="Times New Roman" w:eastAsia="Times New Roman" w:hAnsi="Times New Roman" w:cs="Times New Roman"/>
          <w:sz w:val="20"/>
          <w:szCs w:val="20"/>
        </w:rPr>
        <w:t xml:space="preserve"> (2.005) and significance (0.086) &gt; 0.05, work conflict does not have a partial effect on turnover intention, resulting in the rejection of hypothesis H1.  </w:t>
      </w:r>
    </w:p>
    <w:p w14:paraId="3BCB5CE3" w14:textId="77777777" w:rsidR="00901290" w:rsidRP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r w:rsidRPr="00901290">
        <w:rPr>
          <w:rFonts w:ascii="Times New Roman" w:eastAsia="Times New Roman" w:hAnsi="Times New Roman" w:cs="Times New Roman"/>
          <w:sz w:val="20"/>
          <w:szCs w:val="20"/>
        </w:rPr>
        <w:t>Similarly, for workload, the calculated t-value (</w:t>
      </w:r>
      <w:proofErr w:type="spellStart"/>
      <w:r w:rsidRPr="00901290">
        <w:rPr>
          <w:rFonts w:ascii="Times New Roman" w:eastAsia="Times New Roman" w:hAnsi="Times New Roman" w:cs="Times New Roman"/>
          <w:sz w:val="20"/>
          <w:szCs w:val="20"/>
        </w:rPr>
        <w:t>thitung</w:t>
      </w:r>
      <w:proofErr w:type="spellEnd"/>
      <w:r w:rsidRPr="00901290">
        <w:rPr>
          <w:rFonts w:ascii="Times New Roman" w:eastAsia="Times New Roman" w:hAnsi="Times New Roman" w:cs="Times New Roman"/>
          <w:sz w:val="20"/>
          <w:szCs w:val="20"/>
        </w:rPr>
        <w:t>) is 1.635, while the table t-value (</w:t>
      </w:r>
      <w:proofErr w:type="spellStart"/>
      <w:r w:rsidRPr="00901290">
        <w:rPr>
          <w:rFonts w:ascii="Times New Roman" w:eastAsia="Times New Roman" w:hAnsi="Times New Roman" w:cs="Times New Roman"/>
          <w:sz w:val="20"/>
          <w:szCs w:val="20"/>
        </w:rPr>
        <w:t>ttabel</w:t>
      </w:r>
      <w:proofErr w:type="spellEnd"/>
      <w:r w:rsidRPr="00901290">
        <w:rPr>
          <w:rFonts w:ascii="Times New Roman" w:eastAsia="Times New Roman" w:hAnsi="Times New Roman" w:cs="Times New Roman"/>
          <w:sz w:val="20"/>
          <w:szCs w:val="20"/>
        </w:rPr>
        <w:t xml:space="preserve">) is 2.005, with a significance level of 0.108. Since </w:t>
      </w:r>
      <w:proofErr w:type="spellStart"/>
      <w:r w:rsidRPr="00901290">
        <w:rPr>
          <w:rFonts w:ascii="Times New Roman" w:eastAsia="Times New Roman" w:hAnsi="Times New Roman" w:cs="Times New Roman"/>
          <w:sz w:val="20"/>
          <w:szCs w:val="20"/>
        </w:rPr>
        <w:t>thitung</w:t>
      </w:r>
      <w:proofErr w:type="spellEnd"/>
      <w:r w:rsidRPr="00901290">
        <w:rPr>
          <w:rFonts w:ascii="Times New Roman" w:eastAsia="Times New Roman" w:hAnsi="Times New Roman" w:cs="Times New Roman"/>
          <w:sz w:val="20"/>
          <w:szCs w:val="20"/>
        </w:rPr>
        <w:t xml:space="preserve"> (1.635) &lt; </w:t>
      </w:r>
      <w:proofErr w:type="spellStart"/>
      <w:r w:rsidRPr="00901290">
        <w:rPr>
          <w:rFonts w:ascii="Times New Roman" w:eastAsia="Times New Roman" w:hAnsi="Times New Roman" w:cs="Times New Roman"/>
          <w:sz w:val="20"/>
          <w:szCs w:val="20"/>
        </w:rPr>
        <w:t>ttabel</w:t>
      </w:r>
      <w:proofErr w:type="spellEnd"/>
      <w:r w:rsidRPr="00901290">
        <w:rPr>
          <w:rFonts w:ascii="Times New Roman" w:eastAsia="Times New Roman" w:hAnsi="Times New Roman" w:cs="Times New Roman"/>
          <w:sz w:val="20"/>
          <w:szCs w:val="20"/>
        </w:rPr>
        <w:t xml:space="preserve"> (2.005) and significance (0.108) &gt; 0.05, workload does not have a partial effect on turnover intention, leading to the rejection of hypothesis H2.  </w:t>
      </w:r>
    </w:p>
    <w:p w14:paraId="03B73913" w14:textId="77777777" w:rsidR="00901290" w:rsidRP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r w:rsidRPr="00901290">
        <w:rPr>
          <w:rFonts w:ascii="Times New Roman" w:eastAsia="Times New Roman" w:hAnsi="Times New Roman" w:cs="Times New Roman"/>
          <w:sz w:val="20"/>
          <w:szCs w:val="20"/>
        </w:rPr>
        <w:t>However, for job stress, the calculated t-value (</w:t>
      </w:r>
      <w:proofErr w:type="spellStart"/>
      <w:r w:rsidRPr="00901290">
        <w:rPr>
          <w:rFonts w:ascii="Times New Roman" w:eastAsia="Times New Roman" w:hAnsi="Times New Roman" w:cs="Times New Roman"/>
          <w:sz w:val="20"/>
          <w:szCs w:val="20"/>
        </w:rPr>
        <w:t>thitung</w:t>
      </w:r>
      <w:proofErr w:type="spellEnd"/>
      <w:r w:rsidRPr="00901290">
        <w:rPr>
          <w:rFonts w:ascii="Times New Roman" w:eastAsia="Times New Roman" w:hAnsi="Times New Roman" w:cs="Times New Roman"/>
          <w:sz w:val="20"/>
          <w:szCs w:val="20"/>
        </w:rPr>
        <w:t>) is 2.577, while the table t-value (</w:t>
      </w:r>
      <w:proofErr w:type="spellStart"/>
      <w:r w:rsidRPr="00901290">
        <w:rPr>
          <w:rFonts w:ascii="Times New Roman" w:eastAsia="Times New Roman" w:hAnsi="Times New Roman" w:cs="Times New Roman"/>
          <w:sz w:val="20"/>
          <w:szCs w:val="20"/>
        </w:rPr>
        <w:t>ttabel</w:t>
      </w:r>
      <w:proofErr w:type="spellEnd"/>
      <w:r w:rsidRPr="00901290">
        <w:rPr>
          <w:rFonts w:ascii="Times New Roman" w:eastAsia="Times New Roman" w:hAnsi="Times New Roman" w:cs="Times New Roman"/>
          <w:sz w:val="20"/>
          <w:szCs w:val="20"/>
        </w:rPr>
        <w:t xml:space="preserve">) is 2.005, with a significance level of 0.013. Since </w:t>
      </w:r>
      <w:proofErr w:type="spellStart"/>
      <w:r w:rsidRPr="00901290">
        <w:rPr>
          <w:rFonts w:ascii="Times New Roman" w:eastAsia="Times New Roman" w:hAnsi="Times New Roman" w:cs="Times New Roman"/>
          <w:sz w:val="20"/>
          <w:szCs w:val="20"/>
        </w:rPr>
        <w:t>thitung</w:t>
      </w:r>
      <w:proofErr w:type="spellEnd"/>
      <w:r w:rsidRPr="00901290">
        <w:rPr>
          <w:rFonts w:ascii="Times New Roman" w:eastAsia="Times New Roman" w:hAnsi="Times New Roman" w:cs="Times New Roman"/>
          <w:sz w:val="20"/>
          <w:szCs w:val="20"/>
        </w:rPr>
        <w:t xml:space="preserve"> (2.577) &gt; </w:t>
      </w:r>
      <w:proofErr w:type="spellStart"/>
      <w:r w:rsidRPr="00901290">
        <w:rPr>
          <w:rFonts w:ascii="Times New Roman" w:eastAsia="Times New Roman" w:hAnsi="Times New Roman" w:cs="Times New Roman"/>
          <w:sz w:val="20"/>
          <w:szCs w:val="20"/>
        </w:rPr>
        <w:t>ttabel</w:t>
      </w:r>
      <w:proofErr w:type="spellEnd"/>
      <w:r w:rsidRPr="00901290">
        <w:rPr>
          <w:rFonts w:ascii="Times New Roman" w:eastAsia="Times New Roman" w:hAnsi="Times New Roman" w:cs="Times New Roman"/>
          <w:sz w:val="20"/>
          <w:szCs w:val="20"/>
        </w:rPr>
        <w:t xml:space="preserve"> (2.005) and significance (0.013) &lt; 0.05, job stress has a positive and significant partial effect on the turnover intention of employees at PT. Nippo </w:t>
      </w:r>
      <w:proofErr w:type="spellStart"/>
      <w:r w:rsidRPr="00901290">
        <w:rPr>
          <w:rFonts w:ascii="Times New Roman" w:eastAsia="Times New Roman" w:hAnsi="Times New Roman" w:cs="Times New Roman"/>
          <w:sz w:val="20"/>
          <w:szCs w:val="20"/>
        </w:rPr>
        <w:t>Mechantronics</w:t>
      </w:r>
      <w:proofErr w:type="spellEnd"/>
      <w:r w:rsidRPr="00901290">
        <w:rPr>
          <w:rFonts w:ascii="Times New Roman" w:eastAsia="Times New Roman" w:hAnsi="Times New Roman" w:cs="Times New Roman"/>
          <w:sz w:val="20"/>
          <w:szCs w:val="20"/>
        </w:rPr>
        <w:t xml:space="preserve"> Indonesia, resulting in the acceptance of hypothesis H3.  </w:t>
      </w:r>
    </w:p>
    <w:p w14:paraId="271541C1" w14:textId="77777777" w:rsid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r w:rsidRPr="00901290">
        <w:rPr>
          <w:rFonts w:ascii="Times New Roman" w:eastAsia="Times New Roman" w:hAnsi="Times New Roman" w:cs="Times New Roman"/>
          <w:sz w:val="20"/>
          <w:szCs w:val="20"/>
        </w:rPr>
        <w:t xml:space="preserve">The adjusted R-square value of 0.432 represents the coefficient of determination, meaning that 43.2% of turnover intention can be explained by work conflict, workload, and job stress.  </w:t>
      </w:r>
    </w:p>
    <w:p w14:paraId="75885743" w14:textId="77777777" w:rsidR="00901290" w:rsidRPr="00901290" w:rsidRDefault="00901290" w:rsidP="00901290">
      <w:pPr>
        <w:tabs>
          <w:tab w:val="left" w:pos="8222"/>
        </w:tabs>
        <w:spacing w:after="0" w:line="240" w:lineRule="auto"/>
        <w:ind w:right="737"/>
        <w:jc w:val="both"/>
        <w:rPr>
          <w:rFonts w:ascii="Times New Roman" w:eastAsia="Times New Roman" w:hAnsi="Times New Roman" w:cs="Times New Roman"/>
          <w:sz w:val="20"/>
          <w:szCs w:val="20"/>
        </w:rPr>
      </w:pPr>
    </w:p>
    <w:p w14:paraId="0A88907E" w14:textId="77777777" w:rsidR="005B1111" w:rsidRDefault="00901290" w:rsidP="00901290">
      <w:pPr>
        <w:spacing w:after="0" w:line="240" w:lineRule="auto"/>
        <w:ind w:right="98"/>
        <w:jc w:val="both"/>
        <w:rPr>
          <w:rFonts w:ascii="Times New Roman" w:eastAsia="Times New Roman" w:hAnsi="Times New Roman" w:cs="Times New Roman"/>
          <w:sz w:val="20"/>
          <w:szCs w:val="20"/>
        </w:rPr>
      </w:pPr>
      <w:r w:rsidRPr="00901290">
        <w:rPr>
          <w:rFonts w:ascii="Times New Roman" w:eastAsia="Times New Roman" w:hAnsi="Times New Roman" w:cs="Times New Roman"/>
          <w:b/>
          <w:sz w:val="20"/>
          <w:szCs w:val="20"/>
        </w:rPr>
        <w:t>Keywords:</w:t>
      </w:r>
      <w:r w:rsidRPr="00901290">
        <w:rPr>
          <w:rFonts w:ascii="Times New Roman" w:eastAsia="Times New Roman" w:hAnsi="Times New Roman" w:cs="Times New Roman"/>
          <w:sz w:val="20"/>
          <w:szCs w:val="20"/>
        </w:rPr>
        <w:t xml:space="preserve"> Work Conflict, Workload, Job Stress, Turnover Intention.</w:t>
      </w:r>
      <w:r w:rsidR="00CA255E">
        <w:rPr>
          <w:noProof/>
          <w:lang w:val="en-GB"/>
        </w:rPr>
        <mc:AlternateContent>
          <mc:Choice Requires="wps">
            <w:drawing>
              <wp:anchor distT="45720" distB="45720" distL="114300" distR="114300" simplePos="0" relativeHeight="251659264" behindDoc="0" locked="0" layoutInCell="1" hidden="0" allowOverlap="1" wp14:anchorId="7B3F7A77" wp14:editId="4D4A1753">
                <wp:simplePos x="0" y="0"/>
                <wp:positionH relativeFrom="column">
                  <wp:posOffset>50801</wp:posOffset>
                </wp:positionH>
                <wp:positionV relativeFrom="paragraph">
                  <wp:posOffset>20321</wp:posOffset>
                </wp:positionV>
                <wp:extent cx="2305050" cy="1133475"/>
                <wp:effectExtent l="0" t="0" r="0" b="0"/>
                <wp:wrapSquare wrapText="bothSides" distT="45720" distB="45720" distL="114300" distR="114300"/>
                <wp:docPr id="221" name="Rectangle 221"/>
                <wp:cNvGraphicFramePr/>
                <a:graphic xmlns:a="http://schemas.openxmlformats.org/drawingml/2006/main">
                  <a:graphicData uri="http://schemas.microsoft.com/office/word/2010/wordprocessingShape">
                    <wps:wsp>
                      <wps:cNvSpPr/>
                      <wps:spPr>
                        <a:xfrm>
                          <a:off x="4198238" y="3218025"/>
                          <a:ext cx="2295525" cy="1123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D64F1B" w14:textId="77777777" w:rsidR="00901290" w:rsidRDefault="00901290">
                            <w:pPr>
                              <w:spacing w:after="0" w:line="275" w:lineRule="auto"/>
                              <w:textDirection w:val="btLr"/>
                            </w:pPr>
                            <w:r>
                              <w:rPr>
                                <w:rFonts w:ascii="Times New Roman" w:eastAsia="Times New Roman" w:hAnsi="Times New Roman" w:cs="Times New Roman"/>
                                <w:b/>
                                <w:color w:val="000000"/>
                                <w:sz w:val="18"/>
                              </w:rPr>
                              <w:t>Article info</w:t>
                            </w:r>
                          </w:p>
                          <w:p w14:paraId="7FA5C6CD" w14:textId="77777777" w:rsidR="00901290" w:rsidRDefault="00901290">
                            <w:pPr>
                              <w:spacing w:after="0" w:line="275" w:lineRule="auto"/>
                              <w:textDirection w:val="btLr"/>
                            </w:pPr>
                            <w:r>
                              <w:rPr>
                                <w:rFonts w:ascii="Times New Roman" w:eastAsia="Times New Roman" w:hAnsi="Times New Roman" w:cs="Times New Roman"/>
                                <w:color w:val="000000"/>
                                <w:sz w:val="18"/>
                              </w:rPr>
                              <w:t xml:space="preserve">Article history: </w:t>
                            </w:r>
                          </w:p>
                          <w:p w14:paraId="15C89A64" w14:textId="77777777" w:rsidR="00901290" w:rsidRDefault="00901290">
                            <w:pPr>
                              <w:spacing w:after="0" w:line="275" w:lineRule="auto"/>
                              <w:textDirection w:val="btLr"/>
                            </w:pPr>
                            <w:r>
                              <w:rPr>
                                <w:rFonts w:ascii="Times New Roman" w:eastAsia="Times New Roman" w:hAnsi="Times New Roman" w:cs="Times New Roman"/>
                                <w:color w:val="000000"/>
                                <w:sz w:val="18"/>
                              </w:rPr>
                              <w:t>Received 22 December 2022</w:t>
                            </w:r>
                          </w:p>
                          <w:p w14:paraId="4BD7A1CE" w14:textId="77777777" w:rsidR="00901290" w:rsidRDefault="00901290">
                            <w:pPr>
                              <w:spacing w:after="0" w:line="275" w:lineRule="auto"/>
                              <w:textDirection w:val="btLr"/>
                            </w:pPr>
                            <w:r>
                              <w:rPr>
                                <w:rFonts w:ascii="Times New Roman" w:eastAsia="Times New Roman" w:hAnsi="Times New Roman" w:cs="Times New Roman"/>
                                <w:color w:val="000000"/>
                                <w:sz w:val="18"/>
                              </w:rPr>
                              <w:t>Received in revised form 19 December 2022</w:t>
                            </w:r>
                          </w:p>
                          <w:p w14:paraId="2A672D82" w14:textId="77777777" w:rsidR="00901290" w:rsidRDefault="00901290">
                            <w:pPr>
                              <w:spacing w:after="0" w:line="275" w:lineRule="auto"/>
                              <w:textDirection w:val="btLr"/>
                            </w:pPr>
                            <w:r>
                              <w:rPr>
                                <w:rFonts w:ascii="Times New Roman" w:eastAsia="Times New Roman" w:hAnsi="Times New Roman" w:cs="Times New Roman"/>
                                <w:color w:val="000000"/>
                                <w:sz w:val="18"/>
                              </w:rPr>
                              <w:t>Accepted 2 July 2023</w:t>
                            </w:r>
                          </w:p>
                          <w:p w14:paraId="5349AD9D" w14:textId="77777777" w:rsidR="00901290" w:rsidRDefault="00901290">
                            <w:pPr>
                              <w:spacing w:after="0" w:line="275" w:lineRule="auto"/>
                              <w:textDirection w:val="btLr"/>
                            </w:pPr>
                            <w:r>
                              <w:rPr>
                                <w:rFonts w:ascii="Times New Roman" w:eastAsia="Times New Roman" w:hAnsi="Times New Roman" w:cs="Times New Roman"/>
                                <w:color w:val="000000"/>
                                <w:sz w:val="18"/>
                              </w:rPr>
                              <w:t>Available online 27 July 2023</w:t>
                            </w:r>
                          </w:p>
                          <w:p w14:paraId="4C9654A0" w14:textId="77777777" w:rsidR="00901290" w:rsidRDefault="00901290">
                            <w:pPr>
                              <w:spacing w:after="0" w:line="275" w:lineRule="auto"/>
                              <w:textDirection w:val="btLr"/>
                            </w:pPr>
                            <w:proofErr w:type="gramStart"/>
                            <w:r>
                              <w:rPr>
                                <w:rFonts w:ascii="Times New Roman" w:eastAsia="Times New Roman" w:hAnsi="Times New Roman" w:cs="Times New Roman"/>
                                <w:color w:val="000000"/>
                                <w:sz w:val="18"/>
                              </w:rPr>
                              <w:t>DOI :</w:t>
                            </w:r>
                            <w:proofErr w:type="gramEnd"/>
                          </w:p>
                        </w:txbxContent>
                      </wps:txbx>
                      <wps:bodyPr spcFirstLastPara="1" wrap="square" lIns="91425" tIns="45700" rIns="91425" bIns="45700" anchor="t" anchorCtr="0">
                        <a:noAutofit/>
                      </wps:bodyPr>
                    </wps:wsp>
                  </a:graphicData>
                </a:graphic>
              </wp:anchor>
            </w:drawing>
          </mc:Choice>
          <mc:Fallback>
            <w:pict>
              <v:rect w14:anchorId="7B3F7A77" id="Rectangle 221" o:spid="_x0000_s1026" style="position:absolute;left:0;text-align:left;margin-left:4pt;margin-top:1.6pt;width:181.5pt;height:89.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">
                <v:stroke startarrowwidth="narrow" startarrowlength="short" endarrowwidth="narrow" endarrowlength="short"/>
                <v:textbox inset="2.53958mm,1.2694mm,2.53958mm,1.2694mm">
                  <w:txbxContent>
                    <w:p w14:paraId="73D64F1B" w14:textId="77777777" w:rsidR="00901290" w:rsidRDefault="00901290">
                      <w:pPr>
                        <w:spacing w:after="0" w:line="275" w:lineRule="auto"/>
                        <w:textDirection w:val="btLr"/>
                      </w:pPr>
                      <w:r>
                        <w:rPr>
                          <w:rFonts w:ascii="Times New Roman" w:eastAsia="Times New Roman" w:hAnsi="Times New Roman" w:cs="Times New Roman"/>
                          <w:b/>
                          <w:color w:val="000000"/>
                          <w:sz w:val="18"/>
                        </w:rPr>
                        <w:t>Article info</w:t>
                      </w:r>
                    </w:p>
                    <w:p w14:paraId="7FA5C6CD" w14:textId="77777777" w:rsidR="00901290" w:rsidRDefault="00901290">
                      <w:pPr>
                        <w:spacing w:after="0" w:line="275" w:lineRule="auto"/>
                        <w:textDirection w:val="btLr"/>
                      </w:pPr>
                      <w:r>
                        <w:rPr>
                          <w:rFonts w:ascii="Times New Roman" w:eastAsia="Times New Roman" w:hAnsi="Times New Roman" w:cs="Times New Roman"/>
                          <w:color w:val="000000"/>
                          <w:sz w:val="18"/>
                        </w:rPr>
                        <w:t xml:space="preserve">Article history: </w:t>
                      </w:r>
                    </w:p>
                    <w:p w14:paraId="15C89A64" w14:textId="77777777" w:rsidR="00901290" w:rsidRDefault="00901290">
                      <w:pPr>
                        <w:spacing w:after="0" w:line="275" w:lineRule="auto"/>
                        <w:textDirection w:val="btLr"/>
                      </w:pPr>
                      <w:r>
                        <w:rPr>
                          <w:rFonts w:ascii="Times New Roman" w:eastAsia="Times New Roman" w:hAnsi="Times New Roman" w:cs="Times New Roman"/>
                          <w:color w:val="000000"/>
                          <w:sz w:val="18"/>
                        </w:rPr>
                        <w:t>Received 22 December 2022</w:t>
                      </w:r>
                    </w:p>
                    <w:p w14:paraId="4BD7A1CE" w14:textId="77777777" w:rsidR="00901290" w:rsidRDefault="00901290">
                      <w:pPr>
                        <w:spacing w:after="0" w:line="275" w:lineRule="auto"/>
                        <w:textDirection w:val="btLr"/>
                      </w:pPr>
                      <w:r>
                        <w:rPr>
                          <w:rFonts w:ascii="Times New Roman" w:eastAsia="Times New Roman" w:hAnsi="Times New Roman" w:cs="Times New Roman"/>
                          <w:color w:val="000000"/>
                          <w:sz w:val="18"/>
                        </w:rPr>
                        <w:t>Received in revised form 19 December 2022</w:t>
                      </w:r>
                    </w:p>
                    <w:p w14:paraId="2A672D82" w14:textId="77777777" w:rsidR="00901290" w:rsidRDefault="00901290">
                      <w:pPr>
                        <w:spacing w:after="0" w:line="275" w:lineRule="auto"/>
                        <w:textDirection w:val="btLr"/>
                      </w:pPr>
                      <w:r>
                        <w:rPr>
                          <w:rFonts w:ascii="Times New Roman" w:eastAsia="Times New Roman" w:hAnsi="Times New Roman" w:cs="Times New Roman"/>
                          <w:color w:val="000000"/>
                          <w:sz w:val="18"/>
                        </w:rPr>
                        <w:t>Accepted 2 July 2023</w:t>
                      </w:r>
                    </w:p>
                    <w:p w14:paraId="5349AD9D" w14:textId="77777777" w:rsidR="00901290" w:rsidRDefault="00901290">
                      <w:pPr>
                        <w:spacing w:after="0" w:line="275" w:lineRule="auto"/>
                        <w:textDirection w:val="btLr"/>
                      </w:pPr>
                      <w:r>
                        <w:rPr>
                          <w:rFonts w:ascii="Times New Roman" w:eastAsia="Times New Roman" w:hAnsi="Times New Roman" w:cs="Times New Roman"/>
                          <w:color w:val="000000"/>
                          <w:sz w:val="18"/>
                        </w:rPr>
                        <w:t>Available online 27 July 2023</w:t>
                      </w:r>
                    </w:p>
                    <w:p w14:paraId="4C9654A0" w14:textId="77777777" w:rsidR="00901290" w:rsidRDefault="00901290">
                      <w:pPr>
                        <w:spacing w:after="0" w:line="275" w:lineRule="auto"/>
                        <w:textDirection w:val="btLr"/>
                      </w:pPr>
                      <w:proofErr w:type="gramStart"/>
                      <w:r>
                        <w:rPr>
                          <w:rFonts w:ascii="Times New Roman" w:eastAsia="Times New Roman" w:hAnsi="Times New Roman" w:cs="Times New Roman"/>
                          <w:color w:val="000000"/>
                          <w:sz w:val="18"/>
                        </w:rPr>
                        <w:t>DOI :</w:t>
                      </w:r>
                      <w:proofErr w:type="gramEnd"/>
                    </w:p>
                  </w:txbxContent>
                </v:textbox>
                <w10:wrap type="square"/>
              </v:rect>
            </w:pict>
          </mc:Fallback>
        </mc:AlternateContent>
      </w:r>
    </w:p>
    <w:p w14:paraId="341BDBA9" w14:textId="77777777" w:rsidR="005B1111" w:rsidRDefault="00CA255E">
      <w:pPr>
        <w:spacing w:before="180"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Author</w:t>
      </w:r>
      <w:r>
        <w:rPr>
          <w:rFonts w:ascii="Times New Roman" w:eastAsia="Times New Roman" w:hAnsi="Times New Roman" w:cs="Times New Roman"/>
          <w:color w:val="000000"/>
          <w:sz w:val="20"/>
          <w:szCs w:val="20"/>
        </w:rPr>
        <w:t xml:space="preserve">. &amp; </w:t>
      </w:r>
      <w:r>
        <w:rPr>
          <w:rFonts w:ascii="Times New Roman" w:eastAsia="Times New Roman" w:hAnsi="Times New Roman" w:cs="Times New Roman"/>
          <w:sz w:val="20"/>
          <w:szCs w:val="20"/>
        </w:rPr>
        <w:t>Author</w:t>
      </w:r>
      <w:r>
        <w:rPr>
          <w:rFonts w:ascii="Times New Roman" w:eastAsia="Times New Roman" w:hAnsi="Times New Roman" w:cs="Times New Roman"/>
          <w:color w:val="000000"/>
          <w:sz w:val="20"/>
          <w:szCs w:val="20"/>
        </w:rPr>
        <w:t>. (20</w:t>
      </w:r>
      <w:r>
        <w:rPr>
          <w:rFonts w:ascii="Times New Roman" w:eastAsia="Times New Roman" w:hAnsi="Times New Roman" w:cs="Times New Roman"/>
          <w:sz w:val="20"/>
          <w:szCs w:val="20"/>
        </w:rPr>
        <w:t>xx</w:t>
      </w:r>
      <w:r>
        <w:rPr>
          <w:rFonts w:ascii="Times New Roman" w:eastAsia="Times New Roman" w:hAnsi="Times New Roman" w:cs="Times New Roman"/>
          <w:color w:val="000000"/>
          <w:sz w:val="20"/>
          <w:szCs w:val="20"/>
        </w:rPr>
        <w:t xml:space="preserve">). Instructions/Template for Preparing Manuscript for Journal </w:t>
      </w:r>
      <w:proofErr w:type="spellStart"/>
      <w:r>
        <w:rPr>
          <w:rFonts w:ascii="Times New Roman" w:eastAsia="Times New Roman" w:hAnsi="Times New Roman" w:cs="Times New Roman"/>
          <w:color w:val="000000"/>
          <w:sz w:val="20"/>
          <w:szCs w:val="20"/>
        </w:rPr>
        <w:t>Ilmiah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Manajemen</w:t>
      </w:r>
      <w:proofErr w:type="spellEnd"/>
      <w:r>
        <w:rPr>
          <w:rFonts w:ascii="Times New Roman" w:eastAsia="Times New Roman" w:hAnsi="Times New Roman" w:cs="Times New Roman"/>
          <w:color w:val="000000"/>
          <w:sz w:val="20"/>
          <w:szCs w:val="20"/>
        </w:rPr>
        <w:t xml:space="preserve"> dan </w:t>
      </w:r>
      <w:proofErr w:type="spellStart"/>
      <w:r>
        <w:rPr>
          <w:rFonts w:ascii="Times New Roman" w:eastAsia="Times New Roman" w:hAnsi="Times New Roman" w:cs="Times New Roman"/>
          <w:color w:val="000000"/>
          <w:sz w:val="20"/>
          <w:szCs w:val="20"/>
        </w:rPr>
        <w:t>Bisnis</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Journal </w:t>
      </w:r>
      <w:proofErr w:type="spellStart"/>
      <w:r>
        <w:rPr>
          <w:rFonts w:ascii="Times New Roman" w:eastAsia="Times New Roman" w:hAnsi="Times New Roman" w:cs="Times New Roman"/>
          <w:i/>
          <w:color w:val="000000"/>
          <w:sz w:val="20"/>
          <w:szCs w:val="20"/>
        </w:rPr>
        <w:t>Ilmiah</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Manajemen</w:t>
      </w:r>
      <w:proofErr w:type="spellEnd"/>
      <w:r>
        <w:rPr>
          <w:rFonts w:ascii="Times New Roman" w:eastAsia="Times New Roman" w:hAnsi="Times New Roman" w:cs="Times New Roman"/>
          <w:i/>
          <w:color w:val="000000"/>
          <w:sz w:val="20"/>
          <w:szCs w:val="20"/>
        </w:rPr>
        <w:t xml:space="preserve"> dan </w:t>
      </w:r>
      <w:proofErr w:type="spellStart"/>
      <w:r>
        <w:rPr>
          <w:rFonts w:ascii="Times New Roman" w:eastAsia="Times New Roman" w:hAnsi="Times New Roman" w:cs="Times New Roman"/>
          <w:i/>
          <w:color w:val="000000"/>
          <w:sz w:val="20"/>
          <w:szCs w:val="20"/>
        </w:rPr>
        <w:t>Bisnis</w:t>
      </w:r>
      <w:proofErr w:type="spellEnd"/>
      <w:r>
        <w:rPr>
          <w:rFonts w:ascii="Times New Roman" w:eastAsia="Times New Roman" w:hAnsi="Times New Roman" w:cs="Times New Roman"/>
          <w:i/>
          <w:color w:val="000000"/>
          <w:sz w:val="20"/>
          <w:szCs w:val="20"/>
        </w:rPr>
        <w:t>, x</w:t>
      </w:r>
      <w:r>
        <w:rPr>
          <w:rFonts w:ascii="Times New Roman" w:eastAsia="Times New Roman" w:hAnsi="Times New Roman" w:cs="Times New Roman"/>
          <w:color w:val="000000"/>
          <w:sz w:val="20"/>
          <w:szCs w:val="20"/>
        </w:rPr>
        <w:t xml:space="preserve"> (x), xx-xx.</w:t>
      </w:r>
    </w:p>
    <w:p w14:paraId="2BC6AA7A" w14:textId="77777777" w:rsidR="005B1111" w:rsidRDefault="00CA255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r>
        <w:rPr>
          <w:noProof/>
          <w:lang w:val="en-GB"/>
        </w:rPr>
        <mc:AlternateContent>
          <mc:Choice Requires="wps">
            <w:drawing>
              <wp:anchor distT="0" distB="0" distL="114300" distR="114300" simplePos="0" relativeHeight="251660288" behindDoc="0" locked="0" layoutInCell="1" hidden="0" allowOverlap="1" wp14:anchorId="2E6D9ACD" wp14:editId="3DD88789">
                <wp:simplePos x="0" y="0"/>
                <wp:positionH relativeFrom="column">
                  <wp:posOffset>1</wp:posOffset>
                </wp:positionH>
                <wp:positionV relativeFrom="paragraph">
                  <wp:posOffset>76200</wp:posOffset>
                </wp:positionV>
                <wp:extent cx="0" cy="12700"/>
                <wp:effectExtent l="0" t="0" r="0" b="0"/>
                <wp:wrapNone/>
                <wp:docPr id="219" name="Straight Arrow Connector 219"/>
                <wp:cNvGraphicFramePr/>
                <a:graphic xmlns:a="http://schemas.openxmlformats.org/drawingml/2006/main">
                  <a:graphicData uri="http://schemas.microsoft.com/office/word/2010/wordprocessingShape">
                    <wps:wsp>
                      <wps:cNvCnPr/>
                      <wps:spPr>
                        <a:xfrm>
                          <a:off x="2484000" y="3780000"/>
                          <a:ext cx="5724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04B8AEF0" id="Straight Arrow Connector 219" o:spid="_x0000_s1026" type="#_x0000_t32" style="position:absolute;margin-left:0;margin-top:6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" strokecolor="black [3200]">
                <v:stroke startarrowwidth="narrow" startarrowlength="short" endarrowwidth="narrow" endarrowlength="short"/>
              </v:shape>
            </w:pict>
          </mc:Fallback>
        </mc:AlternateContent>
      </w:r>
    </w:p>
    <w:p w14:paraId="7F86DA1E" w14:textId="77777777" w:rsidR="0056090C" w:rsidRDefault="0056090C">
      <w:pPr>
        <w:spacing w:after="0" w:line="360" w:lineRule="auto"/>
        <w:jc w:val="both"/>
        <w:rPr>
          <w:rFonts w:ascii="Times New Roman" w:eastAsia="Times New Roman" w:hAnsi="Times New Roman" w:cs="Times New Roman"/>
          <w:b/>
        </w:rPr>
      </w:pPr>
    </w:p>
    <w:p w14:paraId="736A9BE5" w14:textId="77777777" w:rsidR="005B1111" w:rsidRDefault="00CA255E">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INTRODUCTION </w:t>
      </w:r>
    </w:p>
    <w:p w14:paraId="5BEB88B7"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The era of globalization and free trade has intensified business competition, requiring the government, business players, and academics to adapt. At the macro level, the government must </w:t>
      </w:r>
      <w:r w:rsidRPr="00901290">
        <w:rPr>
          <w:rFonts w:ascii="Times New Roman" w:eastAsia="Times New Roman" w:hAnsi="Times New Roman" w:cs="Times New Roman"/>
          <w:color w:val="000000"/>
        </w:rPr>
        <w:lastRenderedPageBreak/>
        <w:t xml:space="preserve">enhance human resource (HR) competencies through quality education programs. Meanwhile, at the micro level, companies must adopt an effective HR vision, mission, and strategy that align with corporate culture. HR, known as intellectual capital, consists of individuals with skills, talents, and work enthusiasm. If not managed properly, employees tend to lose motivation, perform poorly, and eventually decide to leave the organization (turnover).  </w:t>
      </w:r>
    </w:p>
    <w:p w14:paraId="75E8BD4D"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Turnover becomes a serious issue when high-performing employees leave the company. It can lead to organizational instability, high recruitment and retraining costs, and a decline in operational quality. However, turnover can also have positive effects if underperforming employees are replaced by more competent individuals. Employee turnover intention, or the desire to leave a job, is often triggered by factors such as job stress, workload, work conflict, and an unsupportive work environment.  </w:t>
      </w:r>
    </w:p>
    <w:p w14:paraId="7CB33798"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Job stress is one of the main factors influencing turnover intention. It emerges as an emotional or physical reaction to work pressure, reducing employee satisfaction and performance. Stressed individuals tend to be easily irritated, lose creativity, and exhibit poor job performance. Several studies indicate that increased job stress significantly affects turnover intention, although some research suggests otherwise.  </w:t>
      </w:r>
    </w:p>
    <w:p w14:paraId="0268AF8B"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In addition to job stress, workload also contributes to turnover intention. Workload refers to the physical or mental activities that must be completed within a specific timeframe. An excessive workload can lead to physical and mental exhaustion, increasing employees’ desire to leave their jobs. On the other hand, work conflict arises when employees face disagreements or tension in the workplace, ultimately worsening interpersonal relationships and reducing their sense of belonging to the company.  </w:t>
      </w:r>
    </w:p>
    <w:p w14:paraId="05231B93"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A case study at PT. Nippo </w:t>
      </w:r>
      <w:proofErr w:type="spellStart"/>
      <w:r w:rsidRPr="00901290">
        <w:rPr>
          <w:rFonts w:ascii="Times New Roman" w:eastAsia="Times New Roman" w:hAnsi="Times New Roman" w:cs="Times New Roman"/>
          <w:color w:val="000000"/>
        </w:rPr>
        <w:t>Mechantronics</w:t>
      </w:r>
      <w:proofErr w:type="spellEnd"/>
      <w:r w:rsidRPr="00901290">
        <w:rPr>
          <w:rFonts w:ascii="Times New Roman" w:eastAsia="Times New Roman" w:hAnsi="Times New Roman" w:cs="Times New Roman"/>
          <w:color w:val="000000"/>
        </w:rPr>
        <w:t xml:space="preserve"> Indonesia, an automotive manufacturing company in </w:t>
      </w:r>
      <w:proofErr w:type="spellStart"/>
      <w:r w:rsidRPr="00901290">
        <w:rPr>
          <w:rFonts w:ascii="Times New Roman" w:eastAsia="Times New Roman" w:hAnsi="Times New Roman" w:cs="Times New Roman"/>
          <w:color w:val="000000"/>
        </w:rPr>
        <w:t>Cikarang</w:t>
      </w:r>
      <w:proofErr w:type="spellEnd"/>
      <w:r w:rsidRPr="00901290">
        <w:rPr>
          <w:rFonts w:ascii="Times New Roman" w:eastAsia="Times New Roman" w:hAnsi="Times New Roman" w:cs="Times New Roman"/>
          <w:color w:val="000000"/>
        </w:rPr>
        <w:t xml:space="preserve">, illustrates this phenomenon. With intense industry competition, the company continuously improves its production quality and quantity. However, this also increases employees’ workload, leading to job stress, conflicts among employees, and ultimately, high turnover intention. Data shows that the company's turnover rate increased from 4.34% in 2020 to 17.30% in 2022, exceeding the normal turnover threshold of 5–10% per year.  </w:t>
      </w:r>
    </w:p>
    <w:p w14:paraId="2EE59319"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A high turnover rate negatively impacts company performance by increasing recruitment and training costs while reducing productivity. However, in some cases, employee turnover can create opportunities for companies to recruit more potential individuals, foster innovation, and enhance organizational performance. According to Mobley (2012), turnover is considered normal if it remains below 15% for five consecutive years, but if it exceeds 20%, it becomes a serious issue.  </w:t>
      </w:r>
    </w:p>
    <w:p w14:paraId="3848F57F"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Several factors influence turnover intention, including suboptimal employee performance, varying stress levels across job positions, employee inequity, and excessive workload. Other factors include authoritarian leadership, high job pressure, and unhealthy competition among employees. This </w:t>
      </w:r>
      <w:r w:rsidRPr="00901290">
        <w:rPr>
          <w:rFonts w:ascii="Times New Roman" w:eastAsia="Times New Roman" w:hAnsi="Times New Roman" w:cs="Times New Roman"/>
          <w:color w:val="000000"/>
        </w:rPr>
        <w:lastRenderedPageBreak/>
        <w:t xml:space="preserve">study aims to analyze the impact of work conflict, workload, and job stress on turnover intention, both individually and simultaneously.  </w:t>
      </w:r>
    </w:p>
    <w:p w14:paraId="61FEE868"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From this background, the research problem formulation includes four main questions: (1) Does work conflict affect turnover intention? (2) Does workload affect turnover intention? (3) Does job stress affect turnover intention? (4) Do work conflict, workload, and job stress collectively affect turnover intention?  </w:t>
      </w:r>
    </w:p>
    <w:p w14:paraId="0B26C915"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The objective of this study is to analyze the influence of these three variables on turnover intention. This research is expected to provide practical contributions for companies in managing work conflicts, reducing excessive workloads, and addressing job stress to minimize employee turnover rates. Consequently, companies can improve workforce stability, enhance organizational performance, and compete more effectively in the global market.  </w:t>
      </w:r>
    </w:p>
    <w:p w14:paraId="69FCE24C" w14:textId="77777777" w:rsidR="00901290" w:rsidRPr="00901290" w:rsidRDefault="00901290" w:rsidP="0090129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Since the research problem formulation has been presented as a set of questions intended to address the issue temporarily—where the study’s findings may lead to the acceptance or rejection of the proposed hypotheses—the research hypotheses are as follows:  </w:t>
      </w:r>
    </w:p>
    <w:p w14:paraId="25827C3D" w14:textId="77777777" w:rsidR="00901290" w:rsidRPr="00901290" w:rsidRDefault="00901290" w:rsidP="0090129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H1: Work conflict influences employee turnover intention at PT. Nippo </w:t>
      </w:r>
      <w:proofErr w:type="spellStart"/>
      <w:r w:rsidRPr="00901290">
        <w:rPr>
          <w:rFonts w:ascii="Times New Roman" w:eastAsia="Times New Roman" w:hAnsi="Times New Roman" w:cs="Times New Roman"/>
          <w:color w:val="000000"/>
        </w:rPr>
        <w:t>Mechantronics</w:t>
      </w:r>
      <w:proofErr w:type="spellEnd"/>
      <w:r w:rsidRPr="00901290">
        <w:rPr>
          <w:rFonts w:ascii="Times New Roman" w:eastAsia="Times New Roman" w:hAnsi="Times New Roman" w:cs="Times New Roman"/>
          <w:color w:val="000000"/>
        </w:rPr>
        <w:t xml:space="preserve"> Indonesia.  </w:t>
      </w:r>
    </w:p>
    <w:p w14:paraId="19E508F4" w14:textId="77777777" w:rsidR="00901290" w:rsidRPr="00901290" w:rsidRDefault="00901290" w:rsidP="0090129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H2: Workload influences employee turnover intention at PT. Nippo </w:t>
      </w:r>
      <w:proofErr w:type="spellStart"/>
      <w:r w:rsidRPr="00901290">
        <w:rPr>
          <w:rFonts w:ascii="Times New Roman" w:eastAsia="Times New Roman" w:hAnsi="Times New Roman" w:cs="Times New Roman"/>
          <w:color w:val="000000"/>
        </w:rPr>
        <w:t>Mechantronics</w:t>
      </w:r>
      <w:proofErr w:type="spellEnd"/>
      <w:r w:rsidRPr="00901290">
        <w:rPr>
          <w:rFonts w:ascii="Times New Roman" w:eastAsia="Times New Roman" w:hAnsi="Times New Roman" w:cs="Times New Roman"/>
          <w:color w:val="000000"/>
        </w:rPr>
        <w:t xml:space="preserve"> Indonesia.  </w:t>
      </w:r>
    </w:p>
    <w:p w14:paraId="0295357D" w14:textId="77777777" w:rsidR="00901290" w:rsidRPr="00901290" w:rsidRDefault="00901290" w:rsidP="0090129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r w:rsidRPr="00901290">
        <w:rPr>
          <w:rFonts w:ascii="Times New Roman" w:eastAsia="Times New Roman" w:hAnsi="Times New Roman" w:cs="Times New Roman"/>
          <w:color w:val="000000"/>
        </w:rPr>
        <w:t xml:space="preserve">H3: Job stress influences employee turnover intention at PT. Nippo </w:t>
      </w:r>
      <w:proofErr w:type="spellStart"/>
      <w:r w:rsidRPr="00901290">
        <w:rPr>
          <w:rFonts w:ascii="Times New Roman" w:eastAsia="Times New Roman" w:hAnsi="Times New Roman" w:cs="Times New Roman"/>
          <w:color w:val="000000"/>
        </w:rPr>
        <w:t>Mechantronics</w:t>
      </w:r>
      <w:proofErr w:type="spellEnd"/>
      <w:r w:rsidRPr="00901290">
        <w:rPr>
          <w:rFonts w:ascii="Times New Roman" w:eastAsia="Times New Roman" w:hAnsi="Times New Roman" w:cs="Times New Roman"/>
          <w:color w:val="000000"/>
        </w:rPr>
        <w:t xml:space="preserve"> Indonesia.  </w:t>
      </w:r>
    </w:p>
    <w:p w14:paraId="31319C68" w14:textId="77777777" w:rsidR="0056090C" w:rsidRDefault="00901290" w:rsidP="00901290">
      <w:pPr>
        <w:widowControl w:val="0"/>
        <w:pBdr>
          <w:top w:val="nil"/>
          <w:left w:val="nil"/>
          <w:bottom w:val="nil"/>
          <w:right w:val="nil"/>
          <w:between w:val="nil"/>
        </w:pBdr>
        <w:spacing w:after="0" w:line="360" w:lineRule="auto"/>
        <w:jc w:val="both"/>
        <w:rPr>
          <w:rFonts w:ascii="Times New Roman" w:eastAsia="Times New Roman" w:hAnsi="Times New Roman" w:cs="Times New Roman"/>
          <w:b/>
        </w:rPr>
      </w:pPr>
      <w:r w:rsidRPr="00901290">
        <w:rPr>
          <w:rFonts w:ascii="Times New Roman" w:eastAsia="Times New Roman" w:hAnsi="Times New Roman" w:cs="Times New Roman"/>
          <w:color w:val="000000"/>
        </w:rPr>
        <w:t xml:space="preserve">H4: Work conflict, workload, and job stress collectively influence employee turnover intention at PT. Nippo </w:t>
      </w:r>
      <w:proofErr w:type="spellStart"/>
      <w:r w:rsidRPr="00901290">
        <w:rPr>
          <w:rFonts w:ascii="Times New Roman" w:eastAsia="Times New Roman" w:hAnsi="Times New Roman" w:cs="Times New Roman"/>
          <w:color w:val="000000"/>
        </w:rPr>
        <w:t>Mechantronics</w:t>
      </w:r>
      <w:proofErr w:type="spellEnd"/>
      <w:r w:rsidRPr="00901290">
        <w:rPr>
          <w:rFonts w:ascii="Times New Roman" w:eastAsia="Times New Roman" w:hAnsi="Times New Roman" w:cs="Times New Roman"/>
          <w:color w:val="000000"/>
        </w:rPr>
        <w:t xml:space="preserve"> Indonesia.  </w:t>
      </w:r>
    </w:p>
    <w:p w14:paraId="574A0AC3" w14:textId="77777777" w:rsidR="005B1111" w:rsidRDefault="005B1111">
      <w:pPr>
        <w:spacing w:after="0" w:line="360" w:lineRule="auto"/>
        <w:jc w:val="both"/>
        <w:rPr>
          <w:rFonts w:ascii="Times New Roman" w:eastAsia="Times New Roman" w:hAnsi="Times New Roman" w:cs="Times New Roman"/>
          <w:b/>
        </w:rPr>
      </w:pPr>
    </w:p>
    <w:p w14:paraId="4E8BC889" w14:textId="77777777" w:rsidR="005B1111" w:rsidRDefault="00CA255E">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METHOD </w:t>
      </w:r>
    </w:p>
    <w:p w14:paraId="6399069C" w14:textId="77777777" w:rsidR="00901290" w:rsidRPr="00901290" w:rsidRDefault="00901290" w:rsidP="00901290">
      <w:pPr>
        <w:widowControl w:val="0"/>
        <w:pBdr>
          <w:top w:val="nil"/>
          <w:left w:val="nil"/>
          <w:bottom w:val="nil"/>
          <w:right w:val="nil"/>
          <w:between w:val="nil"/>
        </w:pBdr>
        <w:spacing w:after="0" w:line="360" w:lineRule="auto"/>
        <w:ind w:firstLine="851"/>
        <w:jc w:val="both"/>
        <w:rPr>
          <w:rFonts w:ascii="Times New Roman" w:eastAsia="BatangChe" w:hAnsi="Times New Roman" w:cs="Times New Roman"/>
          <w:lang w:eastAsia="ko-KR"/>
        </w:rPr>
      </w:pPr>
      <w:r w:rsidRPr="00901290">
        <w:rPr>
          <w:rFonts w:ascii="Times New Roman" w:eastAsia="BatangChe" w:hAnsi="Times New Roman" w:cs="Times New Roman"/>
          <w:lang w:eastAsia="ko-KR"/>
        </w:rPr>
        <w:t xml:space="preserve">The research object includes work conflict, workload, job stress, and turnover intention among employees at PT. Nippo </w:t>
      </w:r>
      <w:proofErr w:type="spellStart"/>
      <w:r w:rsidRPr="00901290">
        <w:rPr>
          <w:rFonts w:ascii="Times New Roman" w:eastAsia="BatangChe" w:hAnsi="Times New Roman" w:cs="Times New Roman"/>
          <w:lang w:eastAsia="ko-KR"/>
        </w:rPr>
        <w:t>Mechantronics</w:t>
      </w:r>
      <w:proofErr w:type="spellEnd"/>
      <w:r w:rsidRPr="00901290">
        <w:rPr>
          <w:rFonts w:ascii="Times New Roman" w:eastAsia="BatangChe" w:hAnsi="Times New Roman" w:cs="Times New Roman"/>
          <w:lang w:eastAsia="ko-KR"/>
        </w:rPr>
        <w:t xml:space="preserve"> Indonesia. The study was conducted over four months, from February to September 2023, at PT. Nippo </w:t>
      </w:r>
      <w:proofErr w:type="spellStart"/>
      <w:r w:rsidRPr="00901290">
        <w:rPr>
          <w:rFonts w:ascii="Times New Roman" w:eastAsia="BatangChe" w:hAnsi="Times New Roman" w:cs="Times New Roman"/>
          <w:lang w:eastAsia="ko-KR"/>
        </w:rPr>
        <w:t>Mechantronics</w:t>
      </w:r>
      <w:proofErr w:type="spellEnd"/>
      <w:r w:rsidRPr="00901290">
        <w:rPr>
          <w:rFonts w:ascii="Times New Roman" w:eastAsia="BatangChe" w:hAnsi="Times New Roman" w:cs="Times New Roman"/>
          <w:lang w:eastAsia="ko-KR"/>
        </w:rPr>
        <w:t xml:space="preserve"> Indonesia, located in </w:t>
      </w:r>
      <w:proofErr w:type="spellStart"/>
      <w:r w:rsidRPr="00901290">
        <w:rPr>
          <w:rFonts w:ascii="Times New Roman" w:eastAsia="BatangChe" w:hAnsi="Times New Roman" w:cs="Times New Roman"/>
          <w:lang w:eastAsia="ko-KR"/>
        </w:rPr>
        <w:t>Cikarang</w:t>
      </w:r>
      <w:proofErr w:type="spellEnd"/>
      <w:r w:rsidRPr="00901290">
        <w:rPr>
          <w:rFonts w:ascii="Times New Roman" w:eastAsia="BatangChe" w:hAnsi="Times New Roman" w:cs="Times New Roman"/>
          <w:lang w:eastAsia="ko-KR"/>
        </w:rPr>
        <w:t xml:space="preserve">, West Java. The research employed a quantitative method with a field survey approach to measure the relationships and impacts between variables. Data were collected through questionnaires, literature studies, and documentation. This study utilized descriptive analysis and multiple linear regression analysis to determine the influence of work conflict, workload, and job stress on turnover intention, both individually and simultaneously.  </w:t>
      </w:r>
    </w:p>
    <w:p w14:paraId="009F7C85" w14:textId="77777777" w:rsidR="00901290" w:rsidRPr="00901290" w:rsidRDefault="00901290" w:rsidP="00901290">
      <w:pPr>
        <w:widowControl w:val="0"/>
        <w:pBdr>
          <w:top w:val="nil"/>
          <w:left w:val="nil"/>
          <w:bottom w:val="nil"/>
          <w:right w:val="nil"/>
          <w:between w:val="nil"/>
        </w:pBdr>
        <w:spacing w:after="0" w:line="360" w:lineRule="auto"/>
        <w:ind w:firstLine="851"/>
        <w:jc w:val="both"/>
        <w:rPr>
          <w:rFonts w:ascii="Times New Roman" w:eastAsia="BatangChe" w:hAnsi="Times New Roman" w:cs="Times New Roman"/>
          <w:lang w:eastAsia="ko-KR"/>
        </w:rPr>
      </w:pPr>
      <w:r w:rsidRPr="00901290">
        <w:rPr>
          <w:rFonts w:ascii="Times New Roman" w:eastAsia="BatangChe" w:hAnsi="Times New Roman" w:cs="Times New Roman"/>
          <w:lang w:eastAsia="ko-KR"/>
        </w:rPr>
        <w:t xml:space="preserve">The operationalization of variables includes definitions and indicators for each variable. Work conflict was measured based on task conflict, relationship conflict, and process conflict. Workload was assessed through targets, working conditions, work time utilization, and job standards. Job stress was measured through intrinsic job factors, role within the company, work relationships, and career development. Turnover intention was analyzed using three main indicators: thoughts of leaving, searching for alternative jobs, and the intention to resign.  </w:t>
      </w:r>
    </w:p>
    <w:p w14:paraId="0178B8BC" w14:textId="77777777" w:rsidR="005B1111" w:rsidRPr="0056090C" w:rsidRDefault="00901290" w:rsidP="00901290">
      <w:pPr>
        <w:widowControl w:val="0"/>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rPr>
      </w:pPr>
      <w:r w:rsidRPr="00901290">
        <w:rPr>
          <w:rFonts w:ascii="Times New Roman" w:eastAsia="BatangChe" w:hAnsi="Times New Roman" w:cs="Times New Roman"/>
          <w:lang w:eastAsia="ko-KR"/>
        </w:rPr>
        <w:t xml:space="preserve">The research population comprised 54 operational employees at PT. Nippo </w:t>
      </w:r>
      <w:proofErr w:type="spellStart"/>
      <w:r w:rsidRPr="00901290">
        <w:rPr>
          <w:rFonts w:ascii="Times New Roman" w:eastAsia="BatangChe" w:hAnsi="Times New Roman" w:cs="Times New Roman"/>
          <w:lang w:eastAsia="ko-KR"/>
        </w:rPr>
        <w:t>Mechantronics</w:t>
      </w:r>
      <w:proofErr w:type="spellEnd"/>
      <w:r w:rsidRPr="00901290">
        <w:rPr>
          <w:rFonts w:ascii="Times New Roman" w:eastAsia="BatangChe" w:hAnsi="Times New Roman" w:cs="Times New Roman"/>
          <w:lang w:eastAsia="ko-KR"/>
        </w:rPr>
        <w:t xml:space="preserve"> </w:t>
      </w:r>
      <w:r w:rsidRPr="00901290">
        <w:rPr>
          <w:rFonts w:ascii="Times New Roman" w:eastAsia="BatangChe" w:hAnsi="Times New Roman" w:cs="Times New Roman"/>
          <w:lang w:eastAsia="ko-KR"/>
        </w:rPr>
        <w:lastRenderedPageBreak/>
        <w:t>Indonesia, using a saturated sampling technique. Data analysis included validity and reliability tests, classical assumption tests, determination coefficient analysis, and hypothesis testing, all conducted using SPSS software. This study aims to provide empirical insights into the factors influencing turnover intention and how organizations can effectively manage these issues.</w:t>
      </w:r>
    </w:p>
    <w:p w14:paraId="0F53C38A" w14:textId="77777777" w:rsidR="005B1111" w:rsidRDefault="005B1111">
      <w:pPr>
        <w:tabs>
          <w:tab w:val="left" w:pos="1025"/>
        </w:tabs>
        <w:spacing w:after="0" w:line="360" w:lineRule="auto"/>
        <w:rPr>
          <w:rFonts w:ascii="Times New Roman" w:eastAsia="Times New Roman" w:hAnsi="Times New Roman" w:cs="Times New Roman"/>
          <w:b/>
        </w:rPr>
      </w:pPr>
    </w:p>
    <w:p w14:paraId="1B814FCD" w14:textId="77777777" w:rsidR="005B1111" w:rsidRDefault="00CA255E">
      <w:pPr>
        <w:tabs>
          <w:tab w:val="left" w:pos="1025"/>
        </w:tabs>
        <w:spacing w:after="0" w:line="360" w:lineRule="auto"/>
        <w:rPr>
          <w:rFonts w:ascii="Times New Roman" w:eastAsia="Times New Roman" w:hAnsi="Times New Roman" w:cs="Times New Roman"/>
          <w:b/>
        </w:rPr>
      </w:pPr>
      <w:r>
        <w:rPr>
          <w:rFonts w:ascii="Times New Roman" w:eastAsia="Times New Roman" w:hAnsi="Times New Roman" w:cs="Times New Roman"/>
          <w:b/>
        </w:rPr>
        <w:t xml:space="preserve">RESULTS AND DISCUSSION </w:t>
      </w:r>
    </w:p>
    <w:p w14:paraId="4ADF1B50"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eastAsia="BatangChe" w:hAnsi="Times New Roman" w:cs="Times New Roman"/>
          <w:b/>
          <w:lang w:eastAsia="ko-KR"/>
        </w:rPr>
      </w:pPr>
      <w:r w:rsidRPr="004022EA">
        <w:rPr>
          <w:rFonts w:ascii="Times New Roman" w:eastAsia="BatangChe" w:hAnsi="Times New Roman" w:cs="Times New Roman"/>
          <w:b/>
          <w:lang w:eastAsia="ko-KR"/>
        </w:rPr>
        <w:t xml:space="preserve">Research Results  </w:t>
      </w:r>
    </w:p>
    <w:p w14:paraId="6C27B838" w14:textId="77777777" w:rsidR="005B1111" w:rsidRDefault="004022EA" w:rsidP="004022EA">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rPr>
      </w:pPr>
      <w:r w:rsidRPr="004022EA">
        <w:rPr>
          <w:rFonts w:ascii="Times New Roman" w:eastAsia="BatangChe" w:hAnsi="Times New Roman" w:cs="Times New Roman"/>
          <w:lang w:eastAsia="ko-KR"/>
        </w:rPr>
        <w:t>Data collection from 54 employees of PT. Nippo Mechatronics Indonesia revealed that the majority of respondents were female, totaling 47 individuals (87%), while males accounted for only 7 individuals (13%). Most respondents were aged between 17-23 years, comprising 52 individuals (96.3%), while the remaining 3.7% were aged 24-30 years. Additionally, all employees had a high school (SMA/SMK) education as their highest level of education (100%), indicating uniformity in educational background among operational employees.</w:t>
      </w:r>
      <w:r w:rsidR="00CA255E" w:rsidRPr="004022EA">
        <w:rPr>
          <w:rFonts w:ascii="Times New Roman" w:eastAsia="Times New Roman" w:hAnsi="Times New Roman" w:cs="Times New Roman"/>
          <w:color w:val="000000"/>
        </w:rPr>
        <w:t xml:space="preserve">  </w:t>
      </w:r>
    </w:p>
    <w:p w14:paraId="4AD330EF" w14:textId="77777777" w:rsidR="004022EA" w:rsidRPr="004022EA" w:rsidRDefault="004022EA" w:rsidP="004022EA">
      <w:pPr>
        <w:widowControl w:val="0"/>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rPr>
      </w:pPr>
    </w:p>
    <w:p w14:paraId="23090C94"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eastAsia="Times New Roman" w:hAnsi="Times New Roman" w:cs="Times New Roman"/>
          <w:b/>
          <w:i/>
          <w:color w:val="000000"/>
        </w:rPr>
      </w:pPr>
      <w:r w:rsidRPr="004022EA">
        <w:rPr>
          <w:rFonts w:ascii="Times New Roman" w:eastAsia="Times New Roman" w:hAnsi="Times New Roman" w:cs="Times New Roman"/>
          <w:b/>
          <w:i/>
          <w:color w:val="000000"/>
        </w:rPr>
        <w:t>Validity Test</w:t>
      </w:r>
    </w:p>
    <w:p w14:paraId="2D3455BF"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rPr>
      </w:pPr>
      <w:r w:rsidRPr="004022EA">
        <w:rPr>
          <w:rFonts w:ascii="Times New Roman" w:eastAsia="Times New Roman" w:hAnsi="Times New Roman" w:cs="Times New Roman"/>
          <w:color w:val="000000"/>
        </w:rPr>
        <w:t>This validity test was conducted by correlating the respondents' answer scores for each statement. The calculated R value (R count) was compared with the R table value; if R count &gt; R table, the data is considered valid. The validity test in this study involved 54 respondents, with a total sample size of 54 (</w:t>
      </w:r>
      <w:proofErr w:type="spellStart"/>
      <w:r w:rsidRPr="004022EA">
        <w:rPr>
          <w:rFonts w:ascii="Times New Roman" w:eastAsia="Times New Roman" w:hAnsi="Times New Roman" w:cs="Times New Roman"/>
          <w:color w:val="000000"/>
        </w:rPr>
        <w:t>df</w:t>
      </w:r>
      <w:proofErr w:type="spellEnd"/>
      <w:r w:rsidRPr="004022EA">
        <w:rPr>
          <w:rFonts w:ascii="Times New Roman" w:eastAsia="Times New Roman" w:hAnsi="Times New Roman" w:cs="Times New Roman"/>
          <w:color w:val="000000"/>
        </w:rPr>
        <w:t xml:space="preserve"> = N-2) and a significance level of 0.05, resulting in an R table value of 0.268 (</w:t>
      </w:r>
      <w:proofErr w:type="spellStart"/>
      <w:r w:rsidRPr="004022EA">
        <w:rPr>
          <w:rFonts w:ascii="Times New Roman" w:eastAsia="Times New Roman" w:hAnsi="Times New Roman" w:cs="Times New Roman"/>
          <w:color w:val="000000"/>
        </w:rPr>
        <w:t>Ghozali</w:t>
      </w:r>
      <w:proofErr w:type="spellEnd"/>
      <w:r w:rsidRPr="004022EA">
        <w:rPr>
          <w:rFonts w:ascii="Times New Roman" w:eastAsia="Times New Roman" w:hAnsi="Times New Roman" w:cs="Times New Roman"/>
          <w:color w:val="000000"/>
        </w:rPr>
        <w:t>, 2018: 52-55).</w:t>
      </w:r>
    </w:p>
    <w:p w14:paraId="4BCA3AE8"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rPr>
      </w:pPr>
      <w:r w:rsidRPr="004022EA">
        <w:rPr>
          <w:rFonts w:ascii="Times New Roman" w:eastAsia="Times New Roman" w:hAnsi="Times New Roman" w:cs="Times New Roman"/>
          <w:color w:val="000000"/>
        </w:rPr>
        <w:t>Based on Table 1, statements 1 to 9 from a total sample of 54 respondents were declared valid since the R count values were greater than 0.268. Therefore, all statements related to the Work Conflict variable can be used as research instruments.</w:t>
      </w:r>
    </w:p>
    <w:p w14:paraId="2842AACD"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rPr>
      </w:pPr>
      <w:r w:rsidRPr="004022EA">
        <w:rPr>
          <w:rFonts w:ascii="Times New Roman" w:eastAsia="Times New Roman" w:hAnsi="Times New Roman" w:cs="Times New Roman"/>
          <w:color w:val="000000"/>
        </w:rPr>
        <w:t>Based on Table 2, statements 1 to 12 from a total sample of 54 respondents were declared valid since the R count values were greater than 0.268. Therefore, all statements related to the Workload variable can be used as research instruments.</w:t>
      </w:r>
    </w:p>
    <w:p w14:paraId="209F501E"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rPr>
      </w:pPr>
      <w:r w:rsidRPr="004022EA">
        <w:rPr>
          <w:rFonts w:ascii="Times New Roman" w:eastAsia="Times New Roman" w:hAnsi="Times New Roman" w:cs="Times New Roman"/>
          <w:color w:val="000000"/>
        </w:rPr>
        <w:t>Based on Table 3, statements 1 to 12 from a total sample of 54 respondents were declared valid since the R count values were greater than 0.268. Therefore, all statements related to the Work Stress variable can be used as research instruments.</w:t>
      </w:r>
    </w:p>
    <w:p w14:paraId="1AD159FB"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b/>
          <w:i/>
          <w:color w:val="000000"/>
        </w:rPr>
      </w:pPr>
      <w:r w:rsidRPr="004022EA">
        <w:rPr>
          <w:rFonts w:ascii="Times New Roman" w:eastAsia="Times New Roman" w:hAnsi="Times New Roman" w:cs="Times New Roman"/>
          <w:color w:val="000000"/>
        </w:rPr>
        <w:t>Based on Table 4, statements 1 to 9 from a total sample of 54 respondents were declared valid since the R count values were greater than 0.268. Therefore, all statements related to the Turnover Intention variable can be used as research instruments.</w:t>
      </w:r>
    </w:p>
    <w:p w14:paraId="6C75A5CF" w14:textId="77777777" w:rsidR="00667BB4" w:rsidRPr="00667BB4" w:rsidRDefault="00667BB4" w:rsidP="00667BB4">
      <w:pPr>
        <w:widowControl w:val="0"/>
        <w:pBdr>
          <w:top w:val="nil"/>
          <w:left w:val="nil"/>
          <w:bottom w:val="nil"/>
          <w:right w:val="nil"/>
          <w:between w:val="nil"/>
        </w:pBdr>
        <w:spacing w:after="0" w:line="360" w:lineRule="auto"/>
        <w:ind w:firstLine="720"/>
        <w:jc w:val="both"/>
        <w:rPr>
          <w:rFonts w:ascii="Times New Roman" w:hAnsi="Times New Roman" w:cs="Times New Roman"/>
        </w:rPr>
      </w:pPr>
    </w:p>
    <w:p w14:paraId="7866D5CE"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hAnsi="Times New Roman" w:cs="Times New Roman"/>
          <w:b/>
          <w:i/>
        </w:rPr>
      </w:pPr>
      <w:r w:rsidRPr="004022EA">
        <w:rPr>
          <w:rFonts w:ascii="Times New Roman" w:hAnsi="Times New Roman" w:cs="Times New Roman"/>
          <w:b/>
          <w:i/>
        </w:rPr>
        <w:t>Reliability Test</w:t>
      </w:r>
    </w:p>
    <w:p w14:paraId="1C253759"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4022EA">
        <w:rPr>
          <w:rFonts w:ascii="Times New Roman" w:hAnsi="Times New Roman" w:cs="Times New Roman"/>
        </w:rPr>
        <w:t xml:space="preserve">The reliability test results show that the R count values for each variable are as follows: Work Conflict (X1) = 0.762, Workload (X2) = 0.749, Work Stress (X3) = 0.767, and Turnover Intention (Y) </w:t>
      </w:r>
      <w:r w:rsidRPr="004022EA">
        <w:rPr>
          <w:rFonts w:ascii="Times New Roman" w:hAnsi="Times New Roman" w:cs="Times New Roman"/>
        </w:rPr>
        <w:lastRenderedPageBreak/>
        <w:t>= 0.785. All these variables have reliability values greater than 0.600, indicating that the instruments for Work Conflict (X1), Workload (X2), Work Stress (X3), and Turnover Intention (Y) are considered reliable. Therefore, the questionnaire can be used as a valid research instrument.</w:t>
      </w:r>
    </w:p>
    <w:p w14:paraId="5AC92061" w14:textId="77777777" w:rsidR="00667BB4" w:rsidRDefault="00667BB4" w:rsidP="004022EA">
      <w:pPr>
        <w:widowControl w:val="0"/>
        <w:pBdr>
          <w:top w:val="nil"/>
          <w:left w:val="nil"/>
          <w:bottom w:val="nil"/>
          <w:right w:val="nil"/>
          <w:between w:val="nil"/>
        </w:pBdr>
        <w:spacing w:after="0" w:line="360" w:lineRule="auto"/>
        <w:jc w:val="both"/>
        <w:rPr>
          <w:rFonts w:ascii="Times New Roman" w:hAnsi="Times New Roman" w:cs="Times New Roman"/>
        </w:rPr>
      </w:pPr>
    </w:p>
    <w:p w14:paraId="70EC1B47"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hAnsi="Times New Roman" w:cs="Times New Roman"/>
          <w:b/>
          <w:i/>
        </w:rPr>
      </w:pPr>
      <w:r w:rsidRPr="004022EA">
        <w:rPr>
          <w:rFonts w:ascii="Times New Roman" w:hAnsi="Times New Roman" w:cs="Times New Roman"/>
          <w:b/>
          <w:i/>
        </w:rPr>
        <w:t>Normality Test</w:t>
      </w:r>
    </w:p>
    <w:p w14:paraId="2CDF5E2B"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4022EA">
        <w:rPr>
          <w:rFonts w:ascii="Times New Roman" w:hAnsi="Times New Roman" w:cs="Times New Roman"/>
        </w:rPr>
        <w:t>Based on the normality test, the probability value (p-value) or Asymp. Sig. (2-tailed) was found to be 0.200. Since the probability value (0.200) is greater than the significance level of 0.05, it can be concluded that the tested data follows a normal distribution.</w:t>
      </w:r>
    </w:p>
    <w:p w14:paraId="102C5657" w14:textId="77777777" w:rsidR="00CA255E" w:rsidRDefault="00CA255E" w:rsidP="00CA255E">
      <w:pPr>
        <w:widowControl w:val="0"/>
        <w:pBdr>
          <w:top w:val="nil"/>
          <w:left w:val="nil"/>
          <w:bottom w:val="nil"/>
          <w:right w:val="nil"/>
          <w:between w:val="nil"/>
        </w:pBdr>
        <w:spacing w:after="0" w:line="360" w:lineRule="auto"/>
        <w:jc w:val="both"/>
        <w:rPr>
          <w:rFonts w:ascii="Times New Roman" w:hAnsi="Times New Roman" w:cs="Times New Roman"/>
        </w:rPr>
      </w:pPr>
    </w:p>
    <w:p w14:paraId="0FF8FC5C"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hAnsi="Times New Roman" w:cs="Times New Roman"/>
          <w:b/>
          <w:i/>
        </w:rPr>
      </w:pPr>
      <w:r w:rsidRPr="004022EA">
        <w:rPr>
          <w:rFonts w:ascii="Times New Roman" w:hAnsi="Times New Roman" w:cs="Times New Roman"/>
          <w:b/>
          <w:i/>
        </w:rPr>
        <w:t>Multicollinearity Test</w:t>
      </w:r>
    </w:p>
    <w:p w14:paraId="5DF6041A"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4022EA">
        <w:rPr>
          <w:rFonts w:ascii="Times New Roman" w:hAnsi="Times New Roman" w:cs="Times New Roman"/>
        </w:rPr>
        <w:t>Based on the multicollinearity test results in the regression model, as shown in the table above, the tolerance values are as follows: Work Conflict = 0.723, Workload = 0.707, and Work Stress = 0.536. All tolerance values are greater than 0.10. Meanwhile, the Variance Inflation Factor (VIF) values are: Work Conflict = 1.384, Workload = 1.415, and Work Stress = 1.865. All VIF values are less than 10.00. Therefore, it can be concluded that the regression model in this study does not exhibit multicollinearity issues.</w:t>
      </w:r>
    </w:p>
    <w:p w14:paraId="42083981" w14:textId="77777777" w:rsidR="00CA255E" w:rsidRDefault="00CA255E" w:rsidP="00CA255E">
      <w:pPr>
        <w:widowControl w:val="0"/>
        <w:pBdr>
          <w:top w:val="nil"/>
          <w:left w:val="nil"/>
          <w:bottom w:val="nil"/>
          <w:right w:val="nil"/>
          <w:between w:val="nil"/>
        </w:pBdr>
        <w:spacing w:after="0" w:line="360" w:lineRule="auto"/>
        <w:jc w:val="both"/>
        <w:rPr>
          <w:rFonts w:ascii="Times New Roman" w:hAnsi="Times New Roman" w:cs="Times New Roman"/>
        </w:rPr>
      </w:pPr>
    </w:p>
    <w:p w14:paraId="5092DE75"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hAnsi="Times New Roman" w:cs="Times New Roman"/>
          <w:b/>
        </w:rPr>
      </w:pPr>
      <w:r w:rsidRPr="004022EA">
        <w:rPr>
          <w:rFonts w:ascii="Times New Roman" w:hAnsi="Times New Roman" w:cs="Times New Roman"/>
          <w:b/>
        </w:rPr>
        <w:t>Heteroscedasticity Test</w:t>
      </w:r>
    </w:p>
    <w:p w14:paraId="2D6D0B1E" w14:textId="77777777" w:rsidR="004022EA" w:rsidRPr="004022EA" w:rsidRDefault="004022EA" w:rsidP="004022EA">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4022EA">
        <w:rPr>
          <w:rFonts w:ascii="Times New Roman" w:hAnsi="Times New Roman" w:cs="Times New Roman"/>
        </w:rPr>
        <w:t>Based on the heteroscedasticity test results in the regression model, as shown in the image above, the scatter plot displays points that are randomly spread without forming a clear pattern. The points are distributed both above and below zero on the Y-axis. Thus, it can be concluded that the regression model does not exhibit heteroscedasticity issues.</w:t>
      </w:r>
    </w:p>
    <w:p w14:paraId="4B5044DB" w14:textId="77777777" w:rsidR="004757B0" w:rsidRDefault="004757B0" w:rsidP="00CA255E">
      <w:pPr>
        <w:widowControl w:val="0"/>
        <w:pBdr>
          <w:top w:val="nil"/>
          <w:left w:val="nil"/>
          <w:bottom w:val="nil"/>
          <w:right w:val="nil"/>
          <w:between w:val="nil"/>
        </w:pBdr>
        <w:spacing w:after="0" w:line="360" w:lineRule="auto"/>
        <w:jc w:val="both"/>
        <w:rPr>
          <w:rFonts w:ascii="Times New Roman" w:hAnsi="Times New Roman" w:cs="Times New Roman"/>
          <w:b/>
          <w:i/>
        </w:rPr>
      </w:pPr>
    </w:p>
    <w:p w14:paraId="616E5FEC"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hAnsi="Times New Roman" w:cs="Times New Roman"/>
          <w:b/>
          <w:i/>
        </w:rPr>
      </w:pPr>
      <w:r w:rsidRPr="004022EA">
        <w:rPr>
          <w:rFonts w:ascii="Times New Roman" w:hAnsi="Times New Roman" w:cs="Times New Roman"/>
          <w:b/>
          <w:i/>
        </w:rPr>
        <w:t>Multiple Linear Regression Analysis</w:t>
      </w:r>
    </w:p>
    <w:p w14:paraId="6262BCD2" w14:textId="77777777" w:rsidR="004022EA" w:rsidRPr="004022EA" w:rsidRDefault="004022EA" w:rsidP="004022EA">
      <w:pPr>
        <w:widowControl w:val="0"/>
        <w:pBdr>
          <w:top w:val="nil"/>
          <w:left w:val="nil"/>
          <w:bottom w:val="nil"/>
          <w:right w:val="nil"/>
          <w:between w:val="nil"/>
        </w:pBdr>
        <w:spacing w:after="0" w:line="360" w:lineRule="auto"/>
        <w:ind w:firstLine="709"/>
        <w:jc w:val="both"/>
        <w:rPr>
          <w:rFonts w:ascii="Times New Roman" w:hAnsi="Times New Roman" w:cs="Times New Roman"/>
        </w:rPr>
      </w:pPr>
      <w:r w:rsidRPr="004022EA">
        <w:rPr>
          <w:rFonts w:ascii="Times New Roman" w:hAnsi="Times New Roman" w:cs="Times New Roman"/>
        </w:rPr>
        <w:t>Based on the multiple linear regression analysis, the obtained regression equation is:</w:t>
      </w:r>
    </w:p>
    <w:p w14:paraId="00F2A733" w14:textId="77777777" w:rsidR="004022EA" w:rsidRDefault="004022EA" w:rsidP="004022EA">
      <w:pPr>
        <w:widowControl w:val="0"/>
        <w:pBdr>
          <w:top w:val="nil"/>
          <w:left w:val="nil"/>
          <w:bottom w:val="nil"/>
          <w:right w:val="nil"/>
          <w:between w:val="nil"/>
        </w:pBdr>
        <w:spacing w:after="0" w:line="360" w:lineRule="auto"/>
        <w:ind w:firstLine="709"/>
        <w:jc w:val="both"/>
        <w:rPr>
          <w:rFonts w:ascii="Times New Roman" w:hAnsi="Times New Roman" w:cs="Times New Roman"/>
        </w:rPr>
      </w:pPr>
      <w:r w:rsidRPr="004022EA">
        <w:rPr>
          <w:rFonts w:ascii="Times New Roman" w:hAnsi="Times New Roman" w:cs="Times New Roman"/>
        </w:rPr>
        <w:t>Y^=15.835+0.355X1−0.336X2+0.380X3Ŷ = 15.835</w:t>
      </w:r>
      <w:r>
        <w:rPr>
          <w:rFonts w:ascii="Times New Roman" w:hAnsi="Times New Roman" w:cs="Times New Roman"/>
        </w:rPr>
        <w:t xml:space="preserve"> + 0.355X1 - 0.336X2 + 0.380X3 </w:t>
      </w:r>
    </w:p>
    <w:p w14:paraId="7804FA02" w14:textId="77777777" w:rsidR="004022EA" w:rsidRPr="004022EA" w:rsidRDefault="004022EA" w:rsidP="004022EA">
      <w:pPr>
        <w:widowControl w:val="0"/>
        <w:pBdr>
          <w:top w:val="nil"/>
          <w:left w:val="nil"/>
          <w:bottom w:val="nil"/>
          <w:right w:val="nil"/>
          <w:between w:val="nil"/>
        </w:pBdr>
        <w:spacing w:after="0" w:line="360" w:lineRule="auto"/>
        <w:jc w:val="both"/>
        <w:rPr>
          <w:rFonts w:ascii="Times New Roman" w:hAnsi="Times New Roman" w:cs="Times New Roman"/>
        </w:rPr>
      </w:pPr>
      <w:r w:rsidRPr="004022EA">
        <w:rPr>
          <w:rFonts w:ascii="Times New Roman" w:hAnsi="Times New Roman" w:cs="Times New Roman"/>
        </w:rPr>
        <w:t>where Ŷ represents turnover intention, X1 represents work conflict, X2 represents workload, and X3 represents work stress.</w:t>
      </w:r>
    </w:p>
    <w:p w14:paraId="71F81E8D" w14:textId="77777777" w:rsidR="004022EA" w:rsidRPr="004022EA" w:rsidRDefault="004022EA" w:rsidP="004022EA">
      <w:pPr>
        <w:widowControl w:val="0"/>
        <w:pBdr>
          <w:top w:val="nil"/>
          <w:left w:val="nil"/>
          <w:bottom w:val="nil"/>
          <w:right w:val="nil"/>
          <w:between w:val="nil"/>
        </w:pBdr>
        <w:spacing w:after="0" w:line="360" w:lineRule="auto"/>
        <w:ind w:firstLine="709"/>
        <w:jc w:val="both"/>
        <w:rPr>
          <w:rFonts w:ascii="Times New Roman" w:hAnsi="Times New Roman" w:cs="Times New Roman"/>
        </w:rPr>
      </w:pPr>
      <w:r w:rsidRPr="004022EA">
        <w:rPr>
          <w:rFonts w:ascii="Times New Roman" w:hAnsi="Times New Roman" w:cs="Times New Roman"/>
        </w:rPr>
        <w:t>The constant value of 15.835 indicates that if all independent variables are zero, turnover intention will remain at 15.835. The regression coefficient for work conflict (X1) = 0.355 indicates a positive effect, meaning that an increase of one unit in work conflict will increase turnover intention by 0.355. Conversely, the regression coefficient for workload (X2) = -0.336 indicates a negative effect, meaning that an increase of one unit in workload will decrease turnover intention by 0.336. The regression coefficient for work stress (X3) = 0.380 indicates a positive effect, meaning that an increase of one unit in work stress will increase turnover intention by 0.380.</w:t>
      </w:r>
    </w:p>
    <w:p w14:paraId="56B90E51" w14:textId="77777777" w:rsidR="004022EA" w:rsidRPr="004022EA" w:rsidRDefault="004022EA" w:rsidP="004022EA">
      <w:pPr>
        <w:widowControl w:val="0"/>
        <w:pBdr>
          <w:top w:val="nil"/>
          <w:left w:val="nil"/>
          <w:bottom w:val="nil"/>
          <w:right w:val="nil"/>
          <w:between w:val="nil"/>
        </w:pBdr>
        <w:spacing w:after="0" w:line="360" w:lineRule="auto"/>
        <w:ind w:firstLine="709"/>
        <w:jc w:val="both"/>
        <w:rPr>
          <w:rFonts w:ascii="Times New Roman" w:hAnsi="Times New Roman" w:cs="Times New Roman"/>
        </w:rPr>
      </w:pPr>
      <w:r w:rsidRPr="004022EA">
        <w:rPr>
          <w:rFonts w:ascii="Times New Roman" w:hAnsi="Times New Roman" w:cs="Times New Roman"/>
        </w:rPr>
        <w:t xml:space="preserve">The t-test results indicate that work conflict and work stress have a significant impact on </w:t>
      </w:r>
      <w:r w:rsidRPr="004022EA">
        <w:rPr>
          <w:rFonts w:ascii="Times New Roman" w:hAnsi="Times New Roman" w:cs="Times New Roman"/>
        </w:rPr>
        <w:lastRenderedPageBreak/>
        <w:t>turnover intention, while workload does not have a significant effect.</w:t>
      </w:r>
    </w:p>
    <w:p w14:paraId="14672673" w14:textId="77777777" w:rsidR="004022EA" w:rsidRPr="004022EA" w:rsidRDefault="004022EA" w:rsidP="004022EA">
      <w:pPr>
        <w:widowControl w:val="0"/>
        <w:pBdr>
          <w:top w:val="nil"/>
          <w:left w:val="nil"/>
          <w:bottom w:val="nil"/>
          <w:right w:val="nil"/>
          <w:between w:val="nil"/>
        </w:pBdr>
        <w:spacing w:after="0" w:line="360" w:lineRule="auto"/>
        <w:ind w:firstLine="709"/>
        <w:jc w:val="both"/>
        <w:rPr>
          <w:rFonts w:ascii="Times New Roman" w:hAnsi="Times New Roman" w:cs="Times New Roman"/>
        </w:rPr>
      </w:pPr>
      <w:r w:rsidRPr="004022EA">
        <w:rPr>
          <w:rFonts w:ascii="Times New Roman" w:hAnsi="Times New Roman" w:cs="Times New Roman"/>
        </w:rPr>
        <w:t>Overall, turnover intention is positively influenced by work conflict and work stress, while it is negatively influenced by workload.</w:t>
      </w:r>
    </w:p>
    <w:p w14:paraId="543AC844" w14:textId="77777777" w:rsidR="00CA255E" w:rsidRPr="00CA255E" w:rsidRDefault="00CA255E" w:rsidP="00CA255E">
      <w:pPr>
        <w:widowControl w:val="0"/>
        <w:pBdr>
          <w:top w:val="nil"/>
          <w:left w:val="nil"/>
          <w:bottom w:val="nil"/>
          <w:right w:val="nil"/>
          <w:between w:val="nil"/>
        </w:pBdr>
        <w:spacing w:after="0" w:line="360" w:lineRule="auto"/>
        <w:jc w:val="both"/>
        <w:rPr>
          <w:rFonts w:ascii="Times New Roman" w:hAnsi="Times New Roman" w:cs="Times New Roman"/>
        </w:rPr>
      </w:pPr>
    </w:p>
    <w:p w14:paraId="6E21C546"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i/>
        </w:rPr>
      </w:pPr>
      <w:r w:rsidRPr="005D39EF">
        <w:rPr>
          <w:rFonts w:ascii="Times New Roman" w:hAnsi="Times New Roman" w:cs="Times New Roman"/>
          <w:b/>
          <w:i/>
        </w:rPr>
        <w:t>F-Test (ANOVA Test)</w:t>
      </w:r>
    </w:p>
    <w:p w14:paraId="2099EFD7" w14:textId="77777777" w:rsidR="005D39EF" w:rsidRPr="005D39EF" w:rsidRDefault="005D39EF" w:rsidP="005D39EF">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5D39EF">
        <w:rPr>
          <w:rFonts w:ascii="Times New Roman" w:hAnsi="Times New Roman" w:cs="Times New Roman"/>
        </w:rPr>
        <w:t>The criteria for testing the F calculated (</w:t>
      </w:r>
      <w:proofErr w:type="spellStart"/>
      <w:r w:rsidRPr="005D39EF">
        <w:rPr>
          <w:rFonts w:ascii="Times New Roman" w:hAnsi="Times New Roman" w:cs="Times New Roman"/>
        </w:rPr>
        <w:t>Fhitung</w:t>
      </w:r>
      <w:proofErr w:type="spellEnd"/>
      <w:r w:rsidRPr="005D39EF">
        <w:rPr>
          <w:rFonts w:ascii="Times New Roman" w:hAnsi="Times New Roman" w:cs="Times New Roman"/>
        </w:rPr>
        <w:t>) value against the F table (</w:t>
      </w:r>
      <w:proofErr w:type="spellStart"/>
      <w:r w:rsidRPr="005D39EF">
        <w:rPr>
          <w:rFonts w:ascii="Times New Roman" w:hAnsi="Times New Roman" w:cs="Times New Roman"/>
        </w:rPr>
        <w:t>Ftabel</w:t>
      </w:r>
      <w:proofErr w:type="spellEnd"/>
      <w:r w:rsidRPr="005D39EF">
        <w:rPr>
          <w:rFonts w:ascii="Times New Roman" w:hAnsi="Times New Roman" w:cs="Times New Roman"/>
        </w:rPr>
        <w:t xml:space="preserve">) are as follows: If </w:t>
      </w:r>
      <w:proofErr w:type="spellStart"/>
      <w:r w:rsidRPr="005D39EF">
        <w:rPr>
          <w:rFonts w:ascii="Times New Roman" w:hAnsi="Times New Roman" w:cs="Times New Roman"/>
        </w:rPr>
        <w:t>Fhitung</w:t>
      </w:r>
      <w:proofErr w:type="spellEnd"/>
      <w:r w:rsidRPr="005D39EF">
        <w:rPr>
          <w:rFonts w:ascii="Times New Roman" w:hAnsi="Times New Roman" w:cs="Times New Roman"/>
        </w:rPr>
        <w:t xml:space="preserve"> &lt; </w:t>
      </w:r>
      <w:proofErr w:type="spellStart"/>
      <w:r w:rsidRPr="005D39EF">
        <w:rPr>
          <w:rFonts w:ascii="Times New Roman" w:hAnsi="Times New Roman" w:cs="Times New Roman"/>
        </w:rPr>
        <w:t>Ftabel</w:t>
      </w:r>
      <w:proofErr w:type="spellEnd"/>
      <w:r w:rsidRPr="005D39EF">
        <w:rPr>
          <w:rFonts w:ascii="Times New Roman" w:hAnsi="Times New Roman" w:cs="Times New Roman"/>
        </w:rPr>
        <w:t xml:space="preserve">, then H0 is accepted and H4 is rejected. If </w:t>
      </w:r>
      <w:proofErr w:type="spellStart"/>
      <w:r w:rsidRPr="005D39EF">
        <w:rPr>
          <w:rFonts w:ascii="Times New Roman" w:hAnsi="Times New Roman" w:cs="Times New Roman"/>
        </w:rPr>
        <w:t>Fhitung</w:t>
      </w:r>
      <w:proofErr w:type="spellEnd"/>
      <w:r w:rsidRPr="005D39EF">
        <w:rPr>
          <w:rFonts w:ascii="Times New Roman" w:hAnsi="Times New Roman" w:cs="Times New Roman"/>
        </w:rPr>
        <w:t xml:space="preserve"> &gt; </w:t>
      </w:r>
      <w:proofErr w:type="spellStart"/>
      <w:r w:rsidRPr="005D39EF">
        <w:rPr>
          <w:rFonts w:ascii="Times New Roman" w:hAnsi="Times New Roman" w:cs="Times New Roman"/>
        </w:rPr>
        <w:t>Ftabel</w:t>
      </w:r>
      <w:proofErr w:type="spellEnd"/>
      <w:r w:rsidRPr="005D39EF">
        <w:rPr>
          <w:rFonts w:ascii="Times New Roman" w:hAnsi="Times New Roman" w:cs="Times New Roman"/>
        </w:rPr>
        <w:t>, then H0 is rejected and H4 is accepted.</w:t>
      </w:r>
    </w:p>
    <w:p w14:paraId="4C92C3AD" w14:textId="77777777" w:rsidR="005D39EF" w:rsidRPr="005D39EF" w:rsidRDefault="005D39EF" w:rsidP="005D39EF">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5D39EF">
        <w:rPr>
          <w:rFonts w:ascii="Times New Roman" w:hAnsi="Times New Roman" w:cs="Times New Roman"/>
        </w:rPr>
        <w:t xml:space="preserve">Based on the data, the </w:t>
      </w:r>
      <w:proofErr w:type="spellStart"/>
      <w:r w:rsidRPr="005D39EF">
        <w:rPr>
          <w:rFonts w:ascii="Times New Roman" w:hAnsi="Times New Roman" w:cs="Times New Roman"/>
        </w:rPr>
        <w:t>Fhitung</w:t>
      </w:r>
      <w:proofErr w:type="spellEnd"/>
      <w:r w:rsidRPr="005D39EF">
        <w:rPr>
          <w:rFonts w:ascii="Times New Roman" w:hAnsi="Times New Roman" w:cs="Times New Roman"/>
        </w:rPr>
        <w:t xml:space="preserve"> value is 12.668 with a significance level of 0.001, while the </w:t>
      </w:r>
      <w:proofErr w:type="spellStart"/>
      <w:r w:rsidRPr="005D39EF">
        <w:rPr>
          <w:rFonts w:ascii="Times New Roman" w:hAnsi="Times New Roman" w:cs="Times New Roman"/>
        </w:rPr>
        <w:t>Ftabel</w:t>
      </w:r>
      <w:proofErr w:type="spellEnd"/>
      <w:r w:rsidRPr="005D39EF">
        <w:rPr>
          <w:rFonts w:ascii="Times New Roman" w:hAnsi="Times New Roman" w:cs="Times New Roman"/>
        </w:rPr>
        <w:t xml:space="preserve"> value at α = 0.05, df1 = 3, and df2 = 50 is 2.790.</w:t>
      </w:r>
    </w:p>
    <w:p w14:paraId="3569A302" w14:textId="77777777" w:rsidR="005D39EF" w:rsidRPr="005D39EF" w:rsidRDefault="005D39EF" w:rsidP="005D39EF">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5D39EF">
        <w:rPr>
          <w:rFonts w:ascii="Times New Roman" w:hAnsi="Times New Roman" w:cs="Times New Roman"/>
        </w:rPr>
        <w:t xml:space="preserve">Since </w:t>
      </w:r>
      <w:proofErr w:type="spellStart"/>
      <w:r w:rsidRPr="005D39EF">
        <w:rPr>
          <w:rFonts w:ascii="Times New Roman" w:hAnsi="Times New Roman" w:cs="Times New Roman"/>
        </w:rPr>
        <w:t>Fhitung</w:t>
      </w:r>
      <w:proofErr w:type="spellEnd"/>
      <w:r w:rsidRPr="005D39EF">
        <w:rPr>
          <w:rFonts w:ascii="Times New Roman" w:hAnsi="Times New Roman" w:cs="Times New Roman"/>
        </w:rPr>
        <w:t xml:space="preserve"> &gt; </w:t>
      </w:r>
      <w:proofErr w:type="spellStart"/>
      <w:r w:rsidRPr="005D39EF">
        <w:rPr>
          <w:rFonts w:ascii="Times New Roman" w:hAnsi="Times New Roman" w:cs="Times New Roman"/>
        </w:rPr>
        <w:t>Ftabel</w:t>
      </w:r>
      <w:proofErr w:type="spellEnd"/>
      <w:r w:rsidRPr="005D39EF">
        <w:rPr>
          <w:rFonts w:ascii="Times New Roman" w:hAnsi="Times New Roman" w:cs="Times New Roman"/>
        </w:rPr>
        <w:t xml:space="preserve"> (12.668 &gt; 2.790) and significance &lt; 0.05 (0.001 &lt; 0.05), the hypothesis is accepted.</w:t>
      </w:r>
    </w:p>
    <w:p w14:paraId="309F516E" w14:textId="77777777" w:rsidR="00CA255E" w:rsidRPr="00CA255E" w:rsidRDefault="005D39EF" w:rsidP="005D39EF">
      <w:pPr>
        <w:widowControl w:val="0"/>
        <w:pBdr>
          <w:top w:val="nil"/>
          <w:left w:val="nil"/>
          <w:bottom w:val="nil"/>
          <w:right w:val="nil"/>
          <w:between w:val="nil"/>
        </w:pBdr>
        <w:spacing w:after="0" w:line="360" w:lineRule="auto"/>
        <w:ind w:firstLine="720"/>
        <w:jc w:val="both"/>
        <w:rPr>
          <w:rFonts w:ascii="Times New Roman" w:hAnsi="Times New Roman" w:cs="Times New Roman"/>
        </w:rPr>
      </w:pPr>
      <w:r w:rsidRPr="005D39EF">
        <w:rPr>
          <w:rFonts w:ascii="Times New Roman" w:hAnsi="Times New Roman" w:cs="Times New Roman"/>
        </w:rPr>
        <w:t>This indicates that the variables work conflict, workload, and work stress collectively have a significant effect on turnover intention. Therefore, these three independent variables can be used to predict the turnover intention of operational employees at PT. Nippo Mechatronics Indonesia.</w:t>
      </w:r>
    </w:p>
    <w:p w14:paraId="6B03AA4C" w14:textId="77777777" w:rsidR="00CA255E" w:rsidRPr="00CA255E" w:rsidRDefault="00CA255E" w:rsidP="00CA255E">
      <w:pPr>
        <w:widowControl w:val="0"/>
        <w:pBdr>
          <w:top w:val="nil"/>
          <w:left w:val="nil"/>
          <w:bottom w:val="nil"/>
          <w:right w:val="nil"/>
          <w:between w:val="nil"/>
        </w:pBdr>
        <w:spacing w:after="0" w:line="360" w:lineRule="auto"/>
        <w:jc w:val="both"/>
        <w:rPr>
          <w:rFonts w:ascii="Times New Roman" w:hAnsi="Times New Roman" w:cs="Times New Roman"/>
        </w:rPr>
      </w:pPr>
    </w:p>
    <w:p w14:paraId="06A90E70"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i/>
        </w:rPr>
      </w:pPr>
      <w:r w:rsidRPr="005D39EF">
        <w:rPr>
          <w:rFonts w:ascii="Times New Roman" w:hAnsi="Times New Roman" w:cs="Times New Roman"/>
          <w:b/>
          <w:i/>
        </w:rPr>
        <w:t>Coefficient of Determination Analysis</w:t>
      </w:r>
    </w:p>
    <w:p w14:paraId="1E9B96A9"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From the model summary table, it is shown that the R value is 0.657, indicating a strong relationship between work conflict (X1), workload (X2), and work stress (X3) on turnover intention (Y). Meanwhile, the R² value is 0.432.</w:t>
      </w:r>
    </w:p>
    <w:p w14:paraId="51EF9F2B"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Since this coefficient of determination is obtained from multiple linear regression analysis, the determination coefficient is 0.432, or R² × 100% = 43.20%.</w:t>
      </w:r>
    </w:p>
    <w:p w14:paraId="70BA234A" w14:textId="77777777" w:rsidR="00CA255E" w:rsidRPr="00CA255E"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This means that work conflict, workload, and work stress influence the turnover intention of operational employees at PT. Nippo Mechatronics Indonesia by 43.20%, while the remaining 56.80% is influenced by other variables outside the model that were not included in this study.</w:t>
      </w:r>
    </w:p>
    <w:p w14:paraId="2FE8B296" w14:textId="77777777" w:rsidR="00CA255E" w:rsidRPr="00CA255E" w:rsidRDefault="00CA255E" w:rsidP="00CA255E">
      <w:pPr>
        <w:widowControl w:val="0"/>
        <w:pBdr>
          <w:top w:val="nil"/>
          <w:left w:val="nil"/>
          <w:bottom w:val="nil"/>
          <w:right w:val="nil"/>
          <w:between w:val="nil"/>
        </w:pBdr>
        <w:spacing w:after="0" w:line="360" w:lineRule="auto"/>
        <w:ind w:firstLine="567"/>
        <w:jc w:val="both"/>
        <w:rPr>
          <w:rFonts w:ascii="Times New Roman" w:hAnsi="Times New Roman" w:cs="Times New Roman"/>
        </w:rPr>
      </w:pPr>
    </w:p>
    <w:p w14:paraId="0D180321" w14:textId="77777777" w:rsid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rPr>
      </w:pPr>
      <w:r w:rsidRPr="005D39EF">
        <w:rPr>
          <w:rFonts w:ascii="Times New Roman" w:hAnsi="Times New Roman" w:cs="Times New Roman"/>
          <w:b/>
        </w:rPr>
        <w:t>Discussion</w:t>
      </w:r>
    </w:p>
    <w:p w14:paraId="6D3CCC45"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i/>
        </w:rPr>
      </w:pPr>
      <w:r w:rsidRPr="005D39EF">
        <w:rPr>
          <w:rFonts w:ascii="Times New Roman" w:hAnsi="Times New Roman" w:cs="Times New Roman"/>
          <w:b/>
          <w:i/>
        </w:rPr>
        <w:t>The Effect of Work Conflict on Turnover Intention of Operational Employees at PT. Nippo Mechatronics Indonesia</w:t>
      </w:r>
    </w:p>
    <w:p w14:paraId="5075779D"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rPr>
      </w:pPr>
      <w:r w:rsidRPr="005D39EF">
        <w:rPr>
          <w:rFonts w:ascii="Times New Roman" w:hAnsi="Times New Roman" w:cs="Times New Roman"/>
        </w:rPr>
        <w:t xml:space="preserve">The results of the multiple linear regression test and t-test indicate that the work conflict variable (X1) has no significant effect on turnover intention (Y). </w:t>
      </w:r>
      <w:r>
        <w:rPr>
          <w:rFonts w:ascii="Times New Roman" w:hAnsi="Times New Roman" w:cs="Times New Roman"/>
        </w:rPr>
        <w:t xml:space="preserve"> </w:t>
      </w:r>
      <w:r w:rsidRPr="005D39EF">
        <w:rPr>
          <w:rFonts w:ascii="Times New Roman" w:hAnsi="Times New Roman" w:cs="Times New Roman"/>
        </w:rPr>
        <w:t>This is evidenced by the significance value, which is greater than 0.05 (0.08 &gt; 0.05), and the t-calculated (tₕᵢₜᵤₙg) value, which is smaller than the t-table (tₜₐbₗₑ) (1.939 &lt; 2.005). These results suggest that the hypothesis is rejected, meaning that work conflict does not significantly impact turnover intention among operational employees.</w:t>
      </w:r>
    </w:p>
    <w:p w14:paraId="457AA850"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 xml:space="preserve">This finding contrasts with previous research by </w:t>
      </w:r>
      <w:proofErr w:type="spellStart"/>
      <w:r w:rsidRPr="005D39EF">
        <w:rPr>
          <w:rFonts w:ascii="Times New Roman" w:hAnsi="Times New Roman" w:cs="Times New Roman"/>
        </w:rPr>
        <w:t>Trijadi</w:t>
      </w:r>
      <w:proofErr w:type="spellEnd"/>
      <w:r w:rsidRPr="005D39EF">
        <w:rPr>
          <w:rFonts w:ascii="Times New Roman" w:hAnsi="Times New Roman" w:cs="Times New Roman"/>
        </w:rPr>
        <w:t xml:space="preserve"> Herdajanto (2018), which found that work conflict had a dominant influence on employee turnover at PT. </w:t>
      </w:r>
      <w:proofErr w:type="spellStart"/>
      <w:r w:rsidRPr="005D39EF">
        <w:rPr>
          <w:rFonts w:ascii="Times New Roman" w:hAnsi="Times New Roman" w:cs="Times New Roman"/>
        </w:rPr>
        <w:t>Kitosindo</w:t>
      </w:r>
      <w:proofErr w:type="spellEnd"/>
      <w:r w:rsidRPr="005D39EF">
        <w:rPr>
          <w:rFonts w:ascii="Times New Roman" w:hAnsi="Times New Roman" w:cs="Times New Roman"/>
        </w:rPr>
        <w:t xml:space="preserve"> Jetis, Mojokerto. In </w:t>
      </w:r>
      <w:r w:rsidRPr="005D39EF">
        <w:rPr>
          <w:rFonts w:ascii="Times New Roman" w:hAnsi="Times New Roman" w:cs="Times New Roman"/>
        </w:rPr>
        <w:lastRenderedPageBreak/>
        <w:t>that study, higher work conflict actually led to lower turnover intention. However, in the context of PT. Nippo Mechatronics Indonesia, work conflict does not seem to have a direct impact on employees' intention to leave their jobs.</w:t>
      </w:r>
    </w:p>
    <w:p w14:paraId="0D97DC95" w14:textId="77777777" w:rsidR="00CA255E"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Based on interviews with several operational employees and management, it was revealed that work conflict within the company does not cause employees to consider leaving. Several factors contribute to this, including the company's fair treatment of operational employees, ensuring they are not regarded as "second-class employees." Additionally, employees have the opportunity to be promoted to permanent employee status after five years of service. Furthermore, work conflict and competition among employees are perceived positively, as they serve as motivation for employees to improve their performance and make greater contributions to the company.</w:t>
      </w:r>
    </w:p>
    <w:p w14:paraId="15F5F99A" w14:textId="77777777" w:rsidR="00CA255E" w:rsidRPr="00CA255E" w:rsidRDefault="00CA255E" w:rsidP="00CA255E">
      <w:pPr>
        <w:widowControl w:val="0"/>
        <w:pBdr>
          <w:top w:val="nil"/>
          <w:left w:val="nil"/>
          <w:bottom w:val="nil"/>
          <w:right w:val="nil"/>
          <w:between w:val="nil"/>
        </w:pBdr>
        <w:spacing w:after="0" w:line="360" w:lineRule="auto"/>
        <w:ind w:firstLine="567"/>
        <w:jc w:val="both"/>
        <w:rPr>
          <w:rFonts w:ascii="Times New Roman" w:hAnsi="Times New Roman" w:cs="Times New Roman"/>
        </w:rPr>
      </w:pPr>
    </w:p>
    <w:p w14:paraId="187548A3"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i/>
        </w:rPr>
      </w:pPr>
      <w:r w:rsidRPr="005D39EF">
        <w:rPr>
          <w:rFonts w:ascii="Times New Roman" w:hAnsi="Times New Roman" w:cs="Times New Roman"/>
          <w:b/>
          <w:i/>
        </w:rPr>
        <w:t>The Effect of Workload on Turnover Intention of Operational Employees at PT. Nippo Mechatronics Indonesia</w:t>
      </w:r>
    </w:p>
    <w:p w14:paraId="667057D3"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Based on the results of the multiple linear regression test and t-test, the workload variable (X2) does not have a significant effect on turnover intention (Y). This is evidenced by a significance value greater than 0.05 (0.108 &gt; 0.05) and a t-calculated (tₕᵢₜᵤₙg) value smaller than t-table (tₜₐbₗₑ) (1.635 &lt; 2.005), meaning that the hypothesis is rejected.</w:t>
      </w:r>
    </w:p>
    <w:p w14:paraId="7EE625D8"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This finding is consistent with previous research by Vivi Koviliana (2017), which found that workload did not significantly affect turnover intention among employees at PT. Dong Bang Indo Semarang. Despite the high work demands in that company, workload did not have a significant impact on employees' intention to leave.</w:t>
      </w:r>
    </w:p>
    <w:p w14:paraId="5E46DAC2"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One of the factors influencing this result is the educational background of employees. The company's workforce is predominantly composed of high school (SMA) and vocational school (SMK) graduates, who are often in the early stages of their careers and seeking work experience. Additionally, operational tasks are assisted by robotic technology, reducing the physical and mental strain of the workload.</w:t>
      </w:r>
    </w:p>
    <w:p w14:paraId="5F433817" w14:textId="77777777" w:rsidR="00CA255E"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Moreover, in the current economic climate, job opportunities are scarce, and many companies have reduced their workforce due to the impact of the COVID-19 pandemic in previous years. As a result, employees are more inclined to stay with the company and perform their best rather than risk unemployment.</w:t>
      </w:r>
    </w:p>
    <w:p w14:paraId="30CBAE9C" w14:textId="77777777" w:rsidR="00CA255E" w:rsidRPr="00CA255E" w:rsidRDefault="00CA255E" w:rsidP="00CA255E">
      <w:pPr>
        <w:widowControl w:val="0"/>
        <w:pBdr>
          <w:top w:val="nil"/>
          <w:left w:val="nil"/>
          <w:bottom w:val="nil"/>
          <w:right w:val="nil"/>
          <w:between w:val="nil"/>
        </w:pBdr>
        <w:spacing w:after="0" w:line="360" w:lineRule="auto"/>
        <w:ind w:firstLine="567"/>
        <w:jc w:val="both"/>
        <w:rPr>
          <w:rFonts w:ascii="Times New Roman" w:hAnsi="Times New Roman" w:cs="Times New Roman"/>
        </w:rPr>
      </w:pPr>
    </w:p>
    <w:p w14:paraId="10F671DD"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i/>
        </w:rPr>
      </w:pPr>
      <w:r w:rsidRPr="005D39EF">
        <w:rPr>
          <w:rFonts w:ascii="Times New Roman" w:hAnsi="Times New Roman" w:cs="Times New Roman"/>
          <w:b/>
          <w:i/>
        </w:rPr>
        <w:t>The Effect of Work Stress on Turnover Intention of Operational Employees at PT. Nippo Mechatronics Indonesia</w:t>
      </w:r>
    </w:p>
    <w:p w14:paraId="597AE0EF"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 xml:space="preserve">Based on the results of the multiple linear regression test and t-test, the work stress variable (X3) has a significant effect on turnover intention (Y). This is indicated by a significance value smaller than 0.05 (0.013 &lt; 0.05) and a t-calculated (tₕᵢₜᵤₙg) value greater than t-table (tₜₐbₗₑ) (2.577 &gt; </w:t>
      </w:r>
      <w:r w:rsidRPr="005D39EF">
        <w:rPr>
          <w:rFonts w:ascii="Times New Roman" w:hAnsi="Times New Roman" w:cs="Times New Roman"/>
        </w:rPr>
        <w:lastRenderedPageBreak/>
        <w:t>2.005), meaning that the hypothesis is accepted.</w:t>
      </w:r>
    </w:p>
    <w:p w14:paraId="5A140CC3"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This study demonstrates that an increase in work stress leads to a rise in turnover intention among operational employees at PT. Nippo Mechatronics Indonesia. In other words, when employees experience higher levels of stress related to intrinsic job factors, their role within the company, workplace relationships, and career development, their intention to leave the company also increases.</w:t>
      </w:r>
    </w:p>
    <w:p w14:paraId="4E3A69CF" w14:textId="77777777" w:rsidR="00CA255E"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 xml:space="preserve">These findings align with the research conducted by </w:t>
      </w:r>
      <w:proofErr w:type="spellStart"/>
      <w:r w:rsidRPr="005D39EF">
        <w:rPr>
          <w:rFonts w:ascii="Times New Roman" w:hAnsi="Times New Roman" w:cs="Times New Roman"/>
        </w:rPr>
        <w:t>Syahronica</w:t>
      </w:r>
      <w:proofErr w:type="spellEnd"/>
      <w:r w:rsidRPr="005D39EF">
        <w:rPr>
          <w:rFonts w:ascii="Times New Roman" w:hAnsi="Times New Roman" w:cs="Times New Roman"/>
        </w:rPr>
        <w:t xml:space="preserve"> (2015), which concluded that work stress has a positive and significant impact on turnover intention in the Dunia Fantasi Department of PT. Pembangunan Jaya Ancol, </w:t>
      </w:r>
      <w:proofErr w:type="spellStart"/>
      <w:r w:rsidRPr="005D39EF">
        <w:rPr>
          <w:rFonts w:ascii="Times New Roman" w:hAnsi="Times New Roman" w:cs="Times New Roman"/>
        </w:rPr>
        <w:t>Tbk</w:t>
      </w:r>
      <w:proofErr w:type="spellEnd"/>
      <w:r w:rsidRPr="005D39EF">
        <w:rPr>
          <w:rFonts w:ascii="Times New Roman" w:hAnsi="Times New Roman" w:cs="Times New Roman"/>
        </w:rPr>
        <w:t>. This supports the notion that work stress is a critical factor influencing employee retention, emphasizing the need for companies to implement effective stress management strategies to reduce turnover rates.</w:t>
      </w:r>
    </w:p>
    <w:p w14:paraId="31FA034A" w14:textId="77777777" w:rsidR="00CA255E" w:rsidRPr="00CA255E" w:rsidRDefault="00CA255E" w:rsidP="00CA255E">
      <w:pPr>
        <w:widowControl w:val="0"/>
        <w:pBdr>
          <w:top w:val="nil"/>
          <w:left w:val="nil"/>
          <w:bottom w:val="nil"/>
          <w:right w:val="nil"/>
          <w:between w:val="nil"/>
        </w:pBdr>
        <w:spacing w:after="0" w:line="360" w:lineRule="auto"/>
        <w:ind w:firstLine="567"/>
        <w:jc w:val="both"/>
        <w:rPr>
          <w:rFonts w:ascii="Times New Roman" w:hAnsi="Times New Roman" w:cs="Times New Roman"/>
        </w:rPr>
      </w:pPr>
    </w:p>
    <w:p w14:paraId="5F5D0699" w14:textId="77777777" w:rsidR="005D39EF" w:rsidRPr="005D39EF" w:rsidRDefault="005D39EF" w:rsidP="005D39EF">
      <w:pPr>
        <w:widowControl w:val="0"/>
        <w:pBdr>
          <w:top w:val="nil"/>
          <w:left w:val="nil"/>
          <w:bottom w:val="nil"/>
          <w:right w:val="nil"/>
          <w:between w:val="nil"/>
        </w:pBdr>
        <w:spacing w:after="0" w:line="360" w:lineRule="auto"/>
        <w:jc w:val="both"/>
        <w:rPr>
          <w:rFonts w:ascii="Times New Roman" w:hAnsi="Times New Roman" w:cs="Times New Roman"/>
          <w:b/>
          <w:i/>
        </w:rPr>
      </w:pPr>
      <w:r w:rsidRPr="005D39EF">
        <w:rPr>
          <w:rFonts w:ascii="Times New Roman" w:hAnsi="Times New Roman" w:cs="Times New Roman"/>
          <w:b/>
          <w:i/>
        </w:rPr>
        <w:t>The Effect of Work Conflict, Workload, and Work Stress on Turnover Intention of Operational Employees at PT. Nippo Mechatronics Indonesia</w:t>
      </w:r>
    </w:p>
    <w:p w14:paraId="0ED2F7D2"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Based on the multiple linear regression test and F-test, the variables work conflict (X1), workload (X2), and work stress (X3) have a significant effect on turnover intention (Y). The F-test results show a significance value smaller than 0.05 (0.001 &lt; 0.05) and an F-calculated (</w:t>
      </w:r>
      <w:proofErr w:type="spellStart"/>
      <w:r w:rsidRPr="005D39EF">
        <w:rPr>
          <w:rFonts w:ascii="Times New Roman" w:hAnsi="Times New Roman" w:cs="Times New Roman"/>
        </w:rPr>
        <w:t>Fhitung</w:t>
      </w:r>
      <w:proofErr w:type="spellEnd"/>
      <w:r w:rsidRPr="005D39EF">
        <w:rPr>
          <w:rFonts w:ascii="Times New Roman" w:hAnsi="Times New Roman" w:cs="Times New Roman"/>
        </w:rPr>
        <w:t>) value greater than F-table (</w:t>
      </w:r>
      <w:proofErr w:type="spellStart"/>
      <w:r w:rsidRPr="005D39EF">
        <w:rPr>
          <w:rFonts w:ascii="Times New Roman" w:hAnsi="Times New Roman" w:cs="Times New Roman"/>
        </w:rPr>
        <w:t>Ftabel</w:t>
      </w:r>
      <w:proofErr w:type="spellEnd"/>
      <w:r w:rsidRPr="005D39EF">
        <w:rPr>
          <w:rFonts w:ascii="Times New Roman" w:hAnsi="Times New Roman" w:cs="Times New Roman"/>
        </w:rPr>
        <w:t>) (12.688 &gt; 2.790), indicating that the hypothesis is accepted. This means that work conflict, workload, and work stress collectively influence turnover intention among employees at PT. Nippo Mechatronics Indonesia.</w:t>
      </w:r>
    </w:p>
    <w:p w14:paraId="4E79FDC4"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Using the coefficient of determination (R²) model, the determination test results show an R value of 0.657, leading to R² = 0.432, which means that 43.20% of turnover intention (Y) is influenced by work conflict (X1), workload (X2), and work stress (X3), while the remaining 56.80% is affected by other factors outside the model.</w:t>
      </w:r>
    </w:p>
    <w:p w14:paraId="3909372C"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The findings suggest that an increase in work conflict, workload, and work stress simultaneously contributes to a higher turnover intention among employees at PT. Nippo Mechatronics Indonesia. In other words, when workload—which includes target achievement, job conditions, work time utilization, and job standards—work stress—which consists of intrinsic job factors, roles within the company, workplace relationships, and career development—and work conflict—which involves task conflict, relationship conflict, and process conflict—increase, the likelihood of employees leaving the company also rises.</w:t>
      </w:r>
    </w:p>
    <w:p w14:paraId="31966D33" w14:textId="77777777" w:rsidR="005D39EF" w:rsidRPr="005D39EF" w:rsidRDefault="005D39EF" w:rsidP="005D39EF">
      <w:pPr>
        <w:widowControl w:val="0"/>
        <w:pBdr>
          <w:top w:val="nil"/>
          <w:left w:val="nil"/>
          <w:bottom w:val="nil"/>
          <w:right w:val="nil"/>
          <w:between w:val="nil"/>
        </w:pBdr>
        <w:spacing w:after="0" w:line="360" w:lineRule="auto"/>
        <w:ind w:firstLine="567"/>
        <w:jc w:val="both"/>
        <w:rPr>
          <w:rFonts w:ascii="Times New Roman" w:hAnsi="Times New Roman" w:cs="Times New Roman"/>
        </w:rPr>
      </w:pPr>
      <w:r w:rsidRPr="005D39EF">
        <w:rPr>
          <w:rFonts w:ascii="Times New Roman" w:hAnsi="Times New Roman" w:cs="Times New Roman"/>
        </w:rPr>
        <w:t xml:space="preserve">This study is consistent with previous research conducted by </w:t>
      </w:r>
      <w:proofErr w:type="spellStart"/>
      <w:r w:rsidRPr="005D39EF">
        <w:rPr>
          <w:rFonts w:ascii="Times New Roman" w:hAnsi="Times New Roman" w:cs="Times New Roman"/>
        </w:rPr>
        <w:t>Apri</w:t>
      </w:r>
      <w:proofErr w:type="spellEnd"/>
      <w:r w:rsidRPr="005D39EF">
        <w:rPr>
          <w:rFonts w:ascii="Times New Roman" w:hAnsi="Times New Roman" w:cs="Times New Roman"/>
        </w:rPr>
        <w:t xml:space="preserve"> Yanti BR </w:t>
      </w:r>
      <w:proofErr w:type="spellStart"/>
      <w:r w:rsidRPr="005D39EF">
        <w:rPr>
          <w:rFonts w:ascii="Times New Roman" w:hAnsi="Times New Roman" w:cs="Times New Roman"/>
        </w:rPr>
        <w:t>Silalahi</w:t>
      </w:r>
      <w:proofErr w:type="spellEnd"/>
      <w:r w:rsidRPr="005D39EF">
        <w:rPr>
          <w:rFonts w:ascii="Times New Roman" w:hAnsi="Times New Roman" w:cs="Times New Roman"/>
        </w:rPr>
        <w:t xml:space="preserve"> (2019), which found that workload, work stress, and work conflict significantly influenced turnover intention at PT. </w:t>
      </w:r>
      <w:proofErr w:type="spellStart"/>
      <w:r w:rsidRPr="005D39EF">
        <w:rPr>
          <w:rFonts w:ascii="Times New Roman" w:hAnsi="Times New Roman" w:cs="Times New Roman"/>
        </w:rPr>
        <w:t>Indomarco</w:t>
      </w:r>
      <w:proofErr w:type="spellEnd"/>
      <w:r w:rsidRPr="005D39EF">
        <w:rPr>
          <w:rFonts w:ascii="Times New Roman" w:hAnsi="Times New Roman" w:cs="Times New Roman"/>
        </w:rPr>
        <w:t xml:space="preserve"> </w:t>
      </w:r>
      <w:proofErr w:type="spellStart"/>
      <w:r w:rsidRPr="005D39EF">
        <w:rPr>
          <w:rFonts w:ascii="Times New Roman" w:hAnsi="Times New Roman" w:cs="Times New Roman"/>
        </w:rPr>
        <w:t>Prismatama</w:t>
      </w:r>
      <w:proofErr w:type="spellEnd"/>
      <w:r w:rsidRPr="005D39EF">
        <w:rPr>
          <w:rFonts w:ascii="Times New Roman" w:hAnsi="Times New Roman" w:cs="Times New Roman"/>
        </w:rPr>
        <w:t xml:space="preserve"> Rayon Helvetia Medan. These findings emphasize the importance of managing these workplace factors to reduce turnover rates and improve employee retention.</w:t>
      </w:r>
    </w:p>
    <w:p w14:paraId="72E80BAD" w14:textId="77777777" w:rsidR="005B1111" w:rsidRPr="004757B0" w:rsidRDefault="005B1111" w:rsidP="004757B0">
      <w:pPr>
        <w:widowControl w:val="0"/>
        <w:pBdr>
          <w:top w:val="nil"/>
          <w:left w:val="nil"/>
          <w:bottom w:val="nil"/>
          <w:right w:val="nil"/>
          <w:between w:val="nil"/>
        </w:pBdr>
        <w:spacing w:after="0" w:line="360" w:lineRule="auto"/>
        <w:ind w:firstLine="567"/>
        <w:jc w:val="both"/>
        <w:rPr>
          <w:rFonts w:ascii="Times New Roman" w:hAnsi="Times New Roman" w:cs="Times New Roman"/>
        </w:rPr>
      </w:pPr>
    </w:p>
    <w:p w14:paraId="4B14D6FF" w14:textId="77777777" w:rsidR="005B1111" w:rsidRDefault="005B1111">
      <w:pPr>
        <w:tabs>
          <w:tab w:val="left" w:pos="567"/>
        </w:tabs>
        <w:spacing w:after="0" w:line="360" w:lineRule="auto"/>
        <w:jc w:val="both"/>
        <w:rPr>
          <w:rFonts w:ascii="Times New Roman" w:eastAsia="Times New Roman" w:hAnsi="Times New Roman" w:cs="Times New Roman"/>
        </w:rPr>
      </w:pPr>
    </w:p>
    <w:p w14:paraId="7988C4E2" w14:textId="77777777" w:rsidR="005B1111" w:rsidRDefault="00CA255E">
      <w:pPr>
        <w:tabs>
          <w:tab w:val="left" w:pos="1025"/>
        </w:tabs>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CONCLUSION </w:t>
      </w:r>
    </w:p>
    <w:p w14:paraId="0EF6008D" w14:textId="77777777" w:rsidR="005D39EF" w:rsidRDefault="00CA255E" w:rsidP="005D39EF">
      <w:pPr>
        <w:tabs>
          <w:tab w:val="left" w:pos="567"/>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sidR="005D39EF" w:rsidRPr="005D39EF">
        <w:rPr>
          <w:rFonts w:ascii="Times New Roman" w:eastAsia="Times New Roman" w:hAnsi="Times New Roman" w:cs="Times New Roman"/>
        </w:rPr>
        <w:t>Based on the research findings, the work conflict variable does not have a significant effect on turnover intention among operational employees at PT. Nippo Mechatronics Indonesia. This is supported by a significance value greater than 0.05 (0.086 &gt; 0.05) and a t-calculated (tₕᵢₜᵤₙg) value smaller than t-table (tₜₐbₗₑ) (1.939 &lt; 2.005), leading to the rejection of the hypothesis. Similarly, the workload variable also does not influence turnover intention, as indicated by a significance value greater than 0.05 (0.108 &gt; 0.05) and a t-calculated value smaller than t-table (1.635 &lt; 2.005), resulting in the rejec</w:t>
      </w:r>
      <w:r w:rsidR="005D39EF">
        <w:rPr>
          <w:rFonts w:ascii="Times New Roman" w:eastAsia="Times New Roman" w:hAnsi="Times New Roman" w:cs="Times New Roman"/>
        </w:rPr>
        <w:t>tion of the hypothesis as well.</w:t>
      </w:r>
    </w:p>
    <w:p w14:paraId="0E7FCAD0" w14:textId="77777777" w:rsidR="005D39EF" w:rsidRPr="005D39EF" w:rsidRDefault="005D39EF" w:rsidP="005D39EF">
      <w:pPr>
        <w:tabs>
          <w:tab w:val="left" w:pos="567"/>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sidRPr="005D39EF">
        <w:rPr>
          <w:rFonts w:ascii="Times New Roman" w:eastAsia="Times New Roman" w:hAnsi="Times New Roman" w:cs="Times New Roman"/>
        </w:rPr>
        <w:t>However, work stress has a significant effect on turnover intention, as evidenced by a significance value smaller than 0.05 (0.013 &lt; 0.05) and a t-calculated value greater than t-table (2.577 &gt; 2.005), leading to the acceptance of the hypothesis.</w:t>
      </w:r>
    </w:p>
    <w:p w14:paraId="579439C5" w14:textId="77777777" w:rsidR="005D39EF" w:rsidRPr="005D39EF" w:rsidRDefault="005D39EF" w:rsidP="005D39EF">
      <w:pPr>
        <w:tabs>
          <w:tab w:val="left" w:pos="567"/>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sidRPr="005D39EF">
        <w:rPr>
          <w:rFonts w:ascii="Times New Roman" w:eastAsia="Times New Roman" w:hAnsi="Times New Roman" w:cs="Times New Roman"/>
        </w:rPr>
        <w:t>Simultaneously, work conflict, workload, and work stress collectively influence turnover intention among operational employees at PT. Nippo Mechatronics Indonesia. This is confirmed by the F-test results, where the significance value is smaller than 0.05 (0.001 &lt; 0.05) and F-calculated is greater than F-table (12.668 &gt; 2.790), supporting the acceptance of the hypothesis. The coefficient of determination (R²) value indicates that 43.20% of turnover intention is influenced by these three variables, while the remaining 56.80% is affected by other factors outside the research model.</w:t>
      </w:r>
    </w:p>
    <w:p w14:paraId="6C791AD9" w14:textId="77777777" w:rsidR="005B1111" w:rsidRDefault="005B1111">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7D07E054" w14:textId="77777777" w:rsidR="005B1111" w:rsidRDefault="00CA255E">
      <w:pPr>
        <w:tabs>
          <w:tab w:val="left" w:pos="1025"/>
        </w:tabs>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REFERENCES </w:t>
      </w:r>
    </w:p>
    <w:p w14:paraId="3235ED21" w14:textId="77777777" w:rsidR="004757B0" w:rsidRPr="00546681" w:rsidRDefault="005D39EF" w:rsidP="004757B0">
      <w:pPr>
        <w:spacing w:after="0" w:line="360" w:lineRule="auto"/>
        <w:ind w:left="567" w:hanging="567"/>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BOOKS</w:t>
      </w:r>
    </w:p>
    <w:p w14:paraId="59D6D325"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Ambarwati</w:t>
      </w:r>
      <w:proofErr w:type="spellEnd"/>
      <w:r w:rsidRPr="004757B0">
        <w:rPr>
          <w:rFonts w:ascii="Times New Roman" w:eastAsia="Times New Roman" w:hAnsi="Times New Roman" w:cs="Times New Roman"/>
          <w:color w:val="000000"/>
        </w:rPr>
        <w:t xml:space="preserve">, D. (2014). </w:t>
      </w:r>
      <w:proofErr w:type="spellStart"/>
      <w:r w:rsidRPr="004757B0">
        <w:rPr>
          <w:rFonts w:ascii="Times New Roman" w:eastAsia="Times New Roman" w:hAnsi="Times New Roman" w:cs="Times New Roman"/>
          <w:color w:val="000000"/>
        </w:rPr>
        <w:t>Pengembangan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Jakarta: Rieka Cipta.</w:t>
      </w:r>
    </w:p>
    <w:p w14:paraId="216F0936"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Arika. (2011).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Bandung: </w:t>
      </w:r>
      <w:proofErr w:type="spellStart"/>
      <w:r w:rsidRPr="004757B0">
        <w:rPr>
          <w:rFonts w:ascii="Times New Roman" w:eastAsia="Times New Roman" w:hAnsi="Times New Roman" w:cs="Times New Roman"/>
          <w:color w:val="000000"/>
        </w:rPr>
        <w:t>Sulita</w:t>
      </w:r>
      <w:proofErr w:type="spellEnd"/>
      <w:r w:rsidRPr="004757B0">
        <w:rPr>
          <w:rFonts w:ascii="Times New Roman" w:eastAsia="Times New Roman" w:hAnsi="Times New Roman" w:cs="Times New Roman"/>
          <w:color w:val="000000"/>
        </w:rPr>
        <w:t>.</w:t>
      </w:r>
    </w:p>
    <w:p w14:paraId="3BC11D2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Buhali</w:t>
      </w:r>
      <w:proofErr w:type="spellEnd"/>
      <w:r w:rsidRPr="004757B0">
        <w:rPr>
          <w:rFonts w:ascii="Times New Roman" w:eastAsia="Times New Roman" w:hAnsi="Times New Roman" w:cs="Times New Roman"/>
          <w:color w:val="000000"/>
        </w:rPr>
        <w:t xml:space="preserve">, G. A. &amp; Margaretha, M. (2013).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Manusia dan </w:t>
      </w:r>
      <w:proofErr w:type="spellStart"/>
      <w:r w:rsidRPr="004757B0">
        <w:rPr>
          <w:rFonts w:ascii="Times New Roman" w:eastAsia="Times New Roman" w:hAnsi="Times New Roman" w:cs="Times New Roman"/>
          <w:color w:val="000000"/>
        </w:rPr>
        <w:t>Produktivitas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Bandung: Mandar Maju.</w:t>
      </w:r>
    </w:p>
    <w:p w14:paraId="7A8763E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Faslah, R. (2010). </w:t>
      </w:r>
      <w:proofErr w:type="spellStart"/>
      <w:r w:rsidRPr="004757B0">
        <w:rPr>
          <w:rFonts w:ascii="Times New Roman" w:eastAsia="Times New Roman" w:hAnsi="Times New Roman" w:cs="Times New Roman"/>
          <w:color w:val="000000"/>
        </w:rPr>
        <w:t>Prinsip-prinsip</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perilaku</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organisasi</w:t>
      </w:r>
      <w:proofErr w:type="spellEnd"/>
      <w:r w:rsidRPr="004757B0">
        <w:rPr>
          <w:rFonts w:ascii="Times New Roman" w:eastAsia="Times New Roman" w:hAnsi="Times New Roman" w:cs="Times New Roman"/>
          <w:color w:val="000000"/>
        </w:rPr>
        <w:t xml:space="preserve">. Jakarta: </w:t>
      </w:r>
      <w:proofErr w:type="spellStart"/>
      <w:r w:rsidRPr="004757B0">
        <w:rPr>
          <w:rFonts w:ascii="Times New Roman" w:eastAsia="Times New Roman" w:hAnsi="Times New Roman" w:cs="Times New Roman"/>
          <w:color w:val="000000"/>
        </w:rPr>
        <w:t>Erlangga</w:t>
      </w:r>
      <w:proofErr w:type="spellEnd"/>
      <w:r w:rsidRPr="004757B0">
        <w:rPr>
          <w:rFonts w:ascii="Times New Roman" w:eastAsia="Times New Roman" w:hAnsi="Times New Roman" w:cs="Times New Roman"/>
          <w:color w:val="000000"/>
        </w:rPr>
        <w:t>.</w:t>
      </w:r>
    </w:p>
    <w:p w14:paraId="370FE0B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Ghayyur</w:t>
      </w:r>
      <w:proofErr w:type="spellEnd"/>
      <w:r w:rsidRPr="004757B0">
        <w:rPr>
          <w:rFonts w:ascii="Times New Roman" w:eastAsia="Times New Roman" w:hAnsi="Times New Roman" w:cs="Times New Roman"/>
          <w:color w:val="000000"/>
        </w:rPr>
        <w:t>, M. and Jamal W. (2012). Work family conflict: A case of Employees turnover intention. Journal of social science and humanity.</w:t>
      </w:r>
    </w:p>
    <w:p w14:paraId="772BCF6C"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Hamdan, M. (2010).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Personalia Edisi VI. Jakarta: PT. </w:t>
      </w:r>
      <w:proofErr w:type="spellStart"/>
      <w:r w:rsidRPr="004757B0">
        <w:rPr>
          <w:rFonts w:ascii="Times New Roman" w:eastAsia="Times New Roman" w:hAnsi="Times New Roman" w:cs="Times New Roman"/>
          <w:color w:val="000000"/>
        </w:rPr>
        <w:t>Erlangga</w:t>
      </w:r>
      <w:proofErr w:type="spellEnd"/>
      <w:r w:rsidRPr="004757B0">
        <w:rPr>
          <w:rFonts w:ascii="Times New Roman" w:eastAsia="Times New Roman" w:hAnsi="Times New Roman" w:cs="Times New Roman"/>
          <w:color w:val="000000"/>
        </w:rPr>
        <w:t xml:space="preserve">. Handoko, T. (2012).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Personalia dan </w:t>
      </w:r>
      <w:proofErr w:type="spellStart"/>
      <w:r w:rsidRPr="004757B0">
        <w:rPr>
          <w:rFonts w:ascii="Times New Roman" w:eastAsia="Times New Roman" w:hAnsi="Times New Roman" w:cs="Times New Roman"/>
          <w:color w:val="000000"/>
        </w:rPr>
        <w:t>Sumberdaya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Yogyakarta: BPFE-Yogyakarta</w:t>
      </w:r>
    </w:p>
    <w:p w14:paraId="66C15C5E"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Hartono. (2014).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Jakarta: Prehallindo.</w:t>
      </w:r>
    </w:p>
    <w:p w14:paraId="23015EFD"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Kaswan</w:t>
      </w:r>
      <w:proofErr w:type="spellEnd"/>
      <w:r w:rsidRPr="004757B0">
        <w:rPr>
          <w:rFonts w:ascii="Times New Roman" w:eastAsia="Times New Roman" w:hAnsi="Times New Roman" w:cs="Times New Roman"/>
          <w:color w:val="000000"/>
        </w:rPr>
        <w:t xml:space="preserve">. (2015). </w:t>
      </w:r>
      <w:proofErr w:type="spellStart"/>
      <w:r w:rsidRPr="004757B0">
        <w:rPr>
          <w:rFonts w:ascii="Times New Roman" w:eastAsia="Times New Roman" w:hAnsi="Times New Roman" w:cs="Times New Roman"/>
          <w:color w:val="000000"/>
        </w:rPr>
        <w:t>Sikap</w:t>
      </w:r>
      <w:proofErr w:type="spellEnd"/>
      <w:r w:rsidRPr="004757B0">
        <w:rPr>
          <w:rFonts w:ascii="Times New Roman" w:eastAsia="Times New Roman" w:hAnsi="Times New Roman" w:cs="Times New Roman"/>
          <w:color w:val="000000"/>
        </w:rPr>
        <w:t xml:space="preserve"> Kerja. Bandung: </w:t>
      </w:r>
      <w:proofErr w:type="spellStart"/>
      <w:r w:rsidRPr="004757B0">
        <w:rPr>
          <w:rFonts w:ascii="Times New Roman" w:eastAsia="Times New Roman" w:hAnsi="Times New Roman" w:cs="Times New Roman"/>
          <w:color w:val="000000"/>
        </w:rPr>
        <w:t>Alfabeta</w:t>
      </w:r>
      <w:proofErr w:type="spellEnd"/>
    </w:p>
    <w:p w14:paraId="06A5C56A"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Kreitner, R. &amp; </w:t>
      </w:r>
      <w:proofErr w:type="spellStart"/>
      <w:r w:rsidRPr="004757B0">
        <w:rPr>
          <w:rFonts w:ascii="Times New Roman" w:eastAsia="Times New Roman" w:hAnsi="Times New Roman" w:cs="Times New Roman"/>
          <w:color w:val="000000"/>
        </w:rPr>
        <w:t>Knicki</w:t>
      </w:r>
      <w:proofErr w:type="spellEnd"/>
      <w:r w:rsidRPr="004757B0">
        <w:rPr>
          <w:rFonts w:ascii="Times New Roman" w:eastAsia="Times New Roman" w:hAnsi="Times New Roman" w:cs="Times New Roman"/>
          <w:color w:val="000000"/>
        </w:rPr>
        <w:t xml:space="preserve">, A. (2014). </w:t>
      </w:r>
      <w:proofErr w:type="spellStart"/>
      <w:r w:rsidRPr="004757B0">
        <w:rPr>
          <w:rFonts w:ascii="Times New Roman" w:eastAsia="Times New Roman" w:hAnsi="Times New Roman" w:cs="Times New Roman"/>
          <w:color w:val="000000"/>
        </w:rPr>
        <w:t>Perilaku</w:t>
      </w:r>
      <w:proofErr w:type="spellEnd"/>
      <w:r w:rsidRPr="004757B0">
        <w:rPr>
          <w:rFonts w:ascii="Times New Roman" w:eastAsia="Times New Roman" w:hAnsi="Times New Roman" w:cs="Times New Roman"/>
          <w:color w:val="000000"/>
        </w:rPr>
        <w:t xml:space="preserve"> Organisasi. Jakarta: </w:t>
      </w:r>
      <w:proofErr w:type="spellStart"/>
      <w:r w:rsidRPr="004757B0">
        <w:rPr>
          <w:rFonts w:ascii="Times New Roman" w:eastAsia="Times New Roman" w:hAnsi="Times New Roman" w:cs="Times New Roman"/>
          <w:color w:val="000000"/>
        </w:rPr>
        <w:t>Salemba</w:t>
      </w:r>
      <w:proofErr w:type="spellEnd"/>
      <w:r w:rsidRPr="004757B0">
        <w:rPr>
          <w:rFonts w:ascii="Times New Roman" w:eastAsia="Times New Roman" w:hAnsi="Times New Roman" w:cs="Times New Roman"/>
          <w:color w:val="000000"/>
        </w:rPr>
        <w:t xml:space="preserve"> Empat </w:t>
      </w:r>
      <w:proofErr w:type="spellStart"/>
      <w:r w:rsidRPr="004757B0">
        <w:rPr>
          <w:rFonts w:ascii="Times New Roman" w:eastAsia="Times New Roman" w:hAnsi="Times New Roman" w:cs="Times New Roman"/>
          <w:color w:val="000000"/>
        </w:rPr>
        <w:t>Martoyo</w:t>
      </w:r>
      <w:proofErr w:type="spellEnd"/>
      <w:r w:rsidRPr="004757B0">
        <w:rPr>
          <w:rFonts w:ascii="Times New Roman" w:eastAsia="Times New Roman" w:hAnsi="Times New Roman" w:cs="Times New Roman"/>
          <w:color w:val="000000"/>
        </w:rPr>
        <w:t xml:space="preserve">, Susilo. (2014).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Manusia (Ed ke-4). Yogyakarta: BPFE</w:t>
      </w:r>
    </w:p>
    <w:p w14:paraId="20931B26"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Mangkunegara</w:t>
      </w:r>
      <w:proofErr w:type="spellEnd"/>
      <w:r w:rsidRPr="004757B0">
        <w:rPr>
          <w:rFonts w:ascii="Times New Roman" w:eastAsia="Times New Roman" w:hAnsi="Times New Roman" w:cs="Times New Roman"/>
          <w:color w:val="000000"/>
        </w:rPr>
        <w:t xml:space="preserve">, P. 2014.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Manusia Perusahaan. Bandung: </w:t>
      </w:r>
      <w:proofErr w:type="spellStart"/>
      <w:r w:rsidRPr="004757B0">
        <w:rPr>
          <w:rFonts w:ascii="Times New Roman" w:eastAsia="Times New Roman" w:hAnsi="Times New Roman" w:cs="Times New Roman"/>
          <w:color w:val="000000"/>
        </w:rPr>
        <w:t>Rosda</w:t>
      </w:r>
      <w:proofErr w:type="spellEnd"/>
      <w:r w:rsidRPr="004757B0">
        <w:rPr>
          <w:rFonts w:ascii="Times New Roman" w:eastAsia="Times New Roman" w:hAnsi="Times New Roman" w:cs="Times New Roman"/>
          <w:color w:val="000000"/>
        </w:rPr>
        <w:t>.</w:t>
      </w:r>
    </w:p>
    <w:p w14:paraId="468537A7"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Marwansyah</w:t>
      </w:r>
      <w:proofErr w:type="spellEnd"/>
      <w:r w:rsidRPr="004757B0">
        <w:rPr>
          <w:rFonts w:ascii="Times New Roman" w:eastAsia="Times New Roman" w:hAnsi="Times New Roman" w:cs="Times New Roman"/>
          <w:color w:val="000000"/>
        </w:rPr>
        <w:t xml:space="preserve">. (2010).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Edisi Kedua. </w:t>
      </w:r>
      <w:proofErr w:type="spellStart"/>
      <w:r w:rsidRPr="004757B0">
        <w:rPr>
          <w:rFonts w:ascii="Times New Roman" w:eastAsia="Times New Roman" w:hAnsi="Times New Roman" w:cs="Times New Roman"/>
          <w:color w:val="000000"/>
        </w:rPr>
        <w:t>Penerbit</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Alfabeta</w:t>
      </w:r>
      <w:proofErr w:type="spellEnd"/>
      <w:r w:rsidRPr="004757B0">
        <w:rPr>
          <w:rFonts w:ascii="Times New Roman" w:eastAsia="Times New Roman" w:hAnsi="Times New Roman" w:cs="Times New Roman"/>
          <w:color w:val="000000"/>
        </w:rPr>
        <w:t>, Bandung.</w:t>
      </w:r>
    </w:p>
    <w:p w14:paraId="7FB4DA01"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Mathis, R. L &amp; Jackson, J. H. (2010).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Jakarta: </w:t>
      </w:r>
      <w:proofErr w:type="spellStart"/>
      <w:r w:rsidRPr="004757B0">
        <w:rPr>
          <w:rFonts w:ascii="Times New Roman" w:eastAsia="Times New Roman" w:hAnsi="Times New Roman" w:cs="Times New Roman"/>
          <w:color w:val="000000"/>
        </w:rPr>
        <w:t>Salemba</w:t>
      </w:r>
      <w:proofErr w:type="spellEnd"/>
      <w:r w:rsidRPr="004757B0">
        <w:rPr>
          <w:rFonts w:ascii="Times New Roman" w:eastAsia="Times New Roman" w:hAnsi="Times New Roman" w:cs="Times New Roman"/>
          <w:color w:val="000000"/>
        </w:rPr>
        <w:t xml:space="preserve"> Empat</w:t>
      </w:r>
    </w:p>
    <w:p w14:paraId="581C5E7C"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lastRenderedPageBreak/>
        <w:t>Muchlas</w:t>
      </w:r>
      <w:proofErr w:type="spellEnd"/>
      <w:r w:rsidRPr="004757B0">
        <w:rPr>
          <w:rFonts w:ascii="Times New Roman" w:eastAsia="Times New Roman" w:hAnsi="Times New Roman" w:cs="Times New Roman"/>
          <w:color w:val="000000"/>
        </w:rPr>
        <w:t xml:space="preserve">, M. (2012). </w:t>
      </w:r>
      <w:proofErr w:type="spellStart"/>
      <w:r w:rsidRPr="004757B0">
        <w:rPr>
          <w:rFonts w:ascii="Times New Roman" w:eastAsia="Times New Roman" w:hAnsi="Times New Roman" w:cs="Times New Roman"/>
          <w:color w:val="000000"/>
        </w:rPr>
        <w:t>Perilaku</w:t>
      </w:r>
      <w:proofErr w:type="spellEnd"/>
      <w:r w:rsidRPr="004757B0">
        <w:rPr>
          <w:rFonts w:ascii="Times New Roman" w:eastAsia="Times New Roman" w:hAnsi="Times New Roman" w:cs="Times New Roman"/>
          <w:color w:val="000000"/>
        </w:rPr>
        <w:t xml:space="preserve"> Organisasi. Yogyakarta: Gadjah Mada University Press.</w:t>
      </w:r>
    </w:p>
    <w:p w14:paraId="53619A48"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Mulyadi, D. (2010). Evaluasi Sumberdaya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w:t>
      </w:r>
      <w:proofErr w:type="gramStart"/>
      <w:r w:rsidRPr="004757B0">
        <w:rPr>
          <w:rFonts w:ascii="Times New Roman" w:eastAsia="Times New Roman" w:hAnsi="Times New Roman" w:cs="Times New Roman"/>
          <w:color w:val="000000"/>
        </w:rPr>
        <w:t>Bandung :</w:t>
      </w:r>
      <w:proofErr w:type="gramEnd"/>
      <w:r w:rsidRPr="004757B0">
        <w:rPr>
          <w:rFonts w:ascii="Times New Roman" w:eastAsia="Times New Roman" w:hAnsi="Times New Roman" w:cs="Times New Roman"/>
          <w:color w:val="000000"/>
        </w:rPr>
        <w:t xml:space="preserve"> Refika </w:t>
      </w:r>
      <w:proofErr w:type="spellStart"/>
      <w:r w:rsidRPr="004757B0">
        <w:rPr>
          <w:rFonts w:ascii="Times New Roman" w:eastAsia="Times New Roman" w:hAnsi="Times New Roman" w:cs="Times New Roman"/>
          <w:color w:val="000000"/>
        </w:rPr>
        <w:t>Aditama</w:t>
      </w:r>
      <w:proofErr w:type="spellEnd"/>
      <w:r w:rsidRPr="004757B0">
        <w:rPr>
          <w:rFonts w:ascii="Times New Roman" w:eastAsia="Times New Roman" w:hAnsi="Times New Roman" w:cs="Times New Roman"/>
          <w:color w:val="000000"/>
        </w:rPr>
        <w:t xml:space="preserve"> Munandar, A.S. (2013). </w:t>
      </w:r>
      <w:proofErr w:type="spellStart"/>
      <w:r w:rsidRPr="004757B0">
        <w:rPr>
          <w:rFonts w:ascii="Times New Roman" w:eastAsia="Times New Roman" w:hAnsi="Times New Roman" w:cs="Times New Roman"/>
          <w:color w:val="000000"/>
        </w:rPr>
        <w:t>Psikologi</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industri</w:t>
      </w:r>
      <w:proofErr w:type="spellEnd"/>
      <w:r w:rsidRPr="004757B0">
        <w:rPr>
          <w:rFonts w:ascii="Times New Roman" w:eastAsia="Times New Roman" w:hAnsi="Times New Roman" w:cs="Times New Roman"/>
          <w:color w:val="000000"/>
        </w:rPr>
        <w:t xml:space="preserve"> dan </w:t>
      </w:r>
      <w:proofErr w:type="spellStart"/>
      <w:r w:rsidRPr="004757B0">
        <w:rPr>
          <w:rFonts w:ascii="Times New Roman" w:eastAsia="Times New Roman" w:hAnsi="Times New Roman" w:cs="Times New Roman"/>
          <w:color w:val="000000"/>
        </w:rPr>
        <w:t>organisasi</w:t>
      </w:r>
      <w:proofErr w:type="spellEnd"/>
      <w:r w:rsidRPr="004757B0">
        <w:rPr>
          <w:rFonts w:ascii="Times New Roman" w:eastAsia="Times New Roman" w:hAnsi="Times New Roman" w:cs="Times New Roman"/>
          <w:color w:val="000000"/>
        </w:rPr>
        <w:t>. Jakarta: UI-Press.</w:t>
      </w:r>
    </w:p>
    <w:p w14:paraId="626890D3"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Robbins, S. P &amp; Judge, T. A. (2012). </w:t>
      </w:r>
      <w:proofErr w:type="spellStart"/>
      <w:r w:rsidRPr="004757B0">
        <w:rPr>
          <w:rFonts w:ascii="Times New Roman" w:eastAsia="Times New Roman" w:hAnsi="Times New Roman" w:cs="Times New Roman"/>
          <w:color w:val="000000"/>
        </w:rPr>
        <w:t>Perilaku</w:t>
      </w:r>
      <w:proofErr w:type="spellEnd"/>
      <w:r w:rsidRPr="004757B0">
        <w:rPr>
          <w:rFonts w:ascii="Times New Roman" w:eastAsia="Times New Roman" w:hAnsi="Times New Roman" w:cs="Times New Roman"/>
          <w:color w:val="000000"/>
        </w:rPr>
        <w:t xml:space="preserve"> Organisasi. Jakarta: </w:t>
      </w:r>
      <w:proofErr w:type="spellStart"/>
      <w:r w:rsidRPr="004757B0">
        <w:rPr>
          <w:rFonts w:ascii="Times New Roman" w:eastAsia="Times New Roman" w:hAnsi="Times New Roman" w:cs="Times New Roman"/>
          <w:color w:val="000000"/>
        </w:rPr>
        <w:t>Slemba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empat</w:t>
      </w:r>
      <w:proofErr w:type="spellEnd"/>
    </w:p>
    <w:p w14:paraId="6088D23B"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Nurhendar</w:t>
      </w:r>
      <w:proofErr w:type="spellEnd"/>
      <w:r w:rsidRPr="004757B0">
        <w:rPr>
          <w:rFonts w:ascii="Times New Roman" w:eastAsia="Times New Roman" w:hAnsi="Times New Roman" w:cs="Times New Roman"/>
          <w:color w:val="000000"/>
        </w:rPr>
        <w:t xml:space="preserve">, S. (2011).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Jakarta: PT </w:t>
      </w:r>
      <w:proofErr w:type="spellStart"/>
      <w:r w:rsidRPr="004757B0">
        <w:rPr>
          <w:rFonts w:ascii="Times New Roman" w:eastAsia="Times New Roman" w:hAnsi="Times New Roman" w:cs="Times New Roman"/>
          <w:color w:val="000000"/>
        </w:rPr>
        <w:t>Grasindo</w:t>
      </w:r>
      <w:proofErr w:type="spellEnd"/>
      <w:r w:rsidRPr="004757B0">
        <w:rPr>
          <w:rFonts w:ascii="Times New Roman" w:eastAsia="Times New Roman" w:hAnsi="Times New Roman" w:cs="Times New Roman"/>
          <w:color w:val="000000"/>
        </w:rPr>
        <w:t>.</w:t>
      </w:r>
    </w:p>
    <w:p w14:paraId="7BF60AA1"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Putra, A. S. (2012). </w:t>
      </w:r>
      <w:proofErr w:type="spellStart"/>
      <w:r w:rsidRPr="004757B0">
        <w:rPr>
          <w:rFonts w:ascii="Times New Roman" w:eastAsia="Times New Roman" w:hAnsi="Times New Roman" w:cs="Times New Roman"/>
          <w:color w:val="000000"/>
        </w:rPr>
        <w:t>Pergantian</w:t>
      </w:r>
      <w:proofErr w:type="spellEnd"/>
      <w:r w:rsidRPr="004757B0">
        <w:rPr>
          <w:rFonts w:ascii="Times New Roman" w:eastAsia="Times New Roman" w:hAnsi="Times New Roman" w:cs="Times New Roman"/>
          <w:color w:val="000000"/>
        </w:rPr>
        <w:t xml:space="preserve"> Karyawan: </w:t>
      </w:r>
      <w:proofErr w:type="spellStart"/>
      <w:r w:rsidRPr="004757B0">
        <w:rPr>
          <w:rFonts w:ascii="Times New Roman" w:eastAsia="Times New Roman" w:hAnsi="Times New Roman" w:cs="Times New Roman"/>
          <w:color w:val="000000"/>
        </w:rPr>
        <w:t>Sebab</w:t>
      </w:r>
      <w:proofErr w:type="spellEnd"/>
      <w:r w:rsidRPr="004757B0">
        <w:rPr>
          <w:rFonts w:ascii="Times New Roman" w:eastAsia="Times New Roman" w:hAnsi="Times New Roman" w:cs="Times New Roman"/>
          <w:color w:val="000000"/>
        </w:rPr>
        <w:t xml:space="preserve"> Akibat Dan Pengendaliannya. Jakarta: PT Pustaka Binaman </w:t>
      </w:r>
      <w:proofErr w:type="spellStart"/>
      <w:r w:rsidRPr="004757B0">
        <w:rPr>
          <w:rFonts w:ascii="Times New Roman" w:eastAsia="Times New Roman" w:hAnsi="Times New Roman" w:cs="Times New Roman"/>
          <w:color w:val="000000"/>
        </w:rPr>
        <w:t>Pressindo</w:t>
      </w:r>
      <w:proofErr w:type="spellEnd"/>
      <w:r w:rsidRPr="004757B0">
        <w:rPr>
          <w:rFonts w:ascii="Times New Roman" w:eastAsia="Times New Roman" w:hAnsi="Times New Roman" w:cs="Times New Roman"/>
          <w:color w:val="000000"/>
        </w:rPr>
        <w:t>.</w:t>
      </w:r>
    </w:p>
    <w:p w14:paraId="2902C397"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Robbins, S. P. dan Timothy. 2013. Organizational of Behavior. 8th Edition, McGraw-Hill, Irwin.</w:t>
      </w:r>
    </w:p>
    <w:p w14:paraId="6A16507E"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Rosally</w:t>
      </w:r>
      <w:proofErr w:type="spellEnd"/>
      <w:r w:rsidRPr="004757B0">
        <w:rPr>
          <w:rFonts w:ascii="Times New Roman" w:eastAsia="Times New Roman" w:hAnsi="Times New Roman" w:cs="Times New Roman"/>
          <w:color w:val="000000"/>
        </w:rPr>
        <w:t xml:space="preserve">, C. &amp; Jogi, Y. (2015).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Jakarta: </w:t>
      </w:r>
      <w:proofErr w:type="spellStart"/>
      <w:r w:rsidRPr="004757B0">
        <w:rPr>
          <w:rFonts w:ascii="Times New Roman" w:eastAsia="Times New Roman" w:hAnsi="Times New Roman" w:cs="Times New Roman"/>
          <w:color w:val="000000"/>
        </w:rPr>
        <w:t>Kencana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Prenada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Mediagroup</w:t>
      </w:r>
      <w:proofErr w:type="spellEnd"/>
      <w:r w:rsidRPr="004757B0">
        <w:rPr>
          <w:rFonts w:ascii="Times New Roman" w:eastAsia="Times New Roman" w:hAnsi="Times New Roman" w:cs="Times New Roman"/>
          <w:color w:val="000000"/>
        </w:rPr>
        <w:t>.</w:t>
      </w:r>
    </w:p>
    <w:p w14:paraId="751AED67"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Siagian</w:t>
      </w:r>
      <w:proofErr w:type="spellEnd"/>
      <w:r w:rsidRPr="004757B0">
        <w:rPr>
          <w:rFonts w:ascii="Times New Roman" w:eastAsia="Times New Roman" w:hAnsi="Times New Roman" w:cs="Times New Roman"/>
          <w:color w:val="000000"/>
        </w:rPr>
        <w:t xml:space="preserve">, S. P. (2011).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Jakarta: Bumi Aksara Siswanto &amp; Sucipto, A. (2012). Teori dan </w:t>
      </w:r>
      <w:proofErr w:type="spellStart"/>
      <w:r w:rsidRPr="004757B0">
        <w:rPr>
          <w:rFonts w:ascii="Times New Roman" w:eastAsia="Times New Roman" w:hAnsi="Times New Roman" w:cs="Times New Roman"/>
          <w:color w:val="000000"/>
        </w:rPr>
        <w:t>Perilaku</w:t>
      </w:r>
      <w:proofErr w:type="spellEnd"/>
      <w:r w:rsidRPr="004757B0">
        <w:rPr>
          <w:rFonts w:ascii="Times New Roman" w:eastAsia="Times New Roman" w:hAnsi="Times New Roman" w:cs="Times New Roman"/>
          <w:color w:val="000000"/>
        </w:rPr>
        <w:t xml:space="preserve"> Organisasi.  Malang: UIN Malang Press</w:t>
      </w:r>
    </w:p>
    <w:p w14:paraId="25127D6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Toly, A. A. (2013).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Manusia Untuk Perusahaan. </w:t>
      </w:r>
      <w:proofErr w:type="spellStart"/>
      <w:proofErr w:type="gramStart"/>
      <w:r w:rsidRPr="004757B0">
        <w:rPr>
          <w:rFonts w:ascii="Times New Roman" w:eastAsia="Times New Roman" w:hAnsi="Times New Roman" w:cs="Times New Roman"/>
          <w:color w:val="000000"/>
        </w:rPr>
        <w:t>Jakarta:Muri</w:t>
      </w:r>
      <w:proofErr w:type="spellEnd"/>
      <w:proofErr w:type="gram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Kencana</w:t>
      </w:r>
      <w:proofErr w:type="spellEnd"/>
      <w:r w:rsidRPr="004757B0">
        <w:rPr>
          <w:rFonts w:ascii="Times New Roman" w:eastAsia="Times New Roman" w:hAnsi="Times New Roman" w:cs="Times New Roman"/>
          <w:color w:val="000000"/>
        </w:rPr>
        <w:t>.</w:t>
      </w:r>
    </w:p>
    <w:p w14:paraId="5160E0E8"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Sugiyono. (2014). Metode </w:t>
      </w:r>
      <w:proofErr w:type="spellStart"/>
      <w:r w:rsidRPr="004757B0">
        <w:rPr>
          <w:rFonts w:ascii="Times New Roman" w:eastAsia="Times New Roman" w:hAnsi="Times New Roman" w:cs="Times New Roman"/>
          <w:color w:val="000000"/>
        </w:rPr>
        <w:t>Penelitian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Kuantitatif</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Kualitatif</w:t>
      </w:r>
      <w:proofErr w:type="spellEnd"/>
      <w:r w:rsidRPr="004757B0">
        <w:rPr>
          <w:rFonts w:ascii="Times New Roman" w:eastAsia="Times New Roman" w:hAnsi="Times New Roman" w:cs="Times New Roman"/>
          <w:color w:val="000000"/>
        </w:rPr>
        <w:t xml:space="preserve">, dan R&amp;D. </w:t>
      </w:r>
      <w:proofErr w:type="gramStart"/>
      <w:r w:rsidRPr="004757B0">
        <w:rPr>
          <w:rFonts w:ascii="Times New Roman" w:eastAsia="Times New Roman" w:hAnsi="Times New Roman" w:cs="Times New Roman"/>
          <w:color w:val="000000"/>
        </w:rPr>
        <w:t>Bandung :</w:t>
      </w:r>
      <w:proofErr w:type="gram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Penerbit</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Alfabeta</w:t>
      </w:r>
      <w:proofErr w:type="spellEnd"/>
    </w:p>
    <w:p w14:paraId="0CA108FD"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Tarwaka</w:t>
      </w:r>
      <w:proofErr w:type="spellEnd"/>
      <w:r w:rsidRPr="004757B0">
        <w:rPr>
          <w:rFonts w:ascii="Times New Roman" w:eastAsia="Times New Roman" w:hAnsi="Times New Roman" w:cs="Times New Roman"/>
          <w:color w:val="000000"/>
        </w:rPr>
        <w:t xml:space="preserve">. (2011). </w:t>
      </w:r>
      <w:proofErr w:type="spellStart"/>
      <w:r w:rsidRPr="004757B0">
        <w:rPr>
          <w:rFonts w:ascii="Times New Roman" w:eastAsia="Times New Roman" w:hAnsi="Times New Roman" w:cs="Times New Roman"/>
          <w:color w:val="000000"/>
        </w:rPr>
        <w:t>Ergonomi</w:t>
      </w:r>
      <w:proofErr w:type="spellEnd"/>
      <w:r w:rsidRPr="004757B0">
        <w:rPr>
          <w:rFonts w:ascii="Times New Roman" w:eastAsia="Times New Roman" w:hAnsi="Times New Roman" w:cs="Times New Roman"/>
          <w:color w:val="000000"/>
        </w:rPr>
        <w:t xml:space="preserve"> Industri. </w:t>
      </w:r>
      <w:proofErr w:type="spellStart"/>
      <w:r w:rsidRPr="004757B0">
        <w:rPr>
          <w:rFonts w:ascii="Times New Roman" w:eastAsia="Times New Roman" w:hAnsi="Times New Roman" w:cs="Times New Roman"/>
          <w:color w:val="000000"/>
        </w:rPr>
        <w:t>Penerbit</w:t>
      </w:r>
      <w:proofErr w:type="spellEnd"/>
      <w:r w:rsidRPr="004757B0">
        <w:rPr>
          <w:rFonts w:ascii="Times New Roman" w:eastAsia="Times New Roman" w:hAnsi="Times New Roman" w:cs="Times New Roman"/>
          <w:color w:val="000000"/>
        </w:rPr>
        <w:t xml:space="preserve">: Harapan </w:t>
      </w:r>
      <w:proofErr w:type="spellStart"/>
      <w:r w:rsidRPr="004757B0">
        <w:rPr>
          <w:rFonts w:ascii="Times New Roman" w:eastAsia="Times New Roman" w:hAnsi="Times New Roman" w:cs="Times New Roman"/>
          <w:color w:val="000000"/>
        </w:rPr>
        <w:t>Press.Solo</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Umam</w:t>
      </w:r>
      <w:proofErr w:type="spellEnd"/>
      <w:r w:rsidRPr="004757B0">
        <w:rPr>
          <w:rFonts w:ascii="Times New Roman" w:eastAsia="Times New Roman" w:hAnsi="Times New Roman" w:cs="Times New Roman"/>
          <w:color w:val="000000"/>
        </w:rPr>
        <w:t xml:space="preserve">, K. 2010. </w:t>
      </w:r>
      <w:proofErr w:type="spellStart"/>
      <w:r w:rsidRPr="004757B0">
        <w:rPr>
          <w:rFonts w:ascii="Times New Roman" w:eastAsia="Times New Roman" w:hAnsi="Times New Roman" w:cs="Times New Roman"/>
          <w:color w:val="000000"/>
        </w:rPr>
        <w:t>Perilaku</w:t>
      </w:r>
      <w:proofErr w:type="spellEnd"/>
      <w:r w:rsidRPr="004757B0">
        <w:rPr>
          <w:rFonts w:ascii="Times New Roman" w:eastAsia="Times New Roman" w:hAnsi="Times New Roman" w:cs="Times New Roman"/>
          <w:color w:val="000000"/>
        </w:rPr>
        <w:t xml:space="preserve"> Organisasi. Bandung: Pustaka Setia.</w:t>
      </w:r>
    </w:p>
    <w:p w14:paraId="18E28A2F"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Utomo, T. W. (2013). </w:t>
      </w:r>
      <w:proofErr w:type="spellStart"/>
      <w:r w:rsidRPr="004757B0">
        <w:rPr>
          <w:rFonts w:ascii="Times New Roman" w:eastAsia="Times New Roman" w:hAnsi="Times New Roman" w:cs="Times New Roman"/>
          <w:color w:val="000000"/>
        </w:rPr>
        <w:t>Manajemen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Sumber</w:t>
      </w:r>
      <w:proofErr w:type="spellEnd"/>
      <w:r w:rsidRPr="004757B0">
        <w:rPr>
          <w:rFonts w:ascii="Times New Roman" w:eastAsia="Times New Roman" w:hAnsi="Times New Roman" w:cs="Times New Roman"/>
          <w:color w:val="000000"/>
        </w:rPr>
        <w:t xml:space="preserve"> Daya </w:t>
      </w:r>
      <w:proofErr w:type="spellStart"/>
      <w:r w:rsidRPr="004757B0">
        <w:rPr>
          <w:rFonts w:ascii="Times New Roman" w:eastAsia="Times New Roman" w:hAnsi="Times New Roman" w:cs="Times New Roman"/>
          <w:color w:val="000000"/>
        </w:rPr>
        <w:t>Manusia</w:t>
      </w:r>
      <w:proofErr w:type="spellEnd"/>
      <w:r w:rsidRPr="004757B0">
        <w:rPr>
          <w:rFonts w:ascii="Times New Roman" w:eastAsia="Times New Roman" w:hAnsi="Times New Roman" w:cs="Times New Roman"/>
          <w:color w:val="000000"/>
        </w:rPr>
        <w:t xml:space="preserve">, Edisi Asli, </w:t>
      </w:r>
      <w:proofErr w:type="spellStart"/>
      <w:r w:rsidRPr="004757B0">
        <w:rPr>
          <w:rFonts w:ascii="Times New Roman" w:eastAsia="Times New Roman" w:hAnsi="Times New Roman" w:cs="Times New Roman"/>
          <w:color w:val="000000"/>
        </w:rPr>
        <w:t>Penerbit</w:t>
      </w:r>
      <w:proofErr w:type="spellEnd"/>
      <w:r w:rsidRPr="004757B0">
        <w:rPr>
          <w:rFonts w:ascii="Times New Roman" w:eastAsia="Times New Roman" w:hAnsi="Times New Roman" w:cs="Times New Roman"/>
          <w:color w:val="000000"/>
        </w:rPr>
        <w:t xml:space="preserve"> Mitra Wacana Media, Jakarta</w:t>
      </w:r>
    </w:p>
    <w:p w14:paraId="45DBF05C"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
    <w:p w14:paraId="21A0D79C" w14:textId="77777777" w:rsidR="005D39EF" w:rsidRDefault="005D39EF" w:rsidP="004757B0">
      <w:pPr>
        <w:spacing w:after="0" w:line="360" w:lineRule="auto"/>
        <w:ind w:left="567" w:hanging="567"/>
        <w:jc w:val="both"/>
        <w:rPr>
          <w:rFonts w:ascii="Times New Roman" w:eastAsia="Times New Roman" w:hAnsi="Times New Roman" w:cs="Times New Roman"/>
          <w:b/>
          <w:i/>
          <w:color w:val="000000"/>
        </w:rPr>
      </w:pPr>
      <w:r w:rsidRPr="005D39EF">
        <w:rPr>
          <w:rFonts w:ascii="Times New Roman" w:eastAsia="Times New Roman" w:hAnsi="Times New Roman" w:cs="Times New Roman"/>
          <w:b/>
          <w:i/>
          <w:color w:val="000000"/>
        </w:rPr>
        <w:t>JOURNALS</w:t>
      </w:r>
    </w:p>
    <w:p w14:paraId="327C3B83"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Adil, E., Nasution, M. D. T. P., Samrin, S., &amp; </w:t>
      </w:r>
      <w:proofErr w:type="spellStart"/>
      <w:r w:rsidRPr="004757B0">
        <w:rPr>
          <w:rFonts w:ascii="Times New Roman" w:eastAsia="Times New Roman" w:hAnsi="Times New Roman" w:cs="Times New Roman"/>
          <w:color w:val="000000"/>
        </w:rPr>
        <w:t>Rossanty</w:t>
      </w:r>
      <w:proofErr w:type="spellEnd"/>
      <w:r w:rsidRPr="004757B0">
        <w:rPr>
          <w:rFonts w:ascii="Times New Roman" w:eastAsia="Times New Roman" w:hAnsi="Times New Roman" w:cs="Times New Roman"/>
          <w:color w:val="000000"/>
        </w:rPr>
        <w:t>, Y. (2017). Efforts to Prevent the Conflict in the Succession of the Family Business Using the Strategic Collaboration Model. Business and Management Horizons, 5(2), 49-59</w:t>
      </w:r>
    </w:p>
    <w:p w14:paraId="6303E123"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Andika, R. (2019).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Motivasi Kerja dan </w:t>
      </w:r>
      <w:proofErr w:type="spellStart"/>
      <w:r w:rsidRPr="004757B0">
        <w:rPr>
          <w:rFonts w:ascii="Times New Roman" w:eastAsia="Times New Roman" w:hAnsi="Times New Roman" w:cs="Times New Roman"/>
          <w:color w:val="000000"/>
        </w:rPr>
        <w:t>Persaingan</w:t>
      </w:r>
      <w:proofErr w:type="spellEnd"/>
      <w:r w:rsidRPr="004757B0">
        <w:rPr>
          <w:rFonts w:ascii="Times New Roman" w:eastAsia="Times New Roman" w:hAnsi="Times New Roman" w:cs="Times New Roman"/>
          <w:color w:val="000000"/>
        </w:rPr>
        <w:t xml:space="preserve">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Produktivitas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Melalui Kepuasan Kerja </w:t>
      </w:r>
      <w:proofErr w:type="spellStart"/>
      <w:r w:rsidRPr="004757B0">
        <w:rPr>
          <w:rFonts w:ascii="Times New Roman" w:eastAsia="Times New Roman" w:hAnsi="Times New Roman" w:cs="Times New Roman"/>
          <w:color w:val="000000"/>
        </w:rPr>
        <w:t>sebagai</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Variabel</w:t>
      </w:r>
      <w:proofErr w:type="spellEnd"/>
      <w:r w:rsidRPr="004757B0">
        <w:rPr>
          <w:rFonts w:ascii="Times New Roman" w:eastAsia="Times New Roman" w:hAnsi="Times New Roman" w:cs="Times New Roman"/>
          <w:color w:val="000000"/>
        </w:rPr>
        <w:t xml:space="preserve"> Intervening Pada Pegawai Universitas Pembangunan </w:t>
      </w:r>
      <w:proofErr w:type="spellStart"/>
      <w:r w:rsidRPr="004757B0">
        <w:rPr>
          <w:rFonts w:ascii="Times New Roman" w:eastAsia="Times New Roman" w:hAnsi="Times New Roman" w:cs="Times New Roman"/>
          <w:color w:val="000000"/>
        </w:rPr>
        <w:t>Panca</w:t>
      </w:r>
      <w:proofErr w:type="spellEnd"/>
      <w:r w:rsidRPr="004757B0">
        <w:rPr>
          <w:rFonts w:ascii="Times New Roman" w:eastAsia="Times New Roman" w:hAnsi="Times New Roman" w:cs="Times New Roman"/>
          <w:color w:val="000000"/>
        </w:rPr>
        <w:t xml:space="preserve"> Budi Medan. JUMANT, 11(1), 189-206.</w:t>
      </w:r>
    </w:p>
    <w:p w14:paraId="26E0DFAC"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Apriliyana</w:t>
      </w:r>
      <w:proofErr w:type="spellEnd"/>
      <w:r w:rsidRPr="004757B0">
        <w:rPr>
          <w:rFonts w:ascii="Times New Roman" w:eastAsia="Times New Roman" w:hAnsi="Times New Roman" w:cs="Times New Roman"/>
          <w:color w:val="000000"/>
        </w:rPr>
        <w:t xml:space="preserve">, R. (2014).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Komitmen</w:t>
      </w:r>
      <w:proofErr w:type="spellEnd"/>
      <w:r w:rsidRPr="004757B0">
        <w:rPr>
          <w:rFonts w:ascii="Times New Roman" w:eastAsia="Times New Roman" w:hAnsi="Times New Roman" w:cs="Times New Roman"/>
          <w:color w:val="000000"/>
        </w:rPr>
        <w:t xml:space="preserve">, Kompensasi, dan Konflik </w:t>
      </w:r>
      <w:proofErr w:type="spellStart"/>
      <w:r w:rsidRPr="004757B0">
        <w:rPr>
          <w:rFonts w:ascii="Times New Roman" w:eastAsia="Times New Roman" w:hAnsi="Times New Roman" w:cs="Times New Roman"/>
          <w:color w:val="000000"/>
        </w:rPr>
        <w:t>PeranTerhadap</w:t>
      </w:r>
      <w:proofErr w:type="spellEnd"/>
      <w:r w:rsidRPr="004757B0">
        <w:rPr>
          <w:rFonts w:ascii="Times New Roman" w:eastAsia="Times New Roman" w:hAnsi="Times New Roman" w:cs="Times New Roman"/>
          <w:color w:val="000000"/>
        </w:rPr>
        <w:t xml:space="preserve"> Turnover Intention </w:t>
      </w:r>
      <w:proofErr w:type="spellStart"/>
      <w:r w:rsidRPr="004757B0">
        <w:rPr>
          <w:rFonts w:ascii="Times New Roman" w:eastAsia="Times New Roman" w:hAnsi="Times New Roman" w:cs="Times New Roman"/>
          <w:color w:val="000000"/>
        </w:rPr>
        <w:t>Karyawan</w:t>
      </w:r>
      <w:proofErr w:type="spellEnd"/>
      <w:r w:rsidRPr="004757B0">
        <w:rPr>
          <w:rFonts w:ascii="Times New Roman" w:eastAsia="Times New Roman" w:hAnsi="Times New Roman" w:cs="Times New Roman"/>
          <w:color w:val="000000"/>
        </w:rPr>
        <w:t xml:space="preserve"> (Studi Kasus di UMKM </w:t>
      </w:r>
      <w:proofErr w:type="spellStart"/>
      <w:r w:rsidRPr="004757B0">
        <w:rPr>
          <w:rFonts w:ascii="Times New Roman" w:eastAsia="Times New Roman" w:hAnsi="Times New Roman" w:cs="Times New Roman"/>
          <w:color w:val="000000"/>
        </w:rPr>
        <w:t>Bakpia</w:t>
      </w:r>
      <w:proofErr w:type="spellEnd"/>
      <w:r w:rsidRPr="004757B0">
        <w:rPr>
          <w:rFonts w:ascii="Times New Roman" w:eastAsia="Times New Roman" w:hAnsi="Times New Roman" w:cs="Times New Roman"/>
          <w:color w:val="000000"/>
        </w:rPr>
        <w:t xml:space="preserve"> Paguyuban PEW Laris Manis)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1BF188CD"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Ardian, N. (2019).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Insentif</w:t>
      </w:r>
      <w:proofErr w:type="spellEnd"/>
      <w:r w:rsidRPr="004757B0">
        <w:rPr>
          <w:rFonts w:ascii="Times New Roman" w:eastAsia="Times New Roman" w:hAnsi="Times New Roman" w:cs="Times New Roman"/>
          <w:color w:val="000000"/>
        </w:rPr>
        <w:t xml:space="preserve"> Berbasis Kinerja, </w:t>
      </w:r>
      <w:proofErr w:type="spellStart"/>
      <w:r w:rsidRPr="004757B0">
        <w:rPr>
          <w:rFonts w:ascii="Times New Roman" w:eastAsia="Times New Roman" w:hAnsi="Times New Roman" w:cs="Times New Roman"/>
          <w:color w:val="000000"/>
        </w:rPr>
        <w:t>Motivasi</w:t>
      </w:r>
      <w:proofErr w:type="spellEnd"/>
      <w:r w:rsidRPr="004757B0">
        <w:rPr>
          <w:rFonts w:ascii="Times New Roman" w:eastAsia="Times New Roman" w:hAnsi="Times New Roman" w:cs="Times New Roman"/>
          <w:color w:val="000000"/>
        </w:rPr>
        <w:t xml:space="preserve"> Kerja, Dan Kemampuan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Prestasi</w:t>
      </w:r>
      <w:proofErr w:type="spellEnd"/>
      <w:r w:rsidRPr="004757B0">
        <w:rPr>
          <w:rFonts w:ascii="Times New Roman" w:eastAsia="Times New Roman" w:hAnsi="Times New Roman" w:cs="Times New Roman"/>
          <w:color w:val="000000"/>
        </w:rPr>
        <w:t xml:space="preserve"> Kerja Pegawai UNPAB. </w:t>
      </w:r>
      <w:proofErr w:type="spellStart"/>
      <w:r w:rsidRPr="004757B0">
        <w:rPr>
          <w:rFonts w:ascii="Times New Roman" w:eastAsia="Times New Roman" w:hAnsi="Times New Roman" w:cs="Times New Roman"/>
          <w:color w:val="000000"/>
        </w:rPr>
        <w:t>JEpa</w:t>
      </w:r>
      <w:proofErr w:type="spellEnd"/>
      <w:r w:rsidRPr="004757B0">
        <w:rPr>
          <w:rFonts w:ascii="Times New Roman" w:eastAsia="Times New Roman" w:hAnsi="Times New Roman" w:cs="Times New Roman"/>
          <w:color w:val="000000"/>
        </w:rPr>
        <w:t>, 4(2), 119-132.</w:t>
      </w:r>
    </w:p>
    <w:p w14:paraId="1C19E69C"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Aspan, H., Fadlan, dan E.A. Chikita. (2019). “</w:t>
      </w:r>
      <w:proofErr w:type="spellStart"/>
      <w:r w:rsidRPr="004757B0">
        <w:rPr>
          <w:rFonts w:ascii="Times New Roman" w:eastAsia="Times New Roman" w:hAnsi="Times New Roman" w:cs="Times New Roman"/>
          <w:color w:val="000000"/>
        </w:rPr>
        <w:t>Perjanjian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Pengangkutan</w:t>
      </w:r>
      <w:proofErr w:type="spellEnd"/>
      <w:r w:rsidRPr="004757B0">
        <w:rPr>
          <w:rFonts w:ascii="Times New Roman" w:eastAsia="Times New Roman" w:hAnsi="Times New Roman" w:cs="Times New Roman"/>
          <w:color w:val="000000"/>
        </w:rPr>
        <w:t xml:space="preserve"> Barang Loose Cargo Pada Perusahaan Kapal Bongkar Muat”.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Soumatera</w:t>
      </w:r>
      <w:proofErr w:type="spellEnd"/>
      <w:r w:rsidRPr="004757B0">
        <w:rPr>
          <w:rFonts w:ascii="Times New Roman" w:eastAsia="Times New Roman" w:hAnsi="Times New Roman" w:cs="Times New Roman"/>
          <w:color w:val="000000"/>
        </w:rPr>
        <w:t xml:space="preserve"> Law Review, Volume 2 No. 2, pp. 322-334.</w:t>
      </w:r>
    </w:p>
    <w:p w14:paraId="28B0A2C0"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Dharma, C. 2013. “</w:t>
      </w:r>
      <w:proofErr w:type="spellStart"/>
      <w:r w:rsidRPr="004757B0">
        <w:rPr>
          <w:rFonts w:ascii="Times New Roman" w:eastAsia="Times New Roman" w:hAnsi="Times New Roman" w:cs="Times New Roman"/>
          <w:color w:val="000000"/>
        </w:rPr>
        <w:t>Hubungan</w:t>
      </w:r>
      <w:proofErr w:type="spellEnd"/>
      <w:r w:rsidRPr="004757B0">
        <w:rPr>
          <w:rFonts w:ascii="Times New Roman" w:eastAsia="Times New Roman" w:hAnsi="Times New Roman" w:cs="Times New Roman"/>
          <w:color w:val="000000"/>
        </w:rPr>
        <w:t xml:space="preserve"> Antara Turnover Intention </w:t>
      </w:r>
      <w:proofErr w:type="spellStart"/>
      <w:r w:rsidRPr="004757B0">
        <w:rPr>
          <w:rFonts w:ascii="Times New Roman" w:eastAsia="Times New Roman" w:hAnsi="Times New Roman" w:cs="Times New Roman"/>
          <w:color w:val="000000"/>
        </w:rPr>
        <w:t>Dengan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Komitmen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Organisasional</w:t>
      </w:r>
      <w:proofErr w:type="spellEnd"/>
      <w:r w:rsidRPr="004757B0">
        <w:rPr>
          <w:rFonts w:ascii="Times New Roman" w:eastAsia="Times New Roman" w:hAnsi="Times New Roman" w:cs="Times New Roman"/>
          <w:color w:val="000000"/>
        </w:rPr>
        <w:t xml:space="preserve"> di PT. X Medan”. Dalam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 xml:space="preserve"> Ekonomi dan </w:t>
      </w:r>
      <w:proofErr w:type="spellStart"/>
      <w:r w:rsidRPr="004757B0">
        <w:rPr>
          <w:rFonts w:ascii="Times New Roman" w:eastAsia="Times New Roman" w:hAnsi="Times New Roman" w:cs="Times New Roman"/>
          <w:color w:val="000000"/>
        </w:rPr>
        <w:t>Bisnis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Jurusan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Administrasi</w:t>
      </w:r>
      <w:proofErr w:type="spellEnd"/>
      <w:r w:rsidRPr="004757B0">
        <w:rPr>
          <w:rFonts w:ascii="Times New Roman" w:eastAsia="Times New Roman" w:hAnsi="Times New Roman" w:cs="Times New Roman"/>
          <w:color w:val="000000"/>
        </w:rPr>
        <w:t xml:space="preserve"> Niaga Politeknik Negeri Medan, Volume 1 No. 2 Hal 1-9</w:t>
      </w:r>
    </w:p>
    <w:p w14:paraId="1B605C7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lastRenderedPageBreak/>
        <w:t xml:space="preserve">Dhania, D.R. (2010).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Stres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Beban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Kepuasan Kerja (Studi Pada Medical </w:t>
      </w:r>
      <w:proofErr w:type="spellStart"/>
      <w:r w:rsidRPr="004757B0">
        <w:rPr>
          <w:rFonts w:ascii="Times New Roman" w:eastAsia="Times New Roman" w:hAnsi="Times New Roman" w:cs="Times New Roman"/>
          <w:color w:val="000000"/>
        </w:rPr>
        <w:t>Representatif</w:t>
      </w:r>
      <w:proofErr w:type="spellEnd"/>
      <w:r w:rsidRPr="004757B0">
        <w:rPr>
          <w:rFonts w:ascii="Times New Roman" w:eastAsia="Times New Roman" w:hAnsi="Times New Roman" w:cs="Times New Roman"/>
          <w:color w:val="000000"/>
        </w:rPr>
        <w:t xml:space="preserve"> Di Kota Kudus).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Psikologi</w:t>
      </w:r>
      <w:proofErr w:type="spellEnd"/>
      <w:r w:rsidRPr="004757B0">
        <w:rPr>
          <w:rFonts w:ascii="Times New Roman" w:eastAsia="Times New Roman" w:hAnsi="Times New Roman" w:cs="Times New Roman"/>
          <w:color w:val="000000"/>
        </w:rPr>
        <w:t xml:space="preserve"> Universitas </w:t>
      </w:r>
      <w:proofErr w:type="spellStart"/>
      <w:r w:rsidRPr="004757B0">
        <w:rPr>
          <w:rFonts w:ascii="Times New Roman" w:eastAsia="Times New Roman" w:hAnsi="Times New Roman" w:cs="Times New Roman"/>
          <w:color w:val="000000"/>
        </w:rPr>
        <w:t>Muria</w:t>
      </w:r>
      <w:proofErr w:type="spellEnd"/>
      <w:r w:rsidRPr="004757B0">
        <w:rPr>
          <w:rFonts w:ascii="Times New Roman" w:eastAsia="Times New Roman" w:hAnsi="Times New Roman" w:cs="Times New Roman"/>
          <w:color w:val="000000"/>
        </w:rPr>
        <w:t xml:space="preserve"> Kudus. Volume I No. 1 </w:t>
      </w:r>
      <w:proofErr w:type="spellStart"/>
      <w:r w:rsidRPr="004757B0">
        <w:rPr>
          <w:rFonts w:ascii="Times New Roman" w:eastAsia="Times New Roman" w:hAnsi="Times New Roman" w:cs="Times New Roman"/>
          <w:color w:val="000000"/>
        </w:rPr>
        <w:t>Desember</w:t>
      </w:r>
      <w:proofErr w:type="spellEnd"/>
      <w:r w:rsidRPr="004757B0">
        <w:rPr>
          <w:rFonts w:ascii="Times New Roman" w:eastAsia="Times New Roman" w:hAnsi="Times New Roman" w:cs="Times New Roman"/>
          <w:color w:val="000000"/>
        </w:rPr>
        <w:t>.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5AC739D5"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Daulay</w:t>
      </w:r>
      <w:proofErr w:type="spellEnd"/>
      <w:r w:rsidRPr="004757B0">
        <w:rPr>
          <w:rFonts w:ascii="Times New Roman" w:eastAsia="Times New Roman" w:hAnsi="Times New Roman" w:cs="Times New Roman"/>
          <w:color w:val="000000"/>
        </w:rPr>
        <w:t>, M. T. (2019). Effect of Diversification of Business and Economic Value on Poverty in Batubara Regency. KnE Social Sciences, 388-401.</w:t>
      </w:r>
    </w:p>
    <w:p w14:paraId="280297F7"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Febrina</w:t>
      </w:r>
      <w:proofErr w:type="spellEnd"/>
      <w:r w:rsidRPr="004757B0">
        <w:rPr>
          <w:rFonts w:ascii="Times New Roman" w:eastAsia="Times New Roman" w:hAnsi="Times New Roman" w:cs="Times New Roman"/>
          <w:color w:val="000000"/>
        </w:rPr>
        <w:t xml:space="preserve">, A. (2019). Motif Orang Tua Mengunggah Foto Anak Di Instagram (Studi </w:t>
      </w:r>
      <w:proofErr w:type="spellStart"/>
      <w:r w:rsidRPr="004757B0">
        <w:rPr>
          <w:rFonts w:ascii="Times New Roman" w:eastAsia="Times New Roman" w:hAnsi="Times New Roman" w:cs="Times New Roman"/>
          <w:color w:val="000000"/>
        </w:rPr>
        <w:t>Fenomenologi</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Orang Tua di </w:t>
      </w:r>
      <w:proofErr w:type="spellStart"/>
      <w:r w:rsidRPr="004757B0">
        <w:rPr>
          <w:rFonts w:ascii="Times New Roman" w:eastAsia="Times New Roman" w:hAnsi="Times New Roman" w:cs="Times New Roman"/>
          <w:color w:val="000000"/>
        </w:rPr>
        <w:t>Jabodetabek</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 xml:space="preserve"> Abdi Ilmu, 12(1), 55-65.</w:t>
      </w:r>
    </w:p>
    <w:p w14:paraId="068CB4AD"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Haryono, A. T. (2014).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Konflik</w:t>
      </w:r>
      <w:proofErr w:type="spellEnd"/>
      <w:r w:rsidRPr="004757B0">
        <w:rPr>
          <w:rFonts w:ascii="Times New Roman" w:eastAsia="Times New Roman" w:hAnsi="Times New Roman" w:cs="Times New Roman"/>
          <w:color w:val="000000"/>
        </w:rPr>
        <w:t xml:space="preserve"> Peran, </w:t>
      </w:r>
      <w:proofErr w:type="spellStart"/>
      <w:r w:rsidRPr="004757B0">
        <w:rPr>
          <w:rFonts w:ascii="Times New Roman" w:eastAsia="Times New Roman" w:hAnsi="Times New Roman" w:cs="Times New Roman"/>
          <w:color w:val="000000"/>
        </w:rPr>
        <w:t>Kepuasan</w:t>
      </w:r>
      <w:proofErr w:type="spellEnd"/>
      <w:r w:rsidRPr="004757B0">
        <w:rPr>
          <w:rFonts w:ascii="Times New Roman" w:eastAsia="Times New Roman" w:hAnsi="Times New Roman" w:cs="Times New Roman"/>
          <w:color w:val="000000"/>
        </w:rPr>
        <w:t xml:space="preserve"> Kerja, dan Komitmen Organisasi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Pada CV. </w:t>
      </w:r>
      <w:proofErr w:type="spellStart"/>
      <w:r w:rsidRPr="004757B0">
        <w:rPr>
          <w:rFonts w:ascii="Times New Roman" w:eastAsia="Times New Roman" w:hAnsi="Times New Roman" w:cs="Times New Roman"/>
          <w:color w:val="000000"/>
        </w:rPr>
        <w:t>Bartec</w:t>
      </w:r>
      <w:proofErr w:type="spellEnd"/>
      <w:r w:rsidRPr="004757B0">
        <w:rPr>
          <w:rFonts w:ascii="Times New Roman" w:eastAsia="Times New Roman" w:hAnsi="Times New Roman" w:cs="Times New Roman"/>
          <w:color w:val="000000"/>
        </w:rPr>
        <w:t xml:space="preserve"> Semarang.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5EFC116F"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Hidayat, R. (2018). </w:t>
      </w:r>
      <w:proofErr w:type="spellStart"/>
      <w:r w:rsidRPr="004757B0">
        <w:rPr>
          <w:rFonts w:ascii="Times New Roman" w:eastAsia="Times New Roman" w:hAnsi="Times New Roman" w:cs="Times New Roman"/>
          <w:color w:val="000000"/>
        </w:rPr>
        <w:t>Kemampuan</w:t>
      </w:r>
      <w:proofErr w:type="spellEnd"/>
      <w:r w:rsidRPr="004757B0">
        <w:rPr>
          <w:rFonts w:ascii="Times New Roman" w:eastAsia="Times New Roman" w:hAnsi="Times New Roman" w:cs="Times New Roman"/>
          <w:color w:val="000000"/>
        </w:rPr>
        <w:t xml:space="preserve"> Panel Auto </w:t>
      </w:r>
      <w:proofErr w:type="spellStart"/>
      <w:r w:rsidRPr="004757B0">
        <w:rPr>
          <w:rFonts w:ascii="Times New Roman" w:eastAsia="Times New Roman" w:hAnsi="Times New Roman" w:cs="Times New Roman"/>
          <w:color w:val="000000"/>
        </w:rPr>
        <w:t>Regressiv</w:t>
      </w:r>
      <w:proofErr w:type="spellEnd"/>
      <w:r w:rsidRPr="004757B0">
        <w:rPr>
          <w:rFonts w:ascii="Times New Roman" w:eastAsia="Times New Roman" w:hAnsi="Times New Roman" w:cs="Times New Roman"/>
          <w:color w:val="000000"/>
        </w:rPr>
        <w:t xml:space="preserve"> Distributed Lag Dalam Memprediksi    Fluktuasi    Saham    Property    </w:t>
      </w:r>
      <w:proofErr w:type="gramStart"/>
      <w:r w:rsidRPr="004757B0">
        <w:rPr>
          <w:rFonts w:ascii="Times New Roman" w:eastAsia="Times New Roman" w:hAnsi="Times New Roman" w:cs="Times New Roman"/>
          <w:color w:val="000000"/>
        </w:rPr>
        <w:t>And</w:t>
      </w:r>
      <w:proofErr w:type="gramEnd"/>
      <w:r w:rsidRPr="004757B0">
        <w:rPr>
          <w:rFonts w:ascii="Times New Roman" w:eastAsia="Times New Roman" w:hAnsi="Times New Roman" w:cs="Times New Roman"/>
          <w:color w:val="000000"/>
        </w:rPr>
        <w:t xml:space="preserve">    Real    Estate Indonesia. </w:t>
      </w:r>
      <w:proofErr w:type="spellStart"/>
      <w:r w:rsidRPr="004757B0">
        <w:rPr>
          <w:rFonts w:ascii="Times New Roman" w:eastAsia="Times New Roman" w:hAnsi="Times New Roman" w:cs="Times New Roman"/>
          <w:color w:val="000000"/>
        </w:rPr>
        <w:t>JEpa</w:t>
      </w:r>
      <w:proofErr w:type="spellEnd"/>
      <w:r w:rsidRPr="004757B0">
        <w:rPr>
          <w:rFonts w:ascii="Times New Roman" w:eastAsia="Times New Roman" w:hAnsi="Times New Roman" w:cs="Times New Roman"/>
          <w:color w:val="000000"/>
        </w:rPr>
        <w:t>, 3(2), 133-149.</w:t>
      </w:r>
    </w:p>
    <w:p w14:paraId="0735BF3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Indrawan</w:t>
      </w:r>
      <w:proofErr w:type="spellEnd"/>
      <w:r w:rsidRPr="004757B0">
        <w:rPr>
          <w:rFonts w:ascii="Times New Roman" w:eastAsia="Times New Roman" w:hAnsi="Times New Roman" w:cs="Times New Roman"/>
          <w:color w:val="000000"/>
        </w:rPr>
        <w:t xml:space="preserve">, M. I., Alamsyah, B., </w:t>
      </w:r>
      <w:proofErr w:type="spellStart"/>
      <w:r w:rsidRPr="004757B0">
        <w:rPr>
          <w:rFonts w:ascii="Times New Roman" w:eastAsia="Times New Roman" w:hAnsi="Times New Roman" w:cs="Times New Roman"/>
          <w:color w:val="000000"/>
        </w:rPr>
        <w:t>Fatmawati</w:t>
      </w:r>
      <w:proofErr w:type="spellEnd"/>
      <w:r w:rsidRPr="004757B0">
        <w:rPr>
          <w:rFonts w:ascii="Times New Roman" w:eastAsia="Times New Roman" w:hAnsi="Times New Roman" w:cs="Times New Roman"/>
          <w:color w:val="000000"/>
        </w:rPr>
        <w:t xml:space="preserve">, I., Indira, S. S., Nita, S., Siregar, M., ... &amp; </w:t>
      </w:r>
      <w:proofErr w:type="spellStart"/>
      <w:r w:rsidRPr="004757B0">
        <w:rPr>
          <w:rFonts w:ascii="Times New Roman" w:eastAsia="Times New Roman" w:hAnsi="Times New Roman" w:cs="Times New Roman"/>
          <w:color w:val="000000"/>
        </w:rPr>
        <w:t>Tarigan</w:t>
      </w:r>
      <w:proofErr w:type="spellEnd"/>
      <w:r w:rsidRPr="004757B0">
        <w:rPr>
          <w:rFonts w:ascii="Times New Roman" w:eastAsia="Times New Roman" w:hAnsi="Times New Roman" w:cs="Times New Roman"/>
          <w:color w:val="000000"/>
        </w:rPr>
        <w:t>, A. S. P. (2019, March). UNPAB Lecturer Assessment and Performance Model based on Indonesia Science and Technology Index. In Journal of Physics: Conference Series (Vol. 1175, No. 1, p. 012268). IOP Publishing.</w:t>
      </w:r>
    </w:p>
    <w:p w14:paraId="33F49BE9"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Koviliana, V. (2017). </w:t>
      </w:r>
      <w:proofErr w:type="spellStart"/>
      <w:r w:rsidRPr="004757B0">
        <w:rPr>
          <w:rFonts w:ascii="Times New Roman" w:eastAsia="Times New Roman" w:hAnsi="Times New Roman" w:cs="Times New Roman"/>
          <w:color w:val="000000"/>
        </w:rPr>
        <w:t>Analisis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Kepuasan</w:t>
      </w:r>
      <w:proofErr w:type="spellEnd"/>
      <w:r w:rsidRPr="004757B0">
        <w:rPr>
          <w:rFonts w:ascii="Times New Roman" w:eastAsia="Times New Roman" w:hAnsi="Times New Roman" w:cs="Times New Roman"/>
          <w:color w:val="000000"/>
        </w:rPr>
        <w:t xml:space="preserve"> Kerja, Stress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Komitmen</w:t>
      </w:r>
      <w:proofErr w:type="spellEnd"/>
      <w:r w:rsidRPr="004757B0">
        <w:rPr>
          <w:rFonts w:ascii="Times New Roman" w:eastAsia="Times New Roman" w:hAnsi="Times New Roman" w:cs="Times New Roman"/>
          <w:color w:val="000000"/>
        </w:rPr>
        <w:t xml:space="preserve"> Organisasi dan Konflik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(Studi Kasus Pada Karyawan Yang Bekerja Pada PT Dong Bang </w:t>
      </w:r>
      <w:proofErr w:type="spellStart"/>
      <w:r w:rsidRPr="004757B0">
        <w:rPr>
          <w:rFonts w:ascii="Times New Roman" w:eastAsia="Times New Roman" w:hAnsi="Times New Roman" w:cs="Times New Roman"/>
          <w:color w:val="000000"/>
        </w:rPr>
        <w:t>Indo,Semarang</w:t>
      </w:r>
      <w:proofErr w:type="spellEnd"/>
      <w:r w:rsidRPr="004757B0">
        <w:rPr>
          <w:rFonts w:ascii="Times New Roman" w:eastAsia="Times New Roman" w:hAnsi="Times New Roman" w:cs="Times New Roman"/>
          <w:color w:val="000000"/>
        </w:rPr>
        <w:t>)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4A0DFCB4"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Mahfar, M. (2013). Analysis of the effect of Job Stress on Turnover Intention in Furniture Manufacturing Companies in Selangor (International Journal of Business and Management. 5 (8): 57-64).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15A47509"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Malikhah</w:t>
      </w:r>
      <w:proofErr w:type="spellEnd"/>
      <w:r w:rsidRPr="004757B0">
        <w:rPr>
          <w:rFonts w:ascii="Times New Roman" w:eastAsia="Times New Roman" w:hAnsi="Times New Roman" w:cs="Times New Roman"/>
          <w:color w:val="000000"/>
        </w:rPr>
        <w:t xml:space="preserve">, I. (2019).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Mutu Pelayanan, </w:t>
      </w:r>
      <w:proofErr w:type="spellStart"/>
      <w:r w:rsidRPr="004757B0">
        <w:rPr>
          <w:rFonts w:ascii="Times New Roman" w:eastAsia="Times New Roman" w:hAnsi="Times New Roman" w:cs="Times New Roman"/>
          <w:color w:val="000000"/>
        </w:rPr>
        <w:t>Pemahaman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Sistem</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Operasional</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Prosedur</w:t>
      </w:r>
      <w:proofErr w:type="spellEnd"/>
      <w:r w:rsidRPr="004757B0">
        <w:rPr>
          <w:rFonts w:ascii="Times New Roman" w:eastAsia="Times New Roman" w:hAnsi="Times New Roman" w:cs="Times New Roman"/>
          <w:color w:val="000000"/>
        </w:rPr>
        <w:t xml:space="preserve"> Dan Sarana Pendukung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Kepuasan Mahasiswa Universitas Pembangunan </w:t>
      </w:r>
      <w:proofErr w:type="spellStart"/>
      <w:r w:rsidRPr="004757B0">
        <w:rPr>
          <w:rFonts w:ascii="Times New Roman" w:eastAsia="Times New Roman" w:hAnsi="Times New Roman" w:cs="Times New Roman"/>
          <w:color w:val="000000"/>
        </w:rPr>
        <w:t>Panca</w:t>
      </w:r>
      <w:proofErr w:type="spellEnd"/>
      <w:r w:rsidRPr="004757B0">
        <w:rPr>
          <w:rFonts w:ascii="Times New Roman" w:eastAsia="Times New Roman" w:hAnsi="Times New Roman" w:cs="Times New Roman"/>
          <w:color w:val="000000"/>
        </w:rPr>
        <w:t xml:space="preserve"> Budi. </w:t>
      </w:r>
      <w:proofErr w:type="spellStart"/>
      <w:r w:rsidRPr="004757B0">
        <w:rPr>
          <w:rFonts w:ascii="Times New Roman" w:eastAsia="Times New Roman" w:hAnsi="Times New Roman" w:cs="Times New Roman"/>
          <w:color w:val="000000"/>
        </w:rPr>
        <w:t>Jumant</w:t>
      </w:r>
      <w:proofErr w:type="spellEnd"/>
      <w:r w:rsidRPr="004757B0">
        <w:rPr>
          <w:rFonts w:ascii="Times New Roman" w:eastAsia="Times New Roman" w:hAnsi="Times New Roman" w:cs="Times New Roman"/>
          <w:color w:val="000000"/>
        </w:rPr>
        <w:t>, 11(1), 67-80.</w:t>
      </w:r>
    </w:p>
    <w:p w14:paraId="612AA678"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Manurung</w:t>
      </w:r>
      <w:proofErr w:type="spellEnd"/>
      <w:r w:rsidRPr="004757B0">
        <w:rPr>
          <w:rFonts w:ascii="Times New Roman" w:eastAsia="Times New Roman" w:hAnsi="Times New Roman" w:cs="Times New Roman"/>
          <w:color w:val="000000"/>
        </w:rPr>
        <w:t xml:space="preserve">, M. T. (2013). </w:t>
      </w:r>
      <w:proofErr w:type="spellStart"/>
      <w:r w:rsidRPr="004757B0">
        <w:rPr>
          <w:rFonts w:ascii="Times New Roman" w:eastAsia="Times New Roman" w:hAnsi="Times New Roman" w:cs="Times New Roman"/>
          <w:color w:val="000000"/>
        </w:rPr>
        <w:t>Analisis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Stres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dan Kepuasan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w:t>
      </w:r>
      <w:proofErr w:type="spellStart"/>
      <w:r w:rsidRPr="004757B0">
        <w:rPr>
          <w:rFonts w:ascii="Times New Roman" w:eastAsia="Times New Roman" w:hAnsi="Times New Roman" w:cs="Times New Roman"/>
          <w:color w:val="000000"/>
        </w:rPr>
        <w:t>Karyawan</w:t>
      </w:r>
      <w:proofErr w:type="spellEnd"/>
      <w:r w:rsidRPr="004757B0">
        <w:rPr>
          <w:rFonts w:ascii="Times New Roman" w:eastAsia="Times New Roman" w:hAnsi="Times New Roman" w:cs="Times New Roman"/>
          <w:color w:val="000000"/>
        </w:rPr>
        <w:t xml:space="preserve">: Studi pada STIKES Widya </w:t>
      </w:r>
      <w:proofErr w:type="spellStart"/>
      <w:r w:rsidRPr="004757B0">
        <w:rPr>
          <w:rFonts w:ascii="Times New Roman" w:eastAsia="Times New Roman" w:hAnsi="Times New Roman" w:cs="Times New Roman"/>
          <w:color w:val="000000"/>
        </w:rPr>
        <w:t>Husada</w:t>
      </w:r>
      <w:proofErr w:type="spellEnd"/>
      <w:r w:rsidRPr="004757B0">
        <w:rPr>
          <w:rFonts w:ascii="Times New Roman" w:eastAsia="Times New Roman" w:hAnsi="Times New Roman" w:cs="Times New Roman"/>
          <w:color w:val="000000"/>
        </w:rPr>
        <w:t xml:space="preserve"> Semarang.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3C413F6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Mujiati, W. (2015).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Stress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Komitmen</w:t>
      </w:r>
      <w:proofErr w:type="spellEnd"/>
      <w:r w:rsidRPr="004757B0">
        <w:rPr>
          <w:rFonts w:ascii="Times New Roman" w:eastAsia="Times New Roman" w:hAnsi="Times New Roman" w:cs="Times New Roman"/>
          <w:color w:val="000000"/>
        </w:rPr>
        <w:t xml:space="preserve"> Organisasi, Dan Kepuasan Kerja Karyawan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Pada PT. Bank Rakyat Indonesia (Persero) </w:t>
      </w:r>
      <w:proofErr w:type="spellStart"/>
      <w:r w:rsidRPr="004757B0">
        <w:rPr>
          <w:rFonts w:ascii="Times New Roman" w:eastAsia="Times New Roman" w:hAnsi="Times New Roman" w:cs="Times New Roman"/>
          <w:color w:val="000000"/>
        </w:rPr>
        <w:t>Tbk</w:t>
      </w:r>
      <w:proofErr w:type="spellEnd"/>
      <w:r w:rsidRPr="004757B0">
        <w:rPr>
          <w:rFonts w:ascii="Times New Roman" w:eastAsia="Times New Roman" w:hAnsi="Times New Roman" w:cs="Times New Roman"/>
          <w:color w:val="000000"/>
        </w:rPr>
        <w:t>. Cabang Gatot Subroto Denpasar.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2E295AC2"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Nasution, M. D. T. P., &amp; </w:t>
      </w:r>
      <w:proofErr w:type="spellStart"/>
      <w:r w:rsidRPr="004757B0">
        <w:rPr>
          <w:rFonts w:ascii="Times New Roman" w:eastAsia="Times New Roman" w:hAnsi="Times New Roman" w:cs="Times New Roman"/>
          <w:color w:val="000000"/>
        </w:rPr>
        <w:t>Rossanty</w:t>
      </w:r>
      <w:proofErr w:type="spellEnd"/>
      <w:r w:rsidRPr="004757B0">
        <w:rPr>
          <w:rFonts w:ascii="Times New Roman" w:eastAsia="Times New Roman" w:hAnsi="Times New Roman" w:cs="Times New Roman"/>
          <w:color w:val="000000"/>
        </w:rPr>
        <w:t xml:space="preserve">, Y. (2018). Country of origin as a moderator of halal label and purchase </w:t>
      </w:r>
      <w:proofErr w:type="spellStart"/>
      <w:r w:rsidRPr="004757B0">
        <w:rPr>
          <w:rFonts w:ascii="Times New Roman" w:eastAsia="Times New Roman" w:hAnsi="Times New Roman" w:cs="Times New Roman"/>
          <w:color w:val="000000"/>
        </w:rPr>
        <w:t>behaviour</w:t>
      </w:r>
      <w:proofErr w:type="spellEnd"/>
      <w:r w:rsidRPr="004757B0">
        <w:rPr>
          <w:rFonts w:ascii="Times New Roman" w:eastAsia="Times New Roman" w:hAnsi="Times New Roman" w:cs="Times New Roman"/>
          <w:color w:val="000000"/>
        </w:rPr>
        <w:t>. Journal of Business and Retail Management Research, 12(2).</w:t>
      </w:r>
    </w:p>
    <w:p w14:paraId="038B9B3F"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Pramono</w:t>
      </w:r>
      <w:proofErr w:type="spellEnd"/>
      <w:r w:rsidRPr="004757B0">
        <w:rPr>
          <w:rFonts w:ascii="Times New Roman" w:eastAsia="Times New Roman" w:hAnsi="Times New Roman" w:cs="Times New Roman"/>
          <w:color w:val="000000"/>
        </w:rPr>
        <w:t xml:space="preserve">, C. (2018). </w:t>
      </w:r>
      <w:proofErr w:type="spellStart"/>
      <w:r w:rsidRPr="004757B0">
        <w:rPr>
          <w:rFonts w:ascii="Times New Roman" w:eastAsia="Times New Roman" w:hAnsi="Times New Roman" w:cs="Times New Roman"/>
          <w:color w:val="000000"/>
        </w:rPr>
        <w:t>Analisis</w:t>
      </w:r>
      <w:proofErr w:type="spellEnd"/>
      <w:r w:rsidRPr="004757B0">
        <w:rPr>
          <w:rFonts w:ascii="Times New Roman" w:eastAsia="Times New Roman" w:hAnsi="Times New Roman" w:cs="Times New Roman"/>
          <w:color w:val="000000"/>
        </w:rPr>
        <w:t xml:space="preserve"> Faktor-Faktor Harga Obligasi Perusahaan Keuangan </w:t>
      </w:r>
      <w:proofErr w:type="gramStart"/>
      <w:r w:rsidRPr="004757B0">
        <w:rPr>
          <w:rFonts w:ascii="Times New Roman" w:eastAsia="Times New Roman" w:hAnsi="Times New Roman" w:cs="Times New Roman"/>
          <w:color w:val="000000"/>
        </w:rPr>
        <w:t>Di</w:t>
      </w:r>
      <w:proofErr w:type="gramEnd"/>
      <w:r w:rsidRPr="004757B0">
        <w:rPr>
          <w:rFonts w:ascii="Times New Roman" w:eastAsia="Times New Roman" w:hAnsi="Times New Roman" w:cs="Times New Roman"/>
          <w:color w:val="000000"/>
        </w:rPr>
        <w:t xml:space="preserve"> Bursa Efek Indonesia.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 xml:space="preserve"> Akuntansi Bisnis dan Publik, 8(1), 62-78.</w:t>
      </w:r>
    </w:p>
    <w:p w14:paraId="1DCF8067"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Putrianti</w:t>
      </w:r>
      <w:proofErr w:type="spellEnd"/>
      <w:r w:rsidRPr="004757B0">
        <w:rPr>
          <w:rFonts w:ascii="Times New Roman" w:eastAsia="Times New Roman" w:hAnsi="Times New Roman" w:cs="Times New Roman"/>
          <w:color w:val="000000"/>
        </w:rPr>
        <w:t xml:space="preserve">, A. D. (2014).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Kompensasi dan Motivasi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Pada PT. TIKI Jalur </w:t>
      </w:r>
      <w:proofErr w:type="spellStart"/>
      <w:r w:rsidRPr="004757B0">
        <w:rPr>
          <w:rFonts w:ascii="Times New Roman" w:eastAsia="Times New Roman" w:hAnsi="Times New Roman" w:cs="Times New Roman"/>
          <w:color w:val="000000"/>
        </w:rPr>
        <w:t>Nugraha</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Ekakurir</w:t>
      </w:r>
      <w:proofErr w:type="spellEnd"/>
      <w:r w:rsidRPr="004757B0">
        <w:rPr>
          <w:rFonts w:ascii="Times New Roman" w:eastAsia="Times New Roman" w:hAnsi="Times New Roman" w:cs="Times New Roman"/>
          <w:color w:val="000000"/>
        </w:rPr>
        <w:t xml:space="preserve"> Pusat Malang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3C7DB1F4"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lastRenderedPageBreak/>
        <w:t>Ritonga</w:t>
      </w:r>
      <w:proofErr w:type="spellEnd"/>
      <w:r w:rsidRPr="004757B0">
        <w:rPr>
          <w:rFonts w:ascii="Times New Roman" w:eastAsia="Times New Roman" w:hAnsi="Times New Roman" w:cs="Times New Roman"/>
          <w:color w:val="000000"/>
        </w:rPr>
        <w:t xml:space="preserve">, H. M., </w:t>
      </w:r>
      <w:proofErr w:type="spellStart"/>
      <w:r w:rsidRPr="004757B0">
        <w:rPr>
          <w:rFonts w:ascii="Times New Roman" w:eastAsia="Times New Roman" w:hAnsi="Times New Roman" w:cs="Times New Roman"/>
          <w:color w:val="000000"/>
        </w:rPr>
        <w:t>Hasibuan</w:t>
      </w:r>
      <w:proofErr w:type="spellEnd"/>
      <w:r w:rsidRPr="004757B0">
        <w:rPr>
          <w:rFonts w:ascii="Times New Roman" w:eastAsia="Times New Roman" w:hAnsi="Times New Roman" w:cs="Times New Roman"/>
          <w:color w:val="000000"/>
        </w:rPr>
        <w:t xml:space="preserve">, H. A., &amp; Siahaan, A. P. U. (2017). Credit Assessment in Determining </w:t>
      </w:r>
      <w:proofErr w:type="gramStart"/>
      <w:r w:rsidRPr="004757B0">
        <w:rPr>
          <w:rFonts w:ascii="Times New Roman" w:eastAsia="Times New Roman" w:hAnsi="Times New Roman" w:cs="Times New Roman"/>
          <w:color w:val="000000"/>
        </w:rPr>
        <w:t>The</w:t>
      </w:r>
      <w:proofErr w:type="gramEnd"/>
      <w:r w:rsidRPr="004757B0">
        <w:rPr>
          <w:rFonts w:ascii="Times New Roman" w:eastAsia="Times New Roman" w:hAnsi="Times New Roman" w:cs="Times New Roman"/>
          <w:color w:val="000000"/>
        </w:rPr>
        <w:t xml:space="preserve"> Feasibility of Debtors Using Profile Matching. International Journal of Business and Management Invention, 6(1), 73079.</w:t>
      </w:r>
    </w:p>
    <w:p w14:paraId="3D20C2DF"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Salehudin</w:t>
      </w:r>
      <w:proofErr w:type="spellEnd"/>
      <w:r w:rsidRPr="004757B0">
        <w:rPr>
          <w:rFonts w:ascii="Times New Roman" w:eastAsia="Times New Roman" w:hAnsi="Times New Roman" w:cs="Times New Roman"/>
          <w:color w:val="000000"/>
        </w:rPr>
        <w:t>, I. (2015). “The influence analysis Work Overload and Turnover Intention of Junior Auditors in Greater Jakarta, Indonesia. (The South East Asian Journal of Management, 9(2), 108-124</w:t>
      </w:r>
      <w:proofErr w:type="gramStart"/>
      <w:r w:rsidRPr="004757B0">
        <w:rPr>
          <w:rFonts w:ascii="Times New Roman" w:eastAsia="Times New Roman" w:hAnsi="Times New Roman" w:cs="Times New Roman"/>
          <w:color w:val="000000"/>
        </w:rPr>
        <w:t>).(</w:t>
      </w:r>
      <w:proofErr w:type="spellStart"/>
      <w:proofErr w:type="gramEnd"/>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2CE0A7B3"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Sari, M. M. (2019). Faktor-Faktor </w:t>
      </w:r>
      <w:proofErr w:type="spellStart"/>
      <w:r w:rsidRPr="004757B0">
        <w:rPr>
          <w:rFonts w:ascii="Times New Roman" w:eastAsia="Times New Roman" w:hAnsi="Times New Roman" w:cs="Times New Roman"/>
          <w:color w:val="000000"/>
        </w:rPr>
        <w:t>Profitabilitas</w:t>
      </w:r>
      <w:proofErr w:type="spellEnd"/>
      <w:r w:rsidRPr="004757B0">
        <w:rPr>
          <w:rFonts w:ascii="Times New Roman" w:eastAsia="Times New Roman" w:hAnsi="Times New Roman" w:cs="Times New Roman"/>
          <w:color w:val="000000"/>
        </w:rPr>
        <w:t xml:space="preserve"> Di Sektor Perusahaan Industri </w:t>
      </w:r>
      <w:proofErr w:type="spellStart"/>
      <w:r w:rsidRPr="004757B0">
        <w:rPr>
          <w:rFonts w:ascii="Times New Roman" w:eastAsia="Times New Roman" w:hAnsi="Times New Roman" w:cs="Times New Roman"/>
          <w:color w:val="000000"/>
        </w:rPr>
        <w:t>Manufaktur</w:t>
      </w:r>
      <w:proofErr w:type="spellEnd"/>
      <w:r w:rsidRPr="004757B0">
        <w:rPr>
          <w:rFonts w:ascii="Times New Roman" w:eastAsia="Times New Roman" w:hAnsi="Times New Roman" w:cs="Times New Roman"/>
          <w:color w:val="000000"/>
        </w:rPr>
        <w:t xml:space="preserve"> Indonesia (Studi Kasus: Sub Sektor </w:t>
      </w:r>
      <w:proofErr w:type="spellStart"/>
      <w:r w:rsidRPr="004757B0">
        <w:rPr>
          <w:rFonts w:ascii="Times New Roman" w:eastAsia="Times New Roman" w:hAnsi="Times New Roman" w:cs="Times New Roman"/>
          <w:color w:val="000000"/>
        </w:rPr>
        <w:t>Rokok</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Jumant</w:t>
      </w:r>
      <w:proofErr w:type="spellEnd"/>
      <w:r w:rsidRPr="004757B0">
        <w:rPr>
          <w:rFonts w:ascii="Times New Roman" w:eastAsia="Times New Roman" w:hAnsi="Times New Roman" w:cs="Times New Roman"/>
          <w:color w:val="000000"/>
        </w:rPr>
        <w:t>, 11(2), 61- 68.</w:t>
      </w:r>
    </w:p>
    <w:p w14:paraId="418E4AD4"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Siregar, N. (2018).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Pencitraan</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Kualitas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Produk</w:t>
      </w:r>
      <w:proofErr w:type="spellEnd"/>
      <w:r w:rsidRPr="004757B0">
        <w:rPr>
          <w:rFonts w:ascii="Times New Roman" w:eastAsia="Times New Roman" w:hAnsi="Times New Roman" w:cs="Times New Roman"/>
          <w:color w:val="000000"/>
        </w:rPr>
        <w:t xml:space="preserve"> dan Harga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Loyalitas</w:t>
      </w:r>
      <w:proofErr w:type="spellEnd"/>
      <w:r w:rsidRPr="004757B0">
        <w:rPr>
          <w:rFonts w:ascii="Times New Roman" w:eastAsia="Times New Roman" w:hAnsi="Times New Roman" w:cs="Times New Roman"/>
          <w:color w:val="000000"/>
        </w:rPr>
        <w:t xml:space="preserve"> Pelanggan pada Rumah Makan Kampoeng Deli Medan. JUMANT, 8(2), 87-96.</w:t>
      </w:r>
    </w:p>
    <w:p w14:paraId="0AD987D4"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Verina, R. E. (2014). </w:t>
      </w:r>
      <w:proofErr w:type="spellStart"/>
      <w:r w:rsidRPr="004757B0">
        <w:rPr>
          <w:rFonts w:ascii="Times New Roman" w:eastAsia="Times New Roman" w:hAnsi="Times New Roman" w:cs="Times New Roman"/>
          <w:color w:val="000000"/>
        </w:rPr>
        <w:t>Analisis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Stress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Beban Kerja Dan Lingkungan Kerja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w:t>
      </w:r>
      <w:proofErr w:type="spellStart"/>
      <w:r w:rsidRPr="004757B0">
        <w:rPr>
          <w:rFonts w:ascii="Times New Roman" w:eastAsia="Times New Roman" w:hAnsi="Times New Roman" w:cs="Times New Roman"/>
          <w:color w:val="000000"/>
        </w:rPr>
        <w:t>Karyawan</w:t>
      </w:r>
      <w:proofErr w:type="spellEnd"/>
      <w:r w:rsidRPr="004757B0">
        <w:rPr>
          <w:rFonts w:ascii="Times New Roman" w:eastAsia="Times New Roman" w:hAnsi="Times New Roman" w:cs="Times New Roman"/>
          <w:color w:val="000000"/>
        </w:rPr>
        <w:t xml:space="preserve"> Pada PT XL Axiata </w:t>
      </w:r>
      <w:proofErr w:type="spellStart"/>
      <w:r w:rsidRPr="004757B0">
        <w:rPr>
          <w:rFonts w:ascii="Times New Roman" w:eastAsia="Times New Roman" w:hAnsi="Times New Roman" w:cs="Times New Roman"/>
          <w:color w:val="000000"/>
        </w:rPr>
        <w:t>Tbk</w:t>
      </w:r>
      <w:proofErr w:type="spellEnd"/>
      <w:r w:rsidRPr="004757B0">
        <w:rPr>
          <w:rFonts w:ascii="Times New Roman" w:eastAsia="Times New Roman" w:hAnsi="Times New Roman" w:cs="Times New Roman"/>
          <w:color w:val="000000"/>
        </w:rPr>
        <w:t xml:space="preserve"> Jakarta.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563C7734"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Witasari</w:t>
      </w:r>
      <w:proofErr w:type="spellEnd"/>
      <w:r w:rsidRPr="004757B0">
        <w:rPr>
          <w:rFonts w:ascii="Times New Roman" w:eastAsia="Times New Roman" w:hAnsi="Times New Roman" w:cs="Times New Roman"/>
          <w:color w:val="000000"/>
        </w:rPr>
        <w:t xml:space="preserve">. (2009).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Kepuasan</w:t>
      </w:r>
      <w:proofErr w:type="spellEnd"/>
      <w:r w:rsidRPr="004757B0">
        <w:rPr>
          <w:rFonts w:ascii="Times New Roman" w:eastAsia="Times New Roman" w:hAnsi="Times New Roman" w:cs="Times New Roman"/>
          <w:color w:val="000000"/>
        </w:rPr>
        <w:t xml:space="preserve"> Kerja dan Komitmen </w:t>
      </w:r>
      <w:proofErr w:type="spellStart"/>
      <w:r w:rsidRPr="004757B0">
        <w:rPr>
          <w:rFonts w:ascii="Times New Roman" w:eastAsia="Times New Roman" w:hAnsi="Times New Roman" w:cs="Times New Roman"/>
          <w:color w:val="000000"/>
        </w:rPr>
        <w:t>organisasi</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terhadap</w:t>
      </w:r>
      <w:proofErr w:type="spellEnd"/>
      <w:r w:rsidRPr="004757B0">
        <w:rPr>
          <w:rFonts w:ascii="Times New Roman" w:eastAsia="Times New Roman" w:hAnsi="Times New Roman" w:cs="Times New Roman"/>
          <w:color w:val="000000"/>
        </w:rPr>
        <w:t xml:space="preserve"> Turnover Intention (Studi </w:t>
      </w:r>
      <w:proofErr w:type="spellStart"/>
      <w:r w:rsidRPr="004757B0">
        <w:rPr>
          <w:rFonts w:ascii="Times New Roman" w:eastAsia="Times New Roman" w:hAnsi="Times New Roman" w:cs="Times New Roman"/>
          <w:color w:val="000000"/>
        </w:rPr>
        <w:t>Empiris</w:t>
      </w:r>
      <w:proofErr w:type="spellEnd"/>
      <w:r w:rsidRPr="004757B0">
        <w:rPr>
          <w:rFonts w:ascii="Times New Roman" w:eastAsia="Times New Roman" w:hAnsi="Times New Roman" w:cs="Times New Roman"/>
          <w:color w:val="000000"/>
        </w:rPr>
        <w:t xml:space="preserve"> Pada Novotel Semarang).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68B5DFA7"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r w:rsidRPr="004757B0">
        <w:rPr>
          <w:rFonts w:ascii="Times New Roman" w:eastAsia="Times New Roman" w:hAnsi="Times New Roman" w:cs="Times New Roman"/>
          <w:color w:val="000000"/>
        </w:rPr>
        <w:t xml:space="preserve">Yanti, E. D., &amp; Sanny, A. The Influence of Motivation, Organizational Commitment, and Organizational Culture to the Performance of Employee Universitas Pembangunan </w:t>
      </w:r>
      <w:proofErr w:type="spellStart"/>
      <w:r w:rsidRPr="004757B0">
        <w:rPr>
          <w:rFonts w:ascii="Times New Roman" w:eastAsia="Times New Roman" w:hAnsi="Times New Roman" w:cs="Times New Roman"/>
          <w:color w:val="000000"/>
        </w:rPr>
        <w:t>Panca</w:t>
      </w:r>
      <w:proofErr w:type="spellEnd"/>
      <w:r w:rsidRPr="004757B0">
        <w:rPr>
          <w:rFonts w:ascii="Times New Roman" w:eastAsia="Times New Roman" w:hAnsi="Times New Roman" w:cs="Times New Roman"/>
          <w:color w:val="000000"/>
        </w:rPr>
        <w:t xml:space="preserve"> Budi.</w:t>
      </w:r>
    </w:p>
    <w:p w14:paraId="2451FABD"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Yuliviona</w:t>
      </w:r>
      <w:proofErr w:type="spellEnd"/>
      <w:r w:rsidRPr="004757B0">
        <w:rPr>
          <w:rFonts w:ascii="Times New Roman" w:eastAsia="Times New Roman" w:hAnsi="Times New Roman" w:cs="Times New Roman"/>
          <w:color w:val="000000"/>
        </w:rPr>
        <w:t xml:space="preserve">, R. (2015). Work Family Conflict dan Stress </w:t>
      </w:r>
      <w:proofErr w:type="spellStart"/>
      <w:r w:rsidRPr="004757B0">
        <w:rPr>
          <w:rFonts w:ascii="Times New Roman" w:eastAsia="Times New Roman" w:hAnsi="Times New Roman" w:cs="Times New Roman"/>
          <w:color w:val="000000"/>
        </w:rPr>
        <w:t>Kerja</w:t>
      </w:r>
      <w:proofErr w:type="spellEnd"/>
      <w:r w:rsidRPr="004757B0">
        <w:rPr>
          <w:rFonts w:ascii="Times New Roman" w:eastAsia="Times New Roman" w:hAnsi="Times New Roman" w:cs="Times New Roman"/>
          <w:color w:val="000000"/>
        </w:rPr>
        <w:t xml:space="preserve"> Perempuan Bekerja.</w:t>
      </w:r>
    </w:p>
    <w:p w14:paraId="780CDBCE" w14:textId="77777777" w:rsidR="004757B0" w:rsidRPr="004757B0" w:rsidRDefault="004757B0" w:rsidP="004757B0">
      <w:pPr>
        <w:spacing w:after="0" w:line="360" w:lineRule="auto"/>
        <w:ind w:left="567" w:hanging="567"/>
        <w:jc w:val="both"/>
        <w:rPr>
          <w:rFonts w:ascii="Times New Roman" w:eastAsia="Times New Roman" w:hAnsi="Times New Roman" w:cs="Times New Roman"/>
          <w:color w:val="000000"/>
        </w:rPr>
      </w:pP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Ipteks</w:t>
      </w:r>
      <w:proofErr w:type="spellEnd"/>
      <w:r w:rsidRPr="004757B0">
        <w:rPr>
          <w:rFonts w:ascii="Times New Roman" w:eastAsia="Times New Roman" w:hAnsi="Times New Roman" w:cs="Times New Roman"/>
          <w:color w:val="000000"/>
        </w:rPr>
        <w:t xml:space="preserve"> </w:t>
      </w:r>
      <w:proofErr w:type="spellStart"/>
      <w:r w:rsidRPr="004757B0">
        <w:rPr>
          <w:rFonts w:ascii="Times New Roman" w:eastAsia="Times New Roman" w:hAnsi="Times New Roman" w:cs="Times New Roman"/>
          <w:color w:val="000000"/>
        </w:rPr>
        <w:t>Terapan</w:t>
      </w:r>
      <w:proofErr w:type="spellEnd"/>
      <w:r w:rsidRPr="004757B0">
        <w:rPr>
          <w:rFonts w:ascii="Times New Roman" w:eastAsia="Times New Roman" w:hAnsi="Times New Roman" w:cs="Times New Roman"/>
          <w:color w:val="000000"/>
        </w:rPr>
        <w:t>, hal.192-198. (</w:t>
      </w:r>
      <w:proofErr w:type="spellStart"/>
      <w:r w:rsidRPr="004757B0">
        <w:rPr>
          <w:rFonts w:ascii="Times New Roman" w:eastAsia="Times New Roman" w:hAnsi="Times New Roman" w:cs="Times New Roman"/>
          <w:color w:val="000000"/>
        </w:rPr>
        <w:t>Jurnal</w:t>
      </w:r>
      <w:proofErr w:type="spellEnd"/>
      <w:r w:rsidRPr="004757B0">
        <w:rPr>
          <w:rFonts w:ascii="Times New Roman" w:eastAsia="Times New Roman" w:hAnsi="Times New Roman" w:cs="Times New Roman"/>
          <w:color w:val="000000"/>
        </w:rPr>
        <w:t>)</w:t>
      </w:r>
    </w:p>
    <w:p w14:paraId="2059620D" w14:textId="77777777" w:rsidR="005B1111" w:rsidRDefault="004757B0" w:rsidP="004757B0">
      <w:pPr>
        <w:spacing w:after="0" w:line="360" w:lineRule="auto"/>
        <w:ind w:left="567" w:hanging="567"/>
        <w:jc w:val="both"/>
        <w:rPr>
          <w:rFonts w:ascii="Times New Roman" w:eastAsia="Times New Roman" w:hAnsi="Times New Roman" w:cs="Times New Roman"/>
        </w:rPr>
      </w:pPr>
      <w:r w:rsidRPr="004757B0">
        <w:rPr>
          <w:rFonts w:ascii="Times New Roman" w:eastAsia="Times New Roman" w:hAnsi="Times New Roman" w:cs="Times New Roman"/>
          <w:color w:val="000000"/>
        </w:rPr>
        <w:t xml:space="preserve">Zaki, H. (2016). </w:t>
      </w:r>
      <w:proofErr w:type="spellStart"/>
      <w:r w:rsidRPr="004757B0">
        <w:rPr>
          <w:rFonts w:ascii="Times New Roman" w:eastAsia="Times New Roman" w:hAnsi="Times New Roman" w:cs="Times New Roman"/>
          <w:color w:val="000000"/>
        </w:rPr>
        <w:t>Pengaruh</w:t>
      </w:r>
      <w:proofErr w:type="spellEnd"/>
      <w:r w:rsidRPr="004757B0">
        <w:rPr>
          <w:rFonts w:ascii="Times New Roman" w:eastAsia="Times New Roman" w:hAnsi="Times New Roman" w:cs="Times New Roman"/>
          <w:color w:val="000000"/>
        </w:rPr>
        <w:t xml:space="preserve"> Beban Kerja Dan Kompensasi Terhadap Turnover Intention </w:t>
      </w:r>
      <w:proofErr w:type="spellStart"/>
      <w:r w:rsidRPr="004757B0">
        <w:rPr>
          <w:rFonts w:ascii="Times New Roman" w:eastAsia="Times New Roman" w:hAnsi="Times New Roman" w:cs="Times New Roman"/>
          <w:color w:val="000000"/>
        </w:rPr>
        <w:t>Melalui</w:t>
      </w:r>
      <w:proofErr w:type="spellEnd"/>
      <w:r w:rsidRPr="004757B0">
        <w:rPr>
          <w:rFonts w:ascii="Times New Roman" w:eastAsia="Times New Roman" w:hAnsi="Times New Roman" w:cs="Times New Roman"/>
          <w:color w:val="000000"/>
        </w:rPr>
        <w:t xml:space="preserve"> Kepuasan Kerja Pada Karyawan PT. Adira Quantum </w:t>
      </w:r>
      <w:proofErr w:type="spellStart"/>
      <w:r w:rsidRPr="004757B0">
        <w:rPr>
          <w:rFonts w:ascii="Times New Roman" w:eastAsia="Times New Roman" w:hAnsi="Times New Roman" w:cs="Times New Roman"/>
          <w:color w:val="000000"/>
        </w:rPr>
        <w:t>Multifinacial</w:t>
      </w:r>
      <w:proofErr w:type="spellEnd"/>
      <w:r w:rsidRPr="004757B0">
        <w:rPr>
          <w:rFonts w:ascii="Times New Roman" w:eastAsia="Times New Roman" w:hAnsi="Times New Roman" w:cs="Times New Roman"/>
          <w:color w:val="000000"/>
        </w:rPr>
        <w:t xml:space="preserve"> Cabang </w:t>
      </w:r>
      <w:proofErr w:type="spellStart"/>
      <w:r w:rsidRPr="004757B0">
        <w:rPr>
          <w:rFonts w:ascii="Times New Roman" w:eastAsia="Times New Roman" w:hAnsi="Times New Roman" w:cs="Times New Roman"/>
          <w:color w:val="000000"/>
        </w:rPr>
        <w:t>Pekanbaru</w:t>
      </w:r>
      <w:proofErr w:type="spellEnd"/>
      <w:r w:rsidRPr="004757B0">
        <w:rPr>
          <w:rFonts w:ascii="Times New Roman" w:eastAsia="Times New Roman" w:hAnsi="Times New Roman" w:cs="Times New Roman"/>
          <w:color w:val="000000"/>
        </w:rPr>
        <w:t>. (</w:t>
      </w:r>
      <w:proofErr w:type="spellStart"/>
      <w:r w:rsidRPr="004757B0">
        <w:rPr>
          <w:rFonts w:ascii="Times New Roman" w:eastAsia="Times New Roman" w:hAnsi="Times New Roman" w:cs="Times New Roman"/>
          <w:color w:val="000000"/>
        </w:rPr>
        <w:t>Jurnal</w:t>
      </w:r>
      <w:proofErr w:type="spellEnd"/>
    </w:p>
    <w:p w14:paraId="20135C13" w14:textId="77777777" w:rsidR="005B1111" w:rsidRDefault="005B1111">
      <w:pPr>
        <w:spacing w:after="0" w:line="360" w:lineRule="auto"/>
        <w:ind w:left="567" w:hanging="567"/>
        <w:jc w:val="both"/>
        <w:rPr>
          <w:rFonts w:ascii="Times New Roman" w:eastAsia="Times New Roman" w:hAnsi="Times New Roman" w:cs="Times New Roman"/>
        </w:rPr>
      </w:pPr>
    </w:p>
    <w:p w14:paraId="21C00618" w14:textId="77777777" w:rsidR="005B1111" w:rsidRDefault="00CA255E">
      <w:pPr>
        <w:pStyle w:val="Heading1"/>
        <w:spacing w:before="0" w:line="360"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FIGURE CAPTIONS</w:t>
      </w:r>
    </w:p>
    <w:p w14:paraId="5EB67B3E" w14:textId="77777777" w:rsidR="005B1111" w:rsidRDefault="00CA255E">
      <w:pPr>
        <w:spacing w:after="0" w:line="360" w:lineRule="auto"/>
        <w:rPr>
          <w:rFonts w:ascii="Times New Roman" w:eastAsia="Times New Roman" w:hAnsi="Times New Roman" w:cs="Times New Roman"/>
        </w:rPr>
      </w:pPr>
      <w:r>
        <w:rPr>
          <w:rFonts w:ascii="Times New Roman" w:eastAsia="Times New Roman" w:hAnsi="Times New Roman" w:cs="Times New Roman"/>
        </w:rPr>
        <w:t>Figure 1. A sample chart/figure</w:t>
      </w:r>
    </w:p>
    <w:p w14:paraId="19A2E007" w14:textId="77777777" w:rsidR="005B1111" w:rsidRDefault="004757B0">
      <w:pPr>
        <w:spacing w:after="0" w:line="360" w:lineRule="auto"/>
        <w:jc w:val="center"/>
        <w:rPr>
          <w:rFonts w:ascii="Times New Roman" w:eastAsia="Times New Roman" w:hAnsi="Times New Roman" w:cs="Times New Roman"/>
        </w:rPr>
      </w:pPr>
      <w:r>
        <w:rPr>
          <w:noProof/>
          <w:lang w:val="en-GB"/>
        </w:rPr>
        <w:drawing>
          <wp:inline distT="0" distB="0" distL="0" distR="0" wp14:anchorId="36D45D2D" wp14:editId="0C0748FD">
            <wp:extent cx="3962400" cy="2847975"/>
            <wp:effectExtent l="0" t="0" r="0" b="9525"/>
            <wp:docPr id="1404251000" name="Picture 1"/>
            <wp:cNvGraphicFramePr/>
            <a:graphic xmlns:a="http://schemas.openxmlformats.org/drawingml/2006/main">
              <a:graphicData uri="http://schemas.openxmlformats.org/drawingml/2006/picture">
                <pic:pic xmlns:pic="http://schemas.openxmlformats.org/drawingml/2006/picture">
                  <pic:nvPicPr>
                    <pic:cNvPr id="1404251000" name="Picture 1"/>
                    <pic:cNvPicPr/>
                  </pic:nvPicPr>
                  <pic:blipFill rotWithShape="1">
                    <a:blip r:embed="rId8"/>
                    <a:srcRect l="20982" t="27888" r="23492" b="17367"/>
                    <a:stretch/>
                  </pic:blipFill>
                  <pic:spPr bwMode="auto">
                    <a:xfrm>
                      <a:off x="0" y="0"/>
                      <a:ext cx="3964724" cy="2849645"/>
                    </a:xfrm>
                    <a:prstGeom prst="rect">
                      <a:avLst/>
                    </a:prstGeom>
                    <a:ln>
                      <a:noFill/>
                    </a:ln>
                    <a:extLst>
                      <a:ext uri="{53640926-AAD7-44D8-BBD7-CCE9431645EC}">
                        <a14:shadowObscured xmlns:a14="http://schemas.microsoft.com/office/drawing/2010/main"/>
                      </a:ext>
                    </a:extLst>
                  </pic:spPr>
                </pic:pic>
              </a:graphicData>
            </a:graphic>
          </wp:inline>
        </w:drawing>
      </w:r>
    </w:p>
    <w:p w14:paraId="1879329B" w14:textId="77777777" w:rsidR="00587E0E" w:rsidRDefault="005D39EF" w:rsidP="005D39EF">
      <w:pPr>
        <w:widowControl w:val="0"/>
        <w:pBdr>
          <w:top w:val="nil"/>
          <w:left w:val="nil"/>
          <w:bottom w:val="nil"/>
          <w:right w:val="nil"/>
          <w:between w:val="nil"/>
        </w:pBdr>
        <w:spacing w:after="0" w:line="360" w:lineRule="auto"/>
        <w:jc w:val="center"/>
        <w:rPr>
          <w:rFonts w:ascii="Times New Roman" w:hAnsi="Times New Roman" w:cs="Times New Roman"/>
          <w:b/>
        </w:rPr>
      </w:pPr>
      <w:r w:rsidRPr="005D39EF">
        <w:rPr>
          <w:rFonts w:ascii="Times New Roman" w:eastAsia="Times New Roman" w:hAnsi="Times New Roman" w:cs="Times New Roman"/>
          <w:b/>
        </w:rPr>
        <w:t xml:space="preserve">Figure 1. </w:t>
      </w:r>
      <w:r w:rsidRPr="005D39EF">
        <w:rPr>
          <w:rFonts w:ascii="Times New Roman" w:eastAsia="Times New Roman" w:hAnsi="Times New Roman" w:cs="Times New Roman"/>
        </w:rPr>
        <w:t>Framework of Thought</w:t>
      </w:r>
    </w:p>
    <w:p w14:paraId="7C971169" w14:textId="77777777" w:rsidR="00587E0E" w:rsidRPr="00CA255E" w:rsidRDefault="00587E0E" w:rsidP="00587E0E">
      <w:pPr>
        <w:widowControl w:val="0"/>
        <w:pBdr>
          <w:top w:val="nil"/>
          <w:left w:val="nil"/>
          <w:bottom w:val="nil"/>
          <w:right w:val="nil"/>
          <w:between w:val="nil"/>
        </w:pBdr>
        <w:spacing w:after="0" w:line="360" w:lineRule="auto"/>
        <w:jc w:val="center"/>
        <w:rPr>
          <w:rFonts w:ascii="Times New Roman" w:hAnsi="Times New Roman" w:cs="Times New Roman"/>
          <w:b/>
        </w:rPr>
      </w:pPr>
      <w:r>
        <w:rPr>
          <w:noProof/>
          <w:lang w:val="en-GB"/>
        </w:rPr>
        <w:lastRenderedPageBreak/>
        <w:drawing>
          <wp:inline distT="0" distB="0" distL="0" distR="0" wp14:anchorId="0E87C9E3" wp14:editId="0A58B0E1">
            <wp:extent cx="3467100" cy="2105025"/>
            <wp:effectExtent l="0" t="0" r="0" b="9525"/>
            <wp:docPr id="334465061" name="Drawing 0" descr="img.emf"/>
            <wp:cNvGraphicFramePr/>
            <a:graphic xmlns:a="http://schemas.openxmlformats.org/drawingml/2006/main">
              <a:graphicData uri="http://schemas.openxmlformats.org/drawingml/2006/picture">
                <pic:pic xmlns:pic="http://schemas.openxmlformats.org/drawingml/2006/picture">
                  <pic:nvPicPr>
                    <pic:cNvPr id="334465061" name="Drawing 0" descr="img.emf"/>
                    <pic:cNvPicPr/>
                  </pic:nvPicPr>
                  <pic:blipFill>
                    <a:blip r:embed="rId9"/>
                    <a:stretch>
                      <a:fillRect/>
                    </a:stretch>
                  </pic:blipFill>
                  <pic:spPr>
                    <a:xfrm>
                      <a:off x="0" y="0"/>
                      <a:ext cx="3469722" cy="2106617"/>
                    </a:xfrm>
                    <a:prstGeom prst="rect">
                      <a:avLst/>
                    </a:prstGeom>
                  </pic:spPr>
                </pic:pic>
              </a:graphicData>
            </a:graphic>
          </wp:inline>
        </w:drawing>
      </w:r>
    </w:p>
    <w:p w14:paraId="4A83F6AF" w14:textId="77777777" w:rsidR="00DE60C3" w:rsidRPr="00DE60C3" w:rsidRDefault="00DE60C3" w:rsidP="00DE60C3">
      <w:pPr>
        <w:widowControl w:val="0"/>
        <w:pBdr>
          <w:top w:val="nil"/>
          <w:left w:val="nil"/>
          <w:bottom w:val="nil"/>
          <w:right w:val="nil"/>
          <w:between w:val="nil"/>
        </w:pBdr>
        <w:spacing w:after="0" w:line="360" w:lineRule="auto"/>
        <w:jc w:val="center"/>
        <w:rPr>
          <w:rFonts w:ascii="Times New Roman" w:hAnsi="Times New Roman" w:cs="Times New Roman"/>
          <w:i/>
        </w:rPr>
      </w:pPr>
      <w:r w:rsidRPr="00DE60C3">
        <w:rPr>
          <w:rFonts w:ascii="Times New Roman" w:hAnsi="Times New Roman" w:cs="Times New Roman"/>
          <w:i/>
        </w:rPr>
        <w:t>Source: SPSS version 29 data output</w:t>
      </w:r>
    </w:p>
    <w:p w14:paraId="439B760F" w14:textId="77777777" w:rsidR="00587E0E" w:rsidRPr="00DE60C3" w:rsidRDefault="00DE60C3" w:rsidP="00DE60C3">
      <w:pPr>
        <w:widowControl w:val="0"/>
        <w:pBdr>
          <w:top w:val="nil"/>
          <w:left w:val="nil"/>
          <w:bottom w:val="nil"/>
          <w:right w:val="nil"/>
          <w:between w:val="nil"/>
        </w:pBdr>
        <w:spacing w:after="0" w:line="360" w:lineRule="auto"/>
        <w:jc w:val="center"/>
        <w:rPr>
          <w:rFonts w:ascii="Times New Roman" w:eastAsia="Times New Roman" w:hAnsi="Times New Roman" w:cs="Times New Roman"/>
        </w:rPr>
      </w:pPr>
      <w:r w:rsidRPr="00DE60C3">
        <w:rPr>
          <w:rFonts w:ascii="Times New Roman" w:hAnsi="Times New Roman" w:cs="Times New Roman"/>
          <w:b/>
        </w:rPr>
        <w:t>Figure 2.</w:t>
      </w:r>
      <w:r w:rsidRPr="00DE60C3">
        <w:rPr>
          <w:rFonts w:ascii="Times New Roman" w:hAnsi="Times New Roman" w:cs="Times New Roman"/>
        </w:rPr>
        <w:t xml:space="preserve"> Heteroscedasticity Test Results</w:t>
      </w:r>
    </w:p>
    <w:p w14:paraId="3E0CF929" w14:textId="77777777" w:rsidR="005B1111" w:rsidRDefault="00CA255E">
      <w:pPr>
        <w:pStyle w:val="Heading1"/>
        <w:spacing w:before="0" w:line="360"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TABLE CAPTIONS</w:t>
      </w:r>
    </w:p>
    <w:p w14:paraId="12BF8053" w14:textId="77777777" w:rsidR="005B1111" w:rsidRDefault="00CA255E">
      <w:pPr>
        <w:spacing w:after="0" w:line="360" w:lineRule="auto"/>
        <w:rPr>
          <w:rFonts w:ascii="Times New Roman" w:eastAsia="Times New Roman" w:hAnsi="Times New Roman" w:cs="Times New Roman"/>
        </w:rPr>
      </w:pPr>
      <w:r>
        <w:rPr>
          <w:rFonts w:ascii="Times New Roman" w:eastAsia="Times New Roman" w:hAnsi="Times New Roman" w:cs="Times New Roman"/>
        </w:rPr>
        <w:t>Table 1. Formatting Rules</w:t>
      </w:r>
    </w:p>
    <w:p w14:paraId="57AAAF3E" w14:textId="77777777" w:rsidR="00587E0E" w:rsidRDefault="00DE60C3"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r w:rsidRPr="00DE60C3">
        <w:rPr>
          <w:rFonts w:ascii="Times New Roman" w:eastAsia="Times New Roman" w:hAnsi="Times New Roman" w:cs="Times New Roman"/>
          <w:b/>
          <w:color w:val="000000"/>
        </w:rPr>
        <w:t xml:space="preserve">Table 1. </w:t>
      </w:r>
      <w:r w:rsidRPr="00DE60C3">
        <w:rPr>
          <w:rFonts w:ascii="Times New Roman" w:eastAsia="Times New Roman" w:hAnsi="Times New Roman" w:cs="Times New Roman"/>
          <w:color w:val="000000"/>
        </w:rPr>
        <w:t>Validity Table of Work Conflict Variables</w:t>
      </w:r>
    </w:p>
    <w:tbl>
      <w:tblPr>
        <w:tblStyle w:val="TableGrid"/>
        <w:tblW w:w="0" w:type="auto"/>
        <w:jc w:val="center"/>
        <w:tblLook w:val="04A0" w:firstRow="1" w:lastRow="0" w:firstColumn="1" w:lastColumn="0" w:noHBand="0" w:noVBand="1"/>
      </w:tblPr>
      <w:tblGrid>
        <w:gridCol w:w="2254"/>
        <w:gridCol w:w="1852"/>
        <w:gridCol w:w="1843"/>
        <w:gridCol w:w="2268"/>
      </w:tblGrid>
      <w:tr w:rsidR="00587E0E" w14:paraId="44D82F8E"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4A11B51D" w14:textId="77777777" w:rsidR="00587E0E" w:rsidRDefault="00DE60C3" w:rsidP="00901290">
            <w:pPr>
              <w:spacing w:line="254" w:lineRule="auto"/>
              <w:jc w:val="center"/>
              <w:rPr>
                <w:rFonts w:ascii="Times New Roman" w:hAnsi="Times New Roman" w:cs="Times New Roman"/>
                <w:b/>
                <w:bCs/>
                <w:sz w:val="24"/>
                <w:szCs w:val="24"/>
                <w:lang w:eastAsia="en-US"/>
              </w:rPr>
            </w:pPr>
            <w:r w:rsidRPr="00DE60C3">
              <w:rPr>
                <w:rFonts w:cs="Times New Roman"/>
                <w:b/>
                <w:bCs/>
                <w:szCs w:val="24"/>
              </w:rPr>
              <w:t>Statement Items</w:t>
            </w:r>
          </w:p>
        </w:tc>
        <w:tc>
          <w:tcPr>
            <w:tcW w:w="1852" w:type="dxa"/>
            <w:tcBorders>
              <w:top w:val="single" w:sz="4" w:space="0" w:color="auto"/>
              <w:left w:val="single" w:sz="4" w:space="0" w:color="auto"/>
              <w:bottom w:val="single" w:sz="4" w:space="0" w:color="auto"/>
              <w:right w:val="single" w:sz="4" w:space="0" w:color="auto"/>
            </w:tcBorders>
            <w:hideMark/>
          </w:tcPr>
          <w:p w14:paraId="245E0057" w14:textId="77777777" w:rsidR="00587E0E" w:rsidRDefault="00861C16" w:rsidP="00901290">
            <w:pPr>
              <w:spacing w:line="254" w:lineRule="auto"/>
              <w:jc w:val="center"/>
              <w:rPr>
                <w:rFonts w:ascii="Times New Roman" w:hAnsi="Times New Roman" w:cs="Times New Roman"/>
                <w:b/>
                <w:bCs/>
                <w:sz w:val="24"/>
                <w:szCs w:val="24"/>
                <w:lang w:eastAsia="en-US"/>
              </w:rPr>
            </w:pPr>
            <w:r>
              <w:rPr>
                <w:rFonts w:cs="Times New Roman"/>
                <w:b/>
                <w:bCs/>
                <w:szCs w:val="24"/>
              </w:rPr>
              <w:t>r C</w:t>
            </w:r>
            <w:r w:rsidRPr="00861C16">
              <w:rPr>
                <w:rFonts w:cs="Times New Roman"/>
                <w:b/>
                <w:bCs/>
                <w:szCs w:val="24"/>
              </w:rPr>
              <w:t>ount</w:t>
            </w:r>
          </w:p>
        </w:tc>
        <w:tc>
          <w:tcPr>
            <w:tcW w:w="1843" w:type="dxa"/>
            <w:tcBorders>
              <w:top w:val="single" w:sz="4" w:space="0" w:color="auto"/>
              <w:left w:val="single" w:sz="4" w:space="0" w:color="auto"/>
              <w:bottom w:val="single" w:sz="4" w:space="0" w:color="auto"/>
              <w:right w:val="single" w:sz="4" w:space="0" w:color="auto"/>
            </w:tcBorders>
            <w:hideMark/>
          </w:tcPr>
          <w:p w14:paraId="453FC52C" w14:textId="77777777" w:rsidR="00587E0E" w:rsidRDefault="00861C16" w:rsidP="00901290">
            <w:pPr>
              <w:spacing w:line="254" w:lineRule="auto"/>
              <w:jc w:val="center"/>
              <w:rPr>
                <w:rFonts w:ascii="Times New Roman" w:hAnsi="Times New Roman" w:cs="Times New Roman"/>
                <w:b/>
                <w:bCs/>
                <w:sz w:val="24"/>
                <w:szCs w:val="24"/>
                <w:lang w:eastAsia="en-US"/>
              </w:rPr>
            </w:pPr>
            <w:r>
              <w:rPr>
                <w:rFonts w:cs="Times New Roman"/>
                <w:b/>
                <w:bCs/>
                <w:szCs w:val="24"/>
              </w:rPr>
              <w:t>r Table</w:t>
            </w:r>
          </w:p>
        </w:tc>
        <w:tc>
          <w:tcPr>
            <w:tcW w:w="2268" w:type="dxa"/>
            <w:tcBorders>
              <w:top w:val="single" w:sz="4" w:space="0" w:color="auto"/>
              <w:left w:val="single" w:sz="4" w:space="0" w:color="auto"/>
              <w:bottom w:val="single" w:sz="4" w:space="0" w:color="auto"/>
              <w:right w:val="single" w:sz="4" w:space="0" w:color="auto"/>
            </w:tcBorders>
            <w:hideMark/>
          </w:tcPr>
          <w:p w14:paraId="3A7C1256" w14:textId="77777777" w:rsidR="00587E0E" w:rsidRDefault="00DE60C3" w:rsidP="00901290">
            <w:pPr>
              <w:spacing w:line="254" w:lineRule="auto"/>
              <w:jc w:val="center"/>
              <w:rPr>
                <w:rFonts w:ascii="Times New Roman" w:hAnsi="Times New Roman" w:cs="Times New Roman"/>
                <w:b/>
                <w:bCs/>
                <w:sz w:val="24"/>
                <w:szCs w:val="24"/>
                <w:lang w:eastAsia="en-US"/>
              </w:rPr>
            </w:pPr>
            <w:r w:rsidRPr="00DE60C3">
              <w:rPr>
                <w:rFonts w:cs="Times New Roman"/>
                <w:b/>
                <w:bCs/>
                <w:szCs w:val="24"/>
              </w:rPr>
              <w:t>Information</w:t>
            </w:r>
          </w:p>
        </w:tc>
      </w:tr>
      <w:tr w:rsidR="00587E0E" w14:paraId="45A11ED3"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4A52AE9"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sidRPr="00DE60C3">
              <w:t xml:space="preserve"> </w:t>
            </w:r>
            <w:r>
              <w:t xml:space="preserve"> </w:t>
            </w:r>
            <w:r w:rsidR="00587E0E">
              <w:t>1</w:t>
            </w:r>
          </w:p>
        </w:tc>
        <w:tc>
          <w:tcPr>
            <w:tcW w:w="1852" w:type="dxa"/>
            <w:tcBorders>
              <w:top w:val="single" w:sz="4" w:space="0" w:color="auto"/>
              <w:left w:val="single" w:sz="4" w:space="0" w:color="auto"/>
              <w:bottom w:val="single" w:sz="4" w:space="0" w:color="auto"/>
              <w:right w:val="single" w:sz="4" w:space="0" w:color="auto"/>
            </w:tcBorders>
            <w:hideMark/>
          </w:tcPr>
          <w:p w14:paraId="3F6BFBB2" w14:textId="77777777" w:rsidR="00587E0E" w:rsidRDefault="00587E0E" w:rsidP="00901290">
            <w:pPr>
              <w:spacing w:line="254" w:lineRule="auto"/>
              <w:rPr>
                <w:rFonts w:ascii="Times New Roman" w:hAnsi="Times New Roman"/>
                <w:sz w:val="24"/>
                <w:lang w:eastAsia="en-US"/>
              </w:rPr>
            </w:pPr>
            <w:r>
              <w:t>0,560</w:t>
            </w:r>
          </w:p>
        </w:tc>
        <w:tc>
          <w:tcPr>
            <w:tcW w:w="1843" w:type="dxa"/>
            <w:tcBorders>
              <w:top w:val="single" w:sz="4" w:space="0" w:color="auto"/>
              <w:left w:val="single" w:sz="4" w:space="0" w:color="auto"/>
              <w:bottom w:val="single" w:sz="4" w:space="0" w:color="auto"/>
              <w:right w:val="single" w:sz="4" w:space="0" w:color="auto"/>
            </w:tcBorders>
            <w:hideMark/>
          </w:tcPr>
          <w:p w14:paraId="2CA3A758"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1D579FFB" w14:textId="77777777" w:rsidR="00587E0E" w:rsidRDefault="00587E0E" w:rsidP="00901290">
            <w:pPr>
              <w:spacing w:line="254" w:lineRule="auto"/>
              <w:rPr>
                <w:rFonts w:ascii="Times New Roman" w:hAnsi="Times New Roman"/>
                <w:sz w:val="24"/>
                <w:lang w:eastAsia="en-US"/>
              </w:rPr>
            </w:pPr>
            <w:r>
              <w:t>Valid</w:t>
            </w:r>
          </w:p>
        </w:tc>
      </w:tr>
      <w:tr w:rsidR="00587E0E" w14:paraId="074E3586"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512858CC"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2</w:t>
            </w:r>
          </w:p>
        </w:tc>
        <w:tc>
          <w:tcPr>
            <w:tcW w:w="1852" w:type="dxa"/>
            <w:tcBorders>
              <w:top w:val="single" w:sz="4" w:space="0" w:color="auto"/>
              <w:left w:val="single" w:sz="4" w:space="0" w:color="auto"/>
              <w:bottom w:val="single" w:sz="4" w:space="0" w:color="auto"/>
              <w:right w:val="single" w:sz="4" w:space="0" w:color="auto"/>
            </w:tcBorders>
            <w:hideMark/>
          </w:tcPr>
          <w:p w14:paraId="13E36347" w14:textId="77777777" w:rsidR="00587E0E" w:rsidRDefault="00587E0E" w:rsidP="00901290">
            <w:pPr>
              <w:spacing w:line="254" w:lineRule="auto"/>
              <w:rPr>
                <w:rFonts w:ascii="Times New Roman" w:hAnsi="Times New Roman"/>
                <w:sz w:val="24"/>
                <w:lang w:eastAsia="en-US"/>
              </w:rPr>
            </w:pPr>
            <w:r>
              <w:t>0,767</w:t>
            </w:r>
          </w:p>
        </w:tc>
        <w:tc>
          <w:tcPr>
            <w:tcW w:w="1843" w:type="dxa"/>
            <w:tcBorders>
              <w:top w:val="single" w:sz="4" w:space="0" w:color="auto"/>
              <w:left w:val="single" w:sz="4" w:space="0" w:color="auto"/>
              <w:bottom w:val="single" w:sz="4" w:space="0" w:color="auto"/>
              <w:right w:val="single" w:sz="4" w:space="0" w:color="auto"/>
            </w:tcBorders>
            <w:hideMark/>
          </w:tcPr>
          <w:p w14:paraId="1564541E"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4FBB4A7" w14:textId="77777777" w:rsidR="00587E0E" w:rsidRDefault="00587E0E" w:rsidP="00901290">
            <w:pPr>
              <w:spacing w:line="254" w:lineRule="auto"/>
              <w:rPr>
                <w:rFonts w:ascii="Times New Roman" w:hAnsi="Times New Roman"/>
                <w:sz w:val="24"/>
                <w:lang w:eastAsia="en-US"/>
              </w:rPr>
            </w:pPr>
            <w:r>
              <w:t>Valid</w:t>
            </w:r>
          </w:p>
        </w:tc>
      </w:tr>
      <w:tr w:rsidR="00587E0E" w14:paraId="1D989412"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5E681AC3"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3</w:t>
            </w:r>
          </w:p>
        </w:tc>
        <w:tc>
          <w:tcPr>
            <w:tcW w:w="1852" w:type="dxa"/>
            <w:tcBorders>
              <w:top w:val="single" w:sz="4" w:space="0" w:color="auto"/>
              <w:left w:val="single" w:sz="4" w:space="0" w:color="auto"/>
              <w:bottom w:val="single" w:sz="4" w:space="0" w:color="auto"/>
              <w:right w:val="single" w:sz="4" w:space="0" w:color="auto"/>
            </w:tcBorders>
            <w:hideMark/>
          </w:tcPr>
          <w:p w14:paraId="5AD796CF" w14:textId="77777777" w:rsidR="00587E0E" w:rsidRDefault="00587E0E" w:rsidP="00901290">
            <w:pPr>
              <w:spacing w:line="254" w:lineRule="auto"/>
              <w:rPr>
                <w:rFonts w:ascii="Times New Roman" w:hAnsi="Times New Roman"/>
                <w:sz w:val="24"/>
                <w:lang w:eastAsia="en-US"/>
              </w:rPr>
            </w:pPr>
            <w:r>
              <w:t>0,856</w:t>
            </w:r>
          </w:p>
        </w:tc>
        <w:tc>
          <w:tcPr>
            <w:tcW w:w="1843" w:type="dxa"/>
            <w:tcBorders>
              <w:top w:val="single" w:sz="4" w:space="0" w:color="auto"/>
              <w:left w:val="single" w:sz="4" w:space="0" w:color="auto"/>
              <w:bottom w:val="single" w:sz="4" w:space="0" w:color="auto"/>
              <w:right w:val="single" w:sz="4" w:space="0" w:color="auto"/>
            </w:tcBorders>
            <w:hideMark/>
          </w:tcPr>
          <w:p w14:paraId="1BC17997"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68624908" w14:textId="77777777" w:rsidR="00587E0E" w:rsidRDefault="00587E0E" w:rsidP="00901290">
            <w:pPr>
              <w:spacing w:line="254" w:lineRule="auto"/>
              <w:rPr>
                <w:rFonts w:ascii="Times New Roman" w:hAnsi="Times New Roman"/>
                <w:sz w:val="24"/>
                <w:lang w:eastAsia="en-US"/>
              </w:rPr>
            </w:pPr>
            <w:r>
              <w:t>Valid</w:t>
            </w:r>
          </w:p>
        </w:tc>
      </w:tr>
      <w:tr w:rsidR="00587E0E" w14:paraId="23907D14"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01753A0E"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4</w:t>
            </w:r>
          </w:p>
        </w:tc>
        <w:tc>
          <w:tcPr>
            <w:tcW w:w="1852" w:type="dxa"/>
            <w:tcBorders>
              <w:top w:val="single" w:sz="4" w:space="0" w:color="auto"/>
              <w:left w:val="single" w:sz="4" w:space="0" w:color="auto"/>
              <w:bottom w:val="single" w:sz="4" w:space="0" w:color="auto"/>
              <w:right w:val="single" w:sz="4" w:space="0" w:color="auto"/>
            </w:tcBorders>
            <w:hideMark/>
          </w:tcPr>
          <w:p w14:paraId="0940D174" w14:textId="77777777" w:rsidR="00587E0E" w:rsidRDefault="00587E0E" w:rsidP="00901290">
            <w:pPr>
              <w:spacing w:line="254" w:lineRule="auto"/>
              <w:rPr>
                <w:rFonts w:ascii="Times New Roman" w:hAnsi="Times New Roman"/>
                <w:sz w:val="24"/>
                <w:lang w:eastAsia="en-US"/>
              </w:rPr>
            </w:pPr>
            <w:r>
              <w:t>0,919</w:t>
            </w:r>
          </w:p>
        </w:tc>
        <w:tc>
          <w:tcPr>
            <w:tcW w:w="1843" w:type="dxa"/>
            <w:tcBorders>
              <w:top w:val="single" w:sz="4" w:space="0" w:color="auto"/>
              <w:left w:val="single" w:sz="4" w:space="0" w:color="auto"/>
              <w:bottom w:val="single" w:sz="4" w:space="0" w:color="auto"/>
              <w:right w:val="single" w:sz="4" w:space="0" w:color="auto"/>
            </w:tcBorders>
            <w:hideMark/>
          </w:tcPr>
          <w:p w14:paraId="16B0029F"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79614492" w14:textId="77777777" w:rsidR="00587E0E" w:rsidRDefault="00587E0E" w:rsidP="00901290">
            <w:pPr>
              <w:spacing w:line="254" w:lineRule="auto"/>
              <w:rPr>
                <w:rFonts w:ascii="Times New Roman" w:hAnsi="Times New Roman"/>
                <w:sz w:val="24"/>
                <w:lang w:eastAsia="en-US"/>
              </w:rPr>
            </w:pPr>
            <w:r>
              <w:t>Valid</w:t>
            </w:r>
          </w:p>
        </w:tc>
      </w:tr>
      <w:tr w:rsidR="00587E0E" w14:paraId="579E74E9"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791B3703"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sidRPr="00DE60C3">
              <w:t xml:space="preserve"> </w:t>
            </w:r>
            <w:r>
              <w:t xml:space="preserve"> </w:t>
            </w:r>
            <w:r w:rsidR="00587E0E">
              <w:t>5</w:t>
            </w:r>
          </w:p>
        </w:tc>
        <w:tc>
          <w:tcPr>
            <w:tcW w:w="1852" w:type="dxa"/>
            <w:tcBorders>
              <w:top w:val="single" w:sz="4" w:space="0" w:color="auto"/>
              <w:left w:val="single" w:sz="4" w:space="0" w:color="auto"/>
              <w:bottom w:val="single" w:sz="4" w:space="0" w:color="auto"/>
              <w:right w:val="single" w:sz="4" w:space="0" w:color="auto"/>
            </w:tcBorders>
            <w:hideMark/>
          </w:tcPr>
          <w:p w14:paraId="241A6A9F" w14:textId="77777777" w:rsidR="00587E0E" w:rsidRDefault="00587E0E" w:rsidP="00901290">
            <w:pPr>
              <w:spacing w:line="254" w:lineRule="auto"/>
              <w:rPr>
                <w:rFonts w:ascii="Times New Roman" w:hAnsi="Times New Roman"/>
                <w:sz w:val="24"/>
                <w:lang w:eastAsia="en-US"/>
              </w:rPr>
            </w:pPr>
            <w:r>
              <w:t>0,816</w:t>
            </w:r>
          </w:p>
        </w:tc>
        <w:tc>
          <w:tcPr>
            <w:tcW w:w="1843" w:type="dxa"/>
            <w:tcBorders>
              <w:top w:val="single" w:sz="4" w:space="0" w:color="auto"/>
              <w:left w:val="single" w:sz="4" w:space="0" w:color="auto"/>
              <w:bottom w:val="single" w:sz="4" w:space="0" w:color="auto"/>
              <w:right w:val="single" w:sz="4" w:space="0" w:color="auto"/>
            </w:tcBorders>
            <w:hideMark/>
          </w:tcPr>
          <w:p w14:paraId="24792B68"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782FFDC" w14:textId="77777777" w:rsidR="00587E0E" w:rsidRDefault="00587E0E" w:rsidP="00901290">
            <w:pPr>
              <w:spacing w:line="254" w:lineRule="auto"/>
              <w:rPr>
                <w:rFonts w:ascii="Times New Roman" w:hAnsi="Times New Roman"/>
                <w:sz w:val="24"/>
                <w:lang w:eastAsia="en-US"/>
              </w:rPr>
            </w:pPr>
            <w:r>
              <w:t>Valid</w:t>
            </w:r>
          </w:p>
        </w:tc>
      </w:tr>
      <w:tr w:rsidR="00587E0E" w14:paraId="376A313D"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74F7EE40"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sidRPr="00DE60C3">
              <w:t xml:space="preserve"> </w:t>
            </w:r>
            <w:r>
              <w:t xml:space="preserve"> </w:t>
            </w:r>
            <w:r w:rsidR="00587E0E">
              <w:t>6</w:t>
            </w:r>
          </w:p>
        </w:tc>
        <w:tc>
          <w:tcPr>
            <w:tcW w:w="1852" w:type="dxa"/>
            <w:tcBorders>
              <w:top w:val="single" w:sz="4" w:space="0" w:color="auto"/>
              <w:left w:val="single" w:sz="4" w:space="0" w:color="auto"/>
              <w:bottom w:val="single" w:sz="4" w:space="0" w:color="auto"/>
              <w:right w:val="single" w:sz="4" w:space="0" w:color="auto"/>
            </w:tcBorders>
            <w:hideMark/>
          </w:tcPr>
          <w:p w14:paraId="667C04C2" w14:textId="77777777" w:rsidR="00587E0E" w:rsidRDefault="00587E0E" w:rsidP="00901290">
            <w:pPr>
              <w:spacing w:line="254" w:lineRule="auto"/>
              <w:rPr>
                <w:rFonts w:ascii="Times New Roman" w:hAnsi="Times New Roman"/>
                <w:sz w:val="24"/>
                <w:lang w:eastAsia="en-US"/>
              </w:rPr>
            </w:pPr>
            <w:r>
              <w:t>0,762</w:t>
            </w:r>
          </w:p>
        </w:tc>
        <w:tc>
          <w:tcPr>
            <w:tcW w:w="1843" w:type="dxa"/>
            <w:tcBorders>
              <w:top w:val="single" w:sz="4" w:space="0" w:color="auto"/>
              <w:left w:val="single" w:sz="4" w:space="0" w:color="auto"/>
              <w:bottom w:val="single" w:sz="4" w:space="0" w:color="auto"/>
              <w:right w:val="single" w:sz="4" w:space="0" w:color="auto"/>
            </w:tcBorders>
            <w:hideMark/>
          </w:tcPr>
          <w:p w14:paraId="3ECF7BE4"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38D0A582" w14:textId="77777777" w:rsidR="00587E0E" w:rsidRDefault="00587E0E" w:rsidP="00901290">
            <w:pPr>
              <w:spacing w:line="254" w:lineRule="auto"/>
              <w:rPr>
                <w:rFonts w:ascii="Times New Roman" w:hAnsi="Times New Roman"/>
                <w:sz w:val="24"/>
                <w:lang w:eastAsia="en-US"/>
              </w:rPr>
            </w:pPr>
            <w:r>
              <w:t>Valid</w:t>
            </w:r>
          </w:p>
        </w:tc>
      </w:tr>
      <w:tr w:rsidR="00587E0E" w14:paraId="75FB10A4"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7FEFAFCC"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7</w:t>
            </w:r>
          </w:p>
        </w:tc>
        <w:tc>
          <w:tcPr>
            <w:tcW w:w="1852" w:type="dxa"/>
            <w:tcBorders>
              <w:top w:val="single" w:sz="4" w:space="0" w:color="auto"/>
              <w:left w:val="single" w:sz="4" w:space="0" w:color="auto"/>
              <w:bottom w:val="single" w:sz="4" w:space="0" w:color="auto"/>
              <w:right w:val="single" w:sz="4" w:space="0" w:color="auto"/>
            </w:tcBorders>
            <w:hideMark/>
          </w:tcPr>
          <w:p w14:paraId="29381F9E" w14:textId="77777777" w:rsidR="00587E0E" w:rsidRDefault="00587E0E" w:rsidP="00901290">
            <w:pPr>
              <w:spacing w:line="254" w:lineRule="auto"/>
              <w:rPr>
                <w:rFonts w:ascii="Times New Roman" w:hAnsi="Times New Roman"/>
                <w:sz w:val="24"/>
                <w:lang w:eastAsia="en-US"/>
              </w:rPr>
            </w:pPr>
            <w:r>
              <w:t>0,300</w:t>
            </w:r>
          </w:p>
        </w:tc>
        <w:tc>
          <w:tcPr>
            <w:tcW w:w="1843" w:type="dxa"/>
            <w:tcBorders>
              <w:top w:val="single" w:sz="4" w:space="0" w:color="auto"/>
              <w:left w:val="single" w:sz="4" w:space="0" w:color="auto"/>
              <w:bottom w:val="single" w:sz="4" w:space="0" w:color="auto"/>
              <w:right w:val="single" w:sz="4" w:space="0" w:color="auto"/>
            </w:tcBorders>
            <w:hideMark/>
          </w:tcPr>
          <w:p w14:paraId="6921C9A3"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04158DE" w14:textId="77777777" w:rsidR="00587E0E" w:rsidRDefault="00587E0E" w:rsidP="00901290">
            <w:pPr>
              <w:spacing w:line="254" w:lineRule="auto"/>
              <w:rPr>
                <w:rFonts w:ascii="Times New Roman" w:hAnsi="Times New Roman"/>
                <w:sz w:val="24"/>
                <w:lang w:eastAsia="en-US"/>
              </w:rPr>
            </w:pPr>
            <w:r>
              <w:t>Valid</w:t>
            </w:r>
          </w:p>
        </w:tc>
      </w:tr>
      <w:tr w:rsidR="00587E0E" w14:paraId="7226EFC3"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BBA552C"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sidRPr="00DE60C3">
              <w:t xml:space="preserve"> </w:t>
            </w:r>
            <w:r>
              <w:t xml:space="preserve"> </w:t>
            </w:r>
            <w:r w:rsidR="00587E0E">
              <w:t>8</w:t>
            </w:r>
          </w:p>
        </w:tc>
        <w:tc>
          <w:tcPr>
            <w:tcW w:w="1852" w:type="dxa"/>
            <w:tcBorders>
              <w:top w:val="single" w:sz="4" w:space="0" w:color="auto"/>
              <w:left w:val="single" w:sz="4" w:space="0" w:color="auto"/>
              <w:bottom w:val="single" w:sz="4" w:space="0" w:color="auto"/>
              <w:right w:val="single" w:sz="4" w:space="0" w:color="auto"/>
            </w:tcBorders>
            <w:hideMark/>
          </w:tcPr>
          <w:p w14:paraId="76623A8B" w14:textId="77777777" w:rsidR="00587E0E" w:rsidRDefault="00587E0E" w:rsidP="00901290">
            <w:pPr>
              <w:spacing w:line="254" w:lineRule="auto"/>
              <w:rPr>
                <w:rFonts w:ascii="Times New Roman" w:hAnsi="Times New Roman"/>
                <w:sz w:val="24"/>
                <w:lang w:eastAsia="en-US"/>
              </w:rPr>
            </w:pPr>
            <w:r>
              <w:t>0,308</w:t>
            </w:r>
          </w:p>
        </w:tc>
        <w:tc>
          <w:tcPr>
            <w:tcW w:w="1843" w:type="dxa"/>
            <w:tcBorders>
              <w:top w:val="single" w:sz="4" w:space="0" w:color="auto"/>
              <w:left w:val="single" w:sz="4" w:space="0" w:color="auto"/>
              <w:bottom w:val="single" w:sz="4" w:space="0" w:color="auto"/>
              <w:right w:val="single" w:sz="4" w:space="0" w:color="auto"/>
            </w:tcBorders>
            <w:hideMark/>
          </w:tcPr>
          <w:p w14:paraId="316CE43A"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397C571E" w14:textId="77777777" w:rsidR="00587E0E" w:rsidRDefault="00587E0E" w:rsidP="00901290">
            <w:pPr>
              <w:spacing w:line="254" w:lineRule="auto"/>
              <w:rPr>
                <w:rFonts w:ascii="Times New Roman" w:hAnsi="Times New Roman"/>
                <w:sz w:val="24"/>
                <w:lang w:eastAsia="en-US"/>
              </w:rPr>
            </w:pPr>
            <w:r>
              <w:t>Valid</w:t>
            </w:r>
          </w:p>
        </w:tc>
      </w:tr>
      <w:tr w:rsidR="00587E0E" w14:paraId="5400DD23"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5AC9122F"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9</w:t>
            </w:r>
          </w:p>
        </w:tc>
        <w:tc>
          <w:tcPr>
            <w:tcW w:w="1852" w:type="dxa"/>
            <w:tcBorders>
              <w:top w:val="single" w:sz="4" w:space="0" w:color="auto"/>
              <w:left w:val="single" w:sz="4" w:space="0" w:color="auto"/>
              <w:bottom w:val="single" w:sz="4" w:space="0" w:color="auto"/>
              <w:right w:val="single" w:sz="4" w:space="0" w:color="auto"/>
            </w:tcBorders>
            <w:hideMark/>
          </w:tcPr>
          <w:p w14:paraId="6ECB8923" w14:textId="77777777" w:rsidR="00587E0E" w:rsidRDefault="00587E0E" w:rsidP="00901290">
            <w:pPr>
              <w:spacing w:line="254" w:lineRule="auto"/>
              <w:rPr>
                <w:rFonts w:ascii="Times New Roman" w:hAnsi="Times New Roman"/>
                <w:sz w:val="24"/>
                <w:lang w:eastAsia="en-US"/>
              </w:rPr>
            </w:pPr>
            <w:r>
              <w:t>0,303</w:t>
            </w:r>
          </w:p>
        </w:tc>
        <w:tc>
          <w:tcPr>
            <w:tcW w:w="1843" w:type="dxa"/>
            <w:tcBorders>
              <w:top w:val="single" w:sz="4" w:space="0" w:color="auto"/>
              <w:left w:val="single" w:sz="4" w:space="0" w:color="auto"/>
              <w:bottom w:val="single" w:sz="4" w:space="0" w:color="auto"/>
              <w:right w:val="single" w:sz="4" w:space="0" w:color="auto"/>
            </w:tcBorders>
            <w:hideMark/>
          </w:tcPr>
          <w:p w14:paraId="1158EB6B"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1B4C2A56" w14:textId="77777777" w:rsidR="00587E0E" w:rsidRDefault="00587E0E" w:rsidP="00901290">
            <w:pPr>
              <w:spacing w:line="254" w:lineRule="auto"/>
              <w:rPr>
                <w:rFonts w:ascii="Times New Roman" w:hAnsi="Times New Roman"/>
                <w:sz w:val="24"/>
                <w:lang w:eastAsia="en-US"/>
              </w:rPr>
            </w:pPr>
            <w:r>
              <w:t>Valid</w:t>
            </w:r>
          </w:p>
        </w:tc>
      </w:tr>
    </w:tbl>
    <w:p w14:paraId="403074E3" w14:textId="77777777" w:rsidR="00DE60C3" w:rsidRPr="00DE60C3" w:rsidRDefault="00DE60C3" w:rsidP="00DE60C3">
      <w:pPr>
        <w:widowControl w:val="0"/>
        <w:pBdr>
          <w:top w:val="nil"/>
          <w:left w:val="nil"/>
          <w:bottom w:val="nil"/>
          <w:right w:val="nil"/>
          <w:between w:val="nil"/>
        </w:pBdr>
        <w:spacing w:after="0" w:line="360" w:lineRule="auto"/>
        <w:jc w:val="center"/>
        <w:rPr>
          <w:rFonts w:ascii="Times New Roman" w:hAnsi="Times New Roman" w:cs="Times New Roman"/>
          <w:i/>
        </w:rPr>
      </w:pPr>
      <w:r w:rsidRPr="00DE60C3">
        <w:rPr>
          <w:rFonts w:ascii="Times New Roman" w:hAnsi="Times New Roman" w:cs="Times New Roman"/>
          <w:i/>
        </w:rPr>
        <w:t>Source: SPSS version 29 data output</w:t>
      </w:r>
    </w:p>
    <w:p w14:paraId="1E00F4E5" w14:textId="77777777" w:rsidR="00587E0E" w:rsidRDefault="00DE60C3"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r w:rsidRPr="00DE60C3">
        <w:rPr>
          <w:rFonts w:ascii="Times New Roman" w:eastAsia="Times New Roman" w:hAnsi="Times New Roman" w:cs="Times New Roman"/>
          <w:b/>
          <w:color w:val="000000"/>
        </w:rPr>
        <w:t xml:space="preserve">Table 2. </w:t>
      </w:r>
      <w:r w:rsidRPr="00DE60C3">
        <w:rPr>
          <w:rFonts w:ascii="Times New Roman" w:eastAsia="Times New Roman" w:hAnsi="Times New Roman" w:cs="Times New Roman"/>
          <w:color w:val="000000"/>
        </w:rPr>
        <w:t>Validity Test of Workload Variables</w:t>
      </w:r>
    </w:p>
    <w:tbl>
      <w:tblPr>
        <w:tblStyle w:val="TableGrid"/>
        <w:tblW w:w="8217" w:type="dxa"/>
        <w:jc w:val="center"/>
        <w:tblLook w:val="04A0" w:firstRow="1" w:lastRow="0" w:firstColumn="1" w:lastColumn="0" w:noHBand="0" w:noVBand="1"/>
      </w:tblPr>
      <w:tblGrid>
        <w:gridCol w:w="2254"/>
        <w:gridCol w:w="1852"/>
        <w:gridCol w:w="1843"/>
        <w:gridCol w:w="2268"/>
      </w:tblGrid>
      <w:tr w:rsidR="00587E0E" w14:paraId="217F96F7"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5BFB329" w14:textId="77777777" w:rsidR="00587E0E" w:rsidRDefault="00DE60C3" w:rsidP="00901290">
            <w:pPr>
              <w:spacing w:line="254" w:lineRule="auto"/>
              <w:rPr>
                <w:rFonts w:ascii="Times New Roman" w:hAnsi="Times New Roman"/>
                <w:sz w:val="24"/>
                <w:lang w:eastAsia="en-US"/>
              </w:rPr>
            </w:pPr>
            <w:r w:rsidRPr="00DE60C3">
              <w:rPr>
                <w:rFonts w:cs="Times New Roman"/>
                <w:b/>
                <w:bCs/>
                <w:szCs w:val="24"/>
              </w:rPr>
              <w:t>Statement Items</w:t>
            </w:r>
          </w:p>
        </w:tc>
        <w:tc>
          <w:tcPr>
            <w:tcW w:w="1852" w:type="dxa"/>
            <w:tcBorders>
              <w:top w:val="single" w:sz="4" w:space="0" w:color="auto"/>
              <w:left w:val="single" w:sz="4" w:space="0" w:color="auto"/>
              <w:bottom w:val="single" w:sz="4" w:space="0" w:color="auto"/>
              <w:right w:val="single" w:sz="4" w:space="0" w:color="auto"/>
            </w:tcBorders>
            <w:hideMark/>
          </w:tcPr>
          <w:p w14:paraId="4648E7B0" w14:textId="77777777" w:rsidR="00587E0E" w:rsidRDefault="00861C16" w:rsidP="00901290">
            <w:pPr>
              <w:spacing w:line="254" w:lineRule="auto"/>
              <w:rPr>
                <w:rFonts w:ascii="Times New Roman" w:hAnsi="Times New Roman"/>
                <w:sz w:val="24"/>
                <w:lang w:eastAsia="en-US"/>
              </w:rPr>
            </w:pPr>
            <w:r>
              <w:rPr>
                <w:rFonts w:cs="Times New Roman"/>
                <w:b/>
                <w:bCs/>
                <w:szCs w:val="24"/>
              </w:rPr>
              <w:t>r C</w:t>
            </w:r>
            <w:r w:rsidRPr="00861C16">
              <w:rPr>
                <w:rFonts w:cs="Times New Roman"/>
                <w:b/>
                <w:bCs/>
                <w:szCs w:val="24"/>
              </w:rPr>
              <w:t>ount</w:t>
            </w:r>
          </w:p>
        </w:tc>
        <w:tc>
          <w:tcPr>
            <w:tcW w:w="1843" w:type="dxa"/>
            <w:tcBorders>
              <w:top w:val="single" w:sz="4" w:space="0" w:color="auto"/>
              <w:left w:val="single" w:sz="4" w:space="0" w:color="auto"/>
              <w:bottom w:val="single" w:sz="4" w:space="0" w:color="auto"/>
              <w:right w:val="single" w:sz="4" w:space="0" w:color="auto"/>
            </w:tcBorders>
            <w:hideMark/>
          </w:tcPr>
          <w:p w14:paraId="75ED22D3" w14:textId="77777777" w:rsidR="00587E0E" w:rsidRDefault="00587E0E" w:rsidP="00901290">
            <w:pPr>
              <w:spacing w:line="254" w:lineRule="auto"/>
              <w:rPr>
                <w:rFonts w:ascii="Times New Roman" w:hAnsi="Times New Roman"/>
                <w:sz w:val="24"/>
                <w:lang w:eastAsia="en-US"/>
              </w:rPr>
            </w:pPr>
            <w:r>
              <w:rPr>
                <w:rFonts w:cs="Times New Roman"/>
                <w:b/>
                <w:bCs/>
                <w:szCs w:val="24"/>
              </w:rPr>
              <w:t xml:space="preserve">r </w:t>
            </w:r>
            <w:r w:rsidR="00861C16">
              <w:rPr>
                <w:rFonts w:cs="Times New Roman"/>
                <w:b/>
                <w:bCs/>
                <w:szCs w:val="24"/>
              </w:rPr>
              <w:t>Table</w:t>
            </w:r>
          </w:p>
        </w:tc>
        <w:tc>
          <w:tcPr>
            <w:tcW w:w="2268" w:type="dxa"/>
            <w:tcBorders>
              <w:top w:val="single" w:sz="4" w:space="0" w:color="auto"/>
              <w:left w:val="single" w:sz="4" w:space="0" w:color="auto"/>
              <w:bottom w:val="single" w:sz="4" w:space="0" w:color="auto"/>
              <w:right w:val="single" w:sz="4" w:space="0" w:color="auto"/>
            </w:tcBorders>
            <w:hideMark/>
          </w:tcPr>
          <w:p w14:paraId="255DFB54" w14:textId="77777777" w:rsidR="00587E0E" w:rsidRDefault="00DE60C3" w:rsidP="00901290">
            <w:pPr>
              <w:spacing w:line="254" w:lineRule="auto"/>
              <w:rPr>
                <w:rFonts w:ascii="Times New Roman" w:hAnsi="Times New Roman"/>
                <w:sz w:val="24"/>
                <w:lang w:eastAsia="en-US"/>
              </w:rPr>
            </w:pPr>
            <w:r w:rsidRPr="00DE60C3">
              <w:rPr>
                <w:rFonts w:cs="Times New Roman"/>
                <w:b/>
                <w:bCs/>
                <w:szCs w:val="24"/>
              </w:rPr>
              <w:t>Information</w:t>
            </w:r>
          </w:p>
        </w:tc>
      </w:tr>
      <w:tr w:rsidR="00587E0E" w14:paraId="57A60ABA"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6CF4637"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1</w:t>
            </w:r>
          </w:p>
        </w:tc>
        <w:tc>
          <w:tcPr>
            <w:tcW w:w="1852" w:type="dxa"/>
            <w:tcBorders>
              <w:top w:val="single" w:sz="4" w:space="0" w:color="auto"/>
              <w:left w:val="single" w:sz="4" w:space="0" w:color="auto"/>
              <w:bottom w:val="single" w:sz="4" w:space="0" w:color="auto"/>
              <w:right w:val="single" w:sz="4" w:space="0" w:color="auto"/>
            </w:tcBorders>
            <w:hideMark/>
          </w:tcPr>
          <w:p w14:paraId="48C58692" w14:textId="77777777" w:rsidR="00587E0E" w:rsidRDefault="00587E0E" w:rsidP="00901290">
            <w:pPr>
              <w:spacing w:line="254" w:lineRule="auto"/>
              <w:rPr>
                <w:rFonts w:ascii="Times New Roman" w:hAnsi="Times New Roman"/>
                <w:sz w:val="24"/>
                <w:lang w:eastAsia="en-US"/>
              </w:rPr>
            </w:pPr>
            <w:r>
              <w:t>0,539</w:t>
            </w:r>
          </w:p>
        </w:tc>
        <w:tc>
          <w:tcPr>
            <w:tcW w:w="1843" w:type="dxa"/>
            <w:tcBorders>
              <w:top w:val="single" w:sz="4" w:space="0" w:color="auto"/>
              <w:left w:val="single" w:sz="4" w:space="0" w:color="auto"/>
              <w:bottom w:val="single" w:sz="4" w:space="0" w:color="auto"/>
              <w:right w:val="single" w:sz="4" w:space="0" w:color="auto"/>
            </w:tcBorders>
            <w:hideMark/>
          </w:tcPr>
          <w:p w14:paraId="5CC859AB"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0D24CBAB" w14:textId="77777777" w:rsidR="00587E0E" w:rsidRDefault="00587E0E" w:rsidP="00901290">
            <w:pPr>
              <w:spacing w:line="254" w:lineRule="auto"/>
              <w:rPr>
                <w:rFonts w:ascii="Times New Roman" w:hAnsi="Times New Roman"/>
                <w:sz w:val="24"/>
                <w:lang w:eastAsia="en-US"/>
              </w:rPr>
            </w:pPr>
            <w:r>
              <w:t>Valid</w:t>
            </w:r>
          </w:p>
        </w:tc>
      </w:tr>
      <w:tr w:rsidR="00587E0E" w14:paraId="42D0179F"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17F676D6"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2</w:t>
            </w:r>
          </w:p>
        </w:tc>
        <w:tc>
          <w:tcPr>
            <w:tcW w:w="1852" w:type="dxa"/>
            <w:tcBorders>
              <w:top w:val="single" w:sz="4" w:space="0" w:color="auto"/>
              <w:left w:val="single" w:sz="4" w:space="0" w:color="auto"/>
              <w:bottom w:val="single" w:sz="4" w:space="0" w:color="auto"/>
              <w:right w:val="single" w:sz="4" w:space="0" w:color="auto"/>
            </w:tcBorders>
            <w:hideMark/>
          </w:tcPr>
          <w:p w14:paraId="6539AD7B" w14:textId="77777777" w:rsidR="00587E0E" w:rsidRDefault="00587E0E" w:rsidP="00901290">
            <w:pPr>
              <w:spacing w:line="254" w:lineRule="auto"/>
              <w:rPr>
                <w:rFonts w:ascii="Times New Roman" w:hAnsi="Times New Roman"/>
                <w:sz w:val="24"/>
                <w:lang w:eastAsia="en-US"/>
              </w:rPr>
            </w:pPr>
            <w:r>
              <w:t>0,632</w:t>
            </w:r>
          </w:p>
        </w:tc>
        <w:tc>
          <w:tcPr>
            <w:tcW w:w="1843" w:type="dxa"/>
            <w:tcBorders>
              <w:top w:val="single" w:sz="4" w:space="0" w:color="auto"/>
              <w:left w:val="single" w:sz="4" w:space="0" w:color="auto"/>
              <w:bottom w:val="single" w:sz="4" w:space="0" w:color="auto"/>
              <w:right w:val="single" w:sz="4" w:space="0" w:color="auto"/>
            </w:tcBorders>
            <w:hideMark/>
          </w:tcPr>
          <w:p w14:paraId="70C13B4C"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00CB6DD" w14:textId="77777777" w:rsidR="00587E0E" w:rsidRDefault="00587E0E" w:rsidP="00901290">
            <w:pPr>
              <w:spacing w:line="254" w:lineRule="auto"/>
              <w:rPr>
                <w:rFonts w:ascii="Times New Roman" w:hAnsi="Times New Roman"/>
                <w:sz w:val="24"/>
                <w:lang w:eastAsia="en-US"/>
              </w:rPr>
            </w:pPr>
            <w:r>
              <w:t>Valid</w:t>
            </w:r>
          </w:p>
        </w:tc>
      </w:tr>
      <w:tr w:rsidR="00587E0E" w14:paraId="59FD2AC2"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442718B6"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3</w:t>
            </w:r>
          </w:p>
        </w:tc>
        <w:tc>
          <w:tcPr>
            <w:tcW w:w="1852" w:type="dxa"/>
            <w:tcBorders>
              <w:top w:val="single" w:sz="4" w:space="0" w:color="auto"/>
              <w:left w:val="single" w:sz="4" w:space="0" w:color="auto"/>
              <w:bottom w:val="single" w:sz="4" w:space="0" w:color="auto"/>
              <w:right w:val="single" w:sz="4" w:space="0" w:color="auto"/>
            </w:tcBorders>
            <w:hideMark/>
          </w:tcPr>
          <w:p w14:paraId="2AEBD1D0" w14:textId="77777777" w:rsidR="00587E0E" w:rsidRDefault="00587E0E" w:rsidP="00901290">
            <w:pPr>
              <w:spacing w:line="254" w:lineRule="auto"/>
              <w:rPr>
                <w:rFonts w:ascii="Times New Roman" w:hAnsi="Times New Roman"/>
                <w:sz w:val="24"/>
                <w:lang w:eastAsia="en-US"/>
              </w:rPr>
            </w:pPr>
            <w:r>
              <w:t>0,666</w:t>
            </w:r>
          </w:p>
        </w:tc>
        <w:tc>
          <w:tcPr>
            <w:tcW w:w="1843" w:type="dxa"/>
            <w:tcBorders>
              <w:top w:val="single" w:sz="4" w:space="0" w:color="auto"/>
              <w:left w:val="single" w:sz="4" w:space="0" w:color="auto"/>
              <w:bottom w:val="single" w:sz="4" w:space="0" w:color="auto"/>
              <w:right w:val="single" w:sz="4" w:space="0" w:color="auto"/>
            </w:tcBorders>
            <w:hideMark/>
          </w:tcPr>
          <w:p w14:paraId="33DCEE48"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3DAE1234" w14:textId="77777777" w:rsidR="00587E0E" w:rsidRDefault="00587E0E" w:rsidP="00901290">
            <w:pPr>
              <w:spacing w:line="254" w:lineRule="auto"/>
              <w:rPr>
                <w:rFonts w:ascii="Times New Roman" w:hAnsi="Times New Roman"/>
                <w:sz w:val="24"/>
                <w:lang w:eastAsia="en-US"/>
              </w:rPr>
            </w:pPr>
            <w:r>
              <w:t>Valid</w:t>
            </w:r>
          </w:p>
        </w:tc>
      </w:tr>
      <w:tr w:rsidR="00587E0E" w14:paraId="5BFFB23C"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605E3475"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4</w:t>
            </w:r>
          </w:p>
        </w:tc>
        <w:tc>
          <w:tcPr>
            <w:tcW w:w="1852" w:type="dxa"/>
            <w:tcBorders>
              <w:top w:val="single" w:sz="4" w:space="0" w:color="auto"/>
              <w:left w:val="single" w:sz="4" w:space="0" w:color="auto"/>
              <w:bottom w:val="single" w:sz="4" w:space="0" w:color="auto"/>
              <w:right w:val="single" w:sz="4" w:space="0" w:color="auto"/>
            </w:tcBorders>
            <w:hideMark/>
          </w:tcPr>
          <w:p w14:paraId="190F607F" w14:textId="77777777" w:rsidR="00587E0E" w:rsidRDefault="00587E0E" w:rsidP="00901290">
            <w:pPr>
              <w:spacing w:line="254" w:lineRule="auto"/>
              <w:rPr>
                <w:rFonts w:ascii="Times New Roman" w:hAnsi="Times New Roman"/>
                <w:sz w:val="24"/>
                <w:lang w:eastAsia="en-US"/>
              </w:rPr>
            </w:pPr>
            <w:r>
              <w:t>0,720</w:t>
            </w:r>
          </w:p>
        </w:tc>
        <w:tc>
          <w:tcPr>
            <w:tcW w:w="1843" w:type="dxa"/>
            <w:tcBorders>
              <w:top w:val="single" w:sz="4" w:space="0" w:color="auto"/>
              <w:left w:val="single" w:sz="4" w:space="0" w:color="auto"/>
              <w:bottom w:val="single" w:sz="4" w:space="0" w:color="auto"/>
              <w:right w:val="single" w:sz="4" w:space="0" w:color="auto"/>
            </w:tcBorders>
            <w:hideMark/>
          </w:tcPr>
          <w:p w14:paraId="7DF5A281"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3681BCF" w14:textId="77777777" w:rsidR="00587E0E" w:rsidRDefault="00587E0E" w:rsidP="00901290">
            <w:pPr>
              <w:spacing w:line="254" w:lineRule="auto"/>
              <w:rPr>
                <w:rFonts w:ascii="Times New Roman" w:hAnsi="Times New Roman"/>
                <w:sz w:val="24"/>
                <w:lang w:eastAsia="en-US"/>
              </w:rPr>
            </w:pPr>
            <w:r>
              <w:t>Valid</w:t>
            </w:r>
          </w:p>
        </w:tc>
      </w:tr>
      <w:tr w:rsidR="00587E0E" w14:paraId="665358C8"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7B65800F"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5</w:t>
            </w:r>
          </w:p>
        </w:tc>
        <w:tc>
          <w:tcPr>
            <w:tcW w:w="1852" w:type="dxa"/>
            <w:tcBorders>
              <w:top w:val="single" w:sz="4" w:space="0" w:color="auto"/>
              <w:left w:val="single" w:sz="4" w:space="0" w:color="auto"/>
              <w:bottom w:val="single" w:sz="4" w:space="0" w:color="auto"/>
              <w:right w:val="single" w:sz="4" w:space="0" w:color="auto"/>
            </w:tcBorders>
            <w:hideMark/>
          </w:tcPr>
          <w:p w14:paraId="7FEEBE99" w14:textId="77777777" w:rsidR="00587E0E" w:rsidRDefault="00587E0E" w:rsidP="00901290">
            <w:pPr>
              <w:spacing w:line="254" w:lineRule="auto"/>
              <w:rPr>
                <w:rFonts w:ascii="Times New Roman" w:hAnsi="Times New Roman"/>
                <w:sz w:val="24"/>
                <w:lang w:eastAsia="en-US"/>
              </w:rPr>
            </w:pPr>
            <w:r>
              <w:t>0,692</w:t>
            </w:r>
          </w:p>
        </w:tc>
        <w:tc>
          <w:tcPr>
            <w:tcW w:w="1843" w:type="dxa"/>
            <w:tcBorders>
              <w:top w:val="single" w:sz="4" w:space="0" w:color="auto"/>
              <w:left w:val="single" w:sz="4" w:space="0" w:color="auto"/>
              <w:bottom w:val="single" w:sz="4" w:space="0" w:color="auto"/>
              <w:right w:val="single" w:sz="4" w:space="0" w:color="auto"/>
            </w:tcBorders>
            <w:hideMark/>
          </w:tcPr>
          <w:p w14:paraId="0512FD3B"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4896779" w14:textId="77777777" w:rsidR="00587E0E" w:rsidRDefault="00587E0E" w:rsidP="00901290">
            <w:pPr>
              <w:spacing w:line="254" w:lineRule="auto"/>
              <w:rPr>
                <w:rFonts w:ascii="Times New Roman" w:hAnsi="Times New Roman"/>
                <w:sz w:val="24"/>
                <w:lang w:eastAsia="en-US"/>
              </w:rPr>
            </w:pPr>
            <w:r>
              <w:t>Valid</w:t>
            </w:r>
          </w:p>
        </w:tc>
      </w:tr>
      <w:tr w:rsidR="00587E0E" w14:paraId="2005105D"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681E9F8"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rPr>
                <w:rFonts w:cs="Times New Roman"/>
                <w:bCs/>
                <w:szCs w:val="24"/>
              </w:rPr>
              <w:t xml:space="preserve"> </w:t>
            </w:r>
            <w:r w:rsidR="00587E0E">
              <w:t xml:space="preserve"> 6</w:t>
            </w:r>
          </w:p>
        </w:tc>
        <w:tc>
          <w:tcPr>
            <w:tcW w:w="1852" w:type="dxa"/>
            <w:tcBorders>
              <w:top w:val="single" w:sz="4" w:space="0" w:color="auto"/>
              <w:left w:val="single" w:sz="4" w:space="0" w:color="auto"/>
              <w:bottom w:val="single" w:sz="4" w:space="0" w:color="auto"/>
              <w:right w:val="single" w:sz="4" w:space="0" w:color="auto"/>
            </w:tcBorders>
            <w:hideMark/>
          </w:tcPr>
          <w:p w14:paraId="60F9857D" w14:textId="77777777" w:rsidR="00587E0E" w:rsidRDefault="00587E0E" w:rsidP="00901290">
            <w:pPr>
              <w:spacing w:line="254" w:lineRule="auto"/>
              <w:rPr>
                <w:rFonts w:ascii="Times New Roman" w:hAnsi="Times New Roman"/>
                <w:sz w:val="24"/>
                <w:lang w:eastAsia="en-US"/>
              </w:rPr>
            </w:pPr>
            <w:r>
              <w:t>0,729</w:t>
            </w:r>
          </w:p>
        </w:tc>
        <w:tc>
          <w:tcPr>
            <w:tcW w:w="1843" w:type="dxa"/>
            <w:tcBorders>
              <w:top w:val="single" w:sz="4" w:space="0" w:color="auto"/>
              <w:left w:val="single" w:sz="4" w:space="0" w:color="auto"/>
              <w:bottom w:val="single" w:sz="4" w:space="0" w:color="auto"/>
              <w:right w:val="single" w:sz="4" w:space="0" w:color="auto"/>
            </w:tcBorders>
            <w:hideMark/>
          </w:tcPr>
          <w:p w14:paraId="5F8307AA"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0C9FD3E" w14:textId="77777777" w:rsidR="00587E0E" w:rsidRDefault="00587E0E" w:rsidP="00901290">
            <w:pPr>
              <w:spacing w:line="254" w:lineRule="auto"/>
              <w:rPr>
                <w:rFonts w:ascii="Times New Roman" w:hAnsi="Times New Roman"/>
                <w:sz w:val="24"/>
                <w:lang w:eastAsia="en-US"/>
              </w:rPr>
            </w:pPr>
            <w:r>
              <w:t>Valid</w:t>
            </w:r>
          </w:p>
        </w:tc>
      </w:tr>
      <w:tr w:rsidR="00587E0E" w14:paraId="28507E41"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7D517548"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7</w:t>
            </w:r>
          </w:p>
        </w:tc>
        <w:tc>
          <w:tcPr>
            <w:tcW w:w="1852" w:type="dxa"/>
            <w:tcBorders>
              <w:top w:val="single" w:sz="4" w:space="0" w:color="auto"/>
              <w:left w:val="single" w:sz="4" w:space="0" w:color="auto"/>
              <w:bottom w:val="single" w:sz="4" w:space="0" w:color="auto"/>
              <w:right w:val="single" w:sz="4" w:space="0" w:color="auto"/>
            </w:tcBorders>
            <w:hideMark/>
          </w:tcPr>
          <w:p w14:paraId="390D3F85" w14:textId="77777777" w:rsidR="00587E0E" w:rsidRDefault="00587E0E" w:rsidP="00901290">
            <w:pPr>
              <w:spacing w:line="254" w:lineRule="auto"/>
              <w:rPr>
                <w:rFonts w:ascii="Times New Roman" w:hAnsi="Times New Roman"/>
                <w:sz w:val="24"/>
                <w:lang w:eastAsia="en-US"/>
              </w:rPr>
            </w:pPr>
            <w:r>
              <w:t>0,706</w:t>
            </w:r>
          </w:p>
        </w:tc>
        <w:tc>
          <w:tcPr>
            <w:tcW w:w="1843" w:type="dxa"/>
            <w:tcBorders>
              <w:top w:val="single" w:sz="4" w:space="0" w:color="auto"/>
              <w:left w:val="single" w:sz="4" w:space="0" w:color="auto"/>
              <w:bottom w:val="single" w:sz="4" w:space="0" w:color="auto"/>
              <w:right w:val="single" w:sz="4" w:space="0" w:color="auto"/>
            </w:tcBorders>
            <w:hideMark/>
          </w:tcPr>
          <w:p w14:paraId="4C4AAE9A"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68192941" w14:textId="77777777" w:rsidR="00587E0E" w:rsidRDefault="00587E0E" w:rsidP="00901290">
            <w:pPr>
              <w:spacing w:line="254" w:lineRule="auto"/>
              <w:rPr>
                <w:rFonts w:ascii="Times New Roman" w:hAnsi="Times New Roman"/>
                <w:sz w:val="24"/>
                <w:lang w:eastAsia="en-US"/>
              </w:rPr>
            </w:pPr>
            <w:r>
              <w:t>Valid</w:t>
            </w:r>
          </w:p>
        </w:tc>
      </w:tr>
      <w:tr w:rsidR="00587E0E" w14:paraId="1FB2A227"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3083CB6"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8</w:t>
            </w:r>
          </w:p>
        </w:tc>
        <w:tc>
          <w:tcPr>
            <w:tcW w:w="1852" w:type="dxa"/>
            <w:tcBorders>
              <w:top w:val="single" w:sz="4" w:space="0" w:color="auto"/>
              <w:left w:val="single" w:sz="4" w:space="0" w:color="auto"/>
              <w:bottom w:val="single" w:sz="4" w:space="0" w:color="auto"/>
              <w:right w:val="single" w:sz="4" w:space="0" w:color="auto"/>
            </w:tcBorders>
            <w:hideMark/>
          </w:tcPr>
          <w:p w14:paraId="5E0DD554" w14:textId="77777777" w:rsidR="00587E0E" w:rsidRDefault="00587E0E" w:rsidP="00901290">
            <w:pPr>
              <w:spacing w:line="254" w:lineRule="auto"/>
              <w:rPr>
                <w:rFonts w:ascii="Times New Roman" w:hAnsi="Times New Roman"/>
                <w:sz w:val="24"/>
                <w:lang w:eastAsia="en-US"/>
              </w:rPr>
            </w:pPr>
            <w:r>
              <w:t>0,711</w:t>
            </w:r>
          </w:p>
        </w:tc>
        <w:tc>
          <w:tcPr>
            <w:tcW w:w="1843" w:type="dxa"/>
            <w:tcBorders>
              <w:top w:val="single" w:sz="4" w:space="0" w:color="auto"/>
              <w:left w:val="single" w:sz="4" w:space="0" w:color="auto"/>
              <w:bottom w:val="single" w:sz="4" w:space="0" w:color="auto"/>
              <w:right w:val="single" w:sz="4" w:space="0" w:color="auto"/>
            </w:tcBorders>
            <w:hideMark/>
          </w:tcPr>
          <w:p w14:paraId="53BDCEBB"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33B0C642" w14:textId="77777777" w:rsidR="00587E0E" w:rsidRDefault="00587E0E" w:rsidP="00901290">
            <w:pPr>
              <w:spacing w:line="254" w:lineRule="auto"/>
              <w:rPr>
                <w:rFonts w:ascii="Times New Roman" w:hAnsi="Times New Roman"/>
                <w:sz w:val="24"/>
                <w:lang w:eastAsia="en-US"/>
              </w:rPr>
            </w:pPr>
            <w:r>
              <w:t>Valid</w:t>
            </w:r>
          </w:p>
        </w:tc>
      </w:tr>
      <w:tr w:rsidR="00587E0E" w14:paraId="4978CA90"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3037348"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9</w:t>
            </w:r>
          </w:p>
        </w:tc>
        <w:tc>
          <w:tcPr>
            <w:tcW w:w="1852" w:type="dxa"/>
            <w:tcBorders>
              <w:top w:val="single" w:sz="4" w:space="0" w:color="auto"/>
              <w:left w:val="single" w:sz="4" w:space="0" w:color="auto"/>
              <w:bottom w:val="single" w:sz="4" w:space="0" w:color="auto"/>
              <w:right w:val="single" w:sz="4" w:space="0" w:color="auto"/>
            </w:tcBorders>
            <w:hideMark/>
          </w:tcPr>
          <w:p w14:paraId="566A6513" w14:textId="77777777" w:rsidR="00587E0E" w:rsidRDefault="00587E0E" w:rsidP="00901290">
            <w:pPr>
              <w:spacing w:line="254" w:lineRule="auto"/>
              <w:rPr>
                <w:rFonts w:ascii="Times New Roman" w:hAnsi="Times New Roman"/>
                <w:sz w:val="24"/>
                <w:lang w:eastAsia="en-US"/>
              </w:rPr>
            </w:pPr>
            <w:r>
              <w:t>0,274</w:t>
            </w:r>
          </w:p>
        </w:tc>
        <w:tc>
          <w:tcPr>
            <w:tcW w:w="1843" w:type="dxa"/>
            <w:tcBorders>
              <w:top w:val="single" w:sz="4" w:space="0" w:color="auto"/>
              <w:left w:val="single" w:sz="4" w:space="0" w:color="auto"/>
              <w:bottom w:val="single" w:sz="4" w:space="0" w:color="auto"/>
              <w:right w:val="single" w:sz="4" w:space="0" w:color="auto"/>
            </w:tcBorders>
            <w:hideMark/>
          </w:tcPr>
          <w:p w14:paraId="4AB47486"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07E724BB" w14:textId="77777777" w:rsidR="00587E0E" w:rsidRDefault="00587E0E" w:rsidP="00901290">
            <w:pPr>
              <w:spacing w:line="254" w:lineRule="auto"/>
              <w:rPr>
                <w:rFonts w:ascii="Times New Roman" w:hAnsi="Times New Roman"/>
                <w:sz w:val="24"/>
                <w:lang w:eastAsia="en-US"/>
              </w:rPr>
            </w:pPr>
            <w:r>
              <w:t>Valid</w:t>
            </w:r>
          </w:p>
        </w:tc>
      </w:tr>
      <w:tr w:rsidR="00587E0E" w14:paraId="203B4CC5"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9FFCBBB"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10</w:t>
            </w:r>
          </w:p>
        </w:tc>
        <w:tc>
          <w:tcPr>
            <w:tcW w:w="1852" w:type="dxa"/>
            <w:tcBorders>
              <w:top w:val="single" w:sz="4" w:space="0" w:color="auto"/>
              <w:left w:val="single" w:sz="4" w:space="0" w:color="auto"/>
              <w:bottom w:val="single" w:sz="4" w:space="0" w:color="auto"/>
              <w:right w:val="single" w:sz="4" w:space="0" w:color="auto"/>
            </w:tcBorders>
            <w:hideMark/>
          </w:tcPr>
          <w:p w14:paraId="2537A179" w14:textId="77777777" w:rsidR="00587E0E" w:rsidRDefault="00587E0E" w:rsidP="00901290">
            <w:pPr>
              <w:spacing w:line="254" w:lineRule="auto"/>
              <w:rPr>
                <w:rFonts w:ascii="Times New Roman" w:hAnsi="Times New Roman"/>
                <w:sz w:val="24"/>
                <w:lang w:eastAsia="en-US"/>
              </w:rPr>
            </w:pPr>
            <w:r>
              <w:t>0,364</w:t>
            </w:r>
          </w:p>
        </w:tc>
        <w:tc>
          <w:tcPr>
            <w:tcW w:w="1843" w:type="dxa"/>
            <w:tcBorders>
              <w:top w:val="single" w:sz="4" w:space="0" w:color="auto"/>
              <w:left w:val="single" w:sz="4" w:space="0" w:color="auto"/>
              <w:bottom w:val="single" w:sz="4" w:space="0" w:color="auto"/>
              <w:right w:val="single" w:sz="4" w:space="0" w:color="auto"/>
            </w:tcBorders>
            <w:hideMark/>
          </w:tcPr>
          <w:p w14:paraId="623A5EF2"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74594865" w14:textId="77777777" w:rsidR="00587E0E" w:rsidRDefault="00587E0E" w:rsidP="00901290">
            <w:pPr>
              <w:spacing w:line="254" w:lineRule="auto"/>
              <w:rPr>
                <w:rFonts w:ascii="Times New Roman" w:hAnsi="Times New Roman"/>
                <w:sz w:val="24"/>
                <w:lang w:eastAsia="en-US"/>
              </w:rPr>
            </w:pPr>
            <w:r>
              <w:t>Valid</w:t>
            </w:r>
          </w:p>
        </w:tc>
      </w:tr>
      <w:tr w:rsidR="00587E0E" w14:paraId="5DE2FFAB"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1DFCE1A2"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11</w:t>
            </w:r>
          </w:p>
        </w:tc>
        <w:tc>
          <w:tcPr>
            <w:tcW w:w="1852" w:type="dxa"/>
            <w:tcBorders>
              <w:top w:val="single" w:sz="4" w:space="0" w:color="auto"/>
              <w:left w:val="single" w:sz="4" w:space="0" w:color="auto"/>
              <w:bottom w:val="single" w:sz="4" w:space="0" w:color="auto"/>
              <w:right w:val="single" w:sz="4" w:space="0" w:color="auto"/>
            </w:tcBorders>
            <w:hideMark/>
          </w:tcPr>
          <w:p w14:paraId="0968C2F2" w14:textId="77777777" w:rsidR="00587E0E" w:rsidRDefault="00587E0E" w:rsidP="00901290">
            <w:pPr>
              <w:spacing w:line="254" w:lineRule="auto"/>
              <w:rPr>
                <w:rFonts w:ascii="Times New Roman" w:hAnsi="Times New Roman"/>
                <w:sz w:val="24"/>
                <w:lang w:eastAsia="en-US"/>
              </w:rPr>
            </w:pPr>
            <w:r>
              <w:t>0,603</w:t>
            </w:r>
          </w:p>
        </w:tc>
        <w:tc>
          <w:tcPr>
            <w:tcW w:w="1843" w:type="dxa"/>
            <w:tcBorders>
              <w:top w:val="single" w:sz="4" w:space="0" w:color="auto"/>
              <w:left w:val="single" w:sz="4" w:space="0" w:color="auto"/>
              <w:bottom w:val="single" w:sz="4" w:space="0" w:color="auto"/>
              <w:right w:val="single" w:sz="4" w:space="0" w:color="auto"/>
            </w:tcBorders>
            <w:hideMark/>
          </w:tcPr>
          <w:p w14:paraId="130B6F25"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38B39EE1" w14:textId="77777777" w:rsidR="00587E0E" w:rsidRDefault="00587E0E" w:rsidP="00901290">
            <w:pPr>
              <w:spacing w:line="254" w:lineRule="auto"/>
              <w:rPr>
                <w:rFonts w:ascii="Times New Roman" w:hAnsi="Times New Roman"/>
                <w:sz w:val="24"/>
                <w:lang w:eastAsia="en-US"/>
              </w:rPr>
            </w:pPr>
            <w:r>
              <w:t>Valid</w:t>
            </w:r>
          </w:p>
        </w:tc>
      </w:tr>
      <w:tr w:rsidR="00587E0E" w14:paraId="5C0812EA"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68772C78"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12</w:t>
            </w:r>
          </w:p>
        </w:tc>
        <w:tc>
          <w:tcPr>
            <w:tcW w:w="1852" w:type="dxa"/>
            <w:tcBorders>
              <w:top w:val="single" w:sz="4" w:space="0" w:color="auto"/>
              <w:left w:val="single" w:sz="4" w:space="0" w:color="auto"/>
              <w:bottom w:val="single" w:sz="4" w:space="0" w:color="auto"/>
              <w:right w:val="single" w:sz="4" w:space="0" w:color="auto"/>
            </w:tcBorders>
            <w:hideMark/>
          </w:tcPr>
          <w:p w14:paraId="3EF1E045" w14:textId="77777777" w:rsidR="00587E0E" w:rsidRDefault="00587E0E" w:rsidP="00901290">
            <w:pPr>
              <w:spacing w:line="254" w:lineRule="auto"/>
              <w:rPr>
                <w:rFonts w:ascii="Times New Roman" w:hAnsi="Times New Roman"/>
                <w:sz w:val="24"/>
                <w:lang w:eastAsia="en-US"/>
              </w:rPr>
            </w:pPr>
            <w:r>
              <w:t>0,691</w:t>
            </w:r>
          </w:p>
        </w:tc>
        <w:tc>
          <w:tcPr>
            <w:tcW w:w="1843" w:type="dxa"/>
            <w:tcBorders>
              <w:top w:val="single" w:sz="4" w:space="0" w:color="auto"/>
              <w:left w:val="single" w:sz="4" w:space="0" w:color="auto"/>
              <w:bottom w:val="single" w:sz="4" w:space="0" w:color="auto"/>
              <w:right w:val="single" w:sz="4" w:space="0" w:color="auto"/>
            </w:tcBorders>
            <w:hideMark/>
          </w:tcPr>
          <w:p w14:paraId="60358763"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0097D662" w14:textId="77777777" w:rsidR="00587E0E" w:rsidRDefault="00587E0E" w:rsidP="00901290">
            <w:pPr>
              <w:spacing w:line="254" w:lineRule="auto"/>
              <w:rPr>
                <w:rFonts w:ascii="Times New Roman" w:hAnsi="Times New Roman"/>
                <w:sz w:val="24"/>
                <w:lang w:eastAsia="en-US"/>
              </w:rPr>
            </w:pPr>
            <w:r>
              <w:t>Valid</w:t>
            </w:r>
          </w:p>
        </w:tc>
      </w:tr>
    </w:tbl>
    <w:p w14:paraId="3CCA8662" w14:textId="77777777" w:rsidR="00DE60C3" w:rsidRPr="00DE60C3" w:rsidRDefault="00DE60C3" w:rsidP="00DE60C3">
      <w:pPr>
        <w:widowControl w:val="0"/>
        <w:pBdr>
          <w:top w:val="nil"/>
          <w:left w:val="nil"/>
          <w:bottom w:val="nil"/>
          <w:right w:val="nil"/>
          <w:between w:val="nil"/>
        </w:pBdr>
        <w:spacing w:after="0" w:line="360" w:lineRule="auto"/>
        <w:jc w:val="center"/>
        <w:rPr>
          <w:rFonts w:ascii="Times New Roman" w:hAnsi="Times New Roman" w:cs="Times New Roman"/>
          <w:i/>
        </w:rPr>
      </w:pPr>
      <w:r w:rsidRPr="00DE60C3">
        <w:rPr>
          <w:rFonts w:ascii="Times New Roman" w:hAnsi="Times New Roman" w:cs="Times New Roman"/>
          <w:i/>
        </w:rPr>
        <w:t>Source: SPSS version 29 data output</w:t>
      </w:r>
    </w:p>
    <w:p w14:paraId="409227B5" w14:textId="77777777" w:rsidR="00587E0E" w:rsidRDefault="00587E0E"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420A16E2" w14:textId="77777777" w:rsidR="00587E0E" w:rsidRDefault="00DE60C3"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r w:rsidRPr="00DE60C3">
        <w:rPr>
          <w:rFonts w:ascii="Times New Roman" w:eastAsia="Times New Roman" w:hAnsi="Times New Roman" w:cs="Times New Roman"/>
          <w:b/>
          <w:color w:val="000000"/>
        </w:rPr>
        <w:lastRenderedPageBreak/>
        <w:t xml:space="preserve">Table 3. </w:t>
      </w:r>
      <w:r w:rsidRPr="00DE60C3">
        <w:rPr>
          <w:rFonts w:ascii="Times New Roman" w:eastAsia="Times New Roman" w:hAnsi="Times New Roman" w:cs="Times New Roman"/>
          <w:color w:val="000000"/>
        </w:rPr>
        <w:t>Validity Test of Job Stress Variables</w:t>
      </w:r>
    </w:p>
    <w:tbl>
      <w:tblPr>
        <w:tblStyle w:val="TableGrid"/>
        <w:tblW w:w="8217" w:type="dxa"/>
        <w:jc w:val="center"/>
        <w:tblLook w:val="04A0" w:firstRow="1" w:lastRow="0" w:firstColumn="1" w:lastColumn="0" w:noHBand="0" w:noVBand="1"/>
      </w:tblPr>
      <w:tblGrid>
        <w:gridCol w:w="2254"/>
        <w:gridCol w:w="1852"/>
        <w:gridCol w:w="1843"/>
        <w:gridCol w:w="2268"/>
      </w:tblGrid>
      <w:tr w:rsidR="00587E0E" w14:paraId="29D5A1D9"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181CA48F" w14:textId="77777777" w:rsidR="00587E0E" w:rsidRDefault="00DE60C3" w:rsidP="00901290">
            <w:pPr>
              <w:spacing w:line="254" w:lineRule="auto"/>
              <w:rPr>
                <w:rFonts w:ascii="Times New Roman" w:hAnsi="Times New Roman"/>
                <w:sz w:val="24"/>
                <w:lang w:eastAsia="en-US"/>
              </w:rPr>
            </w:pPr>
            <w:r w:rsidRPr="00DE60C3">
              <w:rPr>
                <w:rFonts w:cs="Times New Roman"/>
                <w:b/>
                <w:bCs/>
                <w:szCs w:val="24"/>
              </w:rPr>
              <w:t>Statement Items</w:t>
            </w:r>
          </w:p>
        </w:tc>
        <w:tc>
          <w:tcPr>
            <w:tcW w:w="1852" w:type="dxa"/>
            <w:tcBorders>
              <w:top w:val="single" w:sz="4" w:space="0" w:color="auto"/>
              <w:left w:val="single" w:sz="4" w:space="0" w:color="auto"/>
              <w:bottom w:val="single" w:sz="4" w:space="0" w:color="auto"/>
              <w:right w:val="single" w:sz="4" w:space="0" w:color="auto"/>
            </w:tcBorders>
            <w:hideMark/>
          </w:tcPr>
          <w:p w14:paraId="1DE1CE3B" w14:textId="77777777" w:rsidR="00587E0E" w:rsidRDefault="00861C16" w:rsidP="00901290">
            <w:pPr>
              <w:spacing w:line="254" w:lineRule="auto"/>
              <w:rPr>
                <w:rFonts w:ascii="Times New Roman" w:hAnsi="Times New Roman"/>
                <w:sz w:val="24"/>
                <w:lang w:eastAsia="en-US"/>
              </w:rPr>
            </w:pPr>
            <w:r>
              <w:rPr>
                <w:rFonts w:cs="Times New Roman"/>
                <w:b/>
                <w:bCs/>
                <w:szCs w:val="24"/>
              </w:rPr>
              <w:t>r C</w:t>
            </w:r>
            <w:r w:rsidRPr="00861C16">
              <w:rPr>
                <w:rFonts w:cs="Times New Roman"/>
                <w:b/>
                <w:bCs/>
                <w:szCs w:val="24"/>
              </w:rPr>
              <w:t>ount</w:t>
            </w:r>
          </w:p>
        </w:tc>
        <w:tc>
          <w:tcPr>
            <w:tcW w:w="1843" w:type="dxa"/>
            <w:tcBorders>
              <w:top w:val="single" w:sz="4" w:space="0" w:color="auto"/>
              <w:left w:val="single" w:sz="4" w:space="0" w:color="auto"/>
              <w:bottom w:val="single" w:sz="4" w:space="0" w:color="auto"/>
              <w:right w:val="single" w:sz="4" w:space="0" w:color="auto"/>
            </w:tcBorders>
            <w:hideMark/>
          </w:tcPr>
          <w:p w14:paraId="7AB15D76" w14:textId="77777777" w:rsidR="00587E0E" w:rsidRDefault="00587E0E" w:rsidP="00901290">
            <w:pPr>
              <w:spacing w:line="254" w:lineRule="auto"/>
              <w:rPr>
                <w:rFonts w:ascii="Times New Roman" w:hAnsi="Times New Roman"/>
                <w:sz w:val="24"/>
                <w:lang w:eastAsia="en-US"/>
              </w:rPr>
            </w:pPr>
            <w:r>
              <w:rPr>
                <w:rFonts w:cs="Times New Roman"/>
                <w:b/>
                <w:bCs/>
                <w:szCs w:val="24"/>
              </w:rPr>
              <w:t xml:space="preserve">r </w:t>
            </w:r>
            <w:r w:rsidR="00861C16">
              <w:rPr>
                <w:rFonts w:cs="Times New Roman"/>
                <w:b/>
                <w:bCs/>
                <w:szCs w:val="24"/>
              </w:rPr>
              <w:t>Table</w:t>
            </w:r>
          </w:p>
        </w:tc>
        <w:tc>
          <w:tcPr>
            <w:tcW w:w="2268" w:type="dxa"/>
            <w:tcBorders>
              <w:top w:val="single" w:sz="4" w:space="0" w:color="auto"/>
              <w:left w:val="single" w:sz="4" w:space="0" w:color="auto"/>
              <w:bottom w:val="single" w:sz="4" w:space="0" w:color="auto"/>
              <w:right w:val="single" w:sz="4" w:space="0" w:color="auto"/>
            </w:tcBorders>
            <w:hideMark/>
          </w:tcPr>
          <w:p w14:paraId="015B6245" w14:textId="77777777" w:rsidR="00587E0E" w:rsidRDefault="00DE60C3" w:rsidP="00901290">
            <w:pPr>
              <w:spacing w:line="254" w:lineRule="auto"/>
              <w:rPr>
                <w:rFonts w:ascii="Times New Roman" w:hAnsi="Times New Roman"/>
                <w:sz w:val="24"/>
                <w:lang w:eastAsia="en-US"/>
              </w:rPr>
            </w:pPr>
            <w:r w:rsidRPr="00DE60C3">
              <w:rPr>
                <w:rFonts w:cs="Times New Roman"/>
                <w:b/>
                <w:bCs/>
                <w:szCs w:val="24"/>
              </w:rPr>
              <w:t>Information</w:t>
            </w:r>
          </w:p>
        </w:tc>
      </w:tr>
      <w:tr w:rsidR="00587E0E" w14:paraId="2A549C3F"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03AEBED4"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w:t>
            </w:r>
          </w:p>
        </w:tc>
        <w:tc>
          <w:tcPr>
            <w:tcW w:w="1852" w:type="dxa"/>
            <w:tcBorders>
              <w:top w:val="single" w:sz="4" w:space="0" w:color="auto"/>
              <w:left w:val="single" w:sz="4" w:space="0" w:color="auto"/>
              <w:bottom w:val="single" w:sz="4" w:space="0" w:color="auto"/>
              <w:right w:val="single" w:sz="4" w:space="0" w:color="auto"/>
            </w:tcBorders>
            <w:hideMark/>
          </w:tcPr>
          <w:p w14:paraId="61DB8472" w14:textId="77777777" w:rsidR="00587E0E" w:rsidRDefault="00587E0E" w:rsidP="00901290">
            <w:pPr>
              <w:spacing w:line="254" w:lineRule="auto"/>
              <w:rPr>
                <w:rFonts w:ascii="Times New Roman" w:hAnsi="Times New Roman"/>
                <w:sz w:val="24"/>
                <w:lang w:eastAsia="en-US"/>
              </w:rPr>
            </w:pPr>
            <w:r>
              <w:t>0,621</w:t>
            </w:r>
          </w:p>
        </w:tc>
        <w:tc>
          <w:tcPr>
            <w:tcW w:w="1843" w:type="dxa"/>
            <w:tcBorders>
              <w:top w:val="single" w:sz="4" w:space="0" w:color="auto"/>
              <w:left w:val="single" w:sz="4" w:space="0" w:color="auto"/>
              <w:bottom w:val="single" w:sz="4" w:space="0" w:color="auto"/>
              <w:right w:val="single" w:sz="4" w:space="0" w:color="auto"/>
            </w:tcBorders>
            <w:hideMark/>
          </w:tcPr>
          <w:p w14:paraId="3D74FF2A"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C6DC613" w14:textId="77777777" w:rsidR="00587E0E" w:rsidRDefault="00587E0E" w:rsidP="00901290">
            <w:pPr>
              <w:spacing w:line="254" w:lineRule="auto"/>
              <w:rPr>
                <w:rFonts w:ascii="Times New Roman" w:hAnsi="Times New Roman"/>
                <w:sz w:val="24"/>
                <w:lang w:eastAsia="en-US"/>
              </w:rPr>
            </w:pPr>
            <w:r>
              <w:t>Valid</w:t>
            </w:r>
          </w:p>
        </w:tc>
      </w:tr>
      <w:tr w:rsidR="00587E0E" w14:paraId="3AEC9E84"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0AFAF275"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2</w:t>
            </w:r>
          </w:p>
        </w:tc>
        <w:tc>
          <w:tcPr>
            <w:tcW w:w="1852" w:type="dxa"/>
            <w:tcBorders>
              <w:top w:val="single" w:sz="4" w:space="0" w:color="auto"/>
              <w:left w:val="single" w:sz="4" w:space="0" w:color="auto"/>
              <w:bottom w:val="single" w:sz="4" w:space="0" w:color="auto"/>
              <w:right w:val="single" w:sz="4" w:space="0" w:color="auto"/>
            </w:tcBorders>
            <w:hideMark/>
          </w:tcPr>
          <w:p w14:paraId="5834369D" w14:textId="77777777" w:rsidR="00587E0E" w:rsidRDefault="00587E0E" w:rsidP="00901290">
            <w:pPr>
              <w:spacing w:line="254" w:lineRule="auto"/>
              <w:rPr>
                <w:rFonts w:ascii="Times New Roman" w:hAnsi="Times New Roman"/>
                <w:sz w:val="24"/>
                <w:lang w:eastAsia="en-US"/>
              </w:rPr>
            </w:pPr>
            <w:r>
              <w:t>0,633</w:t>
            </w:r>
          </w:p>
        </w:tc>
        <w:tc>
          <w:tcPr>
            <w:tcW w:w="1843" w:type="dxa"/>
            <w:tcBorders>
              <w:top w:val="single" w:sz="4" w:space="0" w:color="auto"/>
              <w:left w:val="single" w:sz="4" w:space="0" w:color="auto"/>
              <w:bottom w:val="single" w:sz="4" w:space="0" w:color="auto"/>
              <w:right w:val="single" w:sz="4" w:space="0" w:color="auto"/>
            </w:tcBorders>
            <w:hideMark/>
          </w:tcPr>
          <w:p w14:paraId="66200325"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752581AC" w14:textId="77777777" w:rsidR="00587E0E" w:rsidRDefault="00587E0E" w:rsidP="00901290">
            <w:pPr>
              <w:spacing w:line="254" w:lineRule="auto"/>
              <w:rPr>
                <w:rFonts w:ascii="Times New Roman" w:hAnsi="Times New Roman"/>
                <w:sz w:val="24"/>
                <w:lang w:eastAsia="en-US"/>
              </w:rPr>
            </w:pPr>
            <w:r>
              <w:t>Valid</w:t>
            </w:r>
          </w:p>
        </w:tc>
      </w:tr>
      <w:tr w:rsidR="00587E0E" w14:paraId="2DF66523"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28A11AF"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3</w:t>
            </w:r>
          </w:p>
        </w:tc>
        <w:tc>
          <w:tcPr>
            <w:tcW w:w="1852" w:type="dxa"/>
            <w:tcBorders>
              <w:top w:val="single" w:sz="4" w:space="0" w:color="auto"/>
              <w:left w:val="single" w:sz="4" w:space="0" w:color="auto"/>
              <w:bottom w:val="single" w:sz="4" w:space="0" w:color="auto"/>
              <w:right w:val="single" w:sz="4" w:space="0" w:color="auto"/>
            </w:tcBorders>
            <w:hideMark/>
          </w:tcPr>
          <w:p w14:paraId="25D53759" w14:textId="77777777" w:rsidR="00587E0E" w:rsidRDefault="00587E0E" w:rsidP="00901290">
            <w:pPr>
              <w:spacing w:line="254" w:lineRule="auto"/>
              <w:rPr>
                <w:rFonts w:ascii="Times New Roman" w:hAnsi="Times New Roman"/>
                <w:sz w:val="24"/>
                <w:lang w:eastAsia="en-US"/>
              </w:rPr>
            </w:pPr>
            <w:r>
              <w:t>0,766</w:t>
            </w:r>
          </w:p>
        </w:tc>
        <w:tc>
          <w:tcPr>
            <w:tcW w:w="1843" w:type="dxa"/>
            <w:tcBorders>
              <w:top w:val="single" w:sz="4" w:space="0" w:color="auto"/>
              <w:left w:val="single" w:sz="4" w:space="0" w:color="auto"/>
              <w:bottom w:val="single" w:sz="4" w:space="0" w:color="auto"/>
              <w:right w:val="single" w:sz="4" w:space="0" w:color="auto"/>
            </w:tcBorders>
            <w:hideMark/>
          </w:tcPr>
          <w:p w14:paraId="7FB923D3"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7CA05554" w14:textId="77777777" w:rsidR="00587E0E" w:rsidRDefault="00587E0E" w:rsidP="00901290">
            <w:pPr>
              <w:spacing w:line="254" w:lineRule="auto"/>
              <w:rPr>
                <w:rFonts w:ascii="Times New Roman" w:hAnsi="Times New Roman"/>
                <w:sz w:val="24"/>
                <w:lang w:eastAsia="en-US"/>
              </w:rPr>
            </w:pPr>
            <w:r>
              <w:t>Valid</w:t>
            </w:r>
          </w:p>
        </w:tc>
      </w:tr>
      <w:tr w:rsidR="00587E0E" w14:paraId="6516D0CA"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6092BFA9"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4</w:t>
            </w:r>
          </w:p>
        </w:tc>
        <w:tc>
          <w:tcPr>
            <w:tcW w:w="1852" w:type="dxa"/>
            <w:tcBorders>
              <w:top w:val="single" w:sz="4" w:space="0" w:color="auto"/>
              <w:left w:val="single" w:sz="4" w:space="0" w:color="auto"/>
              <w:bottom w:val="single" w:sz="4" w:space="0" w:color="auto"/>
              <w:right w:val="single" w:sz="4" w:space="0" w:color="auto"/>
            </w:tcBorders>
            <w:hideMark/>
          </w:tcPr>
          <w:p w14:paraId="78CFAF53" w14:textId="77777777" w:rsidR="00587E0E" w:rsidRDefault="00587E0E" w:rsidP="00901290">
            <w:pPr>
              <w:spacing w:line="254" w:lineRule="auto"/>
              <w:rPr>
                <w:rFonts w:ascii="Times New Roman" w:hAnsi="Times New Roman"/>
                <w:sz w:val="24"/>
                <w:lang w:eastAsia="en-US"/>
              </w:rPr>
            </w:pPr>
            <w:r>
              <w:t>0,830</w:t>
            </w:r>
          </w:p>
        </w:tc>
        <w:tc>
          <w:tcPr>
            <w:tcW w:w="1843" w:type="dxa"/>
            <w:tcBorders>
              <w:top w:val="single" w:sz="4" w:space="0" w:color="auto"/>
              <w:left w:val="single" w:sz="4" w:space="0" w:color="auto"/>
              <w:bottom w:val="single" w:sz="4" w:space="0" w:color="auto"/>
              <w:right w:val="single" w:sz="4" w:space="0" w:color="auto"/>
            </w:tcBorders>
            <w:hideMark/>
          </w:tcPr>
          <w:p w14:paraId="528609CC"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7B32C0AE" w14:textId="77777777" w:rsidR="00587E0E" w:rsidRDefault="00587E0E" w:rsidP="00901290">
            <w:pPr>
              <w:spacing w:line="254" w:lineRule="auto"/>
              <w:rPr>
                <w:rFonts w:ascii="Times New Roman" w:hAnsi="Times New Roman"/>
                <w:sz w:val="24"/>
                <w:lang w:eastAsia="en-US"/>
              </w:rPr>
            </w:pPr>
            <w:r>
              <w:t>Valid</w:t>
            </w:r>
          </w:p>
        </w:tc>
      </w:tr>
      <w:tr w:rsidR="00587E0E" w14:paraId="6CD06069"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754BFB5"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5</w:t>
            </w:r>
          </w:p>
        </w:tc>
        <w:tc>
          <w:tcPr>
            <w:tcW w:w="1852" w:type="dxa"/>
            <w:tcBorders>
              <w:top w:val="single" w:sz="4" w:space="0" w:color="auto"/>
              <w:left w:val="single" w:sz="4" w:space="0" w:color="auto"/>
              <w:bottom w:val="single" w:sz="4" w:space="0" w:color="auto"/>
              <w:right w:val="single" w:sz="4" w:space="0" w:color="auto"/>
            </w:tcBorders>
            <w:hideMark/>
          </w:tcPr>
          <w:p w14:paraId="494B52ED" w14:textId="77777777" w:rsidR="00587E0E" w:rsidRDefault="00587E0E" w:rsidP="00901290">
            <w:pPr>
              <w:spacing w:line="254" w:lineRule="auto"/>
              <w:rPr>
                <w:rFonts w:ascii="Times New Roman" w:hAnsi="Times New Roman"/>
                <w:sz w:val="24"/>
                <w:lang w:eastAsia="en-US"/>
              </w:rPr>
            </w:pPr>
            <w:r>
              <w:t>0,734</w:t>
            </w:r>
          </w:p>
        </w:tc>
        <w:tc>
          <w:tcPr>
            <w:tcW w:w="1843" w:type="dxa"/>
            <w:tcBorders>
              <w:top w:val="single" w:sz="4" w:space="0" w:color="auto"/>
              <w:left w:val="single" w:sz="4" w:space="0" w:color="auto"/>
              <w:bottom w:val="single" w:sz="4" w:space="0" w:color="auto"/>
              <w:right w:val="single" w:sz="4" w:space="0" w:color="auto"/>
            </w:tcBorders>
            <w:hideMark/>
          </w:tcPr>
          <w:p w14:paraId="69B93592"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01491C54" w14:textId="77777777" w:rsidR="00587E0E" w:rsidRDefault="00587E0E" w:rsidP="00901290">
            <w:pPr>
              <w:spacing w:line="254" w:lineRule="auto"/>
              <w:rPr>
                <w:rFonts w:ascii="Times New Roman" w:hAnsi="Times New Roman"/>
                <w:sz w:val="24"/>
                <w:lang w:eastAsia="en-US"/>
              </w:rPr>
            </w:pPr>
            <w:r>
              <w:t>Valid</w:t>
            </w:r>
          </w:p>
        </w:tc>
      </w:tr>
      <w:tr w:rsidR="00587E0E" w14:paraId="6A80B352"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110F8832"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6</w:t>
            </w:r>
          </w:p>
        </w:tc>
        <w:tc>
          <w:tcPr>
            <w:tcW w:w="1852" w:type="dxa"/>
            <w:tcBorders>
              <w:top w:val="single" w:sz="4" w:space="0" w:color="auto"/>
              <w:left w:val="single" w:sz="4" w:space="0" w:color="auto"/>
              <w:bottom w:val="single" w:sz="4" w:space="0" w:color="auto"/>
              <w:right w:val="single" w:sz="4" w:space="0" w:color="auto"/>
            </w:tcBorders>
            <w:hideMark/>
          </w:tcPr>
          <w:p w14:paraId="1BE8A256" w14:textId="77777777" w:rsidR="00587E0E" w:rsidRDefault="00587E0E" w:rsidP="00901290">
            <w:pPr>
              <w:spacing w:line="254" w:lineRule="auto"/>
              <w:rPr>
                <w:rFonts w:ascii="Times New Roman" w:hAnsi="Times New Roman"/>
                <w:sz w:val="24"/>
                <w:lang w:eastAsia="en-US"/>
              </w:rPr>
            </w:pPr>
            <w:r>
              <w:t>0,834</w:t>
            </w:r>
          </w:p>
        </w:tc>
        <w:tc>
          <w:tcPr>
            <w:tcW w:w="1843" w:type="dxa"/>
            <w:tcBorders>
              <w:top w:val="single" w:sz="4" w:space="0" w:color="auto"/>
              <w:left w:val="single" w:sz="4" w:space="0" w:color="auto"/>
              <w:bottom w:val="single" w:sz="4" w:space="0" w:color="auto"/>
              <w:right w:val="single" w:sz="4" w:space="0" w:color="auto"/>
            </w:tcBorders>
            <w:hideMark/>
          </w:tcPr>
          <w:p w14:paraId="46A86B40"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6273DF5" w14:textId="77777777" w:rsidR="00587E0E" w:rsidRDefault="00587E0E" w:rsidP="00901290">
            <w:pPr>
              <w:spacing w:line="254" w:lineRule="auto"/>
              <w:rPr>
                <w:rFonts w:ascii="Times New Roman" w:hAnsi="Times New Roman"/>
                <w:sz w:val="24"/>
                <w:lang w:eastAsia="en-US"/>
              </w:rPr>
            </w:pPr>
            <w:r>
              <w:t>Valid</w:t>
            </w:r>
          </w:p>
        </w:tc>
      </w:tr>
      <w:tr w:rsidR="00587E0E" w14:paraId="0D11E51E"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666C5064" w14:textId="77777777" w:rsidR="00587E0E" w:rsidRDefault="00DE60C3"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7</w:t>
            </w:r>
          </w:p>
        </w:tc>
        <w:tc>
          <w:tcPr>
            <w:tcW w:w="1852" w:type="dxa"/>
            <w:tcBorders>
              <w:top w:val="single" w:sz="4" w:space="0" w:color="auto"/>
              <w:left w:val="single" w:sz="4" w:space="0" w:color="auto"/>
              <w:bottom w:val="single" w:sz="4" w:space="0" w:color="auto"/>
              <w:right w:val="single" w:sz="4" w:space="0" w:color="auto"/>
            </w:tcBorders>
            <w:hideMark/>
          </w:tcPr>
          <w:p w14:paraId="6454F2FA" w14:textId="77777777" w:rsidR="00587E0E" w:rsidRDefault="00587E0E" w:rsidP="00901290">
            <w:pPr>
              <w:spacing w:line="254" w:lineRule="auto"/>
              <w:rPr>
                <w:rFonts w:ascii="Times New Roman" w:hAnsi="Times New Roman"/>
                <w:sz w:val="24"/>
                <w:lang w:eastAsia="en-US"/>
              </w:rPr>
            </w:pPr>
            <w:r>
              <w:t>0,785</w:t>
            </w:r>
          </w:p>
        </w:tc>
        <w:tc>
          <w:tcPr>
            <w:tcW w:w="1843" w:type="dxa"/>
            <w:tcBorders>
              <w:top w:val="single" w:sz="4" w:space="0" w:color="auto"/>
              <w:left w:val="single" w:sz="4" w:space="0" w:color="auto"/>
              <w:bottom w:val="single" w:sz="4" w:space="0" w:color="auto"/>
              <w:right w:val="single" w:sz="4" w:space="0" w:color="auto"/>
            </w:tcBorders>
            <w:hideMark/>
          </w:tcPr>
          <w:p w14:paraId="29FA5B2E"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0488BEF1" w14:textId="77777777" w:rsidR="00587E0E" w:rsidRDefault="00587E0E" w:rsidP="00901290">
            <w:pPr>
              <w:spacing w:line="254" w:lineRule="auto"/>
              <w:rPr>
                <w:rFonts w:ascii="Times New Roman" w:hAnsi="Times New Roman"/>
                <w:sz w:val="24"/>
                <w:lang w:eastAsia="en-US"/>
              </w:rPr>
            </w:pPr>
            <w:r>
              <w:t>Valid</w:t>
            </w:r>
          </w:p>
        </w:tc>
      </w:tr>
      <w:tr w:rsidR="00587E0E" w14:paraId="2D16C532"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028F60E8"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8</w:t>
            </w:r>
          </w:p>
        </w:tc>
        <w:tc>
          <w:tcPr>
            <w:tcW w:w="1852" w:type="dxa"/>
            <w:tcBorders>
              <w:top w:val="single" w:sz="4" w:space="0" w:color="auto"/>
              <w:left w:val="single" w:sz="4" w:space="0" w:color="auto"/>
              <w:bottom w:val="single" w:sz="4" w:space="0" w:color="auto"/>
              <w:right w:val="single" w:sz="4" w:space="0" w:color="auto"/>
            </w:tcBorders>
            <w:hideMark/>
          </w:tcPr>
          <w:p w14:paraId="51854FD0" w14:textId="77777777" w:rsidR="00587E0E" w:rsidRDefault="00587E0E" w:rsidP="00901290">
            <w:pPr>
              <w:spacing w:line="254" w:lineRule="auto"/>
              <w:rPr>
                <w:rFonts w:ascii="Times New Roman" w:hAnsi="Times New Roman"/>
                <w:sz w:val="24"/>
                <w:lang w:eastAsia="en-US"/>
              </w:rPr>
            </w:pPr>
            <w:r>
              <w:t>0,758</w:t>
            </w:r>
          </w:p>
        </w:tc>
        <w:tc>
          <w:tcPr>
            <w:tcW w:w="1843" w:type="dxa"/>
            <w:tcBorders>
              <w:top w:val="single" w:sz="4" w:space="0" w:color="auto"/>
              <w:left w:val="single" w:sz="4" w:space="0" w:color="auto"/>
              <w:bottom w:val="single" w:sz="4" w:space="0" w:color="auto"/>
              <w:right w:val="single" w:sz="4" w:space="0" w:color="auto"/>
            </w:tcBorders>
            <w:hideMark/>
          </w:tcPr>
          <w:p w14:paraId="0253CCDD"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63E6ECC9" w14:textId="77777777" w:rsidR="00587E0E" w:rsidRDefault="00587E0E" w:rsidP="00901290">
            <w:pPr>
              <w:spacing w:line="254" w:lineRule="auto"/>
              <w:rPr>
                <w:rFonts w:ascii="Times New Roman" w:hAnsi="Times New Roman"/>
                <w:sz w:val="24"/>
                <w:lang w:eastAsia="en-US"/>
              </w:rPr>
            </w:pPr>
            <w:r>
              <w:t>Valid</w:t>
            </w:r>
          </w:p>
        </w:tc>
      </w:tr>
      <w:tr w:rsidR="00587E0E" w14:paraId="2BB23490"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5D97E867"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9</w:t>
            </w:r>
          </w:p>
        </w:tc>
        <w:tc>
          <w:tcPr>
            <w:tcW w:w="1852" w:type="dxa"/>
            <w:tcBorders>
              <w:top w:val="single" w:sz="4" w:space="0" w:color="auto"/>
              <w:left w:val="single" w:sz="4" w:space="0" w:color="auto"/>
              <w:bottom w:val="single" w:sz="4" w:space="0" w:color="auto"/>
              <w:right w:val="single" w:sz="4" w:space="0" w:color="auto"/>
            </w:tcBorders>
            <w:hideMark/>
          </w:tcPr>
          <w:p w14:paraId="27BB9E12" w14:textId="77777777" w:rsidR="00587E0E" w:rsidRDefault="00587E0E" w:rsidP="00901290">
            <w:pPr>
              <w:spacing w:line="254" w:lineRule="auto"/>
              <w:rPr>
                <w:rFonts w:ascii="Times New Roman" w:hAnsi="Times New Roman"/>
                <w:sz w:val="24"/>
                <w:lang w:eastAsia="en-US"/>
              </w:rPr>
            </w:pPr>
            <w:r>
              <w:t>0,616</w:t>
            </w:r>
          </w:p>
        </w:tc>
        <w:tc>
          <w:tcPr>
            <w:tcW w:w="1843" w:type="dxa"/>
            <w:tcBorders>
              <w:top w:val="single" w:sz="4" w:space="0" w:color="auto"/>
              <w:left w:val="single" w:sz="4" w:space="0" w:color="auto"/>
              <w:bottom w:val="single" w:sz="4" w:space="0" w:color="auto"/>
              <w:right w:val="single" w:sz="4" w:space="0" w:color="auto"/>
            </w:tcBorders>
            <w:hideMark/>
          </w:tcPr>
          <w:p w14:paraId="63ABEC88"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59E0EFF" w14:textId="77777777" w:rsidR="00587E0E" w:rsidRDefault="00587E0E" w:rsidP="00901290">
            <w:pPr>
              <w:spacing w:line="254" w:lineRule="auto"/>
              <w:rPr>
                <w:rFonts w:ascii="Times New Roman" w:hAnsi="Times New Roman"/>
                <w:sz w:val="24"/>
                <w:lang w:eastAsia="en-US"/>
              </w:rPr>
            </w:pPr>
            <w:r>
              <w:t>Valid</w:t>
            </w:r>
          </w:p>
        </w:tc>
      </w:tr>
      <w:tr w:rsidR="00587E0E" w14:paraId="5FD6B840"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6E974FAD"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10</w:t>
            </w:r>
          </w:p>
        </w:tc>
        <w:tc>
          <w:tcPr>
            <w:tcW w:w="1852" w:type="dxa"/>
            <w:tcBorders>
              <w:top w:val="single" w:sz="4" w:space="0" w:color="auto"/>
              <w:left w:val="single" w:sz="4" w:space="0" w:color="auto"/>
              <w:bottom w:val="single" w:sz="4" w:space="0" w:color="auto"/>
              <w:right w:val="single" w:sz="4" w:space="0" w:color="auto"/>
            </w:tcBorders>
            <w:hideMark/>
          </w:tcPr>
          <w:p w14:paraId="3DD8981C" w14:textId="77777777" w:rsidR="00587E0E" w:rsidRDefault="00587E0E" w:rsidP="00901290">
            <w:pPr>
              <w:spacing w:line="254" w:lineRule="auto"/>
              <w:rPr>
                <w:rFonts w:ascii="Times New Roman" w:hAnsi="Times New Roman"/>
                <w:sz w:val="24"/>
                <w:lang w:eastAsia="en-US"/>
              </w:rPr>
            </w:pPr>
            <w:r>
              <w:t>0,819</w:t>
            </w:r>
          </w:p>
        </w:tc>
        <w:tc>
          <w:tcPr>
            <w:tcW w:w="1843" w:type="dxa"/>
            <w:tcBorders>
              <w:top w:val="single" w:sz="4" w:space="0" w:color="auto"/>
              <w:left w:val="single" w:sz="4" w:space="0" w:color="auto"/>
              <w:bottom w:val="single" w:sz="4" w:space="0" w:color="auto"/>
              <w:right w:val="single" w:sz="4" w:space="0" w:color="auto"/>
            </w:tcBorders>
            <w:hideMark/>
          </w:tcPr>
          <w:p w14:paraId="3950322E"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4A1D78A" w14:textId="77777777" w:rsidR="00587E0E" w:rsidRDefault="00587E0E" w:rsidP="00901290">
            <w:pPr>
              <w:spacing w:line="254" w:lineRule="auto"/>
              <w:rPr>
                <w:rFonts w:ascii="Times New Roman" w:hAnsi="Times New Roman"/>
                <w:sz w:val="24"/>
                <w:lang w:eastAsia="en-US"/>
              </w:rPr>
            </w:pPr>
            <w:r>
              <w:t>Valid</w:t>
            </w:r>
          </w:p>
        </w:tc>
      </w:tr>
      <w:tr w:rsidR="00587E0E" w14:paraId="066FEAF5"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4B675766"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11</w:t>
            </w:r>
          </w:p>
        </w:tc>
        <w:tc>
          <w:tcPr>
            <w:tcW w:w="1852" w:type="dxa"/>
            <w:tcBorders>
              <w:top w:val="single" w:sz="4" w:space="0" w:color="auto"/>
              <w:left w:val="single" w:sz="4" w:space="0" w:color="auto"/>
              <w:bottom w:val="single" w:sz="4" w:space="0" w:color="auto"/>
              <w:right w:val="single" w:sz="4" w:space="0" w:color="auto"/>
            </w:tcBorders>
            <w:hideMark/>
          </w:tcPr>
          <w:p w14:paraId="5690D053" w14:textId="77777777" w:rsidR="00587E0E" w:rsidRDefault="00587E0E" w:rsidP="00901290">
            <w:pPr>
              <w:spacing w:line="254" w:lineRule="auto"/>
              <w:rPr>
                <w:rFonts w:ascii="Times New Roman" w:hAnsi="Times New Roman"/>
                <w:sz w:val="24"/>
                <w:lang w:eastAsia="en-US"/>
              </w:rPr>
            </w:pPr>
            <w:r>
              <w:t>0,679</w:t>
            </w:r>
          </w:p>
        </w:tc>
        <w:tc>
          <w:tcPr>
            <w:tcW w:w="1843" w:type="dxa"/>
            <w:tcBorders>
              <w:top w:val="single" w:sz="4" w:space="0" w:color="auto"/>
              <w:left w:val="single" w:sz="4" w:space="0" w:color="auto"/>
              <w:bottom w:val="single" w:sz="4" w:space="0" w:color="auto"/>
              <w:right w:val="single" w:sz="4" w:space="0" w:color="auto"/>
            </w:tcBorders>
            <w:hideMark/>
          </w:tcPr>
          <w:p w14:paraId="0C94EC0D"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483077C7" w14:textId="77777777" w:rsidR="00587E0E" w:rsidRDefault="00587E0E" w:rsidP="00901290">
            <w:pPr>
              <w:spacing w:line="254" w:lineRule="auto"/>
              <w:rPr>
                <w:rFonts w:ascii="Times New Roman" w:hAnsi="Times New Roman"/>
                <w:sz w:val="24"/>
                <w:lang w:eastAsia="en-US"/>
              </w:rPr>
            </w:pPr>
            <w:r>
              <w:t>Valid</w:t>
            </w:r>
          </w:p>
        </w:tc>
      </w:tr>
      <w:tr w:rsidR="00587E0E" w14:paraId="282D3BB6"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0E956E6E"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12</w:t>
            </w:r>
          </w:p>
        </w:tc>
        <w:tc>
          <w:tcPr>
            <w:tcW w:w="1852" w:type="dxa"/>
            <w:tcBorders>
              <w:top w:val="single" w:sz="4" w:space="0" w:color="auto"/>
              <w:left w:val="single" w:sz="4" w:space="0" w:color="auto"/>
              <w:bottom w:val="single" w:sz="4" w:space="0" w:color="auto"/>
              <w:right w:val="single" w:sz="4" w:space="0" w:color="auto"/>
            </w:tcBorders>
            <w:hideMark/>
          </w:tcPr>
          <w:p w14:paraId="15BA38FF" w14:textId="77777777" w:rsidR="00587E0E" w:rsidRDefault="00587E0E" w:rsidP="00901290">
            <w:pPr>
              <w:spacing w:line="254" w:lineRule="auto"/>
              <w:rPr>
                <w:rFonts w:ascii="Times New Roman" w:hAnsi="Times New Roman"/>
                <w:sz w:val="24"/>
                <w:lang w:eastAsia="en-US"/>
              </w:rPr>
            </w:pPr>
            <w:r>
              <w:t>0,435</w:t>
            </w:r>
          </w:p>
        </w:tc>
        <w:tc>
          <w:tcPr>
            <w:tcW w:w="1843" w:type="dxa"/>
            <w:tcBorders>
              <w:top w:val="single" w:sz="4" w:space="0" w:color="auto"/>
              <w:left w:val="single" w:sz="4" w:space="0" w:color="auto"/>
              <w:bottom w:val="single" w:sz="4" w:space="0" w:color="auto"/>
              <w:right w:val="single" w:sz="4" w:space="0" w:color="auto"/>
            </w:tcBorders>
            <w:hideMark/>
          </w:tcPr>
          <w:p w14:paraId="2429499B"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EF99746" w14:textId="77777777" w:rsidR="00587E0E" w:rsidRDefault="00587E0E" w:rsidP="00901290">
            <w:pPr>
              <w:spacing w:line="254" w:lineRule="auto"/>
              <w:rPr>
                <w:rFonts w:ascii="Times New Roman" w:hAnsi="Times New Roman"/>
                <w:sz w:val="24"/>
                <w:lang w:eastAsia="en-US"/>
              </w:rPr>
            </w:pPr>
            <w:r>
              <w:t>Valid</w:t>
            </w:r>
          </w:p>
        </w:tc>
      </w:tr>
    </w:tbl>
    <w:p w14:paraId="6A588271" w14:textId="77777777" w:rsidR="00DE60C3" w:rsidRPr="00DE60C3" w:rsidRDefault="00DE60C3" w:rsidP="00DE60C3">
      <w:pPr>
        <w:widowControl w:val="0"/>
        <w:pBdr>
          <w:top w:val="nil"/>
          <w:left w:val="nil"/>
          <w:bottom w:val="nil"/>
          <w:right w:val="nil"/>
          <w:between w:val="nil"/>
        </w:pBdr>
        <w:spacing w:after="0" w:line="360" w:lineRule="auto"/>
        <w:jc w:val="center"/>
        <w:rPr>
          <w:rFonts w:ascii="Times New Roman" w:hAnsi="Times New Roman" w:cs="Times New Roman"/>
          <w:i/>
        </w:rPr>
      </w:pPr>
      <w:r w:rsidRPr="00DE60C3">
        <w:rPr>
          <w:rFonts w:ascii="Times New Roman" w:hAnsi="Times New Roman" w:cs="Times New Roman"/>
          <w:i/>
        </w:rPr>
        <w:t>Source: SPSS version 29 data output</w:t>
      </w:r>
    </w:p>
    <w:p w14:paraId="60911446" w14:textId="77777777" w:rsidR="00587E0E"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t xml:space="preserve">Table 4. </w:t>
      </w:r>
      <w:r w:rsidRPr="00DE60C3">
        <w:rPr>
          <w:rFonts w:ascii="Times New Roman" w:hAnsi="Times New Roman" w:cs="Times New Roman"/>
        </w:rPr>
        <w:t>Validity Test of the Turnover Intention Variable</w:t>
      </w:r>
    </w:p>
    <w:tbl>
      <w:tblPr>
        <w:tblStyle w:val="TableGrid"/>
        <w:tblW w:w="8217" w:type="dxa"/>
        <w:jc w:val="center"/>
        <w:tblLook w:val="04A0" w:firstRow="1" w:lastRow="0" w:firstColumn="1" w:lastColumn="0" w:noHBand="0" w:noVBand="1"/>
      </w:tblPr>
      <w:tblGrid>
        <w:gridCol w:w="2254"/>
        <w:gridCol w:w="1852"/>
        <w:gridCol w:w="1843"/>
        <w:gridCol w:w="2268"/>
      </w:tblGrid>
      <w:tr w:rsidR="00587E0E" w14:paraId="395FB461"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8C3987F" w14:textId="77777777" w:rsidR="00587E0E" w:rsidRDefault="00861C16" w:rsidP="00901290">
            <w:pPr>
              <w:spacing w:line="254" w:lineRule="auto"/>
              <w:rPr>
                <w:rFonts w:ascii="Times New Roman" w:hAnsi="Times New Roman"/>
                <w:sz w:val="24"/>
                <w:lang w:eastAsia="en-US"/>
              </w:rPr>
            </w:pPr>
            <w:r w:rsidRPr="00DE60C3">
              <w:rPr>
                <w:rFonts w:cs="Times New Roman"/>
                <w:b/>
                <w:bCs/>
                <w:szCs w:val="24"/>
              </w:rPr>
              <w:t>Statement Items</w:t>
            </w:r>
          </w:p>
        </w:tc>
        <w:tc>
          <w:tcPr>
            <w:tcW w:w="1852" w:type="dxa"/>
            <w:tcBorders>
              <w:top w:val="single" w:sz="4" w:space="0" w:color="auto"/>
              <w:left w:val="single" w:sz="4" w:space="0" w:color="auto"/>
              <w:bottom w:val="single" w:sz="4" w:space="0" w:color="auto"/>
              <w:right w:val="single" w:sz="4" w:space="0" w:color="auto"/>
            </w:tcBorders>
            <w:hideMark/>
          </w:tcPr>
          <w:p w14:paraId="42BE1C86" w14:textId="77777777" w:rsidR="00587E0E" w:rsidRDefault="00861C16" w:rsidP="00901290">
            <w:pPr>
              <w:spacing w:line="254" w:lineRule="auto"/>
              <w:rPr>
                <w:rFonts w:ascii="Times New Roman" w:hAnsi="Times New Roman"/>
                <w:sz w:val="24"/>
                <w:lang w:eastAsia="en-US"/>
              </w:rPr>
            </w:pPr>
            <w:r>
              <w:rPr>
                <w:rFonts w:cs="Times New Roman"/>
                <w:b/>
                <w:bCs/>
                <w:szCs w:val="24"/>
              </w:rPr>
              <w:t>r C</w:t>
            </w:r>
            <w:r w:rsidRPr="00861C16">
              <w:rPr>
                <w:rFonts w:cs="Times New Roman"/>
                <w:b/>
                <w:bCs/>
                <w:szCs w:val="24"/>
              </w:rPr>
              <w:t>ount</w:t>
            </w:r>
          </w:p>
        </w:tc>
        <w:tc>
          <w:tcPr>
            <w:tcW w:w="1843" w:type="dxa"/>
            <w:tcBorders>
              <w:top w:val="single" w:sz="4" w:space="0" w:color="auto"/>
              <w:left w:val="single" w:sz="4" w:space="0" w:color="auto"/>
              <w:bottom w:val="single" w:sz="4" w:space="0" w:color="auto"/>
              <w:right w:val="single" w:sz="4" w:space="0" w:color="auto"/>
            </w:tcBorders>
            <w:hideMark/>
          </w:tcPr>
          <w:p w14:paraId="12591919" w14:textId="77777777" w:rsidR="00587E0E" w:rsidRDefault="00587E0E" w:rsidP="00901290">
            <w:pPr>
              <w:spacing w:line="254" w:lineRule="auto"/>
              <w:rPr>
                <w:rFonts w:ascii="Times New Roman" w:hAnsi="Times New Roman"/>
                <w:sz w:val="24"/>
                <w:lang w:eastAsia="en-US"/>
              </w:rPr>
            </w:pPr>
            <w:r>
              <w:rPr>
                <w:rFonts w:cs="Times New Roman"/>
                <w:b/>
                <w:bCs/>
                <w:szCs w:val="24"/>
              </w:rPr>
              <w:t xml:space="preserve">r </w:t>
            </w:r>
            <w:r w:rsidR="00861C16">
              <w:rPr>
                <w:rFonts w:cs="Times New Roman"/>
                <w:b/>
                <w:bCs/>
                <w:szCs w:val="24"/>
              </w:rPr>
              <w:t>Table</w:t>
            </w:r>
          </w:p>
        </w:tc>
        <w:tc>
          <w:tcPr>
            <w:tcW w:w="2268" w:type="dxa"/>
            <w:tcBorders>
              <w:top w:val="single" w:sz="4" w:space="0" w:color="auto"/>
              <w:left w:val="single" w:sz="4" w:space="0" w:color="auto"/>
              <w:bottom w:val="single" w:sz="4" w:space="0" w:color="auto"/>
              <w:right w:val="single" w:sz="4" w:space="0" w:color="auto"/>
            </w:tcBorders>
            <w:hideMark/>
          </w:tcPr>
          <w:p w14:paraId="7F249471" w14:textId="77777777" w:rsidR="00587E0E" w:rsidRDefault="00861C16" w:rsidP="00901290">
            <w:pPr>
              <w:spacing w:line="254" w:lineRule="auto"/>
              <w:rPr>
                <w:rFonts w:ascii="Times New Roman" w:hAnsi="Times New Roman"/>
                <w:sz w:val="24"/>
                <w:lang w:eastAsia="en-US"/>
              </w:rPr>
            </w:pPr>
            <w:r w:rsidRPr="00DE60C3">
              <w:rPr>
                <w:rFonts w:cs="Times New Roman"/>
                <w:b/>
                <w:bCs/>
                <w:szCs w:val="24"/>
              </w:rPr>
              <w:t>Information</w:t>
            </w:r>
          </w:p>
        </w:tc>
      </w:tr>
      <w:tr w:rsidR="00587E0E" w14:paraId="65065584"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797B47F"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1</w:t>
            </w:r>
          </w:p>
        </w:tc>
        <w:tc>
          <w:tcPr>
            <w:tcW w:w="1852" w:type="dxa"/>
            <w:tcBorders>
              <w:top w:val="single" w:sz="4" w:space="0" w:color="auto"/>
              <w:left w:val="single" w:sz="4" w:space="0" w:color="auto"/>
              <w:bottom w:val="single" w:sz="4" w:space="0" w:color="auto"/>
              <w:right w:val="single" w:sz="4" w:space="0" w:color="auto"/>
            </w:tcBorders>
            <w:hideMark/>
          </w:tcPr>
          <w:p w14:paraId="01F43C04" w14:textId="77777777" w:rsidR="00587E0E" w:rsidRDefault="00587E0E" w:rsidP="00901290">
            <w:pPr>
              <w:spacing w:line="254" w:lineRule="auto"/>
              <w:rPr>
                <w:rFonts w:ascii="Times New Roman" w:hAnsi="Times New Roman"/>
                <w:sz w:val="24"/>
                <w:lang w:eastAsia="en-US"/>
              </w:rPr>
            </w:pPr>
            <w:r>
              <w:t>0,749</w:t>
            </w:r>
          </w:p>
        </w:tc>
        <w:tc>
          <w:tcPr>
            <w:tcW w:w="1843" w:type="dxa"/>
            <w:tcBorders>
              <w:top w:val="single" w:sz="4" w:space="0" w:color="auto"/>
              <w:left w:val="single" w:sz="4" w:space="0" w:color="auto"/>
              <w:bottom w:val="single" w:sz="4" w:space="0" w:color="auto"/>
              <w:right w:val="single" w:sz="4" w:space="0" w:color="auto"/>
            </w:tcBorders>
            <w:hideMark/>
          </w:tcPr>
          <w:p w14:paraId="11AF0AB2"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033A0CB6" w14:textId="77777777" w:rsidR="00587E0E" w:rsidRDefault="00587E0E" w:rsidP="00901290">
            <w:pPr>
              <w:spacing w:line="254" w:lineRule="auto"/>
              <w:rPr>
                <w:rFonts w:ascii="Times New Roman" w:hAnsi="Times New Roman"/>
                <w:sz w:val="24"/>
                <w:lang w:eastAsia="en-US"/>
              </w:rPr>
            </w:pPr>
            <w:r>
              <w:t>Valid</w:t>
            </w:r>
          </w:p>
        </w:tc>
      </w:tr>
      <w:tr w:rsidR="00587E0E" w14:paraId="7C82BE23"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F0B9A06"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2</w:t>
            </w:r>
          </w:p>
        </w:tc>
        <w:tc>
          <w:tcPr>
            <w:tcW w:w="1852" w:type="dxa"/>
            <w:tcBorders>
              <w:top w:val="single" w:sz="4" w:space="0" w:color="auto"/>
              <w:left w:val="single" w:sz="4" w:space="0" w:color="auto"/>
              <w:bottom w:val="single" w:sz="4" w:space="0" w:color="auto"/>
              <w:right w:val="single" w:sz="4" w:space="0" w:color="auto"/>
            </w:tcBorders>
            <w:hideMark/>
          </w:tcPr>
          <w:p w14:paraId="3B20A655" w14:textId="77777777" w:rsidR="00587E0E" w:rsidRDefault="00587E0E" w:rsidP="00901290">
            <w:pPr>
              <w:spacing w:line="254" w:lineRule="auto"/>
              <w:rPr>
                <w:rFonts w:ascii="Times New Roman" w:hAnsi="Times New Roman"/>
                <w:sz w:val="24"/>
                <w:lang w:eastAsia="en-US"/>
              </w:rPr>
            </w:pPr>
            <w:r>
              <w:t>0,732</w:t>
            </w:r>
          </w:p>
        </w:tc>
        <w:tc>
          <w:tcPr>
            <w:tcW w:w="1843" w:type="dxa"/>
            <w:tcBorders>
              <w:top w:val="single" w:sz="4" w:space="0" w:color="auto"/>
              <w:left w:val="single" w:sz="4" w:space="0" w:color="auto"/>
              <w:bottom w:val="single" w:sz="4" w:space="0" w:color="auto"/>
              <w:right w:val="single" w:sz="4" w:space="0" w:color="auto"/>
            </w:tcBorders>
            <w:hideMark/>
          </w:tcPr>
          <w:p w14:paraId="6E99CFA9"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1DC07CDC" w14:textId="77777777" w:rsidR="00587E0E" w:rsidRDefault="00587E0E" w:rsidP="00901290">
            <w:pPr>
              <w:spacing w:line="254" w:lineRule="auto"/>
              <w:rPr>
                <w:rFonts w:ascii="Times New Roman" w:hAnsi="Times New Roman"/>
                <w:sz w:val="24"/>
                <w:lang w:eastAsia="en-US"/>
              </w:rPr>
            </w:pPr>
            <w:r>
              <w:t>Valid</w:t>
            </w:r>
          </w:p>
        </w:tc>
      </w:tr>
      <w:tr w:rsidR="00587E0E" w14:paraId="22562C17"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3EC54A16"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3</w:t>
            </w:r>
          </w:p>
        </w:tc>
        <w:tc>
          <w:tcPr>
            <w:tcW w:w="1852" w:type="dxa"/>
            <w:tcBorders>
              <w:top w:val="single" w:sz="4" w:space="0" w:color="auto"/>
              <w:left w:val="single" w:sz="4" w:space="0" w:color="auto"/>
              <w:bottom w:val="single" w:sz="4" w:space="0" w:color="auto"/>
              <w:right w:val="single" w:sz="4" w:space="0" w:color="auto"/>
            </w:tcBorders>
            <w:hideMark/>
          </w:tcPr>
          <w:p w14:paraId="31B8141F" w14:textId="77777777" w:rsidR="00587E0E" w:rsidRDefault="00587E0E" w:rsidP="00901290">
            <w:pPr>
              <w:spacing w:line="254" w:lineRule="auto"/>
              <w:rPr>
                <w:rFonts w:ascii="Times New Roman" w:hAnsi="Times New Roman"/>
                <w:sz w:val="24"/>
                <w:lang w:eastAsia="en-US"/>
              </w:rPr>
            </w:pPr>
            <w:r>
              <w:t>0,809</w:t>
            </w:r>
          </w:p>
        </w:tc>
        <w:tc>
          <w:tcPr>
            <w:tcW w:w="1843" w:type="dxa"/>
            <w:tcBorders>
              <w:top w:val="single" w:sz="4" w:space="0" w:color="auto"/>
              <w:left w:val="single" w:sz="4" w:space="0" w:color="auto"/>
              <w:bottom w:val="single" w:sz="4" w:space="0" w:color="auto"/>
              <w:right w:val="single" w:sz="4" w:space="0" w:color="auto"/>
            </w:tcBorders>
            <w:hideMark/>
          </w:tcPr>
          <w:p w14:paraId="7DE8B2D6"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6321CA2E" w14:textId="77777777" w:rsidR="00587E0E" w:rsidRDefault="00587E0E" w:rsidP="00901290">
            <w:pPr>
              <w:spacing w:line="254" w:lineRule="auto"/>
              <w:rPr>
                <w:rFonts w:ascii="Times New Roman" w:hAnsi="Times New Roman"/>
                <w:sz w:val="24"/>
                <w:lang w:eastAsia="en-US"/>
              </w:rPr>
            </w:pPr>
            <w:r>
              <w:t>Valid</w:t>
            </w:r>
          </w:p>
        </w:tc>
      </w:tr>
      <w:tr w:rsidR="00587E0E" w14:paraId="6159E321"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5EE63EFA"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4</w:t>
            </w:r>
          </w:p>
        </w:tc>
        <w:tc>
          <w:tcPr>
            <w:tcW w:w="1852" w:type="dxa"/>
            <w:tcBorders>
              <w:top w:val="single" w:sz="4" w:space="0" w:color="auto"/>
              <w:left w:val="single" w:sz="4" w:space="0" w:color="auto"/>
              <w:bottom w:val="single" w:sz="4" w:space="0" w:color="auto"/>
              <w:right w:val="single" w:sz="4" w:space="0" w:color="auto"/>
            </w:tcBorders>
            <w:hideMark/>
          </w:tcPr>
          <w:p w14:paraId="420AE7BE" w14:textId="77777777" w:rsidR="00587E0E" w:rsidRDefault="00587E0E" w:rsidP="00901290">
            <w:pPr>
              <w:spacing w:line="254" w:lineRule="auto"/>
              <w:rPr>
                <w:rFonts w:ascii="Times New Roman" w:hAnsi="Times New Roman"/>
                <w:sz w:val="24"/>
                <w:lang w:eastAsia="en-US"/>
              </w:rPr>
            </w:pPr>
            <w:r>
              <w:t>0,799</w:t>
            </w:r>
          </w:p>
        </w:tc>
        <w:tc>
          <w:tcPr>
            <w:tcW w:w="1843" w:type="dxa"/>
            <w:tcBorders>
              <w:top w:val="single" w:sz="4" w:space="0" w:color="auto"/>
              <w:left w:val="single" w:sz="4" w:space="0" w:color="auto"/>
              <w:bottom w:val="single" w:sz="4" w:space="0" w:color="auto"/>
              <w:right w:val="single" w:sz="4" w:space="0" w:color="auto"/>
            </w:tcBorders>
            <w:hideMark/>
          </w:tcPr>
          <w:p w14:paraId="37694595"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C9F2BA3" w14:textId="77777777" w:rsidR="00587E0E" w:rsidRDefault="00587E0E" w:rsidP="00901290">
            <w:pPr>
              <w:spacing w:line="254" w:lineRule="auto"/>
              <w:rPr>
                <w:rFonts w:ascii="Times New Roman" w:hAnsi="Times New Roman"/>
                <w:sz w:val="24"/>
                <w:lang w:eastAsia="en-US"/>
              </w:rPr>
            </w:pPr>
            <w:r>
              <w:t>Valid</w:t>
            </w:r>
          </w:p>
        </w:tc>
      </w:tr>
      <w:tr w:rsidR="00587E0E" w14:paraId="6678069D"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506B5DCD"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5</w:t>
            </w:r>
          </w:p>
        </w:tc>
        <w:tc>
          <w:tcPr>
            <w:tcW w:w="1852" w:type="dxa"/>
            <w:tcBorders>
              <w:top w:val="single" w:sz="4" w:space="0" w:color="auto"/>
              <w:left w:val="single" w:sz="4" w:space="0" w:color="auto"/>
              <w:bottom w:val="single" w:sz="4" w:space="0" w:color="auto"/>
              <w:right w:val="single" w:sz="4" w:space="0" w:color="auto"/>
            </w:tcBorders>
            <w:hideMark/>
          </w:tcPr>
          <w:p w14:paraId="41FA6221" w14:textId="77777777" w:rsidR="00587E0E" w:rsidRDefault="00587E0E" w:rsidP="00901290">
            <w:pPr>
              <w:spacing w:line="254" w:lineRule="auto"/>
              <w:rPr>
                <w:rFonts w:ascii="Times New Roman" w:hAnsi="Times New Roman"/>
                <w:sz w:val="24"/>
                <w:lang w:eastAsia="en-US"/>
              </w:rPr>
            </w:pPr>
            <w:r>
              <w:t>0,725</w:t>
            </w:r>
          </w:p>
        </w:tc>
        <w:tc>
          <w:tcPr>
            <w:tcW w:w="1843" w:type="dxa"/>
            <w:tcBorders>
              <w:top w:val="single" w:sz="4" w:space="0" w:color="auto"/>
              <w:left w:val="single" w:sz="4" w:space="0" w:color="auto"/>
              <w:bottom w:val="single" w:sz="4" w:space="0" w:color="auto"/>
              <w:right w:val="single" w:sz="4" w:space="0" w:color="auto"/>
            </w:tcBorders>
            <w:hideMark/>
          </w:tcPr>
          <w:p w14:paraId="3D9371F7"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5C87F2BC" w14:textId="77777777" w:rsidR="00587E0E" w:rsidRDefault="00587E0E" w:rsidP="00901290">
            <w:pPr>
              <w:spacing w:line="254" w:lineRule="auto"/>
              <w:rPr>
                <w:rFonts w:ascii="Times New Roman" w:hAnsi="Times New Roman"/>
                <w:sz w:val="24"/>
                <w:lang w:eastAsia="en-US"/>
              </w:rPr>
            </w:pPr>
            <w:r>
              <w:t>Valid</w:t>
            </w:r>
          </w:p>
        </w:tc>
      </w:tr>
      <w:tr w:rsidR="00587E0E" w14:paraId="415F616A"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5A29997"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6</w:t>
            </w:r>
          </w:p>
        </w:tc>
        <w:tc>
          <w:tcPr>
            <w:tcW w:w="1852" w:type="dxa"/>
            <w:tcBorders>
              <w:top w:val="single" w:sz="4" w:space="0" w:color="auto"/>
              <w:left w:val="single" w:sz="4" w:space="0" w:color="auto"/>
              <w:bottom w:val="single" w:sz="4" w:space="0" w:color="auto"/>
              <w:right w:val="single" w:sz="4" w:space="0" w:color="auto"/>
            </w:tcBorders>
            <w:hideMark/>
          </w:tcPr>
          <w:p w14:paraId="69EB068D" w14:textId="77777777" w:rsidR="00587E0E" w:rsidRDefault="00587E0E" w:rsidP="00901290">
            <w:pPr>
              <w:spacing w:line="254" w:lineRule="auto"/>
              <w:rPr>
                <w:rFonts w:ascii="Times New Roman" w:hAnsi="Times New Roman"/>
                <w:sz w:val="24"/>
                <w:lang w:eastAsia="en-US"/>
              </w:rPr>
            </w:pPr>
            <w:r>
              <w:t>0,793</w:t>
            </w:r>
          </w:p>
        </w:tc>
        <w:tc>
          <w:tcPr>
            <w:tcW w:w="1843" w:type="dxa"/>
            <w:tcBorders>
              <w:top w:val="single" w:sz="4" w:space="0" w:color="auto"/>
              <w:left w:val="single" w:sz="4" w:space="0" w:color="auto"/>
              <w:bottom w:val="single" w:sz="4" w:space="0" w:color="auto"/>
              <w:right w:val="single" w:sz="4" w:space="0" w:color="auto"/>
            </w:tcBorders>
            <w:hideMark/>
          </w:tcPr>
          <w:p w14:paraId="7867411C"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2C39D2F9" w14:textId="77777777" w:rsidR="00587E0E" w:rsidRDefault="00587E0E" w:rsidP="00901290">
            <w:pPr>
              <w:spacing w:line="254" w:lineRule="auto"/>
              <w:rPr>
                <w:rFonts w:ascii="Times New Roman" w:hAnsi="Times New Roman"/>
                <w:sz w:val="24"/>
                <w:lang w:eastAsia="en-US"/>
              </w:rPr>
            </w:pPr>
            <w:r>
              <w:t>Valid</w:t>
            </w:r>
          </w:p>
        </w:tc>
      </w:tr>
      <w:tr w:rsidR="00587E0E" w14:paraId="12930B3E"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0328F9E0"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7</w:t>
            </w:r>
          </w:p>
        </w:tc>
        <w:tc>
          <w:tcPr>
            <w:tcW w:w="1852" w:type="dxa"/>
            <w:tcBorders>
              <w:top w:val="single" w:sz="4" w:space="0" w:color="auto"/>
              <w:left w:val="single" w:sz="4" w:space="0" w:color="auto"/>
              <w:bottom w:val="single" w:sz="4" w:space="0" w:color="auto"/>
              <w:right w:val="single" w:sz="4" w:space="0" w:color="auto"/>
            </w:tcBorders>
            <w:hideMark/>
          </w:tcPr>
          <w:p w14:paraId="5606BC19" w14:textId="77777777" w:rsidR="00587E0E" w:rsidRDefault="00587E0E" w:rsidP="00901290">
            <w:pPr>
              <w:spacing w:line="254" w:lineRule="auto"/>
              <w:rPr>
                <w:rFonts w:ascii="Times New Roman" w:hAnsi="Times New Roman"/>
                <w:sz w:val="24"/>
                <w:lang w:eastAsia="en-US"/>
              </w:rPr>
            </w:pPr>
            <w:r>
              <w:t>0,904</w:t>
            </w:r>
          </w:p>
        </w:tc>
        <w:tc>
          <w:tcPr>
            <w:tcW w:w="1843" w:type="dxa"/>
            <w:tcBorders>
              <w:top w:val="single" w:sz="4" w:space="0" w:color="auto"/>
              <w:left w:val="single" w:sz="4" w:space="0" w:color="auto"/>
              <w:bottom w:val="single" w:sz="4" w:space="0" w:color="auto"/>
              <w:right w:val="single" w:sz="4" w:space="0" w:color="auto"/>
            </w:tcBorders>
            <w:hideMark/>
          </w:tcPr>
          <w:p w14:paraId="5B6AEDFD"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3038EAC3" w14:textId="77777777" w:rsidR="00587E0E" w:rsidRDefault="00587E0E" w:rsidP="00901290">
            <w:pPr>
              <w:spacing w:line="254" w:lineRule="auto"/>
              <w:rPr>
                <w:rFonts w:ascii="Times New Roman" w:hAnsi="Times New Roman"/>
                <w:sz w:val="24"/>
                <w:lang w:eastAsia="en-US"/>
              </w:rPr>
            </w:pPr>
            <w:r>
              <w:t>Valid</w:t>
            </w:r>
          </w:p>
        </w:tc>
      </w:tr>
      <w:tr w:rsidR="00587E0E" w14:paraId="2CA4F3E1"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2E22F92E"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8</w:t>
            </w:r>
          </w:p>
        </w:tc>
        <w:tc>
          <w:tcPr>
            <w:tcW w:w="1852" w:type="dxa"/>
            <w:tcBorders>
              <w:top w:val="single" w:sz="4" w:space="0" w:color="auto"/>
              <w:left w:val="single" w:sz="4" w:space="0" w:color="auto"/>
              <w:bottom w:val="single" w:sz="4" w:space="0" w:color="auto"/>
              <w:right w:val="single" w:sz="4" w:space="0" w:color="auto"/>
            </w:tcBorders>
            <w:hideMark/>
          </w:tcPr>
          <w:p w14:paraId="0EBE2145" w14:textId="77777777" w:rsidR="00587E0E" w:rsidRDefault="00587E0E" w:rsidP="00901290">
            <w:pPr>
              <w:spacing w:line="254" w:lineRule="auto"/>
              <w:rPr>
                <w:rFonts w:ascii="Times New Roman" w:hAnsi="Times New Roman"/>
                <w:sz w:val="24"/>
                <w:lang w:eastAsia="en-US"/>
              </w:rPr>
            </w:pPr>
            <w:r>
              <w:t>0,896</w:t>
            </w:r>
          </w:p>
        </w:tc>
        <w:tc>
          <w:tcPr>
            <w:tcW w:w="1843" w:type="dxa"/>
            <w:tcBorders>
              <w:top w:val="single" w:sz="4" w:space="0" w:color="auto"/>
              <w:left w:val="single" w:sz="4" w:space="0" w:color="auto"/>
              <w:bottom w:val="single" w:sz="4" w:space="0" w:color="auto"/>
              <w:right w:val="single" w:sz="4" w:space="0" w:color="auto"/>
            </w:tcBorders>
            <w:hideMark/>
          </w:tcPr>
          <w:p w14:paraId="2F0F1974"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71503242" w14:textId="77777777" w:rsidR="00587E0E" w:rsidRDefault="00587E0E" w:rsidP="00901290">
            <w:pPr>
              <w:spacing w:line="254" w:lineRule="auto"/>
              <w:rPr>
                <w:rFonts w:ascii="Times New Roman" w:hAnsi="Times New Roman"/>
                <w:sz w:val="24"/>
                <w:lang w:eastAsia="en-US"/>
              </w:rPr>
            </w:pPr>
            <w:r>
              <w:t>Valid</w:t>
            </w:r>
          </w:p>
        </w:tc>
      </w:tr>
      <w:tr w:rsidR="00587E0E" w14:paraId="75A2216D" w14:textId="77777777" w:rsidTr="00901290">
        <w:trPr>
          <w:jc w:val="center"/>
        </w:trPr>
        <w:tc>
          <w:tcPr>
            <w:tcW w:w="2254" w:type="dxa"/>
            <w:tcBorders>
              <w:top w:val="single" w:sz="4" w:space="0" w:color="auto"/>
              <w:left w:val="single" w:sz="4" w:space="0" w:color="auto"/>
              <w:bottom w:val="single" w:sz="4" w:space="0" w:color="auto"/>
              <w:right w:val="single" w:sz="4" w:space="0" w:color="auto"/>
            </w:tcBorders>
            <w:hideMark/>
          </w:tcPr>
          <w:p w14:paraId="4F2CD9C7" w14:textId="77777777" w:rsidR="00587E0E" w:rsidRDefault="00861C16" w:rsidP="00901290">
            <w:pPr>
              <w:spacing w:line="254" w:lineRule="auto"/>
              <w:rPr>
                <w:rFonts w:ascii="Times New Roman" w:hAnsi="Times New Roman"/>
                <w:sz w:val="24"/>
                <w:lang w:eastAsia="en-US"/>
              </w:rPr>
            </w:pPr>
            <w:r w:rsidRPr="00DE60C3">
              <w:rPr>
                <w:rFonts w:cs="Times New Roman"/>
                <w:bCs/>
                <w:szCs w:val="24"/>
              </w:rPr>
              <w:t>Statement</w:t>
            </w:r>
            <w:r>
              <w:t xml:space="preserve">   </w:t>
            </w:r>
            <w:r w:rsidR="00587E0E">
              <w:t>9</w:t>
            </w:r>
          </w:p>
        </w:tc>
        <w:tc>
          <w:tcPr>
            <w:tcW w:w="1852" w:type="dxa"/>
            <w:tcBorders>
              <w:top w:val="single" w:sz="4" w:space="0" w:color="auto"/>
              <w:left w:val="single" w:sz="4" w:space="0" w:color="auto"/>
              <w:bottom w:val="single" w:sz="4" w:space="0" w:color="auto"/>
              <w:right w:val="single" w:sz="4" w:space="0" w:color="auto"/>
            </w:tcBorders>
            <w:hideMark/>
          </w:tcPr>
          <w:p w14:paraId="06AB755F" w14:textId="77777777" w:rsidR="00587E0E" w:rsidRDefault="00587E0E" w:rsidP="00901290">
            <w:pPr>
              <w:spacing w:line="254" w:lineRule="auto"/>
              <w:rPr>
                <w:rFonts w:ascii="Times New Roman" w:hAnsi="Times New Roman"/>
                <w:sz w:val="24"/>
                <w:lang w:eastAsia="en-US"/>
              </w:rPr>
            </w:pPr>
            <w:r>
              <w:t>0,824</w:t>
            </w:r>
          </w:p>
        </w:tc>
        <w:tc>
          <w:tcPr>
            <w:tcW w:w="1843" w:type="dxa"/>
            <w:tcBorders>
              <w:top w:val="single" w:sz="4" w:space="0" w:color="auto"/>
              <w:left w:val="single" w:sz="4" w:space="0" w:color="auto"/>
              <w:bottom w:val="single" w:sz="4" w:space="0" w:color="auto"/>
              <w:right w:val="single" w:sz="4" w:space="0" w:color="auto"/>
            </w:tcBorders>
            <w:hideMark/>
          </w:tcPr>
          <w:p w14:paraId="7AC27B53" w14:textId="77777777" w:rsidR="00587E0E" w:rsidRDefault="00587E0E" w:rsidP="00901290">
            <w:pPr>
              <w:spacing w:line="254" w:lineRule="auto"/>
              <w:rPr>
                <w:rFonts w:ascii="Times New Roman" w:hAnsi="Times New Roman"/>
                <w:sz w:val="24"/>
                <w:lang w:eastAsia="en-US"/>
              </w:rPr>
            </w:pPr>
            <w:r>
              <w:t>0,268</w:t>
            </w:r>
          </w:p>
        </w:tc>
        <w:tc>
          <w:tcPr>
            <w:tcW w:w="2268" w:type="dxa"/>
            <w:tcBorders>
              <w:top w:val="single" w:sz="4" w:space="0" w:color="auto"/>
              <w:left w:val="single" w:sz="4" w:space="0" w:color="auto"/>
              <w:bottom w:val="single" w:sz="4" w:space="0" w:color="auto"/>
              <w:right w:val="single" w:sz="4" w:space="0" w:color="auto"/>
            </w:tcBorders>
            <w:hideMark/>
          </w:tcPr>
          <w:p w14:paraId="120219BD" w14:textId="77777777" w:rsidR="00587E0E" w:rsidRDefault="00587E0E" w:rsidP="00901290">
            <w:pPr>
              <w:spacing w:line="254" w:lineRule="auto"/>
              <w:rPr>
                <w:rFonts w:ascii="Times New Roman" w:hAnsi="Times New Roman"/>
                <w:sz w:val="24"/>
                <w:lang w:eastAsia="en-US"/>
              </w:rPr>
            </w:pPr>
            <w:r>
              <w:t>Valid</w:t>
            </w:r>
          </w:p>
        </w:tc>
      </w:tr>
    </w:tbl>
    <w:p w14:paraId="67E95485" w14:textId="77777777" w:rsidR="00DE60C3" w:rsidRPr="00DE60C3" w:rsidRDefault="00DE60C3" w:rsidP="00DE60C3">
      <w:pPr>
        <w:widowControl w:val="0"/>
        <w:pBdr>
          <w:top w:val="nil"/>
          <w:left w:val="nil"/>
          <w:bottom w:val="nil"/>
          <w:right w:val="nil"/>
          <w:between w:val="nil"/>
        </w:pBdr>
        <w:spacing w:after="0" w:line="360" w:lineRule="auto"/>
        <w:jc w:val="center"/>
        <w:rPr>
          <w:rFonts w:ascii="Times New Roman" w:hAnsi="Times New Roman" w:cs="Times New Roman"/>
          <w:i/>
        </w:rPr>
      </w:pPr>
      <w:r w:rsidRPr="00DE60C3">
        <w:rPr>
          <w:rFonts w:ascii="Times New Roman" w:hAnsi="Times New Roman" w:cs="Times New Roman"/>
          <w:i/>
        </w:rPr>
        <w:t>Source: SPSS version 29 data output</w:t>
      </w:r>
    </w:p>
    <w:p w14:paraId="7D5C7151" w14:textId="77777777" w:rsidR="00587E0E"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t xml:space="preserve">Table 5. </w:t>
      </w:r>
      <w:r w:rsidRPr="00DE60C3">
        <w:rPr>
          <w:rFonts w:ascii="Times New Roman" w:hAnsi="Times New Roman" w:cs="Times New Roman"/>
        </w:rPr>
        <w:t>Reliability Test Results</w:t>
      </w:r>
    </w:p>
    <w:tbl>
      <w:tblPr>
        <w:tblpPr w:leftFromText="180" w:rightFromText="180" w:bottomFromText="160" w:vertAnchor="page" w:horzAnchor="margin" w:tblpXSpec="center" w:tblpY="105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1517"/>
        <w:gridCol w:w="1368"/>
        <w:gridCol w:w="1507"/>
      </w:tblGrid>
      <w:tr w:rsidR="00546681" w14:paraId="13BBA13B" w14:textId="77777777" w:rsidTr="00546681">
        <w:trPr>
          <w:trHeight w:val="830"/>
        </w:trPr>
        <w:tc>
          <w:tcPr>
            <w:tcW w:w="2405" w:type="dxa"/>
            <w:tcBorders>
              <w:top w:val="single" w:sz="4" w:space="0" w:color="000000"/>
              <w:left w:val="single" w:sz="4" w:space="0" w:color="000000"/>
              <w:bottom w:val="single" w:sz="4" w:space="0" w:color="000000"/>
              <w:right w:val="single" w:sz="4" w:space="0" w:color="000000"/>
            </w:tcBorders>
          </w:tcPr>
          <w:p w14:paraId="5E742C0E" w14:textId="77777777" w:rsidR="00546681" w:rsidRDefault="00546681" w:rsidP="00546681">
            <w:pPr>
              <w:pStyle w:val="TableParagraph"/>
              <w:spacing w:before="10" w:line="256" w:lineRule="auto"/>
              <w:rPr>
                <w:b/>
                <w:kern w:val="2"/>
                <w:sz w:val="24"/>
                <w:szCs w:val="24"/>
                <w:lang w:val="id-ID"/>
                <w14:ligatures w14:val="standardContextual"/>
              </w:rPr>
            </w:pPr>
          </w:p>
          <w:p w14:paraId="29CB0A33" w14:textId="77777777" w:rsidR="00546681" w:rsidRDefault="00546681" w:rsidP="00546681">
            <w:pPr>
              <w:pStyle w:val="TableParagraph"/>
              <w:spacing w:line="256" w:lineRule="auto"/>
              <w:ind w:left="825"/>
              <w:rPr>
                <w:b/>
                <w:kern w:val="2"/>
                <w:sz w:val="24"/>
                <w:szCs w:val="24"/>
                <w:lang w:val="id-ID"/>
                <w14:ligatures w14:val="standardContextual"/>
              </w:rPr>
            </w:pPr>
            <w:r>
              <w:rPr>
                <w:b/>
                <w:kern w:val="2"/>
                <w:sz w:val="24"/>
                <w:szCs w:val="24"/>
                <w:lang w:val="id-ID"/>
                <w14:ligatures w14:val="standardContextual"/>
              </w:rPr>
              <w:t>Variabel</w:t>
            </w:r>
          </w:p>
        </w:tc>
        <w:tc>
          <w:tcPr>
            <w:tcW w:w="1517" w:type="dxa"/>
            <w:tcBorders>
              <w:top w:val="single" w:sz="4" w:space="0" w:color="000000"/>
              <w:left w:val="single" w:sz="4" w:space="0" w:color="000000"/>
              <w:bottom w:val="single" w:sz="4" w:space="0" w:color="000000"/>
              <w:right w:val="single" w:sz="4" w:space="0" w:color="000000"/>
            </w:tcBorders>
          </w:tcPr>
          <w:p w14:paraId="6D531CB1" w14:textId="77777777" w:rsidR="00546681" w:rsidRDefault="00546681" w:rsidP="00546681">
            <w:pPr>
              <w:pStyle w:val="TableParagraph"/>
              <w:spacing w:before="10" w:line="256" w:lineRule="auto"/>
              <w:rPr>
                <w:b/>
                <w:kern w:val="2"/>
                <w:sz w:val="24"/>
                <w:szCs w:val="24"/>
                <w:lang w:val="id-ID"/>
                <w14:ligatures w14:val="standardContextual"/>
              </w:rPr>
            </w:pPr>
          </w:p>
          <w:p w14:paraId="2880AE29" w14:textId="77777777" w:rsidR="00546681" w:rsidRDefault="00546681" w:rsidP="00546681">
            <w:pPr>
              <w:pStyle w:val="TableParagraph"/>
              <w:spacing w:line="256" w:lineRule="auto"/>
              <w:ind w:left="91" w:right="75"/>
              <w:jc w:val="center"/>
              <w:rPr>
                <w:b/>
                <w:kern w:val="2"/>
                <w:sz w:val="24"/>
                <w:szCs w:val="24"/>
                <w:lang w:val="en-US"/>
                <w14:ligatures w14:val="standardContextual"/>
              </w:rPr>
            </w:pPr>
            <w:proofErr w:type="spellStart"/>
            <w:r>
              <w:rPr>
                <w:b/>
                <w:kern w:val="2"/>
                <w:sz w:val="24"/>
                <w:szCs w:val="24"/>
                <w:lang w:val="en-US"/>
                <w14:ligatures w14:val="standardContextual"/>
              </w:rPr>
              <w:t>Cronbach,s</w:t>
            </w:r>
            <w:proofErr w:type="spellEnd"/>
            <w:r>
              <w:rPr>
                <w:b/>
                <w:kern w:val="2"/>
                <w:sz w:val="24"/>
                <w:szCs w:val="24"/>
                <w:lang w:val="en-US"/>
                <w14:ligatures w14:val="standardContextual"/>
              </w:rPr>
              <w:t xml:space="preserve"> Alfa</w:t>
            </w:r>
          </w:p>
        </w:tc>
        <w:tc>
          <w:tcPr>
            <w:tcW w:w="1368" w:type="dxa"/>
            <w:tcBorders>
              <w:top w:val="single" w:sz="4" w:space="0" w:color="000000"/>
              <w:left w:val="single" w:sz="4" w:space="0" w:color="000000"/>
              <w:bottom w:val="single" w:sz="4" w:space="0" w:color="000000"/>
              <w:right w:val="single" w:sz="4" w:space="0" w:color="000000"/>
            </w:tcBorders>
            <w:hideMark/>
          </w:tcPr>
          <w:p w14:paraId="6BA6181C" w14:textId="77777777" w:rsidR="00861C16" w:rsidRPr="00861C16" w:rsidRDefault="00861C16" w:rsidP="00861C16">
            <w:pPr>
              <w:pStyle w:val="TableParagraph"/>
              <w:spacing w:line="273" w:lineRule="exact"/>
              <w:ind w:left="205" w:hanging="11"/>
              <w:jc w:val="center"/>
              <w:rPr>
                <w:b/>
                <w:kern w:val="2"/>
                <w:sz w:val="24"/>
                <w:szCs w:val="24"/>
                <w:lang w:val="id-ID"/>
                <w14:ligatures w14:val="standardContextual"/>
              </w:rPr>
            </w:pPr>
            <w:r w:rsidRPr="00861C16">
              <w:rPr>
                <w:b/>
                <w:kern w:val="2"/>
                <w:sz w:val="24"/>
                <w:szCs w:val="24"/>
                <w:lang w:val="id-ID"/>
                <w14:ligatures w14:val="standardContextual"/>
              </w:rPr>
              <w:t>Standard</w:t>
            </w:r>
          </w:p>
          <w:p w14:paraId="5DF7D35F" w14:textId="77777777" w:rsidR="00546681" w:rsidRDefault="00861C16" w:rsidP="00861C16">
            <w:pPr>
              <w:pStyle w:val="TableParagraph"/>
              <w:spacing w:line="274" w:lineRule="exact"/>
              <w:ind w:left="194" w:right="174"/>
              <w:jc w:val="center"/>
              <w:rPr>
                <w:b/>
                <w:kern w:val="2"/>
                <w:sz w:val="24"/>
                <w:szCs w:val="24"/>
                <w:lang w:val="id-ID"/>
                <w14:ligatures w14:val="standardContextual"/>
              </w:rPr>
            </w:pPr>
            <w:r>
              <w:rPr>
                <w:b/>
                <w:kern w:val="2"/>
                <w:sz w:val="24"/>
                <w:szCs w:val="24"/>
                <w:lang w:val="id-ID"/>
                <w14:ligatures w14:val="standardContextual"/>
              </w:rPr>
              <w:t>Alpha</w:t>
            </w:r>
            <w:r>
              <w:rPr>
                <w:b/>
                <w:kern w:val="2"/>
                <w:sz w:val="24"/>
                <w:szCs w:val="24"/>
                <w14:ligatures w14:val="standardContextual"/>
              </w:rPr>
              <w:t xml:space="preserve"> </w:t>
            </w:r>
            <w:r w:rsidRPr="00861C16">
              <w:rPr>
                <w:b/>
                <w:kern w:val="2"/>
                <w:sz w:val="24"/>
                <w:szCs w:val="24"/>
                <w:lang w:val="id-ID"/>
                <w14:ligatures w14:val="standardContextual"/>
              </w:rPr>
              <w:t>Coefficient</w:t>
            </w:r>
          </w:p>
        </w:tc>
        <w:tc>
          <w:tcPr>
            <w:tcW w:w="1507" w:type="dxa"/>
            <w:tcBorders>
              <w:top w:val="single" w:sz="4" w:space="0" w:color="000000"/>
              <w:left w:val="single" w:sz="4" w:space="0" w:color="000000"/>
              <w:bottom w:val="single" w:sz="4" w:space="0" w:color="000000"/>
              <w:right w:val="single" w:sz="4" w:space="0" w:color="000000"/>
            </w:tcBorders>
          </w:tcPr>
          <w:p w14:paraId="0774BE41" w14:textId="77777777" w:rsidR="00546681" w:rsidRDefault="00546681" w:rsidP="00546681">
            <w:pPr>
              <w:pStyle w:val="TableParagraph"/>
              <w:spacing w:before="10" w:line="256" w:lineRule="auto"/>
              <w:rPr>
                <w:b/>
                <w:kern w:val="2"/>
                <w:sz w:val="24"/>
                <w:szCs w:val="24"/>
                <w:lang w:val="id-ID"/>
                <w14:ligatures w14:val="standardContextual"/>
              </w:rPr>
            </w:pPr>
          </w:p>
          <w:p w14:paraId="24B375D1" w14:textId="77777777" w:rsidR="00546681" w:rsidRDefault="00861C16" w:rsidP="00546681">
            <w:pPr>
              <w:pStyle w:val="TableParagraph"/>
              <w:spacing w:line="256" w:lineRule="auto"/>
              <w:ind w:left="127" w:right="115"/>
              <w:jc w:val="center"/>
              <w:rPr>
                <w:b/>
                <w:kern w:val="2"/>
                <w:sz w:val="24"/>
                <w:szCs w:val="24"/>
                <w:lang w:val="id-ID"/>
                <w14:ligatures w14:val="standardContextual"/>
              </w:rPr>
            </w:pPr>
            <w:r w:rsidRPr="00861C16">
              <w:rPr>
                <w:b/>
                <w:kern w:val="2"/>
                <w:sz w:val="24"/>
                <w:szCs w:val="24"/>
                <w:lang w:val="id-ID"/>
                <w14:ligatures w14:val="standardContextual"/>
              </w:rPr>
              <w:t>Information</w:t>
            </w:r>
          </w:p>
        </w:tc>
      </w:tr>
      <w:tr w:rsidR="00546681" w14:paraId="18AE96F2" w14:textId="77777777" w:rsidTr="00546681">
        <w:trPr>
          <w:trHeight w:val="551"/>
        </w:trPr>
        <w:tc>
          <w:tcPr>
            <w:tcW w:w="2405" w:type="dxa"/>
            <w:tcBorders>
              <w:top w:val="single" w:sz="4" w:space="0" w:color="000000"/>
              <w:left w:val="single" w:sz="4" w:space="0" w:color="000000"/>
              <w:bottom w:val="single" w:sz="4" w:space="0" w:color="000000"/>
              <w:right w:val="single" w:sz="4" w:space="0" w:color="000000"/>
            </w:tcBorders>
            <w:hideMark/>
          </w:tcPr>
          <w:p w14:paraId="202500CB" w14:textId="77777777" w:rsidR="00546681" w:rsidRDefault="00861C16" w:rsidP="00546681">
            <w:pPr>
              <w:spacing w:after="160" w:line="254" w:lineRule="auto"/>
              <w:jc w:val="center"/>
              <w:rPr>
                <w:rFonts w:ascii="Times New Roman" w:hAnsi="Times New Roman" w:cs="Times New Roman"/>
                <w:kern w:val="2"/>
                <w:sz w:val="24"/>
                <w:szCs w:val="24"/>
                <w:lang w:eastAsia="en-US"/>
                <w14:ligatures w14:val="standardContextual"/>
              </w:rPr>
            </w:pPr>
            <w:r w:rsidRPr="00861C16">
              <w:rPr>
                <w:rFonts w:cs="Times New Roman"/>
                <w:kern w:val="2"/>
                <w:szCs w:val="24"/>
                <w14:ligatures w14:val="standardContextual"/>
              </w:rPr>
              <w:t>Work Conflict</w:t>
            </w:r>
          </w:p>
        </w:tc>
        <w:tc>
          <w:tcPr>
            <w:tcW w:w="1517" w:type="dxa"/>
            <w:tcBorders>
              <w:top w:val="single" w:sz="4" w:space="0" w:color="000000"/>
              <w:left w:val="single" w:sz="4" w:space="0" w:color="000000"/>
              <w:bottom w:val="single" w:sz="4" w:space="0" w:color="000000"/>
              <w:right w:val="single" w:sz="4" w:space="0" w:color="000000"/>
            </w:tcBorders>
            <w:hideMark/>
          </w:tcPr>
          <w:p w14:paraId="469C339A" w14:textId="77777777" w:rsidR="00546681" w:rsidRDefault="00546681" w:rsidP="00546681">
            <w:pPr>
              <w:pStyle w:val="TableParagraph"/>
              <w:spacing w:line="273" w:lineRule="exact"/>
              <w:ind w:left="91" w:right="73"/>
              <w:jc w:val="center"/>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762</w:t>
            </w:r>
          </w:p>
        </w:tc>
        <w:tc>
          <w:tcPr>
            <w:tcW w:w="1368" w:type="dxa"/>
            <w:tcBorders>
              <w:top w:val="single" w:sz="4" w:space="0" w:color="000000"/>
              <w:left w:val="single" w:sz="4" w:space="0" w:color="000000"/>
              <w:bottom w:val="single" w:sz="4" w:space="0" w:color="000000"/>
              <w:right w:val="single" w:sz="4" w:space="0" w:color="000000"/>
            </w:tcBorders>
            <w:hideMark/>
          </w:tcPr>
          <w:p w14:paraId="71747C33" w14:textId="77777777" w:rsidR="00546681" w:rsidRDefault="00546681" w:rsidP="00546681">
            <w:pPr>
              <w:pStyle w:val="TableParagraph"/>
              <w:spacing w:line="273" w:lineRule="exact"/>
              <w:ind w:left="536"/>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600</w:t>
            </w:r>
          </w:p>
        </w:tc>
        <w:tc>
          <w:tcPr>
            <w:tcW w:w="1507" w:type="dxa"/>
            <w:tcBorders>
              <w:top w:val="single" w:sz="4" w:space="0" w:color="000000"/>
              <w:left w:val="single" w:sz="4" w:space="0" w:color="000000"/>
              <w:bottom w:val="single" w:sz="4" w:space="0" w:color="000000"/>
              <w:right w:val="single" w:sz="4" w:space="0" w:color="000000"/>
            </w:tcBorders>
            <w:hideMark/>
          </w:tcPr>
          <w:p w14:paraId="1CCDA7E4" w14:textId="77777777" w:rsidR="00546681" w:rsidRDefault="00546681" w:rsidP="00546681">
            <w:pPr>
              <w:pStyle w:val="TableParagraph"/>
              <w:spacing w:line="273" w:lineRule="exact"/>
              <w:ind w:left="123" w:right="115"/>
              <w:jc w:val="center"/>
              <w:rPr>
                <w:kern w:val="2"/>
                <w:sz w:val="24"/>
                <w:szCs w:val="24"/>
                <w:lang w:val="id-ID"/>
                <w14:ligatures w14:val="standardContextual"/>
              </w:rPr>
            </w:pPr>
            <w:r>
              <w:rPr>
                <w:kern w:val="2"/>
                <w:sz w:val="24"/>
                <w:szCs w:val="24"/>
                <w:lang w:val="id-ID"/>
                <w14:ligatures w14:val="standardContextual"/>
              </w:rPr>
              <w:t>Reliabel</w:t>
            </w:r>
          </w:p>
        </w:tc>
      </w:tr>
      <w:tr w:rsidR="00546681" w14:paraId="6BC734F2" w14:textId="77777777" w:rsidTr="00546681">
        <w:trPr>
          <w:trHeight w:val="551"/>
        </w:trPr>
        <w:tc>
          <w:tcPr>
            <w:tcW w:w="2405" w:type="dxa"/>
            <w:tcBorders>
              <w:top w:val="single" w:sz="4" w:space="0" w:color="000000"/>
              <w:left w:val="single" w:sz="4" w:space="0" w:color="000000"/>
              <w:bottom w:val="single" w:sz="4" w:space="0" w:color="000000"/>
              <w:right w:val="single" w:sz="4" w:space="0" w:color="000000"/>
            </w:tcBorders>
            <w:hideMark/>
          </w:tcPr>
          <w:p w14:paraId="7CE16F78" w14:textId="77777777" w:rsidR="00546681" w:rsidRDefault="00861C16" w:rsidP="00546681">
            <w:pPr>
              <w:pStyle w:val="TableParagraph"/>
              <w:spacing w:before="2" w:line="257" w:lineRule="exact"/>
              <w:ind w:left="520" w:right="503"/>
              <w:jc w:val="center"/>
              <w:rPr>
                <w:kern w:val="2"/>
                <w:sz w:val="24"/>
                <w:szCs w:val="24"/>
                <w:lang w:val="en-US"/>
                <w14:ligatures w14:val="standardContextual"/>
              </w:rPr>
            </w:pPr>
            <w:r w:rsidRPr="00861C16">
              <w:rPr>
                <w:kern w:val="2"/>
                <w:sz w:val="24"/>
                <w:szCs w:val="24"/>
                <w:lang w:val="en-US"/>
                <w14:ligatures w14:val="standardContextual"/>
              </w:rPr>
              <w:t>Workload</w:t>
            </w:r>
          </w:p>
        </w:tc>
        <w:tc>
          <w:tcPr>
            <w:tcW w:w="1517" w:type="dxa"/>
            <w:tcBorders>
              <w:top w:val="single" w:sz="4" w:space="0" w:color="000000"/>
              <w:left w:val="single" w:sz="4" w:space="0" w:color="000000"/>
              <w:bottom w:val="single" w:sz="4" w:space="0" w:color="000000"/>
              <w:right w:val="single" w:sz="4" w:space="0" w:color="000000"/>
            </w:tcBorders>
            <w:hideMark/>
          </w:tcPr>
          <w:p w14:paraId="6F7E3937" w14:textId="77777777" w:rsidR="00546681" w:rsidRDefault="00546681" w:rsidP="00546681">
            <w:pPr>
              <w:pStyle w:val="TableParagraph"/>
              <w:spacing w:line="273" w:lineRule="exact"/>
              <w:ind w:left="91" w:right="73"/>
              <w:jc w:val="center"/>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749</w:t>
            </w:r>
          </w:p>
        </w:tc>
        <w:tc>
          <w:tcPr>
            <w:tcW w:w="1368" w:type="dxa"/>
            <w:tcBorders>
              <w:top w:val="single" w:sz="4" w:space="0" w:color="000000"/>
              <w:left w:val="single" w:sz="4" w:space="0" w:color="000000"/>
              <w:bottom w:val="single" w:sz="4" w:space="0" w:color="000000"/>
              <w:right w:val="single" w:sz="4" w:space="0" w:color="000000"/>
            </w:tcBorders>
            <w:hideMark/>
          </w:tcPr>
          <w:p w14:paraId="5865DF1A" w14:textId="77777777" w:rsidR="00546681" w:rsidRDefault="00546681" w:rsidP="00546681">
            <w:pPr>
              <w:pStyle w:val="TableParagraph"/>
              <w:spacing w:line="273" w:lineRule="exact"/>
              <w:ind w:left="536"/>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600</w:t>
            </w:r>
          </w:p>
        </w:tc>
        <w:tc>
          <w:tcPr>
            <w:tcW w:w="1507" w:type="dxa"/>
            <w:tcBorders>
              <w:top w:val="single" w:sz="4" w:space="0" w:color="000000"/>
              <w:left w:val="single" w:sz="4" w:space="0" w:color="000000"/>
              <w:bottom w:val="single" w:sz="4" w:space="0" w:color="000000"/>
              <w:right w:val="single" w:sz="4" w:space="0" w:color="000000"/>
            </w:tcBorders>
            <w:hideMark/>
          </w:tcPr>
          <w:p w14:paraId="572CC67B" w14:textId="77777777" w:rsidR="00546681" w:rsidRDefault="00546681" w:rsidP="00546681">
            <w:pPr>
              <w:pStyle w:val="TableParagraph"/>
              <w:spacing w:line="273" w:lineRule="exact"/>
              <w:ind w:left="123" w:right="115"/>
              <w:jc w:val="center"/>
              <w:rPr>
                <w:kern w:val="2"/>
                <w:sz w:val="24"/>
                <w:szCs w:val="24"/>
                <w:lang w:val="id-ID"/>
                <w14:ligatures w14:val="standardContextual"/>
              </w:rPr>
            </w:pPr>
            <w:r>
              <w:rPr>
                <w:kern w:val="2"/>
                <w:sz w:val="24"/>
                <w:szCs w:val="24"/>
                <w:lang w:val="id-ID"/>
                <w14:ligatures w14:val="standardContextual"/>
              </w:rPr>
              <w:t>Reliabel</w:t>
            </w:r>
          </w:p>
        </w:tc>
      </w:tr>
      <w:tr w:rsidR="00546681" w14:paraId="18D0AA3B" w14:textId="77777777" w:rsidTr="00546681">
        <w:trPr>
          <w:trHeight w:val="551"/>
        </w:trPr>
        <w:tc>
          <w:tcPr>
            <w:tcW w:w="2405" w:type="dxa"/>
            <w:tcBorders>
              <w:top w:val="single" w:sz="4" w:space="0" w:color="000000"/>
              <w:left w:val="single" w:sz="4" w:space="0" w:color="000000"/>
              <w:bottom w:val="single" w:sz="4" w:space="0" w:color="000000"/>
              <w:right w:val="single" w:sz="4" w:space="0" w:color="000000"/>
            </w:tcBorders>
            <w:hideMark/>
          </w:tcPr>
          <w:p w14:paraId="54472711" w14:textId="77777777" w:rsidR="00546681" w:rsidRDefault="00861C16" w:rsidP="00546681">
            <w:pPr>
              <w:pStyle w:val="TableParagraph"/>
              <w:spacing w:before="2" w:line="257" w:lineRule="exact"/>
              <w:ind w:left="510" w:right="506"/>
              <w:jc w:val="center"/>
              <w:rPr>
                <w:kern w:val="2"/>
                <w:sz w:val="24"/>
                <w:szCs w:val="24"/>
                <w:lang w:val="en-US"/>
                <w14:ligatures w14:val="standardContextual"/>
              </w:rPr>
            </w:pPr>
            <w:r w:rsidRPr="00861C16">
              <w:rPr>
                <w:kern w:val="2"/>
                <w:sz w:val="24"/>
                <w:szCs w:val="24"/>
                <w:lang w:val="en-US"/>
                <w14:ligatures w14:val="standardContextual"/>
              </w:rPr>
              <w:t>Work Stress</w:t>
            </w:r>
          </w:p>
        </w:tc>
        <w:tc>
          <w:tcPr>
            <w:tcW w:w="1517" w:type="dxa"/>
            <w:tcBorders>
              <w:top w:val="single" w:sz="4" w:space="0" w:color="000000"/>
              <w:left w:val="single" w:sz="4" w:space="0" w:color="000000"/>
              <w:bottom w:val="single" w:sz="4" w:space="0" w:color="000000"/>
              <w:right w:val="single" w:sz="4" w:space="0" w:color="000000"/>
            </w:tcBorders>
            <w:hideMark/>
          </w:tcPr>
          <w:p w14:paraId="48B29A75" w14:textId="77777777" w:rsidR="00546681" w:rsidRDefault="00546681" w:rsidP="00546681">
            <w:pPr>
              <w:pStyle w:val="TableParagraph"/>
              <w:spacing w:line="273" w:lineRule="exact"/>
              <w:ind w:left="91" w:right="73"/>
              <w:jc w:val="center"/>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767</w:t>
            </w:r>
          </w:p>
        </w:tc>
        <w:tc>
          <w:tcPr>
            <w:tcW w:w="1368" w:type="dxa"/>
            <w:tcBorders>
              <w:top w:val="single" w:sz="4" w:space="0" w:color="000000"/>
              <w:left w:val="single" w:sz="4" w:space="0" w:color="000000"/>
              <w:bottom w:val="single" w:sz="4" w:space="0" w:color="000000"/>
              <w:right w:val="single" w:sz="4" w:space="0" w:color="000000"/>
            </w:tcBorders>
            <w:hideMark/>
          </w:tcPr>
          <w:p w14:paraId="06DC47D5" w14:textId="77777777" w:rsidR="00546681" w:rsidRDefault="00546681" w:rsidP="00546681">
            <w:pPr>
              <w:pStyle w:val="TableParagraph"/>
              <w:spacing w:line="273" w:lineRule="exact"/>
              <w:ind w:left="536"/>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600</w:t>
            </w:r>
          </w:p>
        </w:tc>
        <w:tc>
          <w:tcPr>
            <w:tcW w:w="1507" w:type="dxa"/>
            <w:tcBorders>
              <w:top w:val="single" w:sz="4" w:space="0" w:color="000000"/>
              <w:left w:val="single" w:sz="4" w:space="0" w:color="000000"/>
              <w:bottom w:val="single" w:sz="4" w:space="0" w:color="000000"/>
              <w:right w:val="single" w:sz="4" w:space="0" w:color="000000"/>
            </w:tcBorders>
            <w:hideMark/>
          </w:tcPr>
          <w:p w14:paraId="4BBC7B3D" w14:textId="77777777" w:rsidR="00546681" w:rsidRDefault="00546681" w:rsidP="00546681">
            <w:pPr>
              <w:pStyle w:val="TableParagraph"/>
              <w:spacing w:line="273" w:lineRule="exact"/>
              <w:ind w:left="123" w:right="115"/>
              <w:jc w:val="center"/>
              <w:rPr>
                <w:kern w:val="2"/>
                <w:sz w:val="24"/>
                <w:szCs w:val="24"/>
                <w:lang w:val="id-ID"/>
                <w14:ligatures w14:val="standardContextual"/>
              </w:rPr>
            </w:pPr>
            <w:r>
              <w:rPr>
                <w:kern w:val="2"/>
                <w:sz w:val="24"/>
                <w:szCs w:val="24"/>
                <w:lang w:val="id-ID"/>
                <w14:ligatures w14:val="standardContextual"/>
              </w:rPr>
              <w:t>Reliabel</w:t>
            </w:r>
          </w:p>
        </w:tc>
      </w:tr>
      <w:tr w:rsidR="00546681" w14:paraId="34D0729E" w14:textId="77777777" w:rsidTr="00546681">
        <w:trPr>
          <w:trHeight w:val="551"/>
        </w:trPr>
        <w:tc>
          <w:tcPr>
            <w:tcW w:w="2405" w:type="dxa"/>
            <w:tcBorders>
              <w:top w:val="single" w:sz="4" w:space="0" w:color="000000"/>
              <w:left w:val="single" w:sz="4" w:space="0" w:color="000000"/>
              <w:bottom w:val="single" w:sz="4" w:space="0" w:color="000000"/>
              <w:right w:val="single" w:sz="4" w:space="0" w:color="000000"/>
            </w:tcBorders>
            <w:hideMark/>
          </w:tcPr>
          <w:p w14:paraId="181F4F76" w14:textId="77777777" w:rsidR="00546681" w:rsidRDefault="00546681" w:rsidP="00546681">
            <w:pPr>
              <w:pStyle w:val="TableParagraph"/>
              <w:spacing w:before="2" w:line="257" w:lineRule="exact"/>
              <w:ind w:left="519" w:right="506"/>
              <w:jc w:val="center"/>
              <w:rPr>
                <w:i/>
                <w:iCs/>
                <w:kern w:val="2"/>
                <w:sz w:val="24"/>
                <w:szCs w:val="24"/>
                <w:lang w:val="en-US"/>
                <w14:ligatures w14:val="standardContextual"/>
              </w:rPr>
            </w:pPr>
            <w:r>
              <w:rPr>
                <w:i/>
                <w:iCs/>
                <w:kern w:val="2"/>
                <w:sz w:val="24"/>
                <w:szCs w:val="24"/>
                <w:lang w:val="en-US"/>
                <w14:ligatures w14:val="standardContextual"/>
              </w:rPr>
              <w:t>Turnover Intention</w:t>
            </w:r>
          </w:p>
        </w:tc>
        <w:tc>
          <w:tcPr>
            <w:tcW w:w="1517" w:type="dxa"/>
            <w:tcBorders>
              <w:top w:val="single" w:sz="4" w:space="0" w:color="000000"/>
              <w:left w:val="single" w:sz="4" w:space="0" w:color="000000"/>
              <w:bottom w:val="single" w:sz="4" w:space="0" w:color="000000"/>
              <w:right w:val="single" w:sz="4" w:space="0" w:color="000000"/>
            </w:tcBorders>
            <w:hideMark/>
          </w:tcPr>
          <w:p w14:paraId="043813EC" w14:textId="77777777" w:rsidR="00546681" w:rsidRDefault="00546681" w:rsidP="00546681">
            <w:pPr>
              <w:pStyle w:val="TableParagraph"/>
              <w:spacing w:line="273" w:lineRule="exact"/>
              <w:ind w:left="91" w:right="73"/>
              <w:jc w:val="center"/>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785</w:t>
            </w:r>
          </w:p>
        </w:tc>
        <w:tc>
          <w:tcPr>
            <w:tcW w:w="1368" w:type="dxa"/>
            <w:tcBorders>
              <w:top w:val="single" w:sz="4" w:space="0" w:color="000000"/>
              <w:left w:val="single" w:sz="4" w:space="0" w:color="000000"/>
              <w:bottom w:val="single" w:sz="4" w:space="0" w:color="000000"/>
              <w:right w:val="single" w:sz="4" w:space="0" w:color="000000"/>
            </w:tcBorders>
            <w:hideMark/>
          </w:tcPr>
          <w:p w14:paraId="76610518" w14:textId="77777777" w:rsidR="00546681" w:rsidRDefault="00546681" w:rsidP="00546681">
            <w:pPr>
              <w:pStyle w:val="TableParagraph"/>
              <w:spacing w:line="273" w:lineRule="exact"/>
              <w:ind w:left="536"/>
              <w:rPr>
                <w:kern w:val="2"/>
                <w:sz w:val="24"/>
                <w:szCs w:val="24"/>
                <w:lang w:val="en-US"/>
                <w14:ligatures w14:val="standardContextual"/>
              </w:rPr>
            </w:pPr>
            <w:r>
              <w:rPr>
                <w:kern w:val="2"/>
                <w:sz w:val="24"/>
                <w:szCs w:val="24"/>
                <w:lang w:val="id-ID"/>
                <w14:ligatures w14:val="standardContextual"/>
              </w:rPr>
              <w:t>0,</w:t>
            </w:r>
            <w:r>
              <w:rPr>
                <w:kern w:val="2"/>
                <w:sz w:val="24"/>
                <w:szCs w:val="24"/>
                <w:lang w:val="en-US"/>
                <w14:ligatures w14:val="standardContextual"/>
              </w:rPr>
              <w:t>600</w:t>
            </w:r>
          </w:p>
        </w:tc>
        <w:tc>
          <w:tcPr>
            <w:tcW w:w="1507" w:type="dxa"/>
            <w:tcBorders>
              <w:top w:val="single" w:sz="4" w:space="0" w:color="000000"/>
              <w:left w:val="single" w:sz="4" w:space="0" w:color="000000"/>
              <w:bottom w:val="single" w:sz="4" w:space="0" w:color="000000"/>
              <w:right w:val="single" w:sz="4" w:space="0" w:color="000000"/>
            </w:tcBorders>
            <w:hideMark/>
          </w:tcPr>
          <w:p w14:paraId="030D6B0D" w14:textId="77777777" w:rsidR="00546681" w:rsidRDefault="00546681" w:rsidP="00546681">
            <w:pPr>
              <w:pStyle w:val="TableParagraph"/>
              <w:spacing w:line="273" w:lineRule="exact"/>
              <w:ind w:left="123" w:right="115"/>
              <w:jc w:val="center"/>
              <w:rPr>
                <w:kern w:val="2"/>
                <w:sz w:val="24"/>
                <w:szCs w:val="24"/>
                <w:lang w:val="id-ID"/>
                <w14:ligatures w14:val="standardContextual"/>
              </w:rPr>
            </w:pPr>
            <w:r>
              <w:rPr>
                <w:kern w:val="2"/>
                <w:sz w:val="24"/>
                <w:szCs w:val="24"/>
                <w:lang w:val="id-ID"/>
                <w14:ligatures w14:val="standardContextual"/>
              </w:rPr>
              <w:t>Reliabel</w:t>
            </w:r>
          </w:p>
        </w:tc>
      </w:tr>
    </w:tbl>
    <w:p w14:paraId="3BC9E746" w14:textId="77777777" w:rsidR="00587E0E" w:rsidRPr="00587E0E" w:rsidRDefault="00587E0E"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4BBA4B09" w14:textId="77777777" w:rsidR="005B1111" w:rsidRDefault="005B1111">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44DD739B" w14:textId="77777777" w:rsidR="005B1111" w:rsidRDefault="005B1111">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7EA8EB41" w14:textId="77777777" w:rsidR="00587E0E" w:rsidRDefault="00587E0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315616AC" w14:textId="77777777" w:rsidR="00587E0E" w:rsidRDefault="00587E0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4EB09A47" w14:textId="77777777" w:rsidR="00587E0E" w:rsidRDefault="00587E0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681B6ECE" w14:textId="77777777" w:rsidR="00587E0E" w:rsidRDefault="00587E0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7F76CCF1" w14:textId="77777777" w:rsidR="00587E0E" w:rsidRDefault="00587E0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rPr>
      </w:pPr>
    </w:p>
    <w:p w14:paraId="0BA14046" w14:textId="77777777" w:rsidR="00587E0E" w:rsidRDefault="00587E0E" w:rsidP="00546681">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p w14:paraId="442B87AF" w14:textId="77777777" w:rsidR="00546681" w:rsidRDefault="00546681" w:rsidP="00546681">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p w14:paraId="55011EA3" w14:textId="77777777" w:rsidR="00546681" w:rsidRDefault="00546681" w:rsidP="00546681">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p w14:paraId="270139CB" w14:textId="77777777" w:rsidR="00546681" w:rsidRDefault="00546681" w:rsidP="00546681">
      <w:pPr>
        <w:widowControl w:val="0"/>
        <w:pBdr>
          <w:top w:val="nil"/>
          <w:left w:val="nil"/>
          <w:bottom w:val="nil"/>
          <w:right w:val="nil"/>
          <w:between w:val="nil"/>
        </w:pBdr>
        <w:spacing w:after="0" w:line="360" w:lineRule="auto"/>
        <w:rPr>
          <w:rFonts w:ascii="Times New Roman" w:hAnsi="Times New Roman" w:cs="Times New Roman"/>
          <w:b/>
        </w:rPr>
      </w:pPr>
    </w:p>
    <w:p w14:paraId="7512EDC5" w14:textId="77777777" w:rsidR="00DE60C3"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b/>
        </w:rPr>
      </w:pPr>
    </w:p>
    <w:p w14:paraId="72389447" w14:textId="77777777" w:rsidR="00587E0E"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lastRenderedPageBreak/>
        <w:t xml:space="preserve">Table 6. </w:t>
      </w:r>
      <w:r w:rsidRPr="00DE60C3">
        <w:rPr>
          <w:rFonts w:ascii="Times New Roman" w:hAnsi="Times New Roman" w:cs="Times New Roman"/>
        </w:rPr>
        <w:t>Normality Test Results</w:t>
      </w:r>
    </w:p>
    <w:tbl>
      <w:tblPr>
        <w:tblW w:w="0" w:type="auto"/>
        <w:jc w:val="center"/>
        <w:tblLayout w:type="fixed"/>
        <w:tblCellMar>
          <w:left w:w="10" w:type="dxa"/>
          <w:right w:w="10" w:type="dxa"/>
        </w:tblCellMar>
        <w:tblLook w:val="04A0" w:firstRow="1" w:lastRow="0" w:firstColumn="1" w:lastColumn="0" w:noHBand="0" w:noVBand="1"/>
      </w:tblPr>
      <w:tblGrid>
        <w:gridCol w:w="2267"/>
        <w:gridCol w:w="2057"/>
        <w:gridCol w:w="1219"/>
        <w:gridCol w:w="1372"/>
      </w:tblGrid>
      <w:tr w:rsidR="00587E0E" w:rsidRPr="00667BB4" w14:paraId="50FC9DCD" w14:textId="77777777" w:rsidTr="00901290">
        <w:trPr>
          <w:trHeight w:val="157"/>
          <w:jc w:val="center"/>
        </w:trPr>
        <w:tc>
          <w:tcPr>
            <w:tcW w:w="6915" w:type="dxa"/>
            <w:gridSpan w:val="4"/>
            <w:shd w:val="clear" w:color="auto" w:fill="FFFFFF"/>
            <w:vAlign w:val="center"/>
            <w:hideMark/>
          </w:tcPr>
          <w:p w14:paraId="7F9D4F6A" w14:textId="77777777" w:rsidR="00587E0E" w:rsidRPr="00667BB4" w:rsidRDefault="00587E0E" w:rsidP="00901290">
            <w:pPr>
              <w:spacing w:before="5" w:after="30" w:line="254" w:lineRule="auto"/>
              <w:ind w:left="30" w:right="40"/>
              <w:jc w:val="center"/>
              <w:rPr>
                <w:rFonts w:ascii="Times New Roman" w:hAnsi="Times New Roman"/>
                <w:kern w:val="2"/>
                <w:sz w:val="20"/>
                <w:szCs w:val="20"/>
                <w:lang w:eastAsia="en-US"/>
                <w14:ligatures w14:val="standardContextual"/>
              </w:rPr>
            </w:pPr>
            <w:r w:rsidRPr="00667BB4">
              <w:rPr>
                <w:rFonts w:ascii="Arial" w:eastAsia="Arial" w:hAnsi="Arial" w:cs="Arial"/>
                <w:b/>
                <w:color w:val="010205"/>
                <w:kern w:val="2"/>
                <w:sz w:val="20"/>
                <w:szCs w:val="20"/>
                <w14:ligatures w14:val="standardContextual"/>
              </w:rPr>
              <w:t>One-Sample Kolmogorov-Smirnov Test</w:t>
            </w:r>
          </w:p>
        </w:tc>
      </w:tr>
      <w:tr w:rsidR="00587E0E" w:rsidRPr="00667BB4" w14:paraId="7F8C97F1" w14:textId="77777777" w:rsidTr="00901290">
        <w:trPr>
          <w:trHeight w:val="248"/>
          <w:jc w:val="center"/>
        </w:trPr>
        <w:tc>
          <w:tcPr>
            <w:tcW w:w="5543" w:type="dxa"/>
            <w:gridSpan w:val="3"/>
            <w:tcBorders>
              <w:top w:val="nil"/>
              <w:left w:val="nil"/>
              <w:bottom w:val="single" w:sz="2" w:space="0" w:color="152935"/>
              <w:right w:val="nil"/>
            </w:tcBorders>
            <w:shd w:val="clear" w:color="auto" w:fill="FFFFFF"/>
            <w:vAlign w:val="bottom"/>
          </w:tcPr>
          <w:p w14:paraId="063EAAE7" w14:textId="77777777" w:rsidR="00587E0E" w:rsidRPr="00667BB4" w:rsidRDefault="00587E0E" w:rsidP="00901290">
            <w:pPr>
              <w:spacing w:before="15" w:after="5" w:line="254" w:lineRule="auto"/>
              <w:ind w:left="30" w:right="40"/>
              <w:rPr>
                <w:rFonts w:ascii="Times New Roman" w:hAnsi="Times New Roman"/>
                <w:kern w:val="2"/>
                <w:sz w:val="20"/>
                <w:szCs w:val="20"/>
                <w:lang w:eastAsia="en-US"/>
                <w14:ligatures w14:val="standardContextual"/>
              </w:rPr>
            </w:pPr>
          </w:p>
        </w:tc>
        <w:tc>
          <w:tcPr>
            <w:tcW w:w="1372" w:type="dxa"/>
            <w:tcBorders>
              <w:top w:val="nil"/>
              <w:left w:val="nil"/>
              <w:bottom w:val="single" w:sz="2" w:space="0" w:color="152935"/>
              <w:right w:val="nil"/>
            </w:tcBorders>
            <w:shd w:val="clear" w:color="auto" w:fill="FFFFFF"/>
            <w:vAlign w:val="bottom"/>
            <w:hideMark/>
          </w:tcPr>
          <w:p w14:paraId="2D2F02D6" w14:textId="77777777" w:rsidR="00587E0E" w:rsidRPr="00667BB4" w:rsidRDefault="00587E0E" w:rsidP="00901290">
            <w:pPr>
              <w:spacing w:before="10" w:after="10" w:line="254" w:lineRule="auto"/>
              <w:ind w:left="30" w:right="40"/>
              <w:jc w:val="center"/>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Unstandardized Residual</w:t>
            </w:r>
          </w:p>
        </w:tc>
      </w:tr>
      <w:tr w:rsidR="00587E0E" w:rsidRPr="00667BB4" w14:paraId="52D6DA9B" w14:textId="77777777" w:rsidTr="00901290">
        <w:trPr>
          <w:trHeight w:val="132"/>
          <w:jc w:val="center"/>
        </w:trPr>
        <w:tc>
          <w:tcPr>
            <w:tcW w:w="5543" w:type="dxa"/>
            <w:gridSpan w:val="3"/>
            <w:tcBorders>
              <w:top w:val="single" w:sz="2" w:space="0" w:color="152935"/>
              <w:left w:val="nil"/>
              <w:bottom w:val="single" w:sz="2" w:space="0" w:color="AEAEAE"/>
              <w:right w:val="nil"/>
            </w:tcBorders>
            <w:shd w:val="clear" w:color="auto" w:fill="E0E0E0"/>
            <w:hideMark/>
          </w:tcPr>
          <w:p w14:paraId="4FADEE56"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N</w:t>
            </w:r>
          </w:p>
        </w:tc>
        <w:tc>
          <w:tcPr>
            <w:tcW w:w="1372" w:type="dxa"/>
            <w:tcBorders>
              <w:top w:val="single" w:sz="2" w:space="0" w:color="152935"/>
              <w:left w:val="nil"/>
              <w:bottom w:val="single" w:sz="2" w:space="0" w:color="AEAEAE"/>
              <w:right w:val="nil"/>
            </w:tcBorders>
            <w:shd w:val="clear" w:color="auto" w:fill="F9F9FB"/>
            <w:hideMark/>
          </w:tcPr>
          <w:p w14:paraId="5E9D47C3"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54</w:t>
            </w:r>
          </w:p>
        </w:tc>
      </w:tr>
      <w:tr w:rsidR="00587E0E" w:rsidRPr="00667BB4" w14:paraId="01EDCDA1" w14:textId="77777777" w:rsidTr="00901290">
        <w:trPr>
          <w:trHeight w:val="132"/>
          <w:jc w:val="center"/>
        </w:trPr>
        <w:tc>
          <w:tcPr>
            <w:tcW w:w="2267" w:type="dxa"/>
            <w:vMerge w:val="restart"/>
            <w:tcBorders>
              <w:top w:val="single" w:sz="2" w:space="0" w:color="AEAEAE"/>
              <w:left w:val="nil"/>
              <w:bottom w:val="single" w:sz="2" w:space="0" w:color="AEAEAE"/>
              <w:right w:val="nil"/>
            </w:tcBorders>
            <w:shd w:val="clear" w:color="auto" w:fill="E0E0E0"/>
            <w:hideMark/>
          </w:tcPr>
          <w:p w14:paraId="178D5330"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 xml:space="preserve">Normal </w:t>
            </w:r>
            <w:proofErr w:type="spellStart"/>
            <w:r w:rsidRPr="00667BB4">
              <w:rPr>
                <w:rFonts w:ascii="Arial" w:eastAsia="Arial" w:hAnsi="Arial" w:cs="Arial"/>
                <w:color w:val="264A60"/>
                <w:kern w:val="2"/>
                <w:sz w:val="20"/>
                <w:szCs w:val="20"/>
                <w14:ligatures w14:val="standardContextual"/>
              </w:rPr>
              <w:t>Parameters</w:t>
            </w:r>
            <w:r w:rsidRPr="00667BB4">
              <w:rPr>
                <w:kern w:val="2"/>
                <w:sz w:val="20"/>
                <w:szCs w:val="20"/>
                <w:vertAlign w:val="superscript"/>
                <w14:ligatures w14:val="standardContextual"/>
              </w:rPr>
              <w:t>a,b</w:t>
            </w:r>
            <w:proofErr w:type="spellEnd"/>
          </w:p>
        </w:tc>
        <w:tc>
          <w:tcPr>
            <w:tcW w:w="3276" w:type="dxa"/>
            <w:gridSpan w:val="2"/>
            <w:tcBorders>
              <w:top w:val="single" w:sz="2" w:space="0" w:color="AEAEAE"/>
              <w:left w:val="nil"/>
              <w:bottom w:val="single" w:sz="2" w:space="0" w:color="AEAEAE"/>
              <w:right w:val="nil"/>
            </w:tcBorders>
            <w:shd w:val="clear" w:color="auto" w:fill="E0E0E0"/>
            <w:hideMark/>
          </w:tcPr>
          <w:p w14:paraId="23BD1AFA"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Mean</w:t>
            </w:r>
          </w:p>
        </w:tc>
        <w:tc>
          <w:tcPr>
            <w:tcW w:w="1372" w:type="dxa"/>
            <w:tcBorders>
              <w:top w:val="single" w:sz="2" w:space="0" w:color="AEAEAE"/>
              <w:left w:val="nil"/>
              <w:bottom w:val="single" w:sz="2" w:space="0" w:color="AEAEAE"/>
              <w:right w:val="nil"/>
            </w:tcBorders>
            <w:shd w:val="clear" w:color="auto" w:fill="F9F9FB"/>
            <w:hideMark/>
          </w:tcPr>
          <w:p w14:paraId="28C0A7B0"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,0000000</w:t>
            </w:r>
          </w:p>
        </w:tc>
      </w:tr>
      <w:tr w:rsidR="00587E0E" w:rsidRPr="00667BB4" w14:paraId="1246A998" w14:textId="77777777" w:rsidTr="00901290">
        <w:trPr>
          <w:trHeight w:val="57"/>
          <w:jc w:val="center"/>
        </w:trPr>
        <w:tc>
          <w:tcPr>
            <w:tcW w:w="6915" w:type="dxa"/>
            <w:vMerge/>
            <w:tcBorders>
              <w:top w:val="single" w:sz="2" w:space="0" w:color="AEAEAE"/>
              <w:left w:val="nil"/>
              <w:bottom w:val="single" w:sz="2" w:space="0" w:color="AEAEAE"/>
              <w:right w:val="nil"/>
            </w:tcBorders>
            <w:vAlign w:val="center"/>
            <w:hideMark/>
          </w:tcPr>
          <w:p w14:paraId="1AF63FEE" w14:textId="77777777" w:rsidR="00587E0E" w:rsidRPr="00667BB4" w:rsidRDefault="00587E0E" w:rsidP="00901290">
            <w:pPr>
              <w:spacing w:after="0" w:line="240" w:lineRule="auto"/>
              <w:rPr>
                <w:rFonts w:ascii="Times New Roman" w:hAnsi="Times New Roman"/>
                <w:kern w:val="2"/>
                <w:sz w:val="20"/>
                <w:szCs w:val="20"/>
                <w:lang w:eastAsia="en-US"/>
                <w14:ligatures w14:val="standardContextual"/>
              </w:rPr>
            </w:pPr>
          </w:p>
        </w:tc>
        <w:tc>
          <w:tcPr>
            <w:tcW w:w="3276" w:type="dxa"/>
            <w:gridSpan w:val="2"/>
            <w:tcBorders>
              <w:top w:val="single" w:sz="2" w:space="0" w:color="AEAEAE"/>
              <w:left w:val="nil"/>
              <w:bottom w:val="single" w:sz="2" w:space="0" w:color="AEAEAE"/>
              <w:right w:val="nil"/>
            </w:tcBorders>
            <w:shd w:val="clear" w:color="auto" w:fill="E0E0E0"/>
            <w:hideMark/>
          </w:tcPr>
          <w:p w14:paraId="73FF47E8"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Std. Deviation</w:t>
            </w:r>
          </w:p>
        </w:tc>
        <w:tc>
          <w:tcPr>
            <w:tcW w:w="1372" w:type="dxa"/>
            <w:tcBorders>
              <w:top w:val="single" w:sz="2" w:space="0" w:color="AEAEAE"/>
              <w:left w:val="nil"/>
              <w:bottom w:val="single" w:sz="2" w:space="0" w:color="AEAEAE"/>
              <w:right w:val="nil"/>
            </w:tcBorders>
            <w:shd w:val="clear" w:color="auto" w:fill="F9F9FB"/>
            <w:hideMark/>
          </w:tcPr>
          <w:p w14:paraId="237673D6"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5,61919541</w:t>
            </w:r>
          </w:p>
        </w:tc>
      </w:tr>
      <w:tr w:rsidR="00587E0E" w:rsidRPr="00667BB4" w14:paraId="77A1190F" w14:textId="77777777" w:rsidTr="00901290">
        <w:trPr>
          <w:trHeight w:val="126"/>
          <w:jc w:val="center"/>
        </w:trPr>
        <w:tc>
          <w:tcPr>
            <w:tcW w:w="2267" w:type="dxa"/>
            <w:vMerge w:val="restart"/>
            <w:tcBorders>
              <w:top w:val="single" w:sz="2" w:space="0" w:color="AEAEAE"/>
              <w:left w:val="nil"/>
              <w:bottom w:val="single" w:sz="2" w:space="0" w:color="AEAEAE"/>
              <w:right w:val="nil"/>
            </w:tcBorders>
            <w:shd w:val="clear" w:color="auto" w:fill="E0E0E0"/>
            <w:hideMark/>
          </w:tcPr>
          <w:p w14:paraId="3BE4DF52"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Most Extreme Differences</w:t>
            </w:r>
          </w:p>
        </w:tc>
        <w:tc>
          <w:tcPr>
            <w:tcW w:w="3276" w:type="dxa"/>
            <w:gridSpan w:val="2"/>
            <w:tcBorders>
              <w:top w:val="single" w:sz="2" w:space="0" w:color="AEAEAE"/>
              <w:left w:val="nil"/>
              <w:bottom w:val="single" w:sz="2" w:space="0" w:color="AEAEAE"/>
              <w:right w:val="nil"/>
            </w:tcBorders>
            <w:shd w:val="clear" w:color="auto" w:fill="E0E0E0"/>
            <w:hideMark/>
          </w:tcPr>
          <w:p w14:paraId="565821FB"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Absolute</w:t>
            </w:r>
          </w:p>
        </w:tc>
        <w:tc>
          <w:tcPr>
            <w:tcW w:w="1372" w:type="dxa"/>
            <w:tcBorders>
              <w:top w:val="single" w:sz="2" w:space="0" w:color="AEAEAE"/>
              <w:left w:val="nil"/>
              <w:bottom w:val="single" w:sz="2" w:space="0" w:color="AEAEAE"/>
              <w:right w:val="nil"/>
            </w:tcBorders>
            <w:shd w:val="clear" w:color="auto" w:fill="F9F9FB"/>
            <w:hideMark/>
          </w:tcPr>
          <w:p w14:paraId="0E1C882F"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,060</w:t>
            </w:r>
          </w:p>
        </w:tc>
      </w:tr>
      <w:tr w:rsidR="00587E0E" w:rsidRPr="00667BB4" w14:paraId="24FFC80C" w14:textId="77777777" w:rsidTr="00901290">
        <w:trPr>
          <w:trHeight w:val="57"/>
          <w:jc w:val="center"/>
        </w:trPr>
        <w:tc>
          <w:tcPr>
            <w:tcW w:w="6915" w:type="dxa"/>
            <w:vMerge/>
            <w:tcBorders>
              <w:top w:val="single" w:sz="2" w:space="0" w:color="AEAEAE"/>
              <w:left w:val="nil"/>
              <w:bottom w:val="single" w:sz="2" w:space="0" w:color="AEAEAE"/>
              <w:right w:val="nil"/>
            </w:tcBorders>
            <w:vAlign w:val="center"/>
            <w:hideMark/>
          </w:tcPr>
          <w:p w14:paraId="7A4B582C" w14:textId="77777777" w:rsidR="00587E0E" w:rsidRPr="00667BB4" w:rsidRDefault="00587E0E" w:rsidP="00901290">
            <w:pPr>
              <w:spacing w:after="0" w:line="240" w:lineRule="auto"/>
              <w:rPr>
                <w:rFonts w:ascii="Times New Roman" w:hAnsi="Times New Roman"/>
                <w:kern w:val="2"/>
                <w:sz w:val="20"/>
                <w:szCs w:val="20"/>
                <w:lang w:eastAsia="en-US"/>
                <w14:ligatures w14:val="standardContextual"/>
              </w:rPr>
            </w:pPr>
          </w:p>
        </w:tc>
        <w:tc>
          <w:tcPr>
            <w:tcW w:w="3276" w:type="dxa"/>
            <w:gridSpan w:val="2"/>
            <w:tcBorders>
              <w:top w:val="single" w:sz="2" w:space="0" w:color="AEAEAE"/>
              <w:left w:val="nil"/>
              <w:bottom w:val="single" w:sz="2" w:space="0" w:color="AEAEAE"/>
              <w:right w:val="nil"/>
            </w:tcBorders>
            <w:shd w:val="clear" w:color="auto" w:fill="E0E0E0"/>
            <w:hideMark/>
          </w:tcPr>
          <w:p w14:paraId="3782766A"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Positive</w:t>
            </w:r>
          </w:p>
        </w:tc>
        <w:tc>
          <w:tcPr>
            <w:tcW w:w="1372" w:type="dxa"/>
            <w:tcBorders>
              <w:top w:val="single" w:sz="2" w:space="0" w:color="AEAEAE"/>
              <w:left w:val="nil"/>
              <w:bottom w:val="single" w:sz="2" w:space="0" w:color="AEAEAE"/>
              <w:right w:val="nil"/>
            </w:tcBorders>
            <w:shd w:val="clear" w:color="auto" w:fill="F9F9FB"/>
            <w:hideMark/>
          </w:tcPr>
          <w:p w14:paraId="23057FAD"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,060</w:t>
            </w:r>
          </w:p>
        </w:tc>
      </w:tr>
      <w:tr w:rsidR="00587E0E" w:rsidRPr="00667BB4" w14:paraId="3A2E2AB5" w14:textId="77777777" w:rsidTr="00901290">
        <w:trPr>
          <w:trHeight w:val="57"/>
          <w:jc w:val="center"/>
        </w:trPr>
        <w:tc>
          <w:tcPr>
            <w:tcW w:w="6915" w:type="dxa"/>
            <w:vMerge/>
            <w:tcBorders>
              <w:top w:val="single" w:sz="2" w:space="0" w:color="AEAEAE"/>
              <w:left w:val="nil"/>
              <w:bottom w:val="single" w:sz="2" w:space="0" w:color="AEAEAE"/>
              <w:right w:val="nil"/>
            </w:tcBorders>
            <w:vAlign w:val="center"/>
            <w:hideMark/>
          </w:tcPr>
          <w:p w14:paraId="03AA30AE" w14:textId="77777777" w:rsidR="00587E0E" w:rsidRPr="00667BB4" w:rsidRDefault="00587E0E" w:rsidP="00901290">
            <w:pPr>
              <w:spacing w:after="0" w:line="240" w:lineRule="auto"/>
              <w:rPr>
                <w:rFonts w:ascii="Times New Roman" w:hAnsi="Times New Roman"/>
                <w:kern w:val="2"/>
                <w:sz w:val="20"/>
                <w:szCs w:val="20"/>
                <w:lang w:eastAsia="en-US"/>
                <w14:ligatures w14:val="standardContextual"/>
              </w:rPr>
            </w:pPr>
          </w:p>
        </w:tc>
        <w:tc>
          <w:tcPr>
            <w:tcW w:w="3276" w:type="dxa"/>
            <w:gridSpan w:val="2"/>
            <w:tcBorders>
              <w:top w:val="single" w:sz="2" w:space="0" w:color="AEAEAE"/>
              <w:left w:val="nil"/>
              <w:bottom w:val="single" w:sz="2" w:space="0" w:color="AEAEAE"/>
              <w:right w:val="nil"/>
            </w:tcBorders>
            <w:shd w:val="clear" w:color="auto" w:fill="E0E0E0"/>
            <w:hideMark/>
          </w:tcPr>
          <w:p w14:paraId="331A3F28"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Negative</w:t>
            </w:r>
          </w:p>
        </w:tc>
        <w:tc>
          <w:tcPr>
            <w:tcW w:w="1372" w:type="dxa"/>
            <w:tcBorders>
              <w:top w:val="single" w:sz="2" w:space="0" w:color="AEAEAE"/>
              <w:left w:val="nil"/>
              <w:bottom w:val="single" w:sz="2" w:space="0" w:color="AEAEAE"/>
              <w:right w:val="nil"/>
            </w:tcBorders>
            <w:shd w:val="clear" w:color="auto" w:fill="F9F9FB"/>
            <w:hideMark/>
          </w:tcPr>
          <w:p w14:paraId="10F5A100"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-,049</w:t>
            </w:r>
          </w:p>
        </w:tc>
      </w:tr>
      <w:tr w:rsidR="00587E0E" w:rsidRPr="00667BB4" w14:paraId="3D8D5E5F" w14:textId="77777777" w:rsidTr="00901290">
        <w:trPr>
          <w:trHeight w:val="132"/>
          <w:jc w:val="center"/>
        </w:trPr>
        <w:tc>
          <w:tcPr>
            <w:tcW w:w="5543" w:type="dxa"/>
            <w:gridSpan w:val="3"/>
            <w:tcBorders>
              <w:top w:val="single" w:sz="2" w:space="0" w:color="AEAEAE"/>
              <w:left w:val="nil"/>
              <w:bottom w:val="single" w:sz="2" w:space="0" w:color="AEAEAE"/>
              <w:right w:val="nil"/>
            </w:tcBorders>
            <w:shd w:val="clear" w:color="auto" w:fill="E0E0E0"/>
            <w:hideMark/>
          </w:tcPr>
          <w:p w14:paraId="182933F4"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Test Statistic</w:t>
            </w:r>
          </w:p>
        </w:tc>
        <w:tc>
          <w:tcPr>
            <w:tcW w:w="1372" w:type="dxa"/>
            <w:tcBorders>
              <w:top w:val="single" w:sz="2" w:space="0" w:color="AEAEAE"/>
              <w:left w:val="nil"/>
              <w:bottom w:val="single" w:sz="2" w:space="0" w:color="AEAEAE"/>
              <w:right w:val="nil"/>
            </w:tcBorders>
            <w:shd w:val="clear" w:color="auto" w:fill="F9F9FB"/>
            <w:hideMark/>
          </w:tcPr>
          <w:p w14:paraId="7FBAD514"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,060</w:t>
            </w:r>
          </w:p>
        </w:tc>
      </w:tr>
      <w:tr w:rsidR="00587E0E" w:rsidRPr="00667BB4" w14:paraId="3223824F" w14:textId="77777777" w:rsidTr="00901290">
        <w:trPr>
          <w:trHeight w:val="136"/>
          <w:jc w:val="center"/>
        </w:trPr>
        <w:tc>
          <w:tcPr>
            <w:tcW w:w="5543" w:type="dxa"/>
            <w:gridSpan w:val="3"/>
            <w:tcBorders>
              <w:top w:val="single" w:sz="2" w:space="0" w:color="AEAEAE"/>
              <w:left w:val="nil"/>
              <w:bottom w:val="single" w:sz="2" w:space="0" w:color="AEAEAE"/>
              <w:right w:val="nil"/>
            </w:tcBorders>
            <w:shd w:val="clear" w:color="auto" w:fill="E0E0E0"/>
            <w:hideMark/>
          </w:tcPr>
          <w:p w14:paraId="736A30F5"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Asymp. Sig. (2-tailed)</w:t>
            </w:r>
            <w:r w:rsidRPr="00667BB4">
              <w:rPr>
                <w:kern w:val="2"/>
                <w:sz w:val="20"/>
                <w:szCs w:val="20"/>
                <w:vertAlign w:val="superscript"/>
                <w14:ligatures w14:val="standardContextual"/>
              </w:rPr>
              <w:t>c</w:t>
            </w:r>
          </w:p>
        </w:tc>
        <w:tc>
          <w:tcPr>
            <w:tcW w:w="1372" w:type="dxa"/>
            <w:tcBorders>
              <w:top w:val="single" w:sz="2" w:space="0" w:color="AEAEAE"/>
              <w:left w:val="nil"/>
              <w:bottom w:val="single" w:sz="2" w:space="0" w:color="AEAEAE"/>
              <w:right w:val="nil"/>
            </w:tcBorders>
            <w:shd w:val="clear" w:color="auto" w:fill="F9F9FB"/>
            <w:hideMark/>
          </w:tcPr>
          <w:p w14:paraId="4BE52E06"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,200</w:t>
            </w:r>
            <w:r w:rsidRPr="00667BB4">
              <w:rPr>
                <w:kern w:val="2"/>
                <w:sz w:val="20"/>
                <w:szCs w:val="20"/>
                <w:vertAlign w:val="superscript"/>
                <w14:ligatures w14:val="standardContextual"/>
              </w:rPr>
              <w:t>d</w:t>
            </w:r>
          </w:p>
        </w:tc>
      </w:tr>
      <w:tr w:rsidR="00587E0E" w:rsidRPr="00667BB4" w14:paraId="4DEDA44B" w14:textId="77777777" w:rsidTr="00901290">
        <w:trPr>
          <w:trHeight w:val="132"/>
          <w:jc w:val="center"/>
        </w:trPr>
        <w:tc>
          <w:tcPr>
            <w:tcW w:w="2267" w:type="dxa"/>
            <w:vMerge w:val="restart"/>
            <w:tcBorders>
              <w:top w:val="single" w:sz="2" w:space="0" w:color="AEAEAE"/>
              <w:left w:val="nil"/>
              <w:bottom w:val="single" w:sz="2" w:space="0" w:color="152935"/>
              <w:right w:val="nil"/>
            </w:tcBorders>
            <w:shd w:val="clear" w:color="auto" w:fill="E0E0E0"/>
            <w:hideMark/>
          </w:tcPr>
          <w:p w14:paraId="174ADA48"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Monte Carlo Sig. (2-tailed)</w:t>
            </w:r>
            <w:r w:rsidRPr="00667BB4">
              <w:rPr>
                <w:kern w:val="2"/>
                <w:sz w:val="20"/>
                <w:szCs w:val="20"/>
                <w:vertAlign w:val="superscript"/>
                <w14:ligatures w14:val="standardContextual"/>
              </w:rPr>
              <w:t>e</w:t>
            </w:r>
          </w:p>
        </w:tc>
        <w:tc>
          <w:tcPr>
            <w:tcW w:w="3276" w:type="dxa"/>
            <w:gridSpan w:val="2"/>
            <w:tcBorders>
              <w:top w:val="single" w:sz="2" w:space="0" w:color="AEAEAE"/>
              <w:left w:val="nil"/>
              <w:bottom w:val="single" w:sz="2" w:space="0" w:color="AEAEAE"/>
              <w:right w:val="nil"/>
            </w:tcBorders>
            <w:shd w:val="clear" w:color="auto" w:fill="E0E0E0"/>
            <w:hideMark/>
          </w:tcPr>
          <w:p w14:paraId="2DA4BDDF"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Sig.</w:t>
            </w:r>
          </w:p>
        </w:tc>
        <w:tc>
          <w:tcPr>
            <w:tcW w:w="1372" w:type="dxa"/>
            <w:tcBorders>
              <w:top w:val="single" w:sz="2" w:space="0" w:color="AEAEAE"/>
              <w:left w:val="nil"/>
              <w:bottom w:val="single" w:sz="2" w:space="0" w:color="AEAEAE"/>
              <w:right w:val="nil"/>
            </w:tcBorders>
            <w:shd w:val="clear" w:color="auto" w:fill="F9F9FB"/>
            <w:hideMark/>
          </w:tcPr>
          <w:p w14:paraId="2414D2F4"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,903</w:t>
            </w:r>
          </w:p>
        </w:tc>
      </w:tr>
      <w:tr w:rsidR="00587E0E" w:rsidRPr="00667BB4" w14:paraId="6347EB15" w14:textId="77777777" w:rsidTr="00901290">
        <w:trPr>
          <w:trHeight w:val="57"/>
          <w:jc w:val="center"/>
        </w:trPr>
        <w:tc>
          <w:tcPr>
            <w:tcW w:w="6915" w:type="dxa"/>
            <w:vMerge/>
            <w:tcBorders>
              <w:top w:val="single" w:sz="2" w:space="0" w:color="AEAEAE"/>
              <w:left w:val="nil"/>
              <w:bottom w:val="single" w:sz="2" w:space="0" w:color="152935"/>
              <w:right w:val="nil"/>
            </w:tcBorders>
            <w:vAlign w:val="center"/>
            <w:hideMark/>
          </w:tcPr>
          <w:p w14:paraId="30C4C04B" w14:textId="77777777" w:rsidR="00587E0E" w:rsidRPr="00667BB4" w:rsidRDefault="00587E0E" w:rsidP="00901290">
            <w:pPr>
              <w:spacing w:after="0" w:line="240" w:lineRule="auto"/>
              <w:rPr>
                <w:rFonts w:ascii="Times New Roman" w:hAnsi="Times New Roman"/>
                <w:kern w:val="2"/>
                <w:sz w:val="20"/>
                <w:szCs w:val="20"/>
                <w:lang w:eastAsia="en-US"/>
                <w14:ligatures w14:val="standardContextual"/>
              </w:rPr>
            </w:pPr>
          </w:p>
        </w:tc>
        <w:tc>
          <w:tcPr>
            <w:tcW w:w="2057" w:type="dxa"/>
            <w:vMerge w:val="restart"/>
            <w:tcBorders>
              <w:top w:val="single" w:sz="2" w:space="0" w:color="AEAEAE"/>
              <w:left w:val="nil"/>
              <w:bottom w:val="single" w:sz="2" w:space="0" w:color="152935"/>
              <w:right w:val="nil"/>
            </w:tcBorders>
            <w:shd w:val="clear" w:color="auto" w:fill="E0E0E0"/>
            <w:hideMark/>
          </w:tcPr>
          <w:p w14:paraId="0711B812"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99% Confidence Interval</w:t>
            </w:r>
          </w:p>
        </w:tc>
        <w:tc>
          <w:tcPr>
            <w:tcW w:w="1219" w:type="dxa"/>
            <w:tcBorders>
              <w:top w:val="single" w:sz="2" w:space="0" w:color="AEAEAE"/>
              <w:left w:val="nil"/>
              <w:bottom w:val="single" w:sz="2" w:space="0" w:color="AEAEAE"/>
              <w:right w:val="nil"/>
            </w:tcBorders>
            <w:shd w:val="clear" w:color="auto" w:fill="E0E0E0"/>
            <w:hideMark/>
          </w:tcPr>
          <w:p w14:paraId="4DCF2E34"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Lower Bound</w:t>
            </w:r>
          </w:p>
        </w:tc>
        <w:tc>
          <w:tcPr>
            <w:tcW w:w="1372" w:type="dxa"/>
            <w:tcBorders>
              <w:top w:val="single" w:sz="2" w:space="0" w:color="AEAEAE"/>
              <w:left w:val="nil"/>
              <w:bottom w:val="single" w:sz="2" w:space="0" w:color="AEAEAE"/>
              <w:right w:val="nil"/>
            </w:tcBorders>
            <w:shd w:val="clear" w:color="auto" w:fill="F9F9FB"/>
            <w:hideMark/>
          </w:tcPr>
          <w:p w14:paraId="202C6C6A" w14:textId="77777777" w:rsidR="00587E0E" w:rsidRPr="00667BB4" w:rsidRDefault="00587E0E" w:rsidP="00901290">
            <w:pPr>
              <w:spacing w:before="15" w:after="10" w:line="254" w:lineRule="auto"/>
              <w:ind w:left="30" w:right="40"/>
              <w:jc w:val="right"/>
              <w:rPr>
                <w:rFonts w:ascii="Times New Roman" w:hAnsi="Times New Roman"/>
                <w:kern w:val="2"/>
                <w:sz w:val="20"/>
                <w:szCs w:val="20"/>
                <w:lang w:eastAsia="en-US"/>
                <w14:ligatures w14:val="standardContextual"/>
              </w:rPr>
            </w:pPr>
            <w:r w:rsidRPr="00667BB4">
              <w:rPr>
                <w:rFonts w:ascii="Arial" w:eastAsia="Arial" w:hAnsi="Arial" w:cs="Arial"/>
                <w:color w:val="010205"/>
                <w:kern w:val="2"/>
                <w:sz w:val="20"/>
                <w:szCs w:val="20"/>
                <w14:ligatures w14:val="standardContextual"/>
              </w:rPr>
              <w:t>,895</w:t>
            </w:r>
          </w:p>
        </w:tc>
      </w:tr>
      <w:tr w:rsidR="00587E0E" w:rsidRPr="00667BB4" w14:paraId="3086BD99" w14:textId="77777777" w:rsidTr="00901290">
        <w:trPr>
          <w:trHeight w:val="57"/>
          <w:jc w:val="center"/>
        </w:trPr>
        <w:tc>
          <w:tcPr>
            <w:tcW w:w="6915" w:type="dxa"/>
            <w:vMerge/>
            <w:tcBorders>
              <w:top w:val="single" w:sz="2" w:space="0" w:color="AEAEAE"/>
              <w:left w:val="nil"/>
              <w:bottom w:val="single" w:sz="2" w:space="0" w:color="152935"/>
              <w:right w:val="nil"/>
            </w:tcBorders>
            <w:vAlign w:val="center"/>
            <w:hideMark/>
          </w:tcPr>
          <w:p w14:paraId="591276E5" w14:textId="77777777" w:rsidR="00587E0E" w:rsidRPr="00667BB4" w:rsidRDefault="00587E0E" w:rsidP="00901290">
            <w:pPr>
              <w:spacing w:after="0" w:line="240" w:lineRule="auto"/>
              <w:rPr>
                <w:rFonts w:ascii="Times New Roman" w:hAnsi="Times New Roman"/>
                <w:kern w:val="2"/>
                <w:sz w:val="20"/>
                <w:szCs w:val="20"/>
                <w:lang w:eastAsia="en-US"/>
                <w14:ligatures w14:val="standardContextual"/>
              </w:rPr>
            </w:pPr>
          </w:p>
        </w:tc>
        <w:tc>
          <w:tcPr>
            <w:tcW w:w="3276" w:type="dxa"/>
            <w:vMerge/>
            <w:tcBorders>
              <w:top w:val="single" w:sz="2" w:space="0" w:color="AEAEAE"/>
              <w:left w:val="nil"/>
              <w:bottom w:val="single" w:sz="2" w:space="0" w:color="152935"/>
              <w:right w:val="nil"/>
            </w:tcBorders>
            <w:vAlign w:val="center"/>
            <w:hideMark/>
          </w:tcPr>
          <w:p w14:paraId="3468091B" w14:textId="77777777" w:rsidR="00587E0E" w:rsidRPr="00667BB4" w:rsidRDefault="00587E0E" w:rsidP="00901290">
            <w:pPr>
              <w:spacing w:after="0" w:line="240" w:lineRule="auto"/>
              <w:rPr>
                <w:rFonts w:ascii="Times New Roman" w:hAnsi="Times New Roman"/>
                <w:kern w:val="2"/>
                <w:sz w:val="20"/>
                <w:szCs w:val="20"/>
                <w:lang w:eastAsia="en-US"/>
                <w14:ligatures w14:val="standardContextual"/>
              </w:rPr>
            </w:pPr>
          </w:p>
        </w:tc>
        <w:tc>
          <w:tcPr>
            <w:tcW w:w="1219" w:type="dxa"/>
            <w:tcBorders>
              <w:top w:val="single" w:sz="2" w:space="0" w:color="AEAEAE"/>
              <w:left w:val="nil"/>
              <w:bottom w:val="single" w:sz="2" w:space="0" w:color="152935"/>
              <w:right w:val="nil"/>
            </w:tcBorders>
            <w:shd w:val="clear" w:color="auto" w:fill="E0E0E0"/>
            <w:hideMark/>
          </w:tcPr>
          <w:p w14:paraId="16322974" w14:textId="77777777" w:rsidR="00587E0E" w:rsidRPr="00667BB4" w:rsidRDefault="00587E0E" w:rsidP="00901290">
            <w:pPr>
              <w:spacing w:before="15" w:after="10" w:line="254" w:lineRule="auto"/>
              <w:ind w:left="30" w:right="40"/>
              <w:rPr>
                <w:rFonts w:ascii="Times New Roman" w:hAnsi="Times New Roman"/>
                <w:kern w:val="2"/>
                <w:sz w:val="20"/>
                <w:szCs w:val="20"/>
                <w:lang w:eastAsia="en-US"/>
                <w14:ligatures w14:val="standardContextual"/>
              </w:rPr>
            </w:pPr>
            <w:r w:rsidRPr="00667BB4">
              <w:rPr>
                <w:rFonts w:ascii="Arial" w:eastAsia="Arial" w:hAnsi="Arial" w:cs="Arial"/>
                <w:color w:val="264A60"/>
                <w:kern w:val="2"/>
                <w:sz w:val="20"/>
                <w:szCs w:val="20"/>
                <w14:ligatures w14:val="standardContextual"/>
              </w:rPr>
              <w:t>Upper Bound</w:t>
            </w:r>
          </w:p>
        </w:tc>
        <w:tc>
          <w:tcPr>
            <w:tcW w:w="1372" w:type="dxa"/>
            <w:tcBorders>
              <w:top w:val="single" w:sz="2" w:space="0" w:color="AEAEAE"/>
              <w:left w:val="nil"/>
              <w:bottom w:val="single" w:sz="2" w:space="0" w:color="152935"/>
              <w:right w:val="nil"/>
            </w:tcBorders>
            <w:shd w:val="clear" w:color="auto" w:fill="F9F9FB"/>
          </w:tcPr>
          <w:p w14:paraId="1D6CF60C" w14:textId="77777777" w:rsidR="00587E0E" w:rsidRPr="00667BB4" w:rsidRDefault="00587E0E" w:rsidP="00901290">
            <w:pPr>
              <w:spacing w:before="15" w:after="10"/>
              <w:ind w:left="30" w:right="40"/>
              <w:jc w:val="right"/>
              <w:rPr>
                <w:rFonts w:ascii="Arial" w:eastAsia="Arial" w:hAnsi="Arial" w:cs="Arial"/>
                <w:color w:val="010205"/>
                <w:kern w:val="2"/>
                <w:sz w:val="20"/>
                <w:szCs w:val="20"/>
                <w14:ligatures w14:val="standardContextual"/>
              </w:rPr>
            </w:pPr>
            <w:r w:rsidRPr="00667BB4">
              <w:rPr>
                <w:rFonts w:ascii="Arial" w:eastAsia="Arial" w:hAnsi="Arial" w:cs="Arial"/>
                <w:color w:val="010205"/>
                <w:kern w:val="2"/>
                <w:sz w:val="20"/>
                <w:szCs w:val="20"/>
                <w14:ligatures w14:val="standardContextual"/>
              </w:rPr>
              <w:t>,910</w:t>
            </w:r>
          </w:p>
          <w:p w14:paraId="7827F8F5" w14:textId="77777777" w:rsidR="00587E0E" w:rsidRPr="00667BB4" w:rsidRDefault="00587E0E" w:rsidP="00901290">
            <w:pPr>
              <w:spacing w:after="160" w:line="254" w:lineRule="auto"/>
              <w:jc w:val="center"/>
              <w:rPr>
                <w:rFonts w:ascii="Times New Roman" w:hAnsi="Times New Roman"/>
                <w:kern w:val="2"/>
                <w:sz w:val="20"/>
                <w:szCs w:val="20"/>
                <w:lang w:eastAsia="en-US"/>
                <w14:ligatures w14:val="standardContextual"/>
              </w:rPr>
            </w:pPr>
          </w:p>
        </w:tc>
      </w:tr>
    </w:tbl>
    <w:p w14:paraId="3C247451" w14:textId="77777777" w:rsidR="00587E0E" w:rsidRDefault="00587E0E"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5D8F2A2E" w14:textId="77777777" w:rsidR="00587E0E"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t xml:space="preserve">Table 7. </w:t>
      </w:r>
      <w:r w:rsidRPr="00DE60C3">
        <w:rPr>
          <w:rFonts w:ascii="Times New Roman" w:hAnsi="Times New Roman" w:cs="Times New Roman"/>
        </w:rPr>
        <w:t>Multicollinearity Test Results</w:t>
      </w:r>
    </w:p>
    <w:tbl>
      <w:tblPr>
        <w:tblW w:w="8265" w:type="dxa"/>
        <w:jc w:val="center"/>
        <w:tblLayout w:type="fixed"/>
        <w:tblCellMar>
          <w:left w:w="10" w:type="dxa"/>
          <w:right w:w="10" w:type="dxa"/>
        </w:tblCellMar>
        <w:tblLook w:val="04A0" w:firstRow="1" w:lastRow="0" w:firstColumn="1" w:lastColumn="0" w:noHBand="0" w:noVBand="1"/>
      </w:tblPr>
      <w:tblGrid>
        <w:gridCol w:w="604"/>
        <w:gridCol w:w="998"/>
        <w:gridCol w:w="1047"/>
        <w:gridCol w:w="1047"/>
        <w:gridCol w:w="1206"/>
        <w:gridCol w:w="836"/>
        <w:gridCol w:w="836"/>
        <w:gridCol w:w="848"/>
        <w:gridCol w:w="843"/>
      </w:tblGrid>
      <w:tr w:rsidR="00587E0E" w:rsidRPr="00CA255E" w14:paraId="5F3C1840" w14:textId="77777777" w:rsidTr="00901290">
        <w:trPr>
          <w:trHeight w:val="231"/>
          <w:jc w:val="center"/>
        </w:trPr>
        <w:tc>
          <w:tcPr>
            <w:tcW w:w="8265" w:type="dxa"/>
            <w:gridSpan w:val="9"/>
            <w:shd w:val="clear" w:color="auto" w:fill="FFFFFF"/>
            <w:vAlign w:val="center"/>
            <w:hideMark/>
          </w:tcPr>
          <w:p w14:paraId="58520FFC" w14:textId="77777777" w:rsidR="00587E0E" w:rsidRPr="00CA255E" w:rsidRDefault="00587E0E" w:rsidP="00901290">
            <w:pPr>
              <w:spacing w:before="5" w:after="3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b/>
                <w:color w:val="010205"/>
                <w:kern w:val="2"/>
                <w:sz w:val="20"/>
                <w:szCs w:val="20"/>
                <w14:ligatures w14:val="standardContextual"/>
              </w:rPr>
              <w:t>Coefficients</w:t>
            </w:r>
            <w:r w:rsidRPr="00CA255E">
              <w:rPr>
                <w:kern w:val="2"/>
                <w:sz w:val="20"/>
                <w:szCs w:val="20"/>
                <w:vertAlign w:val="superscript"/>
                <w14:ligatures w14:val="standardContextual"/>
              </w:rPr>
              <w:t>a</w:t>
            </w:r>
          </w:p>
        </w:tc>
      </w:tr>
      <w:tr w:rsidR="00587E0E" w:rsidRPr="00CA255E" w14:paraId="08D9FF75" w14:textId="77777777" w:rsidTr="00901290">
        <w:trPr>
          <w:trHeight w:val="365"/>
          <w:jc w:val="center"/>
        </w:trPr>
        <w:tc>
          <w:tcPr>
            <w:tcW w:w="1602" w:type="dxa"/>
            <w:gridSpan w:val="2"/>
            <w:vMerge w:val="restart"/>
            <w:tcBorders>
              <w:top w:val="nil"/>
              <w:left w:val="nil"/>
              <w:bottom w:val="nil"/>
              <w:right w:val="nil"/>
            </w:tcBorders>
            <w:shd w:val="clear" w:color="auto" w:fill="FFFFFF"/>
            <w:vAlign w:val="bottom"/>
            <w:hideMark/>
          </w:tcPr>
          <w:p w14:paraId="1F7B4A0F" w14:textId="77777777" w:rsidR="00587E0E" w:rsidRPr="00CA255E" w:rsidRDefault="00587E0E" w:rsidP="00901290">
            <w:pPr>
              <w:spacing w:before="15" w:after="5" w:line="240" w:lineRule="auto"/>
              <w:ind w:left="30" w:right="40"/>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Model</w:t>
            </w:r>
          </w:p>
        </w:tc>
        <w:tc>
          <w:tcPr>
            <w:tcW w:w="2094" w:type="dxa"/>
            <w:gridSpan w:val="2"/>
            <w:tcBorders>
              <w:top w:val="nil"/>
              <w:left w:val="nil"/>
              <w:bottom w:val="nil"/>
              <w:right w:val="single" w:sz="2" w:space="0" w:color="E0E0E0"/>
            </w:tcBorders>
            <w:shd w:val="clear" w:color="auto" w:fill="FFFFFF"/>
            <w:vAlign w:val="bottom"/>
            <w:hideMark/>
          </w:tcPr>
          <w:p w14:paraId="57D4F01F"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Unstandardized Coefficients</w:t>
            </w:r>
          </w:p>
        </w:tc>
        <w:tc>
          <w:tcPr>
            <w:tcW w:w="1206" w:type="dxa"/>
            <w:tcBorders>
              <w:top w:val="nil"/>
              <w:left w:val="single" w:sz="2" w:space="0" w:color="E0E0E0"/>
              <w:bottom w:val="nil"/>
              <w:right w:val="single" w:sz="2" w:space="0" w:color="E0E0E0"/>
            </w:tcBorders>
            <w:shd w:val="clear" w:color="auto" w:fill="FFFFFF"/>
            <w:vAlign w:val="bottom"/>
            <w:hideMark/>
          </w:tcPr>
          <w:p w14:paraId="1F0CCAD4"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Standardized Coefficients</w:t>
            </w:r>
          </w:p>
        </w:tc>
        <w:tc>
          <w:tcPr>
            <w:tcW w:w="836" w:type="dxa"/>
            <w:vMerge w:val="restart"/>
            <w:tcBorders>
              <w:top w:val="nil"/>
              <w:left w:val="single" w:sz="2" w:space="0" w:color="E0E0E0"/>
              <w:bottom w:val="nil"/>
              <w:right w:val="single" w:sz="2" w:space="0" w:color="E0E0E0"/>
            </w:tcBorders>
            <w:shd w:val="clear" w:color="auto" w:fill="FFFFFF"/>
            <w:vAlign w:val="bottom"/>
            <w:hideMark/>
          </w:tcPr>
          <w:p w14:paraId="48CDDA44" w14:textId="77777777" w:rsidR="00587E0E" w:rsidRPr="00CA255E" w:rsidRDefault="00DE60C3"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T</w:t>
            </w:r>
          </w:p>
        </w:tc>
        <w:tc>
          <w:tcPr>
            <w:tcW w:w="836" w:type="dxa"/>
            <w:vMerge w:val="restart"/>
            <w:tcBorders>
              <w:top w:val="nil"/>
              <w:left w:val="single" w:sz="2" w:space="0" w:color="E0E0E0"/>
              <w:bottom w:val="nil"/>
              <w:right w:val="single" w:sz="2" w:space="0" w:color="E0E0E0"/>
            </w:tcBorders>
            <w:shd w:val="clear" w:color="auto" w:fill="FFFFFF"/>
            <w:vAlign w:val="bottom"/>
            <w:hideMark/>
          </w:tcPr>
          <w:p w14:paraId="1C3B45D6"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Sig.</w:t>
            </w:r>
          </w:p>
        </w:tc>
        <w:tc>
          <w:tcPr>
            <w:tcW w:w="1691" w:type="dxa"/>
            <w:gridSpan w:val="2"/>
            <w:tcBorders>
              <w:top w:val="nil"/>
              <w:left w:val="single" w:sz="2" w:space="0" w:color="E0E0E0"/>
              <w:bottom w:val="nil"/>
              <w:right w:val="nil"/>
            </w:tcBorders>
            <w:shd w:val="clear" w:color="auto" w:fill="FFFFFF"/>
            <w:vAlign w:val="bottom"/>
            <w:hideMark/>
          </w:tcPr>
          <w:p w14:paraId="28F2E222"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Collinearity Statistics</w:t>
            </w:r>
          </w:p>
        </w:tc>
      </w:tr>
      <w:tr w:rsidR="00587E0E" w:rsidRPr="00CA255E" w14:paraId="3BB897DB" w14:textId="77777777" w:rsidTr="00901290">
        <w:trPr>
          <w:trHeight w:val="85"/>
          <w:jc w:val="center"/>
        </w:trPr>
        <w:tc>
          <w:tcPr>
            <w:tcW w:w="1602" w:type="dxa"/>
            <w:gridSpan w:val="2"/>
            <w:vMerge/>
            <w:tcBorders>
              <w:top w:val="nil"/>
              <w:left w:val="nil"/>
              <w:bottom w:val="nil"/>
              <w:right w:val="nil"/>
            </w:tcBorders>
            <w:vAlign w:val="center"/>
            <w:hideMark/>
          </w:tcPr>
          <w:p w14:paraId="2E29DB76"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1047" w:type="dxa"/>
            <w:tcBorders>
              <w:top w:val="nil"/>
              <w:left w:val="nil"/>
              <w:bottom w:val="single" w:sz="2" w:space="0" w:color="152935"/>
              <w:right w:val="single" w:sz="2" w:space="0" w:color="E0E0E0"/>
            </w:tcBorders>
            <w:shd w:val="clear" w:color="auto" w:fill="FFFFFF"/>
            <w:vAlign w:val="bottom"/>
            <w:hideMark/>
          </w:tcPr>
          <w:p w14:paraId="16D4FAF0"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B</w:t>
            </w:r>
          </w:p>
        </w:tc>
        <w:tc>
          <w:tcPr>
            <w:tcW w:w="1047" w:type="dxa"/>
            <w:tcBorders>
              <w:top w:val="nil"/>
              <w:left w:val="single" w:sz="2" w:space="0" w:color="E0E0E0"/>
              <w:bottom w:val="single" w:sz="2" w:space="0" w:color="152935"/>
              <w:right w:val="single" w:sz="2" w:space="0" w:color="E0E0E0"/>
            </w:tcBorders>
            <w:shd w:val="clear" w:color="auto" w:fill="FFFFFF"/>
            <w:vAlign w:val="bottom"/>
            <w:hideMark/>
          </w:tcPr>
          <w:p w14:paraId="03AB7E17"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Std. Error</w:t>
            </w:r>
          </w:p>
        </w:tc>
        <w:tc>
          <w:tcPr>
            <w:tcW w:w="1206" w:type="dxa"/>
            <w:tcBorders>
              <w:top w:val="nil"/>
              <w:left w:val="single" w:sz="2" w:space="0" w:color="E0E0E0"/>
              <w:bottom w:val="single" w:sz="2" w:space="0" w:color="152935"/>
              <w:right w:val="single" w:sz="2" w:space="0" w:color="E0E0E0"/>
            </w:tcBorders>
            <w:shd w:val="clear" w:color="auto" w:fill="FFFFFF"/>
            <w:vAlign w:val="bottom"/>
            <w:hideMark/>
          </w:tcPr>
          <w:p w14:paraId="6510F4F8"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Beta</w:t>
            </w:r>
          </w:p>
        </w:tc>
        <w:tc>
          <w:tcPr>
            <w:tcW w:w="836" w:type="dxa"/>
            <w:vMerge/>
            <w:tcBorders>
              <w:top w:val="nil"/>
              <w:left w:val="single" w:sz="2" w:space="0" w:color="E0E0E0"/>
              <w:bottom w:val="nil"/>
              <w:right w:val="single" w:sz="2" w:space="0" w:color="E0E0E0"/>
            </w:tcBorders>
            <w:vAlign w:val="center"/>
            <w:hideMark/>
          </w:tcPr>
          <w:p w14:paraId="5692CC46"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836" w:type="dxa"/>
            <w:vMerge/>
            <w:tcBorders>
              <w:top w:val="nil"/>
              <w:left w:val="single" w:sz="2" w:space="0" w:color="E0E0E0"/>
              <w:bottom w:val="nil"/>
              <w:right w:val="single" w:sz="2" w:space="0" w:color="E0E0E0"/>
            </w:tcBorders>
            <w:vAlign w:val="center"/>
            <w:hideMark/>
          </w:tcPr>
          <w:p w14:paraId="58B36EC6"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848" w:type="dxa"/>
            <w:tcBorders>
              <w:top w:val="nil"/>
              <w:left w:val="single" w:sz="2" w:space="0" w:color="E0E0E0"/>
              <w:bottom w:val="single" w:sz="2" w:space="0" w:color="152935"/>
              <w:right w:val="single" w:sz="2" w:space="0" w:color="E0E0E0"/>
            </w:tcBorders>
            <w:shd w:val="clear" w:color="auto" w:fill="FFFFFF"/>
            <w:vAlign w:val="bottom"/>
            <w:hideMark/>
          </w:tcPr>
          <w:p w14:paraId="76AD777F"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Tolerance</w:t>
            </w:r>
          </w:p>
        </w:tc>
        <w:tc>
          <w:tcPr>
            <w:tcW w:w="843" w:type="dxa"/>
            <w:tcBorders>
              <w:top w:val="nil"/>
              <w:left w:val="single" w:sz="2" w:space="0" w:color="E0E0E0"/>
              <w:bottom w:val="single" w:sz="2" w:space="0" w:color="152935"/>
              <w:right w:val="nil"/>
            </w:tcBorders>
            <w:shd w:val="clear" w:color="auto" w:fill="FFFFFF"/>
            <w:vAlign w:val="bottom"/>
            <w:hideMark/>
          </w:tcPr>
          <w:p w14:paraId="77CE2D9B"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VIF</w:t>
            </w:r>
          </w:p>
        </w:tc>
      </w:tr>
      <w:tr w:rsidR="00587E0E" w:rsidRPr="00CA255E" w14:paraId="4FA8DB24" w14:textId="77777777" w:rsidTr="00901290">
        <w:trPr>
          <w:trHeight w:val="268"/>
          <w:jc w:val="center"/>
        </w:trPr>
        <w:tc>
          <w:tcPr>
            <w:tcW w:w="604" w:type="dxa"/>
            <w:vMerge w:val="restart"/>
            <w:tcBorders>
              <w:top w:val="single" w:sz="2" w:space="0" w:color="152935"/>
              <w:left w:val="nil"/>
              <w:bottom w:val="single" w:sz="2" w:space="0" w:color="152935"/>
              <w:right w:val="nil"/>
            </w:tcBorders>
            <w:shd w:val="clear" w:color="auto" w:fill="E0E0E0"/>
            <w:hideMark/>
          </w:tcPr>
          <w:p w14:paraId="33A692D6" w14:textId="77777777" w:rsidR="00587E0E" w:rsidRPr="00CA255E" w:rsidRDefault="00587E0E" w:rsidP="00901290">
            <w:pPr>
              <w:spacing w:before="15" w:after="10" w:line="240" w:lineRule="auto"/>
              <w:ind w:left="30" w:right="40"/>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1</w:t>
            </w:r>
          </w:p>
        </w:tc>
        <w:tc>
          <w:tcPr>
            <w:tcW w:w="998" w:type="dxa"/>
            <w:tcBorders>
              <w:top w:val="single" w:sz="2" w:space="0" w:color="152935"/>
              <w:left w:val="nil"/>
              <w:bottom w:val="single" w:sz="2" w:space="0" w:color="AEAEAE"/>
              <w:right w:val="nil"/>
            </w:tcBorders>
            <w:shd w:val="clear" w:color="auto" w:fill="E0E0E0"/>
            <w:hideMark/>
          </w:tcPr>
          <w:p w14:paraId="185BF343" w14:textId="77777777" w:rsidR="00587E0E" w:rsidRPr="00CA255E" w:rsidRDefault="00587E0E" w:rsidP="00901290">
            <w:pPr>
              <w:spacing w:before="15" w:after="10" w:line="240" w:lineRule="auto"/>
              <w:ind w:left="30" w:right="40"/>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(Constant)</w:t>
            </w:r>
          </w:p>
        </w:tc>
        <w:tc>
          <w:tcPr>
            <w:tcW w:w="1047" w:type="dxa"/>
            <w:tcBorders>
              <w:top w:val="single" w:sz="2" w:space="0" w:color="152935"/>
              <w:left w:val="nil"/>
              <w:bottom w:val="single" w:sz="2" w:space="0" w:color="AEAEAE"/>
              <w:right w:val="single" w:sz="2" w:space="0" w:color="E0E0E0"/>
            </w:tcBorders>
            <w:shd w:val="clear" w:color="auto" w:fill="F9F9FB"/>
            <w:hideMark/>
          </w:tcPr>
          <w:p w14:paraId="1A900AD0"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15,835</w:t>
            </w:r>
          </w:p>
        </w:tc>
        <w:tc>
          <w:tcPr>
            <w:tcW w:w="1047" w:type="dxa"/>
            <w:tcBorders>
              <w:top w:val="single" w:sz="2" w:space="0" w:color="152935"/>
              <w:left w:val="single" w:sz="2" w:space="0" w:color="E0E0E0"/>
              <w:bottom w:val="single" w:sz="2" w:space="0" w:color="AEAEAE"/>
              <w:right w:val="single" w:sz="2" w:space="0" w:color="E0E0E0"/>
            </w:tcBorders>
            <w:shd w:val="clear" w:color="auto" w:fill="F9F9FB"/>
            <w:hideMark/>
          </w:tcPr>
          <w:p w14:paraId="22FB8D41"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9,034</w:t>
            </w:r>
          </w:p>
        </w:tc>
        <w:tc>
          <w:tcPr>
            <w:tcW w:w="1206" w:type="dxa"/>
            <w:tcBorders>
              <w:top w:val="single" w:sz="2" w:space="0" w:color="152935"/>
              <w:left w:val="single" w:sz="2" w:space="0" w:color="E0E0E0"/>
              <w:bottom w:val="single" w:sz="2" w:space="0" w:color="AEAEAE"/>
              <w:right w:val="single" w:sz="2" w:space="0" w:color="E0E0E0"/>
            </w:tcBorders>
            <w:shd w:val="clear" w:color="auto" w:fill="F9F9FB"/>
          </w:tcPr>
          <w:p w14:paraId="2766B93A" w14:textId="77777777" w:rsidR="00587E0E" w:rsidRPr="00CA255E" w:rsidRDefault="00587E0E" w:rsidP="00901290">
            <w:pPr>
              <w:spacing w:after="160" w:line="240" w:lineRule="auto"/>
              <w:rPr>
                <w:rFonts w:ascii="Times New Roman" w:hAnsi="Times New Roman"/>
                <w:kern w:val="2"/>
                <w:sz w:val="20"/>
                <w:szCs w:val="20"/>
                <w:lang w:eastAsia="en-US"/>
                <w14:ligatures w14:val="standardContextual"/>
              </w:rPr>
            </w:pPr>
          </w:p>
        </w:tc>
        <w:tc>
          <w:tcPr>
            <w:tcW w:w="836" w:type="dxa"/>
            <w:tcBorders>
              <w:top w:val="single" w:sz="2" w:space="0" w:color="152935"/>
              <w:left w:val="single" w:sz="2" w:space="0" w:color="E0E0E0"/>
              <w:bottom w:val="single" w:sz="2" w:space="0" w:color="AEAEAE"/>
              <w:right w:val="single" w:sz="2" w:space="0" w:color="E0E0E0"/>
            </w:tcBorders>
            <w:shd w:val="clear" w:color="auto" w:fill="F9F9FB"/>
            <w:hideMark/>
          </w:tcPr>
          <w:p w14:paraId="2ADCABE8"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1,753</w:t>
            </w:r>
          </w:p>
        </w:tc>
        <w:tc>
          <w:tcPr>
            <w:tcW w:w="836" w:type="dxa"/>
            <w:tcBorders>
              <w:top w:val="single" w:sz="2" w:space="0" w:color="152935"/>
              <w:left w:val="single" w:sz="2" w:space="0" w:color="E0E0E0"/>
              <w:bottom w:val="single" w:sz="2" w:space="0" w:color="AEAEAE"/>
              <w:right w:val="single" w:sz="2" w:space="0" w:color="E0E0E0"/>
            </w:tcBorders>
            <w:shd w:val="clear" w:color="auto" w:fill="F9F9FB"/>
            <w:hideMark/>
          </w:tcPr>
          <w:p w14:paraId="6EBBA1D8"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,086</w:t>
            </w:r>
          </w:p>
        </w:tc>
        <w:tc>
          <w:tcPr>
            <w:tcW w:w="848" w:type="dxa"/>
            <w:tcBorders>
              <w:top w:val="single" w:sz="2" w:space="0" w:color="152935"/>
              <w:left w:val="single" w:sz="2" w:space="0" w:color="E0E0E0"/>
              <w:bottom w:val="single" w:sz="2" w:space="0" w:color="AEAEAE"/>
              <w:right w:val="single" w:sz="2" w:space="0" w:color="E0E0E0"/>
            </w:tcBorders>
            <w:shd w:val="clear" w:color="auto" w:fill="F9F9FB"/>
          </w:tcPr>
          <w:p w14:paraId="2F3CCF02" w14:textId="77777777" w:rsidR="00587E0E" w:rsidRPr="00CA255E" w:rsidRDefault="00587E0E" w:rsidP="00901290">
            <w:pPr>
              <w:spacing w:after="160" w:line="240" w:lineRule="auto"/>
              <w:rPr>
                <w:rFonts w:ascii="Times New Roman" w:hAnsi="Times New Roman"/>
                <w:kern w:val="2"/>
                <w:sz w:val="20"/>
                <w:szCs w:val="20"/>
                <w:lang w:eastAsia="en-US"/>
                <w14:ligatures w14:val="standardContextual"/>
              </w:rPr>
            </w:pPr>
          </w:p>
        </w:tc>
        <w:tc>
          <w:tcPr>
            <w:tcW w:w="843" w:type="dxa"/>
            <w:tcBorders>
              <w:top w:val="single" w:sz="2" w:space="0" w:color="152935"/>
              <w:left w:val="single" w:sz="2" w:space="0" w:color="E0E0E0"/>
              <w:bottom w:val="single" w:sz="2" w:space="0" w:color="AEAEAE"/>
              <w:right w:val="nil"/>
            </w:tcBorders>
            <w:shd w:val="clear" w:color="auto" w:fill="F9F9FB"/>
          </w:tcPr>
          <w:p w14:paraId="4ADE5D29" w14:textId="77777777" w:rsidR="00587E0E" w:rsidRPr="00CA255E" w:rsidRDefault="00587E0E" w:rsidP="00901290">
            <w:pPr>
              <w:spacing w:after="160" w:line="240" w:lineRule="auto"/>
              <w:rPr>
                <w:rFonts w:ascii="Times New Roman" w:hAnsi="Times New Roman"/>
                <w:kern w:val="2"/>
                <w:sz w:val="20"/>
                <w:szCs w:val="20"/>
                <w:lang w:eastAsia="en-US"/>
                <w14:ligatures w14:val="standardContextual"/>
              </w:rPr>
            </w:pPr>
          </w:p>
        </w:tc>
      </w:tr>
      <w:tr w:rsidR="00587E0E" w:rsidRPr="00CA255E" w14:paraId="6307B789" w14:textId="77777777" w:rsidTr="00901290">
        <w:trPr>
          <w:trHeight w:val="85"/>
          <w:jc w:val="center"/>
        </w:trPr>
        <w:tc>
          <w:tcPr>
            <w:tcW w:w="604" w:type="dxa"/>
            <w:vMerge/>
            <w:tcBorders>
              <w:top w:val="single" w:sz="2" w:space="0" w:color="152935"/>
              <w:left w:val="nil"/>
              <w:bottom w:val="single" w:sz="2" w:space="0" w:color="152935"/>
              <w:right w:val="nil"/>
            </w:tcBorders>
            <w:vAlign w:val="center"/>
            <w:hideMark/>
          </w:tcPr>
          <w:p w14:paraId="1BEBC77A"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998" w:type="dxa"/>
            <w:tcBorders>
              <w:top w:val="single" w:sz="2" w:space="0" w:color="AEAEAE"/>
              <w:left w:val="nil"/>
              <w:bottom w:val="single" w:sz="2" w:space="0" w:color="AEAEAE"/>
              <w:right w:val="nil"/>
            </w:tcBorders>
            <w:shd w:val="clear" w:color="auto" w:fill="E0E0E0"/>
            <w:hideMark/>
          </w:tcPr>
          <w:p w14:paraId="3F504D2A" w14:textId="77777777" w:rsidR="00587E0E" w:rsidRPr="00CA255E" w:rsidRDefault="00861C16" w:rsidP="00901290">
            <w:pPr>
              <w:spacing w:before="15" w:after="10" w:line="240" w:lineRule="auto"/>
              <w:ind w:left="30" w:right="40"/>
              <w:rPr>
                <w:rFonts w:ascii="Times New Roman" w:hAnsi="Times New Roman"/>
                <w:kern w:val="2"/>
                <w:sz w:val="20"/>
                <w:szCs w:val="20"/>
                <w:lang w:eastAsia="en-US"/>
                <w14:ligatures w14:val="standardContextual"/>
              </w:rPr>
            </w:pPr>
            <w:r w:rsidRPr="00861C16">
              <w:rPr>
                <w:rFonts w:ascii="Arial" w:eastAsia="Arial" w:hAnsi="Arial" w:cs="Arial"/>
                <w:color w:val="264A60"/>
                <w:kern w:val="2"/>
                <w:sz w:val="20"/>
                <w:szCs w:val="20"/>
                <w14:ligatures w14:val="standardContextual"/>
              </w:rPr>
              <w:t>Work Conflict</w:t>
            </w:r>
          </w:p>
        </w:tc>
        <w:tc>
          <w:tcPr>
            <w:tcW w:w="1047" w:type="dxa"/>
            <w:tcBorders>
              <w:top w:val="single" w:sz="2" w:space="0" w:color="AEAEAE"/>
              <w:left w:val="nil"/>
              <w:bottom w:val="single" w:sz="2" w:space="0" w:color="AEAEAE"/>
              <w:right w:val="single" w:sz="2" w:space="0" w:color="E0E0E0"/>
            </w:tcBorders>
            <w:shd w:val="clear" w:color="auto" w:fill="F9F9FB"/>
            <w:hideMark/>
          </w:tcPr>
          <w:p w14:paraId="06AD26CB"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,355</w:t>
            </w:r>
          </w:p>
        </w:tc>
        <w:tc>
          <w:tcPr>
            <w:tcW w:w="1047" w:type="dxa"/>
            <w:tcBorders>
              <w:top w:val="single" w:sz="2" w:space="0" w:color="AEAEAE"/>
              <w:left w:val="single" w:sz="2" w:space="0" w:color="E0E0E0"/>
              <w:bottom w:val="single" w:sz="2" w:space="0" w:color="AEAEAE"/>
              <w:right w:val="single" w:sz="2" w:space="0" w:color="E0E0E0"/>
            </w:tcBorders>
            <w:shd w:val="clear" w:color="auto" w:fill="F9F9FB"/>
            <w:hideMark/>
          </w:tcPr>
          <w:p w14:paraId="3BB5E7C1"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,183</w:t>
            </w:r>
          </w:p>
        </w:tc>
        <w:tc>
          <w:tcPr>
            <w:tcW w:w="1206" w:type="dxa"/>
            <w:tcBorders>
              <w:top w:val="single" w:sz="2" w:space="0" w:color="AEAEAE"/>
              <w:left w:val="single" w:sz="2" w:space="0" w:color="E0E0E0"/>
              <w:bottom w:val="single" w:sz="2" w:space="0" w:color="AEAEAE"/>
              <w:right w:val="single" w:sz="2" w:space="0" w:color="E0E0E0"/>
            </w:tcBorders>
            <w:shd w:val="clear" w:color="auto" w:fill="F9F9FB"/>
            <w:hideMark/>
          </w:tcPr>
          <w:p w14:paraId="4C889ED2"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,243</w:t>
            </w:r>
          </w:p>
        </w:tc>
        <w:tc>
          <w:tcPr>
            <w:tcW w:w="836" w:type="dxa"/>
            <w:tcBorders>
              <w:top w:val="single" w:sz="2" w:space="0" w:color="AEAEAE"/>
              <w:left w:val="single" w:sz="2" w:space="0" w:color="E0E0E0"/>
              <w:bottom w:val="single" w:sz="2" w:space="0" w:color="AEAEAE"/>
              <w:right w:val="single" w:sz="2" w:space="0" w:color="E0E0E0"/>
            </w:tcBorders>
            <w:shd w:val="clear" w:color="auto" w:fill="F9F9FB"/>
            <w:hideMark/>
          </w:tcPr>
          <w:p w14:paraId="3041B19C"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1,939</w:t>
            </w:r>
          </w:p>
        </w:tc>
        <w:tc>
          <w:tcPr>
            <w:tcW w:w="836" w:type="dxa"/>
            <w:tcBorders>
              <w:top w:val="single" w:sz="2" w:space="0" w:color="AEAEAE"/>
              <w:left w:val="single" w:sz="2" w:space="0" w:color="E0E0E0"/>
              <w:bottom w:val="single" w:sz="2" w:space="0" w:color="AEAEAE"/>
              <w:right w:val="single" w:sz="2" w:space="0" w:color="E0E0E0"/>
            </w:tcBorders>
            <w:shd w:val="clear" w:color="auto" w:fill="F9F9FB"/>
            <w:hideMark/>
          </w:tcPr>
          <w:p w14:paraId="634786E9"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,058</w:t>
            </w:r>
          </w:p>
        </w:tc>
        <w:tc>
          <w:tcPr>
            <w:tcW w:w="848" w:type="dxa"/>
            <w:tcBorders>
              <w:top w:val="single" w:sz="2" w:space="0" w:color="AEAEAE"/>
              <w:left w:val="single" w:sz="2" w:space="0" w:color="E0E0E0"/>
              <w:bottom w:val="single" w:sz="2" w:space="0" w:color="AEAEAE"/>
              <w:right w:val="single" w:sz="2" w:space="0" w:color="E0E0E0"/>
            </w:tcBorders>
            <w:shd w:val="clear" w:color="auto" w:fill="F9F9FB"/>
            <w:hideMark/>
          </w:tcPr>
          <w:p w14:paraId="4A0F7F4C"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,723</w:t>
            </w:r>
          </w:p>
        </w:tc>
        <w:tc>
          <w:tcPr>
            <w:tcW w:w="843" w:type="dxa"/>
            <w:tcBorders>
              <w:top w:val="single" w:sz="2" w:space="0" w:color="AEAEAE"/>
              <w:left w:val="single" w:sz="2" w:space="0" w:color="E0E0E0"/>
              <w:bottom w:val="single" w:sz="2" w:space="0" w:color="AEAEAE"/>
              <w:right w:val="nil"/>
            </w:tcBorders>
            <w:shd w:val="clear" w:color="auto" w:fill="F9F9FB"/>
            <w:hideMark/>
          </w:tcPr>
          <w:p w14:paraId="4F935A9A"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1,384</w:t>
            </w:r>
          </w:p>
        </w:tc>
      </w:tr>
      <w:tr w:rsidR="00587E0E" w:rsidRPr="00CA255E" w14:paraId="5A49FDCC" w14:textId="77777777" w:rsidTr="00901290">
        <w:trPr>
          <w:trHeight w:val="85"/>
          <w:jc w:val="center"/>
        </w:trPr>
        <w:tc>
          <w:tcPr>
            <w:tcW w:w="604" w:type="dxa"/>
            <w:vMerge/>
            <w:tcBorders>
              <w:top w:val="single" w:sz="2" w:space="0" w:color="152935"/>
              <w:left w:val="nil"/>
              <w:bottom w:val="single" w:sz="2" w:space="0" w:color="152935"/>
              <w:right w:val="nil"/>
            </w:tcBorders>
            <w:vAlign w:val="center"/>
            <w:hideMark/>
          </w:tcPr>
          <w:p w14:paraId="3A18EAB2"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998" w:type="dxa"/>
            <w:tcBorders>
              <w:top w:val="single" w:sz="2" w:space="0" w:color="AEAEAE"/>
              <w:left w:val="nil"/>
              <w:bottom w:val="single" w:sz="2" w:space="0" w:color="AEAEAE"/>
              <w:right w:val="nil"/>
            </w:tcBorders>
            <w:shd w:val="clear" w:color="auto" w:fill="E0E0E0"/>
            <w:hideMark/>
          </w:tcPr>
          <w:p w14:paraId="68F08607" w14:textId="77777777" w:rsidR="00587E0E" w:rsidRPr="00CA255E" w:rsidRDefault="00861C16" w:rsidP="00901290">
            <w:pPr>
              <w:spacing w:before="15" w:after="10" w:line="240" w:lineRule="auto"/>
              <w:ind w:left="30" w:right="40"/>
              <w:rPr>
                <w:rFonts w:ascii="Times New Roman" w:hAnsi="Times New Roman"/>
                <w:kern w:val="2"/>
                <w:sz w:val="20"/>
                <w:szCs w:val="20"/>
                <w:lang w:eastAsia="en-US"/>
                <w14:ligatures w14:val="standardContextual"/>
              </w:rPr>
            </w:pPr>
            <w:r w:rsidRPr="00861C16">
              <w:rPr>
                <w:rFonts w:ascii="Arial" w:eastAsia="Arial" w:hAnsi="Arial" w:cs="Arial"/>
                <w:color w:val="264A60"/>
                <w:kern w:val="2"/>
                <w:sz w:val="20"/>
                <w:szCs w:val="20"/>
                <w14:ligatures w14:val="standardContextual"/>
              </w:rPr>
              <w:t>Workload</w:t>
            </w:r>
          </w:p>
        </w:tc>
        <w:tc>
          <w:tcPr>
            <w:tcW w:w="1047" w:type="dxa"/>
            <w:tcBorders>
              <w:top w:val="single" w:sz="2" w:space="0" w:color="AEAEAE"/>
              <w:left w:val="nil"/>
              <w:bottom w:val="single" w:sz="2" w:space="0" w:color="AEAEAE"/>
              <w:right w:val="single" w:sz="2" w:space="0" w:color="E0E0E0"/>
            </w:tcBorders>
            <w:shd w:val="clear" w:color="auto" w:fill="F9F9FB"/>
            <w:hideMark/>
          </w:tcPr>
          <w:p w14:paraId="6E52B2CD"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-,336</w:t>
            </w:r>
          </w:p>
        </w:tc>
        <w:tc>
          <w:tcPr>
            <w:tcW w:w="1047" w:type="dxa"/>
            <w:tcBorders>
              <w:top w:val="single" w:sz="2" w:space="0" w:color="AEAEAE"/>
              <w:left w:val="single" w:sz="2" w:space="0" w:color="E0E0E0"/>
              <w:bottom w:val="single" w:sz="2" w:space="0" w:color="AEAEAE"/>
              <w:right w:val="single" w:sz="2" w:space="0" w:color="E0E0E0"/>
            </w:tcBorders>
            <w:shd w:val="clear" w:color="auto" w:fill="F9F9FB"/>
            <w:hideMark/>
          </w:tcPr>
          <w:p w14:paraId="75A250C4"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,206</w:t>
            </w:r>
          </w:p>
        </w:tc>
        <w:tc>
          <w:tcPr>
            <w:tcW w:w="1206" w:type="dxa"/>
            <w:tcBorders>
              <w:top w:val="single" w:sz="2" w:space="0" w:color="AEAEAE"/>
              <w:left w:val="single" w:sz="2" w:space="0" w:color="E0E0E0"/>
              <w:bottom w:val="single" w:sz="2" w:space="0" w:color="AEAEAE"/>
              <w:right w:val="single" w:sz="2" w:space="0" w:color="E0E0E0"/>
            </w:tcBorders>
            <w:shd w:val="clear" w:color="auto" w:fill="F9F9FB"/>
            <w:hideMark/>
          </w:tcPr>
          <w:p w14:paraId="6F01576D"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-,207</w:t>
            </w:r>
          </w:p>
        </w:tc>
        <w:tc>
          <w:tcPr>
            <w:tcW w:w="836" w:type="dxa"/>
            <w:tcBorders>
              <w:top w:val="single" w:sz="2" w:space="0" w:color="AEAEAE"/>
              <w:left w:val="single" w:sz="2" w:space="0" w:color="E0E0E0"/>
              <w:bottom w:val="single" w:sz="2" w:space="0" w:color="AEAEAE"/>
              <w:right w:val="single" w:sz="2" w:space="0" w:color="E0E0E0"/>
            </w:tcBorders>
            <w:shd w:val="clear" w:color="auto" w:fill="F9F9FB"/>
            <w:hideMark/>
          </w:tcPr>
          <w:p w14:paraId="2183E3EA"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-1,635</w:t>
            </w:r>
          </w:p>
        </w:tc>
        <w:tc>
          <w:tcPr>
            <w:tcW w:w="836" w:type="dxa"/>
            <w:tcBorders>
              <w:top w:val="single" w:sz="2" w:space="0" w:color="AEAEAE"/>
              <w:left w:val="single" w:sz="2" w:space="0" w:color="E0E0E0"/>
              <w:bottom w:val="single" w:sz="2" w:space="0" w:color="AEAEAE"/>
              <w:right w:val="single" w:sz="2" w:space="0" w:color="E0E0E0"/>
            </w:tcBorders>
            <w:shd w:val="clear" w:color="auto" w:fill="F9F9FB"/>
            <w:hideMark/>
          </w:tcPr>
          <w:p w14:paraId="5BCB5076"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,108</w:t>
            </w:r>
          </w:p>
        </w:tc>
        <w:tc>
          <w:tcPr>
            <w:tcW w:w="848" w:type="dxa"/>
            <w:tcBorders>
              <w:top w:val="single" w:sz="2" w:space="0" w:color="AEAEAE"/>
              <w:left w:val="single" w:sz="2" w:space="0" w:color="E0E0E0"/>
              <w:bottom w:val="single" w:sz="2" w:space="0" w:color="AEAEAE"/>
              <w:right w:val="single" w:sz="2" w:space="0" w:color="E0E0E0"/>
            </w:tcBorders>
            <w:shd w:val="clear" w:color="auto" w:fill="F9F9FB"/>
            <w:hideMark/>
          </w:tcPr>
          <w:p w14:paraId="21DAB182"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,707</w:t>
            </w:r>
          </w:p>
        </w:tc>
        <w:tc>
          <w:tcPr>
            <w:tcW w:w="843" w:type="dxa"/>
            <w:tcBorders>
              <w:top w:val="single" w:sz="2" w:space="0" w:color="AEAEAE"/>
              <w:left w:val="single" w:sz="2" w:space="0" w:color="E0E0E0"/>
              <w:bottom w:val="single" w:sz="2" w:space="0" w:color="AEAEAE"/>
              <w:right w:val="nil"/>
            </w:tcBorders>
            <w:shd w:val="clear" w:color="auto" w:fill="F9F9FB"/>
            <w:hideMark/>
          </w:tcPr>
          <w:p w14:paraId="5DD89E9E"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1,415</w:t>
            </w:r>
          </w:p>
        </w:tc>
      </w:tr>
      <w:tr w:rsidR="00587E0E" w:rsidRPr="00CA255E" w14:paraId="664AF6B1" w14:textId="77777777" w:rsidTr="00901290">
        <w:trPr>
          <w:trHeight w:val="85"/>
          <w:jc w:val="center"/>
        </w:trPr>
        <w:tc>
          <w:tcPr>
            <w:tcW w:w="604" w:type="dxa"/>
            <w:vMerge/>
            <w:tcBorders>
              <w:top w:val="single" w:sz="2" w:space="0" w:color="152935"/>
              <w:left w:val="nil"/>
              <w:bottom w:val="single" w:sz="2" w:space="0" w:color="152935"/>
              <w:right w:val="nil"/>
            </w:tcBorders>
            <w:vAlign w:val="center"/>
            <w:hideMark/>
          </w:tcPr>
          <w:p w14:paraId="639A5240"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998" w:type="dxa"/>
            <w:tcBorders>
              <w:top w:val="single" w:sz="2" w:space="0" w:color="AEAEAE"/>
              <w:left w:val="nil"/>
              <w:bottom w:val="single" w:sz="2" w:space="0" w:color="152935"/>
              <w:right w:val="nil"/>
            </w:tcBorders>
            <w:shd w:val="clear" w:color="auto" w:fill="E0E0E0"/>
            <w:hideMark/>
          </w:tcPr>
          <w:p w14:paraId="3252449B" w14:textId="77777777" w:rsidR="00587E0E" w:rsidRPr="00CA255E" w:rsidRDefault="00861C16" w:rsidP="00901290">
            <w:pPr>
              <w:spacing w:before="15" w:after="10" w:line="240" w:lineRule="auto"/>
              <w:ind w:left="30" w:right="40"/>
              <w:rPr>
                <w:rFonts w:ascii="Times New Roman" w:hAnsi="Times New Roman"/>
                <w:kern w:val="2"/>
                <w:sz w:val="20"/>
                <w:szCs w:val="20"/>
                <w:lang w:eastAsia="en-US"/>
                <w14:ligatures w14:val="standardContextual"/>
              </w:rPr>
            </w:pPr>
            <w:r w:rsidRPr="00861C16">
              <w:rPr>
                <w:rFonts w:ascii="Arial" w:eastAsia="Arial" w:hAnsi="Arial" w:cs="Arial"/>
                <w:color w:val="264A60"/>
                <w:kern w:val="2"/>
                <w:sz w:val="20"/>
                <w:szCs w:val="20"/>
                <w14:ligatures w14:val="standardContextual"/>
              </w:rPr>
              <w:t>Work Stress</w:t>
            </w:r>
          </w:p>
        </w:tc>
        <w:tc>
          <w:tcPr>
            <w:tcW w:w="1047" w:type="dxa"/>
            <w:tcBorders>
              <w:top w:val="single" w:sz="2" w:space="0" w:color="AEAEAE"/>
              <w:left w:val="nil"/>
              <w:bottom w:val="single" w:sz="2" w:space="0" w:color="152935"/>
              <w:right w:val="single" w:sz="2" w:space="0" w:color="E0E0E0"/>
            </w:tcBorders>
            <w:shd w:val="clear" w:color="auto" w:fill="F9F9FB"/>
            <w:hideMark/>
          </w:tcPr>
          <w:p w14:paraId="191EC29B"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,380</w:t>
            </w:r>
          </w:p>
        </w:tc>
        <w:tc>
          <w:tcPr>
            <w:tcW w:w="1047" w:type="dxa"/>
            <w:tcBorders>
              <w:top w:val="single" w:sz="2" w:space="0" w:color="AEAEAE"/>
              <w:left w:val="single" w:sz="2" w:space="0" w:color="E0E0E0"/>
              <w:bottom w:val="single" w:sz="2" w:space="0" w:color="152935"/>
              <w:right w:val="single" w:sz="2" w:space="0" w:color="E0E0E0"/>
            </w:tcBorders>
            <w:shd w:val="clear" w:color="auto" w:fill="F9F9FB"/>
            <w:hideMark/>
          </w:tcPr>
          <w:p w14:paraId="4C1C750C"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,147</w:t>
            </w:r>
          </w:p>
        </w:tc>
        <w:tc>
          <w:tcPr>
            <w:tcW w:w="1206" w:type="dxa"/>
            <w:tcBorders>
              <w:top w:val="single" w:sz="2" w:space="0" w:color="AEAEAE"/>
              <w:left w:val="single" w:sz="2" w:space="0" w:color="E0E0E0"/>
              <w:bottom w:val="single" w:sz="2" w:space="0" w:color="152935"/>
              <w:right w:val="single" w:sz="2" w:space="0" w:color="E0E0E0"/>
            </w:tcBorders>
            <w:shd w:val="clear" w:color="auto" w:fill="F9F9FB"/>
            <w:hideMark/>
          </w:tcPr>
          <w:p w14:paraId="7AC324CC"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,375</w:t>
            </w:r>
          </w:p>
        </w:tc>
        <w:tc>
          <w:tcPr>
            <w:tcW w:w="836" w:type="dxa"/>
            <w:tcBorders>
              <w:top w:val="single" w:sz="2" w:space="0" w:color="AEAEAE"/>
              <w:left w:val="single" w:sz="2" w:space="0" w:color="E0E0E0"/>
              <w:bottom w:val="single" w:sz="2" w:space="0" w:color="152935"/>
              <w:right w:val="single" w:sz="2" w:space="0" w:color="E0E0E0"/>
            </w:tcBorders>
            <w:shd w:val="clear" w:color="auto" w:fill="F9F9FB"/>
            <w:hideMark/>
          </w:tcPr>
          <w:p w14:paraId="2B67A557"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2,577</w:t>
            </w:r>
          </w:p>
        </w:tc>
        <w:tc>
          <w:tcPr>
            <w:tcW w:w="836" w:type="dxa"/>
            <w:tcBorders>
              <w:top w:val="single" w:sz="2" w:space="0" w:color="AEAEAE"/>
              <w:left w:val="single" w:sz="2" w:space="0" w:color="E0E0E0"/>
              <w:bottom w:val="single" w:sz="2" w:space="0" w:color="152935"/>
              <w:right w:val="single" w:sz="2" w:space="0" w:color="E0E0E0"/>
            </w:tcBorders>
            <w:shd w:val="clear" w:color="auto" w:fill="F9F9FB"/>
            <w:hideMark/>
          </w:tcPr>
          <w:p w14:paraId="423EBE91"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,013</w:t>
            </w:r>
          </w:p>
        </w:tc>
        <w:tc>
          <w:tcPr>
            <w:tcW w:w="848" w:type="dxa"/>
            <w:tcBorders>
              <w:top w:val="single" w:sz="2" w:space="0" w:color="AEAEAE"/>
              <w:left w:val="single" w:sz="2" w:space="0" w:color="E0E0E0"/>
              <w:bottom w:val="single" w:sz="2" w:space="0" w:color="152935"/>
              <w:right w:val="single" w:sz="2" w:space="0" w:color="E0E0E0"/>
            </w:tcBorders>
            <w:shd w:val="clear" w:color="auto" w:fill="F9F9FB"/>
            <w:hideMark/>
          </w:tcPr>
          <w:p w14:paraId="7C2190D9"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,536</w:t>
            </w:r>
          </w:p>
        </w:tc>
        <w:tc>
          <w:tcPr>
            <w:tcW w:w="843" w:type="dxa"/>
            <w:tcBorders>
              <w:top w:val="single" w:sz="2" w:space="0" w:color="AEAEAE"/>
              <w:left w:val="single" w:sz="2" w:space="0" w:color="E0E0E0"/>
              <w:bottom w:val="single" w:sz="2" w:space="0" w:color="152935"/>
              <w:right w:val="nil"/>
            </w:tcBorders>
            <w:shd w:val="clear" w:color="auto" w:fill="F9F9FB"/>
            <w:hideMark/>
          </w:tcPr>
          <w:p w14:paraId="2EBEBC4F"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1,865</w:t>
            </w:r>
          </w:p>
        </w:tc>
      </w:tr>
      <w:tr w:rsidR="00587E0E" w:rsidRPr="00CA255E" w14:paraId="076D8A7C" w14:textId="77777777" w:rsidTr="00901290">
        <w:trPr>
          <w:trHeight w:val="268"/>
          <w:jc w:val="center"/>
        </w:trPr>
        <w:tc>
          <w:tcPr>
            <w:tcW w:w="8265" w:type="dxa"/>
            <w:gridSpan w:val="9"/>
            <w:shd w:val="clear" w:color="auto" w:fill="FFFFFF"/>
            <w:hideMark/>
          </w:tcPr>
          <w:p w14:paraId="64E6D5E4" w14:textId="77777777" w:rsidR="00DE60C3" w:rsidRPr="00DE60C3" w:rsidRDefault="00DE60C3" w:rsidP="00DE60C3">
            <w:pPr>
              <w:widowControl w:val="0"/>
              <w:pBdr>
                <w:top w:val="nil"/>
                <w:left w:val="nil"/>
                <w:bottom w:val="nil"/>
                <w:right w:val="nil"/>
                <w:between w:val="nil"/>
              </w:pBdr>
              <w:spacing w:after="0" w:line="360" w:lineRule="auto"/>
              <w:jc w:val="both"/>
              <w:rPr>
                <w:rFonts w:ascii="Times New Roman" w:hAnsi="Times New Roman" w:cs="Times New Roman"/>
                <w:i/>
              </w:rPr>
            </w:pPr>
            <w:r w:rsidRPr="00DE60C3">
              <w:rPr>
                <w:rFonts w:ascii="Times New Roman" w:hAnsi="Times New Roman" w:cs="Times New Roman"/>
                <w:i/>
              </w:rPr>
              <w:t>Source: SPSS version 29 data output</w:t>
            </w:r>
          </w:p>
          <w:p w14:paraId="06A873C2" w14:textId="77777777" w:rsidR="00587E0E" w:rsidRPr="00CA255E" w:rsidRDefault="00587E0E" w:rsidP="00901290">
            <w:pPr>
              <w:spacing w:after="160" w:line="240" w:lineRule="auto"/>
              <w:rPr>
                <w:rFonts w:ascii="Times New Roman" w:hAnsi="Times New Roman" w:cs="Times New Roman"/>
                <w:i/>
                <w:iCs/>
                <w:kern w:val="2"/>
                <w:sz w:val="20"/>
                <w:szCs w:val="20"/>
                <w:lang w:eastAsia="en-US"/>
                <w14:ligatures w14:val="standardContextual"/>
              </w:rPr>
            </w:pPr>
          </w:p>
        </w:tc>
      </w:tr>
    </w:tbl>
    <w:p w14:paraId="10666295" w14:textId="77777777" w:rsidR="00587E0E" w:rsidRDefault="00DE60C3" w:rsidP="00861C16">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t xml:space="preserve">Table 8. </w:t>
      </w:r>
      <w:r w:rsidRPr="00DE60C3">
        <w:rPr>
          <w:rFonts w:ascii="Times New Roman" w:hAnsi="Times New Roman" w:cs="Times New Roman"/>
        </w:rPr>
        <w:t>Results of Multiple Regression Analysis</w:t>
      </w:r>
    </w:p>
    <w:tbl>
      <w:tblPr>
        <w:tblW w:w="0" w:type="auto"/>
        <w:jc w:val="center"/>
        <w:tblLayout w:type="fixed"/>
        <w:tblCellMar>
          <w:left w:w="10" w:type="dxa"/>
          <w:right w:w="10" w:type="dxa"/>
        </w:tblCellMar>
        <w:tblLook w:val="04A0" w:firstRow="1" w:lastRow="0" w:firstColumn="1" w:lastColumn="0" w:noHBand="0" w:noVBand="1"/>
      </w:tblPr>
      <w:tblGrid>
        <w:gridCol w:w="700"/>
        <w:gridCol w:w="1158"/>
        <w:gridCol w:w="1215"/>
        <w:gridCol w:w="1215"/>
        <w:gridCol w:w="1401"/>
        <w:gridCol w:w="972"/>
        <w:gridCol w:w="975"/>
      </w:tblGrid>
      <w:tr w:rsidR="00587E0E" w:rsidRPr="00CA255E" w14:paraId="41B545AD" w14:textId="77777777" w:rsidTr="00901290">
        <w:trPr>
          <w:trHeight w:val="361"/>
          <w:jc w:val="center"/>
        </w:trPr>
        <w:tc>
          <w:tcPr>
            <w:tcW w:w="7636" w:type="dxa"/>
            <w:gridSpan w:val="7"/>
            <w:shd w:val="clear" w:color="auto" w:fill="FFFFFF"/>
            <w:vAlign w:val="center"/>
            <w:hideMark/>
          </w:tcPr>
          <w:p w14:paraId="42E0B60F" w14:textId="77777777" w:rsidR="00587E0E" w:rsidRPr="00CA255E" w:rsidRDefault="00587E0E" w:rsidP="00901290">
            <w:pPr>
              <w:spacing w:before="5" w:after="3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b/>
                <w:color w:val="010205"/>
                <w:kern w:val="2"/>
                <w:sz w:val="20"/>
                <w:szCs w:val="20"/>
                <w14:ligatures w14:val="standardContextual"/>
              </w:rPr>
              <w:t>Coefficients</w:t>
            </w:r>
            <w:r w:rsidRPr="00CA255E">
              <w:rPr>
                <w:kern w:val="2"/>
                <w:sz w:val="20"/>
                <w:szCs w:val="20"/>
                <w:vertAlign w:val="superscript"/>
                <w14:ligatures w14:val="standardContextual"/>
              </w:rPr>
              <w:t>a</w:t>
            </w:r>
          </w:p>
        </w:tc>
      </w:tr>
      <w:tr w:rsidR="00587E0E" w:rsidRPr="00CA255E" w14:paraId="5473AC21" w14:textId="77777777" w:rsidTr="00901290">
        <w:trPr>
          <w:trHeight w:val="580"/>
          <w:jc w:val="center"/>
        </w:trPr>
        <w:tc>
          <w:tcPr>
            <w:tcW w:w="1858" w:type="dxa"/>
            <w:gridSpan w:val="2"/>
            <w:vMerge w:val="restart"/>
            <w:tcBorders>
              <w:top w:val="nil"/>
              <w:left w:val="nil"/>
              <w:bottom w:val="nil"/>
              <w:right w:val="nil"/>
            </w:tcBorders>
            <w:shd w:val="clear" w:color="auto" w:fill="FFFFFF"/>
            <w:vAlign w:val="bottom"/>
            <w:hideMark/>
          </w:tcPr>
          <w:p w14:paraId="623ECAB9" w14:textId="77777777" w:rsidR="00587E0E" w:rsidRPr="00CA255E" w:rsidRDefault="00587E0E" w:rsidP="00901290">
            <w:pPr>
              <w:spacing w:before="15" w:after="5" w:line="240" w:lineRule="auto"/>
              <w:ind w:left="30" w:right="40"/>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Model</w:t>
            </w:r>
          </w:p>
        </w:tc>
        <w:tc>
          <w:tcPr>
            <w:tcW w:w="2430" w:type="dxa"/>
            <w:gridSpan w:val="2"/>
            <w:tcBorders>
              <w:top w:val="nil"/>
              <w:left w:val="nil"/>
              <w:bottom w:val="nil"/>
              <w:right w:val="single" w:sz="2" w:space="0" w:color="E0E0E0"/>
            </w:tcBorders>
            <w:shd w:val="clear" w:color="auto" w:fill="FFFFFF"/>
            <w:vAlign w:val="bottom"/>
            <w:hideMark/>
          </w:tcPr>
          <w:p w14:paraId="1DF402FC"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Unstandardized Coefficients</w:t>
            </w:r>
          </w:p>
        </w:tc>
        <w:tc>
          <w:tcPr>
            <w:tcW w:w="1401" w:type="dxa"/>
            <w:tcBorders>
              <w:top w:val="nil"/>
              <w:left w:val="single" w:sz="2" w:space="0" w:color="E0E0E0"/>
              <w:bottom w:val="nil"/>
              <w:right w:val="single" w:sz="2" w:space="0" w:color="E0E0E0"/>
            </w:tcBorders>
            <w:shd w:val="clear" w:color="auto" w:fill="FFFFFF"/>
            <w:vAlign w:val="bottom"/>
            <w:hideMark/>
          </w:tcPr>
          <w:p w14:paraId="352346FA"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Standardized Coefficients</w:t>
            </w:r>
          </w:p>
        </w:tc>
        <w:tc>
          <w:tcPr>
            <w:tcW w:w="972" w:type="dxa"/>
            <w:vMerge w:val="restart"/>
            <w:tcBorders>
              <w:top w:val="nil"/>
              <w:left w:val="single" w:sz="2" w:space="0" w:color="E0E0E0"/>
              <w:bottom w:val="nil"/>
              <w:right w:val="single" w:sz="2" w:space="0" w:color="E0E0E0"/>
            </w:tcBorders>
            <w:shd w:val="clear" w:color="auto" w:fill="FFFFFF"/>
            <w:vAlign w:val="bottom"/>
            <w:hideMark/>
          </w:tcPr>
          <w:p w14:paraId="2566BEF6"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t</w:t>
            </w:r>
          </w:p>
        </w:tc>
        <w:tc>
          <w:tcPr>
            <w:tcW w:w="975" w:type="dxa"/>
            <w:vMerge w:val="restart"/>
            <w:tcBorders>
              <w:top w:val="nil"/>
              <w:left w:val="single" w:sz="2" w:space="0" w:color="E0E0E0"/>
              <w:bottom w:val="nil"/>
              <w:right w:val="nil"/>
            </w:tcBorders>
            <w:shd w:val="clear" w:color="auto" w:fill="FFFFFF"/>
            <w:vAlign w:val="bottom"/>
            <w:hideMark/>
          </w:tcPr>
          <w:p w14:paraId="71B8AA8C"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Sig.</w:t>
            </w:r>
          </w:p>
        </w:tc>
      </w:tr>
      <w:tr w:rsidR="00587E0E" w:rsidRPr="00CA255E" w14:paraId="4FC24335" w14:textId="77777777" w:rsidTr="00901290">
        <w:trPr>
          <w:trHeight w:val="135"/>
          <w:jc w:val="center"/>
        </w:trPr>
        <w:tc>
          <w:tcPr>
            <w:tcW w:w="1858" w:type="dxa"/>
            <w:gridSpan w:val="2"/>
            <w:vMerge/>
            <w:tcBorders>
              <w:top w:val="nil"/>
              <w:left w:val="nil"/>
              <w:bottom w:val="nil"/>
              <w:right w:val="nil"/>
            </w:tcBorders>
            <w:vAlign w:val="center"/>
            <w:hideMark/>
          </w:tcPr>
          <w:p w14:paraId="749F3DC9"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1215" w:type="dxa"/>
            <w:tcBorders>
              <w:top w:val="nil"/>
              <w:left w:val="nil"/>
              <w:bottom w:val="single" w:sz="2" w:space="0" w:color="152935"/>
              <w:right w:val="single" w:sz="2" w:space="0" w:color="E0E0E0"/>
            </w:tcBorders>
            <w:shd w:val="clear" w:color="auto" w:fill="FFFFFF"/>
            <w:vAlign w:val="bottom"/>
            <w:hideMark/>
          </w:tcPr>
          <w:p w14:paraId="1C123305"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B</w:t>
            </w:r>
          </w:p>
        </w:tc>
        <w:tc>
          <w:tcPr>
            <w:tcW w:w="1215" w:type="dxa"/>
            <w:tcBorders>
              <w:top w:val="nil"/>
              <w:left w:val="single" w:sz="2" w:space="0" w:color="E0E0E0"/>
              <w:bottom w:val="single" w:sz="2" w:space="0" w:color="152935"/>
              <w:right w:val="single" w:sz="2" w:space="0" w:color="E0E0E0"/>
            </w:tcBorders>
            <w:shd w:val="clear" w:color="auto" w:fill="FFFFFF"/>
            <w:vAlign w:val="bottom"/>
            <w:hideMark/>
          </w:tcPr>
          <w:p w14:paraId="013C08FB"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Std. Error</w:t>
            </w:r>
          </w:p>
        </w:tc>
        <w:tc>
          <w:tcPr>
            <w:tcW w:w="1401" w:type="dxa"/>
            <w:tcBorders>
              <w:top w:val="nil"/>
              <w:left w:val="single" w:sz="2" w:space="0" w:color="E0E0E0"/>
              <w:bottom w:val="single" w:sz="2" w:space="0" w:color="152935"/>
              <w:right w:val="single" w:sz="2" w:space="0" w:color="E0E0E0"/>
            </w:tcBorders>
            <w:shd w:val="clear" w:color="auto" w:fill="FFFFFF"/>
            <w:vAlign w:val="bottom"/>
            <w:hideMark/>
          </w:tcPr>
          <w:p w14:paraId="77314791" w14:textId="77777777" w:rsidR="00587E0E" w:rsidRPr="00CA255E" w:rsidRDefault="00587E0E" w:rsidP="00901290">
            <w:pPr>
              <w:spacing w:before="10" w:after="10" w:line="240" w:lineRule="auto"/>
              <w:ind w:left="30" w:right="40"/>
              <w:jc w:val="center"/>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Beta</w:t>
            </w:r>
          </w:p>
        </w:tc>
        <w:tc>
          <w:tcPr>
            <w:tcW w:w="972" w:type="dxa"/>
            <w:vMerge/>
            <w:tcBorders>
              <w:top w:val="nil"/>
              <w:left w:val="single" w:sz="2" w:space="0" w:color="E0E0E0"/>
              <w:bottom w:val="nil"/>
              <w:right w:val="single" w:sz="2" w:space="0" w:color="E0E0E0"/>
            </w:tcBorders>
            <w:vAlign w:val="center"/>
            <w:hideMark/>
          </w:tcPr>
          <w:p w14:paraId="38938355"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975" w:type="dxa"/>
            <w:vMerge/>
            <w:tcBorders>
              <w:top w:val="nil"/>
              <w:left w:val="single" w:sz="2" w:space="0" w:color="E0E0E0"/>
              <w:bottom w:val="nil"/>
              <w:right w:val="nil"/>
            </w:tcBorders>
            <w:vAlign w:val="center"/>
            <w:hideMark/>
          </w:tcPr>
          <w:p w14:paraId="0E222A6D"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r>
      <w:tr w:rsidR="00587E0E" w:rsidRPr="00CA255E" w14:paraId="6F14C2AD" w14:textId="77777777" w:rsidTr="00901290">
        <w:trPr>
          <w:trHeight w:val="426"/>
          <w:jc w:val="center"/>
        </w:trPr>
        <w:tc>
          <w:tcPr>
            <w:tcW w:w="700" w:type="dxa"/>
            <w:vMerge w:val="restart"/>
            <w:tcBorders>
              <w:top w:val="single" w:sz="2" w:space="0" w:color="152935"/>
              <w:left w:val="nil"/>
              <w:bottom w:val="single" w:sz="2" w:space="0" w:color="152935"/>
              <w:right w:val="nil"/>
            </w:tcBorders>
            <w:shd w:val="clear" w:color="auto" w:fill="E0E0E0"/>
            <w:hideMark/>
          </w:tcPr>
          <w:p w14:paraId="6A991727" w14:textId="77777777" w:rsidR="00587E0E" w:rsidRPr="00CA255E" w:rsidRDefault="00587E0E" w:rsidP="00901290">
            <w:pPr>
              <w:spacing w:before="15" w:after="10" w:line="240" w:lineRule="auto"/>
              <w:ind w:left="30" w:right="40"/>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1</w:t>
            </w:r>
          </w:p>
        </w:tc>
        <w:tc>
          <w:tcPr>
            <w:tcW w:w="1158" w:type="dxa"/>
            <w:tcBorders>
              <w:top w:val="single" w:sz="2" w:space="0" w:color="152935"/>
              <w:left w:val="nil"/>
              <w:bottom w:val="single" w:sz="2" w:space="0" w:color="AEAEAE"/>
              <w:right w:val="nil"/>
            </w:tcBorders>
            <w:shd w:val="clear" w:color="auto" w:fill="E0E0E0"/>
            <w:hideMark/>
          </w:tcPr>
          <w:p w14:paraId="0E1A1747" w14:textId="77777777" w:rsidR="00587E0E" w:rsidRPr="00CA255E" w:rsidRDefault="00587E0E" w:rsidP="00901290">
            <w:pPr>
              <w:spacing w:before="15" w:after="10" w:line="240" w:lineRule="auto"/>
              <w:ind w:left="30" w:right="40"/>
              <w:rPr>
                <w:rFonts w:ascii="Times New Roman" w:hAnsi="Times New Roman"/>
                <w:kern w:val="2"/>
                <w:sz w:val="20"/>
                <w:szCs w:val="20"/>
                <w:lang w:eastAsia="en-US"/>
                <w14:ligatures w14:val="standardContextual"/>
              </w:rPr>
            </w:pPr>
            <w:r w:rsidRPr="00CA255E">
              <w:rPr>
                <w:rFonts w:ascii="Arial" w:eastAsia="Arial" w:hAnsi="Arial" w:cs="Arial"/>
                <w:color w:val="264A60"/>
                <w:kern w:val="2"/>
                <w:sz w:val="20"/>
                <w:szCs w:val="20"/>
                <w14:ligatures w14:val="standardContextual"/>
              </w:rPr>
              <w:t>(Constant)</w:t>
            </w:r>
          </w:p>
        </w:tc>
        <w:tc>
          <w:tcPr>
            <w:tcW w:w="1215" w:type="dxa"/>
            <w:tcBorders>
              <w:top w:val="single" w:sz="2" w:space="0" w:color="152935"/>
              <w:left w:val="nil"/>
              <w:bottom w:val="single" w:sz="2" w:space="0" w:color="AEAEAE"/>
              <w:right w:val="single" w:sz="2" w:space="0" w:color="E0E0E0"/>
            </w:tcBorders>
            <w:shd w:val="clear" w:color="auto" w:fill="F9F9FB"/>
            <w:hideMark/>
          </w:tcPr>
          <w:p w14:paraId="19FBA5AF"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15,835</w:t>
            </w:r>
          </w:p>
        </w:tc>
        <w:tc>
          <w:tcPr>
            <w:tcW w:w="1215" w:type="dxa"/>
            <w:tcBorders>
              <w:top w:val="single" w:sz="2" w:space="0" w:color="152935"/>
              <w:left w:val="single" w:sz="2" w:space="0" w:color="E0E0E0"/>
              <w:bottom w:val="single" w:sz="2" w:space="0" w:color="AEAEAE"/>
              <w:right w:val="single" w:sz="2" w:space="0" w:color="E0E0E0"/>
            </w:tcBorders>
            <w:shd w:val="clear" w:color="auto" w:fill="F9F9FB"/>
            <w:hideMark/>
          </w:tcPr>
          <w:p w14:paraId="660FE877"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9,034</w:t>
            </w:r>
          </w:p>
        </w:tc>
        <w:tc>
          <w:tcPr>
            <w:tcW w:w="1401" w:type="dxa"/>
            <w:tcBorders>
              <w:top w:val="single" w:sz="2" w:space="0" w:color="152935"/>
              <w:left w:val="single" w:sz="2" w:space="0" w:color="E0E0E0"/>
              <w:bottom w:val="single" w:sz="2" w:space="0" w:color="AEAEAE"/>
              <w:right w:val="single" w:sz="2" w:space="0" w:color="E0E0E0"/>
            </w:tcBorders>
            <w:shd w:val="clear" w:color="auto" w:fill="F9F9FB"/>
          </w:tcPr>
          <w:p w14:paraId="0B55F86C" w14:textId="77777777" w:rsidR="00587E0E" w:rsidRPr="00CA255E" w:rsidRDefault="00587E0E" w:rsidP="00901290">
            <w:pPr>
              <w:spacing w:after="160" w:line="240" w:lineRule="auto"/>
              <w:rPr>
                <w:rFonts w:ascii="Times New Roman" w:hAnsi="Times New Roman"/>
                <w:kern w:val="2"/>
                <w:sz w:val="20"/>
                <w:szCs w:val="20"/>
                <w:lang w:eastAsia="en-US"/>
                <w14:ligatures w14:val="standardContextual"/>
              </w:rPr>
            </w:pPr>
          </w:p>
        </w:tc>
        <w:tc>
          <w:tcPr>
            <w:tcW w:w="972" w:type="dxa"/>
            <w:tcBorders>
              <w:top w:val="single" w:sz="2" w:space="0" w:color="152935"/>
              <w:left w:val="single" w:sz="2" w:space="0" w:color="E0E0E0"/>
              <w:bottom w:val="single" w:sz="2" w:space="0" w:color="AEAEAE"/>
              <w:right w:val="single" w:sz="2" w:space="0" w:color="E0E0E0"/>
            </w:tcBorders>
            <w:shd w:val="clear" w:color="auto" w:fill="F9F9FB"/>
            <w:hideMark/>
          </w:tcPr>
          <w:p w14:paraId="7C27FCE1"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1,753</w:t>
            </w:r>
          </w:p>
        </w:tc>
        <w:tc>
          <w:tcPr>
            <w:tcW w:w="975" w:type="dxa"/>
            <w:tcBorders>
              <w:top w:val="single" w:sz="2" w:space="0" w:color="152935"/>
              <w:left w:val="single" w:sz="2" w:space="0" w:color="E0E0E0"/>
              <w:bottom w:val="single" w:sz="2" w:space="0" w:color="AEAEAE"/>
              <w:right w:val="nil"/>
            </w:tcBorders>
            <w:shd w:val="clear" w:color="auto" w:fill="F9F9FB"/>
            <w:hideMark/>
          </w:tcPr>
          <w:p w14:paraId="251D460A"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,086</w:t>
            </w:r>
          </w:p>
        </w:tc>
      </w:tr>
      <w:tr w:rsidR="00587E0E" w:rsidRPr="00CA255E" w14:paraId="25EF8B05" w14:textId="77777777" w:rsidTr="00901290">
        <w:trPr>
          <w:trHeight w:val="135"/>
          <w:jc w:val="center"/>
        </w:trPr>
        <w:tc>
          <w:tcPr>
            <w:tcW w:w="700" w:type="dxa"/>
            <w:vMerge/>
            <w:tcBorders>
              <w:top w:val="single" w:sz="2" w:space="0" w:color="152935"/>
              <w:left w:val="nil"/>
              <w:bottom w:val="single" w:sz="2" w:space="0" w:color="152935"/>
              <w:right w:val="nil"/>
            </w:tcBorders>
            <w:vAlign w:val="center"/>
            <w:hideMark/>
          </w:tcPr>
          <w:p w14:paraId="0A7D46E9"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1158" w:type="dxa"/>
            <w:tcBorders>
              <w:top w:val="single" w:sz="2" w:space="0" w:color="AEAEAE"/>
              <w:left w:val="nil"/>
              <w:bottom w:val="single" w:sz="2" w:space="0" w:color="AEAEAE"/>
              <w:right w:val="nil"/>
            </w:tcBorders>
            <w:shd w:val="clear" w:color="auto" w:fill="E0E0E0"/>
            <w:hideMark/>
          </w:tcPr>
          <w:p w14:paraId="03160707" w14:textId="77777777" w:rsidR="00587E0E" w:rsidRPr="00CA255E" w:rsidRDefault="00861C16" w:rsidP="00901290">
            <w:pPr>
              <w:spacing w:before="15" w:after="10" w:line="240" w:lineRule="auto"/>
              <w:ind w:left="30" w:right="40"/>
              <w:rPr>
                <w:rFonts w:ascii="Times New Roman" w:hAnsi="Times New Roman"/>
                <w:kern w:val="2"/>
                <w:sz w:val="20"/>
                <w:szCs w:val="20"/>
                <w:lang w:eastAsia="en-US"/>
                <w14:ligatures w14:val="standardContextual"/>
              </w:rPr>
            </w:pPr>
            <w:r w:rsidRPr="00861C16">
              <w:rPr>
                <w:rFonts w:ascii="Arial" w:eastAsia="Arial" w:hAnsi="Arial" w:cs="Arial"/>
                <w:color w:val="264A60"/>
                <w:kern w:val="2"/>
                <w:sz w:val="20"/>
                <w:szCs w:val="20"/>
                <w14:ligatures w14:val="standardContextual"/>
              </w:rPr>
              <w:t>Work Conflict</w:t>
            </w:r>
          </w:p>
        </w:tc>
        <w:tc>
          <w:tcPr>
            <w:tcW w:w="1215" w:type="dxa"/>
            <w:tcBorders>
              <w:top w:val="single" w:sz="2" w:space="0" w:color="AEAEAE"/>
              <w:left w:val="nil"/>
              <w:bottom w:val="single" w:sz="2" w:space="0" w:color="AEAEAE"/>
              <w:right w:val="single" w:sz="2" w:space="0" w:color="E0E0E0"/>
            </w:tcBorders>
            <w:shd w:val="clear" w:color="auto" w:fill="F9F9FB"/>
            <w:hideMark/>
          </w:tcPr>
          <w:p w14:paraId="7F185BB9"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,355</w:t>
            </w:r>
          </w:p>
        </w:tc>
        <w:tc>
          <w:tcPr>
            <w:tcW w:w="1215" w:type="dxa"/>
            <w:tcBorders>
              <w:top w:val="single" w:sz="2" w:space="0" w:color="AEAEAE"/>
              <w:left w:val="single" w:sz="2" w:space="0" w:color="E0E0E0"/>
              <w:bottom w:val="single" w:sz="2" w:space="0" w:color="AEAEAE"/>
              <w:right w:val="single" w:sz="2" w:space="0" w:color="E0E0E0"/>
            </w:tcBorders>
            <w:shd w:val="clear" w:color="auto" w:fill="F9F9FB"/>
            <w:hideMark/>
          </w:tcPr>
          <w:p w14:paraId="6483D3A6"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,183</w:t>
            </w:r>
          </w:p>
        </w:tc>
        <w:tc>
          <w:tcPr>
            <w:tcW w:w="1401" w:type="dxa"/>
            <w:tcBorders>
              <w:top w:val="single" w:sz="2" w:space="0" w:color="AEAEAE"/>
              <w:left w:val="single" w:sz="2" w:space="0" w:color="E0E0E0"/>
              <w:bottom w:val="single" w:sz="2" w:space="0" w:color="AEAEAE"/>
              <w:right w:val="single" w:sz="2" w:space="0" w:color="E0E0E0"/>
            </w:tcBorders>
            <w:shd w:val="clear" w:color="auto" w:fill="F9F9FB"/>
            <w:hideMark/>
          </w:tcPr>
          <w:p w14:paraId="305B796C"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,243</w:t>
            </w:r>
          </w:p>
        </w:tc>
        <w:tc>
          <w:tcPr>
            <w:tcW w:w="972" w:type="dxa"/>
            <w:tcBorders>
              <w:top w:val="single" w:sz="2" w:space="0" w:color="AEAEAE"/>
              <w:left w:val="single" w:sz="2" w:space="0" w:color="E0E0E0"/>
              <w:bottom w:val="single" w:sz="2" w:space="0" w:color="AEAEAE"/>
              <w:right w:val="single" w:sz="2" w:space="0" w:color="E0E0E0"/>
            </w:tcBorders>
            <w:shd w:val="clear" w:color="auto" w:fill="F9F9FB"/>
            <w:hideMark/>
          </w:tcPr>
          <w:p w14:paraId="404DF036"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1,939</w:t>
            </w:r>
          </w:p>
        </w:tc>
        <w:tc>
          <w:tcPr>
            <w:tcW w:w="975" w:type="dxa"/>
            <w:tcBorders>
              <w:top w:val="single" w:sz="2" w:space="0" w:color="AEAEAE"/>
              <w:left w:val="single" w:sz="2" w:space="0" w:color="E0E0E0"/>
              <w:bottom w:val="single" w:sz="2" w:space="0" w:color="AEAEAE"/>
              <w:right w:val="nil"/>
            </w:tcBorders>
            <w:shd w:val="clear" w:color="auto" w:fill="F9F9FB"/>
            <w:hideMark/>
          </w:tcPr>
          <w:p w14:paraId="09052881"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,058</w:t>
            </w:r>
          </w:p>
        </w:tc>
      </w:tr>
      <w:tr w:rsidR="00587E0E" w:rsidRPr="00CA255E" w14:paraId="71C5BD4E" w14:textId="77777777" w:rsidTr="00901290">
        <w:trPr>
          <w:trHeight w:val="135"/>
          <w:jc w:val="center"/>
        </w:trPr>
        <w:tc>
          <w:tcPr>
            <w:tcW w:w="700" w:type="dxa"/>
            <w:vMerge/>
            <w:tcBorders>
              <w:top w:val="single" w:sz="2" w:space="0" w:color="152935"/>
              <w:left w:val="nil"/>
              <w:bottom w:val="single" w:sz="2" w:space="0" w:color="152935"/>
              <w:right w:val="nil"/>
            </w:tcBorders>
            <w:vAlign w:val="center"/>
            <w:hideMark/>
          </w:tcPr>
          <w:p w14:paraId="71B51475"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1158" w:type="dxa"/>
            <w:tcBorders>
              <w:top w:val="single" w:sz="2" w:space="0" w:color="AEAEAE"/>
              <w:left w:val="nil"/>
              <w:bottom w:val="single" w:sz="2" w:space="0" w:color="AEAEAE"/>
              <w:right w:val="nil"/>
            </w:tcBorders>
            <w:shd w:val="clear" w:color="auto" w:fill="E0E0E0"/>
            <w:hideMark/>
          </w:tcPr>
          <w:p w14:paraId="4ADEBDF2" w14:textId="77777777" w:rsidR="00587E0E" w:rsidRPr="00CA255E" w:rsidRDefault="00861C16" w:rsidP="00901290">
            <w:pPr>
              <w:spacing w:before="15" w:after="10" w:line="240" w:lineRule="auto"/>
              <w:ind w:left="30" w:right="40"/>
              <w:rPr>
                <w:rFonts w:ascii="Times New Roman" w:hAnsi="Times New Roman"/>
                <w:kern w:val="2"/>
                <w:sz w:val="20"/>
                <w:szCs w:val="20"/>
                <w:lang w:eastAsia="en-US"/>
                <w14:ligatures w14:val="standardContextual"/>
              </w:rPr>
            </w:pPr>
            <w:r w:rsidRPr="00861C16">
              <w:rPr>
                <w:rFonts w:ascii="Arial" w:eastAsia="Arial" w:hAnsi="Arial" w:cs="Arial"/>
                <w:color w:val="264A60"/>
                <w:kern w:val="2"/>
                <w:sz w:val="20"/>
                <w:szCs w:val="20"/>
                <w14:ligatures w14:val="standardContextual"/>
              </w:rPr>
              <w:t>Workload</w:t>
            </w:r>
          </w:p>
        </w:tc>
        <w:tc>
          <w:tcPr>
            <w:tcW w:w="1215" w:type="dxa"/>
            <w:tcBorders>
              <w:top w:val="single" w:sz="2" w:space="0" w:color="AEAEAE"/>
              <w:left w:val="nil"/>
              <w:bottom w:val="single" w:sz="2" w:space="0" w:color="AEAEAE"/>
              <w:right w:val="single" w:sz="2" w:space="0" w:color="E0E0E0"/>
            </w:tcBorders>
            <w:shd w:val="clear" w:color="auto" w:fill="F9F9FB"/>
            <w:hideMark/>
          </w:tcPr>
          <w:p w14:paraId="5E29C70D"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-,336</w:t>
            </w:r>
          </w:p>
        </w:tc>
        <w:tc>
          <w:tcPr>
            <w:tcW w:w="1215" w:type="dxa"/>
            <w:tcBorders>
              <w:top w:val="single" w:sz="2" w:space="0" w:color="AEAEAE"/>
              <w:left w:val="single" w:sz="2" w:space="0" w:color="E0E0E0"/>
              <w:bottom w:val="single" w:sz="2" w:space="0" w:color="AEAEAE"/>
              <w:right w:val="single" w:sz="2" w:space="0" w:color="E0E0E0"/>
            </w:tcBorders>
            <w:shd w:val="clear" w:color="auto" w:fill="F9F9FB"/>
            <w:hideMark/>
          </w:tcPr>
          <w:p w14:paraId="03C62B46"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,206</w:t>
            </w:r>
          </w:p>
        </w:tc>
        <w:tc>
          <w:tcPr>
            <w:tcW w:w="1401" w:type="dxa"/>
            <w:tcBorders>
              <w:top w:val="single" w:sz="2" w:space="0" w:color="AEAEAE"/>
              <w:left w:val="single" w:sz="2" w:space="0" w:color="E0E0E0"/>
              <w:bottom w:val="single" w:sz="2" w:space="0" w:color="AEAEAE"/>
              <w:right w:val="single" w:sz="2" w:space="0" w:color="E0E0E0"/>
            </w:tcBorders>
            <w:shd w:val="clear" w:color="auto" w:fill="F9F9FB"/>
            <w:hideMark/>
          </w:tcPr>
          <w:p w14:paraId="6476BEF8"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-,207</w:t>
            </w:r>
          </w:p>
        </w:tc>
        <w:tc>
          <w:tcPr>
            <w:tcW w:w="972" w:type="dxa"/>
            <w:tcBorders>
              <w:top w:val="single" w:sz="2" w:space="0" w:color="AEAEAE"/>
              <w:left w:val="single" w:sz="2" w:space="0" w:color="E0E0E0"/>
              <w:bottom w:val="single" w:sz="2" w:space="0" w:color="AEAEAE"/>
              <w:right w:val="single" w:sz="2" w:space="0" w:color="E0E0E0"/>
            </w:tcBorders>
            <w:shd w:val="clear" w:color="auto" w:fill="F9F9FB"/>
            <w:hideMark/>
          </w:tcPr>
          <w:p w14:paraId="3A89262E"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-1,635</w:t>
            </w:r>
          </w:p>
        </w:tc>
        <w:tc>
          <w:tcPr>
            <w:tcW w:w="975" w:type="dxa"/>
            <w:tcBorders>
              <w:top w:val="single" w:sz="2" w:space="0" w:color="AEAEAE"/>
              <w:left w:val="single" w:sz="2" w:space="0" w:color="E0E0E0"/>
              <w:bottom w:val="single" w:sz="2" w:space="0" w:color="AEAEAE"/>
              <w:right w:val="nil"/>
            </w:tcBorders>
            <w:shd w:val="clear" w:color="auto" w:fill="F9F9FB"/>
            <w:hideMark/>
          </w:tcPr>
          <w:p w14:paraId="3A8A96BE"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,108</w:t>
            </w:r>
          </w:p>
        </w:tc>
      </w:tr>
      <w:tr w:rsidR="00587E0E" w:rsidRPr="00CA255E" w14:paraId="67E10E55" w14:textId="77777777" w:rsidTr="00901290">
        <w:trPr>
          <w:trHeight w:val="135"/>
          <w:jc w:val="center"/>
        </w:trPr>
        <w:tc>
          <w:tcPr>
            <w:tcW w:w="700" w:type="dxa"/>
            <w:vMerge/>
            <w:tcBorders>
              <w:top w:val="single" w:sz="2" w:space="0" w:color="152935"/>
              <w:left w:val="nil"/>
              <w:bottom w:val="single" w:sz="2" w:space="0" w:color="152935"/>
              <w:right w:val="nil"/>
            </w:tcBorders>
            <w:vAlign w:val="center"/>
            <w:hideMark/>
          </w:tcPr>
          <w:p w14:paraId="49FC41B6" w14:textId="77777777" w:rsidR="00587E0E" w:rsidRPr="00CA255E" w:rsidRDefault="00587E0E" w:rsidP="00901290">
            <w:pPr>
              <w:spacing w:after="0" w:line="240" w:lineRule="auto"/>
              <w:rPr>
                <w:rFonts w:ascii="Times New Roman" w:hAnsi="Times New Roman"/>
                <w:kern w:val="2"/>
                <w:sz w:val="20"/>
                <w:szCs w:val="20"/>
                <w:lang w:eastAsia="en-US"/>
                <w14:ligatures w14:val="standardContextual"/>
              </w:rPr>
            </w:pPr>
          </w:p>
        </w:tc>
        <w:tc>
          <w:tcPr>
            <w:tcW w:w="1158" w:type="dxa"/>
            <w:tcBorders>
              <w:top w:val="single" w:sz="2" w:space="0" w:color="AEAEAE"/>
              <w:left w:val="nil"/>
              <w:bottom w:val="single" w:sz="2" w:space="0" w:color="152935"/>
              <w:right w:val="nil"/>
            </w:tcBorders>
            <w:shd w:val="clear" w:color="auto" w:fill="E0E0E0"/>
            <w:hideMark/>
          </w:tcPr>
          <w:p w14:paraId="6D71BE01" w14:textId="77777777" w:rsidR="00587E0E" w:rsidRPr="00CA255E" w:rsidRDefault="00861C16" w:rsidP="00901290">
            <w:pPr>
              <w:spacing w:before="15" w:after="10" w:line="240" w:lineRule="auto"/>
              <w:ind w:left="30" w:right="40"/>
              <w:rPr>
                <w:rFonts w:ascii="Times New Roman" w:hAnsi="Times New Roman"/>
                <w:kern w:val="2"/>
                <w:sz w:val="20"/>
                <w:szCs w:val="20"/>
                <w:lang w:eastAsia="en-US"/>
                <w14:ligatures w14:val="standardContextual"/>
              </w:rPr>
            </w:pPr>
            <w:r w:rsidRPr="00861C16">
              <w:rPr>
                <w:rFonts w:ascii="Arial" w:eastAsia="Arial" w:hAnsi="Arial" w:cs="Arial"/>
                <w:color w:val="264A60"/>
                <w:kern w:val="2"/>
                <w:sz w:val="20"/>
                <w:szCs w:val="20"/>
                <w14:ligatures w14:val="standardContextual"/>
              </w:rPr>
              <w:t>Work Stress</w:t>
            </w:r>
          </w:p>
        </w:tc>
        <w:tc>
          <w:tcPr>
            <w:tcW w:w="1215" w:type="dxa"/>
            <w:tcBorders>
              <w:top w:val="single" w:sz="2" w:space="0" w:color="AEAEAE"/>
              <w:left w:val="nil"/>
              <w:bottom w:val="single" w:sz="2" w:space="0" w:color="152935"/>
              <w:right w:val="single" w:sz="2" w:space="0" w:color="E0E0E0"/>
            </w:tcBorders>
            <w:shd w:val="clear" w:color="auto" w:fill="F9F9FB"/>
            <w:hideMark/>
          </w:tcPr>
          <w:p w14:paraId="3F9312DE"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,380</w:t>
            </w:r>
          </w:p>
        </w:tc>
        <w:tc>
          <w:tcPr>
            <w:tcW w:w="1215" w:type="dxa"/>
            <w:tcBorders>
              <w:top w:val="single" w:sz="2" w:space="0" w:color="AEAEAE"/>
              <w:left w:val="single" w:sz="2" w:space="0" w:color="E0E0E0"/>
              <w:bottom w:val="single" w:sz="2" w:space="0" w:color="152935"/>
              <w:right w:val="single" w:sz="2" w:space="0" w:color="E0E0E0"/>
            </w:tcBorders>
            <w:shd w:val="clear" w:color="auto" w:fill="F9F9FB"/>
            <w:hideMark/>
          </w:tcPr>
          <w:p w14:paraId="084794B6"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,147</w:t>
            </w:r>
          </w:p>
        </w:tc>
        <w:tc>
          <w:tcPr>
            <w:tcW w:w="1401" w:type="dxa"/>
            <w:tcBorders>
              <w:top w:val="single" w:sz="2" w:space="0" w:color="AEAEAE"/>
              <w:left w:val="single" w:sz="2" w:space="0" w:color="E0E0E0"/>
              <w:bottom w:val="single" w:sz="2" w:space="0" w:color="152935"/>
              <w:right w:val="single" w:sz="2" w:space="0" w:color="E0E0E0"/>
            </w:tcBorders>
            <w:shd w:val="clear" w:color="auto" w:fill="F9F9FB"/>
            <w:hideMark/>
          </w:tcPr>
          <w:p w14:paraId="3D20B739"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,375</w:t>
            </w:r>
          </w:p>
        </w:tc>
        <w:tc>
          <w:tcPr>
            <w:tcW w:w="972" w:type="dxa"/>
            <w:tcBorders>
              <w:top w:val="single" w:sz="2" w:space="0" w:color="AEAEAE"/>
              <w:left w:val="single" w:sz="2" w:space="0" w:color="E0E0E0"/>
              <w:bottom w:val="single" w:sz="2" w:space="0" w:color="152935"/>
              <w:right w:val="single" w:sz="2" w:space="0" w:color="E0E0E0"/>
            </w:tcBorders>
            <w:shd w:val="clear" w:color="auto" w:fill="F9F9FB"/>
            <w:hideMark/>
          </w:tcPr>
          <w:p w14:paraId="2B21ECE3"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2,577</w:t>
            </w:r>
          </w:p>
        </w:tc>
        <w:tc>
          <w:tcPr>
            <w:tcW w:w="975" w:type="dxa"/>
            <w:tcBorders>
              <w:top w:val="single" w:sz="2" w:space="0" w:color="AEAEAE"/>
              <w:left w:val="single" w:sz="2" w:space="0" w:color="E0E0E0"/>
              <w:bottom w:val="single" w:sz="2" w:space="0" w:color="152935"/>
              <w:right w:val="nil"/>
            </w:tcBorders>
            <w:shd w:val="clear" w:color="auto" w:fill="F9F9FB"/>
            <w:hideMark/>
          </w:tcPr>
          <w:p w14:paraId="4F897883" w14:textId="77777777" w:rsidR="00587E0E" w:rsidRPr="00CA255E" w:rsidRDefault="00587E0E" w:rsidP="00901290">
            <w:pPr>
              <w:spacing w:before="15" w:after="10" w:line="240" w:lineRule="auto"/>
              <w:ind w:left="30" w:right="40"/>
              <w:jc w:val="right"/>
              <w:rPr>
                <w:rFonts w:ascii="Times New Roman" w:hAnsi="Times New Roman"/>
                <w:kern w:val="2"/>
                <w:sz w:val="20"/>
                <w:szCs w:val="20"/>
                <w:lang w:eastAsia="en-US"/>
                <w14:ligatures w14:val="standardContextual"/>
              </w:rPr>
            </w:pPr>
            <w:r w:rsidRPr="00CA255E">
              <w:rPr>
                <w:rFonts w:ascii="Arial" w:eastAsia="Arial" w:hAnsi="Arial" w:cs="Arial"/>
                <w:color w:val="010205"/>
                <w:kern w:val="2"/>
                <w:sz w:val="20"/>
                <w:szCs w:val="20"/>
                <w14:ligatures w14:val="standardContextual"/>
              </w:rPr>
              <w:t>,013</w:t>
            </w:r>
          </w:p>
        </w:tc>
      </w:tr>
      <w:tr w:rsidR="00587E0E" w:rsidRPr="00CA255E" w14:paraId="6B42E3AC" w14:textId="77777777" w:rsidTr="00901290">
        <w:trPr>
          <w:trHeight w:val="426"/>
          <w:jc w:val="center"/>
        </w:trPr>
        <w:tc>
          <w:tcPr>
            <w:tcW w:w="7636" w:type="dxa"/>
            <w:gridSpan w:val="7"/>
            <w:shd w:val="clear" w:color="auto" w:fill="FFFFFF"/>
            <w:hideMark/>
          </w:tcPr>
          <w:p w14:paraId="3FEFBD6D" w14:textId="77777777" w:rsidR="00587E0E" w:rsidRPr="00861C16" w:rsidRDefault="00DE60C3" w:rsidP="00861C16">
            <w:pPr>
              <w:widowControl w:val="0"/>
              <w:pBdr>
                <w:top w:val="nil"/>
                <w:left w:val="nil"/>
                <w:bottom w:val="nil"/>
                <w:right w:val="nil"/>
                <w:between w:val="nil"/>
              </w:pBdr>
              <w:spacing w:after="0" w:line="360" w:lineRule="auto"/>
              <w:jc w:val="both"/>
              <w:rPr>
                <w:rFonts w:ascii="Times New Roman" w:hAnsi="Times New Roman" w:cs="Times New Roman"/>
                <w:i/>
              </w:rPr>
            </w:pPr>
            <w:r w:rsidRPr="00DE60C3">
              <w:rPr>
                <w:rFonts w:ascii="Times New Roman" w:hAnsi="Times New Roman" w:cs="Times New Roman"/>
                <w:i/>
              </w:rPr>
              <w:t>Source: SPSS version 29 data output</w:t>
            </w:r>
          </w:p>
        </w:tc>
      </w:tr>
    </w:tbl>
    <w:p w14:paraId="00253EF7" w14:textId="77777777" w:rsidR="00DE60C3"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b/>
        </w:rPr>
      </w:pPr>
    </w:p>
    <w:p w14:paraId="2FED3869" w14:textId="77777777" w:rsidR="00587E0E"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t xml:space="preserve">Table 9. </w:t>
      </w:r>
      <w:r w:rsidRPr="00DE60C3">
        <w:rPr>
          <w:rFonts w:ascii="Times New Roman" w:hAnsi="Times New Roman" w:cs="Times New Roman"/>
        </w:rPr>
        <w:t>Table of F Statistical Test Results</w:t>
      </w:r>
    </w:p>
    <w:tbl>
      <w:tblPr>
        <w:tblW w:w="8265" w:type="dxa"/>
        <w:jc w:val="center"/>
        <w:tblLayout w:type="fixed"/>
        <w:tblCellMar>
          <w:left w:w="10" w:type="dxa"/>
          <w:right w:w="10" w:type="dxa"/>
        </w:tblCellMar>
        <w:tblLook w:val="04A0" w:firstRow="1" w:lastRow="0" w:firstColumn="1" w:lastColumn="0" w:noHBand="0" w:noVBand="1"/>
      </w:tblPr>
      <w:tblGrid>
        <w:gridCol w:w="782"/>
        <w:gridCol w:w="1262"/>
        <w:gridCol w:w="1567"/>
        <w:gridCol w:w="1087"/>
        <w:gridCol w:w="1391"/>
        <w:gridCol w:w="1087"/>
        <w:gridCol w:w="1089"/>
      </w:tblGrid>
      <w:tr w:rsidR="00587E0E" w:rsidRPr="00CA255E" w14:paraId="3F3A51DF" w14:textId="77777777" w:rsidTr="00901290">
        <w:trPr>
          <w:trHeight w:val="380"/>
          <w:jc w:val="center"/>
        </w:trPr>
        <w:tc>
          <w:tcPr>
            <w:tcW w:w="8265" w:type="dxa"/>
            <w:gridSpan w:val="7"/>
            <w:shd w:val="clear" w:color="auto" w:fill="FFFFFF"/>
            <w:vAlign w:val="center"/>
            <w:hideMark/>
          </w:tcPr>
          <w:p w14:paraId="3A99F434" w14:textId="77777777" w:rsidR="00587E0E" w:rsidRPr="00CA255E" w:rsidRDefault="00587E0E" w:rsidP="00901290">
            <w:pPr>
              <w:spacing w:before="5" w:after="30" w:line="240" w:lineRule="auto"/>
              <w:ind w:left="30" w:right="40"/>
              <w:jc w:val="center"/>
              <w:rPr>
                <w:rFonts w:ascii="Times New Roman" w:eastAsiaTheme="minorEastAsia" w:hAnsi="Times New Roman"/>
                <w:kern w:val="2"/>
                <w:sz w:val="20"/>
                <w:szCs w:val="20"/>
                <w:lang w:eastAsia="en-ID"/>
                <w14:ligatures w14:val="standardContextual"/>
              </w:rPr>
            </w:pPr>
            <w:proofErr w:type="spellStart"/>
            <w:r w:rsidRPr="00CA255E">
              <w:rPr>
                <w:rFonts w:ascii="Arial" w:eastAsia="Arial" w:hAnsi="Arial" w:cs="Arial"/>
                <w:b/>
                <w:color w:val="010205"/>
                <w:kern w:val="2"/>
                <w:sz w:val="20"/>
                <w:szCs w:val="20"/>
                <w:lang w:eastAsia="en-ID"/>
                <w14:ligatures w14:val="standardContextual"/>
              </w:rPr>
              <w:lastRenderedPageBreak/>
              <w:t>ANOVA</w:t>
            </w:r>
            <w:r w:rsidRPr="00CA255E">
              <w:rPr>
                <w:rFonts w:eastAsiaTheme="minorEastAsia"/>
                <w:kern w:val="2"/>
                <w:sz w:val="20"/>
                <w:szCs w:val="20"/>
                <w:vertAlign w:val="superscript"/>
                <w:lang w:eastAsia="en-ID"/>
                <w14:ligatures w14:val="standardContextual"/>
              </w:rPr>
              <w:t>a</w:t>
            </w:r>
            <w:proofErr w:type="spellEnd"/>
          </w:p>
        </w:tc>
      </w:tr>
      <w:tr w:rsidR="00587E0E" w:rsidRPr="00CA255E" w14:paraId="22BAE2C6" w14:textId="77777777" w:rsidTr="00901290">
        <w:trPr>
          <w:trHeight w:val="611"/>
          <w:jc w:val="center"/>
        </w:trPr>
        <w:tc>
          <w:tcPr>
            <w:tcW w:w="2044" w:type="dxa"/>
            <w:gridSpan w:val="2"/>
            <w:tcBorders>
              <w:top w:val="nil"/>
              <w:left w:val="nil"/>
              <w:bottom w:val="single" w:sz="2" w:space="0" w:color="152935"/>
              <w:right w:val="nil"/>
            </w:tcBorders>
            <w:shd w:val="clear" w:color="auto" w:fill="FFFFFF"/>
            <w:vAlign w:val="bottom"/>
            <w:hideMark/>
          </w:tcPr>
          <w:p w14:paraId="3B63AFD4" w14:textId="77777777" w:rsidR="00587E0E" w:rsidRPr="00CA255E" w:rsidRDefault="00587E0E" w:rsidP="00901290">
            <w:pPr>
              <w:spacing w:before="15" w:after="5"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Model</w:t>
            </w:r>
          </w:p>
        </w:tc>
        <w:tc>
          <w:tcPr>
            <w:tcW w:w="1567" w:type="dxa"/>
            <w:tcBorders>
              <w:top w:val="nil"/>
              <w:left w:val="nil"/>
              <w:bottom w:val="single" w:sz="2" w:space="0" w:color="152935"/>
              <w:right w:val="single" w:sz="2" w:space="0" w:color="E0E0E0"/>
            </w:tcBorders>
            <w:shd w:val="clear" w:color="auto" w:fill="FFFFFF"/>
            <w:vAlign w:val="bottom"/>
            <w:hideMark/>
          </w:tcPr>
          <w:p w14:paraId="7A5D2D5B"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Sum of Squares</w:t>
            </w:r>
          </w:p>
        </w:tc>
        <w:tc>
          <w:tcPr>
            <w:tcW w:w="1087" w:type="dxa"/>
            <w:tcBorders>
              <w:top w:val="nil"/>
              <w:left w:val="single" w:sz="2" w:space="0" w:color="E0E0E0"/>
              <w:bottom w:val="single" w:sz="2" w:space="0" w:color="152935"/>
              <w:right w:val="single" w:sz="2" w:space="0" w:color="E0E0E0"/>
            </w:tcBorders>
            <w:shd w:val="clear" w:color="auto" w:fill="FFFFFF"/>
            <w:vAlign w:val="bottom"/>
            <w:hideMark/>
          </w:tcPr>
          <w:p w14:paraId="63A1F7FD"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proofErr w:type="spellStart"/>
            <w:r w:rsidRPr="00CA255E">
              <w:rPr>
                <w:rFonts w:ascii="Arial" w:eastAsia="Arial" w:hAnsi="Arial" w:cs="Arial"/>
                <w:color w:val="264A60"/>
                <w:kern w:val="2"/>
                <w:sz w:val="20"/>
                <w:szCs w:val="20"/>
                <w:lang w:eastAsia="en-ID"/>
                <w14:ligatures w14:val="standardContextual"/>
              </w:rPr>
              <w:t>Df</w:t>
            </w:r>
            <w:proofErr w:type="spellEnd"/>
          </w:p>
        </w:tc>
        <w:tc>
          <w:tcPr>
            <w:tcW w:w="1391" w:type="dxa"/>
            <w:tcBorders>
              <w:top w:val="nil"/>
              <w:left w:val="single" w:sz="2" w:space="0" w:color="E0E0E0"/>
              <w:bottom w:val="single" w:sz="2" w:space="0" w:color="152935"/>
              <w:right w:val="single" w:sz="2" w:space="0" w:color="E0E0E0"/>
            </w:tcBorders>
            <w:shd w:val="clear" w:color="auto" w:fill="FFFFFF"/>
            <w:vAlign w:val="bottom"/>
            <w:hideMark/>
          </w:tcPr>
          <w:p w14:paraId="57B38F88"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Mean Square</w:t>
            </w:r>
          </w:p>
        </w:tc>
        <w:tc>
          <w:tcPr>
            <w:tcW w:w="1087" w:type="dxa"/>
            <w:tcBorders>
              <w:top w:val="nil"/>
              <w:left w:val="single" w:sz="2" w:space="0" w:color="E0E0E0"/>
              <w:bottom w:val="single" w:sz="2" w:space="0" w:color="152935"/>
              <w:right w:val="single" w:sz="2" w:space="0" w:color="E0E0E0"/>
            </w:tcBorders>
            <w:shd w:val="clear" w:color="auto" w:fill="FFFFFF"/>
            <w:vAlign w:val="bottom"/>
            <w:hideMark/>
          </w:tcPr>
          <w:p w14:paraId="1E964075"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F</w:t>
            </w:r>
          </w:p>
        </w:tc>
        <w:tc>
          <w:tcPr>
            <w:tcW w:w="1089" w:type="dxa"/>
            <w:tcBorders>
              <w:top w:val="nil"/>
              <w:left w:val="single" w:sz="2" w:space="0" w:color="E0E0E0"/>
              <w:bottom w:val="single" w:sz="2" w:space="0" w:color="152935"/>
              <w:right w:val="nil"/>
            </w:tcBorders>
            <w:shd w:val="clear" w:color="auto" w:fill="FFFFFF"/>
            <w:vAlign w:val="bottom"/>
            <w:hideMark/>
          </w:tcPr>
          <w:p w14:paraId="05337923"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Sig.</w:t>
            </w:r>
          </w:p>
        </w:tc>
      </w:tr>
      <w:tr w:rsidR="00587E0E" w:rsidRPr="00CA255E" w14:paraId="3B1411FB" w14:textId="77777777" w:rsidTr="00901290">
        <w:trPr>
          <w:trHeight w:val="326"/>
          <w:jc w:val="center"/>
        </w:trPr>
        <w:tc>
          <w:tcPr>
            <w:tcW w:w="782" w:type="dxa"/>
            <w:vMerge w:val="restart"/>
            <w:tcBorders>
              <w:top w:val="single" w:sz="2" w:space="0" w:color="152935"/>
              <w:left w:val="nil"/>
              <w:bottom w:val="single" w:sz="2" w:space="0" w:color="152935"/>
              <w:right w:val="nil"/>
            </w:tcBorders>
            <w:shd w:val="clear" w:color="auto" w:fill="E0E0E0"/>
            <w:hideMark/>
          </w:tcPr>
          <w:p w14:paraId="769A7C1A" w14:textId="77777777" w:rsidR="00587E0E" w:rsidRPr="00CA255E" w:rsidRDefault="00587E0E" w:rsidP="00901290">
            <w:pPr>
              <w:spacing w:before="15" w:after="10"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1</w:t>
            </w:r>
          </w:p>
        </w:tc>
        <w:tc>
          <w:tcPr>
            <w:tcW w:w="1262" w:type="dxa"/>
            <w:tcBorders>
              <w:top w:val="single" w:sz="2" w:space="0" w:color="152935"/>
              <w:left w:val="nil"/>
              <w:bottom w:val="single" w:sz="2" w:space="0" w:color="AEAEAE"/>
              <w:right w:val="nil"/>
            </w:tcBorders>
            <w:shd w:val="clear" w:color="auto" w:fill="E0E0E0"/>
            <w:hideMark/>
          </w:tcPr>
          <w:p w14:paraId="1F97D7CD" w14:textId="77777777" w:rsidR="00587E0E" w:rsidRPr="00CA255E" w:rsidRDefault="00587E0E" w:rsidP="00901290">
            <w:pPr>
              <w:spacing w:before="15" w:after="10"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Regression</w:t>
            </w:r>
          </w:p>
        </w:tc>
        <w:tc>
          <w:tcPr>
            <w:tcW w:w="1567" w:type="dxa"/>
            <w:tcBorders>
              <w:top w:val="single" w:sz="2" w:space="0" w:color="152935"/>
              <w:left w:val="nil"/>
              <w:bottom w:val="single" w:sz="2" w:space="0" w:color="AEAEAE"/>
              <w:right w:val="single" w:sz="2" w:space="0" w:color="E0E0E0"/>
            </w:tcBorders>
            <w:shd w:val="clear" w:color="auto" w:fill="F9F9FB"/>
            <w:hideMark/>
          </w:tcPr>
          <w:p w14:paraId="1F3E8BBF"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1273,988</w:t>
            </w:r>
          </w:p>
        </w:tc>
        <w:tc>
          <w:tcPr>
            <w:tcW w:w="1087" w:type="dxa"/>
            <w:tcBorders>
              <w:top w:val="single" w:sz="2" w:space="0" w:color="152935"/>
              <w:left w:val="single" w:sz="2" w:space="0" w:color="E0E0E0"/>
              <w:bottom w:val="single" w:sz="2" w:space="0" w:color="AEAEAE"/>
              <w:right w:val="single" w:sz="2" w:space="0" w:color="E0E0E0"/>
            </w:tcBorders>
            <w:shd w:val="clear" w:color="auto" w:fill="F9F9FB"/>
            <w:hideMark/>
          </w:tcPr>
          <w:p w14:paraId="3D83E1AC"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3</w:t>
            </w:r>
          </w:p>
        </w:tc>
        <w:tc>
          <w:tcPr>
            <w:tcW w:w="1391" w:type="dxa"/>
            <w:tcBorders>
              <w:top w:val="single" w:sz="2" w:space="0" w:color="152935"/>
              <w:left w:val="single" w:sz="2" w:space="0" w:color="E0E0E0"/>
              <w:bottom w:val="single" w:sz="2" w:space="0" w:color="AEAEAE"/>
              <w:right w:val="single" w:sz="2" w:space="0" w:color="E0E0E0"/>
            </w:tcBorders>
            <w:shd w:val="clear" w:color="auto" w:fill="F9F9FB"/>
            <w:hideMark/>
          </w:tcPr>
          <w:p w14:paraId="077561AC"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424,663</w:t>
            </w:r>
          </w:p>
        </w:tc>
        <w:tc>
          <w:tcPr>
            <w:tcW w:w="1087" w:type="dxa"/>
            <w:tcBorders>
              <w:top w:val="single" w:sz="2" w:space="0" w:color="152935"/>
              <w:left w:val="single" w:sz="2" w:space="0" w:color="E0E0E0"/>
              <w:bottom w:val="single" w:sz="2" w:space="0" w:color="AEAEAE"/>
              <w:right w:val="single" w:sz="2" w:space="0" w:color="E0E0E0"/>
            </w:tcBorders>
            <w:shd w:val="clear" w:color="auto" w:fill="F9F9FB"/>
            <w:hideMark/>
          </w:tcPr>
          <w:p w14:paraId="3D30C353"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12,688</w:t>
            </w:r>
          </w:p>
        </w:tc>
        <w:tc>
          <w:tcPr>
            <w:tcW w:w="1089" w:type="dxa"/>
            <w:tcBorders>
              <w:top w:val="single" w:sz="2" w:space="0" w:color="152935"/>
              <w:left w:val="single" w:sz="2" w:space="0" w:color="E0E0E0"/>
              <w:bottom w:val="single" w:sz="2" w:space="0" w:color="AEAEAE"/>
              <w:right w:val="nil"/>
            </w:tcBorders>
            <w:shd w:val="clear" w:color="auto" w:fill="F9F9FB"/>
            <w:hideMark/>
          </w:tcPr>
          <w:p w14:paraId="12C217B4"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&lt;,001</w:t>
            </w:r>
            <w:r w:rsidRPr="00CA255E">
              <w:rPr>
                <w:rFonts w:eastAsiaTheme="minorEastAsia"/>
                <w:kern w:val="2"/>
                <w:sz w:val="20"/>
                <w:szCs w:val="20"/>
                <w:vertAlign w:val="superscript"/>
                <w:lang w:eastAsia="en-ID"/>
                <w14:ligatures w14:val="standardContextual"/>
              </w:rPr>
              <w:t>b</w:t>
            </w:r>
          </w:p>
        </w:tc>
      </w:tr>
      <w:tr w:rsidR="00587E0E" w:rsidRPr="00CA255E" w14:paraId="737235BF" w14:textId="77777777" w:rsidTr="00901290">
        <w:trPr>
          <w:trHeight w:val="142"/>
          <w:jc w:val="center"/>
        </w:trPr>
        <w:tc>
          <w:tcPr>
            <w:tcW w:w="782" w:type="dxa"/>
            <w:vMerge/>
            <w:tcBorders>
              <w:top w:val="single" w:sz="2" w:space="0" w:color="152935"/>
              <w:left w:val="nil"/>
              <w:bottom w:val="single" w:sz="2" w:space="0" w:color="152935"/>
              <w:right w:val="nil"/>
            </w:tcBorders>
            <w:vAlign w:val="center"/>
            <w:hideMark/>
          </w:tcPr>
          <w:p w14:paraId="0C02AFDD" w14:textId="77777777" w:rsidR="00587E0E" w:rsidRPr="00CA255E" w:rsidRDefault="00587E0E" w:rsidP="00901290">
            <w:pPr>
              <w:spacing w:after="0" w:line="240" w:lineRule="auto"/>
              <w:rPr>
                <w:rFonts w:ascii="Times New Roman" w:eastAsiaTheme="minorEastAsia" w:hAnsi="Times New Roman"/>
                <w:kern w:val="2"/>
                <w:sz w:val="20"/>
                <w:szCs w:val="20"/>
                <w:lang w:eastAsia="en-ID"/>
                <w14:ligatures w14:val="standardContextual"/>
              </w:rPr>
            </w:pPr>
          </w:p>
        </w:tc>
        <w:tc>
          <w:tcPr>
            <w:tcW w:w="1262" w:type="dxa"/>
            <w:tcBorders>
              <w:top w:val="single" w:sz="2" w:space="0" w:color="AEAEAE"/>
              <w:left w:val="nil"/>
              <w:bottom w:val="single" w:sz="2" w:space="0" w:color="AEAEAE"/>
              <w:right w:val="nil"/>
            </w:tcBorders>
            <w:shd w:val="clear" w:color="auto" w:fill="E0E0E0"/>
            <w:hideMark/>
          </w:tcPr>
          <w:p w14:paraId="5E21776B" w14:textId="77777777" w:rsidR="00587E0E" w:rsidRPr="00CA255E" w:rsidRDefault="00587E0E" w:rsidP="00901290">
            <w:pPr>
              <w:spacing w:before="15" w:after="10"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Residual</w:t>
            </w:r>
          </w:p>
        </w:tc>
        <w:tc>
          <w:tcPr>
            <w:tcW w:w="1567" w:type="dxa"/>
            <w:tcBorders>
              <w:top w:val="single" w:sz="2" w:space="0" w:color="AEAEAE"/>
              <w:left w:val="nil"/>
              <w:bottom w:val="single" w:sz="2" w:space="0" w:color="AEAEAE"/>
              <w:right w:val="single" w:sz="2" w:space="0" w:color="E0E0E0"/>
            </w:tcBorders>
            <w:shd w:val="clear" w:color="auto" w:fill="F9F9FB"/>
            <w:hideMark/>
          </w:tcPr>
          <w:p w14:paraId="44EF1E4F"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1673,494</w:t>
            </w:r>
          </w:p>
        </w:tc>
        <w:tc>
          <w:tcPr>
            <w:tcW w:w="1087" w:type="dxa"/>
            <w:tcBorders>
              <w:top w:val="single" w:sz="2" w:space="0" w:color="AEAEAE"/>
              <w:left w:val="single" w:sz="2" w:space="0" w:color="E0E0E0"/>
              <w:bottom w:val="single" w:sz="2" w:space="0" w:color="AEAEAE"/>
              <w:right w:val="single" w:sz="2" w:space="0" w:color="E0E0E0"/>
            </w:tcBorders>
            <w:shd w:val="clear" w:color="auto" w:fill="F9F9FB"/>
            <w:hideMark/>
          </w:tcPr>
          <w:p w14:paraId="246A9FC2"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50</w:t>
            </w:r>
          </w:p>
        </w:tc>
        <w:tc>
          <w:tcPr>
            <w:tcW w:w="1391" w:type="dxa"/>
            <w:tcBorders>
              <w:top w:val="single" w:sz="2" w:space="0" w:color="AEAEAE"/>
              <w:left w:val="single" w:sz="2" w:space="0" w:color="E0E0E0"/>
              <w:bottom w:val="single" w:sz="2" w:space="0" w:color="AEAEAE"/>
              <w:right w:val="single" w:sz="2" w:space="0" w:color="E0E0E0"/>
            </w:tcBorders>
            <w:shd w:val="clear" w:color="auto" w:fill="F9F9FB"/>
            <w:hideMark/>
          </w:tcPr>
          <w:p w14:paraId="297F8DE6"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33,470</w:t>
            </w:r>
          </w:p>
        </w:tc>
        <w:tc>
          <w:tcPr>
            <w:tcW w:w="1087" w:type="dxa"/>
            <w:tcBorders>
              <w:top w:val="single" w:sz="2" w:space="0" w:color="AEAEAE"/>
              <w:left w:val="single" w:sz="2" w:space="0" w:color="E0E0E0"/>
              <w:bottom w:val="single" w:sz="2" w:space="0" w:color="AEAEAE"/>
              <w:right w:val="single" w:sz="2" w:space="0" w:color="E0E0E0"/>
            </w:tcBorders>
            <w:shd w:val="clear" w:color="auto" w:fill="F9F9FB"/>
          </w:tcPr>
          <w:p w14:paraId="1D7381C8" w14:textId="77777777" w:rsidR="00587E0E" w:rsidRPr="00CA255E" w:rsidRDefault="00587E0E" w:rsidP="00901290">
            <w:pPr>
              <w:spacing w:after="160" w:line="240" w:lineRule="auto"/>
              <w:rPr>
                <w:rFonts w:ascii="Times New Roman" w:eastAsiaTheme="minorEastAsia" w:hAnsi="Times New Roman"/>
                <w:kern w:val="2"/>
                <w:sz w:val="20"/>
                <w:szCs w:val="20"/>
                <w:lang w:eastAsia="en-ID"/>
                <w14:ligatures w14:val="standardContextual"/>
              </w:rPr>
            </w:pPr>
          </w:p>
        </w:tc>
        <w:tc>
          <w:tcPr>
            <w:tcW w:w="1089" w:type="dxa"/>
            <w:tcBorders>
              <w:top w:val="single" w:sz="2" w:space="0" w:color="AEAEAE"/>
              <w:left w:val="single" w:sz="2" w:space="0" w:color="E0E0E0"/>
              <w:bottom w:val="single" w:sz="2" w:space="0" w:color="AEAEAE"/>
              <w:right w:val="nil"/>
            </w:tcBorders>
            <w:shd w:val="clear" w:color="auto" w:fill="F9F9FB"/>
          </w:tcPr>
          <w:p w14:paraId="7346853C" w14:textId="77777777" w:rsidR="00587E0E" w:rsidRPr="00CA255E" w:rsidRDefault="00587E0E" w:rsidP="00901290">
            <w:pPr>
              <w:spacing w:after="160" w:line="240" w:lineRule="auto"/>
              <w:rPr>
                <w:rFonts w:ascii="Times New Roman" w:eastAsiaTheme="minorEastAsia" w:hAnsi="Times New Roman"/>
                <w:kern w:val="2"/>
                <w:sz w:val="20"/>
                <w:szCs w:val="20"/>
                <w:lang w:eastAsia="en-ID"/>
                <w14:ligatures w14:val="standardContextual"/>
              </w:rPr>
            </w:pPr>
          </w:p>
        </w:tc>
      </w:tr>
      <w:tr w:rsidR="00587E0E" w:rsidRPr="00CA255E" w14:paraId="282CB85B" w14:textId="77777777" w:rsidTr="00901290">
        <w:trPr>
          <w:trHeight w:val="142"/>
          <w:jc w:val="center"/>
        </w:trPr>
        <w:tc>
          <w:tcPr>
            <w:tcW w:w="782" w:type="dxa"/>
            <w:vMerge/>
            <w:tcBorders>
              <w:top w:val="single" w:sz="2" w:space="0" w:color="152935"/>
              <w:left w:val="nil"/>
              <w:bottom w:val="single" w:sz="2" w:space="0" w:color="152935"/>
              <w:right w:val="nil"/>
            </w:tcBorders>
            <w:vAlign w:val="center"/>
            <w:hideMark/>
          </w:tcPr>
          <w:p w14:paraId="7F84D067" w14:textId="77777777" w:rsidR="00587E0E" w:rsidRPr="00CA255E" w:rsidRDefault="00587E0E" w:rsidP="00901290">
            <w:pPr>
              <w:spacing w:after="0" w:line="240" w:lineRule="auto"/>
              <w:rPr>
                <w:rFonts w:ascii="Times New Roman" w:eastAsiaTheme="minorEastAsia" w:hAnsi="Times New Roman"/>
                <w:kern w:val="2"/>
                <w:sz w:val="20"/>
                <w:szCs w:val="20"/>
                <w:lang w:eastAsia="en-ID"/>
                <w14:ligatures w14:val="standardContextual"/>
              </w:rPr>
            </w:pPr>
          </w:p>
        </w:tc>
        <w:tc>
          <w:tcPr>
            <w:tcW w:w="1262" w:type="dxa"/>
            <w:tcBorders>
              <w:top w:val="single" w:sz="2" w:space="0" w:color="AEAEAE"/>
              <w:left w:val="nil"/>
              <w:bottom w:val="single" w:sz="2" w:space="0" w:color="152935"/>
              <w:right w:val="nil"/>
            </w:tcBorders>
            <w:shd w:val="clear" w:color="auto" w:fill="E0E0E0"/>
            <w:hideMark/>
          </w:tcPr>
          <w:p w14:paraId="253BEE8A" w14:textId="77777777" w:rsidR="00587E0E" w:rsidRPr="00CA255E" w:rsidRDefault="00587E0E" w:rsidP="00901290">
            <w:pPr>
              <w:spacing w:before="15" w:after="10"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Total</w:t>
            </w:r>
          </w:p>
        </w:tc>
        <w:tc>
          <w:tcPr>
            <w:tcW w:w="1567" w:type="dxa"/>
            <w:tcBorders>
              <w:top w:val="single" w:sz="2" w:space="0" w:color="AEAEAE"/>
              <w:left w:val="nil"/>
              <w:bottom w:val="single" w:sz="2" w:space="0" w:color="152935"/>
              <w:right w:val="single" w:sz="2" w:space="0" w:color="E0E0E0"/>
            </w:tcBorders>
            <w:shd w:val="clear" w:color="auto" w:fill="F9F9FB"/>
            <w:hideMark/>
          </w:tcPr>
          <w:p w14:paraId="073AE600"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2947,481</w:t>
            </w:r>
          </w:p>
        </w:tc>
        <w:tc>
          <w:tcPr>
            <w:tcW w:w="1087" w:type="dxa"/>
            <w:tcBorders>
              <w:top w:val="single" w:sz="2" w:space="0" w:color="AEAEAE"/>
              <w:left w:val="single" w:sz="2" w:space="0" w:color="E0E0E0"/>
              <w:bottom w:val="single" w:sz="2" w:space="0" w:color="152935"/>
              <w:right w:val="single" w:sz="2" w:space="0" w:color="E0E0E0"/>
            </w:tcBorders>
            <w:shd w:val="clear" w:color="auto" w:fill="F9F9FB"/>
            <w:hideMark/>
          </w:tcPr>
          <w:p w14:paraId="79963483"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53</w:t>
            </w:r>
          </w:p>
        </w:tc>
        <w:tc>
          <w:tcPr>
            <w:tcW w:w="1391" w:type="dxa"/>
            <w:tcBorders>
              <w:top w:val="single" w:sz="2" w:space="0" w:color="AEAEAE"/>
              <w:left w:val="single" w:sz="2" w:space="0" w:color="E0E0E0"/>
              <w:bottom w:val="single" w:sz="2" w:space="0" w:color="152935"/>
              <w:right w:val="single" w:sz="2" w:space="0" w:color="E0E0E0"/>
            </w:tcBorders>
            <w:shd w:val="clear" w:color="auto" w:fill="F9F9FB"/>
          </w:tcPr>
          <w:p w14:paraId="12696D5E" w14:textId="77777777" w:rsidR="00587E0E" w:rsidRPr="00CA255E" w:rsidRDefault="00587E0E" w:rsidP="00901290">
            <w:pPr>
              <w:spacing w:after="160" w:line="240" w:lineRule="auto"/>
              <w:rPr>
                <w:rFonts w:ascii="Times New Roman" w:eastAsiaTheme="minorEastAsia" w:hAnsi="Times New Roman"/>
                <w:kern w:val="2"/>
                <w:sz w:val="20"/>
                <w:szCs w:val="20"/>
                <w:lang w:eastAsia="en-ID"/>
                <w14:ligatures w14:val="standardContextual"/>
              </w:rPr>
            </w:pPr>
          </w:p>
        </w:tc>
        <w:tc>
          <w:tcPr>
            <w:tcW w:w="1087" w:type="dxa"/>
            <w:tcBorders>
              <w:top w:val="single" w:sz="2" w:space="0" w:color="AEAEAE"/>
              <w:left w:val="single" w:sz="2" w:space="0" w:color="E0E0E0"/>
              <w:bottom w:val="single" w:sz="2" w:space="0" w:color="152935"/>
              <w:right w:val="single" w:sz="2" w:space="0" w:color="E0E0E0"/>
            </w:tcBorders>
            <w:shd w:val="clear" w:color="auto" w:fill="F9F9FB"/>
          </w:tcPr>
          <w:p w14:paraId="719578A7" w14:textId="77777777" w:rsidR="00587E0E" w:rsidRPr="00CA255E" w:rsidRDefault="00587E0E" w:rsidP="00901290">
            <w:pPr>
              <w:spacing w:after="160" w:line="240" w:lineRule="auto"/>
              <w:rPr>
                <w:rFonts w:ascii="Times New Roman" w:eastAsiaTheme="minorEastAsia" w:hAnsi="Times New Roman"/>
                <w:kern w:val="2"/>
                <w:sz w:val="20"/>
                <w:szCs w:val="20"/>
                <w:lang w:eastAsia="en-ID"/>
                <w14:ligatures w14:val="standardContextual"/>
              </w:rPr>
            </w:pPr>
          </w:p>
        </w:tc>
        <w:tc>
          <w:tcPr>
            <w:tcW w:w="1089" w:type="dxa"/>
            <w:tcBorders>
              <w:top w:val="single" w:sz="2" w:space="0" w:color="AEAEAE"/>
              <w:left w:val="single" w:sz="2" w:space="0" w:color="E0E0E0"/>
              <w:bottom w:val="single" w:sz="2" w:space="0" w:color="152935"/>
              <w:right w:val="nil"/>
            </w:tcBorders>
            <w:shd w:val="clear" w:color="auto" w:fill="F9F9FB"/>
          </w:tcPr>
          <w:p w14:paraId="0E427FC7" w14:textId="77777777" w:rsidR="00587E0E" w:rsidRPr="00CA255E" w:rsidRDefault="00587E0E" w:rsidP="00901290">
            <w:pPr>
              <w:spacing w:after="160" w:line="240" w:lineRule="auto"/>
              <w:rPr>
                <w:rFonts w:ascii="Times New Roman" w:eastAsiaTheme="minorEastAsia" w:hAnsi="Times New Roman"/>
                <w:kern w:val="2"/>
                <w:sz w:val="20"/>
                <w:szCs w:val="20"/>
                <w:lang w:eastAsia="en-ID"/>
                <w14:ligatures w14:val="standardContextual"/>
              </w:rPr>
            </w:pPr>
          </w:p>
        </w:tc>
      </w:tr>
      <w:tr w:rsidR="00587E0E" w:rsidRPr="00CA255E" w14:paraId="36AF89CF" w14:textId="77777777" w:rsidTr="00901290">
        <w:trPr>
          <w:trHeight w:val="449"/>
          <w:jc w:val="center"/>
        </w:trPr>
        <w:tc>
          <w:tcPr>
            <w:tcW w:w="8265" w:type="dxa"/>
            <w:gridSpan w:val="7"/>
            <w:shd w:val="clear" w:color="auto" w:fill="FFFFFF"/>
            <w:hideMark/>
          </w:tcPr>
          <w:p w14:paraId="56A94456" w14:textId="77777777" w:rsidR="00587E0E" w:rsidRPr="00CA255E" w:rsidRDefault="00587E0E" w:rsidP="00901290">
            <w:pPr>
              <w:spacing w:after="160" w:line="240" w:lineRule="auto"/>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a. Dependent Variable: Turnover intention</w:t>
            </w:r>
          </w:p>
        </w:tc>
      </w:tr>
      <w:tr w:rsidR="00587E0E" w:rsidRPr="00CA255E" w14:paraId="3A805748" w14:textId="77777777" w:rsidTr="00901290">
        <w:trPr>
          <w:trHeight w:val="461"/>
          <w:jc w:val="center"/>
        </w:trPr>
        <w:tc>
          <w:tcPr>
            <w:tcW w:w="8265" w:type="dxa"/>
            <w:gridSpan w:val="7"/>
            <w:shd w:val="clear" w:color="auto" w:fill="FFFFFF"/>
            <w:hideMark/>
          </w:tcPr>
          <w:p w14:paraId="074699A1" w14:textId="77777777" w:rsidR="00587E0E" w:rsidRPr="00CA255E" w:rsidRDefault="00587E0E" w:rsidP="00901290">
            <w:pPr>
              <w:pStyle w:val="ListParagraph"/>
              <w:numPr>
                <w:ilvl w:val="0"/>
                <w:numId w:val="6"/>
              </w:numPr>
              <w:autoSpaceDN w:val="0"/>
              <w:spacing w:after="160" w:line="240" w:lineRule="auto"/>
              <w:ind w:left="412"/>
              <w:rPr>
                <w:rFonts w:ascii="Arial" w:eastAsia="Arial" w:hAnsi="Arial" w:cs="Arial"/>
                <w:color w:val="010205"/>
                <w:kern w:val="2"/>
                <w:sz w:val="20"/>
                <w:szCs w:val="20"/>
                <w:lang w:val="id-ID" w:eastAsia="en-ID"/>
                <w14:ligatures w14:val="standardContextual"/>
              </w:rPr>
            </w:pPr>
            <w:r w:rsidRPr="00CA255E">
              <w:rPr>
                <w:rFonts w:ascii="Arial" w:eastAsia="Arial" w:hAnsi="Arial" w:cs="Arial"/>
                <w:color w:val="010205"/>
                <w:kern w:val="2"/>
                <w:sz w:val="20"/>
                <w:szCs w:val="20"/>
                <w:lang w:val="id-ID" w:eastAsia="en-ID"/>
                <w14:ligatures w14:val="standardContextual"/>
              </w:rPr>
              <w:t>Predictors: (Constant), Stres kerja, Konflik kerja, Beban kerja</w:t>
            </w:r>
          </w:p>
        </w:tc>
      </w:tr>
    </w:tbl>
    <w:p w14:paraId="68A13BEC" w14:textId="77777777" w:rsidR="00DE60C3" w:rsidRPr="00DE60C3" w:rsidRDefault="00DE60C3" w:rsidP="00DE60C3">
      <w:pPr>
        <w:widowControl w:val="0"/>
        <w:pBdr>
          <w:top w:val="nil"/>
          <w:left w:val="nil"/>
          <w:bottom w:val="nil"/>
          <w:right w:val="nil"/>
          <w:between w:val="nil"/>
        </w:pBdr>
        <w:spacing w:after="0" w:line="360" w:lineRule="auto"/>
        <w:jc w:val="center"/>
        <w:rPr>
          <w:rFonts w:ascii="Times New Roman" w:hAnsi="Times New Roman" w:cs="Times New Roman"/>
          <w:i/>
        </w:rPr>
      </w:pPr>
      <w:r w:rsidRPr="00DE60C3">
        <w:rPr>
          <w:rFonts w:ascii="Times New Roman" w:hAnsi="Times New Roman" w:cs="Times New Roman"/>
          <w:i/>
        </w:rPr>
        <w:t>Source: SPSS version 29 data output</w:t>
      </w:r>
    </w:p>
    <w:p w14:paraId="0C84B39D" w14:textId="77777777" w:rsidR="00587E0E" w:rsidRDefault="00587E0E"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59EB5092" w14:textId="77777777" w:rsidR="00587E0E" w:rsidRDefault="00DE60C3" w:rsidP="00587E0E">
      <w:pPr>
        <w:widowControl w:val="0"/>
        <w:pBdr>
          <w:top w:val="nil"/>
          <w:left w:val="nil"/>
          <w:bottom w:val="nil"/>
          <w:right w:val="nil"/>
          <w:between w:val="nil"/>
        </w:pBdr>
        <w:spacing w:after="0" w:line="360" w:lineRule="auto"/>
        <w:jc w:val="center"/>
        <w:rPr>
          <w:rFonts w:ascii="Times New Roman" w:hAnsi="Times New Roman" w:cs="Times New Roman"/>
        </w:rPr>
      </w:pPr>
      <w:r w:rsidRPr="00DE60C3">
        <w:rPr>
          <w:rFonts w:ascii="Times New Roman" w:hAnsi="Times New Roman" w:cs="Times New Roman"/>
          <w:b/>
        </w:rPr>
        <w:t xml:space="preserve">Table 10. </w:t>
      </w:r>
      <w:r w:rsidRPr="00DE60C3">
        <w:rPr>
          <w:rFonts w:ascii="Times New Roman" w:hAnsi="Times New Roman" w:cs="Times New Roman"/>
        </w:rPr>
        <w:t>R2 Test Results</w:t>
      </w:r>
    </w:p>
    <w:tbl>
      <w:tblPr>
        <w:tblW w:w="0" w:type="auto"/>
        <w:jc w:val="center"/>
        <w:tblLayout w:type="fixed"/>
        <w:tblCellMar>
          <w:left w:w="10" w:type="dxa"/>
          <w:right w:w="10" w:type="dxa"/>
        </w:tblCellMar>
        <w:tblLook w:val="04A0" w:firstRow="1" w:lastRow="0" w:firstColumn="1" w:lastColumn="0" w:noHBand="0" w:noVBand="1"/>
      </w:tblPr>
      <w:tblGrid>
        <w:gridCol w:w="833"/>
        <w:gridCol w:w="1156"/>
        <w:gridCol w:w="1156"/>
        <w:gridCol w:w="1666"/>
        <w:gridCol w:w="1666"/>
      </w:tblGrid>
      <w:tr w:rsidR="00587E0E" w:rsidRPr="00CA255E" w14:paraId="23EED7C1" w14:textId="77777777" w:rsidTr="00901290">
        <w:trPr>
          <w:jc w:val="center"/>
        </w:trPr>
        <w:tc>
          <w:tcPr>
            <w:tcW w:w="6477" w:type="dxa"/>
            <w:gridSpan w:val="5"/>
            <w:shd w:val="clear" w:color="auto" w:fill="FFFFFF"/>
            <w:vAlign w:val="center"/>
            <w:hideMark/>
          </w:tcPr>
          <w:p w14:paraId="337ED645" w14:textId="77777777" w:rsidR="00587E0E" w:rsidRPr="00CA255E" w:rsidRDefault="00587E0E" w:rsidP="00901290">
            <w:pPr>
              <w:spacing w:before="5" w:after="3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b/>
                <w:color w:val="010205"/>
                <w:kern w:val="2"/>
                <w:sz w:val="20"/>
                <w:szCs w:val="20"/>
                <w:lang w:eastAsia="en-ID"/>
                <w14:ligatures w14:val="standardContextual"/>
              </w:rPr>
              <w:t>Model Summary</w:t>
            </w:r>
          </w:p>
        </w:tc>
      </w:tr>
      <w:tr w:rsidR="00587E0E" w:rsidRPr="00CA255E" w14:paraId="3EC1042E" w14:textId="77777777" w:rsidTr="00901290">
        <w:trPr>
          <w:jc w:val="center"/>
        </w:trPr>
        <w:tc>
          <w:tcPr>
            <w:tcW w:w="833" w:type="dxa"/>
            <w:tcBorders>
              <w:top w:val="nil"/>
              <w:left w:val="nil"/>
              <w:bottom w:val="single" w:sz="2" w:space="0" w:color="152935"/>
              <w:right w:val="nil"/>
            </w:tcBorders>
            <w:shd w:val="clear" w:color="auto" w:fill="FFFFFF"/>
            <w:vAlign w:val="bottom"/>
            <w:hideMark/>
          </w:tcPr>
          <w:p w14:paraId="1CD7D3EB" w14:textId="77777777" w:rsidR="00587E0E" w:rsidRPr="00CA255E" w:rsidRDefault="00587E0E" w:rsidP="00901290">
            <w:pPr>
              <w:spacing w:before="15" w:after="5"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Model</w:t>
            </w:r>
          </w:p>
        </w:tc>
        <w:tc>
          <w:tcPr>
            <w:tcW w:w="1156" w:type="dxa"/>
            <w:tcBorders>
              <w:top w:val="nil"/>
              <w:left w:val="nil"/>
              <w:bottom w:val="single" w:sz="2" w:space="0" w:color="152935"/>
              <w:right w:val="single" w:sz="2" w:space="0" w:color="E0E0E0"/>
            </w:tcBorders>
            <w:shd w:val="clear" w:color="auto" w:fill="FFFFFF"/>
            <w:vAlign w:val="bottom"/>
            <w:hideMark/>
          </w:tcPr>
          <w:p w14:paraId="1EE998D1"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R</w:t>
            </w:r>
          </w:p>
        </w:tc>
        <w:tc>
          <w:tcPr>
            <w:tcW w:w="1156" w:type="dxa"/>
            <w:tcBorders>
              <w:top w:val="nil"/>
              <w:left w:val="single" w:sz="2" w:space="0" w:color="E0E0E0"/>
              <w:bottom w:val="single" w:sz="2" w:space="0" w:color="152935"/>
              <w:right w:val="single" w:sz="2" w:space="0" w:color="E0E0E0"/>
            </w:tcBorders>
            <w:shd w:val="clear" w:color="auto" w:fill="FFFFFF"/>
            <w:vAlign w:val="bottom"/>
            <w:hideMark/>
          </w:tcPr>
          <w:p w14:paraId="0298577B"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R Square</w:t>
            </w:r>
          </w:p>
        </w:tc>
        <w:tc>
          <w:tcPr>
            <w:tcW w:w="1666" w:type="dxa"/>
            <w:tcBorders>
              <w:top w:val="nil"/>
              <w:left w:val="single" w:sz="2" w:space="0" w:color="E0E0E0"/>
              <w:bottom w:val="single" w:sz="2" w:space="0" w:color="152935"/>
              <w:right w:val="single" w:sz="2" w:space="0" w:color="E0E0E0"/>
            </w:tcBorders>
            <w:shd w:val="clear" w:color="auto" w:fill="FFFFFF"/>
            <w:vAlign w:val="bottom"/>
            <w:hideMark/>
          </w:tcPr>
          <w:p w14:paraId="2960BD16"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Adjusted R Square</w:t>
            </w:r>
          </w:p>
        </w:tc>
        <w:tc>
          <w:tcPr>
            <w:tcW w:w="1666" w:type="dxa"/>
            <w:tcBorders>
              <w:top w:val="nil"/>
              <w:left w:val="single" w:sz="2" w:space="0" w:color="E0E0E0"/>
              <w:bottom w:val="single" w:sz="2" w:space="0" w:color="152935"/>
              <w:right w:val="nil"/>
            </w:tcBorders>
            <w:shd w:val="clear" w:color="auto" w:fill="FFFFFF"/>
            <w:vAlign w:val="bottom"/>
            <w:hideMark/>
          </w:tcPr>
          <w:p w14:paraId="7F42BFB2" w14:textId="77777777" w:rsidR="00587E0E" w:rsidRPr="00CA255E" w:rsidRDefault="00587E0E" w:rsidP="00901290">
            <w:pPr>
              <w:spacing w:before="10" w:after="10" w:line="240" w:lineRule="auto"/>
              <w:ind w:left="30" w:right="40"/>
              <w:jc w:val="center"/>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Std. Error of the Estimate</w:t>
            </w:r>
          </w:p>
        </w:tc>
      </w:tr>
      <w:tr w:rsidR="00587E0E" w:rsidRPr="00CA255E" w14:paraId="17A91FBD" w14:textId="77777777" w:rsidTr="00901290">
        <w:trPr>
          <w:jc w:val="center"/>
        </w:trPr>
        <w:tc>
          <w:tcPr>
            <w:tcW w:w="833" w:type="dxa"/>
            <w:tcBorders>
              <w:top w:val="single" w:sz="2" w:space="0" w:color="152935"/>
              <w:left w:val="nil"/>
              <w:bottom w:val="single" w:sz="2" w:space="0" w:color="152935"/>
              <w:right w:val="nil"/>
            </w:tcBorders>
            <w:shd w:val="clear" w:color="auto" w:fill="E0E0E0"/>
            <w:hideMark/>
          </w:tcPr>
          <w:p w14:paraId="0DCA1D93" w14:textId="77777777" w:rsidR="00587E0E" w:rsidRPr="00CA255E" w:rsidRDefault="00587E0E" w:rsidP="00901290">
            <w:pPr>
              <w:spacing w:before="15" w:after="10" w:line="240" w:lineRule="auto"/>
              <w:ind w:left="30" w:right="40"/>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264A60"/>
                <w:kern w:val="2"/>
                <w:sz w:val="20"/>
                <w:szCs w:val="20"/>
                <w:lang w:eastAsia="en-ID"/>
                <w14:ligatures w14:val="standardContextual"/>
              </w:rPr>
              <w:t>1</w:t>
            </w:r>
          </w:p>
        </w:tc>
        <w:tc>
          <w:tcPr>
            <w:tcW w:w="1156" w:type="dxa"/>
            <w:tcBorders>
              <w:top w:val="single" w:sz="2" w:space="0" w:color="152935"/>
              <w:left w:val="nil"/>
              <w:bottom w:val="single" w:sz="2" w:space="0" w:color="152935"/>
              <w:right w:val="single" w:sz="2" w:space="0" w:color="E0E0E0"/>
            </w:tcBorders>
            <w:shd w:val="clear" w:color="auto" w:fill="F9F9FB"/>
            <w:hideMark/>
          </w:tcPr>
          <w:p w14:paraId="1DDD411C"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,657</w:t>
            </w:r>
            <w:r w:rsidRPr="00CA255E">
              <w:rPr>
                <w:rFonts w:eastAsiaTheme="minorEastAsia"/>
                <w:kern w:val="2"/>
                <w:sz w:val="20"/>
                <w:szCs w:val="20"/>
                <w:vertAlign w:val="superscript"/>
                <w:lang w:eastAsia="en-ID"/>
                <w14:ligatures w14:val="standardContextual"/>
              </w:rPr>
              <w:t>a</w:t>
            </w:r>
          </w:p>
        </w:tc>
        <w:tc>
          <w:tcPr>
            <w:tcW w:w="1156" w:type="dxa"/>
            <w:tcBorders>
              <w:top w:val="single" w:sz="2" w:space="0" w:color="152935"/>
              <w:left w:val="single" w:sz="2" w:space="0" w:color="E0E0E0"/>
              <w:bottom w:val="single" w:sz="2" w:space="0" w:color="152935"/>
              <w:right w:val="single" w:sz="2" w:space="0" w:color="E0E0E0"/>
            </w:tcBorders>
            <w:shd w:val="clear" w:color="auto" w:fill="F9F9FB"/>
            <w:hideMark/>
          </w:tcPr>
          <w:p w14:paraId="4C178532"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,432</w:t>
            </w:r>
          </w:p>
        </w:tc>
        <w:tc>
          <w:tcPr>
            <w:tcW w:w="1666" w:type="dxa"/>
            <w:tcBorders>
              <w:top w:val="single" w:sz="2" w:space="0" w:color="152935"/>
              <w:left w:val="single" w:sz="2" w:space="0" w:color="E0E0E0"/>
              <w:bottom w:val="single" w:sz="2" w:space="0" w:color="152935"/>
              <w:right w:val="single" w:sz="2" w:space="0" w:color="E0E0E0"/>
            </w:tcBorders>
            <w:shd w:val="clear" w:color="auto" w:fill="F9F9FB"/>
            <w:hideMark/>
          </w:tcPr>
          <w:p w14:paraId="3D5DA794"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,398</w:t>
            </w:r>
          </w:p>
        </w:tc>
        <w:tc>
          <w:tcPr>
            <w:tcW w:w="1666" w:type="dxa"/>
            <w:tcBorders>
              <w:top w:val="single" w:sz="2" w:space="0" w:color="152935"/>
              <w:left w:val="single" w:sz="2" w:space="0" w:color="E0E0E0"/>
              <w:bottom w:val="single" w:sz="2" w:space="0" w:color="152935"/>
              <w:right w:val="nil"/>
            </w:tcBorders>
            <w:shd w:val="clear" w:color="auto" w:fill="F9F9FB"/>
            <w:hideMark/>
          </w:tcPr>
          <w:p w14:paraId="4CF2BF7E" w14:textId="77777777" w:rsidR="00587E0E" w:rsidRPr="00CA255E" w:rsidRDefault="00587E0E" w:rsidP="00901290">
            <w:pPr>
              <w:spacing w:before="15" w:after="10" w:line="240" w:lineRule="auto"/>
              <w:ind w:left="30" w:right="40"/>
              <w:jc w:val="right"/>
              <w:rPr>
                <w:rFonts w:ascii="Times New Roman" w:eastAsiaTheme="minorEastAsia" w:hAnsi="Times New Roman"/>
                <w:kern w:val="2"/>
                <w:sz w:val="20"/>
                <w:szCs w:val="20"/>
                <w:lang w:eastAsia="en-ID"/>
                <w14:ligatures w14:val="standardContextual"/>
              </w:rPr>
            </w:pPr>
            <w:r w:rsidRPr="00CA255E">
              <w:rPr>
                <w:rFonts w:ascii="Arial" w:eastAsia="Arial" w:hAnsi="Arial" w:cs="Arial"/>
                <w:color w:val="010205"/>
                <w:kern w:val="2"/>
                <w:sz w:val="20"/>
                <w:szCs w:val="20"/>
                <w:lang w:eastAsia="en-ID"/>
                <w14:ligatures w14:val="standardContextual"/>
              </w:rPr>
              <w:t>5,78532</w:t>
            </w:r>
          </w:p>
        </w:tc>
      </w:tr>
      <w:tr w:rsidR="00587E0E" w:rsidRPr="00CA255E" w14:paraId="3A441669" w14:textId="77777777" w:rsidTr="00901290">
        <w:trPr>
          <w:jc w:val="center"/>
        </w:trPr>
        <w:tc>
          <w:tcPr>
            <w:tcW w:w="6477" w:type="dxa"/>
            <w:gridSpan w:val="5"/>
            <w:shd w:val="clear" w:color="auto" w:fill="FFFFFF"/>
            <w:hideMark/>
          </w:tcPr>
          <w:p w14:paraId="4E335CC4" w14:textId="77777777" w:rsidR="00587E0E" w:rsidRPr="00CA255E" w:rsidRDefault="00587E0E" w:rsidP="00901290">
            <w:pPr>
              <w:pStyle w:val="ListParagraph"/>
              <w:numPr>
                <w:ilvl w:val="0"/>
                <w:numId w:val="7"/>
              </w:numPr>
              <w:autoSpaceDN w:val="0"/>
              <w:spacing w:after="160" w:line="240" w:lineRule="auto"/>
              <w:rPr>
                <w:rFonts w:ascii="Arial" w:eastAsia="Arial" w:hAnsi="Arial" w:cs="Arial"/>
                <w:color w:val="010205"/>
                <w:kern w:val="2"/>
                <w:sz w:val="20"/>
                <w:szCs w:val="20"/>
                <w:lang w:val="id-ID" w:eastAsia="en-ID"/>
                <w14:ligatures w14:val="standardContextual"/>
              </w:rPr>
            </w:pPr>
            <w:r w:rsidRPr="00CA255E">
              <w:rPr>
                <w:rFonts w:ascii="Arial" w:eastAsia="Arial" w:hAnsi="Arial" w:cs="Arial"/>
                <w:color w:val="010205"/>
                <w:kern w:val="2"/>
                <w:sz w:val="20"/>
                <w:szCs w:val="20"/>
                <w:lang w:val="id-ID" w:eastAsia="en-ID"/>
                <w14:ligatures w14:val="standardContextual"/>
              </w:rPr>
              <w:t>Predictors: (Constant), Stres kerja, Konflik kerja, Beban kerja</w:t>
            </w:r>
          </w:p>
          <w:p w14:paraId="237AB381" w14:textId="77777777" w:rsidR="00DE60C3" w:rsidRPr="00DE60C3" w:rsidRDefault="00DE60C3" w:rsidP="00DE60C3">
            <w:pPr>
              <w:widowControl w:val="0"/>
              <w:pBdr>
                <w:top w:val="nil"/>
                <w:left w:val="nil"/>
                <w:bottom w:val="nil"/>
                <w:right w:val="nil"/>
                <w:between w:val="nil"/>
              </w:pBdr>
              <w:spacing w:after="0" w:line="360" w:lineRule="auto"/>
              <w:jc w:val="both"/>
              <w:rPr>
                <w:rFonts w:ascii="Times New Roman" w:hAnsi="Times New Roman" w:cs="Times New Roman"/>
                <w:i/>
              </w:rPr>
            </w:pPr>
            <w:r w:rsidRPr="00DE60C3">
              <w:rPr>
                <w:rFonts w:ascii="Times New Roman" w:hAnsi="Times New Roman" w:cs="Times New Roman"/>
                <w:i/>
              </w:rPr>
              <w:t>Source: SPSS version 29 data output</w:t>
            </w:r>
          </w:p>
          <w:p w14:paraId="35452FB6" w14:textId="77777777" w:rsidR="00587E0E" w:rsidRPr="00CA255E" w:rsidRDefault="00587E0E" w:rsidP="00DE60C3">
            <w:pPr>
              <w:spacing w:after="160" w:line="240" w:lineRule="auto"/>
              <w:jc w:val="both"/>
              <w:rPr>
                <w:rFonts w:ascii="Times New Roman" w:eastAsiaTheme="minorEastAsia" w:hAnsi="Times New Roman"/>
                <w:i/>
                <w:iCs/>
                <w:kern w:val="2"/>
                <w:sz w:val="20"/>
                <w:szCs w:val="20"/>
                <w:lang w:eastAsia="en-ID"/>
                <w14:ligatures w14:val="standardContextual"/>
              </w:rPr>
            </w:pPr>
          </w:p>
        </w:tc>
      </w:tr>
    </w:tbl>
    <w:p w14:paraId="611C83F2" w14:textId="77777777" w:rsidR="00587E0E" w:rsidRDefault="00587E0E"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1DFED7E6" w14:textId="77777777" w:rsidR="00587E0E" w:rsidRDefault="00587E0E" w:rsidP="00587E0E">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rPr>
      </w:pPr>
    </w:p>
    <w:sectPr w:rsidR="00587E0E">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240B" w14:textId="77777777" w:rsidR="00D36336" w:rsidRDefault="00D36336">
      <w:pPr>
        <w:spacing w:after="0" w:line="240" w:lineRule="auto"/>
      </w:pPr>
      <w:r>
        <w:separator/>
      </w:r>
    </w:p>
  </w:endnote>
  <w:endnote w:type="continuationSeparator" w:id="0">
    <w:p w14:paraId="2E36DBAD" w14:textId="77777777" w:rsidR="00D36336" w:rsidRDefault="00D36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E987" w14:textId="77777777" w:rsidR="00901290" w:rsidRDefault="00901290">
    <w:pPr>
      <w:spacing w:after="0"/>
      <w:rPr>
        <w:sz w:val="20"/>
        <w:szCs w:val="20"/>
      </w:rPr>
    </w:pPr>
    <w:proofErr w:type="spellStart"/>
    <w:r>
      <w:rPr>
        <w:sz w:val="20"/>
        <w:szCs w:val="20"/>
      </w:rPr>
      <w:t>Fakultas</w:t>
    </w:r>
    <w:proofErr w:type="spellEnd"/>
    <w:r>
      <w:rPr>
        <w:sz w:val="20"/>
        <w:szCs w:val="20"/>
      </w:rPr>
      <w:t xml:space="preserve"> Ekonomi dan </w:t>
    </w:r>
    <w:proofErr w:type="spellStart"/>
    <w:r>
      <w:rPr>
        <w:sz w:val="20"/>
        <w:szCs w:val="20"/>
      </w:rPr>
      <w:t>Bisnis</w:t>
    </w:r>
    <w:proofErr w:type="spell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sz w:val="20"/>
        <w:szCs w:val="20"/>
      </w:rPr>
      <w:t>publikasi.mercubuana</w:t>
    </w:r>
    <w:proofErr w:type="spellEnd"/>
  </w:p>
  <w:p w14:paraId="123CC1AD" w14:textId="77777777" w:rsidR="00901290" w:rsidRDefault="00901290">
    <w:pPr>
      <w:rPr>
        <w:sz w:val="20"/>
        <w:szCs w:val="20"/>
      </w:rPr>
    </w:pPr>
    <w:r>
      <w:rPr>
        <w:sz w:val="20"/>
        <w:szCs w:val="20"/>
      </w:rPr>
      <w:t xml:space="preserve">Universitas </w:t>
    </w:r>
    <w:proofErr w:type="spellStart"/>
    <w:r>
      <w:rPr>
        <w:sz w:val="20"/>
        <w:szCs w:val="20"/>
      </w:rPr>
      <w:t>Mercu</w:t>
    </w:r>
    <w:proofErr w:type="spellEnd"/>
    <w:r>
      <w:rPr>
        <w:sz w:val="20"/>
        <w:szCs w:val="20"/>
      </w:rPr>
      <w:t xml:space="preserve"> Buana</w:t>
    </w:r>
  </w:p>
  <w:p w14:paraId="3FDED753" w14:textId="77777777" w:rsidR="00901290" w:rsidRDefault="0090129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021A" w14:textId="77777777" w:rsidR="00901290" w:rsidRDefault="00901290">
    <w:pPr>
      <w:spacing w:after="0"/>
      <w:rPr>
        <w:sz w:val="20"/>
        <w:szCs w:val="20"/>
      </w:rPr>
    </w:pPr>
    <w:proofErr w:type="spellStart"/>
    <w:r>
      <w:rPr>
        <w:sz w:val="20"/>
        <w:szCs w:val="20"/>
      </w:rPr>
      <w:t>Fakultas</w:t>
    </w:r>
    <w:proofErr w:type="spellEnd"/>
    <w:r>
      <w:rPr>
        <w:sz w:val="20"/>
        <w:szCs w:val="20"/>
      </w:rPr>
      <w:t xml:space="preserve"> Ekonomi dan </w:t>
    </w:r>
    <w:proofErr w:type="spellStart"/>
    <w:r>
      <w:rPr>
        <w:sz w:val="20"/>
        <w:szCs w:val="20"/>
      </w:rPr>
      <w:t>Bisnis</w:t>
    </w:r>
    <w:proofErr w:type="spell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sz w:val="20"/>
        <w:szCs w:val="20"/>
      </w:rPr>
      <w:t>publikasi.mercubuana</w:t>
    </w:r>
    <w:proofErr w:type="spellEnd"/>
  </w:p>
  <w:p w14:paraId="01497C96" w14:textId="77777777" w:rsidR="00901290" w:rsidRDefault="00901290">
    <w:pPr>
      <w:rPr>
        <w:sz w:val="20"/>
        <w:szCs w:val="20"/>
      </w:rPr>
    </w:pPr>
    <w:r>
      <w:rPr>
        <w:sz w:val="20"/>
        <w:szCs w:val="20"/>
      </w:rPr>
      <w:t xml:space="preserve">Universitas </w:t>
    </w:r>
    <w:proofErr w:type="spellStart"/>
    <w:r>
      <w:rPr>
        <w:sz w:val="20"/>
        <w:szCs w:val="20"/>
      </w:rPr>
      <w:t>Mercu</w:t>
    </w:r>
    <w:proofErr w:type="spellEnd"/>
    <w:r>
      <w:rPr>
        <w:sz w:val="20"/>
        <w:szCs w:val="20"/>
      </w:rPr>
      <w:t xml:space="preserve"> Buana</w:t>
    </w:r>
  </w:p>
  <w:p w14:paraId="7B3D317F" w14:textId="77777777" w:rsidR="00901290" w:rsidRDefault="0090129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A516" w14:textId="77777777" w:rsidR="00901290" w:rsidRDefault="0090129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61C1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7EA41448" w14:textId="77777777" w:rsidR="00901290" w:rsidRDefault="00901290">
    <w:pPr>
      <w:spacing w:after="0"/>
      <w:rPr>
        <w:sz w:val="20"/>
        <w:szCs w:val="20"/>
      </w:rPr>
    </w:pPr>
    <w:proofErr w:type="spellStart"/>
    <w:r>
      <w:rPr>
        <w:sz w:val="20"/>
        <w:szCs w:val="20"/>
      </w:rPr>
      <w:t>Fakultas</w:t>
    </w:r>
    <w:proofErr w:type="spellEnd"/>
    <w:r>
      <w:rPr>
        <w:sz w:val="20"/>
        <w:szCs w:val="20"/>
      </w:rPr>
      <w:t xml:space="preserve"> Ekonomi dan </w:t>
    </w:r>
    <w:proofErr w:type="spellStart"/>
    <w:r>
      <w:rPr>
        <w:sz w:val="20"/>
        <w:szCs w:val="20"/>
      </w:rPr>
      <w:t>Bisnis</w:t>
    </w:r>
    <w:proofErr w:type="spell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sz w:val="20"/>
        <w:szCs w:val="20"/>
      </w:rPr>
      <w:t>publikasi.mercubuana</w:t>
    </w:r>
    <w:proofErr w:type="spellEnd"/>
  </w:p>
  <w:p w14:paraId="77AAFF72" w14:textId="77777777" w:rsidR="00901290" w:rsidRDefault="00901290">
    <w:pPr>
      <w:rPr>
        <w:sz w:val="20"/>
        <w:szCs w:val="20"/>
      </w:rPr>
    </w:pPr>
    <w:r>
      <w:rPr>
        <w:sz w:val="20"/>
        <w:szCs w:val="20"/>
      </w:rPr>
      <w:t xml:space="preserve">Universitas </w:t>
    </w:r>
    <w:proofErr w:type="spellStart"/>
    <w:r>
      <w:rPr>
        <w:sz w:val="20"/>
        <w:szCs w:val="20"/>
      </w:rPr>
      <w:t>Mercu</w:t>
    </w:r>
    <w:proofErr w:type="spellEnd"/>
    <w:r>
      <w:rPr>
        <w:sz w:val="20"/>
        <w:szCs w:val="20"/>
      </w:rPr>
      <w:t xml:space="preserve"> Buana</w:t>
    </w:r>
  </w:p>
  <w:p w14:paraId="7616AAD4" w14:textId="77777777" w:rsidR="00901290" w:rsidRDefault="0090129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9E29" w14:textId="77777777" w:rsidR="00D36336" w:rsidRDefault="00D36336">
      <w:pPr>
        <w:spacing w:after="0" w:line="240" w:lineRule="auto"/>
      </w:pPr>
      <w:r>
        <w:separator/>
      </w:r>
    </w:p>
  </w:footnote>
  <w:footnote w:type="continuationSeparator" w:id="0">
    <w:p w14:paraId="569BC71B" w14:textId="77777777" w:rsidR="00D36336" w:rsidRDefault="00D36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5270" w14:textId="77777777" w:rsidR="00901290" w:rsidRDefault="00901290">
    <w:pPr>
      <w:pBdr>
        <w:top w:val="nil"/>
        <w:left w:val="nil"/>
        <w:bottom w:val="nil"/>
        <w:right w:val="nil"/>
        <w:between w:val="nil"/>
      </w:pBdr>
      <w:tabs>
        <w:tab w:val="center" w:pos="4680"/>
        <w:tab w:val="right" w:pos="9360"/>
        <w:tab w:val="left" w:pos="567"/>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61C16">
      <w:rPr>
        <w:rFonts w:ascii="Times New Roman" w:eastAsia="Times New Roman" w:hAnsi="Times New Roman" w:cs="Times New Roman"/>
        <w:noProof/>
        <w:color w:val="000000"/>
        <w:sz w:val="18"/>
        <w:szCs w:val="18"/>
      </w:rPr>
      <w:t>14</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b/>
        <w:i/>
        <w:color w:val="000000"/>
        <w:sz w:val="18"/>
        <w:szCs w:val="18"/>
      </w:rPr>
      <w:tab/>
      <w:t xml:space="preserve">Journal </w:t>
    </w:r>
    <w:proofErr w:type="spellStart"/>
    <w:r>
      <w:rPr>
        <w:rFonts w:ascii="Times New Roman" w:eastAsia="Times New Roman" w:hAnsi="Times New Roman" w:cs="Times New Roman"/>
        <w:b/>
        <w:i/>
        <w:color w:val="000000"/>
        <w:sz w:val="18"/>
        <w:szCs w:val="18"/>
      </w:rPr>
      <w:t>Ilmiah</w:t>
    </w:r>
    <w:proofErr w:type="spellEnd"/>
    <w:r>
      <w:rPr>
        <w:rFonts w:ascii="Times New Roman" w:eastAsia="Times New Roman" w:hAnsi="Times New Roman" w:cs="Times New Roman"/>
        <w:b/>
        <w:i/>
        <w:color w:val="000000"/>
        <w:sz w:val="18"/>
        <w:szCs w:val="18"/>
      </w:rPr>
      <w:t xml:space="preserve"> </w:t>
    </w:r>
    <w:proofErr w:type="spellStart"/>
    <w:r>
      <w:rPr>
        <w:rFonts w:ascii="Times New Roman" w:eastAsia="Times New Roman" w:hAnsi="Times New Roman" w:cs="Times New Roman"/>
        <w:b/>
        <w:i/>
        <w:color w:val="000000"/>
        <w:sz w:val="18"/>
        <w:szCs w:val="18"/>
      </w:rPr>
      <w:t>Manajemen</w:t>
    </w:r>
    <w:proofErr w:type="spellEnd"/>
    <w:r>
      <w:rPr>
        <w:rFonts w:ascii="Times New Roman" w:eastAsia="Times New Roman" w:hAnsi="Times New Roman" w:cs="Times New Roman"/>
        <w:b/>
        <w:i/>
        <w:color w:val="000000"/>
        <w:sz w:val="18"/>
        <w:szCs w:val="18"/>
      </w:rPr>
      <w:t xml:space="preserve"> dan </w:t>
    </w:r>
    <w:proofErr w:type="spellStart"/>
    <w:r>
      <w:rPr>
        <w:rFonts w:ascii="Times New Roman" w:eastAsia="Times New Roman" w:hAnsi="Times New Roman" w:cs="Times New Roman"/>
        <w:b/>
        <w:i/>
        <w:color w:val="000000"/>
        <w:sz w:val="18"/>
        <w:szCs w:val="18"/>
      </w:rPr>
      <w:t>Bisnis</w:t>
    </w:r>
    <w:proofErr w:type="spellEnd"/>
    <w:r>
      <w:rPr>
        <w:rFonts w:ascii="Times New Roman" w:eastAsia="Times New Roman" w:hAnsi="Times New Roman" w:cs="Times New Roman"/>
        <w:i/>
        <w:color w:val="000000"/>
        <w:sz w:val="18"/>
        <w:szCs w:val="18"/>
      </w:rPr>
      <w:t xml:space="preserve">, Volume xx, No. x, March </w:t>
    </w:r>
    <w:proofErr w:type="spellStart"/>
    <w:r>
      <w:rPr>
        <w:rFonts w:ascii="Times New Roman" w:eastAsia="Times New Roman" w:hAnsi="Times New Roman" w:cs="Times New Roman"/>
        <w:i/>
        <w:color w:val="000000"/>
        <w:sz w:val="18"/>
        <w:szCs w:val="18"/>
      </w:rPr>
      <w:t>xxxx</w:t>
    </w:r>
    <w:proofErr w:type="spellEnd"/>
    <w:r>
      <w:rPr>
        <w:rFonts w:ascii="Times New Roman" w:eastAsia="Times New Roman" w:hAnsi="Times New Roman" w:cs="Times New Roman"/>
        <w:i/>
        <w:color w:val="000000"/>
        <w:sz w:val="18"/>
        <w:szCs w:val="18"/>
      </w:rPr>
      <w:t>, pp. xx-xx</w:t>
    </w:r>
  </w:p>
  <w:p w14:paraId="634B64E2" w14:textId="77777777" w:rsidR="00901290" w:rsidRDefault="0090129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3D06" w14:textId="77777777" w:rsidR="00901290" w:rsidRDefault="0090129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Author</w:t>
    </w:r>
    <w:r>
      <w:rPr>
        <w:rFonts w:ascii="Times New Roman" w:eastAsia="Times New Roman" w:hAnsi="Times New Roman" w:cs="Times New Roman"/>
        <w:color w:val="000000"/>
        <w:sz w:val="18"/>
        <w:szCs w:val="18"/>
      </w:rPr>
      <w:t xml:space="preserve"> &amp; </w:t>
    </w:r>
    <w:r>
      <w:rPr>
        <w:rFonts w:ascii="Times New Roman" w:eastAsia="Times New Roman" w:hAnsi="Times New Roman" w:cs="Times New Roman"/>
        <w:i/>
        <w:sz w:val="18"/>
        <w:szCs w:val="18"/>
      </w:rPr>
      <w:t>Author</w:t>
    </w:r>
    <w:r>
      <w:rPr>
        <w:rFonts w:ascii="Times New Roman" w:eastAsia="Times New Roman" w:hAnsi="Times New Roman" w:cs="Times New Roman"/>
        <w:i/>
        <w:color w:val="000000"/>
        <w:sz w:val="18"/>
        <w:szCs w:val="18"/>
      </w:rPr>
      <w:t xml:space="preserve">, The Title of My Research Papers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61C16">
      <w:rPr>
        <w:rFonts w:ascii="Times New Roman" w:eastAsia="Times New Roman" w:hAnsi="Times New Roman" w:cs="Times New Roman"/>
        <w:noProof/>
        <w:color w:val="000000"/>
        <w:sz w:val="18"/>
        <w:szCs w:val="18"/>
      </w:rPr>
      <w:t>15</w:t>
    </w:r>
    <w:r>
      <w:rPr>
        <w:rFonts w:ascii="Times New Roman" w:eastAsia="Times New Roman" w:hAnsi="Times New Roman" w:cs="Times New Roman"/>
        <w:color w:val="000000"/>
        <w:sz w:val="18"/>
        <w:szCs w:val="18"/>
      </w:rPr>
      <w:fldChar w:fldCharType="end"/>
    </w:r>
  </w:p>
  <w:p w14:paraId="2A4CDD8E" w14:textId="77777777" w:rsidR="00901290" w:rsidRDefault="0090129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7690" w14:textId="77777777" w:rsidR="00901290" w:rsidRDefault="00901290">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noProof/>
        <w:color w:val="000000"/>
        <w:lang w:val="en-GB"/>
      </w:rPr>
      <w:drawing>
        <wp:inline distT="0" distB="0" distL="0" distR="0" wp14:anchorId="0683EB24" wp14:editId="0DE087E4">
          <wp:extent cx="5733415" cy="829310"/>
          <wp:effectExtent l="0" t="0" r="0" b="0"/>
          <wp:docPr id="2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3415" cy="829310"/>
                  </a:xfrm>
                  <a:prstGeom prst="rect">
                    <a:avLst/>
                  </a:prstGeom>
                  <a:ln/>
                </pic:spPr>
              </pic:pic>
            </a:graphicData>
          </a:graphic>
        </wp:inline>
      </w:drawing>
    </w:r>
  </w:p>
  <w:p w14:paraId="081F4290" w14:textId="77777777" w:rsidR="00901290" w:rsidRDefault="00901290">
    <w:pPr>
      <w:pBdr>
        <w:top w:val="nil"/>
        <w:left w:val="nil"/>
        <w:bottom w:val="nil"/>
        <w:right w:val="nil"/>
        <w:between w:val="nil"/>
      </w:pBdr>
      <w:tabs>
        <w:tab w:val="center" w:pos="4680"/>
        <w:tab w:val="right" w:pos="9360"/>
        <w:tab w:val="left" w:pos="709"/>
        <w:tab w:val="left" w:pos="5892"/>
      </w:tabs>
      <w:spacing w:after="0" w:line="240" w:lineRule="auto"/>
      <w:rPr>
        <w:rFonts w:ascii="Times New Roman" w:eastAsia="Times New Roman" w:hAnsi="Times New Roman" w:cs="Times New Roman"/>
        <w:color w:val="000000"/>
        <w:sz w:val="18"/>
        <w:szCs w:val="18"/>
      </w:rPr>
    </w:pPr>
    <w:r>
      <w:rPr>
        <w:noProof/>
        <w:lang w:val="en-GB"/>
      </w:rPr>
      <mc:AlternateContent>
        <mc:Choice Requires="wps">
          <w:drawing>
            <wp:anchor distT="0" distB="0" distL="114300" distR="114300" simplePos="0" relativeHeight="251658240" behindDoc="0" locked="0" layoutInCell="1" hidden="0" allowOverlap="1" wp14:anchorId="79C9F810" wp14:editId="543E6D88">
              <wp:simplePos x="0" y="0"/>
              <wp:positionH relativeFrom="column">
                <wp:posOffset>1</wp:posOffset>
              </wp:positionH>
              <wp:positionV relativeFrom="paragraph">
                <wp:posOffset>38100</wp:posOffset>
              </wp:positionV>
              <wp:extent cx="0" cy="254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2479293" y="3780000"/>
                        <a:ext cx="5733415" cy="0"/>
                      </a:xfrm>
                      <a:prstGeom prst="straightConnector1">
                        <a:avLst/>
                      </a:prstGeom>
                      <a:noFill/>
                      <a:ln w="25400" cap="flat" cmpd="sng">
                        <a:solidFill>
                          <a:schemeClr val="dk1"/>
                        </a:solidFill>
                        <a:prstDash val="solid"/>
                        <a:round/>
                        <a:headEnd type="none" w="sm" len="sm"/>
                        <a:tailEnd type="none" w="sm" len="sm"/>
                      </a:ln>
                    </wps:spPr>
                    <wps:bodyPr/>
                  </wps:wsp>
                </a:graphicData>
              </a:graphic>
            </wp:anchor>
          </w:drawing>
        </mc:Choice>
        <mc:Fallback>
          <w:pict>
            <v:shapetype w14:anchorId="71AB6E7D" id="_x0000_t32" coordsize="21600,21600" o:spt="32" o:oned="t" path="m,l21600,21600e" filled="f">
              <v:path arrowok="t" fillok="f" o:connecttype="none"/>
              <o:lock v:ext="edit" shapetype="t"/>
            </v:shapetype>
            <v:shape id="Straight Arrow Connector 218" o:spid="_x0000_s1026" type="#_x0000_t32" style="position:absolute;margin-left:0;margin-top:3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" strokecolor="black [3200]" strokeweight="2pt">
              <v:stroke startarrowwidth="narrow" startarrowlength="short" endarrowwidth="narrow" endarrowlength="short"/>
            </v:shape>
          </w:pict>
        </mc:Fallback>
      </mc:AlternateContent>
    </w:r>
  </w:p>
  <w:p w14:paraId="32495665" w14:textId="77777777" w:rsidR="00901290" w:rsidRDefault="00901290">
    <w:pPr>
      <w:pBdr>
        <w:top w:val="nil"/>
        <w:left w:val="nil"/>
        <w:bottom w:val="nil"/>
        <w:right w:val="nil"/>
        <w:between w:val="nil"/>
      </w:pBdr>
      <w:tabs>
        <w:tab w:val="center" w:pos="4680"/>
        <w:tab w:val="right" w:pos="9360"/>
        <w:tab w:val="left" w:pos="709"/>
        <w:tab w:val="left" w:pos="5892"/>
      </w:tabs>
      <w:spacing w:after="0"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Journal </w:t>
    </w:r>
    <w:proofErr w:type="spellStart"/>
    <w:r>
      <w:rPr>
        <w:rFonts w:ascii="Times New Roman" w:eastAsia="Times New Roman" w:hAnsi="Times New Roman" w:cs="Times New Roman"/>
        <w:b/>
        <w:color w:val="000000"/>
        <w:sz w:val="18"/>
        <w:szCs w:val="18"/>
      </w:rPr>
      <w:t>Ilmiah</w:t>
    </w:r>
    <w:proofErr w:type="spellEnd"/>
    <w:r>
      <w:rPr>
        <w:rFonts w:ascii="Times New Roman" w:eastAsia="Times New Roman" w:hAnsi="Times New Roman" w:cs="Times New Roman"/>
        <w:b/>
        <w:color w:val="000000"/>
        <w:sz w:val="18"/>
        <w:szCs w:val="18"/>
      </w:rPr>
      <w:t xml:space="preserve"> </w:t>
    </w:r>
    <w:proofErr w:type="spellStart"/>
    <w:r>
      <w:rPr>
        <w:rFonts w:ascii="Times New Roman" w:eastAsia="Times New Roman" w:hAnsi="Times New Roman" w:cs="Times New Roman"/>
        <w:b/>
        <w:color w:val="000000"/>
        <w:sz w:val="18"/>
        <w:szCs w:val="18"/>
      </w:rPr>
      <w:t>Manajemen</w:t>
    </w:r>
    <w:proofErr w:type="spellEnd"/>
    <w:r>
      <w:rPr>
        <w:rFonts w:ascii="Times New Roman" w:eastAsia="Times New Roman" w:hAnsi="Times New Roman" w:cs="Times New Roman"/>
        <w:b/>
        <w:color w:val="000000"/>
        <w:sz w:val="18"/>
        <w:szCs w:val="18"/>
      </w:rPr>
      <w:t xml:space="preserve"> dan </w:t>
    </w:r>
    <w:proofErr w:type="spellStart"/>
    <w:r>
      <w:rPr>
        <w:rFonts w:ascii="Times New Roman" w:eastAsia="Times New Roman" w:hAnsi="Times New Roman" w:cs="Times New Roman"/>
        <w:b/>
        <w:color w:val="000000"/>
        <w:sz w:val="18"/>
        <w:szCs w:val="18"/>
      </w:rPr>
      <w:t>Bisnis</w:t>
    </w:r>
    <w:proofErr w:type="spellEnd"/>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t xml:space="preserve">          </w:t>
    </w:r>
    <w:r>
      <w:rPr>
        <w:rFonts w:ascii="Times New Roman" w:eastAsia="Times New Roman" w:hAnsi="Times New Roman" w:cs="Times New Roman"/>
        <w:color w:val="000000"/>
        <w:sz w:val="18"/>
        <w:szCs w:val="18"/>
      </w:rPr>
      <w:t>ISSN 2460-8424</w:t>
    </w:r>
  </w:p>
  <w:p w14:paraId="4284307D" w14:textId="77777777" w:rsidR="00901290" w:rsidRDefault="00901290">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Volume xx, No. x, January </w:t>
    </w:r>
    <w:proofErr w:type="spellStart"/>
    <w:r>
      <w:rPr>
        <w:rFonts w:ascii="Times New Roman" w:eastAsia="Times New Roman" w:hAnsi="Times New Roman" w:cs="Times New Roman"/>
        <w:color w:val="000000"/>
        <w:sz w:val="18"/>
        <w:szCs w:val="18"/>
      </w:rPr>
      <w:t>xxxx</w:t>
    </w:r>
    <w:proofErr w:type="spellEnd"/>
    <w:r>
      <w:rPr>
        <w:rFonts w:ascii="Times New Roman" w:eastAsia="Times New Roman" w:hAnsi="Times New Roman" w:cs="Times New Roman"/>
        <w:color w:val="000000"/>
        <w:sz w:val="18"/>
        <w:szCs w:val="18"/>
      </w:rPr>
      <w:t>, pp. x-xx</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E-ISSN 2655-7274</w:t>
    </w:r>
  </w:p>
  <w:p w14:paraId="64451668" w14:textId="77777777" w:rsidR="00901290" w:rsidRDefault="00901290">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noProof/>
        <w:lang w:val="en-GB"/>
      </w:rPr>
      <mc:AlternateContent>
        <mc:Choice Requires="wps">
          <w:drawing>
            <wp:anchor distT="0" distB="0" distL="114300" distR="114300" simplePos="0" relativeHeight="251659264" behindDoc="0" locked="0" layoutInCell="1" hidden="0" allowOverlap="1" wp14:anchorId="79FCCDA6" wp14:editId="726A51F0">
              <wp:simplePos x="0" y="0"/>
              <wp:positionH relativeFrom="column">
                <wp:posOffset>1</wp:posOffset>
              </wp:positionH>
              <wp:positionV relativeFrom="paragraph">
                <wp:posOffset>101600</wp:posOffset>
              </wp:positionV>
              <wp:extent cx="0" cy="127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2479293" y="3780000"/>
                        <a:ext cx="573341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4B6B0718" id="Straight Arrow Connector 220" o:spid="_x0000_s1026" type="#_x0000_t32" style="position:absolute;margin-left:0;margin-top:8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" strokecolor="black [3200]">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28BB"/>
    <w:multiLevelType w:val="multilevel"/>
    <w:tmpl w:val="7182127E"/>
    <w:lvl w:ilvl="0">
      <w:start w:val="1"/>
      <w:numFmt w:val="lowerLetter"/>
      <w:lvlText w:val="%1)"/>
      <w:lvlJc w:val="left"/>
      <w:pPr>
        <w:ind w:left="1060" w:hanging="360"/>
      </w:p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 w15:restartNumberingAfterBreak="0">
    <w:nsid w:val="0A5F1BB3"/>
    <w:multiLevelType w:val="multilevel"/>
    <w:tmpl w:val="CC4C2C00"/>
    <w:lvl w:ilvl="0">
      <w:start w:val="1"/>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18D76CB"/>
    <w:multiLevelType w:val="hybridMultilevel"/>
    <w:tmpl w:val="02641EDA"/>
    <w:lvl w:ilvl="0" w:tplc="1CD21B1A">
      <w:start w:val="2"/>
      <w:numFmt w:val="lowerLetter"/>
      <w:lvlText w:val="%1."/>
      <w:lvlJc w:val="left"/>
      <w:pPr>
        <w:ind w:left="4905" w:hanging="360"/>
      </w:pPr>
    </w:lvl>
    <w:lvl w:ilvl="1" w:tplc="38090019">
      <w:start w:val="1"/>
      <w:numFmt w:val="lowerLetter"/>
      <w:lvlText w:val="%2."/>
      <w:lvlJc w:val="left"/>
      <w:pPr>
        <w:ind w:left="5625" w:hanging="360"/>
      </w:pPr>
    </w:lvl>
    <w:lvl w:ilvl="2" w:tplc="3809001B">
      <w:start w:val="1"/>
      <w:numFmt w:val="lowerRoman"/>
      <w:lvlText w:val="%3."/>
      <w:lvlJc w:val="right"/>
      <w:pPr>
        <w:ind w:left="6345" w:hanging="180"/>
      </w:pPr>
    </w:lvl>
    <w:lvl w:ilvl="3" w:tplc="3809000F">
      <w:start w:val="1"/>
      <w:numFmt w:val="decimal"/>
      <w:lvlText w:val="%4."/>
      <w:lvlJc w:val="left"/>
      <w:pPr>
        <w:ind w:left="7065" w:hanging="360"/>
      </w:pPr>
    </w:lvl>
    <w:lvl w:ilvl="4" w:tplc="38090019">
      <w:start w:val="1"/>
      <w:numFmt w:val="lowerLetter"/>
      <w:lvlText w:val="%5."/>
      <w:lvlJc w:val="left"/>
      <w:pPr>
        <w:ind w:left="7785" w:hanging="360"/>
      </w:pPr>
    </w:lvl>
    <w:lvl w:ilvl="5" w:tplc="3809001B">
      <w:start w:val="1"/>
      <w:numFmt w:val="lowerRoman"/>
      <w:lvlText w:val="%6."/>
      <w:lvlJc w:val="right"/>
      <w:pPr>
        <w:ind w:left="8505" w:hanging="180"/>
      </w:pPr>
    </w:lvl>
    <w:lvl w:ilvl="6" w:tplc="3809000F">
      <w:start w:val="1"/>
      <w:numFmt w:val="decimal"/>
      <w:lvlText w:val="%7."/>
      <w:lvlJc w:val="left"/>
      <w:pPr>
        <w:ind w:left="9225" w:hanging="360"/>
      </w:pPr>
    </w:lvl>
    <w:lvl w:ilvl="7" w:tplc="38090019">
      <w:start w:val="1"/>
      <w:numFmt w:val="lowerLetter"/>
      <w:lvlText w:val="%8."/>
      <w:lvlJc w:val="left"/>
      <w:pPr>
        <w:ind w:left="9945" w:hanging="360"/>
      </w:pPr>
    </w:lvl>
    <w:lvl w:ilvl="8" w:tplc="3809001B">
      <w:start w:val="1"/>
      <w:numFmt w:val="lowerRoman"/>
      <w:lvlText w:val="%9."/>
      <w:lvlJc w:val="right"/>
      <w:pPr>
        <w:ind w:left="10665" w:hanging="180"/>
      </w:pPr>
    </w:lvl>
  </w:abstractNum>
  <w:abstractNum w:abstractNumId="3" w15:restartNumberingAfterBreak="0">
    <w:nsid w:val="345D189B"/>
    <w:multiLevelType w:val="multilevel"/>
    <w:tmpl w:val="2A020DC8"/>
    <w:lvl w:ilvl="0">
      <w:start w:val="2"/>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4FF5E68"/>
    <w:multiLevelType w:val="hybridMultilevel"/>
    <w:tmpl w:val="85D8472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6DC27359"/>
    <w:multiLevelType w:val="multilevel"/>
    <w:tmpl w:val="FCFCDCFC"/>
    <w:lvl w:ilvl="0">
      <w:start w:val="1"/>
      <w:numFmt w:val="bullet"/>
      <w:lvlText w:val="●"/>
      <w:lvlJc w:val="left"/>
      <w:pPr>
        <w:ind w:left="571"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EE20886"/>
    <w:multiLevelType w:val="multilevel"/>
    <w:tmpl w:val="667CFFE8"/>
    <w:lvl w:ilvl="0">
      <w:start w:val="1"/>
      <w:numFmt w:val="bullet"/>
      <w:lvlText w:val="−"/>
      <w:lvlJc w:val="left"/>
      <w:pPr>
        <w:ind w:left="1145"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65619998">
    <w:abstractNumId w:val="6"/>
  </w:num>
  <w:num w:numId="2" w16cid:durableId="66923361">
    <w:abstractNumId w:val="1"/>
  </w:num>
  <w:num w:numId="3" w16cid:durableId="1402632289">
    <w:abstractNumId w:val="3"/>
  </w:num>
  <w:num w:numId="4" w16cid:durableId="877546469">
    <w:abstractNumId w:val="0"/>
  </w:num>
  <w:num w:numId="5" w16cid:durableId="1166826478">
    <w:abstractNumId w:val="5"/>
  </w:num>
  <w:num w:numId="6" w16cid:durableId="887765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9738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11"/>
    <w:rsid w:val="002A10EB"/>
    <w:rsid w:val="002C403B"/>
    <w:rsid w:val="00377D4C"/>
    <w:rsid w:val="004022EA"/>
    <w:rsid w:val="004757B0"/>
    <w:rsid w:val="00546681"/>
    <w:rsid w:val="0056090C"/>
    <w:rsid w:val="00587E0E"/>
    <w:rsid w:val="005B1111"/>
    <w:rsid w:val="005D39EF"/>
    <w:rsid w:val="00667BB4"/>
    <w:rsid w:val="00861C16"/>
    <w:rsid w:val="00894E10"/>
    <w:rsid w:val="00901290"/>
    <w:rsid w:val="009B775C"/>
    <w:rsid w:val="00B01D71"/>
    <w:rsid w:val="00B96212"/>
    <w:rsid w:val="00CA255E"/>
    <w:rsid w:val="00CE11E8"/>
    <w:rsid w:val="00D36336"/>
    <w:rsid w:val="00DE60C3"/>
    <w:rsid w:val="00E158B0"/>
    <w:rsid w:val="00F56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054F"/>
  <w15:docId w15:val="{3ABDA7C2-1133-4779-911C-EEE69FC8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1"/>
    <w:qFormat/>
    <w:rsid w:val="005F14ED"/>
    <w:pPr>
      <w:ind w:left="720"/>
      <w:contextualSpacing/>
    </w:pPr>
    <w:rPr>
      <w:rFonts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667BB4"/>
    <w:pPr>
      <w:widowControl w:val="0"/>
      <w:autoSpaceDE w:val="0"/>
      <w:autoSpaceDN w:val="0"/>
      <w:spacing w:after="0" w:line="240" w:lineRule="auto"/>
    </w:pPr>
    <w:rPr>
      <w:rFonts w:ascii="Times New Roman" w:eastAsia="Times New Roman" w:hAnsi="Times New Roman"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9936">
      <w:bodyDiv w:val="1"/>
      <w:marLeft w:val="0"/>
      <w:marRight w:val="0"/>
      <w:marTop w:val="0"/>
      <w:marBottom w:val="0"/>
      <w:divBdr>
        <w:top w:val="none" w:sz="0" w:space="0" w:color="auto"/>
        <w:left w:val="none" w:sz="0" w:space="0" w:color="auto"/>
        <w:bottom w:val="none" w:sz="0" w:space="0" w:color="auto"/>
        <w:right w:val="none" w:sz="0" w:space="0" w:color="auto"/>
      </w:divBdr>
    </w:div>
    <w:div w:id="90857612">
      <w:bodyDiv w:val="1"/>
      <w:marLeft w:val="0"/>
      <w:marRight w:val="0"/>
      <w:marTop w:val="0"/>
      <w:marBottom w:val="0"/>
      <w:divBdr>
        <w:top w:val="none" w:sz="0" w:space="0" w:color="auto"/>
        <w:left w:val="none" w:sz="0" w:space="0" w:color="auto"/>
        <w:bottom w:val="none" w:sz="0" w:space="0" w:color="auto"/>
        <w:right w:val="none" w:sz="0" w:space="0" w:color="auto"/>
      </w:divBdr>
    </w:div>
    <w:div w:id="136149722">
      <w:bodyDiv w:val="1"/>
      <w:marLeft w:val="0"/>
      <w:marRight w:val="0"/>
      <w:marTop w:val="0"/>
      <w:marBottom w:val="0"/>
      <w:divBdr>
        <w:top w:val="none" w:sz="0" w:space="0" w:color="auto"/>
        <w:left w:val="none" w:sz="0" w:space="0" w:color="auto"/>
        <w:bottom w:val="none" w:sz="0" w:space="0" w:color="auto"/>
        <w:right w:val="none" w:sz="0" w:space="0" w:color="auto"/>
      </w:divBdr>
    </w:div>
    <w:div w:id="492569839">
      <w:bodyDiv w:val="1"/>
      <w:marLeft w:val="0"/>
      <w:marRight w:val="0"/>
      <w:marTop w:val="0"/>
      <w:marBottom w:val="0"/>
      <w:divBdr>
        <w:top w:val="none" w:sz="0" w:space="0" w:color="auto"/>
        <w:left w:val="none" w:sz="0" w:space="0" w:color="auto"/>
        <w:bottom w:val="none" w:sz="0" w:space="0" w:color="auto"/>
        <w:right w:val="none" w:sz="0" w:space="0" w:color="auto"/>
      </w:divBdr>
    </w:div>
    <w:div w:id="655231415">
      <w:bodyDiv w:val="1"/>
      <w:marLeft w:val="0"/>
      <w:marRight w:val="0"/>
      <w:marTop w:val="0"/>
      <w:marBottom w:val="0"/>
      <w:divBdr>
        <w:top w:val="none" w:sz="0" w:space="0" w:color="auto"/>
        <w:left w:val="none" w:sz="0" w:space="0" w:color="auto"/>
        <w:bottom w:val="none" w:sz="0" w:space="0" w:color="auto"/>
        <w:right w:val="none" w:sz="0" w:space="0" w:color="auto"/>
      </w:divBdr>
    </w:div>
    <w:div w:id="939528195">
      <w:bodyDiv w:val="1"/>
      <w:marLeft w:val="0"/>
      <w:marRight w:val="0"/>
      <w:marTop w:val="0"/>
      <w:marBottom w:val="0"/>
      <w:divBdr>
        <w:top w:val="none" w:sz="0" w:space="0" w:color="auto"/>
        <w:left w:val="none" w:sz="0" w:space="0" w:color="auto"/>
        <w:bottom w:val="none" w:sz="0" w:space="0" w:color="auto"/>
        <w:right w:val="none" w:sz="0" w:space="0" w:color="auto"/>
      </w:divBdr>
    </w:div>
    <w:div w:id="1301807200">
      <w:bodyDiv w:val="1"/>
      <w:marLeft w:val="0"/>
      <w:marRight w:val="0"/>
      <w:marTop w:val="0"/>
      <w:marBottom w:val="0"/>
      <w:divBdr>
        <w:top w:val="none" w:sz="0" w:space="0" w:color="auto"/>
        <w:left w:val="none" w:sz="0" w:space="0" w:color="auto"/>
        <w:bottom w:val="none" w:sz="0" w:space="0" w:color="auto"/>
        <w:right w:val="none" w:sz="0" w:space="0" w:color="auto"/>
      </w:divBdr>
    </w:div>
    <w:div w:id="1751804329">
      <w:bodyDiv w:val="1"/>
      <w:marLeft w:val="0"/>
      <w:marRight w:val="0"/>
      <w:marTop w:val="0"/>
      <w:marBottom w:val="0"/>
      <w:divBdr>
        <w:top w:val="none" w:sz="0" w:space="0" w:color="auto"/>
        <w:left w:val="none" w:sz="0" w:space="0" w:color="auto"/>
        <w:bottom w:val="none" w:sz="0" w:space="0" w:color="auto"/>
        <w:right w:val="none" w:sz="0" w:space="0" w:color="auto"/>
      </w:divBdr>
    </w:div>
    <w:div w:id="1851529931">
      <w:bodyDiv w:val="1"/>
      <w:marLeft w:val="0"/>
      <w:marRight w:val="0"/>
      <w:marTop w:val="0"/>
      <w:marBottom w:val="0"/>
      <w:divBdr>
        <w:top w:val="none" w:sz="0" w:space="0" w:color="auto"/>
        <w:left w:val="none" w:sz="0" w:space="0" w:color="auto"/>
        <w:bottom w:val="none" w:sz="0" w:space="0" w:color="auto"/>
        <w:right w:val="none" w:sz="0" w:space="0" w:color="auto"/>
      </w:divBdr>
    </w:div>
    <w:div w:id="201884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IGo74x/HpC6UJIORKgfXsuqPhg==">CgMxLjAaEgoBMBINCgsIB0IHEgVDYXJkbxoSCgExEg0KCwgHQgcSBUNhcmRvMgppZC4zMGowemxsMglpZC5namRneHM4AHIhMThSZlc3XzAzYUlDcV92a1dYeGxJaVNFMnJmMTJkVjlQ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5307</Words>
  <Characters>30250</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Shultonnyck Adha</cp:lastModifiedBy>
  <cp:revision>2</cp:revision>
  <dcterms:created xsi:type="dcterms:W3CDTF">2025-04-24T06:37:00Z</dcterms:created>
  <dcterms:modified xsi:type="dcterms:W3CDTF">2025-04-24T06:37:00Z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d41c954deeefb2e7c6f0cc3fc866000e2925771240b26a63d0dd4b63c0922b17</vt:lpwstr>
  </property>
</Properties>
</file>