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E5817E" w14:textId="0F0404C6" w:rsidR="00524C4C" w:rsidRDefault="002F7C95" w:rsidP="00524C4C">
      <w:pPr>
        <w:pStyle w:val="Judul1"/>
      </w:pPr>
      <w:r w:rsidRPr="002F7C95">
        <w:t>TEKNOLOGI VIRTUAL REALITY: SEBAGAI CARA BARU PRESENTASI PURWARUPA DESAIN INTERIOR</w:t>
      </w:r>
    </w:p>
    <w:p w14:paraId="7DC07CAC" w14:textId="62478A8B" w:rsidR="00524C4C" w:rsidRPr="00027885" w:rsidRDefault="00524C4C" w:rsidP="00524C4C">
      <w:pPr>
        <w:pBdr>
          <w:top w:val="nil"/>
          <w:left w:val="nil"/>
          <w:bottom w:val="nil"/>
          <w:right w:val="nil"/>
          <w:between w:val="nil"/>
        </w:pBdr>
        <w:spacing w:after="240"/>
        <w:jc w:val="center"/>
        <w:rPr>
          <w:rFonts w:ascii="Arial Narrow" w:eastAsia="Arial Narrow" w:hAnsi="Arial Narrow" w:cs="Arial Narrow"/>
          <w:color w:val="000000"/>
          <w:szCs w:val="24"/>
          <w:vertAlign w:val="superscript"/>
          <w:lang w:val="en-US"/>
        </w:rPr>
      </w:pPr>
    </w:p>
    <w:p w14:paraId="5C7BC4E6" w14:textId="77777777" w:rsidR="00524C4C" w:rsidRPr="00D3645E" w:rsidRDefault="00524C4C" w:rsidP="00524C4C">
      <w:pPr>
        <w:pBdr>
          <w:top w:val="nil"/>
          <w:left w:val="nil"/>
          <w:bottom w:val="nil"/>
          <w:right w:val="nil"/>
          <w:between w:val="nil"/>
        </w:pBdr>
        <w:jc w:val="center"/>
        <w:rPr>
          <w:rFonts w:eastAsia="Arial Narrow" w:cs="Arial Narrow"/>
          <w:b/>
          <w:color w:val="000000"/>
          <w:szCs w:val="24"/>
        </w:rPr>
      </w:pPr>
      <w:r w:rsidRPr="00D3645E">
        <w:rPr>
          <w:rFonts w:eastAsia="Arial Narrow" w:cs="Arial Narrow"/>
          <w:b/>
          <w:color w:val="000000"/>
          <w:szCs w:val="24"/>
        </w:rPr>
        <w:t>ABSTRAK</w:t>
      </w:r>
    </w:p>
    <w:p w14:paraId="133D937C" w14:textId="444CED2D" w:rsidR="00524C4C" w:rsidRDefault="00205121" w:rsidP="00524C4C">
      <w:pPr>
        <w:pBdr>
          <w:top w:val="nil"/>
          <w:left w:val="nil"/>
          <w:bottom w:val="nil"/>
          <w:right w:val="nil"/>
          <w:between w:val="nil"/>
        </w:pBdr>
        <w:ind w:firstLine="567"/>
        <w:jc w:val="both"/>
        <w:rPr>
          <w:rFonts w:ascii="Arial Narrow" w:eastAsia="Arial Narrow" w:hAnsi="Arial Narrow" w:cs="Arial Narrow"/>
          <w:color w:val="000000"/>
          <w:szCs w:val="24"/>
        </w:rPr>
      </w:pPr>
      <w:r w:rsidRPr="00205121">
        <w:rPr>
          <w:rFonts w:ascii="Arial Narrow" w:hAnsi="Arial Narrow"/>
          <w:szCs w:val="24"/>
        </w:rPr>
        <w:t>Pendidikan bidang desain dimulai dari penciptaan ide, gagasan dan konsep serta diakhiri dengan penciptaan purwarupa atau prototype sebelum diserahkan ke industri untuk diproduksi secara masal. Institusi pendidikan desain sekarang juga wajib memberikan pengalaman proses penciptaan ide sampai prototype kepada mahasiswanya. Sampai hari ini perkembangan teknologi telah berhasil menciptakan alat virtual reality untuk bisa memperlihatkan suatu desain dari komputer yang dihubungkan dengan kacamata digital. Virtual reality dapat memberikan alternatif rekayasa desain yang lebih interaktif untuk melihat desain yang telah dibuat, terutama rekayasa desain interior ruangan. Penelitian ini bertujuan untuk membuktikan hadirnya teknologi virtual reality sebagai alternatif penciptaan prototype dari hasil pembelajaran desain interior selama satu semester. Metode penelitian menggunakan eksperimental deskripsi. Yaitu, setelah proses penyaringan indikator literatur rasa ruang kemudian dilakukan ujicoba pengukuran kecenderungan mahasiswa dalam menilai purwarupa desain interiornya baik sebelum dan sesudah memakai teknologi virtual reality. Hasil penelitian menunjukkan temuan tentang cara menciptakan teknologi virtual reality dari hasil desain interior mahasiswa serta deskripsi dari preferensi mahasiswa yang menyatakan lebih setuju dalam merasakan teori rasa ruang yang imersif.</w:t>
      </w:r>
    </w:p>
    <w:p w14:paraId="3C4FAD0D" w14:textId="77777777" w:rsidR="00524C4C" w:rsidRDefault="00524C4C" w:rsidP="00524C4C">
      <w:pPr>
        <w:tabs>
          <w:tab w:val="left" w:pos="3899"/>
        </w:tabs>
        <w:ind w:firstLine="720"/>
        <w:jc w:val="both"/>
        <w:rPr>
          <w:rFonts w:ascii="Times New Roman" w:eastAsia="Times New Roman" w:hAnsi="Times New Roman" w:cs="Times New Roman"/>
        </w:rPr>
      </w:pPr>
    </w:p>
    <w:p w14:paraId="57AE9D9E" w14:textId="1FD4F7FD" w:rsidR="00524C4C" w:rsidRDefault="00524C4C" w:rsidP="00524C4C">
      <w:pPr>
        <w:pBdr>
          <w:top w:val="nil"/>
          <w:left w:val="nil"/>
          <w:bottom w:val="nil"/>
          <w:right w:val="nil"/>
          <w:between w:val="nil"/>
        </w:pBdr>
        <w:ind w:firstLine="567"/>
        <w:rPr>
          <w:rFonts w:ascii="Arial Narrow" w:eastAsia="Arial Narrow" w:hAnsi="Arial Narrow" w:cs="Arial Narrow"/>
          <w:i/>
          <w:color w:val="000000"/>
          <w:szCs w:val="24"/>
        </w:rPr>
      </w:pPr>
      <w:r>
        <w:rPr>
          <w:rFonts w:ascii="Arial Narrow" w:eastAsia="Arial Narrow" w:hAnsi="Arial Narrow" w:cs="Arial Narrow"/>
          <w:b/>
          <w:i/>
          <w:color w:val="000000"/>
          <w:szCs w:val="24"/>
        </w:rPr>
        <w:t xml:space="preserve">Kata Kunci: </w:t>
      </w:r>
      <w:r w:rsidR="00205121" w:rsidRPr="00205121">
        <w:rPr>
          <w:rFonts w:ascii="Arial Narrow" w:eastAsia="Arial Narrow" w:hAnsi="Arial Narrow" w:cs="Arial Narrow"/>
          <w:i/>
          <w:color w:val="000000"/>
          <w:szCs w:val="24"/>
        </w:rPr>
        <w:t>Technology, Imersive, Learning, Virtual, Reality, Design</w:t>
      </w:r>
    </w:p>
    <w:p w14:paraId="60E1A4B1" w14:textId="77777777" w:rsidR="00524C4C" w:rsidRDefault="00524C4C" w:rsidP="00524C4C">
      <w:pPr>
        <w:pBdr>
          <w:top w:val="nil"/>
          <w:left w:val="nil"/>
          <w:bottom w:val="nil"/>
          <w:right w:val="nil"/>
          <w:between w:val="nil"/>
        </w:pBdr>
        <w:rPr>
          <w:rFonts w:ascii="Arial Narrow" w:eastAsia="Arial Narrow" w:hAnsi="Arial Narrow" w:cs="Arial Narrow"/>
          <w:i/>
          <w:color w:val="000000"/>
          <w:szCs w:val="24"/>
        </w:rPr>
      </w:pPr>
    </w:p>
    <w:p w14:paraId="4B780287" w14:textId="77777777" w:rsidR="00524C4C" w:rsidRPr="00D3645E" w:rsidRDefault="00524C4C" w:rsidP="00524C4C">
      <w:pPr>
        <w:pBdr>
          <w:top w:val="nil"/>
          <w:left w:val="nil"/>
          <w:bottom w:val="nil"/>
          <w:right w:val="nil"/>
          <w:between w:val="nil"/>
        </w:pBdr>
        <w:jc w:val="center"/>
        <w:rPr>
          <w:rFonts w:eastAsia="Arial Narrow" w:cs="Arial Narrow"/>
          <w:b/>
          <w:i/>
          <w:color w:val="000000"/>
          <w:szCs w:val="24"/>
        </w:rPr>
      </w:pPr>
      <w:r w:rsidRPr="00D3645E">
        <w:rPr>
          <w:rFonts w:eastAsia="Arial Narrow" w:cs="Arial Narrow"/>
          <w:b/>
          <w:i/>
          <w:color w:val="000000"/>
          <w:szCs w:val="24"/>
        </w:rPr>
        <w:t>ABSTRACT</w:t>
      </w:r>
    </w:p>
    <w:p w14:paraId="5605C1EB" w14:textId="362501F7" w:rsidR="00524C4C" w:rsidRDefault="00205121" w:rsidP="00524C4C">
      <w:pPr>
        <w:pBdr>
          <w:top w:val="nil"/>
          <w:left w:val="nil"/>
          <w:bottom w:val="nil"/>
          <w:right w:val="nil"/>
          <w:between w:val="nil"/>
        </w:pBdr>
        <w:ind w:firstLine="567"/>
        <w:jc w:val="both"/>
        <w:rPr>
          <w:rFonts w:ascii="Arial Narrow" w:eastAsia="Arial Narrow" w:hAnsi="Arial Narrow" w:cs="Arial Narrow"/>
          <w:i/>
          <w:color w:val="000000"/>
          <w:szCs w:val="24"/>
        </w:rPr>
      </w:pPr>
      <w:r w:rsidRPr="00205121">
        <w:rPr>
          <w:rFonts w:ascii="Arial Narrow" w:eastAsia="Arial Narrow" w:hAnsi="Arial Narrow" w:cs="Arial Narrow"/>
          <w:i/>
          <w:color w:val="000000"/>
          <w:szCs w:val="24"/>
        </w:rPr>
        <w:t>The process of design learning begins with the creation of ideas, concepts and ends with the creation of a prototype before being submitted to industry for mass production. Institutions for design learning are now also required to provide experience of the process of creating ideas to prototypes for their students. At the moment, technological developments have succeeded in creating virtual reality tools to be able to display a design from a computer connected to digital glasses. Virtual reality can provide a more interactive design engineering alternative for viewing designs that have been created, especially interior design engineering. This research aims to prove the presence of virtual reality technology as an alternative for creating prototypes from the results of one semester of interior design learning. The research method uses experimental description. Namely, after the screening process for indicators of sense of place literature, a trial was carried out to measure students' tendencies in assessing interior design prototypes both before and after using virtual reality technology. The results show findings about how to create virtual reality technology from students' interior design results as well as descriptions of student preferences which state that they agree more with experiencing the theory of an immersive sense of place.</w:t>
      </w:r>
    </w:p>
    <w:p w14:paraId="35ED3C26" w14:textId="77777777" w:rsidR="00524C4C" w:rsidRDefault="00524C4C" w:rsidP="00524C4C">
      <w:pPr>
        <w:pBdr>
          <w:top w:val="nil"/>
          <w:left w:val="nil"/>
          <w:bottom w:val="nil"/>
          <w:right w:val="nil"/>
          <w:between w:val="nil"/>
        </w:pBdr>
        <w:ind w:firstLine="567"/>
        <w:rPr>
          <w:rFonts w:ascii="Arial Narrow" w:eastAsia="Arial Narrow" w:hAnsi="Arial Narrow" w:cs="Arial Narrow"/>
          <w:b/>
          <w:i/>
          <w:color w:val="000000"/>
          <w:szCs w:val="24"/>
        </w:rPr>
      </w:pPr>
    </w:p>
    <w:p w14:paraId="6929473B" w14:textId="1BF4FF7F" w:rsidR="00524C4C" w:rsidRDefault="00524C4C" w:rsidP="00524C4C">
      <w:pPr>
        <w:pBdr>
          <w:top w:val="nil"/>
          <w:left w:val="nil"/>
          <w:bottom w:val="nil"/>
          <w:right w:val="nil"/>
          <w:between w:val="nil"/>
        </w:pBdr>
        <w:ind w:firstLine="567"/>
        <w:rPr>
          <w:rFonts w:ascii="Arial Narrow" w:eastAsia="Arial Narrow" w:hAnsi="Arial Narrow" w:cs="Arial Narrow"/>
          <w:i/>
          <w:color w:val="000000"/>
          <w:szCs w:val="24"/>
        </w:rPr>
      </w:pPr>
      <w:r>
        <w:rPr>
          <w:rFonts w:ascii="Arial Narrow" w:eastAsia="Arial Narrow" w:hAnsi="Arial Narrow" w:cs="Arial Narrow"/>
          <w:b/>
          <w:i/>
          <w:color w:val="000000"/>
          <w:szCs w:val="24"/>
        </w:rPr>
        <w:t>Keywords</w:t>
      </w:r>
      <w:r>
        <w:rPr>
          <w:rFonts w:ascii="Arial Narrow" w:eastAsia="Arial Narrow" w:hAnsi="Arial Narrow" w:cs="Arial Narrow"/>
          <w:i/>
          <w:color w:val="000000"/>
          <w:szCs w:val="24"/>
        </w:rPr>
        <w:t xml:space="preserve">: </w:t>
      </w:r>
      <w:r w:rsidR="00205121" w:rsidRPr="00205121">
        <w:rPr>
          <w:rFonts w:ascii="Arial Narrow" w:eastAsia="Arial Narrow" w:hAnsi="Arial Narrow" w:cs="Arial Narrow"/>
          <w:i/>
          <w:color w:val="000000"/>
          <w:szCs w:val="24"/>
        </w:rPr>
        <w:t>Technology, Prototypes, Learning, Virtual, Reality, Design</w:t>
      </w:r>
    </w:p>
    <w:p w14:paraId="6F9EA2EF" w14:textId="77777777" w:rsidR="00524C4C" w:rsidRDefault="00524C4C" w:rsidP="00524C4C">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p>
    <w:p w14:paraId="33DD985F" w14:textId="77777777" w:rsidR="00524C4C" w:rsidRDefault="00524C4C" w:rsidP="00524C4C">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jc w:val="right"/>
        <w:rPr>
          <w:rFonts w:ascii="Arial Narrow" w:eastAsia="Arial Narrow" w:hAnsi="Arial Narrow" w:cs="Arial Narrow"/>
          <w:b/>
          <w:i/>
          <w:color w:val="212121"/>
          <w:sz w:val="20"/>
        </w:rPr>
      </w:pPr>
      <w:bookmarkStart w:id="0" w:name="_heading=h.gjdgxs" w:colFirst="0" w:colLast="0"/>
      <w:bookmarkEnd w:id="0"/>
      <w:r>
        <w:rPr>
          <w:rFonts w:ascii="Arial Narrow" w:eastAsia="Arial Narrow" w:hAnsi="Arial Narrow" w:cs="Arial Narrow"/>
          <w:b/>
          <w:i/>
          <w:color w:val="212121"/>
          <w:sz w:val="20"/>
        </w:rPr>
        <w:t>Copyright © 2020 Universitas Mercu Buana. All right reserved</w:t>
      </w:r>
    </w:p>
    <w:tbl>
      <w:tblPr>
        <w:tblW w:w="8567" w:type="dxa"/>
        <w:tblInd w:w="567" w:type="dxa"/>
        <w:tblBorders>
          <w:top w:val="nil"/>
          <w:left w:val="nil"/>
          <w:bottom w:val="nil"/>
          <w:right w:val="nil"/>
          <w:insideH w:val="nil"/>
          <w:insideV w:val="nil"/>
        </w:tblBorders>
        <w:tblLayout w:type="fixed"/>
        <w:tblLook w:val="0400" w:firstRow="0" w:lastRow="0" w:firstColumn="0" w:lastColumn="0" w:noHBand="0" w:noVBand="1"/>
      </w:tblPr>
      <w:tblGrid>
        <w:gridCol w:w="2835"/>
        <w:gridCol w:w="2835"/>
        <w:gridCol w:w="2897"/>
      </w:tblGrid>
      <w:tr w:rsidR="00524C4C" w14:paraId="48A3E5F0" w14:textId="77777777" w:rsidTr="00524C4C">
        <w:tc>
          <w:tcPr>
            <w:tcW w:w="2835" w:type="dxa"/>
          </w:tcPr>
          <w:p w14:paraId="572B3D91" w14:textId="77777777" w:rsidR="00524C4C" w:rsidRDefault="00524C4C" w:rsidP="00C86486">
            <w:pPr>
              <w:pBdr>
                <w:top w:val="nil"/>
                <w:left w:val="nil"/>
                <w:bottom w:val="none" w:sz="0" w:space="0" w:color="000000"/>
                <w:right w:val="nil"/>
                <w:between w:val="nil"/>
              </w:pBdr>
              <w:rPr>
                <w:rFonts w:ascii="Arial Narrow" w:eastAsia="Arial Narrow" w:hAnsi="Arial Narrow" w:cs="Arial Narrow"/>
                <w:i/>
                <w:color w:val="000000"/>
                <w:sz w:val="20"/>
              </w:rPr>
            </w:pPr>
            <w:r>
              <w:rPr>
                <w:rFonts w:ascii="Arial Narrow" w:eastAsia="Arial Narrow" w:hAnsi="Arial Narrow" w:cs="Arial Narrow"/>
                <w:i/>
                <w:color w:val="000000"/>
                <w:sz w:val="20"/>
              </w:rPr>
              <w:t xml:space="preserve">Received: </w:t>
            </w:r>
          </w:p>
        </w:tc>
        <w:tc>
          <w:tcPr>
            <w:tcW w:w="2835" w:type="dxa"/>
          </w:tcPr>
          <w:p w14:paraId="30E5C156" w14:textId="77777777" w:rsidR="00524C4C" w:rsidRDefault="00524C4C" w:rsidP="00C86486">
            <w:pPr>
              <w:pBdr>
                <w:top w:val="nil"/>
                <w:left w:val="nil"/>
                <w:bottom w:val="none" w:sz="0" w:space="0" w:color="000000"/>
                <w:right w:val="nil"/>
                <w:between w:val="nil"/>
              </w:pBdr>
              <w:rPr>
                <w:rFonts w:ascii="Arial Narrow" w:eastAsia="Arial Narrow" w:hAnsi="Arial Narrow" w:cs="Arial Narrow"/>
                <w:i/>
                <w:color w:val="000000"/>
                <w:sz w:val="20"/>
              </w:rPr>
            </w:pPr>
            <w:r>
              <w:rPr>
                <w:rFonts w:ascii="Arial Narrow" w:eastAsia="Arial Narrow" w:hAnsi="Arial Narrow" w:cs="Arial Narrow"/>
                <w:i/>
                <w:color w:val="000000"/>
                <w:sz w:val="20"/>
              </w:rPr>
              <w:t>Revised:</w:t>
            </w:r>
          </w:p>
        </w:tc>
        <w:tc>
          <w:tcPr>
            <w:tcW w:w="2897" w:type="dxa"/>
          </w:tcPr>
          <w:p w14:paraId="7936DC07" w14:textId="77777777" w:rsidR="00524C4C" w:rsidRDefault="00524C4C" w:rsidP="00C86486">
            <w:pPr>
              <w:pBdr>
                <w:top w:val="nil"/>
                <w:left w:val="nil"/>
                <w:bottom w:val="none" w:sz="0" w:space="0" w:color="000000"/>
                <w:right w:val="nil"/>
                <w:between w:val="nil"/>
              </w:pBdr>
              <w:rPr>
                <w:rFonts w:ascii="Arial Narrow" w:eastAsia="Arial Narrow" w:hAnsi="Arial Narrow" w:cs="Arial Narrow"/>
                <w:i/>
                <w:color w:val="000000"/>
                <w:sz w:val="20"/>
              </w:rPr>
            </w:pPr>
            <w:r>
              <w:rPr>
                <w:rFonts w:ascii="Arial Narrow" w:eastAsia="Arial Narrow" w:hAnsi="Arial Narrow" w:cs="Arial Narrow"/>
                <w:i/>
                <w:color w:val="000000"/>
                <w:sz w:val="20"/>
              </w:rPr>
              <w:t>Accepted:</w:t>
            </w:r>
          </w:p>
        </w:tc>
      </w:tr>
    </w:tbl>
    <w:p w14:paraId="52B90985" w14:textId="77777777" w:rsidR="00524C4C" w:rsidRDefault="00524C4C" w:rsidP="00524C4C">
      <w:pPr>
        <w:pBdr>
          <w:top w:val="nil"/>
          <w:left w:val="nil"/>
          <w:bottom w:val="single" w:sz="36" w:space="1" w:color="7F7F7F"/>
          <w:right w:val="nil"/>
          <w:between w:val="nil"/>
        </w:pBdr>
        <w:rPr>
          <w:rFonts w:ascii="Arial Narrow" w:eastAsia="Arial Narrow" w:hAnsi="Arial Narrow" w:cs="Arial Narrow"/>
          <w:i/>
          <w:color w:val="000000"/>
          <w:szCs w:val="24"/>
        </w:rPr>
      </w:pPr>
      <w:r>
        <w:rPr>
          <w:rFonts w:ascii="Arial Narrow" w:eastAsia="Arial Narrow" w:hAnsi="Arial Narrow" w:cs="Arial Narrow"/>
          <w:i/>
          <w:color w:val="000000"/>
          <w:szCs w:val="24"/>
        </w:rPr>
        <w:t xml:space="preserve"> </w:t>
      </w:r>
    </w:p>
    <w:p w14:paraId="11DF7D16" w14:textId="77777777" w:rsidR="00524C4C" w:rsidRDefault="00524C4C" w:rsidP="00524C4C">
      <w:pPr>
        <w:sectPr w:rsidR="00524C4C" w:rsidSect="00A87B86">
          <w:headerReference w:type="even" r:id="rId9"/>
          <w:headerReference w:type="default" r:id="rId10"/>
          <w:footerReference w:type="even" r:id="rId11"/>
          <w:footerReference w:type="default" r:id="rId12"/>
          <w:headerReference w:type="first" r:id="rId13"/>
          <w:footerReference w:type="first" r:id="rId14"/>
          <w:type w:val="continuous"/>
          <w:pgSz w:w="11906" w:h="16838"/>
          <w:pgMar w:top="1440" w:right="1440" w:bottom="1440" w:left="1440" w:header="708" w:footer="708" w:gutter="0"/>
          <w:cols w:space="748"/>
        </w:sectPr>
      </w:pPr>
    </w:p>
    <w:p w14:paraId="5B81EBD8" w14:textId="4492EA97" w:rsidR="0093051E" w:rsidRPr="002F28D3" w:rsidRDefault="002F28D3" w:rsidP="002F28D3">
      <w:pPr>
        <w:pStyle w:val="JudulSection"/>
      </w:pPr>
      <w:r>
        <w:t>A.</w:t>
      </w:r>
      <w:r>
        <w:tab/>
        <w:t>PENDAHULUAN</w:t>
      </w:r>
    </w:p>
    <w:p w14:paraId="73A37852" w14:textId="5906FA83" w:rsidR="00205121" w:rsidRPr="00205121" w:rsidRDefault="00205121" w:rsidP="00E3039C">
      <w:pPr>
        <w:pBdr>
          <w:top w:val="nil"/>
          <w:left w:val="nil"/>
          <w:bottom w:val="nil"/>
          <w:right w:val="nil"/>
          <w:between w:val="nil"/>
        </w:pBdr>
        <w:spacing w:line="360" w:lineRule="auto"/>
        <w:ind w:firstLine="720"/>
        <w:jc w:val="both"/>
        <w:rPr>
          <w:rFonts w:eastAsia="Garamond" w:cs="Garamond"/>
          <w:color w:val="000000"/>
          <w:szCs w:val="24"/>
        </w:rPr>
      </w:pPr>
      <w:r w:rsidRPr="00205121">
        <w:rPr>
          <w:rFonts w:eastAsia="Garamond" w:cs="Garamond"/>
          <w:color w:val="000000"/>
          <w:szCs w:val="24"/>
        </w:rPr>
        <w:t xml:space="preserve">Generasi mahasiswa saat ini sangat </w:t>
      </w:r>
      <w:r w:rsidRPr="00205121">
        <w:rPr>
          <w:rFonts w:eastAsia="Garamond" w:cs="Garamond"/>
          <w:color w:val="000000"/>
          <w:szCs w:val="24"/>
        </w:rPr>
        <w:t xml:space="preserve">menyukai teknologi dan digital. Mereka cenderung lebih cepat beradaptasi dalam </w:t>
      </w:r>
      <w:r w:rsidRPr="00205121">
        <w:rPr>
          <w:rFonts w:eastAsia="Garamond" w:cs="Garamond"/>
          <w:color w:val="000000"/>
          <w:szCs w:val="24"/>
        </w:rPr>
        <w:lastRenderedPageBreak/>
        <w:t xml:space="preserve">menggunakan suatu alat. Kecenderungan beradaptasi dengan teknologi dapat membuat mereka lebih betah, tertantang dan semakin penasaran terhadap suatu hal </w:t>
      </w:r>
      <w:sdt>
        <w:sdtPr>
          <w:rPr>
            <w:rFonts w:eastAsia="Garamond" w:cs="Garamond"/>
            <w:color w:val="000000"/>
            <w:szCs w:val="24"/>
          </w:rPr>
          <w:tag w:val="MENDELEY_CITATION_v3_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"/>
          <w:id w:val="1321307792"/>
          <w:placeholder>
            <w:docPart w:val="DefaultPlaceholder_-1854013440"/>
          </w:placeholder>
        </w:sdtPr>
        <w:sdtContent>
          <w:r w:rsidR="00DF125E" w:rsidRPr="00DF125E">
            <w:rPr>
              <w:rFonts w:eastAsia="Garamond" w:cs="Garamond"/>
              <w:color w:val="000000"/>
              <w:szCs w:val="24"/>
            </w:rPr>
            <w:t>(Akhmadi, 2020)</w:t>
          </w:r>
        </w:sdtContent>
      </w:sdt>
      <w:r w:rsidRPr="00205121">
        <w:rPr>
          <w:rFonts w:eastAsia="Garamond" w:cs="Garamond"/>
          <w:color w:val="000000"/>
          <w:szCs w:val="24"/>
        </w:rPr>
        <w:t>. Perkembangan teknologi yang pesat juga harus dimanfaatkan sebaik-baiknya dalam mendukung proses pembelajaran mahasiswa. Pembelajaran yang baik tidak hanya mampu menyampaikan materi ajarnya, melainkan juga dapat memberikan pengalaman pengetahuan yang menyenang</w:t>
      </w:r>
      <w:r w:rsidR="00E3039C">
        <w:rPr>
          <w:rFonts w:eastAsia="Garamond" w:cs="Garamond"/>
          <w:color w:val="000000"/>
          <w:szCs w:val="24"/>
        </w:rPr>
        <w:t>-</w:t>
      </w:r>
      <w:r w:rsidRPr="00205121">
        <w:rPr>
          <w:rFonts w:eastAsia="Garamond" w:cs="Garamond"/>
          <w:color w:val="000000"/>
          <w:szCs w:val="24"/>
        </w:rPr>
        <w:t xml:space="preserve">kan. Pembelajaran di era teknologi saat ini bisa disebut juga sebagai pembelajaran era digital. Penelitian Agusta </w:t>
      </w:r>
      <w:sdt>
        <w:sdtPr>
          <w:rPr>
            <w:rFonts w:eastAsia="Garamond" w:cs="Garamond"/>
            <w:color w:val="000000"/>
            <w:szCs w:val="24"/>
          </w:rPr>
          <w:tag w:val="MENDELEY_CITATION_v3_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"/>
          <w:id w:val="479662189"/>
          <w:placeholder>
            <w:docPart w:val="DefaultPlaceholder_-1854013440"/>
          </w:placeholder>
        </w:sdtPr>
        <w:sdtContent>
          <w:r w:rsidR="00DF125E" w:rsidRPr="00DF125E">
            <w:rPr>
              <w:rFonts w:eastAsia="Garamond" w:cs="Garamond"/>
              <w:color w:val="000000"/>
              <w:szCs w:val="24"/>
            </w:rPr>
            <w:t>(Agusta et al., 2022)</w:t>
          </w:r>
        </w:sdtContent>
      </w:sdt>
      <w:r w:rsidRPr="00205121">
        <w:rPr>
          <w:rFonts w:eastAsia="Garamond" w:cs="Garamond"/>
          <w:color w:val="000000"/>
          <w:szCs w:val="24"/>
        </w:rPr>
        <w:t xml:space="preserve"> menyebutkan pembelajaran digital adalah meliputi aspek perangkat keras yang berupa seperangkat komputer dan saling berkaitan antara satu alat komputer dengan komponen digital lainnya. Hubungan perangkat ini akan mengirimkan data seperti pesan, video, teks, audio maupun animasi realistik. Pembelajaran digital termasuk dalam rang</w:t>
      </w:r>
      <w:r w:rsidR="00E3039C">
        <w:rPr>
          <w:rFonts w:eastAsia="Garamond" w:cs="Garamond"/>
          <w:color w:val="000000"/>
          <w:szCs w:val="24"/>
        </w:rPr>
        <w:t>-</w:t>
      </w:r>
      <w:r w:rsidRPr="00205121">
        <w:rPr>
          <w:rFonts w:eastAsia="Garamond" w:cs="Garamond"/>
          <w:color w:val="000000"/>
          <w:szCs w:val="24"/>
        </w:rPr>
        <w:t>kaian rekayasa teknologi informasi yang dipakai di sektor pendidikan, atau lebih dikenal dalam dunia pembelajaran e-learning. Makna dari pembelajaran ini lebih tepat karena dipraktikkan sebagai upaya dalam membuat suatu reformasi proses belajar mengajar yang terdapat di universitas, khususnya kampus desain. Yaitu pembelaja</w:t>
      </w:r>
      <w:r w:rsidR="00E9106F">
        <w:rPr>
          <w:rFonts w:eastAsia="Garamond" w:cs="Garamond"/>
          <w:color w:val="000000"/>
          <w:szCs w:val="24"/>
        </w:rPr>
        <w:t>-</w:t>
      </w:r>
      <w:r w:rsidRPr="00205121">
        <w:rPr>
          <w:rFonts w:eastAsia="Garamond" w:cs="Garamond"/>
          <w:color w:val="000000"/>
          <w:szCs w:val="24"/>
        </w:rPr>
        <w:t xml:space="preserve">ran yang berbasis teknologi internet untuk terhubung dengan pengetahuan yang tidak terbatas di seluruh dunia </w:t>
      </w:r>
      <w:sdt>
        <w:sdtPr>
          <w:rPr>
            <w:rFonts w:eastAsia="Garamond" w:cs="Garamond"/>
            <w:color w:val="000000"/>
            <w:szCs w:val="24"/>
          </w:rPr>
          <w:tag w:val="MENDELEY_CITATION_v3_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"/>
          <w:id w:val="1186335150"/>
          <w:placeholder>
            <w:docPart w:val="DefaultPlaceholder_-1854013440"/>
          </w:placeholder>
        </w:sdtPr>
        <w:sdtContent>
          <w:r w:rsidR="00DF125E" w:rsidRPr="00DF125E">
            <w:rPr>
              <w:rFonts w:eastAsia="Garamond" w:cs="Garamond"/>
              <w:color w:val="000000"/>
              <w:szCs w:val="24"/>
            </w:rPr>
            <w:t xml:space="preserve">(Lamasitudju et al., </w:t>
          </w:r>
          <w:r w:rsidR="00DF125E" w:rsidRPr="00DF125E">
            <w:rPr>
              <w:rFonts w:eastAsia="Garamond" w:cs="Garamond"/>
              <w:color w:val="000000"/>
              <w:szCs w:val="24"/>
            </w:rPr>
            <w:t>2021)</w:t>
          </w:r>
        </w:sdtContent>
      </w:sdt>
      <w:r w:rsidRPr="00205121">
        <w:rPr>
          <w:rFonts w:eastAsia="Garamond" w:cs="Garamond"/>
          <w:color w:val="000000"/>
          <w:szCs w:val="24"/>
        </w:rPr>
        <w:t>.</w:t>
      </w:r>
    </w:p>
    <w:p w14:paraId="32B47270" w14:textId="0422530A" w:rsidR="00205121" w:rsidRPr="00205121" w:rsidRDefault="00205121" w:rsidP="00E3039C">
      <w:pPr>
        <w:pBdr>
          <w:top w:val="nil"/>
          <w:left w:val="nil"/>
          <w:bottom w:val="nil"/>
          <w:right w:val="nil"/>
          <w:between w:val="nil"/>
        </w:pBdr>
        <w:spacing w:line="360" w:lineRule="auto"/>
        <w:ind w:firstLine="720"/>
        <w:jc w:val="both"/>
        <w:rPr>
          <w:rFonts w:eastAsia="Garamond" w:cs="Garamond"/>
          <w:color w:val="000000"/>
          <w:szCs w:val="24"/>
        </w:rPr>
      </w:pPr>
      <w:r w:rsidRPr="00205121">
        <w:rPr>
          <w:rFonts w:eastAsia="Garamond" w:cs="Garamond"/>
          <w:color w:val="000000"/>
          <w:szCs w:val="24"/>
        </w:rPr>
        <w:t xml:space="preserve">Dalam penelitian sebelumnya </w:t>
      </w:r>
      <w:sdt>
        <w:sdtPr>
          <w:rPr>
            <w:rFonts w:eastAsia="Garamond" w:cs="Garamond"/>
            <w:color w:val="000000"/>
            <w:szCs w:val="24"/>
          </w:rPr>
          <w:tag w:val="MENDELEY_CITATION_v3_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"/>
          <w:id w:val="-1317953370"/>
          <w:placeholder>
            <w:docPart w:val="DefaultPlaceholder_-1854013440"/>
          </w:placeholder>
        </w:sdtPr>
        <w:sdtContent>
          <w:r w:rsidR="00DF125E" w:rsidRPr="00DF125E">
            <w:rPr>
              <w:rFonts w:eastAsia="Garamond" w:cs="Garamond"/>
              <w:color w:val="000000"/>
              <w:szCs w:val="24"/>
            </w:rPr>
            <w:t>(Mayawati et al., 2020)</w:t>
          </w:r>
        </w:sdtContent>
      </w:sdt>
      <w:r w:rsidRPr="00205121">
        <w:rPr>
          <w:rFonts w:eastAsia="Garamond" w:cs="Garamond"/>
          <w:color w:val="000000"/>
          <w:szCs w:val="24"/>
        </w:rPr>
        <w:t xml:space="preserve"> menyebutkan bahwa bukti kehadiran siswa dalam ruang kelas adalah salah satu syarat keberhasilan dan ketercapaian prestasi siswa. Apabila tidak hadir maka hanya berupa penyampaian informasi pengetahuan saja. Di era pembelajaran digital, kehadiran siswa sudah tidak harus hadir secara fisik lagi, melainkan bisa digantikan kehadiran secara virtual. Melalui kelas virtual kehadiran siswa sebagai perasaan subjektif berada di kelas adalah tetap harus difasilitasi sebagai komponen psikologi siswa yang utama dalam lingkungan virtual yang imersif. Yaitu lingkungan yang ikut membenamkan rasa psikologis untuk ikut berada dalam satu ruangan (immersif). Penelitian </w:t>
      </w:r>
      <w:sdt>
        <w:sdtPr>
          <w:rPr>
            <w:rFonts w:eastAsia="Garamond" w:cs="Garamond"/>
            <w:color w:val="000000"/>
            <w:szCs w:val="24"/>
          </w:rPr>
          <w:tag w:val="MENDELEY_CITATION_v3_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"/>
          <w:id w:val="1481658027"/>
          <w:placeholder>
            <w:docPart w:val="DefaultPlaceholder_-1854013440"/>
          </w:placeholder>
        </w:sdtPr>
        <w:sdtContent>
          <w:r w:rsidR="00DF125E">
            <w:rPr>
              <w:rFonts w:eastAsia="Times New Roman"/>
            </w:rPr>
            <w:t>(Dengel &amp; Mägdefrau, 2018)</w:t>
          </w:r>
        </w:sdtContent>
      </w:sdt>
      <w:r w:rsidRPr="00205121">
        <w:rPr>
          <w:rFonts w:eastAsia="Garamond" w:cs="Garamond"/>
          <w:color w:val="000000"/>
          <w:szCs w:val="24"/>
        </w:rPr>
        <w:t xml:space="preserve"> menyebutkan bahwa kehadiran dalam mode virtual juga dapat mempengaruhi hasil belajar selama proses pendidikan dijalankan. Hal ini karena kehadiran di depan layar dianggap sebagai salah satu variabel psikologis individu, peran penting kehadiran siswa dalam proses pembelajaran digital dipengaruhi faktor subjektif dan objektif sehingga turut mempengaruhi rasa tenggelam imersif tersebut. Faktor subjektif yaitu faktor konsentrasi siswa dalam melihat layarnya. Sedangkan faktor objektif berarti cara pengajar dalam memberikan materi yang menarik atau tidak. Sehingga dapat mempengaruhi interaksi siswa di dalam </w:t>
      </w:r>
      <w:r w:rsidRPr="00205121">
        <w:rPr>
          <w:rFonts w:eastAsia="Garamond" w:cs="Garamond"/>
          <w:color w:val="000000"/>
          <w:szCs w:val="24"/>
        </w:rPr>
        <w:lastRenderedPageBreak/>
        <w:t>ruang belajar digital tersebut.</w:t>
      </w:r>
    </w:p>
    <w:p w14:paraId="4F970C73" w14:textId="1FA629F3" w:rsidR="00205121" w:rsidRPr="00205121" w:rsidRDefault="00205121" w:rsidP="00E3039C">
      <w:pPr>
        <w:pBdr>
          <w:top w:val="nil"/>
          <w:left w:val="nil"/>
          <w:bottom w:val="nil"/>
          <w:right w:val="nil"/>
          <w:between w:val="nil"/>
        </w:pBdr>
        <w:spacing w:line="360" w:lineRule="auto"/>
        <w:ind w:firstLine="720"/>
        <w:jc w:val="both"/>
        <w:rPr>
          <w:rFonts w:eastAsia="Garamond" w:cs="Garamond"/>
          <w:color w:val="000000"/>
          <w:szCs w:val="24"/>
        </w:rPr>
      </w:pPr>
      <w:r w:rsidRPr="00205121">
        <w:rPr>
          <w:rFonts w:eastAsia="Garamond" w:cs="Garamond"/>
          <w:color w:val="000000"/>
          <w:szCs w:val="24"/>
        </w:rPr>
        <w:t xml:space="preserve">Immersive learning atau pembelajaran imersif adalah metode pembelajaran digital secara online yang menggunakan teknologi untuk memfasilitasi pembelajaran, misalnya penggunaan headset Virtual Reality (VR) dan atau Augmented Reality (AR) </w:t>
      </w:r>
      <w:sdt>
        <w:sdtPr>
          <w:rPr>
            <w:rFonts w:eastAsia="Garamond" w:cs="Garamond"/>
            <w:color w:val="000000"/>
            <w:szCs w:val="24"/>
          </w:rPr>
          <w:tag w:val="MENDELEY_CITATION_v3_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"/>
          <w:id w:val="358487531"/>
          <w:placeholder>
            <w:docPart w:val="DefaultPlaceholder_-1854013440"/>
          </w:placeholder>
        </w:sdtPr>
        <w:sdtContent>
          <w:r w:rsidR="00DF125E" w:rsidRPr="00DF125E">
            <w:rPr>
              <w:rFonts w:eastAsia="Garamond" w:cs="Garamond"/>
              <w:color w:val="000000"/>
              <w:szCs w:val="24"/>
            </w:rPr>
            <w:t>(Kuhail et al., 2022)</w:t>
          </w:r>
        </w:sdtContent>
      </w:sdt>
      <w:r w:rsidRPr="00205121">
        <w:rPr>
          <w:rFonts w:eastAsia="Garamond" w:cs="Garamond"/>
          <w:color w:val="000000"/>
          <w:szCs w:val="24"/>
        </w:rPr>
        <w:t>. Imersif didefinisikan sebagai pengalaman dalam merasakan ketenggelam</w:t>
      </w:r>
      <w:r w:rsidR="00E3039C">
        <w:rPr>
          <w:rFonts w:eastAsia="Garamond" w:cs="Garamond"/>
          <w:color w:val="000000"/>
          <w:szCs w:val="24"/>
        </w:rPr>
        <w:t>-</w:t>
      </w:r>
      <w:r w:rsidRPr="00205121">
        <w:rPr>
          <w:rFonts w:eastAsia="Garamond" w:cs="Garamond"/>
          <w:color w:val="000000"/>
          <w:szCs w:val="24"/>
        </w:rPr>
        <w:t xml:space="preserve">an fenomena oleh seorang individu di dalam ruang digital </w:t>
      </w:r>
      <w:sdt>
        <w:sdtPr>
          <w:rPr>
            <w:rFonts w:eastAsia="Garamond" w:cs="Garamond"/>
            <w:color w:val="000000"/>
            <w:szCs w:val="24"/>
          </w:rPr>
          <w:tag w:val="MENDELEY_CITATION_v3_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"/>
          <w:id w:val="-1614283884"/>
          <w:placeholder>
            <w:docPart w:val="DefaultPlaceholder_-1854013440"/>
          </w:placeholder>
        </w:sdtPr>
        <w:sdtContent>
          <w:r w:rsidR="00DF125E" w:rsidRPr="00DF125E">
            <w:rPr>
              <w:rFonts w:eastAsia="Garamond" w:cs="Garamond"/>
              <w:color w:val="000000"/>
              <w:szCs w:val="24"/>
            </w:rPr>
            <w:t>(Beck, 2019)</w:t>
          </w:r>
        </w:sdtContent>
      </w:sdt>
      <w:r w:rsidRPr="00205121">
        <w:rPr>
          <w:rFonts w:eastAsia="Garamond" w:cs="Garamond"/>
          <w:color w:val="000000"/>
          <w:szCs w:val="24"/>
        </w:rPr>
        <w:t xml:space="preserve">. Oleh karenanya pembelajaran imersif adalah pembelajaran dari seseorang yang dapat mengalami ke”terbenam”an dalam topik yang sedang dipelajari </w:t>
      </w:r>
      <w:sdt>
        <w:sdtPr>
          <w:rPr>
            <w:rFonts w:eastAsia="Garamond" w:cs="Garamond"/>
            <w:color w:val="000000"/>
            <w:szCs w:val="24"/>
          </w:rPr>
          <w:tag w:val="MENDELEY_CITATION_v3_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"/>
          <w:id w:val="-2039192410"/>
          <w:placeholder>
            <w:docPart w:val="DefaultPlaceholder_-1854013440"/>
          </w:placeholder>
        </w:sdtPr>
        <w:sdtContent>
          <w:r w:rsidR="00DF125E" w:rsidRPr="00DF125E">
            <w:rPr>
              <w:rFonts w:eastAsia="Garamond" w:cs="Garamond"/>
              <w:color w:val="000000"/>
              <w:szCs w:val="24"/>
            </w:rPr>
            <w:t>(Mayawati et al., 2020)</w:t>
          </w:r>
        </w:sdtContent>
      </w:sdt>
      <w:r w:rsidRPr="00205121">
        <w:rPr>
          <w:rFonts w:eastAsia="Garamond" w:cs="Garamond"/>
          <w:color w:val="000000"/>
          <w:szCs w:val="24"/>
        </w:rPr>
        <w:t xml:space="preserve">. Dengan demikian pembelajaran secara ruang digital menjadi tempat di mana aspek teknis, naratif dan menantang dalam praktik ujicoba suatu teori dapat diwujudkan </w:t>
      </w:r>
      <w:sdt>
        <w:sdtPr>
          <w:rPr>
            <w:rFonts w:eastAsia="Garamond" w:cs="Garamond"/>
            <w:color w:val="000000"/>
            <w:szCs w:val="24"/>
          </w:rPr>
          <w:tag w:val="MENDELEY_CITATION_v3_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"/>
          <w:id w:val="-40672037"/>
          <w:placeholder>
            <w:docPart w:val="DefaultPlaceholder_-1854013440"/>
          </w:placeholder>
        </w:sdtPr>
        <w:sdtContent>
          <w:r w:rsidR="00DF125E" w:rsidRPr="00DF125E">
            <w:rPr>
              <w:rFonts w:eastAsia="Garamond" w:cs="Garamond"/>
              <w:color w:val="000000"/>
              <w:szCs w:val="24"/>
            </w:rPr>
            <w:t>(Mulders et al., 2020)</w:t>
          </w:r>
        </w:sdtContent>
      </w:sdt>
      <w:r w:rsidRPr="00205121">
        <w:rPr>
          <w:rFonts w:eastAsia="Garamond" w:cs="Garamond"/>
          <w:color w:val="000000"/>
          <w:szCs w:val="24"/>
        </w:rPr>
        <w:t xml:space="preserve">. </w:t>
      </w:r>
    </w:p>
    <w:p w14:paraId="013EC409" w14:textId="466A0BAE" w:rsidR="00205121" w:rsidRPr="00205121" w:rsidRDefault="00205121" w:rsidP="00E3039C">
      <w:pPr>
        <w:pBdr>
          <w:top w:val="nil"/>
          <w:left w:val="nil"/>
          <w:bottom w:val="nil"/>
          <w:right w:val="nil"/>
          <w:between w:val="nil"/>
        </w:pBdr>
        <w:spacing w:line="360" w:lineRule="auto"/>
        <w:ind w:firstLine="720"/>
        <w:jc w:val="both"/>
        <w:rPr>
          <w:rFonts w:eastAsia="Garamond" w:cs="Garamond"/>
          <w:color w:val="000000"/>
          <w:szCs w:val="24"/>
        </w:rPr>
      </w:pPr>
      <w:r w:rsidRPr="00205121">
        <w:rPr>
          <w:rFonts w:eastAsia="Garamond" w:cs="Garamond"/>
          <w:color w:val="000000"/>
          <w:szCs w:val="24"/>
        </w:rPr>
        <w:t xml:space="preserve">Salah satu bentuk pembelajaran digital yang imersif adalah menggunakan teknologi metaverse. Teknologi Metaverse mulai muncul sebagai tuntutan perkembangan teknologi di era rekayasa dunia tiga dimensi (3D) </w:t>
      </w:r>
      <w:sdt>
        <w:sdtPr>
          <w:rPr>
            <w:rFonts w:eastAsia="Garamond" w:cs="Garamond"/>
            <w:color w:val="000000"/>
            <w:szCs w:val="24"/>
          </w:rPr>
          <w:tag w:val="MENDELEY_CITATION_v3_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"/>
          <w:id w:val="-1689820590"/>
          <w:placeholder>
            <w:docPart w:val="DefaultPlaceholder_-1854013440"/>
          </w:placeholder>
        </w:sdtPr>
        <w:sdtContent>
          <w:r w:rsidR="00DF125E">
            <w:rPr>
              <w:rFonts w:eastAsia="Times New Roman"/>
            </w:rPr>
            <w:t>(Li &amp; Xiong, 2022)</w:t>
          </w:r>
        </w:sdtContent>
      </w:sdt>
      <w:r w:rsidRPr="00205121">
        <w:rPr>
          <w:rFonts w:eastAsia="Garamond" w:cs="Garamond"/>
          <w:color w:val="000000"/>
          <w:szCs w:val="24"/>
        </w:rPr>
        <w:t xml:space="preserve">. Metaverse bisa diujicoba melalui indera penglihatan saat melihat dan menikmati desain 3D yang telah dirancang. Metaverse juga bisa diakses baik secara online dan offline melalui smartphone, laptop, komputer, augmented reality (AR), virtual reality (VR) dan sebagainya. Di ruang virtual pengguna dapat merasakan kehadiran </w:t>
      </w:r>
      <w:r w:rsidRPr="00205121">
        <w:rPr>
          <w:rFonts w:eastAsia="Garamond" w:cs="Garamond"/>
          <w:color w:val="000000"/>
          <w:szCs w:val="24"/>
        </w:rPr>
        <w:t xml:space="preserve">dengan diwakili oleh sebuah avatar digital dan dapat bergerak serta berinteraksi satu sama lain secara langsung. Keterlibatan pengguna dengan sistem virtual ini merupakan salah satu inti dari prinsip-prinsip Metaverse </w:t>
      </w:r>
      <w:sdt>
        <w:sdtPr>
          <w:rPr>
            <w:rFonts w:eastAsia="Garamond" w:cs="Garamond"/>
            <w:color w:val="000000"/>
            <w:szCs w:val="24"/>
          </w:rPr>
          <w:tag w:val="MENDELEY_CITATION_v3_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"/>
          <w:id w:val="-1934586566"/>
          <w:placeholder>
            <w:docPart w:val="DefaultPlaceholder_-1854013440"/>
          </w:placeholder>
        </w:sdtPr>
        <w:sdtContent>
          <w:r w:rsidR="00DF125E" w:rsidRPr="00DF125E">
            <w:rPr>
              <w:rFonts w:eastAsia="Garamond" w:cs="Garamond"/>
              <w:color w:val="000000"/>
              <w:szCs w:val="24"/>
            </w:rPr>
            <w:t>(Andryanto A, 2022)</w:t>
          </w:r>
        </w:sdtContent>
      </w:sdt>
      <w:r w:rsidRPr="00205121">
        <w:rPr>
          <w:rFonts w:eastAsia="Garamond" w:cs="Garamond"/>
          <w:color w:val="000000"/>
          <w:szCs w:val="24"/>
        </w:rPr>
        <w:t>. Teknologi metaverse berfungsi untuk menyatukan pengguna digital dalam bersosialisasi, bermain game, bertemu, dan bekerja di dalam ruang dunia internet. Metaverse memungkinkan orang untuk bisa saling terlibat dalam berbagai pengalaman dunia 3D online dengan cara yang lebih imersif, melalui pemakaian perangkat headset VR dan AR.</w:t>
      </w:r>
    </w:p>
    <w:p w14:paraId="49A7D10D" w14:textId="4D4A163A" w:rsidR="0093051E" w:rsidRDefault="00E3039C" w:rsidP="00205121">
      <w:pPr>
        <w:pBdr>
          <w:top w:val="nil"/>
          <w:left w:val="nil"/>
          <w:bottom w:val="nil"/>
          <w:right w:val="nil"/>
          <w:between w:val="nil"/>
        </w:pBdr>
        <w:spacing w:line="360" w:lineRule="auto"/>
        <w:jc w:val="both"/>
      </w:pPr>
      <w:r w:rsidRPr="009E3702">
        <w:drawing>
          <wp:inline distT="0" distB="0" distL="0" distR="0" wp14:anchorId="2E43876A" wp14:editId="40069357">
            <wp:extent cx="2628265" cy="1752177"/>
            <wp:effectExtent l="0" t="0" r="635"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628265" cy="1752177"/>
                    </a:xfrm>
                    <a:prstGeom prst="rect">
                      <a:avLst/>
                    </a:prstGeom>
                  </pic:spPr>
                </pic:pic>
              </a:graphicData>
            </a:graphic>
          </wp:inline>
        </w:drawing>
      </w:r>
    </w:p>
    <w:p w14:paraId="0749A820" w14:textId="77777777" w:rsidR="00E3039C" w:rsidRPr="00432B54" w:rsidRDefault="00E3039C" w:rsidP="00432B54">
      <w:pPr>
        <w:pBdr>
          <w:top w:val="nil"/>
          <w:left w:val="nil"/>
          <w:bottom w:val="nil"/>
          <w:right w:val="nil"/>
          <w:between w:val="nil"/>
        </w:pBdr>
        <w:rPr>
          <w:rFonts w:ascii="Times New Roman" w:hAnsi="Times New Roman" w:cs="Times New Roman"/>
          <w:color w:val="000000"/>
          <w:sz w:val="20"/>
        </w:rPr>
      </w:pPr>
      <w:r w:rsidRPr="00432B54">
        <w:rPr>
          <w:rFonts w:ascii="Times New Roman" w:hAnsi="Times New Roman" w:cs="Times New Roman"/>
          <w:color w:val="000000"/>
          <w:sz w:val="20"/>
        </w:rPr>
        <w:t>Gambar 1.</w:t>
      </w:r>
      <w:r w:rsidRPr="00432B54">
        <w:rPr>
          <w:rFonts w:ascii="Times New Roman" w:hAnsi="Times New Roman" w:cs="Times New Roman"/>
          <w:sz w:val="32"/>
          <w:szCs w:val="24"/>
        </w:rPr>
        <w:t xml:space="preserve"> </w:t>
      </w:r>
      <w:r w:rsidRPr="00432B54">
        <w:rPr>
          <w:rFonts w:ascii="Times New Roman" w:hAnsi="Times New Roman" w:cs="Times New Roman"/>
          <w:color w:val="000000"/>
          <w:sz w:val="20"/>
        </w:rPr>
        <w:t>Seorang talent memakai kacamata berteknologi VR untuk mendukung pengalaman dunia 3D metaverse yang lebih realistis dan menyatu saat dilihat, didengar dan bahkan disentuh. Sumber: freepik.com</w:t>
      </w:r>
    </w:p>
    <w:p w14:paraId="1D38EA97" w14:textId="77777777" w:rsidR="00E9106F" w:rsidRDefault="00E9106F" w:rsidP="00E3039C">
      <w:pPr>
        <w:pBdr>
          <w:top w:val="nil"/>
          <w:left w:val="nil"/>
          <w:bottom w:val="nil"/>
          <w:right w:val="nil"/>
          <w:between w:val="nil"/>
        </w:pBdr>
        <w:spacing w:line="360" w:lineRule="auto"/>
        <w:ind w:firstLine="720"/>
        <w:jc w:val="both"/>
      </w:pPr>
    </w:p>
    <w:p w14:paraId="07D0D1E7" w14:textId="6147CA3B" w:rsidR="008F01F9" w:rsidRDefault="00E3039C" w:rsidP="00E3039C">
      <w:pPr>
        <w:pBdr>
          <w:top w:val="nil"/>
          <w:left w:val="nil"/>
          <w:bottom w:val="nil"/>
          <w:right w:val="nil"/>
          <w:between w:val="nil"/>
        </w:pBdr>
        <w:spacing w:line="360" w:lineRule="auto"/>
        <w:ind w:firstLine="720"/>
        <w:jc w:val="both"/>
      </w:pPr>
      <w:r>
        <w:t xml:space="preserve">Di kampus Telkom University terdapat program studi S1 Desain Interior. Prodi ini dibawah naungan Fakultas Industri Kreatif. Secara definisi, desain interior merupakan tatanan fisik berupa perencanaan, penataan, dan perancangan elemen ruang dalam bangunan (David A. Lauer, 2012). Penataan tersebut dimaksudkan untuk dapat memenuhi kebutuhan dasar aktivitas </w:t>
      </w:r>
      <w:r>
        <w:lastRenderedPageBreak/>
        <w:t xml:space="preserve">manusia akan sarana untuk bernaung, berlindung, bekerja dan berkarya dalam mengekspresikan ide-ide yang menyertai tindakan manusia (Pile, 2014). Kemudian maksud dan tujuan desain interior adalah untuk memperbaiki fungsi elemen ruang tersebut, memperkaya nilai estetika, dan meningkatkan aspek psikologis interior dalam upaya peningkatan kualitas dan taraf hidup manusia. </w:t>
      </w:r>
      <w:r w:rsidR="008F01F9">
        <w:t xml:space="preserve">Aksesoris interior juga sebaiknya bisa ditunjukkan dengan baik melalui gambar visual supaya dapat mendukung fungsional dan dekoratif ruangan tersebut </w:t>
      </w:r>
      <w:sdt>
        <w:sdtPr>
          <w:rPr>
            <w:color w:val="000000"/>
          </w:rPr>
          <w:tag w:val="MENDELEY_CITATION_v3_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"/>
          <w:id w:val="1017204324"/>
          <w:placeholder>
            <w:docPart w:val="DefaultPlaceholder_-1854013440"/>
          </w:placeholder>
        </w:sdtPr>
        <w:sdtContent>
          <w:r w:rsidR="00DF125E" w:rsidRPr="00DF125E">
            <w:rPr>
              <w:color w:val="000000"/>
            </w:rPr>
            <w:t>(Risna Puspita Giri et al., 2023)</w:t>
          </w:r>
        </w:sdtContent>
      </w:sdt>
      <w:r w:rsidR="008F01F9">
        <w:t>.</w:t>
      </w:r>
      <w:r w:rsidR="00254075">
        <w:t xml:space="preserve"> </w:t>
      </w:r>
    </w:p>
    <w:p w14:paraId="67EA72E8" w14:textId="55DF9D47" w:rsidR="00E3039C" w:rsidRDefault="00E3039C" w:rsidP="00E3039C">
      <w:pPr>
        <w:pBdr>
          <w:top w:val="nil"/>
          <w:left w:val="nil"/>
          <w:bottom w:val="nil"/>
          <w:right w:val="nil"/>
          <w:between w:val="nil"/>
        </w:pBdr>
        <w:spacing w:line="360" w:lineRule="auto"/>
        <w:ind w:firstLine="720"/>
        <w:jc w:val="both"/>
      </w:pPr>
      <w:r>
        <w:t xml:space="preserve">Di dalam teori desain interior terdapat definisi mengenai rasa ruang (sense of place). Sense of place memiliki kesamaan makna dengan istilah spirit of place atau karakter suatu tempat </w:t>
      </w:r>
      <w:sdt>
        <w:sdtPr>
          <w:rPr>
            <w:color w:val="000000"/>
          </w:rPr>
          <w:tag w:val="MENDELEY_CITATION_v3_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"/>
          <w:id w:val="1530999115"/>
          <w:placeholder>
            <w:docPart w:val="DefaultPlaceholder_-1854013440"/>
          </w:placeholder>
        </w:sdtPr>
        <w:sdtContent>
          <w:r w:rsidR="00DF125E" w:rsidRPr="00DF125E">
            <w:rPr>
              <w:color w:val="000000"/>
            </w:rPr>
            <w:t>(Setiati, 2015)</w:t>
          </w:r>
        </w:sdtContent>
      </w:sdt>
      <w:r>
        <w:t xml:space="preserve">. Dengan kata lain. Sense of place dapat dipahami sebagai ciri, karakter, spirit, atau jiwa dari tempat yang hadir melalui simbol-simbol yang ada sehingga menimbulkan perasaan atau emosi pengguna tempat. Penelitian </w:t>
      </w:r>
      <w:sdt>
        <w:sdtPr>
          <w:rPr>
            <w:color w:val="000000"/>
          </w:rPr>
          <w:tag w:val="MENDELEY_CITATION_v3_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"/>
          <w:id w:val="197126815"/>
          <w:placeholder>
            <w:docPart w:val="DefaultPlaceholder_-1854013440"/>
          </w:placeholder>
        </w:sdtPr>
        <w:sdtContent>
          <w:r w:rsidR="00DF125E" w:rsidRPr="00DF125E">
            <w:rPr>
              <w:color w:val="000000"/>
            </w:rPr>
            <w:t>(Nazgol, 2013)</w:t>
          </w:r>
        </w:sdtContent>
      </w:sdt>
      <w:r>
        <w:t xml:space="preserve"> mengemukakan bahwa sense of place adalah sebuah faktor tatanan fisik yang dapat mengubah sebuah faktor makna ruang atau space menjadi sebuah tempat atau place. Perubahan ini dapat dilihat melalui perilaku yang spesial dan karakteristik emosi dari individu, misalnya ketika dia berada di suatu ruangan, dia ingat akan suatu tempat seperti berada di rumah kakeknya, atau yang </w:t>
      </w:r>
      <w:r>
        <w:t xml:space="preserve">pernah disinggahinya, sehingga rasa ruang tersebut berhasil memberikan sebuah makna. </w:t>
      </w:r>
    </w:p>
    <w:p w14:paraId="575404D4" w14:textId="570A1219" w:rsidR="00E3039C" w:rsidRDefault="00E3039C" w:rsidP="00E3039C">
      <w:pPr>
        <w:pBdr>
          <w:top w:val="nil"/>
          <w:left w:val="nil"/>
          <w:bottom w:val="nil"/>
          <w:right w:val="nil"/>
          <w:between w:val="nil"/>
        </w:pBdr>
        <w:spacing w:line="360" w:lineRule="auto"/>
        <w:ind w:firstLine="720"/>
        <w:jc w:val="both"/>
      </w:pPr>
      <w:r>
        <w:t xml:space="preserve">Sense of place adalah gabungan antara kesadaran dan ketidaksadaran dalam perasaan dan persepsi, konsep yang kaya akan penyatuan bagaimana individu menyadari, mengalami dan mengungkapkan arti terhadap sebuah tempat, dalam sense of place terdapat perasaan, persepsi, sikap dan perilaku seseorang terhadap sebuah tempat </w:t>
      </w:r>
      <w:sdt>
        <w:sdtPr>
          <w:rPr>
            <w:color w:val="000000"/>
          </w:rPr>
          <w:tag w:val="MENDELEY_CITATION_v3_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"/>
          <w:id w:val="-112291194"/>
          <w:placeholder>
            <w:docPart w:val="DefaultPlaceholder_-1854013440"/>
          </w:placeholder>
        </w:sdtPr>
        <w:sdtContent>
          <w:r w:rsidR="00DF125E" w:rsidRPr="00DF125E">
            <w:rPr>
              <w:color w:val="000000"/>
            </w:rPr>
            <w:t>(Shamai, 1991)</w:t>
          </w:r>
        </w:sdtContent>
      </w:sdt>
      <w:r w:rsidR="00254075">
        <w:rPr>
          <w:color w:val="000000"/>
        </w:rPr>
        <w:t xml:space="preserve"> </w:t>
      </w:r>
      <w:sdt>
        <w:sdtPr>
          <w:rPr>
            <w:color w:val="000000"/>
          </w:rPr>
          <w:tag w:val="MENDELEY_CITATION_v3_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"/>
          <w:id w:val="1027225201"/>
          <w:placeholder>
            <w:docPart w:val="DefaultPlaceholder_-1854013440"/>
          </w:placeholder>
        </w:sdtPr>
        <w:sdtContent>
          <w:r w:rsidR="00DF125E" w:rsidRPr="00DF125E">
            <w:rPr>
              <w:color w:val="000000"/>
            </w:rPr>
            <w:t>(Jorgensen B.S., 2001)</w:t>
          </w:r>
        </w:sdtContent>
      </w:sdt>
      <w:r>
        <w:t>. Teori rasa ruang ini sudah dibahas sejak dahulu dan dalam perkembangannya disempurnakan untuk menggali variabel teknis yang bisa diuji cobakan terhadap perilaku manusia di dalam ruangan seperti terlihat pada bagan tipologi berikut ini.</w:t>
      </w:r>
    </w:p>
    <w:p w14:paraId="7DB8A95C" w14:textId="4C7ED2A9" w:rsidR="00E3039C" w:rsidRDefault="00426364" w:rsidP="00205121">
      <w:pPr>
        <w:pBdr>
          <w:top w:val="nil"/>
          <w:left w:val="nil"/>
          <w:bottom w:val="nil"/>
          <w:right w:val="nil"/>
          <w:between w:val="nil"/>
        </w:pBdr>
        <w:spacing w:line="360" w:lineRule="auto"/>
        <w:jc w:val="both"/>
      </w:pPr>
      <w:r w:rsidRPr="00CB21CE">
        <w:drawing>
          <wp:inline distT="0" distB="0" distL="0" distR="0" wp14:anchorId="38648612" wp14:editId="782B8053">
            <wp:extent cx="2628265" cy="1184315"/>
            <wp:effectExtent l="0" t="0" r="635" b="0"/>
            <wp:docPr id="96" name="Picture 9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Picture 96" descr="Diagram&#10;&#10;Description automatically generated"/>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6165" t="2864" r="5187" b="7375"/>
                    <a:stretch/>
                  </pic:blipFill>
                  <pic:spPr bwMode="auto">
                    <a:xfrm>
                      <a:off x="0" y="0"/>
                      <a:ext cx="2628265" cy="1184315"/>
                    </a:xfrm>
                    <a:prstGeom prst="rect">
                      <a:avLst/>
                    </a:prstGeom>
                    <a:noFill/>
                    <a:ln>
                      <a:noFill/>
                    </a:ln>
                    <a:extLst>
                      <a:ext uri="{53640926-AAD7-44D8-BBD7-CCE9431645EC}">
                        <a14:shadowObscured xmlns:a14="http://schemas.microsoft.com/office/drawing/2010/main"/>
                      </a:ext>
                    </a:extLst>
                  </pic:spPr>
                </pic:pic>
              </a:graphicData>
            </a:graphic>
          </wp:inline>
        </w:drawing>
      </w:r>
    </w:p>
    <w:p w14:paraId="2E209E84" w14:textId="346E0625" w:rsidR="00426364" w:rsidRDefault="00426364" w:rsidP="00432B54">
      <w:pPr>
        <w:pBdr>
          <w:top w:val="nil"/>
          <w:left w:val="nil"/>
          <w:bottom w:val="nil"/>
          <w:right w:val="nil"/>
          <w:between w:val="nil"/>
        </w:pBdr>
      </w:pPr>
      <w:r w:rsidRPr="00432B54">
        <w:rPr>
          <w:rFonts w:ascii="Times New Roman" w:hAnsi="Times New Roman" w:cs="Times New Roman"/>
          <w:color w:val="000000"/>
          <w:sz w:val="20"/>
        </w:rPr>
        <w:t>Gambar 2.</w:t>
      </w:r>
      <w:r w:rsidRPr="00432B54">
        <w:rPr>
          <w:rFonts w:ascii="Times New Roman" w:hAnsi="Times New Roman" w:cs="Times New Roman"/>
          <w:sz w:val="32"/>
          <w:szCs w:val="24"/>
        </w:rPr>
        <w:t xml:space="preserve"> </w:t>
      </w:r>
      <w:r w:rsidRPr="00432B54">
        <w:rPr>
          <w:rFonts w:ascii="Times New Roman" w:hAnsi="Times New Roman" w:cs="Times New Roman"/>
          <w:color w:val="000000"/>
          <w:sz w:val="20"/>
        </w:rPr>
        <w:t>Diagram hubungan rasa ruang (sense of place) terhadap variabel pembentuknya. Sumber: (Shamai, 1991</w:t>
      </w:r>
      <w:r w:rsidRPr="00E4112F">
        <w:rPr>
          <w:color w:val="000000"/>
          <w:sz w:val="16"/>
          <w:szCs w:val="16"/>
        </w:rPr>
        <w:t>)</w:t>
      </w:r>
    </w:p>
    <w:p w14:paraId="4B041BC3" w14:textId="77777777" w:rsidR="00BB1519" w:rsidRDefault="00BB1519" w:rsidP="00BB1519">
      <w:pPr>
        <w:pBdr>
          <w:top w:val="nil"/>
          <w:left w:val="nil"/>
          <w:bottom w:val="nil"/>
          <w:right w:val="nil"/>
          <w:between w:val="nil"/>
        </w:pBdr>
        <w:spacing w:line="360" w:lineRule="auto"/>
        <w:jc w:val="both"/>
      </w:pPr>
    </w:p>
    <w:p w14:paraId="749ADC18" w14:textId="5A86A2AC" w:rsidR="00BB1519" w:rsidRDefault="00BB1519" w:rsidP="00BB1519">
      <w:pPr>
        <w:pBdr>
          <w:top w:val="nil"/>
          <w:left w:val="nil"/>
          <w:bottom w:val="nil"/>
          <w:right w:val="nil"/>
          <w:between w:val="nil"/>
        </w:pBdr>
        <w:spacing w:line="360" w:lineRule="auto"/>
        <w:ind w:firstLine="720"/>
        <w:jc w:val="both"/>
      </w:pPr>
      <w:r>
        <w:t xml:space="preserve">Bagan tipologi di atas menjelaskan bahwa rasa ruang dipengaruhi oleh beberapa pola tindakan aktvitas dan perilaku (acitivy) dari hasil pengaturan tempat (physical setting) yang dibuat secara fisik di ruangan tersebut </w:t>
      </w:r>
      <w:sdt>
        <w:sdtPr>
          <w:rPr>
            <w:color w:val="000000"/>
          </w:rPr>
          <w:tag w:val="MENDELEY_CITATION_v3_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"/>
          <w:id w:val="1120343079"/>
          <w:placeholder>
            <w:docPart w:val="DefaultPlaceholder_-1854013440"/>
          </w:placeholder>
        </w:sdtPr>
        <w:sdtContent>
          <w:r w:rsidR="00DF125E" w:rsidRPr="00DF125E">
            <w:rPr>
              <w:color w:val="000000"/>
            </w:rPr>
            <w:t>(Rachmadani, 2018)</w:t>
          </w:r>
        </w:sdtContent>
      </w:sdt>
      <w:r>
        <w:t>. Pengaturan tempat dan aktivitas yang terjadi akhirnya membentuk suatu makna atau kesan (meaning) terhadap pengguna ruang. Sehingga dapat disimpulkan akan mengingat-</w:t>
      </w:r>
      <w:r>
        <w:lastRenderedPageBreak/>
        <w:t xml:space="preserve">kan kenangan atau kesan seseorang terhadap ruang tertentu </w:t>
      </w:r>
      <w:sdt>
        <w:sdtPr>
          <w:rPr>
            <w:color w:val="000000"/>
          </w:rPr>
          <w:tag w:val="MENDELEY_CITATION_v3_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"/>
          <w:id w:val="1826464945"/>
          <w:placeholder>
            <w:docPart w:val="DefaultPlaceholder_-1854013440"/>
          </w:placeholder>
        </w:sdtPr>
        <w:sdtContent>
          <w:r w:rsidR="00DF125E" w:rsidRPr="00DF125E">
            <w:rPr>
              <w:color w:val="000000"/>
            </w:rPr>
            <w:t>(Grace Setiati, Imam Santosa, 2015)</w:t>
          </w:r>
        </w:sdtContent>
      </w:sdt>
      <w:r>
        <w:t>.</w:t>
      </w:r>
    </w:p>
    <w:p w14:paraId="0C1648E1" w14:textId="73FA87FE" w:rsidR="00E3039C" w:rsidRDefault="00BB1519" w:rsidP="00BB1519">
      <w:pPr>
        <w:pBdr>
          <w:top w:val="nil"/>
          <w:left w:val="nil"/>
          <w:bottom w:val="nil"/>
          <w:right w:val="nil"/>
          <w:between w:val="nil"/>
        </w:pBdr>
        <w:spacing w:line="360" w:lineRule="auto"/>
        <w:ind w:firstLine="720"/>
        <w:jc w:val="both"/>
      </w:pPr>
      <w:r>
        <w:t>Pada tingkat 2, mahasiswa Prodi S1 Desain Interior FIK, harus melewati jenjang matakuliah Merancang Interior II. Disini, mahasiswa diharuskan untuk mendesain interio rumah tinggal dengan luasan minimal 100 meter persegi. Ruang rumah tinggal yang didesain selalu dibarengi dengan rencana gambar perspektif atau desain secara 3D berwarna yang hampir menyerupai aslinya. Pengaturan mengenai teori aktivitas, makna dan desain ruangan di matakuliah ini diajarkan untuk bisa diaplikasikan di Merancang Interior II. Hal ini karena mahasiswa diharapkan mulai belajar mengenai pemahaman rasa ruang terhadap desain yang akan diwujudkannya.</w:t>
      </w:r>
    </w:p>
    <w:p w14:paraId="77CADCFD" w14:textId="0C02D237" w:rsidR="00BB1519" w:rsidRDefault="00BB1519" w:rsidP="00205121">
      <w:pPr>
        <w:pBdr>
          <w:top w:val="nil"/>
          <w:left w:val="nil"/>
          <w:bottom w:val="nil"/>
          <w:right w:val="nil"/>
          <w:between w:val="nil"/>
        </w:pBdr>
        <w:spacing w:line="360" w:lineRule="auto"/>
        <w:jc w:val="both"/>
      </w:pPr>
      <w:r w:rsidRPr="00CB246D">
        <w:rPr>
          <w:color w:val="000000"/>
          <w:sz w:val="20"/>
        </w:rPr>
        <w:drawing>
          <wp:inline distT="0" distB="0" distL="0" distR="0" wp14:anchorId="63474113" wp14:editId="3FC504BA">
            <wp:extent cx="2606039" cy="1628775"/>
            <wp:effectExtent l="0" t="0" r="4445" b="0"/>
            <wp:docPr id="11720416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2041683" name=""/>
                    <pic:cNvPicPr/>
                  </pic:nvPicPr>
                  <pic:blipFill>
                    <a:blip r:embed="rId17"/>
                    <a:stretch>
                      <a:fillRect/>
                    </a:stretch>
                  </pic:blipFill>
                  <pic:spPr>
                    <a:xfrm>
                      <a:off x="0" y="0"/>
                      <a:ext cx="2613863" cy="1633665"/>
                    </a:xfrm>
                    <a:prstGeom prst="rect">
                      <a:avLst/>
                    </a:prstGeom>
                  </pic:spPr>
                </pic:pic>
              </a:graphicData>
            </a:graphic>
          </wp:inline>
        </w:drawing>
      </w:r>
    </w:p>
    <w:p w14:paraId="10FC8804" w14:textId="77777777" w:rsidR="008A7244" w:rsidRPr="00432B54" w:rsidRDefault="008A7244" w:rsidP="00432B54">
      <w:pPr>
        <w:pBdr>
          <w:top w:val="nil"/>
          <w:left w:val="nil"/>
          <w:bottom w:val="nil"/>
          <w:right w:val="nil"/>
          <w:between w:val="nil"/>
        </w:pBdr>
        <w:rPr>
          <w:rFonts w:ascii="Times New Roman" w:hAnsi="Times New Roman" w:cs="Times New Roman"/>
          <w:color w:val="000000"/>
          <w:szCs w:val="24"/>
        </w:rPr>
      </w:pPr>
      <w:r w:rsidRPr="00432B54">
        <w:rPr>
          <w:rFonts w:ascii="Times New Roman" w:hAnsi="Times New Roman" w:cs="Times New Roman"/>
          <w:color w:val="000000"/>
          <w:sz w:val="20"/>
        </w:rPr>
        <w:t>Gambar 3 Salah satu luaran desain merancang interior hingga saat sidang Tugas Akhir mahasiswa S1 Desain Interior FIK yaitu berupa animasi desain ruangan objek TA nya. Desain 3D ini akan lebih realistis rasa ruang nya apabila diujicobakan menggunakan teknologi VR. Sumber: Mahasiswa Bimbingan Peneliti.</w:t>
      </w:r>
    </w:p>
    <w:p w14:paraId="05ABAB7A" w14:textId="77777777" w:rsidR="00E3039C" w:rsidRDefault="00E3039C" w:rsidP="00205121">
      <w:pPr>
        <w:pBdr>
          <w:top w:val="nil"/>
          <w:left w:val="nil"/>
          <w:bottom w:val="nil"/>
          <w:right w:val="nil"/>
          <w:between w:val="nil"/>
        </w:pBdr>
        <w:spacing w:line="360" w:lineRule="auto"/>
        <w:jc w:val="both"/>
      </w:pPr>
    </w:p>
    <w:p w14:paraId="323583FF" w14:textId="490FB20C" w:rsidR="00BB1519" w:rsidRDefault="008A7244" w:rsidP="008A7244">
      <w:pPr>
        <w:pBdr>
          <w:top w:val="nil"/>
          <w:left w:val="nil"/>
          <w:bottom w:val="nil"/>
          <w:right w:val="nil"/>
          <w:between w:val="nil"/>
        </w:pBdr>
        <w:spacing w:line="360" w:lineRule="auto"/>
        <w:ind w:firstLine="720"/>
        <w:jc w:val="both"/>
      </w:pPr>
      <w:r w:rsidRPr="008A7244">
        <w:t>Selama ini, konteks hasil pembelaja</w:t>
      </w:r>
      <w:r>
        <w:t xml:space="preserve">- </w:t>
      </w:r>
      <w:r w:rsidRPr="008A7244">
        <w:t xml:space="preserve">ran MK Merancang Interior II selalu berupa gambar 3D di atas sebuah kertas. </w:t>
      </w:r>
      <w:r w:rsidR="00254075">
        <w:t xml:space="preserve">Penelitian sebelumnya memang menyebutkan bahwa </w:t>
      </w:r>
      <w:r w:rsidR="00254075">
        <w:t xml:space="preserve">perancangan dengan metode </w:t>
      </w:r>
      <w:r w:rsidR="00DF125E">
        <w:t xml:space="preserve">presentasi gambar 2D dapat menawarkan pengalaman baru dan imersif dengan menunjukkan unsur seni, warna, dan budaya yang dipakai, tetapi bisa lebih terasa imersif apabila dapat bergerak secara tiga dimensi </w:t>
      </w:r>
      <w:sdt>
        <w:sdtPr>
          <w:tag w:val="MENDELEY_CITATION_v3_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"/>
          <w:id w:val="-595320912"/>
          <w:placeholder>
            <w:docPart w:val="DefaultPlaceholder_-1854013440"/>
          </w:placeholder>
        </w:sdtPr>
        <w:sdtContent>
          <w:r w:rsidR="007A7B63">
            <w:rPr>
              <w:rFonts w:eastAsia="Times New Roman"/>
            </w:rPr>
            <w:t>(Stela Amabel &amp; Jamaludin, 2023)</w:t>
          </w:r>
        </w:sdtContent>
      </w:sdt>
      <w:r w:rsidR="00DF125E">
        <w:t xml:space="preserve">. </w:t>
      </w:r>
      <w:r w:rsidRPr="008A7244">
        <w:t>Terdapat video animasi dalam menjelaskan hasil desain yang lebih realistis. Namun kekurangan video animasi tersebut hanya dapat memutar dan menunjukkan gambarnya sesuai scene yang sudah ditembak dan ditata. Pengguna harus berhenti dan memundurkan titik scene nya apabila ingin melihat suatu bagian ruang tertentu. Apabila ingin merasakan desain ruangan yang lebih menyatu secara langsung maka temuan dari penelitian penerapan teknologi metaverse untuk membantu rasa ruang mahasiswa desain interior dapat diaplikasikan demi mendukung terciptanya pembelajaran imersif di Matakuliah Merancang Interior II.</w:t>
      </w:r>
    </w:p>
    <w:p w14:paraId="460BAA20" w14:textId="64E2960F" w:rsidR="0093051E" w:rsidRPr="002F28D3" w:rsidRDefault="00430C99" w:rsidP="002F28D3">
      <w:pPr>
        <w:pStyle w:val="JudulSection"/>
      </w:pPr>
      <w:r w:rsidRPr="002F28D3">
        <w:t>B.</w:t>
      </w:r>
      <w:r w:rsidRPr="002F28D3">
        <w:tab/>
      </w:r>
      <w:r w:rsidR="008A7244">
        <w:t>METODE PENELITIAN</w:t>
      </w:r>
    </w:p>
    <w:p w14:paraId="0DE9D9DE" w14:textId="60CBF027" w:rsidR="008A7244" w:rsidRPr="008A7244" w:rsidRDefault="008A7244" w:rsidP="008A7244">
      <w:pPr>
        <w:pBdr>
          <w:top w:val="nil"/>
          <w:left w:val="nil"/>
          <w:bottom w:val="nil"/>
          <w:right w:val="nil"/>
          <w:between w:val="nil"/>
        </w:pBdr>
        <w:spacing w:line="360" w:lineRule="auto"/>
        <w:ind w:firstLine="540"/>
        <w:jc w:val="both"/>
        <w:rPr>
          <w:rFonts w:eastAsia="Garamond" w:cs="Garamond"/>
          <w:color w:val="000000"/>
          <w:szCs w:val="24"/>
        </w:rPr>
      </w:pPr>
      <w:r w:rsidRPr="008A7244">
        <w:rPr>
          <w:rFonts w:eastAsia="Garamond" w:cs="Garamond"/>
          <w:color w:val="000000"/>
          <w:szCs w:val="24"/>
        </w:rPr>
        <w:t xml:space="preserve">Metode penelitian ini dilakukan secara eksperimental deskriptif, yaitu penelitian yang menggunakan strategi eksploratori sekuensial. Strategi eksplorasi sekuensial digunakan sebagai eksplorasi fenomena, menguji indikator dari suatu teori yang dihasilkan pada tahap literatur riview dan melakukan generalisasi atas penemuan data dari perhitungan percobaan atau eksperimental </w:t>
      </w:r>
      <w:sdt>
        <w:sdtPr>
          <w:rPr>
            <w:rFonts w:eastAsia="Garamond" w:cs="Garamond"/>
            <w:color w:val="000000"/>
            <w:szCs w:val="24"/>
          </w:rPr>
          <w:tag w:val="MENDELEY_CITATION_v3_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"/>
          <w:id w:val="510270771"/>
          <w:placeholder>
            <w:docPart w:val="DefaultPlaceholder_-1854013440"/>
          </w:placeholder>
        </w:sdtPr>
        <w:sdtContent>
          <w:r w:rsidR="007A7B63" w:rsidRPr="007A7B63">
            <w:rPr>
              <w:rFonts w:eastAsia="Garamond" w:cs="Garamond"/>
              <w:color w:val="000000"/>
              <w:szCs w:val="24"/>
            </w:rPr>
            <w:t>(Mulyadi, 2018)</w:t>
          </w:r>
        </w:sdtContent>
      </w:sdt>
      <w:r w:rsidRPr="008A7244">
        <w:rPr>
          <w:rFonts w:eastAsia="Garamond" w:cs="Garamond"/>
          <w:color w:val="000000"/>
          <w:szCs w:val="24"/>
        </w:rPr>
        <w:t xml:space="preserve">. Pada tahap studi literatur menemukan beberapa </w:t>
      </w:r>
      <w:r w:rsidRPr="008A7244">
        <w:rPr>
          <w:rFonts w:eastAsia="Garamond" w:cs="Garamond"/>
          <w:color w:val="000000"/>
          <w:szCs w:val="24"/>
        </w:rPr>
        <w:lastRenderedPageBreak/>
        <w:t xml:space="preserve">indikator dari metode pembelajaran menggambar desain rumah tinggal serta teori rasa ruang (sense of place). Kemudian pada tahap eksperimental, penulis melakukan ujicoba intervensi penggunaan metode metaverse pada rumah tinggal saat sebelum dan sesudah mahasiswa menggunakan teknologi VR. Analisis hasil kuisioner dilakukan dengan melihat hasil preferensi jawaban responden pada kuisioner yang telah dibagikan. Analisis preferensi dilakukan dengan menjelaskan secara deskriptif dari kecenderungan responden memilih jawaban yang telah disediakan </w:t>
      </w:r>
      <w:sdt>
        <w:sdtPr>
          <w:rPr>
            <w:rFonts w:eastAsia="Garamond" w:cs="Garamond"/>
            <w:color w:val="000000"/>
            <w:szCs w:val="24"/>
          </w:rPr>
          <w:tag w:val="MENDELEY_CITATION_v3_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"/>
          <w:id w:val="556365126"/>
          <w:placeholder>
            <w:docPart w:val="DefaultPlaceholder_-1854013440"/>
          </w:placeholder>
        </w:sdtPr>
        <w:sdtContent>
          <w:r w:rsidR="007A7B63" w:rsidRPr="007A7B63">
            <w:rPr>
              <w:rFonts w:eastAsia="Garamond" w:cs="Garamond"/>
              <w:color w:val="000000"/>
              <w:szCs w:val="24"/>
            </w:rPr>
            <w:t>(Creswell, 2016)</w:t>
          </w:r>
        </w:sdtContent>
      </w:sdt>
      <w:r w:rsidRPr="008A7244">
        <w:rPr>
          <w:rFonts w:eastAsia="Garamond" w:cs="Garamond"/>
          <w:color w:val="000000"/>
          <w:szCs w:val="24"/>
        </w:rPr>
        <w:t>.</w:t>
      </w:r>
    </w:p>
    <w:p w14:paraId="42D4D247" w14:textId="77777777" w:rsidR="008A7244" w:rsidRDefault="008A7244" w:rsidP="008A7244">
      <w:pPr>
        <w:pBdr>
          <w:top w:val="nil"/>
          <w:left w:val="nil"/>
          <w:bottom w:val="nil"/>
          <w:right w:val="nil"/>
          <w:between w:val="nil"/>
        </w:pBdr>
        <w:spacing w:line="360" w:lineRule="auto"/>
        <w:ind w:firstLine="540"/>
        <w:jc w:val="both"/>
        <w:rPr>
          <w:rFonts w:eastAsia="Garamond" w:cs="Garamond"/>
          <w:color w:val="000000"/>
          <w:szCs w:val="24"/>
        </w:rPr>
      </w:pPr>
      <w:r w:rsidRPr="008A7244">
        <w:rPr>
          <w:rFonts w:eastAsia="Garamond" w:cs="Garamond"/>
          <w:color w:val="000000"/>
          <w:szCs w:val="24"/>
        </w:rPr>
        <w:t xml:space="preserve">Subyek yang akan terlibat adalah Peneliti (tiga dosen) dan satu asisten dosen. Sedangkan obyek penelitian adalah 24 mahasiswa kelas mata kuliah Merancang Interior II, dimana mereka diwajibkan membuat project interior rumah tinggal di akhir semester. Peneliti meminta responden untuk menyiapkan hasil desain merancangnya menggunakan software sketchup untuk dijadikan file tiga dimensi (3D). Kemudian file tersebut akan direkayasa ruangannya menggunakan software enscape. Output dari file rekayasa 3D enscape dikonversi supaya bisa dilihat melalui Virtual Reality Oculus. Sebelum responden memakai VR, mereka diminta mengisi kuisioner terlebih dahulu, kemudian mengisi kembali kuisioner yang sama setelah melihat hasil rekayasa desain memakai VR Oculus. Bentuk kuisioner berupa pernyataan persetujuan </w:t>
      </w:r>
      <w:r w:rsidRPr="008A7244">
        <w:rPr>
          <w:rFonts w:eastAsia="Garamond" w:cs="Garamond"/>
          <w:color w:val="000000"/>
          <w:szCs w:val="24"/>
        </w:rPr>
        <w:t>(skala likert) tentang pernyataan metode penggambaran ruang 3D dan rasa ruang project rumah tinggalnya.</w:t>
      </w:r>
    </w:p>
    <w:p w14:paraId="37B168C1" w14:textId="587D7D26" w:rsidR="008A7244" w:rsidRDefault="008A7244" w:rsidP="008A7244">
      <w:pPr>
        <w:pBdr>
          <w:top w:val="nil"/>
          <w:left w:val="nil"/>
          <w:bottom w:val="nil"/>
          <w:right w:val="nil"/>
          <w:between w:val="nil"/>
        </w:pBdr>
        <w:spacing w:line="360" w:lineRule="auto"/>
        <w:jc w:val="both"/>
        <w:rPr>
          <w:rFonts w:eastAsia="Garamond" w:cs="Garamond"/>
          <w:color w:val="000000"/>
          <w:szCs w:val="24"/>
        </w:rPr>
      </w:pPr>
      <w:r w:rsidRPr="003B55D9">
        <w:rPr>
          <w:color w:val="000000"/>
          <w:sz w:val="20"/>
        </w:rPr>
        <w:drawing>
          <wp:inline distT="0" distB="0" distL="0" distR="0" wp14:anchorId="6136F158" wp14:editId="298D8DC6">
            <wp:extent cx="2628265" cy="1234831"/>
            <wp:effectExtent l="0" t="0" r="635" b="3810"/>
            <wp:docPr id="13229349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2934950" name=""/>
                    <pic:cNvPicPr/>
                  </pic:nvPicPr>
                  <pic:blipFill>
                    <a:blip r:embed="rId18"/>
                    <a:stretch>
                      <a:fillRect/>
                    </a:stretch>
                  </pic:blipFill>
                  <pic:spPr>
                    <a:xfrm>
                      <a:off x="0" y="0"/>
                      <a:ext cx="2628265" cy="1234831"/>
                    </a:xfrm>
                    <a:prstGeom prst="rect">
                      <a:avLst/>
                    </a:prstGeom>
                  </pic:spPr>
                </pic:pic>
              </a:graphicData>
            </a:graphic>
          </wp:inline>
        </w:drawing>
      </w:r>
    </w:p>
    <w:p w14:paraId="0048F9CD" w14:textId="049EE52E" w:rsidR="008A7244" w:rsidRPr="00432B54" w:rsidRDefault="008A7244" w:rsidP="00432B54">
      <w:pPr>
        <w:pBdr>
          <w:top w:val="nil"/>
          <w:left w:val="nil"/>
          <w:bottom w:val="nil"/>
          <w:right w:val="nil"/>
          <w:between w:val="nil"/>
        </w:pBdr>
        <w:rPr>
          <w:rFonts w:ascii="Times New Roman" w:hAnsi="Times New Roman" w:cs="Times New Roman"/>
          <w:color w:val="000000"/>
          <w:szCs w:val="24"/>
        </w:rPr>
      </w:pPr>
      <w:r w:rsidRPr="00432B54">
        <w:rPr>
          <w:rFonts w:ascii="Times New Roman" w:hAnsi="Times New Roman" w:cs="Times New Roman"/>
          <w:color w:val="000000"/>
          <w:sz w:val="20"/>
        </w:rPr>
        <w:t>Gambar 4 Diagram metodologi penelitian. Sumber: penulis</w:t>
      </w:r>
      <w:r w:rsidR="00432B54">
        <w:rPr>
          <w:rFonts w:ascii="Times New Roman" w:hAnsi="Times New Roman" w:cs="Times New Roman"/>
          <w:color w:val="000000"/>
          <w:sz w:val="20"/>
        </w:rPr>
        <w:t xml:space="preserve"> 2024</w:t>
      </w:r>
    </w:p>
    <w:p w14:paraId="19952B69" w14:textId="77777777" w:rsidR="008A7244" w:rsidRDefault="008A7244" w:rsidP="008A7244">
      <w:pPr>
        <w:pBdr>
          <w:top w:val="nil"/>
          <w:left w:val="nil"/>
          <w:bottom w:val="nil"/>
          <w:right w:val="nil"/>
          <w:between w:val="nil"/>
        </w:pBdr>
        <w:spacing w:line="360" w:lineRule="auto"/>
        <w:jc w:val="both"/>
        <w:rPr>
          <w:rFonts w:eastAsia="Garamond" w:cs="Garamond"/>
          <w:color w:val="000000"/>
          <w:szCs w:val="24"/>
        </w:rPr>
      </w:pPr>
    </w:p>
    <w:p w14:paraId="25392C56" w14:textId="0CE6A2BF" w:rsidR="0093051E" w:rsidRDefault="008A7244">
      <w:pPr>
        <w:pBdr>
          <w:top w:val="nil"/>
          <w:left w:val="nil"/>
          <w:bottom w:val="nil"/>
          <w:right w:val="nil"/>
          <w:between w:val="nil"/>
        </w:pBdr>
        <w:spacing w:line="360" w:lineRule="auto"/>
        <w:ind w:firstLine="540"/>
        <w:jc w:val="both"/>
        <w:rPr>
          <w:rFonts w:eastAsia="Garamond" w:cs="Garamond"/>
          <w:color w:val="000000"/>
          <w:szCs w:val="24"/>
        </w:rPr>
      </w:pPr>
      <w:r w:rsidRPr="008A7244">
        <w:rPr>
          <w:rFonts w:eastAsia="Garamond" w:cs="Garamond"/>
          <w:color w:val="000000"/>
          <w:szCs w:val="24"/>
        </w:rPr>
        <w:t>Hasil intervensi tindakan yang diharapkan adalah metode teknologi VR dapat memberikan rasa ruang yang lebih imersif kepada mahasiswa Merancang II. Sehingga hasil luaran yang selama ini menggunakan metode menggambar 2D di kertas maupun file dokumen di monitor dapat dirasakan lebih nyata dan langsung melalui 3D VR Oculus. Hipotesis penelitian ini yaitu “Terdapat perbedaan bermakna dari intervensi rasa ruang metode pembelajaran Virtual Reality (VR) ketika sebelum dan sesudah mahasiswa memakai teknologi pembelajaran tersebut”.</w:t>
      </w:r>
      <w:r w:rsidR="00430C99">
        <w:rPr>
          <w:rFonts w:eastAsia="Garamond" w:cs="Garamond"/>
          <w:color w:val="000000"/>
          <w:szCs w:val="24"/>
        </w:rPr>
        <w:t xml:space="preserve">  </w:t>
      </w:r>
    </w:p>
    <w:p w14:paraId="7354927C" w14:textId="77777777" w:rsidR="00E9106F" w:rsidRDefault="00E9106F">
      <w:pPr>
        <w:pBdr>
          <w:top w:val="nil"/>
          <w:left w:val="nil"/>
          <w:bottom w:val="nil"/>
          <w:right w:val="nil"/>
          <w:between w:val="nil"/>
        </w:pBdr>
        <w:spacing w:line="360" w:lineRule="auto"/>
        <w:ind w:firstLine="540"/>
        <w:jc w:val="both"/>
        <w:rPr>
          <w:rFonts w:eastAsia="Garamond" w:cs="Garamond"/>
          <w:color w:val="000000"/>
          <w:szCs w:val="24"/>
        </w:rPr>
      </w:pPr>
    </w:p>
    <w:p w14:paraId="1D66B3EA" w14:textId="498DB1EA" w:rsidR="0093051E" w:rsidRPr="002F28D3" w:rsidRDefault="00430C99" w:rsidP="002F28D3">
      <w:pPr>
        <w:pStyle w:val="JudulSection"/>
      </w:pPr>
      <w:r w:rsidRPr="002F28D3">
        <w:t xml:space="preserve">C. </w:t>
      </w:r>
      <w:r w:rsidR="008A7244">
        <w:t>HASIL PENELITIAN</w:t>
      </w:r>
    </w:p>
    <w:p w14:paraId="5E2F346E" w14:textId="23E00BEA" w:rsidR="008A7244" w:rsidRPr="008A7244" w:rsidRDefault="008A7244" w:rsidP="00E9106F">
      <w:pPr>
        <w:pStyle w:val="ListParagraph"/>
        <w:numPr>
          <w:ilvl w:val="0"/>
          <w:numId w:val="4"/>
        </w:numPr>
        <w:pBdr>
          <w:top w:val="nil"/>
          <w:left w:val="nil"/>
          <w:bottom w:val="nil"/>
          <w:right w:val="nil"/>
          <w:between w:val="nil"/>
        </w:pBdr>
        <w:spacing w:line="360" w:lineRule="auto"/>
        <w:ind w:left="426"/>
        <w:jc w:val="both"/>
        <w:rPr>
          <w:rFonts w:eastAsia="Garamond" w:cs="Garamond"/>
          <w:b/>
          <w:bCs/>
          <w:color w:val="000000"/>
          <w:szCs w:val="24"/>
        </w:rPr>
      </w:pPr>
      <w:r w:rsidRPr="008A7244">
        <w:rPr>
          <w:rFonts w:eastAsia="Garamond" w:cs="Garamond"/>
          <w:b/>
          <w:bCs/>
          <w:color w:val="000000"/>
          <w:szCs w:val="24"/>
        </w:rPr>
        <w:t xml:space="preserve">Indikator Metode Pembelajaran </w:t>
      </w:r>
      <w:r w:rsidR="00E9106F">
        <w:rPr>
          <w:rFonts w:eastAsia="Garamond" w:cs="Garamond"/>
          <w:b/>
          <w:bCs/>
          <w:color w:val="000000"/>
          <w:szCs w:val="24"/>
        </w:rPr>
        <w:t>Gambar</w:t>
      </w:r>
      <w:r w:rsidRPr="008A7244">
        <w:rPr>
          <w:rFonts w:eastAsia="Garamond" w:cs="Garamond"/>
          <w:b/>
          <w:bCs/>
          <w:color w:val="000000"/>
          <w:szCs w:val="24"/>
        </w:rPr>
        <w:t xml:space="preserve"> 3D dan Teori Rasa Ruang </w:t>
      </w:r>
    </w:p>
    <w:p w14:paraId="6CC4C704" w14:textId="247E1ACC" w:rsidR="008A7244" w:rsidRDefault="008A7244" w:rsidP="00E9106F">
      <w:pPr>
        <w:pBdr>
          <w:top w:val="nil"/>
          <w:left w:val="nil"/>
          <w:bottom w:val="nil"/>
          <w:right w:val="nil"/>
          <w:between w:val="nil"/>
        </w:pBdr>
        <w:spacing w:line="360" w:lineRule="auto"/>
        <w:ind w:firstLine="426"/>
        <w:jc w:val="both"/>
        <w:rPr>
          <w:rFonts w:eastAsia="Garamond" w:cs="Garamond"/>
          <w:color w:val="000000"/>
          <w:szCs w:val="24"/>
        </w:rPr>
      </w:pPr>
      <w:r w:rsidRPr="008A7244">
        <w:rPr>
          <w:rFonts w:eastAsia="Garamond" w:cs="Garamond"/>
          <w:color w:val="000000"/>
          <w:szCs w:val="24"/>
        </w:rPr>
        <w:t xml:space="preserve">Temuan pertama memperlihatkan data indikator pernyataan responden yang didapatkan melalui studi literatur. Penulis menyimpulkan bahwa beberapa indikator ini dapat menjadi tolak ukur dalam menilai preferensi kecenderungan responden dalam </w:t>
      </w:r>
      <w:r w:rsidRPr="008A7244">
        <w:rPr>
          <w:rFonts w:eastAsia="Garamond" w:cs="Garamond"/>
          <w:color w:val="000000"/>
          <w:szCs w:val="24"/>
        </w:rPr>
        <w:lastRenderedPageBreak/>
        <w:t>merasakan perbedaan visualisasi hasil akhir kelas studio merancang II. Temuan ini dapat menguatkan indikator metode pembelajaran kritis dan kreatif di kelas studio yang sebelumnya dibahas penulis. Indikator tersebut adalah sebagai berikut:</w:t>
      </w:r>
    </w:p>
    <w:p w14:paraId="5E570E4D" w14:textId="516B8FB6" w:rsidR="00E9106F" w:rsidRDefault="00E9106F" w:rsidP="007A0713">
      <w:pPr>
        <w:pBdr>
          <w:top w:val="nil"/>
          <w:left w:val="nil"/>
          <w:bottom w:val="nil"/>
          <w:right w:val="nil"/>
          <w:between w:val="nil"/>
        </w:pBdr>
        <w:rPr>
          <w:color w:val="000000"/>
          <w:sz w:val="20"/>
        </w:rPr>
      </w:pPr>
      <w:r w:rsidRPr="007A0713">
        <w:rPr>
          <w:rFonts w:ascii="Times New Roman" w:hAnsi="Times New Roman" w:cs="Times New Roman"/>
          <w:sz w:val="20"/>
        </w:rPr>
        <w:t xml:space="preserve">Table </w:t>
      </w:r>
      <w:r w:rsidRPr="007A0713">
        <w:rPr>
          <w:rFonts w:ascii="Times New Roman" w:hAnsi="Times New Roman" w:cs="Times New Roman"/>
          <w:noProof w:val="0"/>
          <w:sz w:val="20"/>
        </w:rPr>
        <w:fldChar w:fldCharType="begin"/>
      </w:r>
      <w:r w:rsidRPr="007A0713">
        <w:rPr>
          <w:rFonts w:ascii="Times New Roman" w:hAnsi="Times New Roman" w:cs="Times New Roman"/>
          <w:sz w:val="20"/>
        </w:rPr>
        <w:instrText xml:space="preserve"> SEQ Table \* ARABIC </w:instrText>
      </w:r>
      <w:r w:rsidRPr="007A0713">
        <w:rPr>
          <w:rFonts w:ascii="Times New Roman" w:hAnsi="Times New Roman" w:cs="Times New Roman"/>
          <w:noProof w:val="0"/>
          <w:sz w:val="20"/>
        </w:rPr>
        <w:fldChar w:fldCharType="separate"/>
      </w:r>
      <w:r w:rsidRPr="007A0713">
        <w:rPr>
          <w:rFonts w:ascii="Times New Roman" w:hAnsi="Times New Roman" w:cs="Times New Roman"/>
          <w:sz w:val="20"/>
        </w:rPr>
        <w:t>1</w:t>
      </w:r>
      <w:r w:rsidRPr="007A0713">
        <w:rPr>
          <w:rFonts w:ascii="Times New Roman" w:hAnsi="Times New Roman" w:cs="Times New Roman"/>
          <w:sz w:val="20"/>
        </w:rPr>
        <w:fldChar w:fldCharType="end"/>
      </w:r>
      <w:r w:rsidRPr="007A0713">
        <w:rPr>
          <w:rFonts w:ascii="Times New Roman" w:hAnsi="Times New Roman" w:cs="Times New Roman"/>
          <w:sz w:val="20"/>
        </w:rPr>
        <w:t xml:space="preserve"> Indikator Pernyataan Teori Manggambar 3D dan Teori Rasa Ruang. Sumber: analisis penulis</w:t>
      </w:r>
      <w:r w:rsidR="007A0713" w:rsidRPr="007A0713">
        <w:rPr>
          <w:rFonts w:ascii="Times New Roman" w:hAnsi="Times New Roman" w:cs="Times New Roman"/>
          <w:sz w:val="20"/>
        </w:rPr>
        <w:t>, 2024</w:t>
      </w:r>
      <w:r w:rsidRPr="00FF2353">
        <w:rPr>
          <w:sz w:val="16"/>
          <w:szCs w:val="16"/>
        </w:rPr>
        <w:t>.</w:t>
      </w:r>
    </w:p>
    <w:tbl>
      <w:tblPr>
        <w:tblStyle w:val="TableGrid"/>
        <w:tblW w:w="4252" w:type="dxa"/>
        <w:tblBorders>
          <w:left w:val="none" w:sz="0" w:space="0" w:color="auto"/>
          <w:right w:val="none" w:sz="0" w:space="0" w:color="auto"/>
          <w:insideV w:val="none" w:sz="0" w:space="0" w:color="auto"/>
        </w:tblBorders>
        <w:tblLook w:val="04A0" w:firstRow="1" w:lastRow="0" w:firstColumn="1" w:lastColumn="0" w:noHBand="0" w:noVBand="1"/>
      </w:tblPr>
      <w:tblGrid>
        <w:gridCol w:w="461"/>
        <w:gridCol w:w="1114"/>
        <w:gridCol w:w="2677"/>
      </w:tblGrid>
      <w:tr w:rsidR="00E9106F" w:rsidRPr="00E9106F" w14:paraId="69F27F80" w14:textId="77777777" w:rsidTr="00E24BBF">
        <w:tc>
          <w:tcPr>
            <w:tcW w:w="446" w:type="dxa"/>
            <w:vAlign w:val="center"/>
          </w:tcPr>
          <w:p w14:paraId="4CCC7ADC" w14:textId="77777777" w:rsidR="00E9106F" w:rsidRPr="00E9106F" w:rsidRDefault="00E9106F" w:rsidP="00E24BBF">
            <w:pPr>
              <w:pStyle w:val="BodyText"/>
              <w:rPr>
                <w:b/>
                <w:bCs/>
                <w:i/>
                <w:iCs/>
              </w:rPr>
            </w:pPr>
            <w:bookmarkStart w:id="7" w:name="_Hlk146661762"/>
            <w:r w:rsidRPr="00E9106F">
              <w:rPr>
                <w:b/>
                <w:bCs/>
                <w:i/>
                <w:iCs/>
              </w:rPr>
              <w:t>No</w:t>
            </w:r>
          </w:p>
        </w:tc>
        <w:tc>
          <w:tcPr>
            <w:tcW w:w="1114" w:type="dxa"/>
            <w:vAlign w:val="center"/>
          </w:tcPr>
          <w:p w14:paraId="5B92306C" w14:textId="77777777" w:rsidR="00E9106F" w:rsidRPr="00E9106F" w:rsidRDefault="00E9106F" w:rsidP="00E24BBF">
            <w:pPr>
              <w:pStyle w:val="BodyText"/>
              <w:rPr>
                <w:b/>
                <w:bCs/>
                <w:i/>
                <w:iCs/>
              </w:rPr>
            </w:pPr>
            <w:r w:rsidRPr="00E9106F">
              <w:rPr>
                <w:b/>
                <w:bCs/>
                <w:i/>
                <w:iCs/>
              </w:rPr>
              <w:t>Variabel Topik</w:t>
            </w:r>
          </w:p>
        </w:tc>
        <w:tc>
          <w:tcPr>
            <w:tcW w:w="2692" w:type="dxa"/>
            <w:vAlign w:val="center"/>
          </w:tcPr>
          <w:p w14:paraId="12588BA9" w14:textId="77777777" w:rsidR="00E9106F" w:rsidRPr="00E9106F" w:rsidRDefault="00E9106F" w:rsidP="00E24BBF">
            <w:pPr>
              <w:pStyle w:val="BodyText"/>
              <w:rPr>
                <w:b/>
                <w:bCs/>
                <w:i/>
                <w:iCs/>
              </w:rPr>
            </w:pPr>
            <w:r w:rsidRPr="00E9106F">
              <w:rPr>
                <w:b/>
                <w:bCs/>
                <w:i/>
                <w:iCs/>
              </w:rPr>
              <w:t>Indikator Preferensi</w:t>
            </w:r>
          </w:p>
        </w:tc>
      </w:tr>
      <w:tr w:rsidR="00E9106F" w:rsidRPr="00E9106F" w14:paraId="1328D065" w14:textId="77777777" w:rsidTr="00E24BBF">
        <w:tc>
          <w:tcPr>
            <w:tcW w:w="446" w:type="dxa"/>
            <w:vMerge w:val="restart"/>
            <w:vAlign w:val="center"/>
          </w:tcPr>
          <w:p w14:paraId="171238AE" w14:textId="77777777" w:rsidR="00E9106F" w:rsidRPr="00E9106F" w:rsidRDefault="00E9106F" w:rsidP="00E24BBF">
            <w:pPr>
              <w:pStyle w:val="BodyText"/>
            </w:pPr>
            <w:r w:rsidRPr="00E9106F">
              <w:t>1</w:t>
            </w:r>
          </w:p>
        </w:tc>
        <w:tc>
          <w:tcPr>
            <w:tcW w:w="1114" w:type="dxa"/>
            <w:vMerge w:val="restart"/>
            <w:vAlign w:val="center"/>
          </w:tcPr>
          <w:p w14:paraId="31152342" w14:textId="77777777" w:rsidR="00E9106F" w:rsidRPr="00E9106F" w:rsidRDefault="00E9106F" w:rsidP="00E24BBF">
            <w:pPr>
              <w:pStyle w:val="BodyText"/>
            </w:pPr>
            <w:r w:rsidRPr="00E9106F">
              <w:t>Visualisasi Interior Rumah Tinggal</w:t>
            </w:r>
          </w:p>
        </w:tc>
        <w:tc>
          <w:tcPr>
            <w:tcW w:w="2692" w:type="dxa"/>
          </w:tcPr>
          <w:p w14:paraId="12F66FB9" w14:textId="77777777" w:rsidR="00E9106F" w:rsidRPr="00E9106F" w:rsidRDefault="00E9106F" w:rsidP="00E24BBF">
            <w:pPr>
              <w:pStyle w:val="BodyText"/>
            </w:pPr>
            <w:r w:rsidRPr="00E9106F">
              <w:t>Desain yang saya bikin sudah mendekati kenyataan</w:t>
            </w:r>
          </w:p>
        </w:tc>
      </w:tr>
      <w:tr w:rsidR="00E9106F" w:rsidRPr="00E9106F" w14:paraId="2533D0EF" w14:textId="77777777" w:rsidTr="00E24BBF">
        <w:tc>
          <w:tcPr>
            <w:tcW w:w="446" w:type="dxa"/>
            <w:vMerge/>
            <w:vAlign w:val="center"/>
          </w:tcPr>
          <w:p w14:paraId="1FCF7169" w14:textId="77777777" w:rsidR="00E9106F" w:rsidRPr="00E9106F" w:rsidRDefault="00E9106F" w:rsidP="00E24BBF">
            <w:pPr>
              <w:pStyle w:val="BodyText"/>
            </w:pPr>
          </w:p>
        </w:tc>
        <w:tc>
          <w:tcPr>
            <w:tcW w:w="1114" w:type="dxa"/>
            <w:vMerge/>
            <w:vAlign w:val="center"/>
          </w:tcPr>
          <w:p w14:paraId="743E7DE4" w14:textId="77777777" w:rsidR="00E9106F" w:rsidRPr="00E9106F" w:rsidRDefault="00E9106F" w:rsidP="00E24BBF">
            <w:pPr>
              <w:pStyle w:val="BodyText"/>
            </w:pPr>
          </w:p>
        </w:tc>
        <w:tc>
          <w:tcPr>
            <w:tcW w:w="2692" w:type="dxa"/>
          </w:tcPr>
          <w:p w14:paraId="1C708F3D" w14:textId="77777777" w:rsidR="00E9106F" w:rsidRPr="00E9106F" w:rsidRDefault="00E9106F" w:rsidP="00E24BBF">
            <w:pPr>
              <w:pStyle w:val="BodyText"/>
            </w:pPr>
            <w:r w:rsidRPr="00E9106F">
              <w:t>Metode visualisasi desain yang saya lihat sangat mudah bagi saya</w:t>
            </w:r>
          </w:p>
        </w:tc>
      </w:tr>
      <w:tr w:rsidR="00E9106F" w:rsidRPr="00E9106F" w14:paraId="70CAFDC4" w14:textId="77777777" w:rsidTr="00E24BBF">
        <w:tc>
          <w:tcPr>
            <w:tcW w:w="446" w:type="dxa"/>
            <w:vMerge/>
            <w:vAlign w:val="center"/>
          </w:tcPr>
          <w:p w14:paraId="4FE31606" w14:textId="77777777" w:rsidR="00E9106F" w:rsidRPr="00E9106F" w:rsidRDefault="00E9106F" w:rsidP="00E24BBF">
            <w:pPr>
              <w:pStyle w:val="BodyText"/>
            </w:pPr>
          </w:p>
        </w:tc>
        <w:tc>
          <w:tcPr>
            <w:tcW w:w="1114" w:type="dxa"/>
            <w:vMerge/>
            <w:vAlign w:val="center"/>
          </w:tcPr>
          <w:p w14:paraId="55D0BCAB" w14:textId="77777777" w:rsidR="00E9106F" w:rsidRPr="00E9106F" w:rsidRDefault="00E9106F" w:rsidP="00E24BBF">
            <w:pPr>
              <w:pStyle w:val="BodyText"/>
            </w:pPr>
          </w:p>
        </w:tc>
        <w:tc>
          <w:tcPr>
            <w:tcW w:w="2692" w:type="dxa"/>
          </w:tcPr>
          <w:p w14:paraId="43E2D9D1" w14:textId="77777777" w:rsidR="00E9106F" w:rsidRPr="00E9106F" w:rsidRDefault="00E9106F" w:rsidP="00E24BBF">
            <w:pPr>
              <w:pStyle w:val="BodyText"/>
            </w:pPr>
            <w:r w:rsidRPr="00E9106F">
              <w:t>Gambar desain manual (atau digital) saya terasa lebih menarik</w:t>
            </w:r>
          </w:p>
        </w:tc>
      </w:tr>
      <w:tr w:rsidR="00E9106F" w:rsidRPr="00E9106F" w14:paraId="1149F7E3" w14:textId="77777777" w:rsidTr="00E24BBF">
        <w:tc>
          <w:tcPr>
            <w:tcW w:w="446" w:type="dxa"/>
            <w:vMerge/>
            <w:vAlign w:val="center"/>
          </w:tcPr>
          <w:p w14:paraId="3676360D" w14:textId="77777777" w:rsidR="00E9106F" w:rsidRPr="00E9106F" w:rsidRDefault="00E9106F" w:rsidP="00E24BBF">
            <w:pPr>
              <w:pStyle w:val="BodyText"/>
            </w:pPr>
          </w:p>
        </w:tc>
        <w:tc>
          <w:tcPr>
            <w:tcW w:w="1114" w:type="dxa"/>
            <w:vMerge/>
            <w:vAlign w:val="center"/>
          </w:tcPr>
          <w:p w14:paraId="70044F49" w14:textId="77777777" w:rsidR="00E9106F" w:rsidRPr="00E9106F" w:rsidRDefault="00E9106F" w:rsidP="00E24BBF">
            <w:pPr>
              <w:pStyle w:val="BodyText"/>
            </w:pPr>
          </w:p>
        </w:tc>
        <w:tc>
          <w:tcPr>
            <w:tcW w:w="2692" w:type="dxa"/>
          </w:tcPr>
          <w:p w14:paraId="7062970E" w14:textId="77777777" w:rsidR="00E9106F" w:rsidRPr="00E9106F" w:rsidRDefault="00E9106F" w:rsidP="00E24BBF">
            <w:pPr>
              <w:pStyle w:val="BodyText"/>
            </w:pPr>
            <w:r w:rsidRPr="00E9106F">
              <w:t>Saya merasa lebih nyaman bekerja secara gambar manual (atau digital)</w:t>
            </w:r>
          </w:p>
        </w:tc>
      </w:tr>
      <w:tr w:rsidR="00E9106F" w:rsidRPr="00E9106F" w14:paraId="5EB33706" w14:textId="77777777" w:rsidTr="00E24BBF">
        <w:tc>
          <w:tcPr>
            <w:tcW w:w="446" w:type="dxa"/>
            <w:vMerge/>
            <w:vAlign w:val="center"/>
          </w:tcPr>
          <w:p w14:paraId="5DB7866C" w14:textId="77777777" w:rsidR="00E9106F" w:rsidRPr="00E9106F" w:rsidRDefault="00E9106F" w:rsidP="00E24BBF">
            <w:pPr>
              <w:pStyle w:val="BodyText"/>
            </w:pPr>
          </w:p>
        </w:tc>
        <w:tc>
          <w:tcPr>
            <w:tcW w:w="1114" w:type="dxa"/>
            <w:vMerge/>
            <w:vAlign w:val="center"/>
          </w:tcPr>
          <w:p w14:paraId="64ACB799" w14:textId="77777777" w:rsidR="00E9106F" w:rsidRPr="00E9106F" w:rsidRDefault="00E9106F" w:rsidP="00E24BBF">
            <w:pPr>
              <w:pStyle w:val="BodyText"/>
            </w:pPr>
          </w:p>
        </w:tc>
        <w:tc>
          <w:tcPr>
            <w:tcW w:w="2692" w:type="dxa"/>
          </w:tcPr>
          <w:p w14:paraId="510C44AB" w14:textId="77777777" w:rsidR="00E9106F" w:rsidRPr="00E9106F" w:rsidRDefault="00E9106F" w:rsidP="00E24BBF">
            <w:pPr>
              <w:pStyle w:val="BodyText"/>
            </w:pPr>
            <w:r w:rsidRPr="00E9106F">
              <w:t>Konsep interior rumah tinggal lebih terlihat jelas dengan gambar manual (atau digital)</w:t>
            </w:r>
          </w:p>
        </w:tc>
      </w:tr>
      <w:tr w:rsidR="00E9106F" w:rsidRPr="00E9106F" w14:paraId="73E09A2E" w14:textId="77777777" w:rsidTr="00E24BBF">
        <w:tc>
          <w:tcPr>
            <w:tcW w:w="446" w:type="dxa"/>
            <w:vMerge/>
            <w:vAlign w:val="center"/>
          </w:tcPr>
          <w:p w14:paraId="1C52D865" w14:textId="77777777" w:rsidR="00E9106F" w:rsidRPr="00E9106F" w:rsidRDefault="00E9106F" w:rsidP="00E24BBF">
            <w:pPr>
              <w:pStyle w:val="BodyText"/>
            </w:pPr>
          </w:p>
        </w:tc>
        <w:tc>
          <w:tcPr>
            <w:tcW w:w="1114" w:type="dxa"/>
            <w:vMerge/>
            <w:vAlign w:val="center"/>
          </w:tcPr>
          <w:p w14:paraId="31444DCB" w14:textId="77777777" w:rsidR="00E9106F" w:rsidRPr="00E9106F" w:rsidRDefault="00E9106F" w:rsidP="00E24BBF">
            <w:pPr>
              <w:pStyle w:val="BodyText"/>
            </w:pPr>
          </w:p>
        </w:tc>
        <w:tc>
          <w:tcPr>
            <w:tcW w:w="2692" w:type="dxa"/>
          </w:tcPr>
          <w:p w14:paraId="246939F1" w14:textId="77777777" w:rsidR="00E9106F" w:rsidRPr="00E9106F" w:rsidRDefault="00E9106F" w:rsidP="00E24BBF">
            <w:pPr>
              <w:pStyle w:val="BodyText"/>
            </w:pPr>
            <w:r w:rsidRPr="00E9106F">
              <w:t>Metode manual (atau digital) dalam membuat desain rumah tinggal menjadi lebih menarik</w:t>
            </w:r>
          </w:p>
        </w:tc>
      </w:tr>
      <w:tr w:rsidR="00E9106F" w:rsidRPr="00E9106F" w14:paraId="62374390" w14:textId="77777777" w:rsidTr="00E24BBF">
        <w:tc>
          <w:tcPr>
            <w:tcW w:w="446" w:type="dxa"/>
            <w:vMerge/>
            <w:vAlign w:val="center"/>
          </w:tcPr>
          <w:p w14:paraId="0A87C96E" w14:textId="77777777" w:rsidR="00E9106F" w:rsidRPr="00E9106F" w:rsidRDefault="00E9106F" w:rsidP="00E24BBF">
            <w:pPr>
              <w:pStyle w:val="BodyText"/>
            </w:pPr>
          </w:p>
        </w:tc>
        <w:tc>
          <w:tcPr>
            <w:tcW w:w="1114" w:type="dxa"/>
            <w:vMerge/>
            <w:vAlign w:val="center"/>
          </w:tcPr>
          <w:p w14:paraId="16473809" w14:textId="77777777" w:rsidR="00E9106F" w:rsidRPr="00E9106F" w:rsidRDefault="00E9106F" w:rsidP="00E24BBF">
            <w:pPr>
              <w:pStyle w:val="BodyText"/>
            </w:pPr>
          </w:p>
        </w:tc>
        <w:tc>
          <w:tcPr>
            <w:tcW w:w="2692" w:type="dxa"/>
          </w:tcPr>
          <w:p w14:paraId="453D7827" w14:textId="77777777" w:rsidR="00E9106F" w:rsidRPr="00E9106F" w:rsidRDefault="00E9106F" w:rsidP="00E24BBF">
            <w:pPr>
              <w:pStyle w:val="BodyText"/>
            </w:pPr>
            <w:r w:rsidRPr="00E9106F">
              <w:t>Gambar perspektif secara manual (atau digital) terlihat lebih bagus dan nyata</w:t>
            </w:r>
          </w:p>
        </w:tc>
      </w:tr>
      <w:tr w:rsidR="00E9106F" w:rsidRPr="00E9106F" w14:paraId="45790E8B" w14:textId="77777777" w:rsidTr="00E24BBF">
        <w:tc>
          <w:tcPr>
            <w:tcW w:w="446" w:type="dxa"/>
            <w:vMerge/>
            <w:vAlign w:val="center"/>
          </w:tcPr>
          <w:p w14:paraId="7D27CB84" w14:textId="77777777" w:rsidR="00E9106F" w:rsidRPr="00E9106F" w:rsidRDefault="00E9106F" w:rsidP="00E24BBF">
            <w:pPr>
              <w:pStyle w:val="BodyText"/>
            </w:pPr>
          </w:p>
        </w:tc>
        <w:tc>
          <w:tcPr>
            <w:tcW w:w="1114" w:type="dxa"/>
            <w:vMerge/>
            <w:vAlign w:val="center"/>
          </w:tcPr>
          <w:p w14:paraId="7AB78FD8" w14:textId="77777777" w:rsidR="00E9106F" w:rsidRPr="00E9106F" w:rsidRDefault="00E9106F" w:rsidP="00E24BBF">
            <w:pPr>
              <w:pStyle w:val="BodyText"/>
            </w:pPr>
          </w:p>
        </w:tc>
        <w:tc>
          <w:tcPr>
            <w:tcW w:w="2692" w:type="dxa"/>
          </w:tcPr>
          <w:p w14:paraId="6F164C46" w14:textId="77777777" w:rsidR="00E9106F" w:rsidRPr="00E9106F" w:rsidRDefault="00E9106F" w:rsidP="00E24BBF">
            <w:pPr>
              <w:pStyle w:val="BodyText"/>
            </w:pPr>
            <w:r w:rsidRPr="00E9106F">
              <w:t>Saya percaya diri mempresentasikan desain secara gambar manual (atau digital)</w:t>
            </w:r>
          </w:p>
        </w:tc>
      </w:tr>
      <w:tr w:rsidR="00E9106F" w:rsidRPr="00E9106F" w14:paraId="7512378B" w14:textId="77777777" w:rsidTr="00E24BBF">
        <w:tc>
          <w:tcPr>
            <w:tcW w:w="446" w:type="dxa"/>
            <w:vMerge w:val="restart"/>
            <w:vAlign w:val="center"/>
          </w:tcPr>
          <w:p w14:paraId="502FC0BD" w14:textId="77777777" w:rsidR="00E9106F" w:rsidRPr="00E9106F" w:rsidRDefault="00E9106F" w:rsidP="00E24BBF">
            <w:pPr>
              <w:pStyle w:val="BodyText"/>
            </w:pPr>
            <w:r w:rsidRPr="00E9106F">
              <w:t>2</w:t>
            </w:r>
          </w:p>
        </w:tc>
        <w:tc>
          <w:tcPr>
            <w:tcW w:w="1114" w:type="dxa"/>
            <w:vMerge w:val="restart"/>
            <w:vAlign w:val="center"/>
          </w:tcPr>
          <w:p w14:paraId="5301EF1F" w14:textId="77777777" w:rsidR="00E9106F" w:rsidRPr="00E9106F" w:rsidRDefault="00E9106F" w:rsidP="00E24BBF">
            <w:pPr>
              <w:pStyle w:val="BodyText"/>
            </w:pPr>
            <w:r w:rsidRPr="00E9106F">
              <w:t>Rasa Ruang Rumah Tinggal</w:t>
            </w:r>
          </w:p>
        </w:tc>
        <w:tc>
          <w:tcPr>
            <w:tcW w:w="2692" w:type="dxa"/>
          </w:tcPr>
          <w:p w14:paraId="0C3F57A6" w14:textId="77777777" w:rsidR="00E9106F" w:rsidRPr="00E9106F" w:rsidRDefault="00E9106F" w:rsidP="00E24BBF">
            <w:pPr>
              <w:pStyle w:val="BodyText"/>
            </w:pPr>
            <w:r w:rsidRPr="00E9106F">
              <w:t>Saya memahami pentingnya standar interior rumah tinggal</w:t>
            </w:r>
          </w:p>
        </w:tc>
      </w:tr>
      <w:tr w:rsidR="00E9106F" w:rsidRPr="00E9106F" w14:paraId="77C7D00A" w14:textId="77777777" w:rsidTr="00E24BBF">
        <w:tc>
          <w:tcPr>
            <w:tcW w:w="446" w:type="dxa"/>
            <w:vMerge/>
          </w:tcPr>
          <w:p w14:paraId="56E9D132" w14:textId="77777777" w:rsidR="00E9106F" w:rsidRPr="00E9106F" w:rsidRDefault="00E9106F" w:rsidP="00E24BBF">
            <w:pPr>
              <w:pStyle w:val="BodyText"/>
            </w:pPr>
          </w:p>
        </w:tc>
        <w:tc>
          <w:tcPr>
            <w:tcW w:w="1114" w:type="dxa"/>
            <w:vMerge/>
          </w:tcPr>
          <w:p w14:paraId="630B5530" w14:textId="77777777" w:rsidR="00E9106F" w:rsidRPr="00E9106F" w:rsidRDefault="00E9106F" w:rsidP="00E24BBF">
            <w:pPr>
              <w:pStyle w:val="BodyText"/>
            </w:pPr>
          </w:p>
        </w:tc>
        <w:tc>
          <w:tcPr>
            <w:tcW w:w="2692" w:type="dxa"/>
          </w:tcPr>
          <w:p w14:paraId="44CFED1A" w14:textId="77777777" w:rsidR="00E9106F" w:rsidRPr="00E9106F" w:rsidRDefault="00E9106F" w:rsidP="00E24BBF">
            <w:pPr>
              <w:pStyle w:val="BodyText"/>
            </w:pPr>
            <w:r w:rsidRPr="00E9106F">
              <w:t>Keterikatan seseorang dengan rumah tinggal adalah cukup tinggi karena kebutuhan hidup</w:t>
            </w:r>
          </w:p>
        </w:tc>
      </w:tr>
      <w:tr w:rsidR="00E9106F" w:rsidRPr="00E9106F" w14:paraId="7F04B6B4" w14:textId="77777777" w:rsidTr="00E24BBF">
        <w:tc>
          <w:tcPr>
            <w:tcW w:w="446" w:type="dxa"/>
            <w:vMerge/>
          </w:tcPr>
          <w:p w14:paraId="4785086B" w14:textId="77777777" w:rsidR="00E9106F" w:rsidRPr="00E9106F" w:rsidRDefault="00E9106F" w:rsidP="00E24BBF">
            <w:pPr>
              <w:pStyle w:val="BodyText"/>
            </w:pPr>
          </w:p>
        </w:tc>
        <w:tc>
          <w:tcPr>
            <w:tcW w:w="1114" w:type="dxa"/>
            <w:vMerge/>
          </w:tcPr>
          <w:p w14:paraId="55A0C337" w14:textId="77777777" w:rsidR="00E9106F" w:rsidRPr="00E9106F" w:rsidRDefault="00E9106F" w:rsidP="00E24BBF">
            <w:pPr>
              <w:pStyle w:val="BodyText"/>
            </w:pPr>
          </w:p>
        </w:tc>
        <w:tc>
          <w:tcPr>
            <w:tcW w:w="2692" w:type="dxa"/>
          </w:tcPr>
          <w:p w14:paraId="136E06BA" w14:textId="77777777" w:rsidR="00E9106F" w:rsidRPr="00E9106F" w:rsidRDefault="00E9106F" w:rsidP="00E24BBF">
            <w:pPr>
              <w:pStyle w:val="BodyText"/>
            </w:pPr>
            <w:r w:rsidRPr="00E9106F">
              <w:t>Seseorang akan betah berada di rumah tinggal yang berstandar</w:t>
            </w:r>
          </w:p>
        </w:tc>
      </w:tr>
      <w:tr w:rsidR="00E9106F" w:rsidRPr="00E9106F" w14:paraId="71B08471" w14:textId="77777777" w:rsidTr="00E24BBF">
        <w:tc>
          <w:tcPr>
            <w:tcW w:w="446" w:type="dxa"/>
            <w:vMerge/>
          </w:tcPr>
          <w:p w14:paraId="72E20CE0" w14:textId="77777777" w:rsidR="00E9106F" w:rsidRPr="00E9106F" w:rsidRDefault="00E9106F" w:rsidP="00E24BBF">
            <w:pPr>
              <w:pStyle w:val="BodyText"/>
            </w:pPr>
          </w:p>
        </w:tc>
        <w:tc>
          <w:tcPr>
            <w:tcW w:w="1114" w:type="dxa"/>
            <w:vMerge/>
          </w:tcPr>
          <w:p w14:paraId="6514E662" w14:textId="77777777" w:rsidR="00E9106F" w:rsidRPr="00E9106F" w:rsidRDefault="00E9106F" w:rsidP="00E24BBF">
            <w:pPr>
              <w:pStyle w:val="BodyText"/>
            </w:pPr>
          </w:p>
        </w:tc>
        <w:tc>
          <w:tcPr>
            <w:tcW w:w="2692" w:type="dxa"/>
          </w:tcPr>
          <w:p w14:paraId="6DD724ED" w14:textId="77777777" w:rsidR="00E9106F" w:rsidRPr="00E9106F" w:rsidRDefault="00E9106F" w:rsidP="00E24BBF">
            <w:pPr>
              <w:pStyle w:val="BodyText"/>
            </w:pPr>
            <w:r w:rsidRPr="00E9106F">
              <w:t>Produktivitas hidup lebih termotivasi ketika berada di rumah yang nyaman</w:t>
            </w:r>
          </w:p>
        </w:tc>
      </w:tr>
      <w:tr w:rsidR="00E9106F" w:rsidRPr="00E9106F" w14:paraId="7F47BA38" w14:textId="77777777" w:rsidTr="00E24BBF">
        <w:tc>
          <w:tcPr>
            <w:tcW w:w="446" w:type="dxa"/>
            <w:vMerge/>
          </w:tcPr>
          <w:p w14:paraId="1BD5D611" w14:textId="77777777" w:rsidR="00E9106F" w:rsidRPr="00E9106F" w:rsidRDefault="00E9106F" w:rsidP="00E24BBF">
            <w:pPr>
              <w:pStyle w:val="BodyText"/>
            </w:pPr>
          </w:p>
        </w:tc>
        <w:tc>
          <w:tcPr>
            <w:tcW w:w="1114" w:type="dxa"/>
            <w:vMerge/>
          </w:tcPr>
          <w:p w14:paraId="75821D1E" w14:textId="77777777" w:rsidR="00E9106F" w:rsidRPr="00E9106F" w:rsidRDefault="00E9106F" w:rsidP="00E24BBF">
            <w:pPr>
              <w:pStyle w:val="BodyText"/>
            </w:pPr>
          </w:p>
        </w:tc>
        <w:tc>
          <w:tcPr>
            <w:tcW w:w="2692" w:type="dxa"/>
          </w:tcPr>
          <w:p w14:paraId="1BA40B07" w14:textId="77777777" w:rsidR="00E9106F" w:rsidRPr="00E9106F" w:rsidRDefault="00E9106F" w:rsidP="00E24BBF">
            <w:pPr>
              <w:pStyle w:val="BodyText"/>
            </w:pPr>
            <w:r w:rsidRPr="00E9106F">
              <w:t>Suasana ruang di rumah tidak penting untuk penghuninya</w:t>
            </w:r>
          </w:p>
        </w:tc>
      </w:tr>
      <w:tr w:rsidR="00E9106F" w:rsidRPr="00E9106F" w14:paraId="773C20D0" w14:textId="77777777" w:rsidTr="00E24BBF">
        <w:tc>
          <w:tcPr>
            <w:tcW w:w="446" w:type="dxa"/>
            <w:vMerge/>
          </w:tcPr>
          <w:p w14:paraId="7DBFFCC3" w14:textId="77777777" w:rsidR="00E9106F" w:rsidRPr="00E9106F" w:rsidRDefault="00E9106F" w:rsidP="00E24BBF">
            <w:pPr>
              <w:pStyle w:val="BodyText"/>
            </w:pPr>
          </w:p>
        </w:tc>
        <w:tc>
          <w:tcPr>
            <w:tcW w:w="1114" w:type="dxa"/>
            <w:vMerge/>
          </w:tcPr>
          <w:p w14:paraId="4950BFF2" w14:textId="77777777" w:rsidR="00E9106F" w:rsidRPr="00E9106F" w:rsidRDefault="00E9106F" w:rsidP="00E24BBF">
            <w:pPr>
              <w:pStyle w:val="BodyText"/>
            </w:pPr>
          </w:p>
        </w:tc>
        <w:tc>
          <w:tcPr>
            <w:tcW w:w="2692" w:type="dxa"/>
          </w:tcPr>
          <w:p w14:paraId="39E0918A" w14:textId="77777777" w:rsidR="00E9106F" w:rsidRPr="00E9106F" w:rsidRDefault="00E9106F" w:rsidP="00E24BBF">
            <w:pPr>
              <w:pStyle w:val="BodyText"/>
            </w:pPr>
            <w:r w:rsidRPr="00E9106F">
              <w:t>Identitas ruang rumah dapat saya rasakan ketika menghuni di dalamnya</w:t>
            </w:r>
          </w:p>
        </w:tc>
      </w:tr>
      <w:tr w:rsidR="00E9106F" w:rsidRPr="00E9106F" w14:paraId="1CAFD89E" w14:textId="77777777" w:rsidTr="00E24BBF">
        <w:tc>
          <w:tcPr>
            <w:tcW w:w="446" w:type="dxa"/>
            <w:vMerge/>
          </w:tcPr>
          <w:p w14:paraId="58C3C8EB" w14:textId="77777777" w:rsidR="00E9106F" w:rsidRPr="00E9106F" w:rsidRDefault="00E9106F" w:rsidP="00E24BBF">
            <w:pPr>
              <w:pStyle w:val="BodyText"/>
            </w:pPr>
          </w:p>
        </w:tc>
        <w:tc>
          <w:tcPr>
            <w:tcW w:w="1114" w:type="dxa"/>
            <w:vMerge/>
          </w:tcPr>
          <w:p w14:paraId="69FFB4DD" w14:textId="77777777" w:rsidR="00E9106F" w:rsidRPr="00E9106F" w:rsidRDefault="00E9106F" w:rsidP="00E24BBF">
            <w:pPr>
              <w:pStyle w:val="BodyText"/>
            </w:pPr>
          </w:p>
        </w:tc>
        <w:tc>
          <w:tcPr>
            <w:tcW w:w="2692" w:type="dxa"/>
          </w:tcPr>
          <w:p w14:paraId="11CA65CB" w14:textId="77777777" w:rsidR="00E9106F" w:rsidRPr="00E9106F" w:rsidRDefault="00E9106F" w:rsidP="00E24BBF">
            <w:pPr>
              <w:pStyle w:val="BodyText"/>
            </w:pPr>
            <w:r w:rsidRPr="00E9106F">
              <w:t>Saya suka menjelajahi seluruh isi rumah yang baru saya tempati</w:t>
            </w:r>
          </w:p>
        </w:tc>
      </w:tr>
      <w:tr w:rsidR="00E9106F" w:rsidRPr="00E9106F" w14:paraId="2AA27590" w14:textId="77777777" w:rsidTr="00E24BBF">
        <w:tc>
          <w:tcPr>
            <w:tcW w:w="446" w:type="dxa"/>
            <w:vMerge/>
          </w:tcPr>
          <w:p w14:paraId="2115DDE6" w14:textId="77777777" w:rsidR="00E9106F" w:rsidRPr="00E9106F" w:rsidRDefault="00E9106F" w:rsidP="00E24BBF">
            <w:pPr>
              <w:pStyle w:val="BodyText"/>
            </w:pPr>
          </w:p>
        </w:tc>
        <w:tc>
          <w:tcPr>
            <w:tcW w:w="1114" w:type="dxa"/>
            <w:vMerge/>
          </w:tcPr>
          <w:p w14:paraId="5EEE7261" w14:textId="77777777" w:rsidR="00E9106F" w:rsidRPr="00E9106F" w:rsidRDefault="00E9106F" w:rsidP="00E24BBF">
            <w:pPr>
              <w:pStyle w:val="BodyText"/>
            </w:pPr>
          </w:p>
        </w:tc>
        <w:tc>
          <w:tcPr>
            <w:tcW w:w="2692" w:type="dxa"/>
          </w:tcPr>
          <w:p w14:paraId="7CA6EB6B" w14:textId="77777777" w:rsidR="00E9106F" w:rsidRPr="00E9106F" w:rsidRDefault="00E9106F" w:rsidP="00E24BBF">
            <w:pPr>
              <w:pStyle w:val="BodyText"/>
            </w:pPr>
            <w:r w:rsidRPr="00E9106F">
              <w:t>Saya terkadang lupa dengan suasana ruang rumah yang dihuni hanya sehari saja</w:t>
            </w:r>
          </w:p>
        </w:tc>
      </w:tr>
      <w:tr w:rsidR="00E9106F" w:rsidRPr="00E9106F" w14:paraId="470EA9D5" w14:textId="77777777" w:rsidTr="00E24BBF">
        <w:tc>
          <w:tcPr>
            <w:tcW w:w="446" w:type="dxa"/>
            <w:vMerge/>
          </w:tcPr>
          <w:p w14:paraId="3584DB5F" w14:textId="77777777" w:rsidR="00E9106F" w:rsidRPr="00E9106F" w:rsidRDefault="00E9106F" w:rsidP="00E24BBF">
            <w:pPr>
              <w:pStyle w:val="BodyText"/>
            </w:pPr>
          </w:p>
        </w:tc>
        <w:tc>
          <w:tcPr>
            <w:tcW w:w="1114" w:type="dxa"/>
            <w:vMerge/>
          </w:tcPr>
          <w:p w14:paraId="44E09EFB" w14:textId="77777777" w:rsidR="00E9106F" w:rsidRPr="00E9106F" w:rsidRDefault="00E9106F" w:rsidP="00E24BBF">
            <w:pPr>
              <w:pStyle w:val="BodyText"/>
            </w:pPr>
          </w:p>
        </w:tc>
        <w:tc>
          <w:tcPr>
            <w:tcW w:w="2692" w:type="dxa"/>
          </w:tcPr>
          <w:p w14:paraId="783FEA5B" w14:textId="77777777" w:rsidR="00E9106F" w:rsidRPr="00E9106F" w:rsidRDefault="00E9106F" w:rsidP="00E24BBF">
            <w:pPr>
              <w:pStyle w:val="BodyText"/>
            </w:pPr>
            <w:r w:rsidRPr="00E9106F">
              <w:t>Ketika berada di ruangan rumah yang baru saya suka mengatur ruangnya mirip dengan ruang rumah lama saya</w:t>
            </w:r>
          </w:p>
        </w:tc>
      </w:tr>
      <w:tr w:rsidR="00E9106F" w:rsidRPr="00E9106F" w14:paraId="2DFA80E8" w14:textId="77777777" w:rsidTr="00E24BBF">
        <w:tc>
          <w:tcPr>
            <w:tcW w:w="446" w:type="dxa"/>
            <w:vMerge/>
          </w:tcPr>
          <w:p w14:paraId="18962520" w14:textId="77777777" w:rsidR="00E9106F" w:rsidRPr="00E9106F" w:rsidRDefault="00E9106F" w:rsidP="00E24BBF">
            <w:pPr>
              <w:pStyle w:val="BodyText"/>
            </w:pPr>
          </w:p>
        </w:tc>
        <w:tc>
          <w:tcPr>
            <w:tcW w:w="1114" w:type="dxa"/>
            <w:vMerge/>
          </w:tcPr>
          <w:p w14:paraId="531B00CF" w14:textId="77777777" w:rsidR="00E9106F" w:rsidRPr="00E9106F" w:rsidRDefault="00E9106F" w:rsidP="00E24BBF">
            <w:pPr>
              <w:pStyle w:val="BodyText"/>
            </w:pPr>
          </w:p>
        </w:tc>
        <w:tc>
          <w:tcPr>
            <w:tcW w:w="2692" w:type="dxa"/>
          </w:tcPr>
          <w:p w14:paraId="4DFAEA47" w14:textId="77777777" w:rsidR="00E9106F" w:rsidRPr="00E9106F" w:rsidRDefault="00E9106F" w:rsidP="00E24BBF">
            <w:pPr>
              <w:pStyle w:val="BodyText"/>
            </w:pPr>
            <w:r w:rsidRPr="00E9106F">
              <w:t>Desain interior yang dirancang haruslah memiliki keterikatan konsep ruang yang kuat dengan calon penghuni</w:t>
            </w:r>
          </w:p>
        </w:tc>
      </w:tr>
      <w:bookmarkEnd w:id="7"/>
    </w:tbl>
    <w:p w14:paraId="7E301952" w14:textId="77777777" w:rsidR="00E9106F" w:rsidRDefault="00E9106F" w:rsidP="00E9106F">
      <w:pPr>
        <w:pBdr>
          <w:top w:val="nil"/>
          <w:left w:val="nil"/>
          <w:bottom w:val="nil"/>
          <w:right w:val="nil"/>
          <w:between w:val="nil"/>
        </w:pBdr>
        <w:ind w:firstLine="426"/>
        <w:jc w:val="both"/>
        <w:rPr>
          <w:color w:val="000000"/>
          <w:sz w:val="20"/>
        </w:rPr>
      </w:pPr>
    </w:p>
    <w:p w14:paraId="382AD5C1" w14:textId="4E0181C4" w:rsidR="00E9106F" w:rsidRDefault="007A0713" w:rsidP="00E9106F">
      <w:pPr>
        <w:pBdr>
          <w:top w:val="nil"/>
          <w:left w:val="nil"/>
          <w:bottom w:val="nil"/>
          <w:right w:val="nil"/>
          <w:between w:val="nil"/>
        </w:pBdr>
        <w:spacing w:line="360" w:lineRule="auto"/>
        <w:ind w:firstLine="426"/>
        <w:jc w:val="both"/>
        <w:rPr>
          <w:rFonts w:eastAsia="Garamond" w:cs="Garamond"/>
          <w:color w:val="000000"/>
          <w:szCs w:val="24"/>
        </w:rPr>
      </w:pPr>
      <w:r w:rsidRPr="007A0713">
        <w:rPr>
          <w:rFonts w:eastAsia="Garamond" w:cs="Garamond"/>
          <w:color w:val="000000"/>
          <w:szCs w:val="24"/>
        </w:rPr>
        <w:t>Metode pembelajaran desain interior dengan proses berpikir kritis dan kreatif serta dikumpulkan dalam satu kelas studio sudah bisa menciptakan suasana belajar yang kondusif. Namun, mungkin bisa digali lebih dalam mengenai kecenderungan pembelajaran mahasiswa desain interior dengan mempertanyakan preferensi visualisasi rasa ruangnya. Indikator visualisasi interior rumah tinggal di atas menyebutkan pilihan ketika mahasiswa saat berada di metode belajar gambar manual dan ketika sudah mencoba metode digital. Mahasiswa diminta merasakan seberapa baik visualisasi hasil desain dengan perencanaan konsep sebelumnya. Untuk indikator rasa ruang dapat menjadi kebaruan dalam menganalisis efek psikologi, perilaku, aktivitas yang akan terjadi serta kesesuaian desain dengan konsep dan harapan perencanaan sebelumnya.</w:t>
      </w:r>
    </w:p>
    <w:p w14:paraId="5AEB673F" w14:textId="77777777" w:rsidR="007A0713" w:rsidRDefault="007A0713" w:rsidP="00E9106F">
      <w:pPr>
        <w:pBdr>
          <w:top w:val="nil"/>
          <w:left w:val="nil"/>
          <w:bottom w:val="nil"/>
          <w:right w:val="nil"/>
          <w:between w:val="nil"/>
        </w:pBdr>
        <w:spacing w:line="360" w:lineRule="auto"/>
        <w:ind w:firstLine="426"/>
        <w:jc w:val="both"/>
        <w:rPr>
          <w:rFonts w:eastAsia="Garamond" w:cs="Garamond"/>
          <w:color w:val="000000"/>
          <w:szCs w:val="24"/>
        </w:rPr>
      </w:pPr>
    </w:p>
    <w:p w14:paraId="42BB0526" w14:textId="1D20853A" w:rsidR="007A0713" w:rsidRPr="00432B54" w:rsidRDefault="007A0713" w:rsidP="00432B54">
      <w:pPr>
        <w:pStyle w:val="ListParagraph"/>
        <w:numPr>
          <w:ilvl w:val="0"/>
          <w:numId w:val="4"/>
        </w:numPr>
        <w:pBdr>
          <w:top w:val="nil"/>
          <w:left w:val="nil"/>
          <w:bottom w:val="nil"/>
          <w:right w:val="nil"/>
          <w:between w:val="nil"/>
        </w:pBdr>
        <w:spacing w:line="360" w:lineRule="auto"/>
        <w:ind w:left="426"/>
        <w:jc w:val="both"/>
        <w:rPr>
          <w:rFonts w:eastAsia="Garamond" w:cs="Garamond"/>
          <w:b/>
          <w:bCs/>
          <w:color w:val="000000"/>
          <w:szCs w:val="24"/>
        </w:rPr>
      </w:pPr>
      <w:r w:rsidRPr="00432B54">
        <w:rPr>
          <w:rFonts w:eastAsia="Garamond" w:cs="Garamond"/>
          <w:b/>
          <w:bCs/>
          <w:color w:val="000000"/>
          <w:szCs w:val="24"/>
        </w:rPr>
        <w:t>Modul Cara Menghubungkan</w:t>
      </w:r>
      <w:r w:rsidR="00432B54">
        <w:rPr>
          <w:rFonts w:eastAsia="Garamond" w:cs="Garamond"/>
          <w:b/>
          <w:bCs/>
          <w:color w:val="000000"/>
          <w:szCs w:val="24"/>
        </w:rPr>
        <w:t xml:space="preserve"> </w:t>
      </w:r>
      <w:r w:rsidRPr="00432B54">
        <w:rPr>
          <w:rFonts w:eastAsia="Garamond" w:cs="Garamond"/>
          <w:b/>
          <w:bCs/>
          <w:color w:val="000000"/>
          <w:szCs w:val="24"/>
        </w:rPr>
        <w:t>3D Sketch Up Enscape ke VR Oculus</w:t>
      </w:r>
    </w:p>
    <w:p w14:paraId="6AD88198" w14:textId="77777777" w:rsidR="00432B54" w:rsidRPr="00432B54" w:rsidRDefault="00432B54" w:rsidP="00432B54">
      <w:pPr>
        <w:pBdr>
          <w:top w:val="nil"/>
          <w:left w:val="nil"/>
          <w:bottom w:val="nil"/>
          <w:right w:val="nil"/>
          <w:between w:val="nil"/>
        </w:pBdr>
        <w:spacing w:line="360" w:lineRule="auto"/>
        <w:ind w:firstLine="426"/>
        <w:jc w:val="both"/>
        <w:rPr>
          <w:rFonts w:eastAsia="Garamond" w:cs="Garamond"/>
          <w:color w:val="000000"/>
          <w:szCs w:val="24"/>
        </w:rPr>
      </w:pPr>
      <w:r w:rsidRPr="00432B54">
        <w:rPr>
          <w:rFonts w:eastAsia="Garamond" w:cs="Garamond"/>
          <w:color w:val="000000"/>
          <w:szCs w:val="24"/>
        </w:rPr>
        <w:t xml:space="preserve">Tahap pemodelan digital yang digunakan sebagai studi kasus adalah pemodelan 3D dari ruang rumah tinggal. Mahasiswa diminta untuk memodelkan </w:t>
      </w:r>
      <w:r w:rsidRPr="00432B54">
        <w:rPr>
          <w:rFonts w:eastAsia="Garamond" w:cs="Garamond"/>
          <w:color w:val="000000"/>
          <w:szCs w:val="24"/>
        </w:rPr>
        <w:lastRenderedPageBreak/>
        <w:t>ruang rumah tinggal menggunakan software sketch up. Setelah proses pemodelan dibuat secara rapi, tertata, terskala dan indah maka selanjutnya model digital tersebut dirender dengan bantuan software enscape supaya menjadi gambar yang lebih nyata. Gambar hasil render berarti gambar tersebut akan lebih terlihat realistis dengan pencahayaan, bayangan, dan kedalaman suatu dinding ruang menjadi lebih nyata karena sebelumnya masih terlihat seperti gambar kartun.</w:t>
      </w:r>
    </w:p>
    <w:p w14:paraId="5453262A" w14:textId="3D4B2385" w:rsidR="00432B54" w:rsidRDefault="00432B54" w:rsidP="00432B54">
      <w:pPr>
        <w:pBdr>
          <w:top w:val="nil"/>
          <w:left w:val="nil"/>
          <w:bottom w:val="nil"/>
          <w:right w:val="nil"/>
          <w:between w:val="nil"/>
        </w:pBdr>
        <w:spacing w:line="360" w:lineRule="auto"/>
        <w:jc w:val="both"/>
        <w:rPr>
          <w:rFonts w:eastAsia="Garamond" w:cs="Garamond"/>
          <w:color w:val="000000"/>
          <w:szCs w:val="24"/>
        </w:rPr>
      </w:pPr>
      <w:r w:rsidRPr="00432B54">
        <w:rPr>
          <w:rFonts w:eastAsia="Garamond" w:cs="Garamond"/>
          <w:color w:val="000000"/>
          <w:szCs w:val="24"/>
        </w:rPr>
        <w:t>Proses pengubahan file rendering menjadi file yang bisa dibuka di alat Virtual Reality membutuhkan masih bantuan software enscape tersebut. Langkah dalam membuka enscape tentu pertama harus diinstall terlebih dahulu, kemudian diaktifkan dengan klik simbol enscape di layar toolbar sketch up bagian atas, apabila lancar dan tidak ada model aset yang rusak maka akan terlihat layar enscape hasil dari rendering model. Berikut ini akan ditampilkan layar dari proses membuka enscape hingga proses pengubah</w:t>
      </w:r>
      <w:r w:rsidR="00F53000">
        <w:rPr>
          <w:rFonts w:eastAsia="Garamond" w:cs="Garamond"/>
          <w:color w:val="000000"/>
          <w:szCs w:val="24"/>
        </w:rPr>
        <w:t>-</w:t>
      </w:r>
      <w:r w:rsidRPr="00432B54">
        <w:rPr>
          <w:rFonts w:eastAsia="Garamond" w:cs="Garamond"/>
          <w:color w:val="000000"/>
          <w:szCs w:val="24"/>
        </w:rPr>
        <w:t>an menjadi file .exe sebagai berikut:</w:t>
      </w:r>
    </w:p>
    <w:p w14:paraId="15976704" w14:textId="77777777" w:rsidR="00432B54" w:rsidRDefault="00432B54" w:rsidP="00432B54">
      <w:pPr>
        <w:pBdr>
          <w:top w:val="nil"/>
          <w:left w:val="nil"/>
          <w:bottom w:val="nil"/>
          <w:right w:val="nil"/>
          <w:between w:val="nil"/>
        </w:pBdr>
        <w:jc w:val="both"/>
        <w:rPr>
          <w:color w:val="000000"/>
          <w:sz w:val="20"/>
        </w:rPr>
      </w:pPr>
      <w:r>
        <w:drawing>
          <wp:inline distT="0" distB="0" distL="0" distR="0" wp14:anchorId="464DA253" wp14:editId="2B592FE8">
            <wp:extent cx="2651760" cy="1657350"/>
            <wp:effectExtent l="0" t="0" r="0" b="0"/>
            <wp:docPr id="16478990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651760" cy="1657350"/>
                    </a:xfrm>
                    <a:prstGeom prst="rect">
                      <a:avLst/>
                    </a:prstGeom>
                    <a:noFill/>
                    <a:ln>
                      <a:noFill/>
                    </a:ln>
                  </pic:spPr>
                </pic:pic>
              </a:graphicData>
            </a:graphic>
          </wp:inline>
        </w:drawing>
      </w:r>
    </w:p>
    <w:p w14:paraId="6C57B767" w14:textId="77777777" w:rsidR="00432B54" w:rsidRPr="00432B54" w:rsidRDefault="00432B54" w:rsidP="00432B54">
      <w:pPr>
        <w:pBdr>
          <w:top w:val="nil"/>
          <w:left w:val="nil"/>
          <w:bottom w:val="nil"/>
          <w:right w:val="nil"/>
          <w:between w:val="nil"/>
        </w:pBdr>
        <w:rPr>
          <w:rFonts w:ascii="Times New Roman" w:hAnsi="Times New Roman" w:cs="Times New Roman"/>
          <w:color w:val="000000"/>
          <w:szCs w:val="24"/>
        </w:rPr>
      </w:pPr>
      <w:r w:rsidRPr="00432B54">
        <w:rPr>
          <w:rFonts w:ascii="Times New Roman" w:hAnsi="Times New Roman" w:cs="Times New Roman"/>
          <w:color w:val="000000"/>
          <w:sz w:val="20"/>
        </w:rPr>
        <w:t>Gambar 5 Software enscape saat diaktifkan. Sumber: penulis</w:t>
      </w:r>
    </w:p>
    <w:p w14:paraId="7C23D809" w14:textId="77777777" w:rsidR="00432B54" w:rsidRDefault="00432B54" w:rsidP="00432B54">
      <w:pPr>
        <w:pBdr>
          <w:top w:val="nil"/>
          <w:left w:val="nil"/>
          <w:bottom w:val="nil"/>
          <w:right w:val="nil"/>
          <w:between w:val="nil"/>
        </w:pBdr>
        <w:ind w:firstLine="426"/>
        <w:jc w:val="both"/>
        <w:rPr>
          <w:color w:val="000000"/>
          <w:sz w:val="20"/>
        </w:rPr>
      </w:pPr>
    </w:p>
    <w:p w14:paraId="0623C796" w14:textId="77777777" w:rsidR="00432B54" w:rsidRDefault="00432B54" w:rsidP="00432B54">
      <w:pPr>
        <w:pBdr>
          <w:top w:val="nil"/>
          <w:left w:val="nil"/>
          <w:bottom w:val="nil"/>
          <w:right w:val="nil"/>
          <w:between w:val="nil"/>
        </w:pBdr>
        <w:jc w:val="center"/>
        <w:rPr>
          <w:color w:val="000000"/>
          <w:sz w:val="20"/>
        </w:rPr>
      </w:pPr>
      <w:r w:rsidRPr="004021AB">
        <w:rPr>
          <w:color w:val="000000"/>
          <w:sz w:val="20"/>
        </w:rPr>
        <w:drawing>
          <wp:inline distT="0" distB="0" distL="0" distR="0" wp14:anchorId="178FA463" wp14:editId="596BD176">
            <wp:extent cx="2225304" cy="1845991"/>
            <wp:effectExtent l="0" t="0" r="3810" b="1905"/>
            <wp:docPr id="1222743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274368" name=""/>
                    <pic:cNvPicPr/>
                  </pic:nvPicPr>
                  <pic:blipFill>
                    <a:blip r:embed="rId20"/>
                    <a:stretch>
                      <a:fillRect/>
                    </a:stretch>
                  </pic:blipFill>
                  <pic:spPr>
                    <a:xfrm>
                      <a:off x="0" y="0"/>
                      <a:ext cx="2250450" cy="1866851"/>
                    </a:xfrm>
                    <a:prstGeom prst="rect">
                      <a:avLst/>
                    </a:prstGeom>
                  </pic:spPr>
                </pic:pic>
              </a:graphicData>
            </a:graphic>
          </wp:inline>
        </w:drawing>
      </w:r>
    </w:p>
    <w:p w14:paraId="25AC71C7" w14:textId="77777777" w:rsidR="00432B54" w:rsidRPr="00432B54" w:rsidRDefault="00432B54" w:rsidP="00432B54">
      <w:pPr>
        <w:pBdr>
          <w:top w:val="nil"/>
          <w:left w:val="nil"/>
          <w:bottom w:val="nil"/>
          <w:right w:val="nil"/>
          <w:between w:val="nil"/>
        </w:pBdr>
        <w:rPr>
          <w:rFonts w:ascii="Times New Roman" w:hAnsi="Times New Roman" w:cs="Times New Roman"/>
          <w:color w:val="000000"/>
          <w:szCs w:val="24"/>
        </w:rPr>
      </w:pPr>
      <w:r w:rsidRPr="00432B54">
        <w:rPr>
          <w:rFonts w:ascii="Times New Roman" w:hAnsi="Times New Roman" w:cs="Times New Roman"/>
          <w:color w:val="000000"/>
          <w:sz w:val="20"/>
        </w:rPr>
        <w:t>Gambar 6 Apabila terjadi error saat membuka enscape maka solusinya harus diedit lagi menggunakan software sketch up dan enscape yang lebih baru. Sumber: penulis</w:t>
      </w:r>
    </w:p>
    <w:p w14:paraId="6395A02E" w14:textId="77777777" w:rsidR="00432B54" w:rsidRDefault="00432B54" w:rsidP="00432B54">
      <w:pPr>
        <w:pBdr>
          <w:top w:val="nil"/>
          <w:left w:val="nil"/>
          <w:bottom w:val="nil"/>
          <w:right w:val="nil"/>
          <w:between w:val="nil"/>
        </w:pBdr>
        <w:jc w:val="center"/>
        <w:rPr>
          <w:color w:val="000000"/>
          <w:sz w:val="20"/>
        </w:rPr>
      </w:pPr>
    </w:p>
    <w:p w14:paraId="7E2EEA16" w14:textId="77777777" w:rsidR="00432B54" w:rsidRDefault="00432B54" w:rsidP="00432B54">
      <w:pPr>
        <w:pBdr>
          <w:top w:val="nil"/>
          <w:left w:val="nil"/>
          <w:bottom w:val="nil"/>
          <w:right w:val="nil"/>
          <w:between w:val="nil"/>
        </w:pBdr>
        <w:jc w:val="center"/>
        <w:rPr>
          <w:color w:val="000000"/>
          <w:sz w:val="20"/>
        </w:rPr>
      </w:pPr>
      <w:r>
        <w:drawing>
          <wp:inline distT="0" distB="0" distL="0" distR="0" wp14:anchorId="71C92FCC" wp14:editId="4E3BA6CF">
            <wp:extent cx="2651760" cy="1657350"/>
            <wp:effectExtent l="0" t="0" r="0" b="0"/>
            <wp:docPr id="135444612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651760" cy="1657350"/>
                    </a:xfrm>
                    <a:prstGeom prst="rect">
                      <a:avLst/>
                    </a:prstGeom>
                    <a:noFill/>
                    <a:ln>
                      <a:noFill/>
                    </a:ln>
                  </pic:spPr>
                </pic:pic>
              </a:graphicData>
            </a:graphic>
          </wp:inline>
        </w:drawing>
      </w:r>
    </w:p>
    <w:p w14:paraId="68D744FA" w14:textId="77777777" w:rsidR="00432B54" w:rsidRPr="00432B54" w:rsidRDefault="00432B54" w:rsidP="00432B54">
      <w:pPr>
        <w:pBdr>
          <w:top w:val="nil"/>
          <w:left w:val="nil"/>
          <w:bottom w:val="nil"/>
          <w:right w:val="nil"/>
          <w:between w:val="nil"/>
        </w:pBdr>
        <w:rPr>
          <w:rFonts w:ascii="Times New Roman" w:hAnsi="Times New Roman" w:cs="Times New Roman"/>
          <w:color w:val="000000"/>
          <w:sz w:val="20"/>
        </w:rPr>
      </w:pPr>
      <w:r w:rsidRPr="00432B54">
        <w:rPr>
          <w:rFonts w:ascii="Times New Roman" w:hAnsi="Times New Roman" w:cs="Times New Roman"/>
          <w:color w:val="000000"/>
          <w:sz w:val="20"/>
        </w:rPr>
        <w:t>Gambar 7 Berikut ini adalah tampilan dari interface software enscape ketika berhasil dibuka dan berada di depannya software sketch up. Sumber: penulis</w:t>
      </w:r>
    </w:p>
    <w:p w14:paraId="257E15BF" w14:textId="77777777" w:rsidR="00432B54" w:rsidRDefault="00432B54" w:rsidP="00432B54">
      <w:pPr>
        <w:pBdr>
          <w:top w:val="nil"/>
          <w:left w:val="nil"/>
          <w:bottom w:val="nil"/>
          <w:right w:val="nil"/>
          <w:between w:val="nil"/>
        </w:pBdr>
        <w:jc w:val="center"/>
        <w:rPr>
          <w:color w:val="000000"/>
          <w:sz w:val="16"/>
          <w:szCs w:val="16"/>
        </w:rPr>
      </w:pPr>
    </w:p>
    <w:p w14:paraId="7114FB94" w14:textId="77777777" w:rsidR="00432B54" w:rsidRDefault="00432B54" w:rsidP="00432B54">
      <w:pPr>
        <w:pBdr>
          <w:top w:val="nil"/>
          <w:left w:val="nil"/>
          <w:bottom w:val="nil"/>
          <w:right w:val="nil"/>
          <w:between w:val="nil"/>
        </w:pBdr>
        <w:jc w:val="center"/>
        <w:rPr>
          <w:color w:val="000000"/>
          <w:sz w:val="20"/>
        </w:rPr>
      </w:pPr>
      <w:r>
        <w:drawing>
          <wp:inline distT="0" distB="0" distL="0" distR="0" wp14:anchorId="617B3D39" wp14:editId="2469FD20">
            <wp:extent cx="2546346" cy="1112807"/>
            <wp:effectExtent l="0" t="0" r="6985" b="0"/>
            <wp:docPr id="162250183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571452" cy="1123779"/>
                    </a:xfrm>
                    <a:prstGeom prst="rect">
                      <a:avLst/>
                    </a:prstGeom>
                    <a:noFill/>
                    <a:ln>
                      <a:noFill/>
                    </a:ln>
                  </pic:spPr>
                </pic:pic>
              </a:graphicData>
            </a:graphic>
          </wp:inline>
        </w:drawing>
      </w:r>
    </w:p>
    <w:p w14:paraId="4D0449A3" w14:textId="77777777" w:rsidR="00432B54" w:rsidRPr="00432B54" w:rsidRDefault="00432B54" w:rsidP="00432B54">
      <w:pPr>
        <w:pBdr>
          <w:top w:val="nil"/>
          <w:left w:val="nil"/>
          <w:bottom w:val="nil"/>
          <w:right w:val="nil"/>
          <w:between w:val="nil"/>
        </w:pBdr>
        <w:rPr>
          <w:rFonts w:ascii="Times New Roman" w:hAnsi="Times New Roman" w:cs="Times New Roman"/>
          <w:color w:val="000000"/>
          <w:sz w:val="20"/>
        </w:rPr>
      </w:pPr>
      <w:r w:rsidRPr="00432B54">
        <w:rPr>
          <w:rFonts w:ascii="Times New Roman" w:hAnsi="Times New Roman" w:cs="Times New Roman"/>
          <w:color w:val="000000"/>
          <w:sz w:val="20"/>
        </w:rPr>
        <w:t>Gambar 8 Pada layar ini, arahkan kursor pada icon .exe standalone di bagian atas layar. Setelah diklik maka membutuhkan waktu untuk proses pembentukan file .exe tersebut. Jangan lupa untuk menyimpan di folder yang telah disiapkan. Sebelum membuka file .exe maka install terlebih dahulu software oculust quest 2 kemudian sambungkan melalui kabel usb link type C to C. Sumber: penulis.</w:t>
      </w:r>
    </w:p>
    <w:p w14:paraId="3889C935" w14:textId="77777777" w:rsidR="00432B54" w:rsidRDefault="00432B54" w:rsidP="00432B54">
      <w:pPr>
        <w:pBdr>
          <w:top w:val="nil"/>
          <w:left w:val="nil"/>
          <w:bottom w:val="nil"/>
          <w:right w:val="nil"/>
          <w:between w:val="nil"/>
        </w:pBdr>
        <w:jc w:val="center"/>
        <w:rPr>
          <w:color w:val="000000"/>
          <w:sz w:val="20"/>
        </w:rPr>
      </w:pPr>
    </w:p>
    <w:p w14:paraId="18F8CBAD" w14:textId="77777777" w:rsidR="00432B54" w:rsidRDefault="00432B54" w:rsidP="00432B54">
      <w:pPr>
        <w:pBdr>
          <w:top w:val="nil"/>
          <w:left w:val="nil"/>
          <w:bottom w:val="nil"/>
          <w:right w:val="nil"/>
          <w:between w:val="nil"/>
        </w:pBdr>
        <w:jc w:val="center"/>
        <w:rPr>
          <w:color w:val="000000"/>
          <w:sz w:val="20"/>
        </w:rPr>
      </w:pPr>
      <w:r>
        <w:drawing>
          <wp:inline distT="0" distB="0" distL="0" distR="0" wp14:anchorId="27AAA41C" wp14:editId="2D1C488A">
            <wp:extent cx="2528976" cy="1380226"/>
            <wp:effectExtent l="0" t="0" r="5080" b="0"/>
            <wp:docPr id="174281048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t="7731" r="15117" b="9912"/>
                    <a:stretch/>
                  </pic:blipFill>
                  <pic:spPr bwMode="auto">
                    <a:xfrm>
                      <a:off x="0" y="0"/>
                      <a:ext cx="2540139" cy="1386319"/>
                    </a:xfrm>
                    <a:prstGeom prst="rect">
                      <a:avLst/>
                    </a:prstGeom>
                    <a:noFill/>
                    <a:ln>
                      <a:noFill/>
                    </a:ln>
                    <a:extLst>
                      <a:ext uri="{53640926-AAD7-44D8-BBD7-CCE9431645EC}">
                        <a14:shadowObscured xmlns:a14="http://schemas.microsoft.com/office/drawing/2010/main"/>
                      </a:ext>
                    </a:extLst>
                  </pic:spPr>
                </pic:pic>
              </a:graphicData>
            </a:graphic>
          </wp:inline>
        </w:drawing>
      </w:r>
    </w:p>
    <w:p w14:paraId="1BAA6206" w14:textId="77777777" w:rsidR="00432B54" w:rsidRPr="00432B54" w:rsidRDefault="00432B54" w:rsidP="00432B54">
      <w:pPr>
        <w:pBdr>
          <w:top w:val="nil"/>
          <w:left w:val="nil"/>
          <w:bottom w:val="nil"/>
          <w:right w:val="nil"/>
          <w:between w:val="nil"/>
        </w:pBdr>
        <w:rPr>
          <w:rFonts w:ascii="Times New Roman" w:hAnsi="Times New Roman" w:cs="Times New Roman"/>
          <w:color w:val="000000"/>
          <w:sz w:val="20"/>
        </w:rPr>
      </w:pPr>
      <w:r w:rsidRPr="00432B54">
        <w:rPr>
          <w:rFonts w:ascii="Times New Roman" w:hAnsi="Times New Roman" w:cs="Times New Roman"/>
          <w:color w:val="000000"/>
          <w:sz w:val="20"/>
        </w:rPr>
        <w:lastRenderedPageBreak/>
        <w:t>Gambar 9 Interface aplikasi Oculus Quest 2 yang harus diinstal di komputer/laptop dengan spesifikasi laptop gaming. Setelah proses install selesai maka bisa dibuka terlebih dahulu softwarenya. Sumber: Penulis.</w:t>
      </w:r>
    </w:p>
    <w:p w14:paraId="727F402A" w14:textId="77777777" w:rsidR="00432B54" w:rsidRDefault="00432B54" w:rsidP="00432B54">
      <w:pPr>
        <w:pBdr>
          <w:top w:val="nil"/>
          <w:left w:val="nil"/>
          <w:bottom w:val="nil"/>
          <w:right w:val="nil"/>
          <w:between w:val="nil"/>
        </w:pBdr>
        <w:jc w:val="center"/>
        <w:rPr>
          <w:color w:val="000000"/>
          <w:sz w:val="20"/>
        </w:rPr>
      </w:pPr>
    </w:p>
    <w:p w14:paraId="555591ED" w14:textId="5E7F4B2B" w:rsidR="00BA38BC" w:rsidRDefault="00BA38BC" w:rsidP="00BA38BC">
      <w:pPr>
        <w:pBdr>
          <w:top w:val="nil"/>
          <w:left w:val="nil"/>
          <w:bottom w:val="nil"/>
          <w:right w:val="nil"/>
          <w:between w:val="nil"/>
        </w:pBdr>
        <w:spacing w:line="360" w:lineRule="auto"/>
        <w:ind w:firstLine="720"/>
        <w:jc w:val="both"/>
        <w:rPr>
          <w:rFonts w:eastAsia="Garamond" w:cs="Garamond"/>
          <w:color w:val="000000"/>
          <w:szCs w:val="24"/>
        </w:rPr>
      </w:pPr>
      <w:r w:rsidRPr="00BA38BC">
        <w:rPr>
          <w:rFonts w:eastAsia="Garamond" w:cs="Garamond"/>
          <w:color w:val="000000"/>
          <w:szCs w:val="24"/>
        </w:rPr>
        <w:t>Penulis menggunakan device Virtual Reality jenis Oculus Quest 2. Cara menyambungkan alat ini dengan komputer adalah dengan kabel usb type C to C high speed for oculus. Kabel dijual khusus untuk mentransmisikan data dari aplikasi .exe enscape yang ada di oculus komputer ke alat kacamata VR nya.</w:t>
      </w:r>
    </w:p>
    <w:p w14:paraId="671E3798" w14:textId="77777777" w:rsidR="00432B54" w:rsidRDefault="00432B54" w:rsidP="00432B54">
      <w:pPr>
        <w:pBdr>
          <w:top w:val="nil"/>
          <w:left w:val="nil"/>
          <w:bottom w:val="nil"/>
          <w:right w:val="nil"/>
          <w:between w:val="nil"/>
        </w:pBdr>
        <w:jc w:val="both"/>
        <w:rPr>
          <w:color w:val="000000"/>
          <w:sz w:val="20"/>
        </w:rPr>
      </w:pPr>
    </w:p>
    <w:p w14:paraId="0D47AF9E" w14:textId="77777777" w:rsidR="00432B54" w:rsidRDefault="00432B54" w:rsidP="00432B54">
      <w:pPr>
        <w:pBdr>
          <w:top w:val="nil"/>
          <w:left w:val="nil"/>
          <w:bottom w:val="nil"/>
          <w:right w:val="nil"/>
          <w:between w:val="nil"/>
        </w:pBdr>
        <w:jc w:val="both"/>
        <w:rPr>
          <w:color w:val="000000"/>
          <w:sz w:val="20"/>
        </w:rPr>
      </w:pPr>
      <w:r>
        <w:drawing>
          <wp:inline distT="0" distB="0" distL="0" distR="0" wp14:anchorId="72F8D190" wp14:editId="4E8C730E">
            <wp:extent cx="2651760" cy="1657350"/>
            <wp:effectExtent l="0" t="0" r="0" b="0"/>
            <wp:docPr id="3762466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246682" name=""/>
                    <pic:cNvPicPr/>
                  </pic:nvPicPr>
                  <pic:blipFill>
                    <a:blip r:embed="rId24"/>
                    <a:stretch>
                      <a:fillRect/>
                    </a:stretch>
                  </pic:blipFill>
                  <pic:spPr>
                    <a:xfrm>
                      <a:off x="0" y="0"/>
                      <a:ext cx="2651760" cy="1657350"/>
                    </a:xfrm>
                    <a:prstGeom prst="rect">
                      <a:avLst/>
                    </a:prstGeom>
                  </pic:spPr>
                </pic:pic>
              </a:graphicData>
            </a:graphic>
          </wp:inline>
        </w:drawing>
      </w:r>
    </w:p>
    <w:p w14:paraId="1228FB5F" w14:textId="77777777" w:rsidR="00432B54" w:rsidRPr="00BA38BC" w:rsidRDefault="00432B54" w:rsidP="00BA38BC">
      <w:pPr>
        <w:pBdr>
          <w:top w:val="nil"/>
          <w:left w:val="nil"/>
          <w:bottom w:val="nil"/>
          <w:right w:val="nil"/>
          <w:between w:val="nil"/>
        </w:pBdr>
        <w:rPr>
          <w:rFonts w:ascii="Times New Roman" w:hAnsi="Times New Roman" w:cs="Times New Roman"/>
          <w:color w:val="000000"/>
          <w:sz w:val="20"/>
        </w:rPr>
      </w:pPr>
      <w:r w:rsidRPr="00BA38BC">
        <w:rPr>
          <w:rFonts w:ascii="Times New Roman" w:hAnsi="Times New Roman" w:cs="Times New Roman"/>
          <w:color w:val="000000"/>
          <w:sz w:val="20"/>
        </w:rPr>
        <w:t>Gambar 10 Setelah proses instalasi dan penyambungan VR ke komputer berhasil maka buka kembali file .exe yang telah dibuat sebelumnya. Lalu buka menu settings di sisi samping dan pastikan mengaktifkan fitur devices-virtual reality dan menyalakannya, kemudian alat VR juga sudah dipasangkan di kepala. Langkah selanjutnya adalah bisa menggunakan joystik untuk menjelajahi ruangan. Sumber: penulis</w:t>
      </w:r>
    </w:p>
    <w:p w14:paraId="49401D1D" w14:textId="77777777" w:rsidR="00432B54" w:rsidRPr="00BA38BC" w:rsidRDefault="00432B54" w:rsidP="00BA38BC">
      <w:pPr>
        <w:pBdr>
          <w:top w:val="nil"/>
          <w:left w:val="nil"/>
          <w:bottom w:val="nil"/>
          <w:right w:val="nil"/>
          <w:between w:val="nil"/>
        </w:pBdr>
        <w:rPr>
          <w:rFonts w:ascii="Times New Roman" w:hAnsi="Times New Roman" w:cs="Times New Roman"/>
          <w:color w:val="000000"/>
          <w:sz w:val="20"/>
        </w:rPr>
      </w:pPr>
    </w:p>
    <w:p w14:paraId="3BA9C4D1" w14:textId="77777777" w:rsidR="00432B54" w:rsidRDefault="00432B54" w:rsidP="00432B54">
      <w:pPr>
        <w:pBdr>
          <w:top w:val="nil"/>
          <w:left w:val="nil"/>
          <w:bottom w:val="nil"/>
          <w:right w:val="nil"/>
          <w:between w:val="nil"/>
        </w:pBdr>
        <w:jc w:val="center"/>
        <w:rPr>
          <w:color w:val="000000"/>
          <w:sz w:val="20"/>
        </w:rPr>
      </w:pPr>
      <w:r>
        <w:drawing>
          <wp:inline distT="0" distB="0" distL="0" distR="0" wp14:anchorId="7D26AFBB" wp14:editId="50309C5B">
            <wp:extent cx="2293319" cy="1458812"/>
            <wp:effectExtent l="0" t="0" r="0" b="8255"/>
            <wp:docPr id="127785474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10140" b="5046"/>
                    <a:stretch/>
                  </pic:blipFill>
                  <pic:spPr bwMode="auto">
                    <a:xfrm>
                      <a:off x="0" y="0"/>
                      <a:ext cx="2305289" cy="1466426"/>
                    </a:xfrm>
                    <a:prstGeom prst="rect">
                      <a:avLst/>
                    </a:prstGeom>
                    <a:noFill/>
                    <a:ln>
                      <a:noFill/>
                    </a:ln>
                    <a:extLst>
                      <a:ext uri="{53640926-AAD7-44D8-BBD7-CCE9431645EC}">
                        <a14:shadowObscured xmlns:a14="http://schemas.microsoft.com/office/drawing/2010/main"/>
                      </a:ext>
                    </a:extLst>
                  </pic:spPr>
                </pic:pic>
              </a:graphicData>
            </a:graphic>
          </wp:inline>
        </w:drawing>
      </w:r>
    </w:p>
    <w:p w14:paraId="7AF05340" w14:textId="77777777" w:rsidR="00432B54" w:rsidRPr="00BA38BC" w:rsidRDefault="00432B54" w:rsidP="00BA38BC">
      <w:pPr>
        <w:pBdr>
          <w:top w:val="nil"/>
          <w:left w:val="nil"/>
          <w:bottom w:val="nil"/>
          <w:right w:val="nil"/>
          <w:between w:val="nil"/>
        </w:pBdr>
        <w:rPr>
          <w:rFonts w:ascii="Times New Roman" w:hAnsi="Times New Roman" w:cs="Times New Roman"/>
          <w:color w:val="000000"/>
          <w:sz w:val="20"/>
        </w:rPr>
      </w:pPr>
      <w:r w:rsidRPr="00BA38BC">
        <w:rPr>
          <w:rFonts w:ascii="Times New Roman" w:hAnsi="Times New Roman" w:cs="Times New Roman"/>
          <w:color w:val="000000"/>
          <w:sz w:val="20"/>
        </w:rPr>
        <w:t>Gambar 11 Mahasiswa kelas studio Merancang Interior II saat mencoba menjelajahi ruang rumah tinggalnya dengan VR Oculus dan bisa disaksikan bersama di layar monitor HDMI. Sumber: penulis</w:t>
      </w:r>
    </w:p>
    <w:p w14:paraId="70B6A978" w14:textId="77777777" w:rsidR="00432B54" w:rsidRDefault="00432B54" w:rsidP="00432B54">
      <w:pPr>
        <w:pBdr>
          <w:top w:val="nil"/>
          <w:left w:val="nil"/>
          <w:bottom w:val="nil"/>
          <w:right w:val="nil"/>
          <w:between w:val="nil"/>
        </w:pBdr>
        <w:jc w:val="center"/>
        <w:rPr>
          <w:color w:val="000000"/>
          <w:sz w:val="20"/>
        </w:rPr>
      </w:pPr>
    </w:p>
    <w:p w14:paraId="2A905E1A" w14:textId="77777777" w:rsidR="00432B54" w:rsidRPr="00F80646" w:rsidRDefault="00432B54" w:rsidP="00432B54">
      <w:pPr>
        <w:pBdr>
          <w:top w:val="nil"/>
          <w:left w:val="nil"/>
          <w:bottom w:val="nil"/>
          <w:right w:val="nil"/>
          <w:between w:val="nil"/>
        </w:pBdr>
        <w:jc w:val="center"/>
        <w:rPr>
          <w:color w:val="000000"/>
          <w:sz w:val="8"/>
          <w:szCs w:val="8"/>
        </w:rPr>
      </w:pPr>
    </w:p>
    <w:p w14:paraId="7F76C882" w14:textId="77777777" w:rsidR="00432B54" w:rsidRDefault="00432B54" w:rsidP="00432B54">
      <w:pPr>
        <w:pBdr>
          <w:top w:val="nil"/>
          <w:left w:val="nil"/>
          <w:bottom w:val="nil"/>
          <w:right w:val="nil"/>
          <w:between w:val="nil"/>
        </w:pBdr>
        <w:jc w:val="center"/>
        <w:rPr>
          <w:color w:val="000000"/>
          <w:sz w:val="20"/>
        </w:rPr>
      </w:pPr>
      <w:r w:rsidRPr="00F47F3C">
        <w:rPr>
          <w:color w:val="000000"/>
          <w:sz w:val="20"/>
        </w:rPr>
        <w:drawing>
          <wp:inline distT="0" distB="0" distL="0" distR="0" wp14:anchorId="73EB3FF9" wp14:editId="23022965">
            <wp:extent cx="2122170" cy="1664948"/>
            <wp:effectExtent l="0" t="0" r="0" b="0"/>
            <wp:docPr id="10405510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551073" name=""/>
                    <pic:cNvPicPr/>
                  </pic:nvPicPr>
                  <pic:blipFill rotWithShape="1">
                    <a:blip r:embed="rId26"/>
                    <a:srcRect t="10022" b="11031"/>
                    <a:stretch/>
                  </pic:blipFill>
                  <pic:spPr bwMode="auto">
                    <a:xfrm>
                      <a:off x="0" y="0"/>
                      <a:ext cx="2129857" cy="1670979"/>
                    </a:xfrm>
                    <a:prstGeom prst="rect">
                      <a:avLst/>
                    </a:prstGeom>
                    <a:ln>
                      <a:noFill/>
                    </a:ln>
                    <a:extLst>
                      <a:ext uri="{53640926-AAD7-44D8-BBD7-CCE9431645EC}">
                        <a14:shadowObscured xmlns:a14="http://schemas.microsoft.com/office/drawing/2010/main"/>
                      </a:ext>
                    </a:extLst>
                  </pic:spPr>
                </pic:pic>
              </a:graphicData>
            </a:graphic>
          </wp:inline>
        </w:drawing>
      </w:r>
    </w:p>
    <w:p w14:paraId="0AF724DB" w14:textId="77777777" w:rsidR="00432B54" w:rsidRPr="00BA38BC" w:rsidRDefault="00432B54" w:rsidP="00BA38BC">
      <w:pPr>
        <w:pBdr>
          <w:top w:val="nil"/>
          <w:left w:val="nil"/>
          <w:bottom w:val="nil"/>
          <w:right w:val="nil"/>
          <w:between w:val="nil"/>
        </w:pBdr>
        <w:rPr>
          <w:rFonts w:ascii="Times New Roman" w:hAnsi="Times New Roman" w:cs="Times New Roman"/>
          <w:color w:val="000000"/>
          <w:sz w:val="20"/>
        </w:rPr>
      </w:pPr>
      <w:r w:rsidRPr="00BA38BC">
        <w:rPr>
          <w:rFonts w:ascii="Times New Roman" w:hAnsi="Times New Roman" w:cs="Times New Roman"/>
          <w:color w:val="000000"/>
          <w:sz w:val="20"/>
        </w:rPr>
        <w:t>Gambar 12 Percobaan VR ketika berada di dalam ruang hotel tematik digital di laptop dan diperlihatkan di monitor besar. Percobaan untuk ruangan yang lebih luas, yaitu ruang lobby hotel. Sumber: penulis</w:t>
      </w:r>
    </w:p>
    <w:p w14:paraId="72B0C74E" w14:textId="77777777" w:rsidR="00432B54" w:rsidRPr="00432B54" w:rsidRDefault="00432B54" w:rsidP="00432B54">
      <w:pPr>
        <w:pBdr>
          <w:top w:val="nil"/>
          <w:left w:val="nil"/>
          <w:bottom w:val="nil"/>
          <w:right w:val="nil"/>
          <w:between w:val="nil"/>
        </w:pBdr>
        <w:spacing w:line="360" w:lineRule="auto"/>
        <w:jc w:val="both"/>
        <w:rPr>
          <w:rFonts w:eastAsia="Garamond" w:cs="Garamond"/>
          <w:color w:val="000000"/>
          <w:szCs w:val="24"/>
        </w:rPr>
      </w:pPr>
    </w:p>
    <w:p w14:paraId="702E8ED9" w14:textId="5835C5BC" w:rsidR="007A0713" w:rsidRPr="00432B54" w:rsidRDefault="007A0713" w:rsidP="00432B54">
      <w:pPr>
        <w:pStyle w:val="ListParagraph"/>
        <w:numPr>
          <w:ilvl w:val="0"/>
          <w:numId w:val="4"/>
        </w:numPr>
        <w:pBdr>
          <w:top w:val="nil"/>
          <w:left w:val="nil"/>
          <w:bottom w:val="nil"/>
          <w:right w:val="nil"/>
          <w:between w:val="nil"/>
        </w:pBdr>
        <w:spacing w:line="360" w:lineRule="auto"/>
        <w:ind w:left="426"/>
        <w:jc w:val="both"/>
        <w:rPr>
          <w:rFonts w:eastAsia="Garamond" w:cs="Garamond"/>
          <w:b/>
          <w:bCs/>
          <w:color w:val="000000"/>
          <w:szCs w:val="24"/>
        </w:rPr>
      </w:pPr>
      <w:r w:rsidRPr="00432B54">
        <w:rPr>
          <w:rFonts w:eastAsia="Garamond" w:cs="Garamond"/>
          <w:b/>
          <w:bCs/>
          <w:color w:val="000000"/>
          <w:szCs w:val="24"/>
        </w:rPr>
        <w:t>Deskripsi Preferensi Hasil Kuisioner Responden</w:t>
      </w:r>
    </w:p>
    <w:p w14:paraId="4BBE3F03" w14:textId="3E41DA6D" w:rsidR="00BA38BC" w:rsidRDefault="00BA38BC" w:rsidP="00BA38BC">
      <w:pPr>
        <w:pBdr>
          <w:top w:val="nil"/>
          <w:left w:val="nil"/>
          <w:bottom w:val="nil"/>
          <w:right w:val="nil"/>
          <w:between w:val="nil"/>
        </w:pBdr>
        <w:spacing w:line="360" w:lineRule="auto"/>
        <w:ind w:firstLine="426"/>
        <w:jc w:val="both"/>
        <w:rPr>
          <w:rFonts w:eastAsia="Garamond" w:cs="Garamond"/>
          <w:color w:val="000000"/>
          <w:szCs w:val="24"/>
        </w:rPr>
      </w:pPr>
      <w:r w:rsidRPr="00BA38BC">
        <w:rPr>
          <w:rFonts w:eastAsia="Garamond" w:cs="Garamond"/>
          <w:color w:val="000000"/>
          <w:szCs w:val="24"/>
        </w:rPr>
        <w:t xml:space="preserve">Temuan ini menjelaskan hasil preferensi persetujuan dari responden yang berjumlah 24 mahasiswa kelas studio merancang interior II. Mereka diminta untuk memilih setuju atau tidak setuju terhadap apa yang sedang dirasakan saat membaca pernyataan indikator preferensi. Penulis membatasi nilai persetujuan dari rasa sangat tidak setuju = 1, kurang setuju = 2, Setuju = 3 dan Sangat Setuju = 4. Bentuk persetujuan diatas diolah menjadi satuan prosentase dengan cara jumlah akhir persetujuan dibagi jumlah keseluruhan setuju kemudian dikali nilai seratus. Dengan melihat hasil ini maka dapat disimpulkan apakah responden banyak merasa setuju atau kurang setuju saat mereka membuat hasil karya akhir kelas studio merancang II secara gambar manual (handrawing) dan setelah terdapat intervensi ujicoba metode teknologi VR Oculus. Deskripsi preferensi kecenderungan responden terhadap intervensi sebelum (pre </w:t>
      </w:r>
      <w:r w:rsidRPr="00BA38BC">
        <w:rPr>
          <w:rFonts w:eastAsia="Garamond" w:cs="Garamond"/>
          <w:color w:val="000000"/>
          <w:szCs w:val="24"/>
        </w:rPr>
        <w:lastRenderedPageBreak/>
        <w:t>test) dan sesudah (post test) dari percobaa VR bisa dilihat pada tabel berikut ini:</w:t>
      </w:r>
    </w:p>
    <w:p w14:paraId="58435735" w14:textId="77777777" w:rsidR="00BA38BC" w:rsidRDefault="00BA38BC">
      <w:pPr>
        <w:pBdr>
          <w:top w:val="nil"/>
          <w:left w:val="nil"/>
          <w:bottom w:val="nil"/>
          <w:right w:val="nil"/>
          <w:between w:val="nil"/>
        </w:pBdr>
        <w:spacing w:line="360" w:lineRule="auto"/>
        <w:jc w:val="both"/>
        <w:rPr>
          <w:rFonts w:eastAsia="Garamond" w:cs="Garamond"/>
          <w:color w:val="000000"/>
          <w:szCs w:val="24"/>
        </w:rPr>
      </w:pPr>
    </w:p>
    <w:p w14:paraId="1A89EAB8" w14:textId="77777777" w:rsidR="00BA38BC" w:rsidRDefault="00BA38BC">
      <w:pPr>
        <w:pBdr>
          <w:top w:val="nil"/>
          <w:left w:val="nil"/>
          <w:bottom w:val="nil"/>
          <w:right w:val="nil"/>
          <w:between w:val="nil"/>
        </w:pBdr>
        <w:spacing w:line="360" w:lineRule="auto"/>
        <w:jc w:val="both"/>
        <w:rPr>
          <w:rFonts w:eastAsia="Garamond" w:cs="Garamond"/>
          <w:color w:val="000000"/>
          <w:szCs w:val="24"/>
        </w:rPr>
        <w:sectPr w:rsidR="00BA38BC" w:rsidSect="00A87B86">
          <w:type w:val="continuous"/>
          <w:pgSz w:w="11906" w:h="16838"/>
          <w:pgMar w:top="1440" w:right="1440" w:bottom="1440" w:left="1440" w:header="708" w:footer="708" w:gutter="0"/>
          <w:cols w:num="2" w:space="748" w:equalWidth="0">
            <w:col w:w="4139" w:space="748"/>
            <w:col w:w="4139" w:space="0"/>
          </w:cols>
        </w:sectPr>
      </w:pPr>
    </w:p>
    <w:p w14:paraId="5630E0DB" w14:textId="77777777" w:rsidR="00BA38BC" w:rsidRDefault="00BA38BC" w:rsidP="00BA38BC">
      <w:pPr>
        <w:pBdr>
          <w:top w:val="nil"/>
          <w:left w:val="nil"/>
          <w:bottom w:val="nil"/>
          <w:right w:val="nil"/>
          <w:between w:val="nil"/>
        </w:pBdr>
        <w:rPr>
          <w:rFonts w:ascii="Times New Roman" w:eastAsia="Garamond" w:hAnsi="Times New Roman" w:cs="Times New Roman"/>
          <w:color w:val="000000"/>
          <w:sz w:val="20"/>
        </w:rPr>
      </w:pPr>
    </w:p>
    <w:p w14:paraId="37AE4954" w14:textId="03B8736D" w:rsidR="00BA38BC" w:rsidRPr="00BA38BC" w:rsidRDefault="00BA38BC" w:rsidP="00BA38BC">
      <w:pPr>
        <w:pBdr>
          <w:top w:val="nil"/>
          <w:left w:val="nil"/>
          <w:bottom w:val="nil"/>
          <w:right w:val="nil"/>
          <w:between w:val="nil"/>
        </w:pBdr>
        <w:rPr>
          <w:rFonts w:ascii="Times New Roman" w:eastAsia="Garamond" w:hAnsi="Times New Roman" w:cs="Times New Roman"/>
          <w:color w:val="000000"/>
          <w:sz w:val="20"/>
        </w:rPr>
      </w:pPr>
      <w:r w:rsidRPr="00BA38BC">
        <w:rPr>
          <w:rFonts w:ascii="Times New Roman" w:eastAsia="Garamond" w:hAnsi="Times New Roman" w:cs="Times New Roman"/>
          <w:color w:val="000000"/>
          <w:sz w:val="20"/>
        </w:rPr>
        <w:t>Table 2 Preferensi persetujuan sebelum intervensi metode teknologi VR Oculus, yaitu metode gambar manual. (sumber: penulis)</w:t>
      </w:r>
    </w:p>
    <w:tbl>
      <w:tblPr>
        <w:tblStyle w:val="TableGrid"/>
        <w:tblW w:w="8789"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482"/>
        <w:gridCol w:w="1078"/>
        <w:gridCol w:w="4819"/>
        <w:gridCol w:w="1134"/>
        <w:gridCol w:w="1276"/>
      </w:tblGrid>
      <w:tr w:rsidR="00BA38BC" w:rsidRPr="00BA38BC" w14:paraId="0192A771" w14:textId="77777777" w:rsidTr="00E24BBF">
        <w:tc>
          <w:tcPr>
            <w:tcW w:w="482" w:type="dxa"/>
            <w:vMerge w:val="restart"/>
            <w:vAlign w:val="center"/>
          </w:tcPr>
          <w:p w14:paraId="343FDD14" w14:textId="77777777" w:rsidR="00BA38BC" w:rsidRPr="00BA38BC" w:rsidRDefault="00BA38BC" w:rsidP="00BA38BC">
            <w:pPr>
              <w:pStyle w:val="BodyText"/>
              <w:rPr>
                <w:b/>
                <w:bCs/>
                <w:i/>
                <w:iCs/>
              </w:rPr>
            </w:pPr>
            <w:r w:rsidRPr="00BA38BC">
              <w:rPr>
                <w:b/>
                <w:bCs/>
                <w:i/>
                <w:iCs/>
              </w:rPr>
              <w:t>No</w:t>
            </w:r>
          </w:p>
        </w:tc>
        <w:tc>
          <w:tcPr>
            <w:tcW w:w="1078" w:type="dxa"/>
            <w:vMerge w:val="restart"/>
            <w:vAlign w:val="center"/>
          </w:tcPr>
          <w:p w14:paraId="11111FA3" w14:textId="77777777" w:rsidR="00BA38BC" w:rsidRPr="00BA38BC" w:rsidRDefault="00BA38BC" w:rsidP="00BA38BC">
            <w:pPr>
              <w:pStyle w:val="BodyText"/>
              <w:rPr>
                <w:b/>
                <w:bCs/>
                <w:i/>
                <w:iCs/>
              </w:rPr>
            </w:pPr>
            <w:r w:rsidRPr="00BA38BC">
              <w:rPr>
                <w:b/>
                <w:bCs/>
                <w:i/>
                <w:iCs/>
              </w:rPr>
              <w:t>Variabel Topik</w:t>
            </w:r>
          </w:p>
        </w:tc>
        <w:tc>
          <w:tcPr>
            <w:tcW w:w="4819" w:type="dxa"/>
            <w:vMerge w:val="restart"/>
            <w:vAlign w:val="center"/>
          </w:tcPr>
          <w:p w14:paraId="58F75BBF" w14:textId="77777777" w:rsidR="00BA38BC" w:rsidRPr="00BA38BC" w:rsidRDefault="00BA38BC" w:rsidP="00BA38BC">
            <w:pPr>
              <w:pStyle w:val="BodyText"/>
              <w:rPr>
                <w:b/>
                <w:bCs/>
                <w:i/>
                <w:iCs/>
              </w:rPr>
            </w:pPr>
            <w:r w:rsidRPr="00BA38BC">
              <w:rPr>
                <w:b/>
                <w:bCs/>
                <w:i/>
                <w:iCs/>
              </w:rPr>
              <w:t>Indikator Preferensi Sebelum Intervensi VR Oculus (Pre Test)</w:t>
            </w:r>
          </w:p>
        </w:tc>
        <w:tc>
          <w:tcPr>
            <w:tcW w:w="2410" w:type="dxa"/>
            <w:gridSpan w:val="2"/>
          </w:tcPr>
          <w:p w14:paraId="24879CAF" w14:textId="77777777" w:rsidR="00BA38BC" w:rsidRPr="00BA38BC" w:rsidRDefault="00BA38BC" w:rsidP="00BA38BC">
            <w:pPr>
              <w:pStyle w:val="BodyText"/>
              <w:rPr>
                <w:b/>
                <w:bCs/>
                <w:i/>
                <w:iCs/>
              </w:rPr>
            </w:pPr>
            <w:r w:rsidRPr="00BA38BC">
              <w:rPr>
                <w:b/>
                <w:bCs/>
                <w:i/>
                <w:iCs/>
              </w:rPr>
              <w:t>Prosentase Persetujuan Responden</w:t>
            </w:r>
          </w:p>
        </w:tc>
      </w:tr>
      <w:tr w:rsidR="00BA38BC" w:rsidRPr="00BA38BC" w14:paraId="0C4AA17E" w14:textId="77777777" w:rsidTr="00E24BBF">
        <w:tc>
          <w:tcPr>
            <w:tcW w:w="482" w:type="dxa"/>
            <w:vMerge/>
            <w:vAlign w:val="center"/>
          </w:tcPr>
          <w:p w14:paraId="722E4090" w14:textId="77777777" w:rsidR="00BA38BC" w:rsidRPr="00BA38BC" w:rsidRDefault="00BA38BC" w:rsidP="00BA38BC">
            <w:pPr>
              <w:pStyle w:val="BodyText"/>
              <w:rPr>
                <w:b/>
                <w:bCs/>
                <w:i/>
                <w:iCs/>
              </w:rPr>
            </w:pPr>
          </w:p>
        </w:tc>
        <w:tc>
          <w:tcPr>
            <w:tcW w:w="1078" w:type="dxa"/>
            <w:vMerge/>
            <w:vAlign w:val="center"/>
          </w:tcPr>
          <w:p w14:paraId="736FBC16" w14:textId="77777777" w:rsidR="00BA38BC" w:rsidRPr="00BA38BC" w:rsidRDefault="00BA38BC" w:rsidP="00BA38BC">
            <w:pPr>
              <w:pStyle w:val="BodyText"/>
              <w:rPr>
                <w:b/>
                <w:bCs/>
                <w:i/>
                <w:iCs/>
              </w:rPr>
            </w:pPr>
          </w:p>
        </w:tc>
        <w:tc>
          <w:tcPr>
            <w:tcW w:w="4819" w:type="dxa"/>
            <w:vMerge/>
            <w:vAlign w:val="center"/>
          </w:tcPr>
          <w:p w14:paraId="208F9367" w14:textId="77777777" w:rsidR="00BA38BC" w:rsidRPr="00BA38BC" w:rsidRDefault="00BA38BC" w:rsidP="00BA38BC">
            <w:pPr>
              <w:pStyle w:val="BodyText"/>
              <w:rPr>
                <w:b/>
                <w:bCs/>
                <w:i/>
                <w:iCs/>
              </w:rPr>
            </w:pPr>
          </w:p>
        </w:tc>
        <w:tc>
          <w:tcPr>
            <w:tcW w:w="1134" w:type="dxa"/>
          </w:tcPr>
          <w:p w14:paraId="3F169030" w14:textId="77777777" w:rsidR="00BA38BC" w:rsidRPr="00BA38BC" w:rsidRDefault="00BA38BC" w:rsidP="00BA38BC">
            <w:pPr>
              <w:pStyle w:val="BodyText"/>
              <w:rPr>
                <w:b/>
                <w:bCs/>
                <w:i/>
                <w:iCs/>
              </w:rPr>
            </w:pPr>
            <w:r w:rsidRPr="00BA38BC">
              <w:rPr>
                <w:b/>
                <w:bCs/>
                <w:i/>
                <w:iCs/>
              </w:rPr>
              <w:t>Pre Test</w:t>
            </w:r>
          </w:p>
        </w:tc>
        <w:tc>
          <w:tcPr>
            <w:tcW w:w="1276" w:type="dxa"/>
          </w:tcPr>
          <w:p w14:paraId="5FA65D00" w14:textId="77777777" w:rsidR="00BA38BC" w:rsidRPr="00BA38BC" w:rsidRDefault="00BA38BC" w:rsidP="00BA38BC">
            <w:pPr>
              <w:pStyle w:val="BodyText"/>
              <w:rPr>
                <w:b/>
                <w:bCs/>
                <w:i/>
                <w:iCs/>
              </w:rPr>
            </w:pPr>
            <w:r w:rsidRPr="00BA38BC">
              <w:rPr>
                <w:b/>
                <w:bCs/>
                <w:i/>
                <w:iCs/>
              </w:rPr>
              <w:t>Post Test</w:t>
            </w:r>
          </w:p>
        </w:tc>
      </w:tr>
      <w:tr w:rsidR="00BA38BC" w:rsidRPr="00BA38BC" w14:paraId="49ABFC55" w14:textId="77777777" w:rsidTr="00E24BBF">
        <w:tc>
          <w:tcPr>
            <w:tcW w:w="482" w:type="dxa"/>
            <w:vMerge w:val="restart"/>
            <w:vAlign w:val="center"/>
          </w:tcPr>
          <w:p w14:paraId="2622261B" w14:textId="77777777" w:rsidR="00BA38BC" w:rsidRPr="00BA38BC" w:rsidRDefault="00BA38BC" w:rsidP="00BA38BC">
            <w:pPr>
              <w:pStyle w:val="BodyText"/>
            </w:pPr>
            <w:r w:rsidRPr="00BA38BC">
              <w:t>1</w:t>
            </w:r>
          </w:p>
        </w:tc>
        <w:tc>
          <w:tcPr>
            <w:tcW w:w="1078" w:type="dxa"/>
            <w:vMerge w:val="restart"/>
            <w:vAlign w:val="center"/>
          </w:tcPr>
          <w:p w14:paraId="071CB0A7" w14:textId="77777777" w:rsidR="00BA38BC" w:rsidRPr="00BA38BC" w:rsidRDefault="00BA38BC" w:rsidP="00BA38BC">
            <w:pPr>
              <w:pStyle w:val="BodyText"/>
            </w:pPr>
            <w:r w:rsidRPr="00BA38BC">
              <w:t>Visualisasi Interior Rumah Tinggal</w:t>
            </w:r>
          </w:p>
        </w:tc>
        <w:tc>
          <w:tcPr>
            <w:tcW w:w="4819" w:type="dxa"/>
          </w:tcPr>
          <w:p w14:paraId="72B1BE26" w14:textId="77777777" w:rsidR="00BA38BC" w:rsidRPr="00BA38BC" w:rsidRDefault="00BA38BC" w:rsidP="00BA38BC">
            <w:pPr>
              <w:pStyle w:val="BodyText"/>
            </w:pPr>
            <w:r w:rsidRPr="00BA38BC">
              <w:t>Desain yang saya bikin sudah mendekati kenyataan</w:t>
            </w:r>
          </w:p>
        </w:tc>
        <w:tc>
          <w:tcPr>
            <w:tcW w:w="1134" w:type="dxa"/>
          </w:tcPr>
          <w:p w14:paraId="27D89C96" w14:textId="77777777" w:rsidR="00BA38BC" w:rsidRPr="00BA38BC" w:rsidRDefault="00BA38BC" w:rsidP="00BA38BC">
            <w:pPr>
              <w:pStyle w:val="BodyText"/>
            </w:pPr>
            <w:r w:rsidRPr="00BA38BC">
              <w:t>75,0%</w:t>
            </w:r>
          </w:p>
        </w:tc>
        <w:tc>
          <w:tcPr>
            <w:tcW w:w="1276" w:type="dxa"/>
          </w:tcPr>
          <w:p w14:paraId="3BFBE5CF" w14:textId="77777777" w:rsidR="00BA38BC" w:rsidRPr="00BA38BC" w:rsidRDefault="00BA38BC" w:rsidP="00BA38BC">
            <w:pPr>
              <w:pStyle w:val="BodyText"/>
            </w:pPr>
            <w:r w:rsidRPr="00BA38BC">
              <w:t>76,0%</w:t>
            </w:r>
          </w:p>
        </w:tc>
      </w:tr>
      <w:tr w:rsidR="00BA38BC" w:rsidRPr="00BA38BC" w14:paraId="0589509B" w14:textId="77777777" w:rsidTr="00E24BBF">
        <w:tc>
          <w:tcPr>
            <w:tcW w:w="482" w:type="dxa"/>
            <w:vMerge/>
            <w:vAlign w:val="center"/>
          </w:tcPr>
          <w:p w14:paraId="65FC2351" w14:textId="77777777" w:rsidR="00BA38BC" w:rsidRPr="00BA38BC" w:rsidRDefault="00BA38BC" w:rsidP="00BA38BC">
            <w:pPr>
              <w:pStyle w:val="BodyText"/>
            </w:pPr>
          </w:p>
        </w:tc>
        <w:tc>
          <w:tcPr>
            <w:tcW w:w="1078" w:type="dxa"/>
            <w:vMerge/>
            <w:vAlign w:val="center"/>
          </w:tcPr>
          <w:p w14:paraId="14E3BD7C" w14:textId="77777777" w:rsidR="00BA38BC" w:rsidRPr="00BA38BC" w:rsidRDefault="00BA38BC" w:rsidP="00BA38BC">
            <w:pPr>
              <w:pStyle w:val="BodyText"/>
            </w:pPr>
          </w:p>
        </w:tc>
        <w:tc>
          <w:tcPr>
            <w:tcW w:w="4819" w:type="dxa"/>
          </w:tcPr>
          <w:p w14:paraId="7FE8F677" w14:textId="77777777" w:rsidR="00BA38BC" w:rsidRPr="00BA38BC" w:rsidRDefault="00BA38BC" w:rsidP="00BA38BC">
            <w:pPr>
              <w:pStyle w:val="BodyText"/>
            </w:pPr>
            <w:r w:rsidRPr="00BA38BC">
              <w:t>Metode visualisasi desain yang saya lihat sangat mudah bagi saya</w:t>
            </w:r>
          </w:p>
        </w:tc>
        <w:tc>
          <w:tcPr>
            <w:tcW w:w="1134" w:type="dxa"/>
          </w:tcPr>
          <w:p w14:paraId="27442AD1" w14:textId="77777777" w:rsidR="00BA38BC" w:rsidRPr="00BA38BC" w:rsidRDefault="00BA38BC" w:rsidP="00BA38BC">
            <w:pPr>
              <w:pStyle w:val="BodyText"/>
            </w:pPr>
            <w:r w:rsidRPr="00BA38BC">
              <w:t>61,5%</w:t>
            </w:r>
          </w:p>
        </w:tc>
        <w:tc>
          <w:tcPr>
            <w:tcW w:w="1276" w:type="dxa"/>
          </w:tcPr>
          <w:p w14:paraId="7D2B69DD" w14:textId="77777777" w:rsidR="00BA38BC" w:rsidRPr="00BA38BC" w:rsidRDefault="00BA38BC" w:rsidP="00BA38BC">
            <w:pPr>
              <w:pStyle w:val="BodyText"/>
            </w:pPr>
            <w:r w:rsidRPr="00BA38BC">
              <w:t>71,9%</w:t>
            </w:r>
          </w:p>
        </w:tc>
      </w:tr>
      <w:tr w:rsidR="00BA38BC" w:rsidRPr="00BA38BC" w14:paraId="2395B0B4" w14:textId="77777777" w:rsidTr="00E24BBF">
        <w:tc>
          <w:tcPr>
            <w:tcW w:w="482" w:type="dxa"/>
            <w:vMerge/>
            <w:vAlign w:val="center"/>
          </w:tcPr>
          <w:p w14:paraId="7FE5ED99" w14:textId="77777777" w:rsidR="00BA38BC" w:rsidRPr="00BA38BC" w:rsidRDefault="00BA38BC" w:rsidP="00BA38BC">
            <w:pPr>
              <w:pStyle w:val="BodyText"/>
            </w:pPr>
          </w:p>
        </w:tc>
        <w:tc>
          <w:tcPr>
            <w:tcW w:w="1078" w:type="dxa"/>
            <w:vMerge/>
            <w:vAlign w:val="center"/>
          </w:tcPr>
          <w:p w14:paraId="32D8F5A0" w14:textId="77777777" w:rsidR="00BA38BC" w:rsidRPr="00BA38BC" w:rsidRDefault="00BA38BC" w:rsidP="00BA38BC">
            <w:pPr>
              <w:pStyle w:val="BodyText"/>
            </w:pPr>
          </w:p>
        </w:tc>
        <w:tc>
          <w:tcPr>
            <w:tcW w:w="4819" w:type="dxa"/>
          </w:tcPr>
          <w:p w14:paraId="4853DC75" w14:textId="77777777" w:rsidR="00BA38BC" w:rsidRPr="00BA38BC" w:rsidRDefault="00BA38BC" w:rsidP="00BA38BC">
            <w:pPr>
              <w:pStyle w:val="BodyText"/>
            </w:pPr>
            <w:r w:rsidRPr="00BA38BC">
              <w:t>Gambar desain manual (atau digital) saya terasa lebih menarik</w:t>
            </w:r>
          </w:p>
        </w:tc>
        <w:tc>
          <w:tcPr>
            <w:tcW w:w="1134" w:type="dxa"/>
          </w:tcPr>
          <w:p w14:paraId="543D4C78" w14:textId="77777777" w:rsidR="00BA38BC" w:rsidRPr="00BA38BC" w:rsidRDefault="00BA38BC" w:rsidP="00BA38BC">
            <w:pPr>
              <w:pStyle w:val="BodyText"/>
            </w:pPr>
            <w:r w:rsidRPr="00BA38BC">
              <w:t>58,3%</w:t>
            </w:r>
          </w:p>
        </w:tc>
        <w:tc>
          <w:tcPr>
            <w:tcW w:w="1276" w:type="dxa"/>
          </w:tcPr>
          <w:p w14:paraId="4EAB7AE0" w14:textId="77777777" w:rsidR="00BA38BC" w:rsidRPr="00BA38BC" w:rsidRDefault="00BA38BC" w:rsidP="00BA38BC">
            <w:pPr>
              <w:pStyle w:val="BodyText"/>
            </w:pPr>
            <w:r w:rsidRPr="00BA38BC">
              <w:t>84,4%</w:t>
            </w:r>
          </w:p>
        </w:tc>
      </w:tr>
      <w:tr w:rsidR="00BA38BC" w:rsidRPr="00BA38BC" w14:paraId="2638D8D3" w14:textId="77777777" w:rsidTr="00E24BBF">
        <w:tc>
          <w:tcPr>
            <w:tcW w:w="482" w:type="dxa"/>
            <w:vMerge/>
            <w:vAlign w:val="center"/>
          </w:tcPr>
          <w:p w14:paraId="40A8AE40" w14:textId="77777777" w:rsidR="00BA38BC" w:rsidRPr="00BA38BC" w:rsidRDefault="00BA38BC" w:rsidP="00BA38BC">
            <w:pPr>
              <w:pStyle w:val="BodyText"/>
            </w:pPr>
          </w:p>
        </w:tc>
        <w:tc>
          <w:tcPr>
            <w:tcW w:w="1078" w:type="dxa"/>
            <w:vMerge/>
            <w:vAlign w:val="center"/>
          </w:tcPr>
          <w:p w14:paraId="2231A452" w14:textId="77777777" w:rsidR="00BA38BC" w:rsidRPr="00BA38BC" w:rsidRDefault="00BA38BC" w:rsidP="00BA38BC">
            <w:pPr>
              <w:pStyle w:val="BodyText"/>
            </w:pPr>
          </w:p>
        </w:tc>
        <w:tc>
          <w:tcPr>
            <w:tcW w:w="4819" w:type="dxa"/>
          </w:tcPr>
          <w:p w14:paraId="657993CF" w14:textId="77777777" w:rsidR="00BA38BC" w:rsidRPr="00BA38BC" w:rsidRDefault="00BA38BC" w:rsidP="00BA38BC">
            <w:pPr>
              <w:pStyle w:val="BodyText"/>
            </w:pPr>
            <w:r w:rsidRPr="00BA38BC">
              <w:t>Saya merasa lebih nyaman bekerja secara gambar manual (atau digital)</w:t>
            </w:r>
          </w:p>
        </w:tc>
        <w:tc>
          <w:tcPr>
            <w:tcW w:w="1134" w:type="dxa"/>
          </w:tcPr>
          <w:p w14:paraId="04286AFB" w14:textId="77777777" w:rsidR="00BA38BC" w:rsidRPr="00BA38BC" w:rsidRDefault="00BA38BC" w:rsidP="00BA38BC">
            <w:pPr>
              <w:pStyle w:val="BodyText"/>
            </w:pPr>
            <w:r w:rsidRPr="00BA38BC">
              <w:t>58,3%</w:t>
            </w:r>
          </w:p>
        </w:tc>
        <w:tc>
          <w:tcPr>
            <w:tcW w:w="1276" w:type="dxa"/>
          </w:tcPr>
          <w:p w14:paraId="1D9CDF8D" w14:textId="77777777" w:rsidR="00BA38BC" w:rsidRPr="00BA38BC" w:rsidRDefault="00BA38BC" w:rsidP="00BA38BC">
            <w:pPr>
              <w:pStyle w:val="BodyText"/>
            </w:pPr>
            <w:r w:rsidRPr="00BA38BC">
              <w:t>79,2%</w:t>
            </w:r>
          </w:p>
        </w:tc>
      </w:tr>
      <w:tr w:rsidR="00BA38BC" w:rsidRPr="00BA38BC" w14:paraId="00D7CB0C" w14:textId="77777777" w:rsidTr="00E24BBF">
        <w:tc>
          <w:tcPr>
            <w:tcW w:w="482" w:type="dxa"/>
            <w:vMerge/>
            <w:vAlign w:val="center"/>
          </w:tcPr>
          <w:p w14:paraId="6DE2DDC2" w14:textId="77777777" w:rsidR="00BA38BC" w:rsidRPr="00BA38BC" w:rsidRDefault="00BA38BC" w:rsidP="00BA38BC">
            <w:pPr>
              <w:pStyle w:val="BodyText"/>
            </w:pPr>
          </w:p>
        </w:tc>
        <w:tc>
          <w:tcPr>
            <w:tcW w:w="1078" w:type="dxa"/>
            <w:vMerge/>
            <w:vAlign w:val="center"/>
          </w:tcPr>
          <w:p w14:paraId="336243C7" w14:textId="77777777" w:rsidR="00BA38BC" w:rsidRPr="00BA38BC" w:rsidRDefault="00BA38BC" w:rsidP="00BA38BC">
            <w:pPr>
              <w:pStyle w:val="BodyText"/>
            </w:pPr>
          </w:p>
        </w:tc>
        <w:tc>
          <w:tcPr>
            <w:tcW w:w="4819" w:type="dxa"/>
          </w:tcPr>
          <w:p w14:paraId="5BCEFD23" w14:textId="77777777" w:rsidR="00BA38BC" w:rsidRPr="00BA38BC" w:rsidRDefault="00BA38BC" w:rsidP="00BA38BC">
            <w:pPr>
              <w:pStyle w:val="BodyText"/>
            </w:pPr>
            <w:r w:rsidRPr="00BA38BC">
              <w:t>Konsep interior rumah tinggal lebih terlihat jelas dengan gambar manual (atau digital)</w:t>
            </w:r>
          </w:p>
        </w:tc>
        <w:tc>
          <w:tcPr>
            <w:tcW w:w="1134" w:type="dxa"/>
          </w:tcPr>
          <w:p w14:paraId="2ED20B5F" w14:textId="77777777" w:rsidR="00BA38BC" w:rsidRPr="00BA38BC" w:rsidRDefault="00BA38BC" w:rsidP="00BA38BC">
            <w:pPr>
              <w:pStyle w:val="BodyText"/>
            </w:pPr>
            <w:r w:rsidRPr="00BA38BC">
              <w:t>55,2%</w:t>
            </w:r>
          </w:p>
        </w:tc>
        <w:tc>
          <w:tcPr>
            <w:tcW w:w="1276" w:type="dxa"/>
          </w:tcPr>
          <w:p w14:paraId="4B0B0551" w14:textId="77777777" w:rsidR="00BA38BC" w:rsidRPr="00BA38BC" w:rsidRDefault="00BA38BC" w:rsidP="00BA38BC">
            <w:pPr>
              <w:pStyle w:val="BodyText"/>
            </w:pPr>
            <w:r w:rsidRPr="00BA38BC">
              <w:t>86,5%</w:t>
            </w:r>
          </w:p>
        </w:tc>
      </w:tr>
      <w:tr w:rsidR="00BA38BC" w:rsidRPr="00BA38BC" w14:paraId="413D6579" w14:textId="77777777" w:rsidTr="00E24BBF">
        <w:tc>
          <w:tcPr>
            <w:tcW w:w="482" w:type="dxa"/>
            <w:vMerge/>
            <w:vAlign w:val="center"/>
          </w:tcPr>
          <w:p w14:paraId="71953DEF" w14:textId="77777777" w:rsidR="00BA38BC" w:rsidRPr="00BA38BC" w:rsidRDefault="00BA38BC" w:rsidP="00BA38BC">
            <w:pPr>
              <w:pStyle w:val="BodyText"/>
            </w:pPr>
          </w:p>
        </w:tc>
        <w:tc>
          <w:tcPr>
            <w:tcW w:w="1078" w:type="dxa"/>
            <w:vMerge/>
            <w:vAlign w:val="center"/>
          </w:tcPr>
          <w:p w14:paraId="0575EAF9" w14:textId="77777777" w:rsidR="00BA38BC" w:rsidRPr="00BA38BC" w:rsidRDefault="00BA38BC" w:rsidP="00BA38BC">
            <w:pPr>
              <w:pStyle w:val="BodyText"/>
            </w:pPr>
          </w:p>
        </w:tc>
        <w:tc>
          <w:tcPr>
            <w:tcW w:w="4819" w:type="dxa"/>
          </w:tcPr>
          <w:p w14:paraId="17C3F5C0" w14:textId="77777777" w:rsidR="00BA38BC" w:rsidRPr="00BA38BC" w:rsidRDefault="00BA38BC" w:rsidP="00BA38BC">
            <w:pPr>
              <w:pStyle w:val="BodyText"/>
            </w:pPr>
            <w:r w:rsidRPr="00BA38BC">
              <w:t>Metode manual (atau digital) dalam membuat desain rumah tinggal menjadi lebih menarik</w:t>
            </w:r>
          </w:p>
        </w:tc>
        <w:tc>
          <w:tcPr>
            <w:tcW w:w="1134" w:type="dxa"/>
          </w:tcPr>
          <w:p w14:paraId="53B78F6E" w14:textId="77777777" w:rsidR="00BA38BC" w:rsidRPr="00BA38BC" w:rsidRDefault="00BA38BC" w:rsidP="00BA38BC">
            <w:pPr>
              <w:pStyle w:val="BodyText"/>
            </w:pPr>
            <w:r w:rsidRPr="00BA38BC">
              <w:t>59,4%</w:t>
            </w:r>
          </w:p>
        </w:tc>
        <w:tc>
          <w:tcPr>
            <w:tcW w:w="1276" w:type="dxa"/>
          </w:tcPr>
          <w:p w14:paraId="44065025" w14:textId="77777777" w:rsidR="00BA38BC" w:rsidRPr="00BA38BC" w:rsidRDefault="00BA38BC" w:rsidP="00BA38BC">
            <w:pPr>
              <w:pStyle w:val="BodyText"/>
            </w:pPr>
            <w:r w:rsidRPr="00BA38BC">
              <w:t>80,2%</w:t>
            </w:r>
          </w:p>
        </w:tc>
      </w:tr>
      <w:tr w:rsidR="00BA38BC" w:rsidRPr="00BA38BC" w14:paraId="4B4D85DA" w14:textId="77777777" w:rsidTr="00E24BBF">
        <w:tc>
          <w:tcPr>
            <w:tcW w:w="482" w:type="dxa"/>
            <w:vMerge/>
            <w:vAlign w:val="center"/>
          </w:tcPr>
          <w:p w14:paraId="6B6A981D" w14:textId="77777777" w:rsidR="00BA38BC" w:rsidRPr="00BA38BC" w:rsidRDefault="00BA38BC" w:rsidP="00BA38BC">
            <w:pPr>
              <w:pStyle w:val="BodyText"/>
            </w:pPr>
          </w:p>
        </w:tc>
        <w:tc>
          <w:tcPr>
            <w:tcW w:w="1078" w:type="dxa"/>
            <w:vMerge/>
            <w:vAlign w:val="center"/>
          </w:tcPr>
          <w:p w14:paraId="735A8379" w14:textId="77777777" w:rsidR="00BA38BC" w:rsidRPr="00BA38BC" w:rsidRDefault="00BA38BC" w:rsidP="00BA38BC">
            <w:pPr>
              <w:pStyle w:val="BodyText"/>
            </w:pPr>
          </w:p>
        </w:tc>
        <w:tc>
          <w:tcPr>
            <w:tcW w:w="4819" w:type="dxa"/>
          </w:tcPr>
          <w:p w14:paraId="7272AB5F" w14:textId="77777777" w:rsidR="00BA38BC" w:rsidRPr="00BA38BC" w:rsidRDefault="00BA38BC" w:rsidP="00BA38BC">
            <w:pPr>
              <w:pStyle w:val="BodyText"/>
            </w:pPr>
            <w:r w:rsidRPr="00BA38BC">
              <w:t>Gambar perspektif secara manual (atau digital) terlihat lebih bagus dan nyata</w:t>
            </w:r>
          </w:p>
        </w:tc>
        <w:tc>
          <w:tcPr>
            <w:tcW w:w="1134" w:type="dxa"/>
          </w:tcPr>
          <w:p w14:paraId="34254370" w14:textId="77777777" w:rsidR="00BA38BC" w:rsidRPr="00BA38BC" w:rsidRDefault="00BA38BC" w:rsidP="00BA38BC">
            <w:pPr>
              <w:pStyle w:val="BodyText"/>
            </w:pPr>
            <w:r w:rsidRPr="00BA38BC">
              <w:t>56,3%</w:t>
            </w:r>
          </w:p>
        </w:tc>
        <w:tc>
          <w:tcPr>
            <w:tcW w:w="1276" w:type="dxa"/>
          </w:tcPr>
          <w:p w14:paraId="1498F722" w14:textId="77777777" w:rsidR="00BA38BC" w:rsidRPr="00BA38BC" w:rsidRDefault="00BA38BC" w:rsidP="00BA38BC">
            <w:pPr>
              <w:pStyle w:val="BodyText"/>
            </w:pPr>
            <w:r w:rsidRPr="00BA38BC">
              <w:t>85,4%</w:t>
            </w:r>
          </w:p>
        </w:tc>
      </w:tr>
      <w:tr w:rsidR="00BA38BC" w:rsidRPr="00BA38BC" w14:paraId="4007B0F1" w14:textId="77777777" w:rsidTr="00E24BBF">
        <w:tc>
          <w:tcPr>
            <w:tcW w:w="482" w:type="dxa"/>
            <w:vMerge/>
            <w:vAlign w:val="center"/>
          </w:tcPr>
          <w:p w14:paraId="7814E65E" w14:textId="77777777" w:rsidR="00BA38BC" w:rsidRPr="00BA38BC" w:rsidRDefault="00BA38BC" w:rsidP="00BA38BC">
            <w:pPr>
              <w:pStyle w:val="BodyText"/>
            </w:pPr>
          </w:p>
        </w:tc>
        <w:tc>
          <w:tcPr>
            <w:tcW w:w="1078" w:type="dxa"/>
            <w:vMerge/>
            <w:vAlign w:val="center"/>
          </w:tcPr>
          <w:p w14:paraId="54D68CBF" w14:textId="77777777" w:rsidR="00BA38BC" w:rsidRPr="00BA38BC" w:rsidRDefault="00BA38BC" w:rsidP="00BA38BC">
            <w:pPr>
              <w:pStyle w:val="BodyText"/>
            </w:pPr>
          </w:p>
        </w:tc>
        <w:tc>
          <w:tcPr>
            <w:tcW w:w="4819" w:type="dxa"/>
          </w:tcPr>
          <w:p w14:paraId="45E26B1B" w14:textId="77777777" w:rsidR="00BA38BC" w:rsidRPr="00BA38BC" w:rsidRDefault="00BA38BC" w:rsidP="00BA38BC">
            <w:pPr>
              <w:pStyle w:val="BodyText"/>
            </w:pPr>
            <w:r w:rsidRPr="00BA38BC">
              <w:t>Saya percaya diri mempresentasikan desain secara gambar manual (atau digital)</w:t>
            </w:r>
          </w:p>
        </w:tc>
        <w:tc>
          <w:tcPr>
            <w:tcW w:w="1134" w:type="dxa"/>
          </w:tcPr>
          <w:p w14:paraId="1A33BDFB" w14:textId="77777777" w:rsidR="00BA38BC" w:rsidRPr="00BA38BC" w:rsidRDefault="00BA38BC" w:rsidP="00BA38BC">
            <w:pPr>
              <w:pStyle w:val="BodyText"/>
            </w:pPr>
            <w:r w:rsidRPr="00BA38BC">
              <w:t>57,3%</w:t>
            </w:r>
          </w:p>
        </w:tc>
        <w:tc>
          <w:tcPr>
            <w:tcW w:w="1276" w:type="dxa"/>
          </w:tcPr>
          <w:p w14:paraId="4E0C117C" w14:textId="77777777" w:rsidR="00BA38BC" w:rsidRPr="00BA38BC" w:rsidRDefault="00BA38BC" w:rsidP="00BA38BC">
            <w:pPr>
              <w:pStyle w:val="BodyText"/>
            </w:pPr>
            <w:r w:rsidRPr="00BA38BC">
              <w:t>78,1%</w:t>
            </w:r>
          </w:p>
        </w:tc>
      </w:tr>
      <w:tr w:rsidR="00BA38BC" w:rsidRPr="00BA38BC" w14:paraId="4D7BA8A8" w14:textId="77777777" w:rsidTr="00E24BBF">
        <w:tc>
          <w:tcPr>
            <w:tcW w:w="482" w:type="dxa"/>
            <w:vMerge/>
            <w:vAlign w:val="center"/>
          </w:tcPr>
          <w:p w14:paraId="021BE0CD" w14:textId="77777777" w:rsidR="00BA38BC" w:rsidRPr="00BA38BC" w:rsidRDefault="00BA38BC" w:rsidP="00BA38BC">
            <w:pPr>
              <w:pStyle w:val="BodyText"/>
            </w:pPr>
          </w:p>
        </w:tc>
        <w:tc>
          <w:tcPr>
            <w:tcW w:w="1078" w:type="dxa"/>
            <w:vMerge/>
            <w:vAlign w:val="center"/>
          </w:tcPr>
          <w:p w14:paraId="028BC462" w14:textId="77777777" w:rsidR="00BA38BC" w:rsidRPr="00BA38BC" w:rsidRDefault="00BA38BC" w:rsidP="00BA38BC">
            <w:pPr>
              <w:pStyle w:val="BodyText"/>
            </w:pPr>
          </w:p>
        </w:tc>
        <w:tc>
          <w:tcPr>
            <w:tcW w:w="4819" w:type="dxa"/>
          </w:tcPr>
          <w:p w14:paraId="46F9A803" w14:textId="77777777" w:rsidR="00BA38BC" w:rsidRPr="00BA38BC" w:rsidRDefault="00BA38BC" w:rsidP="00BA38BC">
            <w:pPr>
              <w:pStyle w:val="BodyText"/>
              <w:jc w:val="right"/>
            </w:pPr>
            <w:r w:rsidRPr="00BA38BC">
              <w:t>TOTAL</w:t>
            </w:r>
          </w:p>
        </w:tc>
        <w:tc>
          <w:tcPr>
            <w:tcW w:w="1134" w:type="dxa"/>
          </w:tcPr>
          <w:p w14:paraId="72AF65B5" w14:textId="77777777" w:rsidR="00BA38BC" w:rsidRPr="00BA38BC" w:rsidRDefault="00BA38BC" w:rsidP="00BA38BC">
            <w:pPr>
              <w:pStyle w:val="BodyText"/>
            </w:pPr>
            <w:r w:rsidRPr="00BA38BC">
              <w:t>481,3%</w:t>
            </w:r>
          </w:p>
        </w:tc>
        <w:tc>
          <w:tcPr>
            <w:tcW w:w="1276" w:type="dxa"/>
          </w:tcPr>
          <w:p w14:paraId="4DDDB528" w14:textId="77777777" w:rsidR="00BA38BC" w:rsidRPr="00BA38BC" w:rsidRDefault="00BA38BC" w:rsidP="00BA38BC">
            <w:pPr>
              <w:pStyle w:val="BodyText"/>
            </w:pPr>
            <w:r w:rsidRPr="00BA38BC">
              <w:t>641,7%</w:t>
            </w:r>
          </w:p>
        </w:tc>
      </w:tr>
      <w:tr w:rsidR="00BA38BC" w:rsidRPr="00BA38BC" w14:paraId="20665209" w14:textId="77777777" w:rsidTr="00E24BBF">
        <w:tc>
          <w:tcPr>
            <w:tcW w:w="482" w:type="dxa"/>
            <w:vMerge w:val="restart"/>
            <w:vAlign w:val="center"/>
          </w:tcPr>
          <w:p w14:paraId="1C0208CE" w14:textId="77777777" w:rsidR="00BA38BC" w:rsidRPr="00BA38BC" w:rsidRDefault="00BA38BC" w:rsidP="00BA38BC">
            <w:pPr>
              <w:pStyle w:val="BodyText"/>
            </w:pPr>
            <w:r w:rsidRPr="00BA38BC">
              <w:t>2</w:t>
            </w:r>
          </w:p>
        </w:tc>
        <w:tc>
          <w:tcPr>
            <w:tcW w:w="1078" w:type="dxa"/>
            <w:vMerge w:val="restart"/>
            <w:vAlign w:val="center"/>
          </w:tcPr>
          <w:p w14:paraId="15187D29" w14:textId="77777777" w:rsidR="00BA38BC" w:rsidRPr="00BA38BC" w:rsidRDefault="00BA38BC" w:rsidP="00BA38BC">
            <w:pPr>
              <w:pStyle w:val="BodyText"/>
            </w:pPr>
            <w:r w:rsidRPr="00BA38BC">
              <w:t>Rasa Ruang Rumah Tinggal</w:t>
            </w:r>
          </w:p>
        </w:tc>
        <w:tc>
          <w:tcPr>
            <w:tcW w:w="4819" w:type="dxa"/>
          </w:tcPr>
          <w:p w14:paraId="67865BD1" w14:textId="77777777" w:rsidR="00BA38BC" w:rsidRPr="00BA38BC" w:rsidRDefault="00BA38BC" w:rsidP="00BA38BC">
            <w:pPr>
              <w:pStyle w:val="BodyText"/>
            </w:pPr>
            <w:r w:rsidRPr="00BA38BC">
              <w:t>Saya memahami pentingnya standar interior rumah tinggal</w:t>
            </w:r>
          </w:p>
        </w:tc>
        <w:tc>
          <w:tcPr>
            <w:tcW w:w="1134" w:type="dxa"/>
          </w:tcPr>
          <w:p w14:paraId="287D5D89" w14:textId="77777777" w:rsidR="00BA38BC" w:rsidRPr="00BA38BC" w:rsidRDefault="00BA38BC" w:rsidP="00BA38BC">
            <w:pPr>
              <w:pStyle w:val="BodyText"/>
            </w:pPr>
            <w:r w:rsidRPr="00BA38BC">
              <w:t>80,2%</w:t>
            </w:r>
          </w:p>
        </w:tc>
        <w:tc>
          <w:tcPr>
            <w:tcW w:w="1276" w:type="dxa"/>
          </w:tcPr>
          <w:p w14:paraId="6C7A06DE" w14:textId="77777777" w:rsidR="00BA38BC" w:rsidRPr="00BA38BC" w:rsidRDefault="00BA38BC" w:rsidP="00BA38BC">
            <w:pPr>
              <w:pStyle w:val="BodyText"/>
            </w:pPr>
            <w:r w:rsidRPr="00BA38BC">
              <w:t>80,2%</w:t>
            </w:r>
          </w:p>
        </w:tc>
      </w:tr>
      <w:tr w:rsidR="00BA38BC" w:rsidRPr="00BA38BC" w14:paraId="294CDECA" w14:textId="77777777" w:rsidTr="00E24BBF">
        <w:tc>
          <w:tcPr>
            <w:tcW w:w="482" w:type="dxa"/>
            <w:vMerge/>
          </w:tcPr>
          <w:p w14:paraId="1065DF97" w14:textId="77777777" w:rsidR="00BA38BC" w:rsidRPr="00BA38BC" w:rsidRDefault="00BA38BC" w:rsidP="00BA38BC">
            <w:pPr>
              <w:pStyle w:val="BodyText"/>
            </w:pPr>
          </w:p>
        </w:tc>
        <w:tc>
          <w:tcPr>
            <w:tcW w:w="1078" w:type="dxa"/>
            <w:vMerge/>
          </w:tcPr>
          <w:p w14:paraId="2F3F5FCD" w14:textId="77777777" w:rsidR="00BA38BC" w:rsidRPr="00BA38BC" w:rsidRDefault="00BA38BC" w:rsidP="00BA38BC">
            <w:pPr>
              <w:pStyle w:val="BodyText"/>
            </w:pPr>
          </w:p>
        </w:tc>
        <w:tc>
          <w:tcPr>
            <w:tcW w:w="4819" w:type="dxa"/>
          </w:tcPr>
          <w:p w14:paraId="2D4AFAF0" w14:textId="77777777" w:rsidR="00BA38BC" w:rsidRPr="00BA38BC" w:rsidRDefault="00BA38BC" w:rsidP="00BA38BC">
            <w:pPr>
              <w:pStyle w:val="BodyText"/>
            </w:pPr>
            <w:r w:rsidRPr="00BA38BC">
              <w:t>Keterikatan seseorang dengan rumah tinggal adalah cukup tinggi karena kebutuhan hidup</w:t>
            </w:r>
          </w:p>
        </w:tc>
        <w:tc>
          <w:tcPr>
            <w:tcW w:w="1134" w:type="dxa"/>
          </w:tcPr>
          <w:p w14:paraId="30899D42" w14:textId="77777777" w:rsidR="00BA38BC" w:rsidRPr="00BA38BC" w:rsidRDefault="00BA38BC" w:rsidP="00BA38BC">
            <w:pPr>
              <w:pStyle w:val="BodyText"/>
            </w:pPr>
            <w:r w:rsidRPr="00BA38BC">
              <w:t>87,5%</w:t>
            </w:r>
          </w:p>
        </w:tc>
        <w:tc>
          <w:tcPr>
            <w:tcW w:w="1276" w:type="dxa"/>
          </w:tcPr>
          <w:p w14:paraId="2A62BF2D" w14:textId="77777777" w:rsidR="00BA38BC" w:rsidRPr="00BA38BC" w:rsidRDefault="00BA38BC" w:rsidP="00BA38BC">
            <w:pPr>
              <w:pStyle w:val="BodyText"/>
            </w:pPr>
            <w:r w:rsidRPr="00BA38BC">
              <w:t>86,5%</w:t>
            </w:r>
          </w:p>
        </w:tc>
      </w:tr>
      <w:tr w:rsidR="00BA38BC" w:rsidRPr="00BA38BC" w14:paraId="48A61578" w14:textId="77777777" w:rsidTr="00E24BBF">
        <w:tc>
          <w:tcPr>
            <w:tcW w:w="482" w:type="dxa"/>
            <w:vMerge/>
          </w:tcPr>
          <w:p w14:paraId="050BC321" w14:textId="77777777" w:rsidR="00BA38BC" w:rsidRPr="00BA38BC" w:rsidRDefault="00BA38BC" w:rsidP="00BA38BC">
            <w:pPr>
              <w:pStyle w:val="BodyText"/>
            </w:pPr>
          </w:p>
        </w:tc>
        <w:tc>
          <w:tcPr>
            <w:tcW w:w="1078" w:type="dxa"/>
            <w:vMerge/>
          </w:tcPr>
          <w:p w14:paraId="2F497100" w14:textId="77777777" w:rsidR="00BA38BC" w:rsidRPr="00BA38BC" w:rsidRDefault="00BA38BC" w:rsidP="00BA38BC">
            <w:pPr>
              <w:pStyle w:val="BodyText"/>
            </w:pPr>
          </w:p>
        </w:tc>
        <w:tc>
          <w:tcPr>
            <w:tcW w:w="4819" w:type="dxa"/>
          </w:tcPr>
          <w:p w14:paraId="2F80E6B1" w14:textId="77777777" w:rsidR="00BA38BC" w:rsidRPr="00BA38BC" w:rsidRDefault="00BA38BC" w:rsidP="00BA38BC">
            <w:pPr>
              <w:pStyle w:val="BodyText"/>
            </w:pPr>
            <w:r w:rsidRPr="00BA38BC">
              <w:t>Seseorang akan betah berada di rumah tinggal yang berstandar</w:t>
            </w:r>
          </w:p>
        </w:tc>
        <w:tc>
          <w:tcPr>
            <w:tcW w:w="1134" w:type="dxa"/>
          </w:tcPr>
          <w:p w14:paraId="7F1ED808" w14:textId="77777777" w:rsidR="00BA38BC" w:rsidRPr="00BA38BC" w:rsidRDefault="00BA38BC" w:rsidP="00BA38BC">
            <w:pPr>
              <w:pStyle w:val="BodyText"/>
            </w:pPr>
            <w:r w:rsidRPr="00BA38BC">
              <w:t>85,4%</w:t>
            </w:r>
          </w:p>
        </w:tc>
        <w:tc>
          <w:tcPr>
            <w:tcW w:w="1276" w:type="dxa"/>
          </w:tcPr>
          <w:p w14:paraId="5D52B2E6" w14:textId="77777777" w:rsidR="00BA38BC" w:rsidRPr="00BA38BC" w:rsidRDefault="00BA38BC" w:rsidP="00BA38BC">
            <w:pPr>
              <w:pStyle w:val="BodyText"/>
            </w:pPr>
            <w:r w:rsidRPr="00BA38BC">
              <w:t>86,5%</w:t>
            </w:r>
          </w:p>
        </w:tc>
      </w:tr>
      <w:tr w:rsidR="00BA38BC" w:rsidRPr="00BA38BC" w14:paraId="07F8DADD" w14:textId="77777777" w:rsidTr="00E24BBF">
        <w:tc>
          <w:tcPr>
            <w:tcW w:w="482" w:type="dxa"/>
            <w:vMerge/>
          </w:tcPr>
          <w:p w14:paraId="2692765C" w14:textId="77777777" w:rsidR="00BA38BC" w:rsidRPr="00BA38BC" w:rsidRDefault="00BA38BC" w:rsidP="00BA38BC">
            <w:pPr>
              <w:pStyle w:val="BodyText"/>
            </w:pPr>
          </w:p>
        </w:tc>
        <w:tc>
          <w:tcPr>
            <w:tcW w:w="1078" w:type="dxa"/>
            <w:vMerge/>
          </w:tcPr>
          <w:p w14:paraId="5BD37220" w14:textId="77777777" w:rsidR="00BA38BC" w:rsidRPr="00BA38BC" w:rsidRDefault="00BA38BC" w:rsidP="00BA38BC">
            <w:pPr>
              <w:pStyle w:val="BodyText"/>
            </w:pPr>
          </w:p>
        </w:tc>
        <w:tc>
          <w:tcPr>
            <w:tcW w:w="4819" w:type="dxa"/>
          </w:tcPr>
          <w:p w14:paraId="59CE1322" w14:textId="77777777" w:rsidR="00BA38BC" w:rsidRPr="00BA38BC" w:rsidRDefault="00BA38BC" w:rsidP="00BA38BC">
            <w:pPr>
              <w:pStyle w:val="BodyText"/>
            </w:pPr>
            <w:r w:rsidRPr="00BA38BC">
              <w:t>Produktivitas hidup lebih termotivasi ketika berada di rumah yang nyaman</w:t>
            </w:r>
          </w:p>
        </w:tc>
        <w:tc>
          <w:tcPr>
            <w:tcW w:w="1134" w:type="dxa"/>
          </w:tcPr>
          <w:p w14:paraId="51C0F391" w14:textId="77777777" w:rsidR="00BA38BC" w:rsidRPr="00BA38BC" w:rsidRDefault="00BA38BC" w:rsidP="00BA38BC">
            <w:pPr>
              <w:pStyle w:val="BodyText"/>
            </w:pPr>
            <w:r w:rsidRPr="00BA38BC">
              <w:t>89,6%</w:t>
            </w:r>
          </w:p>
        </w:tc>
        <w:tc>
          <w:tcPr>
            <w:tcW w:w="1276" w:type="dxa"/>
          </w:tcPr>
          <w:p w14:paraId="724CD0F2" w14:textId="77777777" w:rsidR="00BA38BC" w:rsidRPr="00BA38BC" w:rsidRDefault="00BA38BC" w:rsidP="00BA38BC">
            <w:pPr>
              <w:pStyle w:val="BodyText"/>
            </w:pPr>
            <w:r w:rsidRPr="00BA38BC">
              <w:t>88,5%</w:t>
            </w:r>
          </w:p>
        </w:tc>
      </w:tr>
      <w:tr w:rsidR="00BA38BC" w:rsidRPr="00BA38BC" w14:paraId="48BFF00F" w14:textId="77777777" w:rsidTr="00E24BBF">
        <w:tc>
          <w:tcPr>
            <w:tcW w:w="482" w:type="dxa"/>
            <w:vMerge/>
          </w:tcPr>
          <w:p w14:paraId="70F10901" w14:textId="77777777" w:rsidR="00BA38BC" w:rsidRPr="00BA38BC" w:rsidRDefault="00BA38BC" w:rsidP="00BA38BC">
            <w:pPr>
              <w:pStyle w:val="BodyText"/>
            </w:pPr>
          </w:p>
        </w:tc>
        <w:tc>
          <w:tcPr>
            <w:tcW w:w="1078" w:type="dxa"/>
            <w:vMerge/>
          </w:tcPr>
          <w:p w14:paraId="69F35875" w14:textId="77777777" w:rsidR="00BA38BC" w:rsidRPr="00BA38BC" w:rsidRDefault="00BA38BC" w:rsidP="00BA38BC">
            <w:pPr>
              <w:pStyle w:val="BodyText"/>
            </w:pPr>
          </w:p>
        </w:tc>
        <w:tc>
          <w:tcPr>
            <w:tcW w:w="4819" w:type="dxa"/>
          </w:tcPr>
          <w:p w14:paraId="37956C54" w14:textId="77777777" w:rsidR="00BA38BC" w:rsidRPr="00BA38BC" w:rsidRDefault="00BA38BC" w:rsidP="00BA38BC">
            <w:pPr>
              <w:pStyle w:val="BodyText"/>
            </w:pPr>
            <w:r w:rsidRPr="00BA38BC">
              <w:t>Suasana ruang di rumah penting untuk penghuninya</w:t>
            </w:r>
          </w:p>
        </w:tc>
        <w:tc>
          <w:tcPr>
            <w:tcW w:w="1134" w:type="dxa"/>
          </w:tcPr>
          <w:p w14:paraId="7A699499" w14:textId="77777777" w:rsidR="00BA38BC" w:rsidRPr="00BA38BC" w:rsidRDefault="00BA38BC" w:rsidP="00BA38BC">
            <w:pPr>
              <w:pStyle w:val="BodyText"/>
            </w:pPr>
            <w:r w:rsidRPr="00BA38BC">
              <w:t>83,3%</w:t>
            </w:r>
          </w:p>
        </w:tc>
        <w:tc>
          <w:tcPr>
            <w:tcW w:w="1276" w:type="dxa"/>
          </w:tcPr>
          <w:p w14:paraId="3F76B9BA" w14:textId="77777777" w:rsidR="00BA38BC" w:rsidRPr="00BA38BC" w:rsidRDefault="00BA38BC" w:rsidP="00BA38BC">
            <w:pPr>
              <w:pStyle w:val="BodyText"/>
            </w:pPr>
            <w:r w:rsidRPr="00BA38BC">
              <w:t>89,6%</w:t>
            </w:r>
          </w:p>
        </w:tc>
      </w:tr>
      <w:tr w:rsidR="00BA38BC" w:rsidRPr="00BA38BC" w14:paraId="549C23E6" w14:textId="77777777" w:rsidTr="00E24BBF">
        <w:tc>
          <w:tcPr>
            <w:tcW w:w="482" w:type="dxa"/>
            <w:vMerge/>
          </w:tcPr>
          <w:p w14:paraId="066940FA" w14:textId="77777777" w:rsidR="00BA38BC" w:rsidRPr="00BA38BC" w:rsidRDefault="00BA38BC" w:rsidP="00BA38BC">
            <w:pPr>
              <w:pStyle w:val="BodyText"/>
            </w:pPr>
          </w:p>
        </w:tc>
        <w:tc>
          <w:tcPr>
            <w:tcW w:w="1078" w:type="dxa"/>
            <w:vMerge/>
          </w:tcPr>
          <w:p w14:paraId="0EEE5BEA" w14:textId="77777777" w:rsidR="00BA38BC" w:rsidRPr="00BA38BC" w:rsidRDefault="00BA38BC" w:rsidP="00BA38BC">
            <w:pPr>
              <w:pStyle w:val="BodyText"/>
            </w:pPr>
          </w:p>
        </w:tc>
        <w:tc>
          <w:tcPr>
            <w:tcW w:w="4819" w:type="dxa"/>
          </w:tcPr>
          <w:p w14:paraId="6948D01C" w14:textId="77777777" w:rsidR="00BA38BC" w:rsidRPr="00BA38BC" w:rsidRDefault="00BA38BC" w:rsidP="00BA38BC">
            <w:pPr>
              <w:pStyle w:val="BodyText"/>
            </w:pPr>
            <w:r w:rsidRPr="00BA38BC">
              <w:t>Identitas ruang rumah dapat saya rasakan ketika menghuni di dalamnya</w:t>
            </w:r>
          </w:p>
        </w:tc>
        <w:tc>
          <w:tcPr>
            <w:tcW w:w="1134" w:type="dxa"/>
          </w:tcPr>
          <w:p w14:paraId="2964B38A" w14:textId="77777777" w:rsidR="00BA38BC" w:rsidRPr="00BA38BC" w:rsidRDefault="00BA38BC" w:rsidP="00BA38BC">
            <w:pPr>
              <w:pStyle w:val="BodyText"/>
            </w:pPr>
            <w:r w:rsidRPr="00BA38BC">
              <w:t>79,2%</w:t>
            </w:r>
          </w:p>
        </w:tc>
        <w:tc>
          <w:tcPr>
            <w:tcW w:w="1276" w:type="dxa"/>
          </w:tcPr>
          <w:p w14:paraId="17488828" w14:textId="77777777" w:rsidR="00BA38BC" w:rsidRPr="00BA38BC" w:rsidRDefault="00BA38BC" w:rsidP="00BA38BC">
            <w:pPr>
              <w:pStyle w:val="BodyText"/>
            </w:pPr>
            <w:r w:rsidRPr="00BA38BC">
              <w:t>80,2%</w:t>
            </w:r>
          </w:p>
        </w:tc>
      </w:tr>
      <w:tr w:rsidR="00BA38BC" w:rsidRPr="00BA38BC" w14:paraId="55F046D4" w14:textId="77777777" w:rsidTr="00E24BBF">
        <w:tc>
          <w:tcPr>
            <w:tcW w:w="482" w:type="dxa"/>
            <w:vMerge/>
          </w:tcPr>
          <w:p w14:paraId="0519FF55" w14:textId="77777777" w:rsidR="00BA38BC" w:rsidRPr="00BA38BC" w:rsidRDefault="00BA38BC" w:rsidP="00BA38BC">
            <w:pPr>
              <w:pStyle w:val="BodyText"/>
            </w:pPr>
          </w:p>
        </w:tc>
        <w:tc>
          <w:tcPr>
            <w:tcW w:w="1078" w:type="dxa"/>
            <w:vMerge/>
          </w:tcPr>
          <w:p w14:paraId="51650C03" w14:textId="77777777" w:rsidR="00BA38BC" w:rsidRPr="00BA38BC" w:rsidRDefault="00BA38BC" w:rsidP="00BA38BC">
            <w:pPr>
              <w:pStyle w:val="BodyText"/>
            </w:pPr>
          </w:p>
        </w:tc>
        <w:tc>
          <w:tcPr>
            <w:tcW w:w="4819" w:type="dxa"/>
          </w:tcPr>
          <w:p w14:paraId="2C8AA868" w14:textId="77777777" w:rsidR="00BA38BC" w:rsidRPr="00BA38BC" w:rsidRDefault="00BA38BC" w:rsidP="00BA38BC">
            <w:pPr>
              <w:pStyle w:val="BodyText"/>
            </w:pPr>
            <w:r w:rsidRPr="00BA38BC">
              <w:t>Saya suka menjelajahi seluruh isi rumah yang baru saya tempati</w:t>
            </w:r>
          </w:p>
        </w:tc>
        <w:tc>
          <w:tcPr>
            <w:tcW w:w="1134" w:type="dxa"/>
          </w:tcPr>
          <w:p w14:paraId="5E6B6509" w14:textId="77777777" w:rsidR="00BA38BC" w:rsidRPr="00BA38BC" w:rsidRDefault="00BA38BC" w:rsidP="00BA38BC">
            <w:pPr>
              <w:pStyle w:val="BodyText"/>
            </w:pPr>
            <w:r w:rsidRPr="00BA38BC">
              <w:t>87,5%</w:t>
            </w:r>
          </w:p>
        </w:tc>
        <w:tc>
          <w:tcPr>
            <w:tcW w:w="1276" w:type="dxa"/>
          </w:tcPr>
          <w:p w14:paraId="59100081" w14:textId="77777777" w:rsidR="00BA38BC" w:rsidRPr="00BA38BC" w:rsidRDefault="00BA38BC" w:rsidP="00BA38BC">
            <w:pPr>
              <w:pStyle w:val="BodyText"/>
            </w:pPr>
            <w:r w:rsidRPr="00BA38BC">
              <w:t>84,4%</w:t>
            </w:r>
          </w:p>
        </w:tc>
      </w:tr>
      <w:tr w:rsidR="00BA38BC" w:rsidRPr="00BA38BC" w14:paraId="3D23D9C3" w14:textId="77777777" w:rsidTr="00E24BBF">
        <w:tc>
          <w:tcPr>
            <w:tcW w:w="482" w:type="dxa"/>
            <w:vMerge/>
          </w:tcPr>
          <w:p w14:paraId="7DDA176B" w14:textId="77777777" w:rsidR="00BA38BC" w:rsidRPr="00BA38BC" w:rsidRDefault="00BA38BC" w:rsidP="00BA38BC">
            <w:pPr>
              <w:pStyle w:val="BodyText"/>
            </w:pPr>
          </w:p>
        </w:tc>
        <w:tc>
          <w:tcPr>
            <w:tcW w:w="1078" w:type="dxa"/>
            <w:vMerge/>
          </w:tcPr>
          <w:p w14:paraId="32C14CFF" w14:textId="77777777" w:rsidR="00BA38BC" w:rsidRPr="00BA38BC" w:rsidRDefault="00BA38BC" w:rsidP="00BA38BC">
            <w:pPr>
              <w:pStyle w:val="BodyText"/>
            </w:pPr>
          </w:p>
        </w:tc>
        <w:tc>
          <w:tcPr>
            <w:tcW w:w="4819" w:type="dxa"/>
          </w:tcPr>
          <w:p w14:paraId="3CB3A67B" w14:textId="77777777" w:rsidR="00BA38BC" w:rsidRPr="00BA38BC" w:rsidRDefault="00BA38BC" w:rsidP="00BA38BC">
            <w:pPr>
              <w:pStyle w:val="BodyText"/>
            </w:pPr>
            <w:r w:rsidRPr="00BA38BC">
              <w:t>Saya terkadang lupa dengan suasana ruang rumah yang dihuni hanya sehari saja</w:t>
            </w:r>
          </w:p>
        </w:tc>
        <w:tc>
          <w:tcPr>
            <w:tcW w:w="1134" w:type="dxa"/>
          </w:tcPr>
          <w:p w14:paraId="5306A056" w14:textId="77777777" w:rsidR="00BA38BC" w:rsidRPr="00BA38BC" w:rsidRDefault="00BA38BC" w:rsidP="00BA38BC">
            <w:pPr>
              <w:pStyle w:val="BodyText"/>
            </w:pPr>
            <w:r w:rsidRPr="00BA38BC">
              <w:t>54,2%</w:t>
            </w:r>
          </w:p>
        </w:tc>
        <w:tc>
          <w:tcPr>
            <w:tcW w:w="1276" w:type="dxa"/>
          </w:tcPr>
          <w:p w14:paraId="4041F369" w14:textId="77777777" w:rsidR="00BA38BC" w:rsidRPr="00BA38BC" w:rsidRDefault="00BA38BC" w:rsidP="00BA38BC">
            <w:pPr>
              <w:pStyle w:val="BodyText"/>
            </w:pPr>
            <w:r w:rsidRPr="00BA38BC">
              <w:t>58,3%</w:t>
            </w:r>
          </w:p>
        </w:tc>
      </w:tr>
      <w:tr w:rsidR="00BA38BC" w:rsidRPr="00BA38BC" w14:paraId="3A501637" w14:textId="77777777" w:rsidTr="00E24BBF">
        <w:tc>
          <w:tcPr>
            <w:tcW w:w="482" w:type="dxa"/>
            <w:vMerge/>
          </w:tcPr>
          <w:p w14:paraId="2365E6C8" w14:textId="77777777" w:rsidR="00BA38BC" w:rsidRPr="00BA38BC" w:rsidRDefault="00BA38BC" w:rsidP="00BA38BC">
            <w:pPr>
              <w:pStyle w:val="BodyText"/>
            </w:pPr>
          </w:p>
        </w:tc>
        <w:tc>
          <w:tcPr>
            <w:tcW w:w="1078" w:type="dxa"/>
            <w:vMerge/>
          </w:tcPr>
          <w:p w14:paraId="17535170" w14:textId="77777777" w:rsidR="00BA38BC" w:rsidRPr="00BA38BC" w:rsidRDefault="00BA38BC" w:rsidP="00BA38BC">
            <w:pPr>
              <w:pStyle w:val="BodyText"/>
            </w:pPr>
          </w:p>
        </w:tc>
        <w:tc>
          <w:tcPr>
            <w:tcW w:w="4819" w:type="dxa"/>
          </w:tcPr>
          <w:p w14:paraId="7267F3CD" w14:textId="77777777" w:rsidR="00BA38BC" w:rsidRPr="00BA38BC" w:rsidRDefault="00BA38BC" w:rsidP="00BA38BC">
            <w:pPr>
              <w:pStyle w:val="BodyText"/>
            </w:pPr>
            <w:r w:rsidRPr="00BA38BC">
              <w:t>Ketika berada di ruangan rumah yang baru saya suka mengatur ruangnya mirip dengan ruang rumah lama saya</w:t>
            </w:r>
          </w:p>
        </w:tc>
        <w:tc>
          <w:tcPr>
            <w:tcW w:w="1134" w:type="dxa"/>
          </w:tcPr>
          <w:p w14:paraId="1900EF91" w14:textId="77777777" w:rsidR="00BA38BC" w:rsidRPr="00BA38BC" w:rsidRDefault="00BA38BC" w:rsidP="00BA38BC">
            <w:pPr>
              <w:pStyle w:val="BodyText"/>
            </w:pPr>
            <w:r w:rsidRPr="00BA38BC">
              <w:t>58,3%</w:t>
            </w:r>
          </w:p>
        </w:tc>
        <w:tc>
          <w:tcPr>
            <w:tcW w:w="1276" w:type="dxa"/>
          </w:tcPr>
          <w:p w14:paraId="53F35D53" w14:textId="77777777" w:rsidR="00BA38BC" w:rsidRPr="00BA38BC" w:rsidRDefault="00BA38BC" w:rsidP="00BA38BC">
            <w:pPr>
              <w:pStyle w:val="BodyText"/>
            </w:pPr>
            <w:r w:rsidRPr="00BA38BC">
              <w:t>59,4%</w:t>
            </w:r>
          </w:p>
        </w:tc>
      </w:tr>
      <w:tr w:rsidR="00BA38BC" w:rsidRPr="00BA38BC" w14:paraId="5F8589B1" w14:textId="77777777" w:rsidTr="00E24BBF">
        <w:tc>
          <w:tcPr>
            <w:tcW w:w="482" w:type="dxa"/>
            <w:vMerge/>
          </w:tcPr>
          <w:p w14:paraId="2D710663" w14:textId="77777777" w:rsidR="00BA38BC" w:rsidRPr="00BA38BC" w:rsidRDefault="00BA38BC" w:rsidP="00BA38BC">
            <w:pPr>
              <w:pStyle w:val="BodyText"/>
            </w:pPr>
          </w:p>
        </w:tc>
        <w:tc>
          <w:tcPr>
            <w:tcW w:w="1078" w:type="dxa"/>
            <w:vMerge/>
          </w:tcPr>
          <w:p w14:paraId="640EC59A" w14:textId="77777777" w:rsidR="00BA38BC" w:rsidRPr="00BA38BC" w:rsidRDefault="00BA38BC" w:rsidP="00BA38BC">
            <w:pPr>
              <w:pStyle w:val="BodyText"/>
            </w:pPr>
          </w:p>
        </w:tc>
        <w:tc>
          <w:tcPr>
            <w:tcW w:w="4819" w:type="dxa"/>
          </w:tcPr>
          <w:p w14:paraId="25BF8348" w14:textId="77777777" w:rsidR="00BA38BC" w:rsidRPr="00BA38BC" w:rsidRDefault="00BA38BC" w:rsidP="00BA38BC">
            <w:pPr>
              <w:pStyle w:val="BodyText"/>
            </w:pPr>
            <w:r w:rsidRPr="00BA38BC">
              <w:t>Desain interior yang dirancang haruslah memiliki keterikatan konsep ruang yang kuat dengan calon penghuni</w:t>
            </w:r>
          </w:p>
        </w:tc>
        <w:tc>
          <w:tcPr>
            <w:tcW w:w="1134" w:type="dxa"/>
          </w:tcPr>
          <w:p w14:paraId="3F1C2EEF" w14:textId="77777777" w:rsidR="00BA38BC" w:rsidRPr="00BA38BC" w:rsidRDefault="00BA38BC" w:rsidP="00BA38BC">
            <w:pPr>
              <w:pStyle w:val="BodyText"/>
              <w:keepNext/>
            </w:pPr>
            <w:r w:rsidRPr="00BA38BC">
              <w:t>85,4%</w:t>
            </w:r>
          </w:p>
        </w:tc>
        <w:tc>
          <w:tcPr>
            <w:tcW w:w="1276" w:type="dxa"/>
          </w:tcPr>
          <w:p w14:paraId="37414F22" w14:textId="77777777" w:rsidR="00BA38BC" w:rsidRPr="00BA38BC" w:rsidRDefault="00BA38BC" w:rsidP="00BA38BC">
            <w:pPr>
              <w:pStyle w:val="BodyText"/>
              <w:keepNext/>
            </w:pPr>
            <w:r w:rsidRPr="00BA38BC">
              <w:t>87,5%</w:t>
            </w:r>
          </w:p>
        </w:tc>
      </w:tr>
      <w:tr w:rsidR="00BA38BC" w:rsidRPr="00BA38BC" w14:paraId="01CD8159" w14:textId="77777777" w:rsidTr="00E24BBF">
        <w:tc>
          <w:tcPr>
            <w:tcW w:w="482" w:type="dxa"/>
            <w:vMerge/>
          </w:tcPr>
          <w:p w14:paraId="210029F0" w14:textId="77777777" w:rsidR="00BA38BC" w:rsidRPr="00BA38BC" w:rsidRDefault="00BA38BC" w:rsidP="00BA38BC">
            <w:pPr>
              <w:pStyle w:val="BodyText"/>
            </w:pPr>
          </w:p>
        </w:tc>
        <w:tc>
          <w:tcPr>
            <w:tcW w:w="1078" w:type="dxa"/>
            <w:vMerge/>
          </w:tcPr>
          <w:p w14:paraId="1E559F7A" w14:textId="77777777" w:rsidR="00BA38BC" w:rsidRPr="00BA38BC" w:rsidRDefault="00BA38BC" w:rsidP="00BA38BC">
            <w:pPr>
              <w:pStyle w:val="BodyText"/>
            </w:pPr>
          </w:p>
        </w:tc>
        <w:tc>
          <w:tcPr>
            <w:tcW w:w="4819" w:type="dxa"/>
          </w:tcPr>
          <w:p w14:paraId="55D3C324" w14:textId="77777777" w:rsidR="00BA38BC" w:rsidRPr="00BA38BC" w:rsidRDefault="00BA38BC" w:rsidP="00BA38BC">
            <w:pPr>
              <w:pStyle w:val="BodyText"/>
              <w:jc w:val="right"/>
            </w:pPr>
            <w:r w:rsidRPr="00BA38BC">
              <w:t>TOTAL</w:t>
            </w:r>
          </w:p>
        </w:tc>
        <w:tc>
          <w:tcPr>
            <w:tcW w:w="1134" w:type="dxa"/>
          </w:tcPr>
          <w:p w14:paraId="37F22248" w14:textId="77777777" w:rsidR="00BA38BC" w:rsidRPr="00BA38BC" w:rsidRDefault="00BA38BC" w:rsidP="00BA38BC">
            <w:pPr>
              <w:pStyle w:val="BodyText"/>
              <w:keepNext/>
            </w:pPr>
            <w:r w:rsidRPr="00BA38BC">
              <w:t>790,6%</w:t>
            </w:r>
          </w:p>
        </w:tc>
        <w:tc>
          <w:tcPr>
            <w:tcW w:w="1276" w:type="dxa"/>
          </w:tcPr>
          <w:p w14:paraId="5F19F4B4" w14:textId="77777777" w:rsidR="00BA38BC" w:rsidRPr="00BA38BC" w:rsidRDefault="00BA38BC" w:rsidP="00BA38BC">
            <w:pPr>
              <w:pStyle w:val="BodyText"/>
              <w:keepNext/>
            </w:pPr>
            <w:r w:rsidRPr="00BA38BC">
              <w:t>801%</w:t>
            </w:r>
          </w:p>
        </w:tc>
      </w:tr>
    </w:tbl>
    <w:p w14:paraId="6FCAD22F" w14:textId="3F6242ED" w:rsidR="00BA38BC" w:rsidRDefault="00BA38BC">
      <w:pPr>
        <w:pBdr>
          <w:top w:val="nil"/>
          <w:left w:val="nil"/>
          <w:bottom w:val="nil"/>
          <w:right w:val="nil"/>
          <w:between w:val="nil"/>
        </w:pBdr>
        <w:spacing w:line="360" w:lineRule="auto"/>
        <w:jc w:val="both"/>
        <w:rPr>
          <w:rFonts w:eastAsia="Garamond" w:cs="Garamond"/>
          <w:color w:val="000000"/>
          <w:szCs w:val="24"/>
        </w:rPr>
      </w:pPr>
    </w:p>
    <w:p w14:paraId="707F9313" w14:textId="77777777" w:rsidR="008A7244" w:rsidRDefault="008A7244">
      <w:pPr>
        <w:pBdr>
          <w:top w:val="nil"/>
          <w:left w:val="nil"/>
          <w:bottom w:val="nil"/>
          <w:right w:val="nil"/>
          <w:between w:val="nil"/>
        </w:pBdr>
        <w:spacing w:line="360" w:lineRule="auto"/>
        <w:jc w:val="both"/>
        <w:rPr>
          <w:rFonts w:eastAsia="Garamond" w:cs="Garamond"/>
          <w:color w:val="000000"/>
          <w:szCs w:val="24"/>
        </w:rPr>
      </w:pPr>
    </w:p>
    <w:p w14:paraId="1B123C77" w14:textId="77777777" w:rsidR="00BA38BC" w:rsidRDefault="00BA38BC">
      <w:pPr>
        <w:pBdr>
          <w:top w:val="nil"/>
          <w:left w:val="nil"/>
          <w:bottom w:val="nil"/>
          <w:right w:val="nil"/>
          <w:between w:val="nil"/>
        </w:pBdr>
        <w:spacing w:line="360" w:lineRule="auto"/>
        <w:jc w:val="both"/>
        <w:rPr>
          <w:rFonts w:eastAsia="Garamond" w:cs="Garamond"/>
          <w:color w:val="000000"/>
          <w:szCs w:val="24"/>
        </w:rPr>
      </w:pPr>
    </w:p>
    <w:p w14:paraId="658C53FB" w14:textId="77777777" w:rsidR="00BA38BC" w:rsidRDefault="00BA38BC">
      <w:pPr>
        <w:pBdr>
          <w:top w:val="nil"/>
          <w:left w:val="nil"/>
          <w:bottom w:val="nil"/>
          <w:right w:val="nil"/>
          <w:between w:val="nil"/>
        </w:pBdr>
        <w:spacing w:line="360" w:lineRule="auto"/>
        <w:jc w:val="both"/>
        <w:rPr>
          <w:rFonts w:eastAsia="Garamond" w:cs="Garamond"/>
          <w:color w:val="000000"/>
          <w:szCs w:val="24"/>
        </w:rPr>
        <w:sectPr w:rsidR="00BA38BC" w:rsidSect="00A87B86">
          <w:type w:val="continuous"/>
          <w:pgSz w:w="11906" w:h="16838"/>
          <w:pgMar w:top="1440" w:right="1440" w:bottom="1440" w:left="1440" w:header="708" w:footer="708" w:gutter="0"/>
          <w:cols w:space="748"/>
        </w:sectPr>
      </w:pPr>
    </w:p>
    <w:p w14:paraId="734559D1" w14:textId="77777777" w:rsidR="00F651DB" w:rsidRPr="00F651DB" w:rsidRDefault="00F651DB" w:rsidP="00F651DB">
      <w:pPr>
        <w:pBdr>
          <w:top w:val="nil"/>
          <w:left w:val="nil"/>
          <w:bottom w:val="nil"/>
          <w:right w:val="nil"/>
          <w:between w:val="nil"/>
        </w:pBdr>
        <w:spacing w:line="360" w:lineRule="auto"/>
        <w:ind w:firstLine="540"/>
        <w:jc w:val="both"/>
        <w:rPr>
          <w:rFonts w:eastAsia="Garamond" w:cs="Garamond"/>
          <w:color w:val="000000"/>
          <w:szCs w:val="24"/>
        </w:rPr>
      </w:pPr>
      <w:r w:rsidRPr="00F651DB">
        <w:rPr>
          <w:rFonts w:eastAsia="Garamond" w:cs="Garamond"/>
          <w:color w:val="000000"/>
          <w:szCs w:val="24"/>
        </w:rPr>
        <w:t xml:space="preserve">Hasil preferensi persetujuan responden terhadap pernyataan yang diberikan saat pre test dan post test dapat dilihat pada tabel di atas. Temuan dari perhitungan prosentase </w:t>
      </w:r>
      <w:r w:rsidRPr="00F651DB">
        <w:rPr>
          <w:rFonts w:eastAsia="Garamond" w:cs="Garamond"/>
          <w:color w:val="000000"/>
          <w:szCs w:val="24"/>
        </w:rPr>
        <w:t xml:space="preserve">pre test dan post test adalah terdapat perbedaan hasil yang meningkat signifikan dari jumlah keseluruhan persetujuan kedua variabel (Visualisasi Interior Rumah Tinggal </w:t>
      </w:r>
      <w:r w:rsidRPr="00F651DB">
        <w:rPr>
          <w:rFonts w:eastAsia="Garamond" w:cs="Garamond"/>
          <w:color w:val="000000"/>
          <w:szCs w:val="24"/>
        </w:rPr>
        <w:lastRenderedPageBreak/>
        <w:t xml:space="preserve">dan Rasa Ruang Rumah Tinggal). </w:t>
      </w:r>
    </w:p>
    <w:p w14:paraId="46939A64" w14:textId="77777777" w:rsidR="00F651DB" w:rsidRPr="00F651DB" w:rsidRDefault="00F651DB" w:rsidP="00F651DB">
      <w:pPr>
        <w:pBdr>
          <w:top w:val="nil"/>
          <w:left w:val="nil"/>
          <w:bottom w:val="nil"/>
          <w:right w:val="nil"/>
          <w:between w:val="nil"/>
        </w:pBdr>
        <w:spacing w:line="360" w:lineRule="auto"/>
        <w:ind w:firstLine="540"/>
        <w:jc w:val="both"/>
        <w:rPr>
          <w:rFonts w:eastAsia="Garamond" w:cs="Garamond"/>
          <w:color w:val="000000"/>
          <w:szCs w:val="24"/>
        </w:rPr>
      </w:pPr>
      <w:r w:rsidRPr="00F651DB">
        <w:rPr>
          <w:rFonts w:eastAsia="Garamond" w:cs="Garamond"/>
          <w:color w:val="000000"/>
          <w:szCs w:val="24"/>
        </w:rPr>
        <w:t xml:space="preserve">Hasil maksimal dari variabel visualisasi interior rumah tinggal adalah 800% (yaitu jumlah dari 100% persetujuan dikali 8 pernyataan). Sedangkan jumlah maksimal rasa ruang rumah tinggal adalah 1000% (yaitu jumlah dari 100% persetujuan dikali 10 pernyataan). Untuk variabel topik visualisasi saat pre test hanya mendapatkan 481,3% karena penulis melihat mahasiswa masih merasa kurang bisa membayangkan visualisasi ruang rumah tinggalnya dengan metode gambar manual di kertas atau media 2D lainnya. Sedangkan sesaat setelah mencoba memakai VR, maka hasil persetujuan post test nya lebih meningkat signifikan (menjadi 641,7%) sehingga dapat disimpulkan intervensi metode VR Oculus dapat meningkatkan rasa visualisasi mahasiswa terhadap hasil desain interiornya secara lebih menarik, bagus dan mendekati kenyataan. </w:t>
      </w:r>
    </w:p>
    <w:p w14:paraId="7E3658C1" w14:textId="05F7DCC0" w:rsidR="00F651DB" w:rsidRDefault="00F651DB" w:rsidP="00F651DB">
      <w:pPr>
        <w:pBdr>
          <w:top w:val="nil"/>
          <w:left w:val="nil"/>
          <w:bottom w:val="nil"/>
          <w:right w:val="nil"/>
          <w:between w:val="nil"/>
        </w:pBdr>
        <w:spacing w:line="360" w:lineRule="auto"/>
        <w:ind w:firstLine="540"/>
        <w:jc w:val="both"/>
        <w:rPr>
          <w:rFonts w:eastAsia="Garamond" w:cs="Garamond"/>
          <w:color w:val="000000"/>
          <w:szCs w:val="24"/>
        </w:rPr>
      </w:pPr>
      <w:r w:rsidRPr="00F651DB">
        <w:rPr>
          <w:rFonts w:eastAsia="Garamond" w:cs="Garamond"/>
          <w:color w:val="000000"/>
          <w:szCs w:val="24"/>
        </w:rPr>
        <w:t xml:space="preserve">Temuan selanjutnya adalah pada variabel topik rasa ruang rumah tinggal pada saat pre test hanya mendapatkan 790,6% dari total maksimal 1000%. Angka ini menunjukkan kalau rasa ruang mahasiswa masih belum terlalu terikat dan belum bisa menilai suasana ruang yang diharapkan ada di dalam desain rumah tinggal secara gambar manual 2D. Sedangkan ketika mahasiswa sudah mencoba VR Oculus maka rasa ruang yang meliputi keterikatan ruang, pensuasanaan ruang, hingga rasa ingin </w:t>
      </w:r>
      <w:r w:rsidRPr="00F651DB">
        <w:rPr>
          <w:rFonts w:eastAsia="Garamond" w:cs="Garamond"/>
          <w:color w:val="000000"/>
          <w:szCs w:val="24"/>
        </w:rPr>
        <w:t>menjelajah lebih dalam itu semakin menarik dan menantang, terbukti dengan jumlah hasil preferensi sebesar 801% di kolom post test. Hal ini berarti mahasiswa merasa bisa lebih terbayang dan tenggelam (imersif) seperti berada di dalam ruangan rumah aslinya, sehingga dapat merasakan setiap sudut dimensi ruangannya, pencahayaannya, warnanya hingga motif material lantai, dinding, plafon dan furnitur lainnya.</w:t>
      </w:r>
    </w:p>
    <w:p w14:paraId="2316B0E7" w14:textId="46218CC3" w:rsidR="0093051E" w:rsidRDefault="00430C99" w:rsidP="002F28D3">
      <w:pPr>
        <w:pStyle w:val="JudulSection"/>
      </w:pPr>
      <w:r>
        <w:t xml:space="preserve">D. </w:t>
      </w:r>
      <w:r w:rsidR="00F651DB">
        <w:t>KESIMPULAN</w:t>
      </w:r>
      <w:r>
        <w:t xml:space="preserve"> </w:t>
      </w:r>
    </w:p>
    <w:p w14:paraId="4A1A79E2" w14:textId="19DB681F" w:rsidR="0032420F" w:rsidRPr="0032420F" w:rsidRDefault="0032420F" w:rsidP="0032420F">
      <w:pPr>
        <w:pBdr>
          <w:top w:val="nil"/>
          <w:left w:val="nil"/>
          <w:bottom w:val="nil"/>
          <w:right w:val="nil"/>
          <w:between w:val="nil"/>
        </w:pBdr>
        <w:spacing w:line="360" w:lineRule="auto"/>
        <w:ind w:firstLine="540"/>
        <w:jc w:val="both"/>
        <w:rPr>
          <w:rFonts w:eastAsia="Garamond" w:cs="Garamond"/>
          <w:color w:val="000000"/>
          <w:szCs w:val="24"/>
        </w:rPr>
      </w:pPr>
      <w:r w:rsidRPr="0032420F">
        <w:rPr>
          <w:rFonts w:eastAsia="Garamond" w:cs="Garamond"/>
          <w:color w:val="000000"/>
          <w:szCs w:val="24"/>
        </w:rPr>
        <w:t xml:space="preserve">Penelitian ini berhasil menciptakan temuan baru dalam metode pendidikan dan pembelajaran kampus desain yang memerlukan proses ujicoba rekayasa desain sebelum tahap produksi secara masal. Metode rekayasa desain menggunakan teknologi Virtual Reality melengkapi penelitian sebelumnya dari Laksmi Kusuma W dan Ully Irma M Hanafiah. Yaitu penelitian mengenai model pendidikan di bidang desain interior yang menjelaskan bahwa desain interior berangkat dari pemikiran kritis, kreatif, kolaboratif dan terstruktur secara berurutan untuk mendapatkan kualitas desain yang komprehensif </w:t>
      </w:r>
      <w:sdt>
        <w:sdtPr>
          <w:rPr>
            <w:rFonts w:eastAsia="Garamond" w:cs="Garamond"/>
            <w:color w:val="000000"/>
            <w:szCs w:val="24"/>
          </w:rPr>
          <w:tag w:val="MENDELEY_CITATION_v3_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"/>
          <w:id w:val="-1439207685"/>
          <w:placeholder>
            <w:docPart w:val="DefaultPlaceholder_-1854013440"/>
          </w:placeholder>
        </w:sdtPr>
        <w:sdtContent>
          <w:r w:rsidR="008E36E4">
            <w:rPr>
              <w:rFonts w:eastAsia="Times New Roman"/>
            </w:rPr>
            <w:t>(Wardani &amp; Laksmi Kusuma, 2004)</w:t>
          </w:r>
        </w:sdtContent>
      </w:sdt>
      <w:r w:rsidRPr="0032420F">
        <w:rPr>
          <w:rFonts w:eastAsia="Garamond" w:cs="Garamond"/>
          <w:color w:val="000000"/>
          <w:szCs w:val="24"/>
        </w:rPr>
        <w:t xml:space="preserve"> </w:t>
      </w:r>
      <w:sdt>
        <w:sdtPr>
          <w:rPr>
            <w:rFonts w:eastAsia="Garamond" w:cs="Garamond"/>
            <w:color w:val="000000"/>
            <w:szCs w:val="24"/>
          </w:rPr>
          <w:tag w:val="MENDELEY_CITATION_v3_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"/>
          <w:id w:val="1788545060"/>
          <w:placeholder>
            <w:docPart w:val="DefaultPlaceholder_-1854013440"/>
          </w:placeholder>
        </w:sdtPr>
        <w:sdtContent>
          <w:r w:rsidR="008E36E4">
            <w:rPr>
              <w:rFonts w:eastAsia="Times New Roman"/>
            </w:rPr>
            <w:t>(Hanafiah &amp; Asharsinyo, 2021)</w:t>
          </w:r>
        </w:sdtContent>
      </w:sdt>
      <w:r w:rsidRPr="0032420F">
        <w:rPr>
          <w:rFonts w:eastAsia="Garamond" w:cs="Garamond"/>
          <w:color w:val="000000"/>
          <w:szCs w:val="24"/>
        </w:rPr>
        <w:t xml:space="preserve">. Berpikir kritis dapat diolah melalui diskusi di kelas dan melibatkan dosen, pengguna, klien, dan pakar interior lainnya. Sedangkan berpikir kreatif merupakan hal yang paling esensial untuk merangsang munculnya ide. Ide tersebut kemudian dikembangkan </w:t>
      </w:r>
      <w:r w:rsidRPr="0032420F">
        <w:rPr>
          <w:rFonts w:eastAsia="Garamond" w:cs="Garamond"/>
          <w:color w:val="000000"/>
          <w:szCs w:val="24"/>
        </w:rPr>
        <w:lastRenderedPageBreak/>
        <w:t xml:space="preserve">menjadi prototype atau bentuk contoh purwarupa. Purwarupa desain interior biasanya berupa gambar yang dicetak atau animasi 3D. Virtual reality mengisi kebaruan dalam memberikan alternatif purwarupa yang lebih nyata dan tenggelam menyatu di dalam ruang tersebut (imersif) melalui visualisasi indera penglihatan. </w:t>
      </w:r>
    </w:p>
    <w:p w14:paraId="4D940F20" w14:textId="0063185E" w:rsidR="0093051E" w:rsidRDefault="0032420F" w:rsidP="0032420F">
      <w:pPr>
        <w:pBdr>
          <w:top w:val="nil"/>
          <w:left w:val="nil"/>
          <w:bottom w:val="nil"/>
          <w:right w:val="nil"/>
          <w:between w:val="nil"/>
        </w:pBdr>
        <w:spacing w:line="360" w:lineRule="auto"/>
        <w:ind w:firstLine="540"/>
        <w:jc w:val="both"/>
        <w:rPr>
          <w:rFonts w:eastAsia="Garamond" w:cs="Garamond"/>
          <w:color w:val="000000"/>
          <w:szCs w:val="24"/>
        </w:rPr>
      </w:pPr>
      <w:r w:rsidRPr="0032420F">
        <w:rPr>
          <w:rFonts w:eastAsia="Garamond" w:cs="Garamond"/>
          <w:color w:val="000000"/>
          <w:szCs w:val="24"/>
        </w:rPr>
        <w:t>Kemudian matakuliah studio merancang interior II adalah matakuliah proses desain yang berjenjang dari Merancang Interior I sebelumnya. Program Studi S1 Desain Interior FIK Telkom University juga memiliki visi menciptakan generasi anak bangsa yang tidak hanya paham tentang teori penciptaan ide tetapi juga teknis dan hasil jadi dari desain yang disediakan. Metode pembelajaran yang penuh dengan kritik dan kreatif di dalam ruang kelas studio dapat disempurnakan lagi menggunakan bantuan teknologi Virtual Reality Oculus Quest 2 supaya dapat meningkatkan rasa ruang mahasiswa. Beberapa indikator yang ditemukan dapat dipakai sebagai pengukur preferensi mahasiswa saat sebelum dan sesudah menggunakan VR. Kegiatan ujicoba rekayasa ruang metaverse dapat dilakukan pada akhir semester saat mahasiswa mengumpulkan hasil akhir desain. Konsep desain, gambar teknik, serta gambar render dan animasi akan lebih terasa nuansa dan suasana ruangnya ketika mahasiswa mencoba VR yang bisa berjalan-jalan menjelajahi ruang dan melihat secara 360 derajat.</w:t>
      </w:r>
    </w:p>
    <w:p w14:paraId="7ADB9BA6" w14:textId="77777777" w:rsidR="0093051E" w:rsidRDefault="0093051E">
      <w:pPr>
        <w:pBdr>
          <w:top w:val="nil"/>
          <w:left w:val="nil"/>
          <w:bottom w:val="nil"/>
          <w:right w:val="nil"/>
          <w:between w:val="nil"/>
        </w:pBdr>
        <w:spacing w:line="360" w:lineRule="auto"/>
        <w:ind w:firstLine="540"/>
        <w:jc w:val="both"/>
        <w:rPr>
          <w:rFonts w:eastAsia="Garamond" w:cs="Garamond"/>
          <w:color w:val="000000"/>
          <w:szCs w:val="24"/>
        </w:rPr>
      </w:pPr>
    </w:p>
    <w:p w14:paraId="55EF17AE" w14:textId="1602B193" w:rsidR="0093051E" w:rsidRDefault="0032420F" w:rsidP="002F28D3">
      <w:pPr>
        <w:pStyle w:val="JudulSection"/>
      </w:pPr>
      <w:r>
        <w:t>E</w:t>
      </w:r>
      <w:r w:rsidR="00430C99">
        <w:t>. DAFTAR PUSTAKA</w:t>
      </w:r>
    </w:p>
    <w:p w14:paraId="7536A619" w14:textId="77777777" w:rsidR="006A40D4" w:rsidRDefault="006A40D4" w:rsidP="006A40D4">
      <w:pPr>
        <w:pBdr>
          <w:top w:val="nil"/>
          <w:left w:val="nil"/>
          <w:bottom w:val="nil"/>
          <w:right w:val="nil"/>
          <w:between w:val="nil"/>
        </w:pBdr>
        <w:jc w:val="both"/>
        <w:rPr>
          <w:rFonts w:eastAsia="Garamond" w:cs="Garamond"/>
          <w:color w:val="000000"/>
          <w:szCs w:val="24"/>
        </w:rPr>
      </w:pPr>
    </w:p>
    <w:sdt>
      <w:sdtPr>
        <w:rPr>
          <w:rFonts w:eastAsia="Garamond" w:cs="Garamond"/>
          <w:color w:val="000000"/>
          <w:szCs w:val="24"/>
        </w:rPr>
        <w:tag w:val="MENDELEY_BIBLIOGRAPHY"/>
        <w:id w:val="938955226"/>
        <w:placeholder>
          <w:docPart w:val="DefaultPlaceholder_-1854013440"/>
        </w:placeholder>
      </w:sdtPr>
      <w:sdtContent>
        <w:p w14:paraId="36227F27" w14:textId="7F6A30D2" w:rsidR="008E36E4" w:rsidRDefault="008E36E4">
          <w:pPr>
            <w:ind w:hanging="480"/>
            <w:divId w:val="1363942565"/>
            <w:rPr>
              <w:rFonts w:eastAsia="Times New Roman"/>
              <w:szCs w:val="24"/>
            </w:rPr>
          </w:pPr>
          <w:r>
            <w:rPr>
              <w:rFonts w:eastAsia="Times New Roman"/>
            </w:rPr>
            <w:t xml:space="preserve">Agusta, A. R., Lestari, N. C., Suriansyah, A., Nofirman, &amp; Rukhmana, T. (2022). Pendidikan Inspiratif Era Cybernetics (Strategi Menjadikan Iklim Pembelajaran Bermakna di Era Digital). </w:t>
          </w:r>
          <w:r>
            <w:rPr>
              <w:rFonts w:eastAsia="Times New Roman"/>
              <w:i/>
              <w:iCs/>
            </w:rPr>
            <w:t>Jurnal Pendidikn Dan Konseling</w:t>
          </w:r>
          <w:r>
            <w:rPr>
              <w:rFonts w:eastAsia="Times New Roman"/>
            </w:rPr>
            <w:t xml:space="preserve">, </w:t>
          </w:r>
          <w:r>
            <w:rPr>
              <w:rFonts w:eastAsia="Times New Roman"/>
              <w:i/>
              <w:iCs/>
            </w:rPr>
            <w:t>4</w:t>
          </w:r>
          <w:r>
            <w:rPr>
              <w:rFonts w:eastAsia="Times New Roman"/>
            </w:rPr>
            <w:t>(5), 4303–4311. https://core.ac.uk/download/pdf/322599509.pdf</w:t>
          </w:r>
        </w:p>
        <w:p w14:paraId="6474DC6C" w14:textId="77777777" w:rsidR="008E36E4" w:rsidRDefault="008E36E4">
          <w:pPr>
            <w:ind w:hanging="480"/>
            <w:divId w:val="498617739"/>
            <w:rPr>
              <w:rFonts w:eastAsia="Times New Roman"/>
            </w:rPr>
          </w:pPr>
          <w:r>
            <w:rPr>
              <w:rFonts w:eastAsia="Times New Roman"/>
            </w:rPr>
            <w:t xml:space="preserve">Akhmadi, N. L. G. N. (2020). Preferensi Pengunjung Mahasiswa Generasi Z Masa Kini Terhadap Atribut Learning Space di Perpustakaan Akademik. </w:t>
          </w:r>
          <w:r>
            <w:rPr>
              <w:rFonts w:eastAsia="Times New Roman"/>
              <w:i/>
              <w:iCs/>
            </w:rPr>
            <w:t>ARSITEKTURA</w:t>
          </w:r>
          <w:r>
            <w:rPr>
              <w:rFonts w:ascii="Times New Roman" w:eastAsia="Times New Roman" w:hAnsi="Times New Roman" w:cs="Times New Roman"/>
              <w:i/>
              <w:iCs/>
            </w:rPr>
            <w:t> </w:t>
          </w:r>
          <w:r>
            <w:rPr>
              <w:rFonts w:eastAsia="Times New Roman"/>
              <w:i/>
              <w:iCs/>
            </w:rPr>
            <w:t>: Jurnal Ilmiah Arsitektur Dan Lingkungan Binaan</w:t>
          </w:r>
          <w:r>
            <w:rPr>
              <w:rFonts w:eastAsia="Times New Roman"/>
            </w:rPr>
            <w:t xml:space="preserve">, </w:t>
          </w:r>
          <w:r>
            <w:rPr>
              <w:rFonts w:eastAsia="Times New Roman"/>
              <w:i/>
              <w:iCs/>
            </w:rPr>
            <w:t>18</w:t>
          </w:r>
          <w:r>
            <w:rPr>
              <w:rFonts w:eastAsia="Times New Roman"/>
            </w:rPr>
            <w:t>(1), 109–118. https://doi.org/https://doi.org/10.20961/arst.v18i1.40967</w:t>
          </w:r>
        </w:p>
        <w:p w14:paraId="72391298" w14:textId="77777777" w:rsidR="008E36E4" w:rsidRDefault="008E36E4">
          <w:pPr>
            <w:ind w:hanging="480"/>
            <w:divId w:val="1125272043"/>
            <w:rPr>
              <w:rFonts w:eastAsia="Times New Roman"/>
            </w:rPr>
          </w:pPr>
          <w:r>
            <w:rPr>
              <w:rFonts w:eastAsia="Times New Roman"/>
            </w:rPr>
            <w:t xml:space="preserve">Andryanto A, N. M. (2022). </w:t>
          </w:r>
          <w:r>
            <w:rPr>
              <w:rFonts w:eastAsia="Times New Roman"/>
              <w:i/>
              <w:iCs/>
            </w:rPr>
            <w:t>Teknologi Metaverse dan NFT</w:t>
          </w:r>
          <w:r>
            <w:rPr>
              <w:rFonts w:eastAsia="Times New Roman"/>
            </w:rPr>
            <w:t>. Yayasan Kita Menulis.</w:t>
          </w:r>
        </w:p>
        <w:p w14:paraId="128B389F" w14:textId="77777777" w:rsidR="008E36E4" w:rsidRDefault="008E36E4">
          <w:pPr>
            <w:ind w:hanging="480"/>
            <w:divId w:val="1394546931"/>
            <w:rPr>
              <w:rFonts w:eastAsia="Times New Roman"/>
            </w:rPr>
          </w:pPr>
          <w:r>
            <w:rPr>
              <w:rFonts w:eastAsia="Times New Roman"/>
            </w:rPr>
            <w:t xml:space="preserve">Beck, D. (2019). Special Issue: Augmented and Virtual Reality in Education: Immersive Learning Research. </w:t>
          </w:r>
          <w:r>
            <w:rPr>
              <w:rFonts w:eastAsia="Times New Roman"/>
              <w:i/>
              <w:iCs/>
            </w:rPr>
            <w:t>Journal of Educational Computing Research</w:t>
          </w:r>
          <w:r>
            <w:rPr>
              <w:rFonts w:eastAsia="Times New Roman"/>
            </w:rPr>
            <w:t>. https://doi.org/10.1177/0735633119854035</w:t>
          </w:r>
        </w:p>
        <w:p w14:paraId="0207F8B8" w14:textId="77777777" w:rsidR="008E36E4" w:rsidRDefault="008E36E4">
          <w:pPr>
            <w:ind w:hanging="480"/>
            <w:divId w:val="72439499"/>
            <w:rPr>
              <w:rFonts w:eastAsia="Times New Roman"/>
            </w:rPr>
          </w:pPr>
          <w:r>
            <w:rPr>
              <w:rFonts w:eastAsia="Times New Roman"/>
            </w:rPr>
            <w:t xml:space="preserve">Creswell, J. W. (2016). </w:t>
          </w:r>
          <w:r>
            <w:rPr>
              <w:rFonts w:eastAsia="Times New Roman"/>
              <w:i/>
              <w:iCs/>
            </w:rPr>
            <w:t>Research Design: Pendekatan Metode Kualitatif, Kuantitatif dan Campuran. Edisi Keempat (Cetakan Kesatu)</w:t>
          </w:r>
          <w:r>
            <w:rPr>
              <w:rFonts w:eastAsia="Times New Roman"/>
            </w:rPr>
            <w:t>. Pustaka Pelajar.</w:t>
          </w:r>
        </w:p>
        <w:p w14:paraId="06DD4CDD" w14:textId="77777777" w:rsidR="008E36E4" w:rsidRDefault="008E36E4">
          <w:pPr>
            <w:ind w:hanging="480"/>
            <w:divId w:val="1930119355"/>
            <w:rPr>
              <w:rFonts w:eastAsia="Times New Roman"/>
            </w:rPr>
          </w:pPr>
          <w:r>
            <w:rPr>
              <w:rFonts w:eastAsia="Times New Roman"/>
            </w:rPr>
            <w:t xml:space="preserve">Dengel, A., &amp; Mägdefrau, J. (2018). Immersive Learning Explored: Subjective and Objective Factors Influencing Learning Outcomes in Immersive Educational Virtual Environments. </w:t>
          </w:r>
          <w:r>
            <w:rPr>
              <w:rFonts w:eastAsia="Times New Roman"/>
              <w:i/>
              <w:iCs/>
            </w:rPr>
            <w:t>International Conference on Teaching, Assessment, and Learning for Engineering</w:t>
          </w:r>
          <w:r>
            <w:rPr>
              <w:rFonts w:eastAsia="Times New Roman"/>
            </w:rPr>
            <w:t>. https://doi.org/10.1109/TALE.2018.8615281</w:t>
          </w:r>
        </w:p>
        <w:p w14:paraId="72DA7F98" w14:textId="77777777" w:rsidR="008E36E4" w:rsidRDefault="008E36E4">
          <w:pPr>
            <w:ind w:hanging="480"/>
            <w:divId w:val="1478760806"/>
            <w:rPr>
              <w:rFonts w:eastAsia="Times New Roman"/>
            </w:rPr>
          </w:pPr>
          <w:r>
            <w:rPr>
              <w:rFonts w:eastAsia="Times New Roman"/>
            </w:rPr>
            <w:t xml:space="preserve">Grace Setiati, Imam Santosa, A. S. (2015). </w:t>
          </w:r>
          <w:r>
            <w:rPr>
              <w:rFonts w:eastAsia="Times New Roman"/>
              <w:i/>
              <w:iCs/>
            </w:rPr>
            <w:t>Pengaruh Pengguna, Tempat dan Proses Terhadap Place Attachment pada Coffee Shop di Bandung. (Studi Kasus Roemah Kopi)</w:t>
          </w:r>
          <w:r>
            <w:rPr>
              <w:rFonts w:eastAsia="Times New Roman"/>
            </w:rPr>
            <w:t>.</w:t>
          </w:r>
        </w:p>
        <w:p w14:paraId="435DDBBA" w14:textId="77777777" w:rsidR="008E36E4" w:rsidRDefault="008E36E4">
          <w:pPr>
            <w:ind w:hanging="480"/>
            <w:divId w:val="411047082"/>
            <w:rPr>
              <w:rFonts w:eastAsia="Times New Roman"/>
            </w:rPr>
          </w:pPr>
          <w:r>
            <w:rPr>
              <w:rFonts w:eastAsia="Times New Roman"/>
            </w:rPr>
            <w:t xml:space="preserve">Hanafiah, U., &amp; Asharsinyo, D. F. (2021). </w:t>
          </w:r>
          <w:r>
            <w:rPr>
              <w:rFonts w:eastAsia="Times New Roman"/>
            </w:rPr>
            <w:lastRenderedPageBreak/>
            <w:t xml:space="preserve">Studio oriented learning environment method to improve student learning quality in interior design studio. </w:t>
          </w:r>
          <w:r>
            <w:rPr>
              <w:rFonts w:eastAsia="Times New Roman"/>
              <w:i/>
              <w:iCs/>
            </w:rPr>
            <w:t>ARTEKS</w:t>
          </w:r>
          <w:r>
            <w:rPr>
              <w:rFonts w:ascii="Times New Roman" w:eastAsia="Times New Roman" w:hAnsi="Times New Roman" w:cs="Times New Roman"/>
              <w:i/>
              <w:iCs/>
            </w:rPr>
            <w:t> </w:t>
          </w:r>
          <w:r>
            <w:rPr>
              <w:rFonts w:eastAsia="Times New Roman"/>
              <w:i/>
              <w:iCs/>
            </w:rPr>
            <w:t>: Jurnal Teknik Arsitektur</w:t>
          </w:r>
          <w:r>
            <w:rPr>
              <w:rFonts w:eastAsia="Times New Roman"/>
            </w:rPr>
            <w:t xml:space="preserve">, </w:t>
          </w:r>
          <w:r>
            <w:rPr>
              <w:rFonts w:eastAsia="Times New Roman"/>
              <w:i/>
              <w:iCs/>
            </w:rPr>
            <w:t>6</w:t>
          </w:r>
          <w:r>
            <w:rPr>
              <w:rFonts w:eastAsia="Times New Roman"/>
            </w:rPr>
            <w:t>(2), 165–174. https://doi.org/10.30822/arteks.v6i2.455</w:t>
          </w:r>
        </w:p>
        <w:p w14:paraId="02C34052" w14:textId="77777777" w:rsidR="008E36E4" w:rsidRDefault="008E36E4">
          <w:pPr>
            <w:ind w:hanging="480"/>
            <w:divId w:val="579104161"/>
            <w:rPr>
              <w:rFonts w:eastAsia="Times New Roman"/>
            </w:rPr>
          </w:pPr>
          <w:r>
            <w:rPr>
              <w:rFonts w:eastAsia="Times New Roman"/>
            </w:rPr>
            <w:t xml:space="preserve">Jorgensen B.S., R. C. Stedman. (2001). Sense of place as an attitude: Lakeshore owners attitudes toward their properties. </w:t>
          </w:r>
          <w:r>
            <w:rPr>
              <w:rFonts w:eastAsia="Times New Roman"/>
              <w:i/>
              <w:iCs/>
            </w:rPr>
            <w:t>Journal of Environmental Psychology</w:t>
          </w:r>
          <w:r>
            <w:rPr>
              <w:rFonts w:eastAsia="Times New Roman"/>
            </w:rPr>
            <w:t xml:space="preserve">, </w:t>
          </w:r>
          <w:r>
            <w:rPr>
              <w:rFonts w:eastAsia="Times New Roman"/>
              <w:i/>
              <w:iCs/>
            </w:rPr>
            <w:t>21</w:t>
          </w:r>
          <w:r>
            <w:rPr>
              <w:rFonts w:eastAsia="Times New Roman"/>
            </w:rPr>
            <w:t>, 233–248.</w:t>
          </w:r>
        </w:p>
        <w:p w14:paraId="178743C9" w14:textId="77777777" w:rsidR="008E36E4" w:rsidRDefault="008E36E4">
          <w:pPr>
            <w:ind w:hanging="480"/>
            <w:divId w:val="968243104"/>
            <w:rPr>
              <w:rFonts w:eastAsia="Times New Roman"/>
            </w:rPr>
          </w:pPr>
          <w:r>
            <w:rPr>
              <w:rFonts w:eastAsia="Times New Roman"/>
            </w:rPr>
            <w:t xml:space="preserve">Kuhail, M., Elsayary, A., Farooq, S., &amp; Alghamdi, A. A. (2022). Exploring Immersive Learning Experiences: A Survey. </w:t>
          </w:r>
          <w:r>
            <w:rPr>
              <w:rFonts w:eastAsia="Times New Roman"/>
              <w:i/>
              <w:iCs/>
            </w:rPr>
            <w:t>Informatics</w:t>
          </w:r>
          <w:r>
            <w:rPr>
              <w:rFonts w:eastAsia="Times New Roman"/>
            </w:rPr>
            <w:t>. https://doi.org/10.3390/INFORMATICS9040075</w:t>
          </w:r>
        </w:p>
        <w:p w14:paraId="3B404020" w14:textId="77777777" w:rsidR="008E36E4" w:rsidRDefault="008E36E4">
          <w:pPr>
            <w:ind w:hanging="480"/>
            <w:divId w:val="1158156466"/>
            <w:rPr>
              <w:rFonts w:eastAsia="Times New Roman"/>
            </w:rPr>
          </w:pPr>
          <w:r>
            <w:rPr>
              <w:rFonts w:eastAsia="Times New Roman"/>
            </w:rPr>
            <w:t xml:space="preserve">Lamasitudju, C. A., Miftah, Makmur, E., &amp; Nuridayanti. (2021). Sistem Pembelajaran Digital Interaktif (Sipemberani) Mendukung Pembelajaran Online Di Sekolah Menengah Di Kota Palu. </w:t>
          </w:r>
          <w:r>
            <w:rPr>
              <w:rFonts w:eastAsia="Times New Roman"/>
              <w:i/>
              <w:iCs/>
            </w:rPr>
            <w:t>ScientiCO</w:t>
          </w:r>
          <w:r>
            <w:rPr>
              <w:rFonts w:ascii="Times New Roman" w:eastAsia="Times New Roman" w:hAnsi="Times New Roman" w:cs="Times New Roman"/>
              <w:i/>
              <w:iCs/>
            </w:rPr>
            <w:t> </w:t>
          </w:r>
          <w:r>
            <w:rPr>
              <w:rFonts w:eastAsia="Times New Roman"/>
              <w:i/>
              <w:iCs/>
            </w:rPr>
            <w:t>: Computer Science and Informatics Journal</w:t>
          </w:r>
          <w:r>
            <w:rPr>
              <w:rFonts w:eastAsia="Times New Roman"/>
            </w:rPr>
            <w:t xml:space="preserve">, </w:t>
          </w:r>
          <w:r>
            <w:rPr>
              <w:rFonts w:eastAsia="Times New Roman"/>
              <w:i/>
              <w:iCs/>
            </w:rPr>
            <w:t>Vol. 4, No</w:t>
          </w:r>
          <w:r>
            <w:rPr>
              <w:rFonts w:eastAsia="Times New Roman"/>
            </w:rPr>
            <w:t>(1), 2620–4118.</w:t>
          </w:r>
        </w:p>
        <w:p w14:paraId="2AE8EEC2" w14:textId="77777777" w:rsidR="008E36E4" w:rsidRDefault="008E36E4">
          <w:pPr>
            <w:ind w:hanging="480"/>
            <w:divId w:val="707265909"/>
            <w:rPr>
              <w:rFonts w:eastAsia="Times New Roman"/>
            </w:rPr>
          </w:pPr>
          <w:r>
            <w:rPr>
              <w:rFonts w:eastAsia="Times New Roman"/>
            </w:rPr>
            <w:t xml:space="preserve">Li, Y., &amp; Xiong, D. (2022). The Metaverse Phenomenon in the Teaching of Digital Media Art Major. </w:t>
          </w:r>
          <w:r>
            <w:rPr>
              <w:rFonts w:eastAsia="Times New Roman"/>
              <w:i/>
              <w:iCs/>
            </w:rPr>
            <w:t>Proceedings of the 2021 Conference on Art and Design: Inheritance and Innovation (ADII 2021)</w:t>
          </w:r>
          <w:r>
            <w:rPr>
              <w:rFonts w:eastAsia="Times New Roman"/>
            </w:rPr>
            <w:t xml:space="preserve">, </w:t>
          </w:r>
          <w:r>
            <w:rPr>
              <w:rFonts w:eastAsia="Times New Roman"/>
              <w:i/>
              <w:iCs/>
            </w:rPr>
            <w:t>643</w:t>
          </w:r>
          <w:r>
            <w:rPr>
              <w:rFonts w:eastAsia="Times New Roman"/>
            </w:rPr>
            <w:t>(Adii 2021), 348–353. https://doi.org/10.2991/assehr.k.220205.056</w:t>
          </w:r>
        </w:p>
        <w:p w14:paraId="451C47DE" w14:textId="77777777" w:rsidR="008E36E4" w:rsidRDefault="008E36E4">
          <w:pPr>
            <w:ind w:hanging="480"/>
            <w:divId w:val="1573733555"/>
            <w:rPr>
              <w:rFonts w:eastAsia="Times New Roman"/>
            </w:rPr>
          </w:pPr>
          <w:r>
            <w:rPr>
              <w:rFonts w:eastAsia="Times New Roman"/>
            </w:rPr>
            <w:t xml:space="preserve">Mayawati, C. I., Evalin, N., &amp; Anggreinie, S. (2020). Integrasi Gamifikasi ke dalam Virtual Reality untuk Mewujudkan Pembelajaran Imersif. </w:t>
          </w:r>
          <w:r>
            <w:rPr>
              <w:rFonts w:eastAsia="Times New Roman"/>
              <w:i/>
              <w:iCs/>
            </w:rPr>
            <w:t>Jurnal Lentera, Kajian Keagamaan Kelilmuwan Dan Teknologi,</w:t>
          </w:r>
          <w:r>
            <w:rPr>
              <w:rFonts w:eastAsia="Times New Roman"/>
            </w:rPr>
            <w:t xml:space="preserve"> </w:t>
          </w:r>
          <w:r>
            <w:rPr>
              <w:rFonts w:eastAsia="Times New Roman"/>
              <w:i/>
              <w:iCs/>
            </w:rPr>
            <w:t>19</w:t>
          </w:r>
          <w:r>
            <w:rPr>
              <w:rFonts w:eastAsia="Times New Roman"/>
            </w:rPr>
            <w:t>(1), 91–100.</w:t>
          </w:r>
        </w:p>
        <w:p w14:paraId="68FDDCBF" w14:textId="77777777" w:rsidR="008E36E4" w:rsidRDefault="008E36E4">
          <w:pPr>
            <w:ind w:hanging="480"/>
            <w:divId w:val="1941448120"/>
            <w:rPr>
              <w:rFonts w:eastAsia="Times New Roman"/>
            </w:rPr>
          </w:pPr>
          <w:r>
            <w:rPr>
              <w:rFonts w:eastAsia="Times New Roman"/>
            </w:rPr>
            <w:t xml:space="preserve">Mulders, M., Buchner, J., &amp; Kerres, M. (2020). A Framework for the Use of Immersive Virtual Reality in Learning Environments. </w:t>
          </w:r>
          <w:r>
            <w:rPr>
              <w:rFonts w:eastAsia="Times New Roman"/>
              <w:i/>
              <w:iCs/>
            </w:rPr>
            <w:t>International Journal of Emerging Technologies in Learning (IJET)</w:t>
          </w:r>
          <w:r>
            <w:rPr>
              <w:rFonts w:eastAsia="Times New Roman"/>
            </w:rPr>
            <w:t>. https://doi.org/10.3991/IJET.V15I24.16615</w:t>
          </w:r>
        </w:p>
        <w:p w14:paraId="6E0A8811" w14:textId="77777777" w:rsidR="008E36E4" w:rsidRDefault="008E36E4">
          <w:pPr>
            <w:ind w:hanging="480"/>
            <w:divId w:val="176118351"/>
            <w:rPr>
              <w:rFonts w:eastAsia="Times New Roman"/>
            </w:rPr>
          </w:pPr>
          <w:r>
            <w:rPr>
              <w:rFonts w:eastAsia="Times New Roman"/>
            </w:rPr>
            <w:t xml:space="preserve">Mulyadi, S. (2018). </w:t>
          </w:r>
          <w:r>
            <w:rPr>
              <w:rFonts w:eastAsia="Times New Roman"/>
              <w:i/>
              <w:iCs/>
            </w:rPr>
            <w:t>Metode Penelitian Kualitatif dan Mixed Method</w:t>
          </w:r>
          <w:r>
            <w:rPr>
              <w:rFonts w:eastAsia="Times New Roman"/>
            </w:rPr>
            <w:t>. PT RAJAGRAFINDO PERSADA.</w:t>
          </w:r>
        </w:p>
        <w:p w14:paraId="2512D79C" w14:textId="77777777" w:rsidR="008E36E4" w:rsidRDefault="008E36E4">
          <w:pPr>
            <w:ind w:hanging="480"/>
            <w:divId w:val="477066685"/>
            <w:rPr>
              <w:rFonts w:eastAsia="Times New Roman"/>
            </w:rPr>
          </w:pPr>
          <w:r>
            <w:rPr>
              <w:rFonts w:eastAsia="Times New Roman"/>
            </w:rPr>
            <w:t xml:space="preserve">Nazgol, H. H. Y. H. (2013). Comparison </w:t>
          </w:r>
          <w:r>
            <w:rPr>
              <w:rFonts w:eastAsia="Times New Roman"/>
            </w:rPr>
            <w:t xml:space="preserve">the Concepts of Sense of Place and Attachment to Place in Architectural Studies. </w:t>
          </w:r>
          <w:r>
            <w:rPr>
              <w:rFonts w:eastAsia="Times New Roman"/>
              <w:i/>
              <w:iCs/>
            </w:rPr>
            <w:t>Australian Journal of Basic and Applied Sciences</w:t>
          </w:r>
          <w:r>
            <w:rPr>
              <w:rFonts w:eastAsia="Times New Roman"/>
            </w:rPr>
            <w:t>.</w:t>
          </w:r>
        </w:p>
        <w:p w14:paraId="5EE630A5" w14:textId="77777777" w:rsidR="008E36E4" w:rsidRDefault="008E36E4">
          <w:pPr>
            <w:ind w:hanging="480"/>
            <w:divId w:val="1216813345"/>
            <w:rPr>
              <w:rFonts w:eastAsia="Times New Roman"/>
            </w:rPr>
          </w:pPr>
          <w:r>
            <w:rPr>
              <w:rFonts w:eastAsia="Times New Roman"/>
            </w:rPr>
            <w:t xml:space="preserve">Rachmadani, N. P. (2018). </w:t>
          </w:r>
          <w:r>
            <w:rPr>
              <w:rFonts w:eastAsia="Times New Roman"/>
              <w:i/>
              <w:iCs/>
            </w:rPr>
            <w:t>Sense of Place Pada Perpustakaan Pusat Universitas Indonesia</w:t>
          </w:r>
          <w:r>
            <w:rPr>
              <w:rFonts w:eastAsia="Times New Roman"/>
            </w:rPr>
            <w:t>.</w:t>
          </w:r>
        </w:p>
        <w:p w14:paraId="3FE513E4" w14:textId="77777777" w:rsidR="008E36E4" w:rsidRDefault="008E36E4">
          <w:pPr>
            <w:ind w:hanging="480"/>
            <w:divId w:val="2108844898"/>
            <w:rPr>
              <w:rFonts w:eastAsia="Times New Roman"/>
            </w:rPr>
          </w:pPr>
          <w:r>
            <w:rPr>
              <w:rFonts w:eastAsia="Times New Roman"/>
            </w:rPr>
            <w:t xml:space="preserve">Risna Puspita Giri, K., Gusti Ayu Canny Utami, I., &amp; Hendrawan, F. (2023). OPTIMALISASI LIMBAH PARAS PUTIH MELALUI DIVERSIFIKASI PRODUK INTERIOR. </w:t>
          </w:r>
          <w:r>
            <w:rPr>
              <w:rFonts w:eastAsia="Times New Roman"/>
              <w:i/>
              <w:iCs/>
            </w:rPr>
            <w:t>Jurnal Narada</w:t>
          </w:r>
          <w:r>
            <w:rPr>
              <w:rFonts w:eastAsia="Times New Roman"/>
            </w:rPr>
            <w:t xml:space="preserve">, </w:t>
          </w:r>
          <w:r>
            <w:rPr>
              <w:rFonts w:eastAsia="Times New Roman"/>
              <w:i/>
              <w:iCs/>
            </w:rPr>
            <w:t>10</w:t>
          </w:r>
          <w:r>
            <w:rPr>
              <w:rFonts w:eastAsia="Times New Roman"/>
            </w:rPr>
            <w:t>(2), 239–256. https://doi.org/10.2241/narada.2023.v10.i2.009</w:t>
          </w:r>
        </w:p>
        <w:p w14:paraId="5238E586" w14:textId="77777777" w:rsidR="008E36E4" w:rsidRDefault="008E36E4">
          <w:pPr>
            <w:ind w:hanging="480"/>
            <w:divId w:val="1237014901"/>
            <w:rPr>
              <w:rFonts w:eastAsia="Times New Roman"/>
            </w:rPr>
          </w:pPr>
          <w:r>
            <w:rPr>
              <w:rFonts w:eastAsia="Times New Roman"/>
            </w:rPr>
            <w:t xml:space="preserve">Setiati, G. (2015). </w:t>
          </w:r>
          <w:r>
            <w:rPr>
              <w:rFonts w:eastAsia="Times New Roman"/>
              <w:i/>
              <w:iCs/>
            </w:rPr>
            <w:t>Peran Tatanan Ruang Publik Interior Pusat Perbelanjaan dalam Terciptanya Sense of Place</w:t>
          </w:r>
          <w:r>
            <w:rPr>
              <w:rFonts w:eastAsia="Times New Roman"/>
            </w:rPr>
            <w:t>.</w:t>
          </w:r>
        </w:p>
        <w:p w14:paraId="6BCA1B65" w14:textId="77777777" w:rsidR="008E36E4" w:rsidRDefault="008E36E4">
          <w:pPr>
            <w:ind w:hanging="480"/>
            <w:divId w:val="2089882042"/>
            <w:rPr>
              <w:rFonts w:eastAsia="Times New Roman"/>
            </w:rPr>
          </w:pPr>
          <w:r>
            <w:rPr>
              <w:rFonts w:eastAsia="Times New Roman"/>
            </w:rPr>
            <w:t xml:space="preserve">Shamai, S. (1991). Sense of Place: an Empirical Measurement. </w:t>
          </w:r>
          <w:r>
            <w:rPr>
              <w:rFonts w:eastAsia="Times New Roman"/>
              <w:i/>
              <w:iCs/>
            </w:rPr>
            <w:t>Journal of Geoforum</w:t>
          </w:r>
          <w:r>
            <w:rPr>
              <w:rFonts w:eastAsia="Times New Roman"/>
            </w:rPr>
            <w:t xml:space="preserve">, </w:t>
          </w:r>
          <w:r>
            <w:rPr>
              <w:rFonts w:eastAsia="Times New Roman"/>
              <w:i/>
              <w:iCs/>
            </w:rPr>
            <w:t>22</w:t>
          </w:r>
          <w:r>
            <w:rPr>
              <w:rFonts w:eastAsia="Times New Roman"/>
            </w:rPr>
            <w:t>.</w:t>
          </w:r>
        </w:p>
        <w:p w14:paraId="4389EA1A" w14:textId="77777777" w:rsidR="008E36E4" w:rsidRDefault="008E36E4">
          <w:pPr>
            <w:ind w:hanging="480"/>
            <w:divId w:val="1463959673"/>
            <w:rPr>
              <w:rFonts w:eastAsia="Times New Roman"/>
            </w:rPr>
          </w:pPr>
          <w:r>
            <w:rPr>
              <w:rFonts w:eastAsia="Times New Roman"/>
            </w:rPr>
            <w:t xml:space="preserve">Stela Amabel, &amp; Jamaludin. (2023). PERANCANGAN HOTEL BUTIK THE HOUSE TOUR BANDUNG DENGAN PENDEKATAN GAYA DESAIN INTERIOR POP ART. </w:t>
          </w:r>
          <w:r>
            <w:rPr>
              <w:rFonts w:eastAsia="Times New Roman"/>
              <w:i/>
              <w:iCs/>
            </w:rPr>
            <w:t>Jurnal Narada</w:t>
          </w:r>
          <w:r>
            <w:rPr>
              <w:rFonts w:eastAsia="Times New Roman"/>
            </w:rPr>
            <w:t xml:space="preserve">, </w:t>
          </w:r>
          <w:r>
            <w:rPr>
              <w:rFonts w:eastAsia="Times New Roman"/>
              <w:i/>
              <w:iCs/>
            </w:rPr>
            <w:t>10</w:t>
          </w:r>
          <w:r>
            <w:rPr>
              <w:rFonts w:eastAsia="Times New Roman"/>
            </w:rPr>
            <w:t>(2), 227–239. https://doi.org/DOI: 10.2241/narada.2023.v10.i2.008</w:t>
          </w:r>
        </w:p>
        <w:p w14:paraId="1CE6BD64" w14:textId="77777777" w:rsidR="008E36E4" w:rsidRDefault="008E36E4">
          <w:pPr>
            <w:ind w:hanging="480"/>
            <w:divId w:val="38553875"/>
            <w:rPr>
              <w:rFonts w:eastAsia="Times New Roman"/>
            </w:rPr>
          </w:pPr>
          <w:r>
            <w:rPr>
              <w:rFonts w:eastAsia="Times New Roman"/>
            </w:rPr>
            <w:t xml:space="preserve">Wardani, &amp; Laksmi Kusuma. (2004). BERPIKIR KRITIS KREATIF (Sebuah Model Pendidikan di Bidang Desain Interior). </w:t>
          </w:r>
          <w:r>
            <w:rPr>
              <w:rFonts w:eastAsia="Times New Roman"/>
              <w:i/>
              <w:iCs/>
            </w:rPr>
            <w:t>Jurnal Dimensi Interior</w:t>
          </w:r>
          <w:r>
            <w:rPr>
              <w:rFonts w:eastAsia="Times New Roman"/>
            </w:rPr>
            <w:t xml:space="preserve">, </w:t>
          </w:r>
          <w:r>
            <w:rPr>
              <w:rFonts w:eastAsia="Times New Roman"/>
              <w:i/>
              <w:iCs/>
            </w:rPr>
            <w:t>1</w:t>
          </w:r>
          <w:r>
            <w:rPr>
              <w:rFonts w:eastAsia="Times New Roman"/>
            </w:rPr>
            <w:t>(2), 97–111. https://doi.org/https://doi.org/10.9744/interior.1.2.pp.%2097-111</w:t>
          </w:r>
        </w:p>
        <w:p w14:paraId="287CB6C9" w14:textId="5AFC65EA" w:rsidR="008E36E4" w:rsidRDefault="008E36E4" w:rsidP="006A40D4">
          <w:pPr>
            <w:pBdr>
              <w:top w:val="nil"/>
              <w:left w:val="nil"/>
              <w:bottom w:val="nil"/>
              <w:right w:val="nil"/>
              <w:between w:val="nil"/>
            </w:pBdr>
            <w:jc w:val="both"/>
            <w:rPr>
              <w:rFonts w:eastAsia="Garamond" w:cs="Garamond"/>
              <w:color w:val="000000"/>
              <w:szCs w:val="24"/>
            </w:rPr>
          </w:pPr>
          <w:r>
            <w:rPr>
              <w:rFonts w:eastAsia="Times New Roman"/>
            </w:rPr>
            <w:t> </w:t>
          </w:r>
        </w:p>
      </w:sdtContent>
    </w:sdt>
    <w:p w14:paraId="3F4D7328" w14:textId="77777777" w:rsidR="008E36E4" w:rsidRDefault="008E36E4" w:rsidP="006A40D4">
      <w:pPr>
        <w:pBdr>
          <w:top w:val="nil"/>
          <w:left w:val="nil"/>
          <w:bottom w:val="nil"/>
          <w:right w:val="nil"/>
          <w:between w:val="nil"/>
        </w:pBdr>
        <w:jc w:val="both"/>
        <w:rPr>
          <w:rFonts w:eastAsia="Garamond" w:cs="Garamond"/>
          <w:color w:val="000000"/>
          <w:szCs w:val="24"/>
        </w:rPr>
      </w:pPr>
    </w:p>
    <w:p w14:paraId="6AA5DD99" w14:textId="77777777" w:rsidR="008E36E4" w:rsidRDefault="008E36E4" w:rsidP="006A40D4">
      <w:pPr>
        <w:pBdr>
          <w:top w:val="nil"/>
          <w:left w:val="nil"/>
          <w:bottom w:val="nil"/>
          <w:right w:val="nil"/>
          <w:between w:val="nil"/>
        </w:pBdr>
        <w:jc w:val="both"/>
        <w:rPr>
          <w:rFonts w:eastAsia="Garamond" w:cs="Garamond"/>
          <w:color w:val="000000"/>
          <w:szCs w:val="24"/>
        </w:rPr>
      </w:pPr>
    </w:p>
    <w:p w14:paraId="7588B8C7" w14:textId="77777777" w:rsidR="0032420F" w:rsidRDefault="0032420F" w:rsidP="006A40D4">
      <w:pPr>
        <w:pBdr>
          <w:top w:val="nil"/>
          <w:left w:val="nil"/>
          <w:bottom w:val="nil"/>
          <w:right w:val="nil"/>
          <w:between w:val="nil"/>
        </w:pBdr>
        <w:jc w:val="both"/>
        <w:rPr>
          <w:rFonts w:eastAsia="Garamond" w:cs="Garamond"/>
          <w:color w:val="000000"/>
          <w:szCs w:val="24"/>
        </w:rPr>
      </w:pPr>
    </w:p>
    <w:p w14:paraId="529523AB" w14:textId="77777777" w:rsidR="0032420F" w:rsidRPr="00585AB1" w:rsidRDefault="0032420F" w:rsidP="006A40D4">
      <w:pPr>
        <w:pBdr>
          <w:top w:val="nil"/>
          <w:left w:val="nil"/>
          <w:bottom w:val="nil"/>
          <w:right w:val="nil"/>
          <w:between w:val="nil"/>
        </w:pBdr>
        <w:jc w:val="both"/>
        <w:rPr>
          <w:rFonts w:eastAsia="Garamond" w:cs="Garamond"/>
          <w:color w:val="000000"/>
          <w:szCs w:val="24"/>
        </w:rPr>
      </w:pPr>
    </w:p>
    <w:sectPr w:rsidR="0032420F" w:rsidRPr="00585AB1" w:rsidSect="00A87B86">
      <w:type w:val="continuous"/>
      <w:pgSz w:w="11906" w:h="16838"/>
      <w:pgMar w:top="1440" w:right="1440" w:bottom="1440" w:left="1440" w:header="708" w:footer="708" w:gutter="0"/>
      <w:cols w:num="2" w:space="748" w:equalWidth="0">
        <w:col w:w="4139" w:space="748"/>
        <w:col w:w="4139"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3A3E31" w14:textId="77777777" w:rsidR="00A87B86" w:rsidRDefault="00A87B86">
      <w:r>
        <w:separator/>
      </w:r>
    </w:p>
  </w:endnote>
  <w:endnote w:type="continuationSeparator" w:id="0">
    <w:p w14:paraId="69088E58" w14:textId="77777777" w:rsidR="00A87B86" w:rsidRDefault="00A87B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C8EC2E" w14:textId="7D3AA496" w:rsidR="000175BC" w:rsidRDefault="000175BC" w:rsidP="000175BC">
    <w:pPr>
      <w:pBdr>
        <w:top w:val="nil"/>
        <w:left w:val="nil"/>
        <w:bottom w:val="nil"/>
        <w:right w:val="nil"/>
        <w:between w:val="nil"/>
      </w:pBdr>
      <w:tabs>
        <w:tab w:val="center" w:pos="4680"/>
        <w:tab w:val="right" w:pos="9360"/>
      </w:tabs>
    </w:pPr>
    <w:bookmarkStart w:id="5" w:name="_Hlk45137542"/>
    <w:bookmarkStart w:id="6" w:name="_Hlk45137543"/>
    <w:r>
      <w:rPr>
        <w:rFonts w:eastAsia="Garamond" w:cs="Garamond"/>
        <w:color w:val="000000"/>
        <w:szCs w:val="24"/>
      </w:rPr>
      <w:t xml:space="preserve">Volume x Edisi x, 20xx| </w:t>
    </w:r>
    <w:bookmarkEnd w:id="5"/>
    <w:bookmarkEnd w:id="6"/>
    <w:sdt>
      <w:sdtPr>
        <w:rPr>
          <w:noProof w:val="0"/>
        </w:rPr>
        <w:id w:val="-700706117"/>
        <w:docPartObj>
          <w:docPartGallery w:val="Page Numbers (Bottom of Page)"/>
          <w:docPartUnique/>
        </w:docPartObj>
      </w:sdtPr>
      <w:sdtEndPr>
        <w:rPr>
          <w:noProof/>
        </w:rPr>
      </w:sdtEndPr>
      <w:sdtContent>
        <w:r>
          <w:rPr>
            <w:noProof w:val="0"/>
          </w:rPr>
          <w:fldChar w:fldCharType="begin"/>
        </w:r>
        <w:r>
          <w:instrText xml:space="preserve"> PAGE   \* MERGEFORMAT </w:instrText>
        </w:r>
        <w:r>
          <w:rPr>
            <w:noProof w:val="0"/>
          </w:rPr>
          <w:fldChar w:fldCharType="separate"/>
        </w:r>
        <w:r>
          <w:t>2</w:t>
        </w:r>
        <w: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32E41C" w14:textId="77777777" w:rsidR="00AF73DF" w:rsidRDefault="00AF73DF">
    <w:pPr>
      <w:pBdr>
        <w:top w:val="nil"/>
        <w:left w:val="nil"/>
        <w:bottom w:val="nil"/>
        <w:right w:val="nil"/>
        <w:between w:val="nil"/>
      </w:pBdr>
      <w:tabs>
        <w:tab w:val="center" w:pos="4500"/>
        <w:tab w:val="right" w:pos="9360"/>
      </w:tabs>
      <w:rPr>
        <w:rFonts w:eastAsia="Garamond" w:cs="Garamond"/>
        <w:color w:val="000000"/>
        <w:sz w:val="20"/>
      </w:rPr>
    </w:pPr>
    <w:r>
      <w:rPr>
        <w:rFonts w:eastAsia="Garamond" w:cs="Garamond"/>
        <w:color w:val="000000"/>
        <w:sz w:val="20"/>
      </w:rPr>
      <w:t>DOI: 10.2241/narada.tahun.vx.ix.0xx</w:t>
    </w:r>
    <w:r>
      <w:rPr>
        <w:rFonts w:eastAsia="Garamond" w:cs="Garamond"/>
        <w:color w:val="000000"/>
        <w:sz w:val="20"/>
      </w:rPr>
      <w:tab/>
    </w:r>
    <w:r>
      <w:rPr>
        <w:rFonts w:eastAsia="Garamond" w:cs="Garamond"/>
        <w:color w:val="000000"/>
        <w:sz w:val="20"/>
      </w:rPr>
      <w:tab/>
    </w:r>
    <w:r w:rsidRPr="000175BC">
      <w:rPr>
        <w:rFonts w:eastAsia="Garamond" w:cs="Garamond"/>
        <w:b/>
        <w:bCs/>
        <w:color w:val="000000"/>
        <w:sz w:val="22"/>
        <w:szCs w:val="22"/>
      </w:rPr>
      <w:t>NARADA,</w:t>
    </w:r>
    <w:r>
      <w:rPr>
        <w:rFonts w:eastAsia="Garamond" w:cs="Garamond"/>
        <w:color w:val="000000"/>
        <w:sz w:val="22"/>
        <w:szCs w:val="22"/>
      </w:rPr>
      <w:t xml:space="preserve"> Jurnal Desain &amp; Seni, FDSK - UMB | </w:t>
    </w:r>
    <w:r>
      <w:rPr>
        <w:rFonts w:eastAsia="Garamond" w:cs="Garamond"/>
        <w:color w:val="000000"/>
        <w:sz w:val="22"/>
        <w:szCs w:val="22"/>
      </w:rPr>
      <w:fldChar w:fldCharType="begin"/>
    </w:r>
    <w:r>
      <w:rPr>
        <w:rFonts w:eastAsia="Garamond" w:cs="Garamond"/>
        <w:color w:val="000000"/>
        <w:sz w:val="22"/>
        <w:szCs w:val="22"/>
      </w:rPr>
      <w:instrText>PAGE</w:instrText>
    </w:r>
    <w:r>
      <w:rPr>
        <w:rFonts w:eastAsia="Garamond" w:cs="Garamond"/>
        <w:color w:val="000000"/>
        <w:sz w:val="22"/>
        <w:szCs w:val="22"/>
      </w:rPr>
      <w:fldChar w:fldCharType="separate"/>
    </w:r>
    <w:r w:rsidR="00E051B3">
      <w:rPr>
        <w:rFonts w:eastAsia="Garamond" w:cs="Garamond"/>
        <w:color w:val="000000"/>
        <w:sz w:val="22"/>
        <w:szCs w:val="22"/>
      </w:rPr>
      <w:t>5</w:t>
    </w:r>
    <w:r>
      <w:rPr>
        <w:rFonts w:eastAsia="Garamond" w:cs="Garamond"/>
        <w:color w:val="000000"/>
        <w:sz w:val="22"/>
        <w:szCs w:val="22"/>
      </w:rPr>
      <w:fldChar w:fldCharType="end"/>
    </w:r>
    <w:r>
      <w:rPr>
        <w:rFonts w:eastAsia="Garamond" w:cs="Garamond"/>
        <w:color w:val="000000"/>
        <w:sz w:val="22"/>
        <w:szCs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940B1F" w14:textId="77777777" w:rsidR="00AF73DF" w:rsidRDefault="00AF73DF">
    <w:pPr>
      <w:pBdr>
        <w:top w:val="nil"/>
        <w:left w:val="nil"/>
        <w:bottom w:val="nil"/>
        <w:right w:val="nil"/>
        <w:between w:val="nil"/>
      </w:pBdr>
      <w:tabs>
        <w:tab w:val="center" w:pos="4680"/>
        <w:tab w:val="right" w:pos="9360"/>
      </w:tabs>
      <w:rPr>
        <w:rFonts w:eastAsia="Garamond" w:cs="Garamond"/>
        <w:color w:val="000000"/>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B4F75D" w14:textId="77777777" w:rsidR="00A87B86" w:rsidRDefault="00A87B86">
      <w:r>
        <w:separator/>
      </w:r>
    </w:p>
  </w:footnote>
  <w:footnote w:type="continuationSeparator" w:id="0">
    <w:p w14:paraId="6B7AF598" w14:textId="77777777" w:rsidR="00A87B86" w:rsidRDefault="00A87B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B8451" w14:textId="77777777" w:rsidR="00AF73DF" w:rsidRDefault="00AF73DF">
    <w:pPr>
      <w:pBdr>
        <w:top w:val="nil"/>
        <w:left w:val="nil"/>
        <w:bottom w:val="nil"/>
        <w:right w:val="nil"/>
        <w:between w:val="nil"/>
      </w:pBdr>
      <w:tabs>
        <w:tab w:val="center" w:pos="4680"/>
        <w:tab w:val="right" w:pos="9360"/>
      </w:tabs>
      <w:rPr>
        <w:rFonts w:eastAsia="Garamond" w:cs="Garamond"/>
        <w:color w:val="000000"/>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B0AF9F" w14:textId="77777777" w:rsidR="00AF73DF" w:rsidRPr="000175BC" w:rsidRDefault="00AF73DF">
    <w:pPr>
      <w:jc w:val="right"/>
      <w:rPr>
        <w:b/>
        <w:bCs/>
      </w:rPr>
    </w:pPr>
    <w:bookmarkStart w:id="1" w:name="_heading=h.1fob9te" w:colFirst="0" w:colLast="0"/>
    <w:bookmarkStart w:id="2" w:name="_Hlk74233351"/>
    <w:bookmarkStart w:id="3" w:name="_Hlk74233352"/>
    <w:bookmarkEnd w:id="1"/>
    <w:r w:rsidRPr="000175BC">
      <w:rPr>
        <w:b/>
        <w:bCs/>
      </w:rPr>
      <w:t>JURNAL NARADA</w:t>
    </w:r>
  </w:p>
  <w:p w14:paraId="4D4E1B5C" w14:textId="77777777" w:rsidR="00AF73DF" w:rsidRDefault="00AF73DF">
    <w:pPr>
      <w:pBdr>
        <w:bottom w:val="single" w:sz="12" w:space="1" w:color="000000"/>
      </w:pBdr>
      <w:jc w:val="right"/>
      <w:rPr>
        <w:sz w:val="20"/>
      </w:rPr>
    </w:pPr>
    <w:bookmarkStart w:id="4" w:name="_heading=h.3znysh7" w:colFirst="0" w:colLast="0"/>
    <w:bookmarkEnd w:id="4"/>
    <w:r>
      <w:rPr>
        <w:sz w:val="20"/>
      </w:rPr>
      <w:t>ISSN 2477-5134 Volume xx edisi xx April 20xx</w:t>
    </w:r>
    <w:bookmarkEnd w:id="2"/>
    <w:bookmarkEnd w:id="3"/>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F3D46A" w14:textId="77777777" w:rsidR="00AF73DF" w:rsidRDefault="00AF73DF">
    <w:pPr>
      <w:pBdr>
        <w:top w:val="nil"/>
        <w:left w:val="nil"/>
        <w:bottom w:val="nil"/>
        <w:right w:val="nil"/>
        <w:between w:val="nil"/>
      </w:pBdr>
      <w:tabs>
        <w:tab w:val="center" w:pos="4680"/>
        <w:tab w:val="right" w:pos="9360"/>
      </w:tabs>
      <w:rPr>
        <w:rFonts w:eastAsia="Garamond" w:cs="Garamond"/>
        <w:color w:val="000000"/>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6A1F23"/>
    <w:multiLevelType w:val="multilevel"/>
    <w:tmpl w:val="60A286D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46B144BB"/>
    <w:multiLevelType w:val="multilevel"/>
    <w:tmpl w:val="DA94E5E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635F7AFD"/>
    <w:multiLevelType w:val="hybridMultilevel"/>
    <w:tmpl w:val="4BBE46D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6EFE67D9"/>
    <w:multiLevelType w:val="multilevel"/>
    <w:tmpl w:val="62D4F5C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423644608">
    <w:abstractNumId w:val="0"/>
  </w:num>
  <w:num w:numId="2" w16cid:durableId="1093360319">
    <w:abstractNumId w:val="3"/>
  </w:num>
  <w:num w:numId="3" w16cid:durableId="1046638109">
    <w:abstractNumId w:val="1"/>
  </w:num>
  <w:num w:numId="4" w16cid:durableId="9557182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rAwMTQ1M7Ywt7QwMTNS0lEKTi0uzszPAykwrgUAQqNbmywAAAA="/>
  </w:docVars>
  <w:rsids>
    <w:rsidRoot w:val="0093051E"/>
    <w:rsid w:val="000175BC"/>
    <w:rsid w:val="00027885"/>
    <w:rsid w:val="000E070F"/>
    <w:rsid w:val="000E49D3"/>
    <w:rsid w:val="000E6217"/>
    <w:rsid w:val="001D277A"/>
    <w:rsid w:val="00205121"/>
    <w:rsid w:val="00254075"/>
    <w:rsid w:val="002D4456"/>
    <w:rsid w:val="002F241A"/>
    <w:rsid w:val="002F28D3"/>
    <w:rsid w:val="002F7C95"/>
    <w:rsid w:val="00310307"/>
    <w:rsid w:val="0032420F"/>
    <w:rsid w:val="00372021"/>
    <w:rsid w:val="00426364"/>
    <w:rsid w:val="00430C99"/>
    <w:rsid w:val="00432B54"/>
    <w:rsid w:val="00472F1F"/>
    <w:rsid w:val="00486BC1"/>
    <w:rsid w:val="004B7601"/>
    <w:rsid w:val="004C7DC6"/>
    <w:rsid w:val="004D3921"/>
    <w:rsid w:val="0051294B"/>
    <w:rsid w:val="005147B4"/>
    <w:rsid w:val="00524C4C"/>
    <w:rsid w:val="00555BD6"/>
    <w:rsid w:val="00585AB1"/>
    <w:rsid w:val="005C53F3"/>
    <w:rsid w:val="00603B1E"/>
    <w:rsid w:val="006A40D4"/>
    <w:rsid w:val="006C3880"/>
    <w:rsid w:val="007A0713"/>
    <w:rsid w:val="007A7B63"/>
    <w:rsid w:val="007E3446"/>
    <w:rsid w:val="00874B0D"/>
    <w:rsid w:val="008A0DCD"/>
    <w:rsid w:val="008A7244"/>
    <w:rsid w:val="008E36E4"/>
    <w:rsid w:val="008F01F9"/>
    <w:rsid w:val="0093051E"/>
    <w:rsid w:val="00977A90"/>
    <w:rsid w:val="00A53908"/>
    <w:rsid w:val="00A87B86"/>
    <w:rsid w:val="00AA7604"/>
    <w:rsid w:val="00AF73DF"/>
    <w:rsid w:val="00B90F68"/>
    <w:rsid w:val="00BA38BC"/>
    <w:rsid w:val="00BA7F69"/>
    <w:rsid w:val="00BB1519"/>
    <w:rsid w:val="00BD7AE6"/>
    <w:rsid w:val="00C20D9C"/>
    <w:rsid w:val="00C27B92"/>
    <w:rsid w:val="00CD581A"/>
    <w:rsid w:val="00D3645E"/>
    <w:rsid w:val="00D72DEC"/>
    <w:rsid w:val="00D73EC9"/>
    <w:rsid w:val="00DF125E"/>
    <w:rsid w:val="00DF1B47"/>
    <w:rsid w:val="00E051B3"/>
    <w:rsid w:val="00E054D2"/>
    <w:rsid w:val="00E05BBC"/>
    <w:rsid w:val="00E3039C"/>
    <w:rsid w:val="00E9106F"/>
    <w:rsid w:val="00F53000"/>
    <w:rsid w:val="00F56D7C"/>
    <w:rsid w:val="00F651DB"/>
  </w:rsids>
  <m:mathPr>
    <m:mathFont m:val="Cambria Math"/>
    <m:brkBin m:val="before"/>
    <m:brkBinSub m:val="--"/>
    <m:smallFrac m:val="0"/>
    <m:dispDef/>
    <m:lMargin m:val="0"/>
    <m:rMargin m:val="0"/>
    <m:defJc m:val="centerGroup"/>
    <m:wrapIndent m:val="1440"/>
    <m:intLim m:val="subSup"/>
    <m:naryLim m:val="undOvr"/>
  </m:mathPr>
  <w:themeFontLang w:val="id-ID"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83BEF5"/>
  <w15:docId w15:val="{51861FB4-DB33-4734-85F2-84EB0A7F04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aramond" w:eastAsia="Garamond" w:hAnsi="Garamond" w:cs="Garamond"/>
        <w:sz w:val="24"/>
        <w:szCs w:val="24"/>
        <w:lang w:val="id-ID" w:eastAsia="id-ID"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6BC1"/>
    <w:pPr>
      <w:autoSpaceDE w:val="0"/>
      <w:autoSpaceDN w:val="0"/>
      <w:adjustRightInd w:val="0"/>
    </w:pPr>
    <w:rPr>
      <w:rFonts w:eastAsiaTheme="minorEastAsia" w:cs="Arial"/>
      <w:noProof/>
      <w:szCs w:val="20"/>
    </w:rPr>
  </w:style>
  <w:style w:type="paragraph" w:styleId="Heading1">
    <w:name w:val="heading 1"/>
    <w:basedOn w:val="Normal"/>
    <w:next w:val="Normal"/>
    <w:link w:val="Heading1Char"/>
    <w:uiPriority w:val="9"/>
    <w:qFormat/>
    <w:rsid w:val="00F04BE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Cs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F04BEC"/>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paragraph" w:customStyle="1" w:styleId="strip">
    <w:name w:val="strip"/>
    <w:basedOn w:val="Normal"/>
    <w:link w:val="stripChar"/>
    <w:qFormat/>
    <w:rsid w:val="00F04BEC"/>
    <w:pPr>
      <w:pBdr>
        <w:bottom w:val="single" w:sz="36" w:space="1" w:color="7F7F7F" w:themeColor="text1" w:themeTint="80"/>
      </w:pBdr>
    </w:pPr>
    <w:rPr>
      <w:rFonts w:ascii="Arial Narrow" w:hAnsi="Arial Narrow"/>
      <w:i/>
      <w:szCs w:val="24"/>
      <w:lang w:val="pt-BR"/>
    </w:rPr>
  </w:style>
  <w:style w:type="character" w:customStyle="1" w:styleId="stripChar">
    <w:name w:val="strip Char"/>
    <w:basedOn w:val="DefaultParagraphFont"/>
    <w:link w:val="strip"/>
    <w:rsid w:val="00F04BEC"/>
    <w:rPr>
      <w:rFonts w:ascii="Arial Narrow" w:eastAsiaTheme="minorEastAsia" w:hAnsi="Arial Narrow" w:cs="Arial"/>
      <w:i/>
      <w:noProof/>
      <w:sz w:val="24"/>
      <w:szCs w:val="24"/>
      <w:lang w:val="pt-BR"/>
    </w:rPr>
  </w:style>
  <w:style w:type="paragraph" w:customStyle="1" w:styleId="JudulGambar">
    <w:name w:val="Judul Gambar"/>
    <w:basedOn w:val="Normal"/>
    <w:link w:val="JudulGambarChar"/>
    <w:qFormat/>
    <w:rsid w:val="00F04BEC"/>
    <w:rPr>
      <w:sz w:val="20"/>
    </w:rPr>
  </w:style>
  <w:style w:type="character" w:customStyle="1" w:styleId="JudulGambarChar">
    <w:name w:val="Judul Gambar Char"/>
    <w:basedOn w:val="DefaultParagraphFont"/>
    <w:link w:val="JudulGambar"/>
    <w:rsid w:val="00F04BEC"/>
    <w:rPr>
      <w:rFonts w:ascii="Garamond" w:eastAsiaTheme="minorEastAsia" w:hAnsi="Garamond" w:cs="Arial"/>
      <w:noProof/>
      <w:sz w:val="20"/>
      <w:szCs w:val="20"/>
    </w:rPr>
  </w:style>
  <w:style w:type="paragraph" w:styleId="ListParagraph">
    <w:name w:val="List Paragraph"/>
    <w:aliases w:val="Body of text,daftar gambar"/>
    <w:basedOn w:val="Normal"/>
    <w:link w:val="ListParagraphChar"/>
    <w:uiPriority w:val="34"/>
    <w:qFormat/>
    <w:rsid w:val="00F04BEC"/>
    <w:pPr>
      <w:ind w:left="720"/>
      <w:contextualSpacing/>
    </w:pPr>
  </w:style>
  <w:style w:type="character" w:customStyle="1" w:styleId="ListParagraphChar">
    <w:name w:val="List Paragraph Char"/>
    <w:aliases w:val="Body of text Char,daftar gambar Char"/>
    <w:basedOn w:val="DefaultParagraphFont"/>
    <w:link w:val="ListParagraph"/>
    <w:uiPriority w:val="34"/>
    <w:rsid w:val="00F04BEC"/>
    <w:rPr>
      <w:rFonts w:ascii="Garamond" w:eastAsiaTheme="minorEastAsia" w:hAnsi="Garamond" w:cs="Arial"/>
      <w:noProof/>
      <w:sz w:val="24"/>
      <w:szCs w:val="20"/>
    </w:rPr>
  </w:style>
  <w:style w:type="paragraph" w:customStyle="1" w:styleId="Default">
    <w:name w:val="Default"/>
    <w:rsid w:val="00F04BEC"/>
    <w:pPr>
      <w:autoSpaceDE w:val="0"/>
      <w:autoSpaceDN w:val="0"/>
      <w:adjustRightInd w:val="0"/>
    </w:pPr>
    <w:rPr>
      <w:rFonts w:ascii="Wingdings 3" w:eastAsia="Times New Roman" w:hAnsi="Wingdings 3" w:cs="Times New Roman"/>
      <w:color w:val="000000"/>
      <w:lang w:val="en-US"/>
    </w:rPr>
  </w:style>
  <w:style w:type="paragraph" w:customStyle="1" w:styleId="Judul1">
    <w:name w:val="Judul1"/>
    <w:basedOn w:val="Heading1"/>
    <w:link w:val="JudulChar"/>
    <w:qFormat/>
    <w:rsid w:val="00F04BEC"/>
    <w:pPr>
      <w:spacing w:before="0"/>
      <w:jc w:val="center"/>
    </w:pPr>
    <w:rPr>
      <w:rFonts w:ascii="Arial" w:hAnsi="Arial" w:cs="Arial"/>
      <w:color w:val="auto"/>
      <w:sz w:val="40"/>
      <w:szCs w:val="40"/>
    </w:rPr>
  </w:style>
  <w:style w:type="character" w:customStyle="1" w:styleId="JudulChar">
    <w:name w:val="Judul Char"/>
    <w:basedOn w:val="Heading1Char"/>
    <w:link w:val="Judul1"/>
    <w:rsid w:val="00F04BEC"/>
    <w:rPr>
      <w:rFonts w:ascii="Arial" w:eastAsiaTheme="majorEastAsia" w:hAnsi="Arial" w:cs="Arial"/>
      <w:b/>
      <w:bCs/>
      <w:noProof/>
      <w:color w:val="365F91" w:themeColor="accent1" w:themeShade="BF"/>
      <w:sz w:val="40"/>
      <w:szCs w:val="40"/>
    </w:rPr>
  </w:style>
  <w:style w:type="paragraph" w:customStyle="1" w:styleId="AsalPenulis">
    <w:name w:val="Asal Penulis"/>
    <w:basedOn w:val="Normal"/>
    <w:link w:val="AsalPenulisChar"/>
    <w:qFormat/>
    <w:rsid w:val="00F04BEC"/>
    <w:pPr>
      <w:jc w:val="center"/>
    </w:pPr>
    <w:rPr>
      <w:rFonts w:ascii="Arial Narrow" w:hAnsi="Arial Narrow"/>
      <w:bCs/>
      <w:i/>
      <w:szCs w:val="24"/>
    </w:rPr>
  </w:style>
  <w:style w:type="character" w:customStyle="1" w:styleId="AsalPenulisChar">
    <w:name w:val="Asal Penulis Char"/>
    <w:basedOn w:val="DefaultParagraphFont"/>
    <w:link w:val="AsalPenulis"/>
    <w:rsid w:val="00F04BEC"/>
    <w:rPr>
      <w:rFonts w:ascii="Arial Narrow" w:eastAsiaTheme="minorEastAsia" w:hAnsi="Arial Narrow" w:cs="Arial"/>
      <w:bCs/>
      <w:i/>
      <w:noProof/>
      <w:sz w:val="24"/>
      <w:szCs w:val="24"/>
    </w:rPr>
  </w:style>
  <w:style w:type="paragraph" w:customStyle="1" w:styleId="SubJudul">
    <w:name w:val="Sub Judul"/>
    <w:basedOn w:val="Heading1"/>
    <w:link w:val="SubJudulChar"/>
    <w:qFormat/>
    <w:rsid w:val="00AD5F80"/>
    <w:pPr>
      <w:tabs>
        <w:tab w:val="left" w:pos="284"/>
      </w:tabs>
      <w:spacing w:before="120" w:line="360" w:lineRule="auto"/>
      <w:jc w:val="both"/>
    </w:pPr>
    <w:rPr>
      <w:rFonts w:ascii="Garamond" w:hAnsi="Garamond"/>
      <w:color w:val="auto"/>
      <w:sz w:val="24"/>
      <w:szCs w:val="24"/>
    </w:rPr>
  </w:style>
  <w:style w:type="character" w:customStyle="1" w:styleId="SubJudulChar">
    <w:name w:val="Sub Judul Char"/>
    <w:basedOn w:val="ListParagraphChar"/>
    <w:link w:val="SubJudul"/>
    <w:rsid w:val="00AD5F80"/>
    <w:rPr>
      <w:rFonts w:ascii="Garamond" w:eastAsiaTheme="majorEastAsia" w:hAnsi="Garamond" w:cstheme="majorBidi"/>
      <w:b/>
      <w:bCs/>
      <w:noProof/>
      <w:sz w:val="24"/>
      <w:szCs w:val="24"/>
    </w:rPr>
  </w:style>
  <w:style w:type="paragraph" w:customStyle="1" w:styleId="Isi1">
    <w:name w:val="Isi 1"/>
    <w:basedOn w:val="Normal"/>
    <w:link w:val="Isi1Char"/>
    <w:qFormat/>
    <w:rsid w:val="00F04BEC"/>
    <w:pPr>
      <w:spacing w:line="360" w:lineRule="auto"/>
      <w:jc w:val="both"/>
    </w:pPr>
    <w:rPr>
      <w:szCs w:val="24"/>
    </w:rPr>
  </w:style>
  <w:style w:type="character" w:customStyle="1" w:styleId="Isi1Char">
    <w:name w:val="Isi 1 Char"/>
    <w:basedOn w:val="DefaultParagraphFont"/>
    <w:link w:val="Isi1"/>
    <w:rsid w:val="00F04BEC"/>
    <w:rPr>
      <w:rFonts w:ascii="Garamond" w:eastAsiaTheme="minorEastAsia" w:hAnsi="Garamond" w:cs="Arial"/>
      <w:noProof/>
      <w:sz w:val="24"/>
      <w:szCs w:val="24"/>
    </w:rPr>
  </w:style>
  <w:style w:type="paragraph" w:customStyle="1" w:styleId="Isi2">
    <w:name w:val="Isi 2"/>
    <w:basedOn w:val="Normal"/>
    <w:link w:val="Isi2Char"/>
    <w:qFormat/>
    <w:rsid w:val="00F04BEC"/>
    <w:pPr>
      <w:spacing w:line="360" w:lineRule="auto"/>
      <w:ind w:firstLine="540"/>
      <w:jc w:val="both"/>
    </w:pPr>
    <w:rPr>
      <w:szCs w:val="24"/>
    </w:rPr>
  </w:style>
  <w:style w:type="character" w:customStyle="1" w:styleId="Isi2Char">
    <w:name w:val="Isi 2 Char"/>
    <w:basedOn w:val="DefaultParagraphFont"/>
    <w:link w:val="Isi2"/>
    <w:rsid w:val="00F04BEC"/>
    <w:rPr>
      <w:rFonts w:ascii="Garamond" w:eastAsiaTheme="minorEastAsia" w:hAnsi="Garamond" w:cs="Arial"/>
      <w:noProof/>
      <w:sz w:val="24"/>
      <w:szCs w:val="24"/>
    </w:rPr>
  </w:style>
  <w:style w:type="paragraph" w:customStyle="1" w:styleId="Kutipan1">
    <w:name w:val="Kutipan1"/>
    <w:basedOn w:val="Normal"/>
    <w:link w:val="KutipanChar"/>
    <w:qFormat/>
    <w:rsid w:val="00F04BEC"/>
    <w:pPr>
      <w:spacing w:before="100" w:beforeAutospacing="1" w:after="100" w:afterAutospacing="1"/>
      <w:ind w:left="547"/>
      <w:jc w:val="both"/>
    </w:pPr>
    <w:rPr>
      <w:sz w:val="20"/>
    </w:rPr>
  </w:style>
  <w:style w:type="character" w:customStyle="1" w:styleId="KutipanChar">
    <w:name w:val="Kutipan Char"/>
    <w:basedOn w:val="DefaultParagraphFont"/>
    <w:link w:val="Kutipan1"/>
    <w:rsid w:val="00F04BEC"/>
    <w:rPr>
      <w:rFonts w:ascii="Garamond" w:eastAsiaTheme="minorEastAsia" w:hAnsi="Garamond" w:cs="Arial"/>
      <w:noProof/>
      <w:sz w:val="20"/>
      <w:szCs w:val="20"/>
    </w:rPr>
  </w:style>
  <w:style w:type="paragraph" w:customStyle="1" w:styleId="DaftarPustaka">
    <w:name w:val="Daftar Pustaka"/>
    <w:basedOn w:val="Normal"/>
    <w:link w:val="DaftarPustakaChar"/>
    <w:qFormat/>
    <w:rsid w:val="00F04BEC"/>
    <w:pPr>
      <w:spacing w:after="100" w:afterAutospacing="1"/>
      <w:ind w:left="562" w:hanging="562"/>
      <w:jc w:val="both"/>
    </w:pPr>
    <w:rPr>
      <w:szCs w:val="24"/>
    </w:rPr>
  </w:style>
  <w:style w:type="character" w:customStyle="1" w:styleId="DaftarPustakaChar">
    <w:name w:val="Daftar Pustaka Char"/>
    <w:basedOn w:val="DefaultParagraphFont"/>
    <w:link w:val="DaftarPustaka"/>
    <w:rsid w:val="00F04BEC"/>
    <w:rPr>
      <w:rFonts w:ascii="Garamond" w:eastAsiaTheme="minorEastAsia" w:hAnsi="Garamond" w:cs="Arial"/>
      <w:noProof/>
      <w:sz w:val="24"/>
      <w:szCs w:val="24"/>
    </w:rPr>
  </w:style>
  <w:style w:type="paragraph" w:customStyle="1" w:styleId="Ringkasan">
    <w:name w:val="Ringkasan"/>
    <w:basedOn w:val="Normal"/>
    <w:link w:val="RingkasanChar"/>
    <w:qFormat/>
    <w:rsid w:val="00F04BEC"/>
    <w:pPr>
      <w:ind w:firstLine="567"/>
      <w:jc w:val="both"/>
    </w:pPr>
    <w:rPr>
      <w:rFonts w:ascii="Arial Narrow" w:hAnsi="Arial Narrow"/>
      <w:szCs w:val="24"/>
    </w:rPr>
  </w:style>
  <w:style w:type="character" w:customStyle="1" w:styleId="RingkasanChar">
    <w:name w:val="Ringkasan Char"/>
    <w:basedOn w:val="DefaultParagraphFont"/>
    <w:link w:val="Ringkasan"/>
    <w:rsid w:val="00F04BEC"/>
    <w:rPr>
      <w:rFonts w:ascii="Arial Narrow" w:eastAsiaTheme="minorEastAsia" w:hAnsi="Arial Narrow" w:cs="Arial"/>
      <w:noProof/>
      <w:sz w:val="24"/>
      <w:szCs w:val="24"/>
    </w:rPr>
  </w:style>
  <w:style w:type="paragraph" w:customStyle="1" w:styleId="SUBBARUU">
    <w:name w:val="SUB BARUU"/>
    <w:basedOn w:val="Normal"/>
    <w:link w:val="SUBBARUUChar"/>
    <w:qFormat/>
    <w:rsid w:val="00F04BEC"/>
    <w:pPr>
      <w:spacing w:line="360" w:lineRule="auto"/>
      <w:contextualSpacing/>
      <w:jc w:val="both"/>
    </w:pPr>
    <w:rPr>
      <w:rFonts w:eastAsia="Times New Roman"/>
      <w:szCs w:val="24"/>
      <w:u w:val="single"/>
      <w:lang w:val="en-US"/>
    </w:rPr>
  </w:style>
  <w:style w:type="character" w:customStyle="1" w:styleId="SUBBARUUChar">
    <w:name w:val="SUB BARUU Char"/>
    <w:basedOn w:val="DefaultParagraphFont"/>
    <w:link w:val="SUBBARUU"/>
    <w:rsid w:val="00F04BEC"/>
    <w:rPr>
      <w:rFonts w:ascii="Garamond" w:eastAsia="Times New Roman" w:hAnsi="Garamond" w:cs="Arial"/>
      <w:noProof/>
      <w:sz w:val="24"/>
      <w:szCs w:val="24"/>
      <w:u w:val="single"/>
      <w:lang w:val="en-US"/>
    </w:rPr>
  </w:style>
  <w:style w:type="table" w:styleId="TableGrid">
    <w:name w:val="Table Grid"/>
    <w:basedOn w:val="TableNormal"/>
    <w:uiPriority w:val="39"/>
    <w:rsid w:val="00F04BEC"/>
    <w:rPr>
      <w:rFonts w:ascii="Times New Roman" w:eastAsia="Times New Roman" w:hAnsi="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atakunci">
    <w:name w:val="kata kunci"/>
    <w:basedOn w:val="Normal"/>
    <w:link w:val="katakunciChar"/>
    <w:qFormat/>
    <w:rsid w:val="00F04BEC"/>
    <w:rPr>
      <w:rFonts w:ascii="Arial Narrow" w:hAnsi="Arial Narrow"/>
      <w:i/>
      <w:szCs w:val="24"/>
      <w:lang w:val="pt-BR"/>
    </w:rPr>
  </w:style>
  <w:style w:type="character" w:customStyle="1" w:styleId="katakunciChar">
    <w:name w:val="kata kunci Char"/>
    <w:basedOn w:val="DefaultParagraphFont"/>
    <w:link w:val="katakunci"/>
    <w:rsid w:val="00F04BEC"/>
    <w:rPr>
      <w:rFonts w:ascii="Arial Narrow" w:eastAsiaTheme="minorEastAsia" w:hAnsi="Arial Narrow" w:cs="Arial"/>
      <w:i/>
      <w:noProof/>
      <w:sz w:val="24"/>
      <w:szCs w:val="24"/>
      <w:lang w:val="pt-BR"/>
    </w:rPr>
  </w:style>
  <w:style w:type="paragraph" w:customStyle="1" w:styleId="abstract">
    <w:name w:val="abstract"/>
    <w:basedOn w:val="Ringkasan"/>
    <w:link w:val="abstractChar"/>
    <w:qFormat/>
    <w:rsid w:val="00F04BEC"/>
    <w:rPr>
      <w:rFonts w:eastAsia="Calibri"/>
      <w:i/>
    </w:rPr>
  </w:style>
  <w:style w:type="character" w:customStyle="1" w:styleId="abstractChar">
    <w:name w:val="abstract Char"/>
    <w:basedOn w:val="RingkasanChar"/>
    <w:link w:val="abstract"/>
    <w:rsid w:val="00F04BEC"/>
    <w:rPr>
      <w:rFonts w:ascii="Arial Narrow" w:eastAsia="Calibri" w:hAnsi="Arial Narrow" w:cs="Arial"/>
      <w:i/>
      <w:noProof/>
      <w:sz w:val="24"/>
      <w:szCs w:val="24"/>
    </w:rPr>
  </w:style>
  <w:style w:type="paragraph" w:customStyle="1" w:styleId="isi10">
    <w:name w:val="isi 1"/>
    <w:basedOn w:val="Normal"/>
    <w:link w:val="isi1Char0"/>
    <w:rsid w:val="00F04BEC"/>
    <w:pPr>
      <w:widowControl/>
      <w:autoSpaceDE/>
      <w:autoSpaceDN/>
      <w:adjustRightInd/>
      <w:spacing w:line="360" w:lineRule="auto"/>
      <w:jc w:val="both"/>
    </w:pPr>
    <w:rPr>
      <w:rFonts w:eastAsiaTheme="minorHAnsi" w:cstheme="minorBidi"/>
      <w:noProof w:val="0"/>
      <w:szCs w:val="22"/>
      <w:lang w:val="en-US"/>
    </w:rPr>
  </w:style>
  <w:style w:type="character" w:customStyle="1" w:styleId="isi1Char0">
    <w:name w:val="isi 1 Char"/>
    <w:basedOn w:val="DefaultParagraphFont"/>
    <w:link w:val="isi10"/>
    <w:rsid w:val="00F04BEC"/>
    <w:rPr>
      <w:rFonts w:ascii="Garamond" w:hAnsi="Garamond"/>
      <w:sz w:val="24"/>
      <w:lang w:val="en-US"/>
    </w:rPr>
  </w:style>
  <w:style w:type="paragraph" w:customStyle="1" w:styleId="List1">
    <w:name w:val="List1"/>
    <w:basedOn w:val="ListParagraph"/>
    <w:qFormat/>
    <w:rsid w:val="003A18EE"/>
    <w:pPr>
      <w:widowControl/>
      <w:tabs>
        <w:tab w:val="num" w:pos="360"/>
      </w:tabs>
      <w:autoSpaceDE/>
      <w:autoSpaceDN/>
      <w:adjustRightInd/>
      <w:spacing w:before="120" w:line="360" w:lineRule="auto"/>
      <w:ind w:left="357" w:right="45"/>
      <w:contextualSpacing w:val="0"/>
      <w:jc w:val="both"/>
    </w:pPr>
    <w:rPr>
      <w:rFonts w:eastAsiaTheme="minorHAnsi" w:cstheme="minorBidi"/>
      <w:b/>
      <w:i/>
      <w:noProof w:val="0"/>
      <w:szCs w:val="22"/>
      <w:lang w:val="en-US"/>
    </w:rPr>
  </w:style>
  <w:style w:type="character" w:customStyle="1" w:styleId="Heading1Char">
    <w:name w:val="Heading 1 Char"/>
    <w:basedOn w:val="DefaultParagraphFont"/>
    <w:link w:val="Heading1"/>
    <w:uiPriority w:val="9"/>
    <w:rsid w:val="00F04BEC"/>
    <w:rPr>
      <w:rFonts w:asciiTheme="majorHAnsi" w:eastAsiaTheme="majorEastAsia" w:hAnsiTheme="majorHAnsi" w:cstheme="majorBidi"/>
      <w:b/>
      <w:bCs/>
      <w:noProof/>
      <w:color w:val="365F91" w:themeColor="accent1" w:themeShade="BF"/>
      <w:sz w:val="28"/>
      <w:szCs w:val="28"/>
    </w:rPr>
  </w:style>
  <w:style w:type="paragraph" w:styleId="BalloonText">
    <w:name w:val="Balloon Text"/>
    <w:basedOn w:val="Normal"/>
    <w:link w:val="BalloonTextChar"/>
    <w:uiPriority w:val="99"/>
    <w:semiHidden/>
    <w:unhideWhenUsed/>
    <w:rsid w:val="00F04BEC"/>
    <w:rPr>
      <w:rFonts w:ascii="Tahoma" w:hAnsi="Tahoma" w:cs="Tahoma"/>
      <w:sz w:val="16"/>
      <w:szCs w:val="16"/>
    </w:rPr>
  </w:style>
  <w:style w:type="character" w:customStyle="1" w:styleId="BalloonTextChar">
    <w:name w:val="Balloon Text Char"/>
    <w:basedOn w:val="DefaultParagraphFont"/>
    <w:link w:val="BalloonText"/>
    <w:uiPriority w:val="99"/>
    <w:semiHidden/>
    <w:rsid w:val="00F04BEC"/>
    <w:rPr>
      <w:rFonts w:ascii="Tahoma" w:eastAsiaTheme="minorEastAsia" w:hAnsi="Tahoma" w:cs="Tahoma"/>
      <w:noProof/>
      <w:sz w:val="16"/>
      <w:szCs w:val="16"/>
    </w:rPr>
  </w:style>
  <w:style w:type="character" w:customStyle="1" w:styleId="TitleChar">
    <w:name w:val="Title Char"/>
    <w:basedOn w:val="DefaultParagraphFont"/>
    <w:link w:val="Title"/>
    <w:uiPriority w:val="10"/>
    <w:rsid w:val="00F04BEC"/>
    <w:rPr>
      <w:rFonts w:asciiTheme="majorHAnsi" w:eastAsiaTheme="majorEastAsia" w:hAnsiTheme="majorHAnsi" w:cstheme="majorBidi"/>
      <w:noProof/>
      <w:color w:val="17365D" w:themeColor="text2" w:themeShade="BF"/>
      <w:spacing w:val="5"/>
      <w:kern w:val="28"/>
      <w:sz w:val="52"/>
      <w:szCs w:val="52"/>
    </w:rPr>
  </w:style>
  <w:style w:type="paragraph" w:customStyle="1" w:styleId="judultabel">
    <w:name w:val="judul tabel"/>
    <w:basedOn w:val="JudulGambar"/>
    <w:link w:val="judultabelChar"/>
    <w:qFormat/>
    <w:rsid w:val="003A18EE"/>
    <w:pPr>
      <w:jc w:val="center"/>
    </w:pPr>
  </w:style>
  <w:style w:type="paragraph" w:customStyle="1" w:styleId="sumbergambar">
    <w:name w:val="sumber gambar"/>
    <w:basedOn w:val="JudulGambar"/>
    <w:link w:val="sumbergambarChar"/>
    <w:qFormat/>
    <w:rsid w:val="00D736C5"/>
    <w:pPr>
      <w:spacing w:after="100" w:afterAutospacing="1"/>
    </w:pPr>
  </w:style>
  <w:style w:type="character" w:customStyle="1" w:styleId="judultabelChar">
    <w:name w:val="judul tabel Char"/>
    <w:basedOn w:val="JudulGambarChar"/>
    <w:link w:val="judultabel"/>
    <w:rsid w:val="003A18EE"/>
    <w:rPr>
      <w:rFonts w:ascii="Garamond" w:eastAsiaTheme="minorEastAsia" w:hAnsi="Garamond" w:cs="Arial"/>
      <w:noProof/>
      <w:sz w:val="20"/>
      <w:szCs w:val="20"/>
    </w:rPr>
  </w:style>
  <w:style w:type="character" w:styleId="Hyperlink">
    <w:name w:val="Hyperlink"/>
    <w:basedOn w:val="DefaultParagraphFont"/>
    <w:uiPriority w:val="99"/>
    <w:unhideWhenUsed/>
    <w:rsid w:val="00D736C5"/>
    <w:rPr>
      <w:color w:val="0000FF" w:themeColor="hyperlink"/>
      <w:u w:val="single"/>
    </w:rPr>
  </w:style>
  <w:style w:type="character" w:customStyle="1" w:styleId="sumbergambarChar">
    <w:name w:val="sumber gambar Char"/>
    <w:basedOn w:val="JudulGambarChar"/>
    <w:link w:val="sumbergambar"/>
    <w:rsid w:val="00D736C5"/>
    <w:rPr>
      <w:rFonts w:ascii="Garamond" w:eastAsiaTheme="minorEastAsia" w:hAnsi="Garamond" w:cs="Arial"/>
      <w:noProof/>
      <w:sz w:val="20"/>
      <w:szCs w:val="20"/>
    </w:rPr>
  </w:style>
  <w:style w:type="paragraph" w:styleId="Header">
    <w:name w:val="header"/>
    <w:basedOn w:val="Normal"/>
    <w:link w:val="HeaderChar"/>
    <w:uiPriority w:val="99"/>
    <w:unhideWhenUsed/>
    <w:rsid w:val="0044329A"/>
    <w:pPr>
      <w:tabs>
        <w:tab w:val="center" w:pos="4680"/>
        <w:tab w:val="right" w:pos="9360"/>
      </w:tabs>
    </w:pPr>
  </w:style>
  <w:style w:type="character" w:customStyle="1" w:styleId="HeaderChar">
    <w:name w:val="Header Char"/>
    <w:basedOn w:val="DefaultParagraphFont"/>
    <w:link w:val="Header"/>
    <w:uiPriority w:val="99"/>
    <w:rsid w:val="0044329A"/>
    <w:rPr>
      <w:rFonts w:ascii="Garamond" w:eastAsiaTheme="minorEastAsia" w:hAnsi="Garamond" w:cs="Arial"/>
      <w:noProof/>
      <w:sz w:val="24"/>
      <w:szCs w:val="20"/>
    </w:rPr>
  </w:style>
  <w:style w:type="paragraph" w:styleId="Footer">
    <w:name w:val="footer"/>
    <w:basedOn w:val="Normal"/>
    <w:link w:val="FooterChar"/>
    <w:uiPriority w:val="99"/>
    <w:unhideWhenUsed/>
    <w:rsid w:val="0044329A"/>
    <w:pPr>
      <w:tabs>
        <w:tab w:val="center" w:pos="4680"/>
        <w:tab w:val="right" w:pos="9360"/>
      </w:tabs>
    </w:pPr>
  </w:style>
  <w:style w:type="character" w:customStyle="1" w:styleId="FooterChar">
    <w:name w:val="Footer Char"/>
    <w:basedOn w:val="DefaultParagraphFont"/>
    <w:link w:val="Footer"/>
    <w:uiPriority w:val="99"/>
    <w:rsid w:val="0044329A"/>
    <w:rPr>
      <w:rFonts w:ascii="Garamond" w:eastAsiaTheme="minorEastAsia" w:hAnsi="Garamond" w:cs="Arial"/>
      <w:noProof/>
      <w:sz w:val="24"/>
      <w:szCs w:val="20"/>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rPr>
      <w:rFonts w:ascii="Times New Roman" w:eastAsia="Times New Roman" w:hAnsi="Times New Roman" w:cs="Times New Roman"/>
    </w:rPr>
    <w:tblPr>
      <w:tblStyleRowBandSize w:val="1"/>
      <w:tblStyleColBandSize w:val="1"/>
    </w:tblPr>
  </w:style>
  <w:style w:type="table" w:customStyle="1" w:styleId="a0">
    <w:basedOn w:val="TableNormal"/>
    <w:rPr>
      <w:rFonts w:ascii="Times New Roman" w:eastAsia="Times New Roman" w:hAnsi="Times New Roman" w:cs="Times New Roman"/>
    </w:rPr>
    <w:tblPr>
      <w:tblStyleRowBandSize w:val="1"/>
      <w:tblStyleColBandSize w:val="1"/>
    </w:tblPr>
  </w:style>
  <w:style w:type="table" w:customStyle="1" w:styleId="a1">
    <w:basedOn w:val="TableNormal"/>
    <w:rPr>
      <w:rFonts w:ascii="Times New Roman" w:eastAsia="Times New Roman" w:hAnsi="Times New Roman" w:cs="Times New Roman"/>
    </w:rPr>
    <w:tblPr>
      <w:tblStyleRowBandSize w:val="1"/>
      <w:tblStyleColBandSize w:val="1"/>
    </w:tblPr>
  </w:style>
  <w:style w:type="paragraph" w:customStyle="1" w:styleId="JudulSection">
    <w:name w:val="Judul Section"/>
    <w:basedOn w:val="Heading1"/>
    <w:link w:val="JudulSectionChar"/>
    <w:qFormat/>
    <w:rsid w:val="002F28D3"/>
    <w:pPr>
      <w:tabs>
        <w:tab w:val="left" w:pos="284"/>
      </w:tabs>
      <w:spacing w:before="120" w:line="360" w:lineRule="auto"/>
      <w:jc w:val="both"/>
    </w:pPr>
    <w:rPr>
      <w:rFonts w:ascii="Garamond" w:hAnsi="Garamond"/>
      <w:color w:val="auto"/>
      <w:sz w:val="24"/>
      <w:szCs w:val="20"/>
    </w:rPr>
  </w:style>
  <w:style w:type="character" w:customStyle="1" w:styleId="JudulSectionChar">
    <w:name w:val="Judul Section Char"/>
    <w:basedOn w:val="ListParagraphChar"/>
    <w:link w:val="JudulSection"/>
    <w:rsid w:val="002F28D3"/>
    <w:rPr>
      <w:rFonts w:ascii="Garamond" w:eastAsiaTheme="majorEastAsia" w:hAnsi="Garamond" w:cstheme="majorBidi"/>
      <w:b/>
      <w:bCs/>
      <w:noProof/>
      <w:sz w:val="24"/>
      <w:szCs w:val="20"/>
    </w:rPr>
  </w:style>
  <w:style w:type="paragraph" w:styleId="BodyText">
    <w:name w:val="Body Text"/>
    <w:basedOn w:val="Normal"/>
    <w:link w:val="BodyTextChar"/>
    <w:rsid w:val="00E9106F"/>
    <w:pPr>
      <w:widowControl/>
      <w:autoSpaceDE/>
      <w:autoSpaceDN/>
      <w:adjustRightInd/>
      <w:jc w:val="center"/>
    </w:pPr>
    <w:rPr>
      <w:rFonts w:ascii="Times New Roman" w:eastAsia="Times New Roman" w:hAnsi="Times New Roman" w:cs="Times New Roman"/>
      <w:noProof w:val="0"/>
      <w:sz w:val="20"/>
      <w:lang w:val="en-US" w:eastAsia="en-ID"/>
    </w:rPr>
  </w:style>
  <w:style w:type="character" w:customStyle="1" w:styleId="BodyTextChar">
    <w:name w:val="Body Text Char"/>
    <w:basedOn w:val="DefaultParagraphFont"/>
    <w:link w:val="BodyText"/>
    <w:rsid w:val="00E9106F"/>
    <w:rPr>
      <w:rFonts w:ascii="Times New Roman" w:eastAsia="Times New Roman" w:hAnsi="Times New Roman" w:cs="Times New Roman"/>
      <w:sz w:val="20"/>
      <w:szCs w:val="20"/>
      <w:lang w:val="en-US" w:eastAsia="en-ID"/>
    </w:rPr>
  </w:style>
  <w:style w:type="character" w:styleId="UnresolvedMention">
    <w:name w:val="Unresolved Mention"/>
    <w:basedOn w:val="DefaultParagraphFont"/>
    <w:uiPriority w:val="99"/>
    <w:semiHidden/>
    <w:unhideWhenUsed/>
    <w:rsid w:val="0032420F"/>
    <w:rPr>
      <w:color w:val="605E5C"/>
      <w:shd w:val="clear" w:color="auto" w:fill="E1DFDD"/>
    </w:rPr>
  </w:style>
  <w:style w:type="character" w:styleId="PlaceholderText">
    <w:name w:val="Placeholder Text"/>
    <w:basedOn w:val="DefaultParagraphFont"/>
    <w:uiPriority w:val="99"/>
    <w:semiHidden/>
    <w:rsid w:val="00CD581A"/>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37319">
      <w:bodyDiv w:val="1"/>
      <w:marLeft w:val="0"/>
      <w:marRight w:val="0"/>
      <w:marTop w:val="0"/>
      <w:marBottom w:val="0"/>
      <w:divBdr>
        <w:top w:val="none" w:sz="0" w:space="0" w:color="auto"/>
        <w:left w:val="none" w:sz="0" w:space="0" w:color="auto"/>
        <w:bottom w:val="none" w:sz="0" w:space="0" w:color="auto"/>
        <w:right w:val="none" w:sz="0" w:space="0" w:color="auto"/>
      </w:divBdr>
    </w:div>
    <w:div w:id="44069909">
      <w:bodyDiv w:val="1"/>
      <w:marLeft w:val="0"/>
      <w:marRight w:val="0"/>
      <w:marTop w:val="0"/>
      <w:marBottom w:val="0"/>
      <w:divBdr>
        <w:top w:val="none" w:sz="0" w:space="0" w:color="auto"/>
        <w:left w:val="none" w:sz="0" w:space="0" w:color="auto"/>
        <w:bottom w:val="none" w:sz="0" w:space="0" w:color="auto"/>
        <w:right w:val="none" w:sz="0" w:space="0" w:color="auto"/>
      </w:divBdr>
    </w:div>
    <w:div w:id="81923503">
      <w:bodyDiv w:val="1"/>
      <w:marLeft w:val="0"/>
      <w:marRight w:val="0"/>
      <w:marTop w:val="0"/>
      <w:marBottom w:val="0"/>
      <w:divBdr>
        <w:top w:val="none" w:sz="0" w:space="0" w:color="auto"/>
        <w:left w:val="none" w:sz="0" w:space="0" w:color="auto"/>
        <w:bottom w:val="none" w:sz="0" w:space="0" w:color="auto"/>
        <w:right w:val="none" w:sz="0" w:space="0" w:color="auto"/>
      </w:divBdr>
    </w:div>
    <w:div w:id="168568475">
      <w:bodyDiv w:val="1"/>
      <w:marLeft w:val="0"/>
      <w:marRight w:val="0"/>
      <w:marTop w:val="0"/>
      <w:marBottom w:val="0"/>
      <w:divBdr>
        <w:top w:val="none" w:sz="0" w:space="0" w:color="auto"/>
        <w:left w:val="none" w:sz="0" w:space="0" w:color="auto"/>
        <w:bottom w:val="none" w:sz="0" w:space="0" w:color="auto"/>
        <w:right w:val="none" w:sz="0" w:space="0" w:color="auto"/>
      </w:divBdr>
    </w:div>
    <w:div w:id="213077935">
      <w:bodyDiv w:val="1"/>
      <w:marLeft w:val="0"/>
      <w:marRight w:val="0"/>
      <w:marTop w:val="0"/>
      <w:marBottom w:val="0"/>
      <w:divBdr>
        <w:top w:val="none" w:sz="0" w:space="0" w:color="auto"/>
        <w:left w:val="none" w:sz="0" w:space="0" w:color="auto"/>
        <w:bottom w:val="none" w:sz="0" w:space="0" w:color="auto"/>
        <w:right w:val="none" w:sz="0" w:space="0" w:color="auto"/>
      </w:divBdr>
    </w:div>
    <w:div w:id="274217433">
      <w:bodyDiv w:val="1"/>
      <w:marLeft w:val="0"/>
      <w:marRight w:val="0"/>
      <w:marTop w:val="0"/>
      <w:marBottom w:val="0"/>
      <w:divBdr>
        <w:top w:val="none" w:sz="0" w:space="0" w:color="auto"/>
        <w:left w:val="none" w:sz="0" w:space="0" w:color="auto"/>
        <w:bottom w:val="none" w:sz="0" w:space="0" w:color="auto"/>
        <w:right w:val="none" w:sz="0" w:space="0" w:color="auto"/>
      </w:divBdr>
    </w:div>
    <w:div w:id="373696356">
      <w:bodyDiv w:val="1"/>
      <w:marLeft w:val="0"/>
      <w:marRight w:val="0"/>
      <w:marTop w:val="0"/>
      <w:marBottom w:val="0"/>
      <w:divBdr>
        <w:top w:val="none" w:sz="0" w:space="0" w:color="auto"/>
        <w:left w:val="none" w:sz="0" w:space="0" w:color="auto"/>
        <w:bottom w:val="none" w:sz="0" w:space="0" w:color="auto"/>
        <w:right w:val="none" w:sz="0" w:space="0" w:color="auto"/>
      </w:divBdr>
    </w:div>
    <w:div w:id="495001180">
      <w:bodyDiv w:val="1"/>
      <w:marLeft w:val="0"/>
      <w:marRight w:val="0"/>
      <w:marTop w:val="0"/>
      <w:marBottom w:val="0"/>
      <w:divBdr>
        <w:top w:val="none" w:sz="0" w:space="0" w:color="auto"/>
        <w:left w:val="none" w:sz="0" w:space="0" w:color="auto"/>
        <w:bottom w:val="none" w:sz="0" w:space="0" w:color="auto"/>
        <w:right w:val="none" w:sz="0" w:space="0" w:color="auto"/>
      </w:divBdr>
    </w:div>
    <w:div w:id="526454637">
      <w:bodyDiv w:val="1"/>
      <w:marLeft w:val="0"/>
      <w:marRight w:val="0"/>
      <w:marTop w:val="0"/>
      <w:marBottom w:val="0"/>
      <w:divBdr>
        <w:top w:val="none" w:sz="0" w:space="0" w:color="auto"/>
        <w:left w:val="none" w:sz="0" w:space="0" w:color="auto"/>
        <w:bottom w:val="none" w:sz="0" w:space="0" w:color="auto"/>
        <w:right w:val="none" w:sz="0" w:space="0" w:color="auto"/>
      </w:divBdr>
    </w:div>
    <w:div w:id="527179018">
      <w:bodyDiv w:val="1"/>
      <w:marLeft w:val="0"/>
      <w:marRight w:val="0"/>
      <w:marTop w:val="0"/>
      <w:marBottom w:val="0"/>
      <w:divBdr>
        <w:top w:val="none" w:sz="0" w:space="0" w:color="auto"/>
        <w:left w:val="none" w:sz="0" w:space="0" w:color="auto"/>
        <w:bottom w:val="none" w:sz="0" w:space="0" w:color="auto"/>
        <w:right w:val="none" w:sz="0" w:space="0" w:color="auto"/>
      </w:divBdr>
    </w:div>
    <w:div w:id="952787075">
      <w:bodyDiv w:val="1"/>
      <w:marLeft w:val="0"/>
      <w:marRight w:val="0"/>
      <w:marTop w:val="0"/>
      <w:marBottom w:val="0"/>
      <w:divBdr>
        <w:top w:val="none" w:sz="0" w:space="0" w:color="auto"/>
        <w:left w:val="none" w:sz="0" w:space="0" w:color="auto"/>
        <w:bottom w:val="none" w:sz="0" w:space="0" w:color="auto"/>
        <w:right w:val="none" w:sz="0" w:space="0" w:color="auto"/>
      </w:divBdr>
    </w:div>
    <w:div w:id="956519863">
      <w:bodyDiv w:val="1"/>
      <w:marLeft w:val="0"/>
      <w:marRight w:val="0"/>
      <w:marTop w:val="0"/>
      <w:marBottom w:val="0"/>
      <w:divBdr>
        <w:top w:val="none" w:sz="0" w:space="0" w:color="auto"/>
        <w:left w:val="none" w:sz="0" w:space="0" w:color="auto"/>
        <w:bottom w:val="none" w:sz="0" w:space="0" w:color="auto"/>
        <w:right w:val="none" w:sz="0" w:space="0" w:color="auto"/>
      </w:divBdr>
      <w:divsChild>
        <w:div w:id="1380016282">
          <w:marLeft w:val="0"/>
          <w:marRight w:val="0"/>
          <w:marTop w:val="0"/>
          <w:marBottom w:val="0"/>
          <w:divBdr>
            <w:top w:val="none" w:sz="0" w:space="0" w:color="auto"/>
            <w:left w:val="none" w:sz="0" w:space="0" w:color="auto"/>
            <w:bottom w:val="none" w:sz="0" w:space="0" w:color="auto"/>
            <w:right w:val="none" w:sz="0" w:space="0" w:color="auto"/>
          </w:divBdr>
          <w:divsChild>
            <w:div w:id="872767895">
              <w:marLeft w:val="0"/>
              <w:marRight w:val="0"/>
              <w:marTop w:val="0"/>
              <w:marBottom w:val="0"/>
              <w:divBdr>
                <w:top w:val="none" w:sz="0" w:space="0" w:color="auto"/>
                <w:left w:val="none" w:sz="0" w:space="0" w:color="auto"/>
                <w:bottom w:val="none" w:sz="0" w:space="0" w:color="auto"/>
                <w:right w:val="none" w:sz="0" w:space="0" w:color="auto"/>
              </w:divBdr>
              <w:divsChild>
                <w:div w:id="74982277">
                  <w:marLeft w:val="0"/>
                  <w:marRight w:val="0"/>
                  <w:marTop w:val="0"/>
                  <w:marBottom w:val="0"/>
                  <w:divBdr>
                    <w:top w:val="none" w:sz="0" w:space="0" w:color="auto"/>
                    <w:left w:val="none" w:sz="0" w:space="0" w:color="auto"/>
                    <w:bottom w:val="none" w:sz="0" w:space="0" w:color="auto"/>
                    <w:right w:val="none" w:sz="0" w:space="0" w:color="auto"/>
                  </w:divBdr>
                  <w:divsChild>
                    <w:div w:id="570236697">
                      <w:marLeft w:val="375"/>
                      <w:marRight w:val="0"/>
                      <w:marTop w:val="0"/>
                      <w:marBottom w:val="0"/>
                      <w:divBdr>
                        <w:top w:val="none" w:sz="0" w:space="0" w:color="auto"/>
                        <w:left w:val="none" w:sz="0" w:space="0" w:color="auto"/>
                        <w:bottom w:val="none" w:sz="0" w:space="0" w:color="auto"/>
                        <w:right w:val="none" w:sz="0" w:space="0" w:color="auto"/>
                      </w:divBdr>
                    </w:div>
                  </w:divsChild>
                </w:div>
              </w:divsChild>
            </w:div>
            <w:div w:id="1864830225">
              <w:marLeft w:val="0"/>
              <w:marRight w:val="0"/>
              <w:marTop w:val="0"/>
              <w:marBottom w:val="0"/>
              <w:divBdr>
                <w:top w:val="none" w:sz="0" w:space="0" w:color="auto"/>
                <w:left w:val="none" w:sz="0" w:space="0" w:color="auto"/>
                <w:bottom w:val="none" w:sz="0" w:space="0" w:color="auto"/>
                <w:right w:val="none" w:sz="0" w:space="0" w:color="auto"/>
              </w:divBdr>
              <w:divsChild>
                <w:div w:id="1247375077">
                  <w:marLeft w:val="0"/>
                  <w:marRight w:val="0"/>
                  <w:marTop w:val="0"/>
                  <w:marBottom w:val="0"/>
                  <w:divBdr>
                    <w:top w:val="none" w:sz="0" w:space="0" w:color="auto"/>
                    <w:left w:val="none" w:sz="0" w:space="0" w:color="auto"/>
                    <w:bottom w:val="none" w:sz="0" w:space="0" w:color="auto"/>
                    <w:right w:val="none" w:sz="0" w:space="0" w:color="auto"/>
                  </w:divBdr>
                  <w:divsChild>
                    <w:div w:id="1728915871">
                      <w:marLeft w:val="0"/>
                      <w:marRight w:val="0"/>
                      <w:marTop w:val="0"/>
                      <w:marBottom w:val="0"/>
                      <w:divBdr>
                        <w:top w:val="none" w:sz="0" w:space="0" w:color="auto"/>
                        <w:left w:val="none" w:sz="0" w:space="0" w:color="auto"/>
                        <w:bottom w:val="none" w:sz="0" w:space="0" w:color="auto"/>
                        <w:right w:val="none" w:sz="0" w:space="0" w:color="auto"/>
                      </w:divBdr>
                      <w:divsChild>
                        <w:div w:id="1978140342">
                          <w:marLeft w:val="0"/>
                          <w:marRight w:val="0"/>
                          <w:marTop w:val="0"/>
                          <w:marBottom w:val="0"/>
                          <w:divBdr>
                            <w:top w:val="none" w:sz="0" w:space="0" w:color="auto"/>
                            <w:left w:val="none" w:sz="0" w:space="0" w:color="auto"/>
                            <w:bottom w:val="none" w:sz="0" w:space="0" w:color="auto"/>
                            <w:right w:val="none" w:sz="0" w:space="0" w:color="auto"/>
                          </w:divBdr>
                        </w:div>
                        <w:div w:id="384527253">
                          <w:marLeft w:val="0"/>
                          <w:marRight w:val="0"/>
                          <w:marTop w:val="0"/>
                          <w:marBottom w:val="0"/>
                          <w:divBdr>
                            <w:top w:val="none" w:sz="0" w:space="0" w:color="auto"/>
                            <w:left w:val="none" w:sz="0" w:space="0" w:color="auto"/>
                            <w:bottom w:val="none" w:sz="0" w:space="0" w:color="auto"/>
                            <w:right w:val="none" w:sz="0" w:space="0" w:color="auto"/>
                          </w:divBdr>
                          <w:divsChild>
                            <w:div w:id="2093500745">
                              <w:marLeft w:val="0"/>
                              <w:marRight w:val="300"/>
                              <w:marTop w:val="180"/>
                              <w:marBottom w:val="0"/>
                              <w:divBdr>
                                <w:top w:val="none" w:sz="0" w:space="0" w:color="auto"/>
                                <w:left w:val="none" w:sz="0" w:space="0" w:color="auto"/>
                                <w:bottom w:val="none" w:sz="0" w:space="0" w:color="auto"/>
                                <w:right w:val="none" w:sz="0" w:space="0" w:color="auto"/>
                              </w:divBdr>
                              <w:divsChild>
                                <w:div w:id="1887449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4457731">
          <w:marLeft w:val="0"/>
          <w:marRight w:val="0"/>
          <w:marTop w:val="0"/>
          <w:marBottom w:val="0"/>
          <w:divBdr>
            <w:top w:val="none" w:sz="0" w:space="0" w:color="auto"/>
            <w:left w:val="none" w:sz="0" w:space="0" w:color="auto"/>
            <w:bottom w:val="none" w:sz="0" w:space="0" w:color="auto"/>
            <w:right w:val="none" w:sz="0" w:space="0" w:color="auto"/>
          </w:divBdr>
          <w:divsChild>
            <w:div w:id="1247156177">
              <w:marLeft w:val="0"/>
              <w:marRight w:val="0"/>
              <w:marTop w:val="0"/>
              <w:marBottom w:val="0"/>
              <w:divBdr>
                <w:top w:val="none" w:sz="0" w:space="0" w:color="auto"/>
                <w:left w:val="none" w:sz="0" w:space="0" w:color="auto"/>
                <w:bottom w:val="none" w:sz="0" w:space="0" w:color="auto"/>
                <w:right w:val="none" w:sz="0" w:space="0" w:color="auto"/>
              </w:divBdr>
              <w:divsChild>
                <w:div w:id="551768795">
                  <w:marLeft w:val="0"/>
                  <w:marRight w:val="0"/>
                  <w:marTop w:val="0"/>
                  <w:marBottom w:val="0"/>
                  <w:divBdr>
                    <w:top w:val="none" w:sz="0" w:space="0" w:color="auto"/>
                    <w:left w:val="none" w:sz="0" w:space="0" w:color="auto"/>
                    <w:bottom w:val="none" w:sz="0" w:space="0" w:color="auto"/>
                    <w:right w:val="none" w:sz="0" w:space="0" w:color="auto"/>
                  </w:divBdr>
                  <w:divsChild>
                    <w:div w:id="587739140">
                      <w:marLeft w:val="0"/>
                      <w:marRight w:val="0"/>
                      <w:marTop w:val="0"/>
                      <w:marBottom w:val="0"/>
                      <w:divBdr>
                        <w:top w:val="none" w:sz="0" w:space="0" w:color="auto"/>
                        <w:left w:val="none" w:sz="0" w:space="0" w:color="auto"/>
                        <w:bottom w:val="none" w:sz="0" w:space="0" w:color="auto"/>
                        <w:right w:val="none" w:sz="0" w:space="0" w:color="auto"/>
                      </w:divBdr>
                      <w:divsChild>
                        <w:div w:id="226838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8368312">
      <w:bodyDiv w:val="1"/>
      <w:marLeft w:val="0"/>
      <w:marRight w:val="0"/>
      <w:marTop w:val="0"/>
      <w:marBottom w:val="0"/>
      <w:divBdr>
        <w:top w:val="none" w:sz="0" w:space="0" w:color="auto"/>
        <w:left w:val="none" w:sz="0" w:space="0" w:color="auto"/>
        <w:bottom w:val="none" w:sz="0" w:space="0" w:color="auto"/>
        <w:right w:val="none" w:sz="0" w:space="0" w:color="auto"/>
      </w:divBdr>
      <w:divsChild>
        <w:div w:id="1363942565">
          <w:marLeft w:val="480"/>
          <w:marRight w:val="0"/>
          <w:marTop w:val="0"/>
          <w:marBottom w:val="0"/>
          <w:divBdr>
            <w:top w:val="none" w:sz="0" w:space="0" w:color="auto"/>
            <w:left w:val="none" w:sz="0" w:space="0" w:color="auto"/>
            <w:bottom w:val="none" w:sz="0" w:space="0" w:color="auto"/>
            <w:right w:val="none" w:sz="0" w:space="0" w:color="auto"/>
          </w:divBdr>
        </w:div>
        <w:div w:id="498617739">
          <w:marLeft w:val="480"/>
          <w:marRight w:val="0"/>
          <w:marTop w:val="0"/>
          <w:marBottom w:val="0"/>
          <w:divBdr>
            <w:top w:val="none" w:sz="0" w:space="0" w:color="auto"/>
            <w:left w:val="none" w:sz="0" w:space="0" w:color="auto"/>
            <w:bottom w:val="none" w:sz="0" w:space="0" w:color="auto"/>
            <w:right w:val="none" w:sz="0" w:space="0" w:color="auto"/>
          </w:divBdr>
        </w:div>
        <w:div w:id="1125272043">
          <w:marLeft w:val="480"/>
          <w:marRight w:val="0"/>
          <w:marTop w:val="0"/>
          <w:marBottom w:val="0"/>
          <w:divBdr>
            <w:top w:val="none" w:sz="0" w:space="0" w:color="auto"/>
            <w:left w:val="none" w:sz="0" w:space="0" w:color="auto"/>
            <w:bottom w:val="none" w:sz="0" w:space="0" w:color="auto"/>
            <w:right w:val="none" w:sz="0" w:space="0" w:color="auto"/>
          </w:divBdr>
        </w:div>
        <w:div w:id="1394546931">
          <w:marLeft w:val="480"/>
          <w:marRight w:val="0"/>
          <w:marTop w:val="0"/>
          <w:marBottom w:val="0"/>
          <w:divBdr>
            <w:top w:val="none" w:sz="0" w:space="0" w:color="auto"/>
            <w:left w:val="none" w:sz="0" w:space="0" w:color="auto"/>
            <w:bottom w:val="none" w:sz="0" w:space="0" w:color="auto"/>
            <w:right w:val="none" w:sz="0" w:space="0" w:color="auto"/>
          </w:divBdr>
        </w:div>
        <w:div w:id="72439499">
          <w:marLeft w:val="480"/>
          <w:marRight w:val="0"/>
          <w:marTop w:val="0"/>
          <w:marBottom w:val="0"/>
          <w:divBdr>
            <w:top w:val="none" w:sz="0" w:space="0" w:color="auto"/>
            <w:left w:val="none" w:sz="0" w:space="0" w:color="auto"/>
            <w:bottom w:val="none" w:sz="0" w:space="0" w:color="auto"/>
            <w:right w:val="none" w:sz="0" w:space="0" w:color="auto"/>
          </w:divBdr>
        </w:div>
        <w:div w:id="1930119355">
          <w:marLeft w:val="480"/>
          <w:marRight w:val="0"/>
          <w:marTop w:val="0"/>
          <w:marBottom w:val="0"/>
          <w:divBdr>
            <w:top w:val="none" w:sz="0" w:space="0" w:color="auto"/>
            <w:left w:val="none" w:sz="0" w:space="0" w:color="auto"/>
            <w:bottom w:val="none" w:sz="0" w:space="0" w:color="auto"/>
            <w:right w:val="none" w:sz="0" w:space="0" w:color="auto"/>
          </w:divBdr>
        </w:div>
        <w:div w:id="1478760806">
          <w:marLeft w:val="480"/>
          <w:marRight w:val="0"/>
          <w:marTop w:val="0"/>
          <w:marBottom w:val="0"/>
          <w:divBdr>
            <w:top w:val="none" w:sz="0" w:space="0" w:color="auto"/>
            <w:left w:val="none" w:sz="0" w:space="0" w:color="auto"/>
            <w:bottom w:val="none" w:sz="0" w:space="0" w:color="auto"/>
            <w:right w:val="none" w:sz="0" w:space="0" w:color="auto"/>
          </w:divBdr>
        </w:div>
        <w:div w:id="411047082">
          <w:marLeft w:val="480"/>
          <w:marRight w:val="0"/>
          <w:marTop w:val="0"/>
          <w:marBottom w:val="0"/>
          <w:divBdr>
            <w:top w:val="none" w:sz="0" w:space="0" w:color="auto"/>
            <w:left w:val="none" w:sz="0" w:space="0" w:color="auto"/>
            <w:bottom w:val="none" w:sz="0" w:space="0" w:color="auto"/>
            <w:right w:val="none" w:sz="0" w:space="0" w:color="auto"/>
          </w:divBdr>
        </w:div>
        <w:div w:id="579104161">
          <w:marLeft w:val="480"/>
          <w:marRight w:val="0"/>
          <w:marTop w:val="0"/>
          <w:marBottom w:val="0"/>
          <w:divBdr>
            <w:top w:val="none" w:sz="0" w:space="0" w:color="auto"/>
            <w:left w:val="none" w:sz="0" w:space="0" w:color="auto"/>
            <w:bottom w:val="none" w:sz="0" w:space="0" w:color="auto"/>
            <w:right w:val="none" w:sz="0" w:space="0" w:color="auto"/>
          </w:divBdr>
        </w:div>
        <w:div w:id="968243104">
          <w:marLeft w:val="480"/>
          <w:marRight w:val="0"/>
          <w:marTop w:val="0"/>
          <w:marBottom w:val="0"/>
          <w:divBdr>
            <w:top w:val="none" w:sz="0" w:space="0" w:color="auto"/>
            <w:left w:val="none" w:sz="0" w:space="0" w:color="auto"/>
            <w:bottom w:val="none" w:sz="0" w:space="0" w:color="auto"/>
            <w:right w:val="none" w:sz="0" w:space="0" w:color="auto"/>
          </w:divBdr>
        </w:div>
        <w:div w:id="1158156466">
          <w:marLeft w:val="480"/>
          <w:marRight w:val="0"/>
          <w:marTop w:val="0"/>
          <w:marBottom w:val="0"/>
          <w:divBdr>
            <w:top w:val="none" w:sz="0" w:space="0" w:color="auto"/>
            <w:left w:val="none" w:sz="0" w:space="0" w:color="auto"/>
            <w:bottom w:val="none" w:sz="0" w:space="0" w:color="auto"/>
            <w:right w:val="none" w:sz="0" w:space="0" w:color="auto"/>
          </w:divBdr>
        </w:div>
        <w:div w:id="707265909">
          <w:marLeft w:val="480"/>
          <w:marRight w:val="0"/>
          <w:marTop w:val="0"/>
          <w:marBottom w:val="0"/>
          <w:divBdr>
            <w:top w:val="none" w:sz="0" w:space="0" w:color="auto"/>
            <w:left w:val="none" w:sz="0" w:space="0" w:color="auto"/>
            <w:bottom w:val="none" w:sz="0" w:space="0" w:color="auto"/>
            <w:right w:val="none" w:sz="0" w:space="0" w:color="auto"/>
          </w:divBdr>
        </w:div>
        <w:div w:id="1573733555">
          <w:marLeft w:val="480"/>
          <w:marRight w:val="0"/>
          <w:marTop w:val="0"/>
          <w:marBottom w:val="0"/>
          <w:divBdr>
            <w:top w:val="none" w:sz="0" w:space="0" w:color="auto"/>
            <w:left w:val="none" w:sz="0" w:space="0" w:color="auto"/>
            <w:bottom w:val="none" w:sz="0" w:space="0" w:color="auto"/>
            <w:right w:val="none" w:sz="0" w:space="0" w:color="auto"/>
          </w:divBdr>
        </w:div>
        <w:div w:id="1941448120">
          <w:marLeft w:val="480"/>
          <w:marRight w:val="0"/>
          <w:marTop w:val="0"/>
          <w:marBottom w:val="0"/>
          <w:divBdr>
            <w:top w:val="none" w:sz="0" w:space="0" w:color="auto"/>
            <w:left w:val="none" w:sz="0" w:space="0" w:color="auto"/>
            <w:bottom w:val="none" w:sz="0" w:space="0" w:color="auto"/>
            <w:right w:val="none" w:sz="0" w:space="0" w:color="auto"/>
          </w:divBdr>
        </w:div>
        <w:div w:id="176118351">
          <w:marLeft w:val="480"/>
          <w:marRight w:val="0"/>
          <w:marTop w:val="0"/>
          <w:marBottom w:val="0"/>
          <w:divBdr>
            <w:top w:val="none" w:sz="0" w:space="0" w:color="auto"/>
            <w:left w:val="none" w:sz="0" w:space="0" w:color="auto"/>
            <w:bottom w:val="none" w:sz="0" w:space="0" w:color="auto"/>
            <w:right w:val="none" w:sz="0" w:space="0" w:color="auto"/>
          </w:divBdr>
        </w:div>
        <w:div w:id="477066685">
          <w:marLeft w:val="480"/>
          <w:marRight w:val="0"/>
          <w:marTop w:val="0"/>
          <w:marBottom w:val="0"/>
          <w:divBdr>
            <w:top w:val="none" w:sz="0" w:space="0" w:color="auto"/>
            <w:left w:val="none" w:sz="0" w:space="0" w:color="auto"/>
            <w:bottom w:val="none" w:sz="0" w:space="0" w:color="auto"/>
            <w:right w:val="none" w:sz="0" w:space="0" w:color="auto"/>
          </w:divBdr>
        </w:div>
        <w:div w:id="1216813345">
          <w:marLeft w:val="480"/>
          <w:marRight w:val="0"/>
          <w:marTop w:val="0"/>
          <w:marBottom w:val="0"/>
          <w:divBdr>
            <w:top w:val="none" w:sz="0" w:space="0" w:color="auto"/>
            <w:left w:val="none" w:sz="0" w:space="0" w:color="auto"/>
            <w:bottom w:val="none" w:sz="0" w:space="0" w:color="auto"/>
            <w:right w:val="none" w:sz="0" w:space="0" w:color="auto"/>
          </w:divBdr>
        </w:div>
        <w:div w:id="2108844898">
          <w:marLeft w:val="480"/>
          <w:marRight w:val="0"/>
          <w:marTop w:val="0"/>
          <w:marBottom w:val="0"/>
          <w:divBdr>
            <w:top w:val="none" w:sz="0" w:space="0" w:color="auto"/>
            <w:left w:val="none" w:sz="0" w:space="0" w:color="auto"/>
            <w:bottom w:val="none" w:sz="0" w:space="0" w:color="auto"/>
            <w:right w:val="none" w:sz="0" w:space="0" w:color="auto"/>
          </w:divBdr>
        </w:div>
        <w:div w:id="1237014901">
          <w:marLeft w:val="480"/>
          <w:marRight w:val="0"/>
          <w:marTop w:val="0"/>
          <w:marBottom w:val="0"/>
          <w:divBdr>
            <w:top w:val="none" w:sz="0" w:space="0" w:color="auto"/>
            <w:left w:val="none" w:sz="0" w:space="0" w:color="auto"/>
            <w:bottom w:val="none" w:sz="0" w:space="0" w:color="auto"/>
            <w:right w:val="none" w:sz="0" w:space="0" w:color="auto"/>
          </w:divBdr>
        </w:div>
        <w:div w:id="2089882042">
          <w:marLeft w:val="480"/>
          <w:marRight w:val="0"/>
          <w:marTop w:val="0"/>
          <w:marBottom w:val="0"/>
          <w:divBdr>
            <w:top w:val="none" w:sz="0" w:space="0" w:color="auto"/>
            <w:left w:val="none" w:sz="0" w:space="0" w:color="auto"/>
            <w:bottom w:val="none" w:sz="0" w:space="0" w:color="auto"/>
            <w:right w:val="none" w:sz="0" w:space="0" w:color="auto"/>
          </w:divBdr>
        </w:div>
        <w:div w:id="1463959673">
          <w:marLeft w:val="480"/>
          <w:marRight w:val="0"/>
          <w:marTop w:val="0"/>
          <w:marBottom w:val="0"/>
          <w:divBdr>
            <w:top w:val="none" w:sz="0" w:space="0" w:color="auto"/>
            <w:left w:val="none" w:sz="0" w:space="0" w:color="auto"/>
            <w:bottom w:val="none" w:sz="0" w:space="0" w:color="auto"/>
            <w:right w:val="none" w:sz="0" w:space="0" w:color="auto"/>
          </w:divBdr>
        </w:div>
        <w:div w:id="38553875">
          <w:marLeft w:val="480"/>
          <w:marRight w:val="0"/>
          <w:marTop w:val="0"/>
          <w:marBottom w:val="0"/>
          <w:divBdr>
            <w:top w:val="none" w:sz="0" w:space="0" w:color="auto"/>
            <w:left w:val="none" w:sz="0" w:space="0" w:color="auto"/>
            <w:bottom w:val="none" w:sz="0" w:space="0" w:color="auto"/>
            <w:right w:val="none" w:sz="0" w:space="0" w:color="auto"/>
          </w:divBdr>
        </w:div>
      </w:divsChild>
    </w:div>
    <w:div w:id="1046100946">
      <w:bodyDiv w:val="1"/>
      <w:marLeft w:val="0"/>
      <w:marRight w:val="0"/>
      <w:marTop w:val="0"/>
      <w:marBottom w:val="0"/>
      <w:divBdr>
        <w:top w:val="none" w:sz="0" w:space="0" w:color="auto"/>
        <w:left w:val="none" w:sz="0" w:space="0" w:color="auto"/>
        <w:bottom w:val="none" w:sz="0" w:space="0" w:color="auto"/>
        <w:right w:val="none" w:sz="0" w:space="0" w:color="auto"/>
      </w:divBdr>
    </w:div>
    <w:div w:id="1062755760">
      <w:bodyDiv w:val="1"/>
      <w:marLeft w:val="0"/>
      <w:marRight w:val="0"/>
      <w:marTop w:val="0"/>
      <w:marBottom w:val="0"/>
      <w:divBdr>
        <w:top w:val="none" w:sz="0" w:space="0" w:color="auto"/>
        <w:left w:val="none" w:sz="0" w:space="0" w:color="auto"/>
        <w:bottom w:val="none" w:sz="0" w:space="0" w:color="auto"/>
        <w:right w:val="none" w:sz="0" w:space="0" w:color="auto"/>
      </w:divBdr>
    </w:div>
    <w:div w:id="1134984410">
      <w:bodyDiv w:val="1"/>
      <w:marLeft w:val="0"/>
      <w:marRight w:val="0"/>
      <w:marTop w:val="0"/>
      <w:marBottom w:val="0"/>
      <w:divBdr>
        <w:top w:val="none" w:sz="0" w:space="0" w:color="auto"/>
        <w:left w:val="none" w:sz="0" w:space="0" w:color="auto"/>
        <w:bottom w:val="none" w:sz="0" w:space="0" w:color="auto"/>
        <w:right w:val="none" w:sz="0" w:space="0" w:color="auto"/>
      </w:divBdr>
    </w:div>
    <w:div w:id="1179661027">
      <w:bodyDiv w:val="1"/>
      <w:marLeft w:val="0"/>
      <w:marRight w:val="0"/>
      <w:marTop w:val="0"/>
      <w:marBottom w:val="0"/>
      <w:divBdr>
        <w:top w:val="none" w:sz="0" w:space="0" w:color="auto"/>
        <w:left w:val="none" w:sz="0" w:space="0" w:color="auto"/>
        <w:bottom w:val="none" w:sz="0" w:space="0" w:color="auto"/>
        <w:right w:val="none" w:sz="0" w:space="0" w:color="auto"/>
      </w:divBdr>
    </w:div>
    <w:div w:id="1287076549">
      <w:bodyDiv w:val="1"/>
      <w:marLeft w:val="0"/>
      <w:marRight w:val="0"/>
      <w:marTop w:val="0"/>
      <w:marBottom w:val="0"/>
      <w:divBdr>
        <w:top w:val="none" w:sz="0" w:space="0" w:color="auto"/>
        <w:left w:val="none" w:sz="0" w:space="0" w:color="auto"/>
        <w:bottom w:val="none" w:sz="0" w:space="0" w:color="auto"/>
        <w:right w:val="none" w:sz="0" w:space="0" w:color="auto"/>
      </w:divBdr>
    </w:div>
    <w:div w:id="1454906003">
      <w:bodyDiv w:val="1"/>
      <w:marLeft w:val="0"/>
      <w:marRight w:val="0"/>
      <w:marTop w:val="0"/>
      <w:marBottom w:val="0"/>
      <w:divBdr>
        <w:top w:val="none" w:sz="0" w:space="0" w:color="auto"/>
        <w:left w:val="none" w:sz="0" w:space="0" w:color="auto"/>
        <w:bottom w:val="none" w:sz="0" w:space="0" w:color="auto"/>
        <w:right w:val="none" w:sz="0" w:space="0" w:color="auto"/>
      </w:divBdr>
    </w:div>
    <w:div w:id="1719278134">
      <w:bodyDiv w:val="1"/>
      <w:marLeft w:val="0"/>
      <w:marRight w:val="0"/>
      <w:marTop w:val="0"/>
      <w:marBottom w:val="0"/>
      <w:divBdr>
        <w:top w:val="none" w:sz="0" w:space="0" w:color="auto"/>
        <w:left w:val="none" w:sz="0" w:space="0" w:color="auto"/>
        <w:bottom w:val="none" w:sz="0" w:space="0" w:color="auto"/>
        <w:right w:val="none" w:sz="0" w:space="0" w:color="auto"/>
      </w:divBdr>
    </w:div>
    <w:div w:id="1863013264">
      <w:bodyDiv w:val="1"/>
      <w:marLeft w:val="0"/>
      <w:marRight w:val="0"/>
      <w:marTop w:val="0"/>
      <w:marBottom w:val="0"/>
      <w:divBdr>
        <w:top w:val="none" w:sz="0" w:space="0" w:color="auto"/>
        <w:left w:val="none" w:sz="0" w:space="0" w:color="auto"/>
        <w:bottom w:val="none" w:sz="0" w:space="0" w:color="auto"/>
        <w:right w:val="none" w:sz="0" w:space="0" w:color="auto"/>
      </w:divBdr>
    </w:div>
    <w:div w:id="1944338664">
      <w:bodyDiv w:val="1"/>
      <w:marLeft w:val="0"/>
      <w:marRight w:val="0"/>
      <w:marTop w:val="0"/>
      <w:marBottom w:val="0"/>
      <w:divBdr>
        <w:top w:val="none" w:sz="0" w:space="0" w:color="auto"/>
        <w:left w:val="none" w:sz="0" w:space="0" w:color="auto"/>
        <w:bottom w:val="none" w:sz="0" w:space="0" w:color="auto"/>
        <w:right w:val="none" w:sz="0" w:space="0" w:color="auto"/>
      </w:divBdr>
    </w:div>
    <w:div w:id="19882427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image" Target="media/image4.png"/><Relationship Id="rId26" Type="http://schemas.openxmlformats.org/officeDocument/2006/relationships/image" Target="media/image12.png"/><Relationship Id="rId3" Type="http://schemas.openxmlformats.org/officeDocument/2006/relationships/numbering" Target="numbering.xml"/><Relationship Id="rId21" Type="http://schemas.openxmlformats.org/officeDocument/2006/relationships/image" Target="media/image7.png"/><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3.png"/><Relationship Id="rId25" Type="http://schemas.openxmlformats.org/officeDocument/2006/relationships/image" Target="media/image11.jpeg"/><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media/image6.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10.png"/><Relationship Id="rId5" Type="http://schemas.openxmlformats.org/officeDocument/2006/relationships/settings" Target="settings.xml"/><Relationship Id="rId15" Type="http://schemas.openxmlformats.org/officeDocument/2006/relationships/image" Target="media/image1.png"/><Relationship Id="rId23" Type="http://schemas.openxmlformats.org/officeDocument/2006/relationships/image" Target="media/image9.jpeg"/><Relationship Id="rId28" Type="http://schemas.openxmlformats.org/officeDocument/2006/relationships/glossaryDocument" Target="glossary/document.xml"/><Relationship Id="rId10" Type="http://schemas.openxmlformats.org/officeDocument/2006/relationships/header" Target="header2.xml"/><Relationship Id="rId19" Type="http://schemas.openxmlformats.org/officeDocument/2006/relationships/image" Target="media/image5.png"/><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8.png"/><Relationship Id="rId27"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672F9863-4065-4D35-9915-6841C9388679}"/>
      </w:docPartPr>
      <w:docPartBody>
        <w:p w:rsidR="00FF1832" w:rsidRDefault="00D40DDC">
          <w:r w:rsidRPr="00CD6CD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0DDC"/>
    <w:rsid w:val="00864141"/>
    <w:rsid w:val="00D40DDC"/>
    <w:rsid w:val="00EA3047"/>
    <w:rsid w:val="00FF1832"/>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ID" w:eastAsia="en-ID"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40DDC"/>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FE1BA87-FB49-45E3-8C6C-BD15DD856EB3}">
  <we:reference id="wa104382081" version="1.55.1.0" store="id-ID" storeType="OMEX"/>
  <we:alternateReferences>
    <we:reference id="wa104382081" version="1.55.1.0" store="id-ID" storeType="OMEX"/>
  </we:alternateReferences>
  <we:properties>
    <we:property name="MENDELEY_CITATIONS" value="[{&quot;citationID&quot;:&quot;MENDELEY_CITATION_360f774a-c6d4-4498-a06f-fb5ce7d84531&quot;,&quot;properties&quot;:{&quot;noteIndex&quot;:0},&quot;isEdited&quot;:false,&quot;manualOverride&quot;:{&quot;isManuallyOverridden&quot;:false,&quot;citeprocText&quot;:&quot;(Akhmadi, 2020)&quot;,&quot;manualOverrideText&quot;:&quot;&quot;},&quot;citationTag&quot;:&quot;MENDELEY_CITATION_v3_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&quot;,&quot;citationItems&quot;:[{&quot;id&quot;:&quot;b4586b83-9ef9-3394-b673-722ea44be99f&quot;,&quot;itemData&quot;:{&quot;type&quot;:&quot;article-journal&quot;,&quot;id&quot;:&quot;b4586b83-9ef9-3394-b673-722ea44be99f&quot;,&quot;title&quot;:&quot;Preferensi Pengunjung Mahasiswa Generasi Z Masa Kini Terhadap Atribut Learning Space di Perpustakaan Akademik&quot;,&quot;author&quot;:[{&quot;family&quot;:&quot;Akhmadi&quot;,&quot;given&quot;:&quot;Niken Laksitarini Ganesha Nabila&quot;,&quot;parse-names&quot;:false,&quot;dropping-particle&quot;:&quot;&quot;,&quot;non-dropping-particle&quot;:&quot;&quot;}],&quot;container-title&quot;:&quot;ARSITEKTURA : Jurnal Ilmiah Arsitektur dan Lingkungan Binaan&quot;,&quot;DOI&quot;:&quot;https://doi.org/10.20961/arst.v18i1.40967&quot;,&quot;issued&quot;:{&quot;date-parts&quot;:[[2020]]},&quot;page&quot;:&quot;109-118&quot;,&quot;issue&quot;:&quot;1&quot;,&quot;volume&quot;:&quot;18&quot;,&quot;container-title-short&quot;:&quot;&quot;},&quot;isTemporary&quot;:false}]},{&quot;citationID&quot;:&quot;MENDELEY_CITATION_c313dfab-f2c4-45e1-8939-061836810cc3&quot;,&quot;properties&quot;:{&quot;noteIndex&quot;:0},&quot;isEdited&quot;:false,&quot;manualOverride&quot;:{&quot;isManuallyOverridden&quot;:false,&quot;citeprocText&quot;:&quot;(Agusta et al., 2022)&quot;,&quot;manualOverrideText&quot;:&quot;&quot;},&quot;citationTag&quot;:&quot;MENDELEY_CITATION_v3_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&quot;,&quot;citationItems&quot;:[{&quot;id&quot;:&quot;2f8041ac-5353-33ca-bb12-60bb9ea726dd&quot;,&quot;itemData&quot;:{&quot;type&quot;:&quot;article-journal&quot;,&quot;id&quot;:&quot;2f8041ac-5353-33ca-bb12-60bb9ea726dd&quot;,&quot;title&quot;:&quot;Pendidikan Inspiratif Era Cybernetics (Strategi Menjadikan Iklim Pembelajaran Bermakna di Era Digital) Akhmad&quot;,&quot;author&quot;:[{&quot;family&quot;:&quot;Agusta&quot;,&quot;given&quot;:&quot;Akhmad Riandy&quot;,&quot;parse-names&quot;:false,&quot;dropping-particle&quot;:&quot;&quot;,&quot;non-dropping-particle&quot;:&quot;&quot;},{&quot;family&quot;:&quot;Lestari&quot;,&quot;given&quot;:&quot;Nana Citrawati&quot;,&quot;parse-names&quot;:false,&quot;dropping-particle&quot;:&quot;&quot;,&quot;non-dropping-particle&quot;:&quot;&quot;},{&quot;family&quot;:&quot;Suriansyah&quot;,&quot;given&quot;:&quot;Ahmad&quot;,&quot;parse-names&quot;:false,&quot;dropping-particle&quot;:&quot;&quot;,&quot;non-dropping-particle&quot;:&quot;&quot;},{&quot;family&quot;:&quot;Nofirman&quot;,&quot;given&quot;:&quot;&quot;,&quot;parse-names&quot;:false,&quot;dropping-particle&quot;:&quot;&quot;,&quot;non-dropping-particle&quot;:&quot;&quot;},{&quot;family&quot;:&quot;Rukhmana&quot;,&quot;given&quot;:&quot;Trisna&quot;,&quot;parse-names&quot;:false,&quot;dropping-particle&quot;:&quot;&quot;,&quot;non-dropping-particle&quot;:&quot;&quot;}],&quot;container-title&quot;:&quot;Jurnal Pendidikn dan Konseling&quot;,&quot;URL&quot;:&quot;https://core.ac.uk/download/pdf/322599509.pdf&quot;,&quot;issued&quot;:{&quot;date-parts&quot;:[[2022]]},&quot;page&quot;:&quot;4303-4311&quot;,&quot;abstract&quot;:&quot;… diberikan keterampilan 4C sebagai bekal untuk menghadapi tantangan yang ada pada abad 21 … agar peserta didik secara aktif mengembangkan potensi dirinya untuk memiliki kekuatan … luhur, kecerdasan dalam olah pikir,akhlak mulia serta ketrampilan yang diperlukan dirinya …&quot;,&quot;issue&quot;:&quot;5&quot;,&quot;volume&quot;:&quot;4&quot;,&quot;container-title-short&quot;:&quot;&quot;},&quot;isTemporary&quot;:false}]},{&quot;citationID&quot;:&quot;MENDELEY_CITATION_bc2da567-c327-4139-972f-96e15f99311d&quot;,&quot;properties&quot;:{&quot;noteIndex&quot;:0},&quot;isEdited&quot;:false,&quot;manualOverride&quot;:{&quot;isManuallyOverridden&quot;:false,&quot;citeprocText&quot;:&quot;(Lamasitudju et al., 2021)&quot;,&quot;manualOverrideText&quot;:&quot;&quot;},&quot;citationTag&quot;:&quot;MENDELEY_CITATION_v3_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&quot;,&quot;citationItems&quot;:[{&quot;id&quot;:&quot;fdae1340-27bb-3bf9-8474-56fece9fae60&quot;,&quot;itemData&quot;:{&quot;type&quot;:&quot;article-journal&quot;,&quot;id&quot;:&quot;fdae1340-27bb-3bf9-8474-56fece9fae60&quot;,&quot;title&quot;:&quot;Sistem Pembelajaran Digital\nInteraktif (Sipemberani) Mendukung\nPembelajaran Online Di Sekolah\nMenengah Di Kota Palu&quot;,&quot;author&quot;:[{&quot;family&quot;:&quot;Lamasitudju&quot;,&quot;given&quot;:&quot;Chairunnisa Ar&quot;,&quot;parse-names&quot;:false,&quot;dropping-particle&quot;:&quot;&quot;,&quot;non-dropping-particle&quot;:&quot;&quot;},{&quot;family&quot;:&quot;Miftah&quot;,&quot;given&quot;:&quot;&quot;,&quot;parse-names&quot;:false,&quot;dropping-particle&quot;:&quot;&quot;,&quot;non-dropping-particle&quot;:&quot;&quot;},{&quot;family&quot;:&quot;Makmur&quot;,&quot;given&quot;:&quot;Elfira&quot;,&quot;parse-names&quot;:false,&quot;dropping-particle&quot;:&quot;&quot;,&quot;non-dropping-particle&quot;:&quot;&quot;},{&quot;family&quot;:&quot;Nuridayanti&quot;,&quot;given&quot;:&quot;&quot;,&quot;parse-names&quot;:false,&quot;dropping-particle&quot;:&quot;&quot;,&quot;non-dropping-particle&quot;:&quot;&quot;}],&quot;container-title&quot;:&quot;ScientiCO : Computer Science and Informatics Journal&quot;,&quot;issued&quot;:{&quot;date-parts&quot;:[[2021]]},&quot;page&quot;:&quot;2620-4118&quot;,&quot;abstract&quot;:&quot;… an interactive digital learning system (Simberani) to support online-based distance learning … , Evaluate) model and has tested where the system built is very helpful in online learning during a … Merancang model pembelajaran dengan menggunakan sistem yang akan di gunakan …&quot;,&quot;issue&quot;:&quot;1&quot;,&quot;volume&quot;:&quot;Vol. 4, No&quot;,&quot;container-title-short&quot;:&quot;&quot;},&quot;isTemporary&quot;:false}]},{&quot;citationID&quot;:&quot;MENDELEY_CITATION_d06723ce-c5fd-40ef-bcc0-42b882b273cb&quot;,&quot;properties&quot;:{&quot;noteIndex&quot;:0},&quot;isEdited&quot;:false,&quot;manualOverride&quot;:{&quot;isManuallyOverridden&quot;:false,&quot;citeprocText&quot;:&quot;(Mayawati et al., 2020)&quot;,&quot;manualOverrideText&quot;:&quot;&quot;},&quot;citationTag&quot;:&quot;MENDELEY_CITATION_v3_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&quot;,&quot;citationItems&quot;:[{&quot;id&quot;:&quot;e1138734-5bb4-3f5d-9d7e-cc681f10d78b&quot;,&quot;itemData&quot;:{&quot;type&quot;:&quot;article-journal&quot;,&quot;id&quot;:&quot;e1138734-5bb4-3f5d-9d7e-cc681f10d78b&quot;,&quot;title&quot;:&quot;Integrasi Gamifikasi ke dalam Virtual Reality untuk Mewujudkan Pembelajaran Imersif&quot;,&quot;author&quot;:[{&quot;family&quot;:&quot;Mayawati&quot;,&quot;given&quot;:&quot;Cicilia Ika&quot;,&quot;parse-names&quot;:false,&quot;dropping-particle&quot;:&quot;&quot;,&quot;non-dropping-particle&quot;:&quot;&quot;},{&quot;family&quot;:&quot;Evalin&quot;,&quot;given&quot;:&quot;Ndoen&quot;,&quot;parse-names&quot;:false,&quot;dropping-particle&quot;:&quot;&quot;,&quot;non-dropping-particle&quot;:&quot;&quot;},{&quot;family&quot;:&quot;Anggreinie&quot;,&quot;given&quot;:&quot;Stephanie&quot;,&quot;parse-names&quot;:false,&quot;dropping-particle&quot;:&quot;&quot;,&quot;non-dropping-particle&quot;:&quot;&quot;}],&quot;container-title&quot;:&quot;Jurnal Lentera, kajian keagamaan Kelilmuwan dan Teknologi,&quot;,&quot;issued&quot;:{&quot;date-parts&quot;:[[2020]]},&quot;page&quot;:&quot;91-100&quot;,&quot;abstract&quot;:&quo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quot;,&quot;issue&quot;:&quot;1&quot;,&quot;volume&quot;:&quot;19&quot;,&quot;container-title-short&quot;:&quot;&quot;},&quot;isTemporary&quot;:false}]},{&quot;citationID&quot;:&quot;MENDELEY_CITATION_da98c2ea-b354-4ce2-8e51-ad5931668dcc&quot;,&quot;properties&quot;:{&quot;noteIndex&quot;:0},&quot;isEdited&quot;:false,&quot;manualOverride&quot;:{&quot;isManuallyOverridden&quot;:false,&quot;citeprocText&quot;:&quot;(Dengel &amp;#38; Mägdefrau, 2018)&quot;,&quot;manualOverrideText&quot;:&quot;&quot;},&quot;citationTag&quot;:&quot;MENDELEY_CITATION_v3_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&quot;,&quot;citationItems&quot;:[{&quot;id&quot;:&quot;6e27281d-235a-3e35-b2df-3933c8ae6f7e&quot;,&quot;itemData&quot;:{&quot;type&quot;:&quot;article-journal&quot;,&quot;id&quot;:&quot;6e27281d-235a-3e35-b2df-3933c8ae6f7e&quot;,&quot;title&quot;:&quot;Immersive Learning Explored: Subjective and Objective Factors Influencing Learning Outcomes in Immersive Educational Virtual Environments&quot;,&quot;author&quot;:[{&quot;family&quot;:&quot;Dengel&quot;,&quot;given&quot;:&quot;A&quot;,&quot;parse-names&quot;:false,&quot;dropping-particle&quot;:&quot;&quot;,&quot;non-dropping-particle&quot;:&quot;&quot;},{&quot;family&quot;:&quot;Mägdefrau&quot;,&quot;given&quot;:&quot;Jutta&quot;,&quot;parse-names&quot;:false,&quot;dropping-particle&quot;:&quot;&quot;,&quot;non-dropping-particle&quot;:&quot;&quot;}],&quot;container-title&quot;:&quot;International Conference on Teaching, Assessment, and Learning for Engineering&quot;,&quot;DOI&quot;:&quot;10.1109/TALE.2018.8615281&quot;,&quot;issued&quot;:{&quot;date-parts&quot;:[[2018]]},&quot;container-title-short&quot;:&quot;&quot;},&quot;isTemporary&quot;:false}]},{&quot;citationID&quot;:&quot;MENDELEY_CITATION_03c53951-ff4a-4f6f-85d7-43d0968aedb7&quot;,&quot;properties&quot;:{&quot;noteIndex&quot;:0},&quot;isEdited&quot;:false,&quot;manualOverride&quot;:{&quot;isManuallyOverridden&quot;:false,&quot;citeprocText&quot;:&quot;(Kuhail et al., 2022)&quot;,&quot;manualOverrideText&quot;:&quot;&quot;},&quot;citationTag&quot;:&quot;MENDELEY_CITATION_v3_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&quot;,&quot;citationItems&quot;:[{&quot;id&quot;:&quot;7fe12e15-75a7-3a48-be06-32008d9f9d71&quot;,&quot;itemData&quot;:{&quot;type&quot;:&quot;article-journal&quot;,&quot;id&quot;:&quot;7fe12e15-75a7-3a48-be06-32008d9f9d71&quot;,&quot;title&quot;:&quot;Exploring Immersive Learning Experiences: A Survey&quot;,&quot;author&quot;:[{&quot;family&quot;:&quot;Kuhail&quot;,&quot;given&quot;:&quot;M&quot;,&quot;parse-names&quot;:false,&quot;dropping-particle&quot;:&quot;&quot;,&quot;non-dropping-particle&quot;:&quot;&quot;},{&quot;family&quot;:&quot;Elsayary&quot;,&quot;given&quot;:&quot;A&quot;,&quot;parse-names&quot;:false,&quot;dropping-particle&quot;:&quot;&quot;,&quot;non-dropping-particle&quot;:&quot;&quot;},{&quot;family&quot;:&quot;Farooq&quot;,&quot;given&quot;:&quot;Shahbano&quot;,&quot;parse-names&quot;:false,&quot;dropping-particle&quot;:&quot;&quot;,&quot;non-dropping-particle&quot;:&quot;&quot;},{&quot;family&quot;:&quot;Alghamdi&quot;,&quot;given&quot;:&quot;Ahlam A&quot;,&quot;parse-names&quot;:false,&quot;dropping-particle&quot;:&quot;&quot;,&quot;non-dropping-particle&quot;:&quot;&quot;}],&quot;container-title&quot;:&quot;Informatics&quot;,&quot;DOI&quot;:&quot;10.3390/INFORMATICS9040075&quot;,&quot;issued&quot;:{&quot;date-parts&quot;:[[2022]]},&quot;container-title-short&quot;:&quot;&quot;},&quot;isTemporary&quot;:false}]},{&quot;citationID&quot;:&quot;MENDELEY_CITATION_e911458f-951b-4e89-ad98-752ed4fc5cc5&quot;,&quot;properties&quot;:{&quot;noteIndex&quot;:0},&quot;isEdited&quot;:false,&quot;manualOverride&quot;:{&quot;isManuallyOverridden&quot;:false,&quot;citeprocText&quot;:&quot;(Beck, 2019)&quot;,&quot;manualOverrideText&quot;:&quot;&quot;},&quot;citationTag&quot;:&quot;MENDELEY_CITATION_v3_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&quot;,&quot;citationItems&quot;:[{&quot;id&quot;:&quot;9aed4303-b7b1-3a44-8193-432995f0e215&quot;,&quot;itemData&quot;:{&quot;type&quot;:&quot;article-journal&quot;,&quot;id&quot;:&quot;9aed4303-b7b1-3a44-8193-432995f0e215&quot;,&quot;title&quot;:&quot;Special Issue: Augmented and Virtual Reality in Education: Immersive Learning Research&quot;,&quot;author&quot;:[{&quot;family&quot;:&quot;Beck&quot;,&quot;given&quot;:&quot;D&quot;,&quot;parse-names&quot;:false,&quot;dropping-particle&quot;:&quot;&quot;,&quot;non-dropping-particle&quot;:&quot;&quot;}],&quot;container-title&quot;:&quot;Journal of Educational Computing Research&quot;,&quot;DOI&quot;:&quot;10.1177/0735633119854035&quot;,&quot;issued&quot;:{&quot;date-parts&quot;:[[2019]]},&quot;container-title-short&quot;:&quot;&quot;},&quot;isTemporary&quot;:false}]},{&quot;citationID&quot;:&quot;MENDELEY_CITATION_01528029-1ce6-4c29-b0e6-17895ab5a778&quot;,&quot;properties&quot;:{&quot;noteIndex&quot;:0},&quot;isEdited&quot;:false,&quot;manualOverride&quot;:{&quot;isManuallyOverridden&quot;:false,&quot;citeprocText&quot;:&quot;(Mayawati et al., 2020)&quot;,&quot;manualOverrideText&quot;:&quot;&quot;},&quot;citationTag&quot;:&quot;MENDELEY_CITATION_v3_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&quot;,&quot;citationItems&quot;:[{&quot;id&quot;:&quot;e1138734-5bb4-3f5d-9d7e-cc681f10d78b&quot;,&quot;itemData&quot;:{&quot;type&quot;:&quot;article-journal&quot;,&quot;id&quot;:&quot;e1138734-5bb4-3f5d-9d7e-cc681f10d78b&quot;,&quot;title&quot;:&quot;Integrasi Gamifikasi ke dalam Virtual Reality untuk Mewujudkan Pembelajaran Imersif&quot;,&quot;author&quot;:[{&quot;family&quot;:&quot;Mayawati&quot;,&quot;given&quot;:&quot;Cicilia Ika&quot;,&quot;parse-names&quot;:false,&quot;dropping-particle&quot;:&quot;&quot;,&quot;non-dropping-particle&quot;:&quot;&quot;},{&quot;family&quot;:&quot;Evalin&quot;,&quot;given&quot;:&quot;Ndoen&quot;,&quot;parse-names&quot;:false,&quot;dropping-particle&quot;:&quot;&quot;,&quot;non-dropping-particle&quot;:&quot;&quot;},{&quot;family&quot;:&quot;Anggreinie&quot;,&quot;given&quot;:&quot;Stephanie&quot;,&quot;parse-names&quot;:false,&quot;dropping-particle&quot;:&quot;&quot;,&quot;non-dropping-particle&quot;:&quot;&quot;}],&quot;container-title&quot;:&quot;Jurnal Lentera, kajian keagamaan Kelilmuwan dan Teknologi,&quot;,&quot;issued&quot;:{&quot;date-parts&quot;:[[2020]]},&quot;page&quot;:&quot;91-100&quot;,&quot;abstract&quot;:&quo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quot;,&quot;issue&quot;:&quot;1&quot;,&quot;volume&quot;:&quot;19&quot;,&quot;container-title-short&quot;:&quot;&quot;},&quot;isTemporary&quot;:false}]},{&quot;citationID&quot;:&quot;MENDELEY_CITATION_f192238f-3053-464e-81d5-c42122893dc8&quot;,&quot;properties&quot;:{&quot;noteIndex&quot;:0},&quot;isEdited&quot;:false,&quot;manualOverride&quot;:{&quot;isManuallyOverridden&quot;:false,&quot;citeprocText&quot;:&quot;(Mulders et al., 2020)&quot;,&quot;manualOverrideText&quot;:&quot;&quot;},&quot;citationTag&quot;:&quot;MENDELEY_CITATION_v3_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&quot;,&quot;citationItems&quot;:[{&quot;id&quot;:&quot;3adf8d71-aa08-34fe-b2b2-7da1ababa982&quot;,&quot;itemData&quot;:{&quot;type&quot;:&quot;article-journal&quot;,&quot;id&quot;:&quot;3adf8d71-aa08-34fe-b2b2-7da1ababa982&quot;,&quot;title&quot;:&quot;A Framework for the Use of Immersive Virtual Reality in Learning Environments&quot;,&quot;author&quot;:[{&quot;family&quot;:&quot;Mulders&quot;,&quot;given&quot;:&quot;Miriam&quot;,&quot;parse-names&quot;:false,&quot;dropping-particle&quot;:&quot;&quot;,&quot;non-dropping-particle&quot;:&quot;&quot;},{&quot;family&quot;:&quot;Buchner&quot;,&quot;given&quot;:&quot;J&quot;,&quot;parse-names&quot;:false,&quot;dropping-particle&quot;:&quot;&quot;,&quot;non-dropping-particle&quot;:&quot;&quot;},{&quot;family&quot;:&quot;Kerres&quot;,&quot;given&quot;:&quot;M&quot;,&quot;parse-names&quot;:false,&quot;dropping-particle&quot;:&quot;&quot;,&quot;non-dropping-particle&quot;:&quot;&quot;}],&quot;container-title&quot;:&quot;International Journal of Emerging Technologies in Learning (iJET)&quot;,&quot;DOI&quot;:&quot;10.3991/IJET.V15I24.16615&quot;,&quot;issued&quot;:{&quot;date-parts&quot;:[[2020]]},&quot;container-title-short&quot;:&quot;&quot;},&quot;isTemporary&quot;:false}]},{&quot;citationID&quot;:&quot;MENDELEY_CITATION_33e4c516-91e7-4e35-9930-4f5bb12baec5&quot;,&quot;properties&quot;:{&quot;noteIndex&quot;:0},&quot;isEdited&quot;:false,&quot;manualOverride&quot;:{&quot;isManuallyOverridden&quot;:false,&quot;citeprocText&quot;:&quot;(Li &amp;#38; Xiong, 2022)&quot;,&quot;manualOverrideText&quot;:&quot;&quot;},&quot;citationTag&quot;:&quot;MENDELEY_CITATION_v3_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&quot;,&quot;citationItems&quot;:[{&quot;id&quot;:&quot;ffdda6d2-d67c-373c-97cf-dcb5c4a334e9&quot;,&quot;itemData&quot;:{&quot;type&quot;:&quot;article-journal&quot;,&quot;id&quot;:&quot;ffdda6d2-d67c-373c-97cf-dcb5c4a334e9&quot;,&quot;title&quot;:&quot;The Metaverse Phenomenon in the Teaching of Digital Media Art Major&quot;,&quot;author&quot;:[{&quot;family&quot;:&quot;Li&quot;,&quot;given&quot;:&quot;Yong&quot;,&quot;parse-names&quot;:false,&quot;dropping-particle&quot;:&quot;&quot;,&quot;non-dropping-particle&quot;:&quot;&quot;},{&quot;family&quot;:&quot;Xiong&quot;,&quot;given&quot;:&quot;Dan&quot;,&quot;parse-names&quot;:false,&quot;dropping-particle&quot;:&quot;&quot;,&quot;non-dropping-particle&quot;:&quot;&quot;}],&quot;container-title&quot;:&quot;Proceedings of the 2021 Conference on Art and Design: Inheritance and Innovation (ADII 2021)&quot;,&quot;DOI&quot;:&quot;10.2991/assehr.k.220205.056&quot;,&quot;issued&quot;:{&quot;date-parts&quot;:[[2022]]},&quot;page&quot;:&quot;348-353&quot;,&quot;abstract&quot;:&quot;The interdisciplinary characteristics of the digital media art major have led to the combination of technology and art in practical teaching, especially the impact of technological changes on teaching. This article takes the meta- universe imagination that is the focus of teaching as an entry point, explains the influence of technological development on design teaching represented by digital media art from the perspective of own professional construction, teaching practice experience and teaching design management, and summarizes the problems that need to be addressed in future instructional design.&quot;,&quot;issue&quot;:&quot;Adii 2021&quot;,&quot;volume&quot;:&quot;643&quot;,&quot;container-title-short&quot;:&quot;&quot;},&quot;isTemporary&quot;:false}]},{&quot;citationID&quot;:&quot;MENDELEY_CITATION_8cf6be65-46b3-418d-a67f-94ae645a2f04&quot;,&quot;properties&quot;:{&quot;noteIndex&quot;:0},&quot;isEdited&quot;:false,&quot;manualOverride&quot;:{&quot;isManuallyOverridden&quot;:false,&quot;citeprocText&quot;:&quot;(Andryanto A, 2022)&quot;,&quot;manualOverrideText&quot;:&quot;&quot;},&quot;citationTag&quot;:&quot;MENDELEY_CITATION_v3_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&quot;,&quot;citationItems&quot;:[{&quot;id&quot;:&quot;fa70f5ed-5a0e-3e73-b73f-e1a3cf0fc5d9&quot;,&quot;itemData&quot;:{&quot;type&quot;:&quot;book&quot;,&quot;id&quot;:&quot;fa70f5ed-5a0e-3e73-b73f-e1a3cf0fc5d9&quot;,&quot;title&quot;:&quot;Teknologi Metaverse dan NFT&quot;,&quot;author&quot;:[{&quot;family&quot;:&quot;Andryanto A&quot;,&quot;given&quot;:&quot;Nur Mustika&quot;,&quot;parse-names&quot;:false,&quot;dropping-particle&quot;:&quot;&quot;,&quot;non-dropping-particle&quot;:&quot;&quot;}],&quot;ISBN&quot;:&quot;9786233426572&quot;,&quot;issued&quot;:{&quot;date-parts&quot;:[[2022]]},&quot;publisher-place&quot;:&quot;Makassar&quot;,&quot;number-of-pages&quot;:&quot;182&quot;,&quot;publisher&quot;:&quot;Yayasan Kita Menulis&quot;,&quot;container-title-short&quot;:&quot;&quot;},&quot;isTemporary&quot;:false}]},{&quot;citationID&quot;:&quot;MENDELEY_CITATION_01b38946-2018-4f3a-acb8-a958fb643510&quot;,&quot;properties&quot;:{&quot;noteIndex&quot;:0},&quot;isEdited&quot;:false,&quot;manualOverride&quot;:{&quot;isManuallyOverridden&quot;:false,&quot;citeprocText&quot;:&quot;(Risna Puspita Giri et al., 2023)&quot;,&quot;manualOverrideText&quot;:&quot;&quot;},&quot;citationTag&quot;:&quot;MENDELEY_CITATION_v3_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&quot;,&quot;citationItems&quot;:[{&quot;id&quot;:&quot;f3f6bd3f-85fc-3fcc-8892-a74326321e8e&quot;,&quot;itemData&quot;:{&quot;type&quot;:&quot;article-journal&quot;,&quot;id&quot;:&quot;f3f6bd3f-85fc-3fcc-8892-a74326321e8e&quot;,&quot;title&quot;:&quot;OPTIMALISASI LIMBAH PARAS PUTIH MELALUI DIVERSIFIKASI PRODUK INTERIOR&quot;,&quot;author&quot;:[{&quot;family&quot;:&quot;Risna Puspita Giri&quot;,&quot;given&quot;:&quot;Kadek&quot;,&quot;parse-names&quot;:false,&quot;dropping-particle&quot;:&quot;&quot;,&quot;non-dropping-particle&quot;:&quot;&quot;},{&quot;family&quot;:&quot;Gusti Ayu Canny Utami&quot;,&quot;given&quot;:&quot;I&quot;,&quot;parse-names&quot;:false,&quot;dropping-particle&quot;:&quot;&quot;,&quot;non-dropping-particle&quot;:&quot;&quot;},{&quot;family&quot;:&quot;Hendrawan&quot;,&quot;given&quot;:&quot;Freddy&quot;,&quot;parse-names&quot;:false,&quot;dropping-particle&quot;:&quot;&quot;,&quot;non-dropping-particle&quot;:&quot;&quot;}],&quot;container-title&quot;:&quot;Jurnal Narada&quot;,&quot;DOI&quot;:&quot;10.2241/narada.2023.v10.i2.009&quot;,&quot;ISSN&quot;:&quot;2477-5134&quot;,&quot;issued&quot;:{&quot;date-parts&quot;:[[2023]]},&quot;page&quot;:&quot;239-256&quot;,&quot;abstract&quot;:&quot;Saka Bali Arts, as one of the home-based woodcarving industries in Singapadu Village, Gianyar Regency, Bali, has a potential to process white sandstone residue into artworks. Using sandstone as the main base material, Saka Bali Arts produces 1.4 cubic to 2 tons monthly of sandstone residue. Normally, this is disposed of or used as landfill material for building construction or sent to other vendors to produce artworks like small sculptures and reliefs with simpler shapes, depending on the customer's demand. However, producing processed white sandstone residue received little attention from producers and consumers. This situation resulted in the lack of diversified artwork products displayed on the storefront. The main reasons are the lack of local artisans' skills to produce different kinds of products from sandstone residue and the lack of a marketing development strategy, so the market reach of processed sandstone residue is unexploited. Hence, efforts are needed to develop more specific interior products and a product diversification strategy through product recycling to increase long-term sales. Another way to support this is by optimizing branding and marketing to expand marketing. This study uses the methodology of Murdjito (2022) in the form of stages carried out in the implementation of community service activities. In the long term, we expect Saka Bali Arts to become a model for similar home-based industries in optimizing white parasite stone material residues through increased product innovation, sales, and profitability.&quot;,&quot;issue&quot;:&quot;2&quot;,&quot;volume&quot;:&quot;10&quot;,&quot;container-title-short&quot;:&quot;&quot;},&quot;isTemporary&quot;:false}]},{&quot;citationID&quot;:&quot;MENDELEY_CITATION_42646ceb-fb97-4fee-a3a6-2123ff2f41ea&quot;,&quot;properties&quot;:{&quot;noteIndex&quot;:0},&quot;isEdited&quot;:false,&quot;manualOverride&quot;:{&quot;isManuallyOverridden&quot;:false,&quot;citeprocText&quot;:&quot;(Setiati, 2015)&quot;,&quot;manualOverrideText&quot;:&quot;&quot;},&quot;citationTag&quot;:&quot;MENDELEY_CITATION_v3_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&quot;,&quot;citationItems&quot;:[{&quot;id&quot;:&quot;5bc85880-200f-3555-9b50-af3b519f6253&quot;,&quot;itemData&quot;:{&quot;type&quot;:&quot;thesis&quot;,&quot;id&quot;:&quot;5bc85880-200f-3555-9b50-af3b519f6253&quot;,&quot;title&quot;:&quot;Peran Tatanan Ruang Publik Interior Pusat Perbelanjaan dalam Terciptanya Sense of Place&quot;,&quot;author&quot;:[{&quot;family&quot;:&quot;Setiati&quot;,&quot;given&quot;:&quot;Grace&quot;,&quot;parse-names&quot;:false,&quot;dropping-particle&quot;:&quot;&quot;,&quot;non-dropping-particle&quot;:&quot;&quot;}],&quot;issued&quot;:{&quot;date-parts&quot;:[[2015]]},&quot;container-title-short&quot;:&quot;&quot;},&quot;isTemporary&quot;:false}]},{&quot;citationID&quot;:&quot;MENDELEY_CITATION_261f97e0-1ea4-49c4-b340-7c1b027faad8&quot;,&quot;properties&quot;:{&quot;noteIndex&quot;:0},&quot;isEdited&quot;:false,&quot;manualOverride&quot;:{&quot;isManuallyOverridden&quot;:false,&quot;citeprocText&quot;:&quot;(Nazgol, 2013)&quot;,&quot;manualOverrideText&quot;:&quot;&quot;},&quot;citationTag&quot;:&quot;MENDELEY_CITATION_v3_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&quot;,&quot;citationItems&quot;:[{&quot;id&quot;:&quot;cdcccdc2-3a83-3d29-bb40-6496d7a7967b&quot;,&quot;itemData&quot;:{&quot;type&quot;:&quot;article-journal&quot;,&quot;id&quot;:&quot;cdcccdc2-3a83-3d29-bb40-6496d7a7967b&quot;,&quot;title&quot;:&quot;Comparison the Concepts of Sense of Place and Attachment to Place in Architectural Studies&quot;,&quot;author&quot;:[{&quot;family&quot;:&quot;Nazgol&quot;,&quot;given&quot;:&quot;Hashemnezhad Hashem Yazdanfar Heidari&quot;,&quot;parse-names&quot;:false,&quot;dropping-particle&quot;:&quot;&quot;,&quot;non-dropping-particle&quot;:&quot;&quot;}],&quot;container-title&quot;:&quot;Australian Journal of Basic and Applied Sciences&quot;,&quot;container-title-short&quot;:&quot;Aust J Basic Appl Sci&quot;,&quot;issued&quot;:{&quot;date-parts&quot;:[[2013]]}},&quot;isTemporary&quot;:false}]},{&quot;citationID&quot;:&quot;MENDELEY_CITATION_33e5960d-3dc1-44f4-a567-daaa61e487a4&quot;,&quot;properties&quot;:{&quot;noteIndex&quot;:0},&quot;isEdited&quot;:false,&quot;manualOverride&quot;:{&quot;isManuallyOverridden&quot;:false,&quot;citeprocText&quot;:&quot;(Shamai, 1991)&quot;,&quot;manualOverrideText&quot;:&quot;&quot;},&quot;citationTag&quot;:&quot;MENDELEY_CITATION_v3_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&quot;,&quot;citationItems&quot;:[{&quot;id&quot;:&quot;0d5ded00-01ae-3d53-a9c8-7fbdbc67e464&quot;,&quot;itemData&quot;:{&quot;type&quot;:&quot;article-journal&quot;,&quot;id&quot;:&quot;0d5ded00-01ae-3d53-a9c8-7fbdbc67e464&quot;,&quot;title&quot;:&quot;Sense of Place: an Empirical Measurement&quot;,&quot;author&quot;:[{&quot;family&quot;:&quot;Shamai&quot;,&quot;given&quot;:&quot;Shmuel&quot;,&quot;parse-names&quot;:false,&quot;dropping-particle&quot;:&quot;&quot;,&quot;non-dropping-particle&quot;:&quot;&quot;}],&quot;container-title&quot;:&quot;Journal of Geoforum&quot;,&quot;issued&quot;:{&quot;date-parts&quot;:[[1991]]},&quot;volume&quot;:&quot;22&quot;,&quot;container-title-short&quot;:&quot;&quot;},&quot;isTemporary&quot;:false}]},{&quot;citationID&quot;:&quot;MENDELEY_CITATION_d135dba4-61af-466d-a19f-e3dc04819e38&quot;,&quot;properties&quot;:{&quot;noteIndex&quot;:0},&quot;isEdited&quot;:false,&quot;manualOverride&quot;:{&quot;isManuallyOverridden&quot;:false,&quot;citeprocText&quot;:&quot;(Jorgensen B.S., 2001)&quot;,&quot;manualOverrideText&quot;:&quot;&quot;},&quot;citationTag&quot;:&quot;MENDELEY_CITATION_v3_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&quot;,&quot;citationItems&quot;:[{&quot;id&quot;:&quot;b6e60ccc-221a-3adc-b3d6-3716a863ce11&quot;,&quot;itemData&quot;:{&quot;type&quot;:&quot;article-journal&quot;,&quot;id&quot;:&quot;b6e60ccc-221a-3adc-b3d6-3716a863ce11&quot;,&quot;title&quot;:&quot;Sense of place as an attitude: Lakeshore owners attitudes toward their properties&quot;,&quot;author&quot;:[{&quot;family&quot;:&quot;Jorgensen B.S.&quot;,&quot;given&quot;:&quot;R.C. Stedman.&quot;,&quot;parse-names&quot;:false,&quot;dropping-particle&quot;:&quot;&quot;,&quot;non-dropping-particle&quot;:&quot;&quot;}],&quot;container-title&quot;:&quot;Journal of Environmental Psychology&quot;,&quot;container-title-short&quot;:&quot;J Environ Psychol&quot;,&quot;issued&quot;:{&quot;date-parts&quot;:[[2001]]},&quot;page&quot;:&quot;233-248&quot;,&quot;volume&quot;:&quot;21&quot;},&quot;isTemporary&quot;:false}]},{&quot;citationID&quot;:&quot;MENDELEY_CITATION_b29b1bda-05aa-48e3-919a-6c9103336b04&quot;,&quot;properties&quot;:{&quot;noteIndex&quot;:0},&quot;isEdited&quot;:false,&quot;manualOverride&quot;:{&quot;isManuallyOverridden&quot;:false,&quot;citeprocText&quot;:&quot;(Rachmadani, 2018)&quot;,&quot;manualOverrideText&quot;:&quot;&quot;},&quot;citationTag&quot;:&quot;MENDELEY_CITATION_v3_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&quot;,&quot;citationItems&quot;:[{&quot;id&quot;:&quot;2920dea4-3a1b-37a6-a77e-a84d74ee39ec&quot;,&quot;itemData&quot;:{&quot;type&quot;:&quot;thesis&quot;,&quot;id&quot;:&quot;2920dea4-3a1b-37a6-a77e-a84d74ee39ec&quot;,&quot;title&quot;:&quot;Sense of Place Pada Perpustakaan Pusat Universitas Indonesia&quot;,&quot;author&quot;:[{&quot;family&quot;:&quot;Rachmadani&quot;,&quot;given&quot;:&quot;Nisa Putri&quot;,&quot;parse-names&quot;:false,&quot;dropping-particle&quot;:&quot;&quot;,&quot;non-dropping-particle&quot;:&quot;&quot;}],&quot;issued&quot;:{&quot;date-parts&quot;:[[2018]]},&quot;container-title-short&quot;:&quot;&quot;},&quot;isTemporary&quot;:false}]},{&quot;citationID&quot;:&quot;MENDELEY_CITATION_cc69d2ea-5a58-424a-8590-0d346b83c315&quot;,&quot;properties&quot;:{&quot;noteIndex&quot;:0},&quot;isEdited&quot;:false,&quot;manualOverride&quot;:{&quot;isManuallyOverridden&quot;:false,&quot;citeprocText&quot;:&quot;(Grace Setiati, Imam Santosa, 2015)&quot;,&quot;manualOverrideText&quot;:&quot;&quot;},&quot;citationTag&quot;:&quot;MENDELEY_CITATION_v3_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&quot;,&quot;citationItems&quot;:[{&quot;id&quot;:&quot;814a1463-869e-3b2a-aaf4-b58e216c9efe&quot;,&quot;itemData&quot;:{&quot;type&quot;:&quot;thesis&quot;,&quot;id&quot;:&quot;814a1463-869e-3b2a-aaf4-b58e216c9efe&quot;,&quot;title&quot;:&quot;Pengaruh Pengguna, Tempat dan Proses Terhadap Place Attachment pada Coffee Shop di Bandung. (Studi Kasus Roemah Kopi)&quot;,&quot;author&quot;:[{&quot;family&quot;:&quot;Grace Setiati, Imam Santosa&quot;,&quot;given&quot;:&quot;Achmad Syarief&quot;,&quot;parse-names&quot;:false,&quot;dropping-particle&quot;:&quot;&quot;,&quot;non-dropping-particle&quot;:&quot;&quot;}],&quot;issued&quot;:{&quot;date-parts&quot;:[[2015]]},&quot;container-title-short&quot;:&quot;&quot;},&quot;isTemporary&quot;:false}]},{&quot;citationID&quot;:&quot;MENDELEY_CITATION_fd2d1916-3e15-47e3-a76c-ec7b875408e6&quot;,&quot;properties&quot;:{&quot;noteIndex&quot;:0},&quot;isEdited&quot;:false,&quot;manualOverride&quot;:{&quot;isManuallyOverridden&quot;:false,&quot;citeprocText&quot;:&quot;(Stela Amabel &amp;#38; Jamaludin, 2023)&quot;,&quot;manualOverrideText&quot;:&quot;&quot;},&quot;citationTag&quot;:&quot;MENDELEY_CITATION_v3_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&quot;,&quot;citationItems&quot;:[{&quot;id&quot;:&quot;6e1331c2-47cc-33bf-87b9-3ad13d475847&quot;,&quot;itemData&quot;:{&quot;type&quot;:&quot;article-journal&quot;,&quot;id&quot;:&quot;6e1331c2-47cc-33bf-87b9-3ad13d475847&quot;,&quot;title&quot;:&quot;PERANCANGAN HOTEL BUTIK THE HOUSE TOUR BANDUNG DENGAN PENDEKATAN GAYA DESAIN INTERIOR POP ART&quot;,&quot;author&quot;:[{&quot;family&quot;:&quot;Stela Amabel&quot;,&quot;given&quot;:&quot;&quot;,&quot;parse-names&quot;:false,&quot;dropping-particle&quot;:&quot;&quot;,&quot;non-dropping-particle&quot;:&quot;&quot;},{&quot;family&quot;:&quot;Jamaludin&quot;,&quot;given&quot;:&quot;&quot;,&quot;parse-names&quot;:false,&quot;dropping-particle&quot;:&quot;&quot;,&quot;non-dropping-particle&quot;:&quot;&quot;}],&quot;container-title&quot;:&quot;Jurnal Narada&quot;,&quot;DOI&quot;:&quot;DOI: 10.2241/narada.2023.v10.i2.008&quot;,&quot;issued&quot;:{&quot;date-parts&quot;:[[2023]]},&quot;page&quot;:&quot;227-239&quot;,&quot;abstract&quot;:&quot;Paper ini mengeksplorasi perpaduan antara Pop Art dan bisnis hospitality dalam konteks merancang butik hotel dengan suasana yang bersemangat dan energik. Pop Art, gerakan artistik revolusioner abad ke-20, dengan warna-warna berani, pola dinamis, dan citra ikonik, telah memberi pengaruh kuat ke berbagai domain, termasuk desain interior. Tujuan paper ini adalah merancang hotel butik dengan mengintegrasikan prinsip-prinsip Pop Art untuk memberi pengalaman baru kepada tamu hotel. Artikel ini menggali elemen kunci Seni Pop, seperti palet warna cerah, pola grafis, dan referensi ikonik, dan mengilustrasikan bagaimana elemen-elemen ini dapat dipadukan dengan seimbang ke dalam ruang interior butik hotel. Paper dengan model perancangan ini membahas pentingnya menciptakan narasi visual yang kohesif yang memberi penghormatan kepada gerakan Pop Art seraya mempertahankan nuansa canggih dan kontemporer. Metode yang dipakai adalah eksplorasi desain dan eksperimen yaitu mencoba mengintegrasikan Pop Art ke dalam ruang-ruang hotel dan potensi tantangan dan pertimbangan saat menerapkan desain Pop Art dalam lingkungan perhotelan, termasuk keseimbangan, fungsionalitas, dan kenyamanan. Melalui eksplorasi studi kasus The House Tour Bandung, paper ini diharapkan dapat memberikan inspirasi dan panduan bagi para desainer, pelaku bisnis perhotelan, dan penggemar seni yang tertarik untuk membuat butik hotel yang terinspirasi Seni Pop yang benar-benar unik dan imersif.&quot;,&quot;issue&quot;:&quot;2&quot;,&quot;volume&quot;:&quot;10&quot;,&quot;container-title-short&quot;:&quot;&quot;},&quot;isTemporary&quot;:false}]},{&quot;citationID&quot;:&quot;MENDELEY_CITATION_385e5335-7ab6-4c34-b9d3-30c86b91936e&quot;,&quot;properties&quot;:{&quot;noteIndex&quot;:0},&quot;isEdited&quot;:false,&quot;manualOverride&quot;:{&quot;isManuallyOverridden&quot;:false,&quot;citeprocText&quot;:&quot;(Mulyadi, 2018)&quot;,&quot;manualOverrideText&quot;:&quot;&quot;},&quot;citationTag&quot;:&quot;MENDELEY_CITATION_v3_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&quot;,&quot;citationItems&quot;:[{&quot;id&quot;:&quot;5449ea9d-b9b1-39e0-9766-83d002506758&quot;,&quot;itemData&quot;:{&quot;type&quot;:&quot;book&quot;,&quot;id&quot;:&quot;5449ea9d-b9b1-39e0-9766-83d002506758&quot;,&quot;title&quot;:&quot;Metode Penelitian Kualitatif dan Mixed Method&quot;,&quot;author&quot;:[{&quot;family&quot;:&quot;Mulyadi&quot;,&quot;given&quot;:&quot;S&quot;,&quot;parse-names&quot;:false,&quot;dropping-particle&quot;:&quot;&quot;,&quot;non-dropping-particle&quot;:&quot;&quot;}],&quot;ISBN&quot;:&quot;978-602-425-605-0&quot;,&quot;issued&quot;:{&quot;date-parts&quot;:[[2018]]},&quot;publisher-place&quot;:&quot;Depok&quot;,&quot;number-of-pages&quot;:&quot;298&quot;,&quot;publisher&quot;:&quot;PT RAJAGRAFINDO PERSADA&quot;,&quot;container-title-short&quot;:&quot;&quot;},&quot;isTemporary&quot;:false}]},{&quot;citationID&quot;:&quot;MENDELEY_CITATION_eed0c780-c427-4fee-9cfa-e157f99bd6b0&quot;,&quot;properties&quot;:{&quot;noteIndex&quot;:0},&quot;isEdited&quot;:false,&quot;manualOverride&quot;:{&quot;isManuallyOverridden&quot;:false,&quot;citeprocText&quot;:&quot;(Creswell, 2016)&quot;,&quot;manualOverrideText&quot;:&quot;&quot;},&quot;citationTag&quot;:&quot;MENDELEY_CITATION_v3_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&quot;,&quot;citationItems&quot;:[{&quot;id&quot;:&quot;9a3ceaab-d23d-3348-8f9f-8814359994c9&quot;,&quot;itemData&quot;:{&quot;type&quot;:&quot;book&quot;,&quot;id&quot;:&quot;9a3ceaab-d23d-3348-8f9f-8814359994c9&quot;,&quot;title&quot;:&quot;Research Design: Pendekatan Metode Kualitatif, Kuantitatif dan Campuran. Edisi Keempat (Cetakan Kesatu)&quot;,&quot;author&quot;:[{&quot;family&quot;:&quot;Creswell&quot;,&quot;given&quot;:&quot;John W&quot;,&quot;parse-names&quot;:false,&quot;dropping-particle&quot;:&quot;&quot;,&quot;non-dropping-particle&quot;:&quot;&quot;}],&quot;issued&quot;:{&quot;date-parts&quot;:[[2016]]},&quot;publisher-place&quot;:&quot;Yogyakarta&quot;,&quot;publisher&quot;:&quot;Pustaka Pelajar&quot;,&quot;container-title-short&quot;:&quot;&quot;},&quot;isTemporary&quot;:false}]},{&quot;citationID&quot;:&quot;MENDELEY_CITATION_9950c1ad-dbcd-4be9-aa63-89f5b4c63af9&quot;,&quot;properties&quot;:{&quot;noteIndex&quot;:0},&quot;isEdited&quot;:false,&quot;manualOverride&quot;:{&quot;isManuallyOverridden&quot;:false,&quot;citeprocText&quot;:&quot;(Wardani &amp;#38; Laksmi Kusuma, 2004)&quot;,&quot;manualOverrideText&quot;:&quot;&quot;},&quot;citationTag&quot;:&quot;MENDELEY_CITATION_v3_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&quot;,&quot;citationItems&quot;:[{&quot;id&quot;:&quot;c7369c05-92a0-3261-bb43-5fe2aba505d4&quot;,&quot;itemData&quot;:{&quot;type&quot;:&quot;article-journal&quot;,&quot;id&quot;:&quot;c7369c05-92a0-3261-bb43-5fe2aba505d4&quot;,&quot;title&quot;:&quot;BERPIKIR KRITIS KREATIF (Sebuah Model Pendidikan di Bidang Desain Interior)&quot;,&quot;author&quot;:[{&quot;family&quot;:&quot;Wardani&quot;,&quot;given&quot;:&quot;&quot;,&quot;parse-names&quot;:false,&quot;dropping-particle&quot;:&quot;&quot;,&quot;non-dropping-particle&quot;:&quot;&quot;},{&quot;family&quot;:&quot;Laksmi Kusuma&quot;,&quot;given&quot;:&quot;&quot;,&quot;parse-names&quot;:false,&quot;dropping-particle&quot;:&quot;&quot;,&quot;non-dropping-particle&quot;:&quot;&quot;}],&quot;container-title&quot;:&quot;Jurnal Dimensi Interior&quot;,&quot;DOI&quot;:&quot;https://doi.org/10.9744/interior.1.2.pp.%2097-111&quot;,&quot;URL&quot;:&quot;http://puslit.petra.ac.id/journals/interior/&quot;,&quot;issued&quot;:{&quot;date-parts&quot;:[[2004]]},&quot;page&quot;:&quot;97-111&quot;,&quot;issue&quot;:&quot;2&quot;,&quot;volume&quot;:&quot;1&quot;,&quot;container-title-short&quot;:&quot;&quot;},&quot;isTemporary&quot;:false}]},{&quot;citationID&quot;:&quot;MENDELEY_CITATION_9bfcb4b2-fdf7-4787-a331-95f75f4c427e&quot;,&quot;properties&quot;:{&quot;noteIndex&quot;:0},&quot;isEdited&quot;:false,&quot;manualOverride&quot;:{&quot;isManuallyOverridden&quot;:false,&quot;citeprocText&quot;:&quot;(Hanafiah &amp;#38; Asharsinyo, 2021)&quot;,&quot;manualOverrideText&quot;:&quot;&quot;},&quot;citationTag&quot;:&quot;MENDELEY_CITATION_v3_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&quot;,&quot;citationItems&quot;:[{&quot;id&quot;:&quot;f7fb1017-ff78-3925-97e2-1ea7bfc5fe13&quot;,&quot;itemData&quot;:{&quot;type&quot;:&quot;article-journal&quot;,&quot;id&quot;:&quot;f7fb1017-ff78-3925-97e2-1ea7bfc5fe13&quot;,&quot;title&quot;:&quot;Studio oriented learning environment method to improve student learning quality in interior design studio&quot;,&quot;author&quot;:[{&quot;family&quot;:&quot;Hanafiah&quot;,&quot;given&quot;:&quot;Ully&quot;,&quot;parse-names&quot;:false,&quot;dropping-particle&quot;:&quot;&quot;,&quot;non-dropping-particle&quot;:&quot;&quot;},{&quot;family&quot;:&quot;Asharsinyo&quot;,&quot;given&quot;:&quot;Doddy Friestya&quot;,&quot;parse-names&quot;:false,&quot;dropping-particle&quot;:&quot;&quot;,&quot;non-dropping-particle&quot;:&quot;&quot;}],&quot;container-title&quot;:&quot;ARTEKS : Jurnal Teknik Arsitektur&quot;,&quot;DOI&quot;:&quot;10.30822/arteks.v6i2.455&quot;,&quot;ISSN&quot;:&quot;2541-0598&quot;,&quot;issued&quot;:{&quot;date-parts&quot;:[[2021,8,1]]},&quot;page&quot;:&quot;165-174&quot;,&quot;abstract&quot;:&quot;Due to the complexity of activities and interior elements in the studio-oriented learning environment, it is essential to apply the right method in all stages to ensure they proceed sequentially and systematically. This is because presently the in-depth design method associated with this learning environment has not been fully explored to fulfill user needs in accordance with the design project. Therefore, this research aims to determine the right method used to improve students learning quality in the teaching process at the Interior Design studio, to obtain better responses. This research was carried out using the CAR model proposed by Kemmis and Mc Taggart consisting of four components, namely planning, action, observation, and reflection. The result showed that after the re-planning process, a reflection in the form of a separate cycle is conducted. Furthermore, independent learning methods in a conducive environment are carried out based on the Studio Oriented Learning Environment (SOLE) method, with assessments conducted by lecturers and students in each assistance group. This research has the ability to improve students thinking ability sequentially and systematically, as well as increase their participation and collaboration in producing quality designs.&quot;,&quot;publisher&quot;:&quot;Universitas Katolik Widya Mandira&quot;,&quot;issue&quot;:&quot;2&quot;,&quot;volume&quot;:&quot;6&quot;,&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jCBUQnlZ345/Pz4AakYxBZSGAXgw==">AMUW2mWGHXwmDc+WcRFxxH+qxhTmbZXnz9CV4Me4AqhX5vqEzJ63zvwszP8evXrJjJN29cB4evSUMFxmZFt16MY9KLNfySIIGE8EsSSbjqE3AnjoTZONbHvTnawcQGR8gqslF1pEeGMQ85zeshI9LBiieU3fH7zuh+juY/oENb2h5paKNXs0sxU=</go:docsCustomData>
</go:gDocsCustomXmlDataStorage>
</file>

<file path=customXml/itemProps1.xml><?xml version="1.0" encoding="utf-8"?>
<ds:datastoreItem xmlns:ds="http://schemas.openxmlformats.org/officeDocument/2006/customXml" ds:itemID="{96AE3519-1A05-4FFF-9BFC-109B54ED1427}">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4968</Words>
  <Characters>28324</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33226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akhmadi FIK</cp:lastModifiedBy>
  <cp:revision>3</cp:revision>
  <dcterms:created xsi:type="dcterms:W3CDTF">2024-03-14T15:03:00Z</dcterms:created>
  <dcterms:modified xsi:type="dcterms:W3CDTF">2024-03-15T02:30:00Z</dcterms:modified>
</cp:coreProperties>
</file>