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7D2321" w14:textId="77777777" w:rsidR="00DA6023" w:rsidRPr="00F26D29" w:rsidRDefault="00DA6023" w:rsidP="00DA6023">
      <w:pPr>
        <w:pBdr>
          <w:top w:val="nil"/>
          <w:left w:val="nil"/>
          <w:bottom w:val="nil"/>
          <w:right w:val="nil"/>
          <w:between w:val="nil"/>
        </w:pBdr>
        <w:jc w:val="both"/>
        <w:rPr>
          <w:b/>
          <w:bCs/>
          <w:sz w:val="28"/>
          <w:szCs w:val="28"/>
        </w:rPr>
      </w:pPr>
      <w:r w:rsidRPr="00F26D29">
        <w:rPr>
          <w:b/>
          <w:bCs/>
          <w:sz w:val="28"/>
          <w:szCs w:val="28"/>
        </w:rPr>
        <w:t>Simulation Optimization of Truck Queue Loading Process Using Discrete Simulation Approach Using Promodel Software at PT. XYZ</w:t>
      </w:r>
    </w:p>
    <w:p w14:paraId="43028747" w14:textId="77777777" w:rsidR="00957E7E" w:rsidRDefault="00957E7E">
      <w:pPr>
        <w:pBdr>
          <w:top w:val="nil"/>
          <w:left w:val="nil"/>
          <w:bottom w:val="nil"/>
          <w:right w:val="nil"/>
          <w:between w:val="nil"/>
        </w:pBdr>
        <w:rPr>
          <w:rFonts w:ascii="Arial" w:eastAsia="Arial" w:hAnsi="Arial" w:cs="Arial"/>
          <w:b/>
          <w:color w:val="000000"/>
          <w:sz w:val="20"/>
          <w:szCs w:val="20"/>
        </w:rPr>
      </w:pPr>
    </w:p>
    <w:p w14:paraId="0A994B8F" w14:textId="40E0FF98" w:rsidR="00DA6023" w:rsidRDefault="00DA6023" w:rsidP="00DA6023">
      <w:pPr>
        <w:pBdr>
          <w:top w:val="nil"/>
          <w:left w:val="nil"/>
          <w:bottom w:val="nil"/>
          <w:right w:val="nil"/>
          <w:between w:val="nil"/>
        </w:pBdr>
        <w:rPr>
          <w:rFonts w:ascii="Arial" w:eastAsia="Arial" w:hAnsi="Arial" w:cs="Arial"/>
          <w:b/>
          <w:color w:val="000000"/>
          <w:sz w:val="20"/>
          <w:szCs w:val="20"/>
        </w:rPr>
      </w:pPr>
      <w:bookmarkStart w:id="0" w:name="_heading=h.gjdgxs" w:colFirst="0" w:colLast="0"/>
      <w:bookmarkEnd w:id="0"/>
      <w:r w:rsidRPr="00F26D29">
        <w:rPr>
          <w:rFonts w:ascii="Arial" w:eastAsia="Arial" w:hAnsi="Arial" w:cs="Arial"/>
          <w:b/>
          <w:color w:val="000000"/>
          <w:sz w:val="22"/>
        </w:rPr>
        <w:t>Rahandi Ardiansyah</w:t>
      </w:r>
      <w:r w:rsidRPr="00F26D29">
        <w:rPr>
          <w:rFonts w:ascii="Arial" w:eastAsia="Arial" w:hAnsi="Arial" w:cs="Arial"/>
          <w:b/>
          <w:color w:val="000000"/>
          <w:sz w:val="22"/>
          <w:vertAlign w:val="superscript"/>
        </w:rPr>
        <w:t>1*</w:t>
      </w:r>
      <w:r w:rsidRPr="00F26D29">
        <w:rPr>
          <w:rFonts w:ascii="Arial" w:eastAsia="Arial" w:hAnsi="Arial" w:cs="Arial"/>
          <w:b/>
          <w:color w:val="000000"/>
          <w:sz w:val="22"/>
        </w:rPr>
        <w:t>, M</w:t>
      </w:r>
      <w:r w:rsidR="0023135F">
        <w:rPr>
          <w:rFonts w:ascii="Arial" w:eastAsia="Arial" w:hAnsi="Arial" w:cs="Arial"/>
          <w:b/>
          <w:color w:val="000000"/>
          <w:sz w:val="22"/>
        </w:rPr>
        <w:t>uhammad</w:t>
      </w:r>
      <w:r w:rsidRPr="00F26D29">
        <w:rPr>
          <w:rFonts w:ascii="Arial" w:eastAsia="Arial" w:hAnsi="Arial" w:cs="Arial"/>
          <w:b/>
          <w:color w:val="000000"/>
          <w:sz w:val="22"/>
        </w:rPr>
        <w:t xml:space="preserve"> Ali Akbar</w:t>
      </w:r>
      <w:r w:rsidRPr="00DA6023">
        <w:rPr>
          <w:rFonts w:ascii="Arial" w:eastAsia="Arial" w:hAnsi="Arial" w:cs="Arial"/>
          <w:b/>
          <w:color w:val="000000"/>
          <w:sz w:val="22"/>
          <w:vertAlign w:val="superscript"/>
        </w:rPr>
        <w:t>2</w:t>
      </w:r>
      <w:r w:rsidRPr="00F26D29">
        <w:rPr>
          <w:rFonts w:ascii="Arial" w:eastAsia="Arial" w:hAnsi="Arial" w:cs="Arial"/>
          <w:b/>
          <w:color w:val="000000"/>
          <w:sz w:val="22"/>
        </w:rPr>
        <w:t>, Osep</w:t>
      </w:r>
      <w:r>
        <w:rPr>
          <w:rFonts w:ascii="Arial" w:eastAsia="Arial" w:hAnsi="Arial" w:cs="Arial"/>
          <w:b/>
          <w:color w:val="000000"/>
          <w:sz w:val="22"/>
        </w:rPr>
        <w:t xml:space="preserve"> Hijuzaman</w:t>
      </w:r>
      <w:r w:rsidRPr="00DA6023">
        <w:rPr>
          <w:rFonts w:ascii="Arial" w:eastAsia="Arial" w:hAnsi="Arial" w:cs="Arial"/>
          <w:b/>
          <w:color w:val="000000"/>
          <w:sz w:val="22"/>
          <w:vertAlign w:val="superscript"/>
        </w:rPr>
        <w:t>3</w:t>
      </w:r>
      <w:r w:rsidRPr="00F26D29">
        <w:rPr>
          <w:rFonts w:ascii="Arial" w:eastAsia="Arial" w:hAnsi="Arial" w:cs="Arial"/>
          <w:b/>
          <w:color w:val="000000"/>
          <w:sz w:val="22"/>
        </w:rPr>
        <w:t xml:space="preserve"> </w:t>
      </w:r>
    </w:p>
    <w:p w14:paraId="35F45CC1" w14:textId="577DD074" w:rsidR="00DA6023" w:rsidRDefault="00743922" w:rsidP="00DA6023">
      <w:pPr>
        <w:rPr>
          <w:rFonts w:ascii="Arial" w:eastAsia="Arial" w:hAnsi="Arial" w:cs="Arial"/>
        </w:rPr>
      </w:pPr>
      <w:r>
        <w:rPr>
          <w:rFonts w:ascii="Arial" w:eastAsia="Arial" w:hAnsi="Arial" w:cs="Arial"/>
          <w:vertAlign w:val="superscript"/>
        </w:rPr>
        <w:t>1,2,3</w:t>
      </w:r>
      <w:r w:rsidR="00DA6023">
        <w:rPr>
          <w:rFonts w:ascii="Arial" w:eastAsia="Arial" w:hAnsi="Arial" w:cs="Arial"/>
          <w:vertAlign w:val="superscript"/>
        </w:rPr>
        <w:t xml:space="preserve"> </w:t>
      </w:r>
      <w:r w:rsidR="00DA6023">
        <w:rPr>
          <w:rFonts w:ascii="Arial" w:eastAsia="Arial" w:hAnsi="Arial" w:cs="Arial"/>
        </w:rPr>
        <w:t>Department of Industrial Engineering, Purwakarta, West Java, Indonesia</w:t>
      </w:r>
    </w:p>
    <w:p w14:paraId="14BD76D1" w14:textId="77777777" w:rsidR="00DA6023" w:rsidRDefault="00DA6023" w:rsidP="00DA6023">
      <w:pPr>
        <w:rPr>
          <w:rFonts w:ascii="Arial" w:eastAsia="Arial" w:hAnsi="Arial" w:cs="Arial"/>
        </w:rPr>
      </w:pPr>
      <w:r>
        <w:rPr>
          <w:rFonts w:ascii="Arial" w:eastAsia="Arial" w:hAnsi="Arial" w:cs="Arial"/>
        </w:rPr>
        <w:t xml:space="preserve">*   Corresponding author: </w:t>
      </w:r>
      <w:hyperlink r:id="rId8" w:history="1">
        <w:r w:rsidRPr="00983C2F">
          <w:rPr>
            <w:rStyle w:val="Hyperlink"/>
            <w:rFonts w:ascii="Arial" w:eastAsia="Arial" w:hAnsi="Arial" w:cs="Arial"/>
          </w:rPr>
          <w:t>rahandy64@gmail.com</w:t>
        </w:r>
      </w:hyperlink>
    </w:p>
    <w:p w14:paraId="17A85194" w14:textId="77777777" w:rsidR="00957E7E" w:rsidRDefault="00957E7E">
      <w:pPr>
        <w:rPr>
          <w:rFonts w:ascii="Arial" w:eastAsia="Arial" w:hAnsi="Arial" w:cs="Arial"/>
        </w:rPr>
      </w:pPr>
    </w:p>
    <w:tbl>
      <w:tblPr>
        <w:tblStyle w:val="a"/>
        <w:tblpPr w:leftFromText="187" w:rightFromText="187" w:bottomFromText="187" w:vertAnchor="text" w:tblpY="1"/>
        <w:tblW w:w="9092" w:type="dxa"/>
        <w:tblBorders>
          <w:top w:val="single" w:sz="4" w:space="0" w:color="000000"/>
          <w:bottom w:val="single" w:sz="4" w:space="0" w:color="000000"/>
          <w:insideH w:val="single" w:sz="4" w:space="0" w:color="000000"/>
        </w:tblBorders>
        <w:tblLayout w:type="fixed"/>
        <w:tblLook w:val="0000" w:firstRow="0" w:lastRow="0" w:firstColumn="0" w:lastColumn="0" w:noHBand="0" w:noVBand="0"/>
      </w:tblPr>
      <w:tblGrid>
        <w:gridCol w:w="2714"/>
        <w:gridCol w:w="72"/>
        <w:gridCol w:w="6232"/>
        <w:gridCol w:w="74"/>
      </w:tblGrid>
      <w:tr w:rsidR="00957E7E" w14:paraId="777D2150" w14:textId="77777777">
        <w:trPr>
          <w:trHeight w:val="741"/>
        </w:trPr>
        <w:tc>
          <w:tcPr>
            <w:tcW w:w="2714" w:type="dxa"/>
            <w:tcBorders>
              <w:top w:val="single" w:sz="12" w:space="0" w:color="9AD762"/>
              <w:bottom w:val="single" w:sz="12" w:space="0" w:color="9AD762"/>
            </w:tcBorders>
            <w:shd w:val="clear" w:color="auto" w:fill="auto"/>
            <w:vAlign w:val="center"/>
          </w:tcPr>
          <w:p w14:paraId="2F4E4E3E" w14:textId="77777777" w:rsidR="00957E7E" w:rsidRDefault="008579C8">
            <w:pPr>
              <w:pStyle w:val="Heading2"/>
            </w:pPr>
            <w:r>
              <w:t>ARTICLE INFO</w:t>
            </w:r>
          </w:p>
        </w:tc>
        <w:tc>
          <w:tcPr>
            <w:tcW w:w="72" w:type="dxa"/>
            <w:tcBorders>
              <w:top w:val="single" w:sz="12" w:space="0" w:color="9AD762"/>
              <w:bottom w:val="nil"/>
            </w:tcBorders>
            <w:shd w:val="clear" w:color="auto" w:fill="auto"/>
          </w:tcPr>
          <w:p w14:paraId="6A1C7231" w14:textId="77777777" w:rsidR="00957E7E" w:rsidRDefault="00957E7E">
            <w:pPr>
              <w:pBdr>
                <w:top w:val="nil"/>
                <w:left w:val="nil"/>
                <w:bottom w:val="nil"/>
                <w:right w:val="nil"/>
                <w:between w:val="nil"/>
              </w:pBdr>
              <w:rPr>
                <w:rFonts w:ascii="Arial" w:eastAsia="Arial" w:hAnsi="Arial" w:cs="Arial"/>
                <w:b/>
                <w:smallCaps/>
                <w:color w:val="000000"/>
                <w:sz w:val="20"/>
                <w:szCs w:val="20"/>
              </w:rPr>
            </w:pPr>
          </w:p>
        </w:tc>
        <w:tc>
          <w:tcPr>
            <w:tcW w:w="6232" w:type="dxa"/>
            <w:tcBorders>
              <w:top w:val="single" w:sz="12" w:space="0" w:color="9AD762"/>
              <w:bottom w:val="single" w:sz="12" w:space="0" w:color="9AD762"/>
            </w:tcBorders>
            <w:shd w:val="clear" w:color="auto" w:fill="auto"/>
            <w:tcMar>
              <w:left w:w="240" w:type="dxa"/>
            </w:tcMar>
            <w:vAlign w:val="center"/>
          </w:tcPr>
          <w:p w14:paraId="6055C18D" w14:textId="77777777" w:rsidR="00957E7E" w:rsidRDefault="008579C8">
            <w:pPr>
              <w:pStyle w:val="Heading2"/>
            </w:pPr>
            <w:r>
              <w:t xml:space="preserve">ABSTRACT </w:t>
            </w:r>
          </w:p>
        </w:tc>
        <w:tc>
          <w:tcPr>
            <w:tcW w:w="74" w:type="dxa"/>
            <w:tcBorders>
              <w:top w:val="single" w:sz="12" w:space="0" w:color="9AD762"/>
              <w:bottom w:val="single" w:sz="12" w:space="0" w:color="9AD762"/>
            </w:tcBorders>
            <w:shd w:val="clear" w:color="auto" w:fill="auto"/>
          </w:tcPr>
          <w:p w14:paraId="54EF32CF" w14:textId="77777777" w:rsidR="00957E7E" w:rsidRDefault="00957E7E">
            <w:pPr>
              <w:pBdr>
                <w:top w:val="nil"/>
                <w:left w:val="nil"/>
                <w:bottom w:val="nil"/>
                <w:right w:val="nil"/>
                <w:between w:val="nil"/>
              </w:pBdr>
              <w:rPr>
                <w:rFonts w:ascii="Arial" w:eastAsia="Arial" w:hAnsi="Arial" w:cs="Arial"/>
                <w:smallCaps/>
                <w:color w:val="000000"/>
                <w:sz w:val="20"/>
                <w:szCs w:val="20"/>
              </w:rPr>
            </w:pPr>
          </w:p>
        </w:tc>
      </w:tr>
      <w:tr w:rsidR="00957E7E" w14:paraId="71E3C4C0" w14:textId="77777777">
        <w:trPr>
          <w:trHeight w:val="1098"/>
        </w:trPr>
        <w:tc>
          <w:tcPr>
            <w:tcW w:w="2714" w:type="dxa"/>
            <w:tcBorders>
              <w:top w:val="single" w:sz="12" w:space="0" w:color="9AD762"/>
              <w:bottom w:val="nil"/>
            </w:tcBorders>
            <w:tcMar>
              <w:top w:w="72" w:type="dxa"/>
            </w:tcMar>
          </w:tcPr>
          <w:p w14:paraId="1673EC68" w14:textId="77777777" w:rsidR="00957E7E" w:rsidRDefault="00957E7E">
            <w:pPr>
              <w:pBdr>
                <w:top w:val="nil"/>
                <w:left w:val="nil"/>
                <w:bottom w:val="nil"/>
                <w:right w:val="nil"/>
                <w:between w:val="nil"/>
              </w:pBdr>
              <w:spacing w:line="200" w:lineRule="auto"/>
              <w:rPr>
                <w:rFonts w:ascii="Arial" w:eastAsia="Arial" w:hAnsi="Arial" w:cs="Arial"/>
                <w:color w:val="000000"/>
                <w:sz w:val="14"/>
                <w:szCs w:val="14"/>
              </w:rPr>
            </w:pPr>
          </w:p>
          <w:p w14:paraId="78410C72" w14:textId="77777777" w:rsidR="00957E7E" w:rsidRDefault="008579C8">
            <w:pPr>
              <w:pBdr>
                <w:top w:val="nil"/>
                <w:left w:val="nil"/>
                <w:bottom w:val="nil"/>
                <w:right w:val="nil"/>
                <w:between w:val="nil"/>
              </w:pBdr>
              <w:spacing w:line="200" w:lineRule="auto"/>
              <w:rPr>
                <w:rFonts w:ascii="Arial" w:eastAsia="Arial" w:hAnsi="Arial" w:cs="Arial"/>
                <w:b/>
                <w:color w:val="000000"/>
                <w:sz w:val="14"/>
                <w:szCs w:val="14"/>
              </w:rPr>
            </w:pPr>
            <w:r>
              <w:rPr>
                <w:rFonts w:ascii="Arial" w:eastAsia="Arial" w:hAnsi="Arial" w:cs="Arial"/>
                <w:b/>
                <w:color w:val="000000"/>
                <w:sz w:val="14"/>
                <w:szCs w:val="14"/>
              </w:rPr>
              <w:t>Article history</w:t>
            </w:r>
          </w:p>
          <w:p w14:paraId="72877A3B" w14:textId="28C5969B" w:rsidR="00957E7E" w:rsidRDefault="008579C8">
            <w:pPr>
              <w:pBdr>
                <w:top w:val="nil"/>
                <w:left w:val="nil"/>
                <w:bottom w:val="nil"/>
                <w:right w:val="nil"/>
                <w:between w:val="nil"/>
              </w:pBdr>
              <w:spacing w:line="200" w:lineRule="auto"/>
              <w:rPr>
                <w:rFonts w:ascii="Arial" w:eastAsia="Arial" w:hAnsi="Arial" w:cs="Arial"/>
                <w:color w:val="000000"/>
                <w:sz w:val="14"/>
                <w:szCs w:val="14"/>
              </w:rPr>
            </w:pPr>
            <w:r>
              <w:rPr>
                <w:rFonts w:ascii="Arial" w:eastAsia="Arial" w:hAnsi="Arial" w:cs="Arial"/>
                <w:color w:val="000000"/>
                <w:sz w:val="14"/>
                <w:szCs w:val="14"/>
              </w:rPr>
              <w:t>Submission</w:t>
            </w:r>
            <w:r w:rsidR="00743922">
              <w:rPr>
                <w:rFonts w:ascii="Arial" w:eastAsia="Arial" w:hAnsi="Arial" w:cs="Arial"/>
                <w:color w:val="000000"/>
                <w:sz w:val="14"/>
                <w:szCs w:val="14"/>
              </w:rPr>
              <w:t>: 21</w:t>
            </w:r>
            <w:r w:rsidR="00743922">
              <w:rPr>
                <w:rFonts w:ascii="Arial" w:eastAsia="Arial" w:hAnsi="Arial" w:cs="Arial"/>
                <w:color w:val="000000"/>
                <w:sz w:val="14"/>
                <w:szCs w:val="14"/>
                <w:vertAlign w:val="superscript"/>
              </w:rPr>
              <w:t>th</w:t>
            </w:r>
            <w:r w:rsidR="00743922">
              <w:rPr>
                <w:rFonts w:ascii="Arial" w:eastAsia="Arial" w:hAnsi="Arial" w:cs="Arial"/>
                <w:color w:val="000000"/>
                <w:sz w:val="14"/>
                <w:szCs w:val="14"/>
              </w:rPr>
              <w:t xml:space="preserve"> July 2024</w:t>
            </w:r>
          </w:p>
          <w:p w14:paraId="52691D59" w14:textId="77777777" w:rsidR="00957E7E" w:rsidRDefault="008579C8">
            <w:pPr>
              <w:pBdr>
                <w:top w:val="nil"/>
                <w:left w:val="nil"/>
                <w:bottom w:val="nil"/>
                <w:right w:val="nil"/>
                <w:between w:val="nil"/>
              </w:pBdr>
              <w:spacing w:line="200" w:lineRule="auto"/>
              <w:rPr>
                <w:rFonts w:ascii="Arial" w:eastAsia="Arial" w:hAnsi="Arial" w:cs="Arial"/>
                <w:color w:val="000000"/>
                <w:sz w:val="14"/>
                <w:szCs w:val="14"/>
              </w:rPr>
            </w:pPr>
            <w:r>
              <w:rPr>
                <w:rFonts w:ascii="Arial" w:eastAsia="Arial" w:hAnsi="Arial" w:cs="Arial"/>
                <w:color w:val="000000"/>
                <w:sz w:val="14"/>
                <w:szCs w:val="14"/>
              </w:rPr>
              <w:t xml:space="preserve">Revised </w:t>
            </w:r>
          </w:p>
          <w:p w14:paraId="2597B92C" w14:textId="77777777" w:rsidR="00957E7E" w:rsidRDefault="008579C8">
            <w:pPr>
              <w:pBdr>
                <w:top w:val="nil"/>
                <w:left w:val="nil"/>
                <w:bottom w:val="nil"/>
                <w:right w:val="nil"/>
                <w:between w:val="nil"/>
              </w:pBdr>
              <w:spacing w:line="200" w:lineRule="auto"/>
              <w:rPr>
                <w:rFonts w:ascii="Arial" w:eastAsia="Arial" w:hAnsi="Arial" w:cs="Arial"/>
                <w:color w:val="000000"/>
                <w:sz w:val="14"/>
                <w:szCs w:val="14"/>
              </w:rPr>
            </w:pPr>
            <w:r>
              <w:rPr>
                <w:rFonts w:ascii="Arial" w:eastAsia="Arial" w:hAnsi="Arial" w:cs="Arial"/>
                <w:color w:val="000000"/>
                <w:sz w:val="14"/>
                <w:szCs w:val="14"/>
              </w:rPr>
              <w:t>Accepted</w:t>
            </w:r>
          </w:p>
          <w:p w14:paraId="48A79EA8" w14:textId="77777777" w:rsidR="00957E7E" w:rsidRDefault="00957E7E">
            <w:pPr>
              <w:pBdr>
                <w:top w:val="nil"/>
                <w:left w:val="nil"/>
                <w:bottom w:val="nil"/>
                <w:right w:val="nil"/>
                <w:between w:val="nil"/>
              </w:pBdr>
              <w:spacing w:line="200" w:lineRule="auto"/>
              <w:rPr>
                <w:rFonts w:ascii="Arial" w:eastAsia="Arial" w:hAnsi="Arial" w:cs="Arial"/>
                <w:color w:val="000000"/>
                <w:sz w:val="14"/>
                <w:szCs w:val="14"/>
              </w:rPr>
            </w:pPr>
          </w:p>
          <w:p w14:paraId="617E6C6B" w14:textId="77777777" w:rsidR="00957E7E" w:rsidRDefault="00957E7E">
            <w:pPr>
              <w:pBdr>
                <w:top w:val="nil"/>
                <w:left w:val="nil"/>
                <w:bottom w:val="nil"/>
                <w:right w:val="nil"/>
                <w:between w:val="nil"/>
              </w:pBdr>
              <w:spacing w:line="200" w:lineRule="auto"/>
              <w:rPr>
                <w:rFonts w:ascii="Arial" w:eastAsia="Arial" w:hAnsi="Arial" w:cs="Arial"/>
                <w:color w:val="000000"/>
                <w:sz w:val="14"/>
                <w:szCs w:val="14"/>
              </w:rPr>
            </w:pPr>
          </w:p>
        </w:tc>
        <w:tc>
          <w:tcPr>
            <w:tcW w:w="72" w:type="dxa"/>
            <w:tcBorders>
              <w:top w:val="nil"/>
              <w:bottom w:val="nil"/>
            </w:tcBorders>
            <w:shd w:val="clear" w:color="auto" w:fill="auto"/>
          </w:tcPr>
          <w:p w14:paraId="4A123976" w14:textId="77777777" w:rsidR="00957E7E" w:rsidRDefault="00957E7E">
            <w:pPr>
              <w:pBdr>
                <w:top w:val="nil"/>
                <w:left w:val="nil"/>
                <w:bottom w:val="nil"/>
                <w:right w:val="nil"/>
                <w:between w:val="nil"/>
              </w:pBdr>
              <w:spacing w:after="80" w:line="200" w:lineRule="auto"/>
              <w:ind w:right="144"/>
              <w:jc w:val="both"/>
              <w:rPr>
                <w:rFonts w:ascii="Arial" w:eastAsia="Arial" w:hAnsi="Arial" w:cs="Arial"/>
                <w:color w:val="000000"/>
                <w:sz w:val="20"/>
                <w:szCs w:val="20"/>
              </w:rPr>
            </w:pPr>
          </w:p>
        </w:tc>
        <w:tc>
          <w:tcPr>
            <w:tcW w:w="6232" w:type="dxa"/>
            <w:vMerge w:val="restart"/>
            <w:tcBorders>
              <w:top w:val="single" w:sz="12" w:space="0" w:color="9AD762"/>
              <w:bottom w:val="single" w:sz="12" w:space="0" w:color="9AD762"/>
            </w:tcBorders>
            <w:shd w:val="clear" w:color="auto" w:fill="F2F2F2"/>
            <w:tcMar>
              <w:left w:w="240" w:type="dxa"/>
            </w:tcMar>
          </w:tcPr>
          <w:p w14:paraId="1EB6B2BE" w14:textId="562E65AA" w:rsidR="00957E7E" w:rsidRDefault="00DA6023" w:rsidP="00DA6023">
            <w:pPr>
              <w:spacing w:after="120"/>
              <w:jc w:val="both"/>
              <w:rPr>
                <w:rFonts w:ascii="Arial" w:eastAsia="Arial" w:hAnsi="Arial" w:cs="Arial"/>
                <w:color w:val="000000"/>
                <w:sz w:val="20"/>
                <w:szCs w:val="20"/>
              </w:rPr>
            </w:pPr>
            <w:r w:rsidRPr="00E33A8C">
              <w:rPr>
                <w:rFonts w:ascii="Arial" w:eastAsia="Arial" w:hAnsi="Arial" w:cs="Arial"/>
                <w:color w:val="000000"/>
                <w:sz w:val="20"/>
                <w:szCs w:val="20"/>
              </w:rPr>
              <w:t>Warehouses have an important role for companies, including PT. XYZ located in Karawang. This research aims to optimize truck queues in the loading and loading process at PT. XYZ uses a discrete simulation approach with ProModel software. The problem of long truck queues and high delivery order (DO) waiting times disrupted the operational efficiency of distribution facilities. In this study, 3 simulation scenarios were tested to evaluate the impact of adding loading docks on throughput, waiting time, and resource usage by removing the Delivery Order (DO) waiting time. The data collected includes loading and loading process time, namely truck arrival data, warehouse information data, transport truck information data, and product information data implemented using ProModel software and then validated through replication tests and validity tests using the t-test method. The simulation results show that using scenario 1, the addition of one loading dock increases throughput by 45% and reduces the average wait time from 18 minutes to 9.3 minutes per truck. In addition, the use of resources becomes more optimal, increasing overall productivity. With these results, the study concludes that the addition of loading dock is an effective solution to overcome bottlenecks in the loading process at PT. XYZ, which can be implemented to improve operational efficiency.</w:t>
            </w:r>
          </w:p>
          <w:tbl>
            <w:tblPr>
              <w:tblStyle w:val="a0"/>
              <w:tblW w:w="5992" w:type="dxa"/>
              <w:tblBorders>
                <w:top w:val="nil"/>
                <w:left w:val="nil"/>
                <w:bottom w:val="nil"/>
                <w:right w:val="nil"/>
                <w:insideH w:val="nil"/>
                <w:insideV w:val="nil"/>
              </w:tblBorders>
              <w:tblLayout w:type="fixed"/>
              <w:tblLook w:val="0400" w:firstRow="0" w:lastRow="0" w:firstColumn="0" w:lastColumn="0" w:noHBand="0" w:noVBand="1"/>
            </w:tblPr>
            <w:tblGrid>
              <w:gridCol w:w="2023"/>
              <w:gridCol w:w="3969"/>
            </w:tblGrid>
            <w:tr w:rsidR="00957E7E" w14:paraId="32C301E2" w14:textId="77777777">
              <w:tc>
                <w:tcPr>
                  <w:tcW w:w="2023" w:type="dxa"/>
                </w:tcPr>
                <w:p w14:paraId="61F3DD8A" w14:textId="77777777" w:rsidR="00957E7E" w:rsidRDefault="008579C8" w:rsidP="0023135F">
                  <w:pPr>
                    <w:framePr w:hSpace="187" w:wrap="around" w:vAnchor="text" w:hAnchor="text" w:y="1"/>
                    <w:jc w:val="both"/>
                    <w:rPr>
                      <w:rFonts w:ascii="Arial" w:eastAsia="Arial" w:hAnsi="Arial" w:cs="Arial"/>
                      <w:color w:val="000000"/>
                      <w:sz w:val="20"/>
                      <w:szCs w:val="20"/>
                    </w:rPr>
                  </w:pPr>
                  <w:r>
                    <w:rPr>
                      <w:noProof/>
                    </w:rPr>
                    <w:drawing>
                      <wp:inline distT="0" distB="0" distL="0" distR="0" wp14:anchorId="6BC5553A" wp14:editId="0C638B28">
                        <wp:extent cx="717630" cy="717630"/>
                        <wp:effectExtent l="0" t="0" r="0" b="0"/>
                        <wp:docPr id="3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717630" cy="717630"/>
                                </a:xfrm>
                                <a:prstGeom prst="rect">
                                  <a:avLst/>
                                </a:prstGeom>
                                <a:ln/>
                              </pic:spPr>
                            </pic:pic>
                          </a:graphicData>
                        </a:graphic>
                      </wp:inline>
                    </w:drawing>
                  </w:r>
                </w:p>
              </w:tc>
              <w:tc>
                <w:tcPr>
                  <w:tcW w:w="3969" w:type="dxa"/>
                </w:tcPr>
                <w:p w14:paraId="6386F203" w14:textId="77777777" w:rsidR="00957E7E" w:rsidRDefault="00957E7E" w:rsidP="0023135F">
                  <w:pPr>
                    <w:framePr w:hSpace="187" w:wrap="around" w:vAnchor="text" w:hAnchor="text" w:y="1"/>
                    <w:pBdr>
                      <w:top w:val="nil"/>
                      <w:left w:val="nil"/>
                      <w:bottom w:val="nil"/>
                      <w:right w:val="nil"/>
                      <w:between w:val="nil"/>
                    </w:pBdr>
                    <w:spacing w:line="200" w:lineRule="auto"/>
                    <w:jc w:val="right"/>
                    <w:rPr>
                      <w:rFonts w:ascii="Arial" w:eastAsia="Arial" w:hAnsi="Arial" w:cs="Arial"/>
                      <w:color w:val="000000"/>
                      <w:sz w:val="14"/>
                      <w:szCs w:val="14"/>
                    </w:rPr>
                  </w:pPr>
                </w:p>
                <w:p w14:paraId="4AFF5919" w14:textId="77777777" w:rsidR="00957E7E" w:rsidRDefault="00957E7E" w:rsidP="0023135F">
                  <w:pPr>
                    <w:framePr w:hSpace="187" w:wrap="around" w:vAnchor="text" w:hAnchor="text" w:y="1"/>
                    <w:pBdr>
                      <w:top w:val="nil"/>
                      <w:left w:val="nil"/>
                      <w:bottom w:val="nil"/>
                      <w:right w:val="nil"/>
                      <w:between w:val="nil"/>
                    </w:pBdr>
                    <w:spacing w:line="200" w:lineRule="auto"/>
                    <w:jc w:val="right"/>
                    <w:rPr>
                      <w:rFonts w:ascii="Arial" w:eastAsia="Arial" w:hAnsi="Arial" w:cs="Arial"/>
                      <w:color w:val="000000"/>
                      <w:sz w:val="14"/>
                      <w:szCs w:val="14"/>
                    </w:rPr>
                  </w:pPr>
                </w:p>
                <w:p w14:paraId="4109DF29" w14:textId="77777777" w:rsidR="00957E7E" w:rsidRDefault="008579C8" w:rsidP="0023135F">
                  <w:pPr>
                    <w:framePr w:hSpace="187" w:wrap="around" w:vAnchor="text" w:hAnchor="text" w:y="1"/>
                    <w:pBdr>
                      <w:top w:val="nil"/>
                      <w:left w:val="nil"/>
                      <w:bottom w:val="nil"/>
                      <w:right w:val="nil"/>
                      <w:between w:val="nil"/>
                    </w:pBdr>
                    <w:spacing w:line="200" w:lineRule="auto"/>
                    <w:jc w:val="right"/>
                    <w:rPr>
                      <w:rFonts w:ascii="Arial" w:eastAsia="Arial" w:hAnsi="Arial" w:cs="Arial"/>
                      <w:color w:val="000000"/>
                      <w:sz w:val="14"/>
                      <w:szCs w:val="14"/>
                    </w:rPr>
                  </w:pPr>
                  <w:r>
                    <w:rPr>
                      <w:rFonts w:ascii="Arial" w:eastAsia="Arial" w:hAnsi="Arial" w:cs="Arial"/>
                      <w:color w:val="000000"/>
                      <w:sz w:val="14"/>
                      <w:szCs w:val="14"/>
                    </w:rPr>
                    <w:t xml:space="preserve">This is an open access article under the </w:t>
                  </w:r>
                  <w:hyperlink r:id="rId10">
                    <w:r>
                      <w:rPr>
                        <w:rFonts w:ascii="Arial" w:eastAsia="Arial" w:hAnsi="Arial" w:cs="Arial"/>
                        <w:color w:val="0563C1"/>
                        <w:sz w:val="14"/>
                        <w:szCs w:val="14"/>
                      </w:rPr>
                      <w:t>CC–BY-SA</w:t>
                    </w:r>
                  </w:hyperlink>
                  <w:r>
                    <w:rPr>
                      <w:rFonts w:ascii="Arial" w:eastAsia="Arial" w:hAnsi="Arial" w:cs="Arial"/>
                      <w:color w:val="000000"/>
                      <w:sz w:val="14"/>
                      <w:szCs w:val="14"/>
                    </w:rPr>
                    <w:t xml:space="preserve"> license.</w:t>
                  </w:r>
                  <w:r>
                    <w:rPr>
                      <w:rFonts w:eastAsia="Century Schoolbook" w:cs="Century Schoolbook"/>
                      <w:color w:val="000000"/>
                      <w:sz w:val="14"/>
                      <w:szCs w:val="14"/>
                    </w:rPr>
                    <w:t xml:space="preserve">   </w:t>
                  </w:r>
                  <w:r>
                    <w:rPr>
                      <w:noProof/>
                    </w:rPr>
                    <w:drawing>
                      <wp:anchor distT="0" distB="0" distL="114300" distR="114300" simplePos="0" relativeHeight="251658240" behindDoc="0" locked="0" layoutInCell="1" hidden="0" allowOverlap="1" wp14:anchorId="61DE4563" wp14:editId="2718C839">
                        <wp:simplePos x="0" y="0"/>
                        <wp:positionH relativeFrom="column">
                          <wp:posOffset>1520190</wp:posOffset>
                        </wp:positionH>
                        <wp:positionV relativeFrom="paragraph">
                          <wp:posOffset>14605</wp:posOffset>
                        </wp:positionV>
                        <wp:extent cx="840105" cy="297180"/>
                        <wp:effectExtent l="0" t="0" r="0" b="0"/>
                        <wp:wrapTopAndBottom distT="0" distB="0"/>
                        <wp:docPr id="33" name="image1.png" descr="https://licensebuttons.net/l/by-sa/3.0/88x31.png"/>
                        <wp:cNvGraphicFramePr/>
                        <a:graphic xmlns:a="http://schemas.openxmlformats.org/drawingml/2006/main">
                          <a:graphicData uri="http://schemas.openxmlformats.org/drawingml/2006/picture">
                            <pic:pic xmlns:pic="http://schemas.openxmlformats.org/drawingml/2006/picture">
                              <pic:nvPicPr>
                                <pic:cNvPr id="0" name="image1.png" descr="https://licensebuttons.net/l/by-sa/3.0/88x31.png"/>
                                <pic:cNvPicPr preferRelativeResize="0"/>
                              </pic:nvPicPr>
                              <pic:blipFill>
                                <a:blip r:embed="rId11"/>
                                <a:srcRect/>
                                <a:stretch>
                                  <a:fillRect/>
                                </a:stretch>
                              </pic:blipFill>
                              <pic:spPr>
                                <a:xfrm>
                                  <a:off x="0" y="0"/>
                                  <a:ext cx="840105" cy="297180"/>
                                </a:xfrm>
                                <a:prstGeom prst="rect">
                                  <a:avLst/>
                                </a:prstGeom>
                                <a:ln/>
                              </pic:spPr>
                            </pic:pic>
                          </a:graphicData>
                        </a:graphic>
                      </wp:anchor>
                    </w:drawing>
                  </w:r>
                </w:p>
              </w:tc>
            </w:tr>
          </w:tbl>
          <w:p w14:paraId="7E2C1AB5" w14:textId="77777777" w:rsidR="00957E7E" w:rsidRDefault="00957E7E">
            <w:pPr>
              <w:pStyle w:val="Heading3"/>
            </w:pPr>
          </w:p>
        </w:tc>
        <w:tc>
          <w:tcPr>
            <w:tcW w:w="74" w:type="dxa"/>
            <w:vMerge w:val="restart"/>
            <w:tcBorders>
              <w:top w:val="single" w:sz="12" w:space="0" w:color="9AD762"/>
              <w:bottom w:val="single" w:sz="12" w:space="0" w:color="9AD762"/>
            </w:tcBorders>
            <w:shd w:val="clear" w:color="auto" w:fill="F2F2F2"/>
          </w:tcPr>
          <w:p w14:paraId="7D098943" w14:textId="77777777" w:rsidR="00957E7E" w:rsidRDefault="00957E7E">
            <w:pPr>
              <w:pBdr>
                <w:top w:val="nil"/>
                <w:left w:val="nil"/>
                <w:bottom w:val="nil"/>
                <w:right w:val="nil"/>
                <w:between w:val="nil"/>
              </w:pBdr>
              <w:spacing w:after="80" w:line="200" w:lineRule="auto"/>
              <w:jc w:val="both"/>
              <w:rPr>
                <w:rFonts w:ascii="Arial" w:eastAsia="Arial" w:hAnsi="Arial" w:cs="Arial"/>
                <w:color w:val="000000"/>
                <w:sz w:val="20"/>
                <w:szCs w:val="20"/>
              </w:rPr>
            </w:pPr>
          </w:p>
        </w:tc>
      </w:tr>
      <w:tr w:rsidR="00957E7E" w14:paraId="01985D4B" w14:textId="77777777">
        <w:trPr>
          <w:trHeight w:val="1451"/>
        </w:trPr>
        <w:tc>
          <w:tcPr>
            <w:tcW w:w="2714" w:type="dxa"/>
            <w:tcBorders>
              <w:top w:val="nil"/>
              <w:bottom w:val="single" w:sz="12" w:space="0" w:color="9AD762"/>
            </w:tcBorders>
            <w:tcMar>
              <w:top w:w="72" w:type="dxa"/>
              <w:left w:w="0" w:type="dxa"/>
            </w:tcMar>
          </w:tcPr>
          <w:p w14:paraId="49FFEBDE" w14:textId="77777777" w:rsidR="00957E7E" w:rsidRDefault="00957E7E">
            <w:pPr>
              <w:pBdr>
                <w:top w:val="nil"/>
                <w:left w:val="nil"/>
                <w:bottom w:val="nil"/>
                <w:right w:val="nil"/>
                <w:between w:val="nil"/>
              </w:pBdr>
              <w:spacing w:line="200" w:lineRule="auto"/>
              <w:rPr>
                <w:rFonts w:ascii="Arial" w:eastAsia="Arial" w:hAnsi="Arial" w:cs="Arial"/>
                <w:color w:val="000000"/>
                <w:sz w:val="14"/>
                <w:szCs w:val="14"/>
              </w:rPr>
            </w:pPr>
          </w:p>
          <w:p w14:paraId="6FE441CB" w14:textId="77777777" w:rsidR="00DA6023" w:rsidRDefault="00DA6023" w:rsidP="00DA6023">
            <w:pPr>
              <w:pBdr>
                <w:top w:val="nil"/>
                <w:left w:val="nil"/>
                <w:bottom w:val="nil"/>
                <w:right w:val="nil"/>
                <w:between w:val="nil"/>
              </w:pBdr>
              <w:spacing w:line="200" w:lineRule="auto"/>
              <w:rPr>
                <w:rFonts w:ascii="Arial" w:eastAsia="Arial" w:hAnsi="Arial" w:cs="Arial"/>
                <w:b/>
                <w:color w:val="000000"/>
                <w:sz w:val="14"/>
                <w:szCs w:val="14"/>
              </w:rPr>
            </w:pPr>
            <w:r>
              <w:rPr>
                <w:rFonts w:ascii="Arial" w:eastAsia="Arial" w:hAnsi="Arial" w:cs="Arial"/>
                <w:b/>
                <w:color w:val="000000"/>
                <w:sz w:val="14"/>
                <w:szCs w:val="14"/>
              </w:rPr>
              <w:t>Loading, Loading Dock, Truck, Simulation, Time</w:t>
            </w:r>
          </w:p>
          <w:p w14:paraId="30B20DE1" w14:textId="77777777" w:rsidR="00957E7E" w:rsidRDefault="00957E7E">
            <w:pPr>
              <w:pBdr>
                <w:top w:val="nil"/>
                <w:left w:val="nil"/>
                <w:bottom w:val="nil"/>
                <w:right w:val="nil"/>
                <w:between w:val="nil"/>
              </w:pBdr>
              <w:spacing w:line="200" w:lineRule="auto"/>
              <w:rPr>
                <w:rFonts w:ascii="Arial" w:eastAsia="Arial" w:hAnsi="Arial" w:cs="Arial"/>
                <w:color w:val="000000"/>
                <w:sz w:val="14"/>
                <w:szCs w:val="14"/>
              </w:rPr>
            </w:pPr>
          </w:p>
          <w:p w14:paraId="39CB4149" w14:textId="77777777" w:rsidR="00957E7E" w:rsidRDefault="00957E7E">
            <w:pPr>
              <w:pBdr>
                <w:top w:val="nil"/>
                <w:left w:val="nil"/>
                <w:bottom w:val="nil"/>
                <w:right w:val="nil"/>
                <w:between w:val="nil"/>
              </w:pBdr>
              <w:spacing w:line="200" w:lineRule="auto"/>
              <w:rPr>
                <w:rFonts w:ascii="Arial" w:eastAsia="Arial" w:hAnsi="Arial" w:cs="Arial"/>
                <w:color w:val="000000"/>
                <w:sz w:val="14"/>
                <w:szCs w:val="14"/>
              </w:rPr>
            </w:pPr>
          </w:p>
          <w:p w14:paraId="45947179" w14:textId="77777777" w:rsidR="00957E7E" w:rsidRDefault="00957E7E">
            <w:pPr>
              <w:pBdr>
                <w:top w:val="nil"/>
                <w:left w:val="nil"/>
                <w:bottom w:val="nil"/>
                <w:right w:val="nil"/>
                <w:between w:val="nil"/>
              </w:pBdr>
              <w:spacing w:line="200" w:lineRule="auto"/>
              <w:rPr>
                <w:rFonts w:ascii="Arial" w:eastAsia="Arial" w:hAnsi="Arial" w:cs="Arial"/>
                <w:color w:val="000000"/>
                <w:sz w:val="14"/>
                <w:szCs w:val="14"/>
              </w:rPr>
            </w:pPr>
          </w:p>
          <w:p w14:paraId="6AD214A2" w14:textId="77777777" w:rsidR="00957E7E" w:rsidRDefault="00957E7E">
            <w:pPr>
              <w:pBdr>
                <w:top w:val="nil"/>
                <w:left w:val="nil"/>
                <w:bottom w:val="nil"/>
                <w:right w:val="nil"/>
                <w:between w:val="nil"/>
              </w:pBdr>
              <w:spacing w:line="200" w:lineRule="auto"/>
              <w:rPr>
                <w:rFonts w:ascii="Arial" w:eastAsia="Arial" w:hAnsi="Arial" w:cs="Arial"/>
                <w:color w:val="000000"/>
                <w:sz w:val="14"/>
                <w:szCs w:val="14"/>
              </w:rPr>
            </w:pPr>
          </w:p>
          <w:p w14:paraId="186E775A" w14:textId="77777777" w:rsidR="00957E7E" w:rsidRDefault="00957E7E">
            <w:pPr>
              <w:pBdr>
                <w:top w:val="nil"/>
                <w:left w:val="nil"/>
                <w:bottom w:val="nil"/>
                <w:right w:val="nil"/>
                <w:between w:val="nil"/>
              </w:pBdr>
              <w:spacing w:line="200" w:lineRule="auto"/>
              <w:rPr>
                <w:rFonts w:ascii="Arial" w:eastAsia="Arial" w:hAnsi="Arial" w:cs="Arial"/>
                <w:color w:val="000000"/>
                <w:sz w:val="14"/>
                <w:szCs w:val="14"/>
              </w:rPr>
            </w:pPr>
          </w:p>
          <w:p w14:paraId="60E56BC5" w14:textId="77777777" w:rsidR="00957E7E" w:rsidRDefault="00957E7E">
            <w:pPr>
              <w:pBdr>
                <w:top w:val="nil"/>
                <w:left w:val="nil"/>
                <w:bottom w:val="nil"/>
                <w:right w:val="nil"/>
                <w:between w:val="nil"/>
              </w:pBdr>
              <w:spacing w:line="200" w:lineRule="auto"/>
              <w:rPr>
                <w:rFonts w:ascii="Arial" w:eastAsia="Arial" w:hAnsi="Arial" w:cs="Arial"/>
                <w:color w:val="000000"/>
                <w:sz w:val="14"/>
                <w:szCs w:val="14"/>
              </w:rPr>
            </w:pPr>
          </w:p>
          <w:p w14:paraId="5C64479F" w14:textId="77777777" w:rsidR="00957E7E" w:rsidRDefault="00957E7E">
            <w:pPr>
              <w:pBdr>
                <w:top w:val="nil"/>
                <w:left w:val="nil"/>
                <w:bottom w:val="nil"/>
                <w:right w:val="nil"/>
                <w:between w:val="nil"/>
              </w:pBdr>
              <w:spacing w:line="200" w:lineRule="auto"/>
              <w:rPr>
                <w:rFonts w:ascii="Arial" w:eastAsia="Arial" w:hAnsi="Arial" w:cs="Arial"/>
                <w:color w:val="000000"/>
                <w:sz w:val="14"/>
                <w:szCs w:val="14"/>
              </w:rPr>
            </w:pPr>
          </w:p>
          <w:p w14:paraId="0E1C7D8D" w14:textId="77777777" w:rsidR="00957E7E" w:rsidRDefault="008579C8">
            <w:pPr>
              <w:pBdr>
                <w:top w:val="nil"/>
                <w:left w:val="nil"/>
                <w:bottom w:val="nil"/>
                <w:right w:val="nil"/>
                <w:between w:val="nil"/>
              </w:pBdr>
              <w:spacing w:before="120"/>
              <w:rPr>
                <w:color w:val="000000"/>
                <w:sz w:val="14"/>
                <w:szCs w:val="14"/>
              </w:rPr>
            </w:pPr>
            <w:r>
              <w:rPr>
                <w:noProof/>
                <w:color w:val="000000"/>
                <w:sz w:val="14"/>
                <w:szCs w:val="14"/>
              </w:rPr>
              <w:drawing>
                <wp:inline distT="0" distB="0" distL="0" distR="0" wp14:anchorId="7CC603B3" wp14:editId="5388F7CA">
                  <wp:extent cx="179705" cy="179705"/>
                  <wp:effectExtent l="0" t="0" r="0" b="0"/>
                  <wp:docPr id="34" name="image3.png" descr="C:\Users\Dana Marsetya Utama\Downloads\1200px-DOI_logo.svg.png"/>
                  <wp:cNvGraphicFramePr/>
                  <a:graphic xmlns:a="http://schemas.openxmlformats.org/drawingml/2006/main">
                    <a:graphicData uri="http://schemas.openxmlformats.org/drawingml/2006/picture">
                      <pic:pic xmlns:pic="http://schemas.openxmlformats.org/drawingml/2006/picture">
                        <pic:nvPicPr>
                          <pic:cNvPr id="0" name="image3.png" descr="C:\Users\Dana Marsetya Utama\Downloads\1200px-DOI_logo.svg.png"/>
                          <pic:cNvPicPr preferRelativeResize="0"/>
                        </pic:nvPicPr>
                        <pic:blipFill>
                          <a:blip r:embed="rId12"/>
                          <a:srcRect/>
                          <a:stretch>
                            <a:fillRect/>
                          </a:stretch>
                        </pic:blipFill>
                        <pic:spPr>
                          <a:xfrm>
                            <a:off x="0" y="0"/>
                            <a:ext cx="179705" cy="179705"/>
                          </a:xfrm>
                          <a:prstGeom prst="rect">
                            <a:avLst/>
                          </a:prstGeom>
                          <a:ln/>
                        </pic:spPr>
                      </pic:pic>
                    </a:graphicData>
                  </a:graphic>
                </wp:inline>
              </w:drawing>
            </w:r>
            <w:r>
              <w:rPr>
                <w:color w:val="000000"/>
                <w:sz w:val="14"/>
                <w:szCs w:val="14"/>
              </w:rPr>
              <w:t xml:space="preserve"> </w:t>
            </w:r>
            <w:hyperlink r:id="rId13">
              <w:r>
                <w:rPr>
                  <w:color w:val="00B0F0"/>
                  <w:sz w:val="14"/>
                  <w:szCs w:val="14"/>
                  <w:u w:val="single"/>
                </w:rPr>
                <w:t>https://doi.org/10.22219/oe.2024.v</w:t>
              </w:r>
            </w:hyperlink>
            <w:r>
              <w:rPr>
                <w:color w:val="00B0F0"/>
                <w:sz w:val="14"/>
                <w:szCs w:val="14"/>
                <w:u w:val="single"/>
              </w:rPr>
              <w:t>16i1001.</w:t>
            </w:r>
            <w:r>
              <w:rPr>
                <w:color w:val="00B0F0"/>
                <w:sz w:val="14"/>
                <w:szCs w:val="14"/>
              </w:rPr>
              <w:t xml:space="preserve"> </w:t>
            </w:r>
          </w:p>
          <w:p w14:paraId="76093514" w14:textId="77777777" w:rsidR="00957E7E" w:rsidRDefault="008579C8">
            <w:pPr>
              <w:pBdr>
                <w:top w:val="nil"/>
                <w:left w:val="nil"/>
                <w:bottom w:val="nil"/>
                <w:right w:val="nil"/>
                <w:between w:val="nil"/>
              </w:pBdr>
              <w:spacing w:before="120"/>
              <w:rPr>
                <w:rFonts w:ascii="Arial" w:eastAsia="Arial" w:hAnsi="Arial" w:cs="Arial"/>
                <w:color w:val="000000"/>
                <w:sz w:val="14"/>
                <w:szCs w:val="14"/>
              </w:rPr>
            </w:pPr>
            <w:r>
              <w:rPr>
                <w:color w:val="000000"/>
                <w:sz w:val="14"/>
                <w:szCs w:val="14"/>
              </w:rPr>
              <w:t xml:space="preserve">     </w:t>
            </w:r>
          </w:p>
        </w:tc>
        <w:tc>
          <w:tcPr>
            <w:tcW w:w="72" w:type="dxa"/>
            <w:tcBorders>
              <w:top w:val="nil"/>
              <w:bottom w:val="single" w:sz="12" w:space="0" w:color="9AD762"/>
            </w:tcBorders>
            <w:shd w:val="clear" w:color="auto" w:fill="auto"/>
          </w:tcPr>
          <w:p w14:paraId="5A463C92" w14:textId="77777777" w:rsidR="00957E7E" w:rsidRDefault="00957E7E">
            <w:pPr>
              <w:spacing w:after="80" w:line="200" w:lineRule="auto"/>
              <w:rPr>
                <w:rFonts w:ascii="Arial" w:eastAsia="Arial" w:hAnsi="Arial" w:cs="Arial"/>
              </w:rPr>
            </w:pPr>
          </w:p>
        </w:tc>
        <w:tc>
          <w:tcPr>
            <w:tcW w:w="6232" w:type="dxa"/>
            <w:vMerge/>
            <w:tcBorders>
              <w:top w:val="single" w:sz="12" w:space="0" w:color="9AD762"/>
              <w:bottom w:val="single" w:sz="12" w:space="0" w:color="9AD762"/>
            </w:tcBorders>
            <w:shd w:val="clear" w:color="auto" w:fill="F2F2F2"/>
            <w:tcMar>
              <w:left w:w="240" w:type="dxa"/>
            </w:tcMar>
          </w:tcPr>
          <w:p w14:paraId="538E9411" w14:textId="77777777" w:rsidR="00957E7E" w:rsidRDefault="00957E7E">
            <w:pPr>
              <w:widowControl w:val="0"/>
              <w:pBdr>
                <w:top w:val="nil"/>
                <w:left w:val="nil"/>
                <w:bottom w:val="nil"/>
                <w:right w:val="nil"/>
                <w:between w:val="nil"/>
              </w:pBdr>
              <w:spacing w:line="276" w:lineRule="auto"/>
              <w:rPr>
                <w:rFonts w:ascii="Arial" w:eastAsia="Arial" w:hAnsi="Arial" w:cs="Arial"/>
              </w:rPr>
            </w:pPr>
          </w:p>
        </w:tc>
        <w:tc>
          <w:tcPr>
            <w:tcW w:w="74" w:type="dxa"/>
            <w:vMerge/>
            <w:tcBorders>
              <w:top w:val="single" w:sz="12" w:space="0" w:color="9AD762"/>
              <w:bottom w:val="single" w:sz="12" w:space="0" w:color="9AD762"/>
            </w:tcBorders>
            <w:shd w:val="clear" w:color="auto" w:fill="F2F2F2"/>
          </w:tcPr>
          <w:p w14:paraId="1FD320A7" w14:textId="77777777" w:rsidR="00957E7E" w:rsidRDefault="00957E7E">
            <w:pPr>
              <w:widowControl w:val="0"/>
              <w:pBdr>
                <w:top w:val="nil"/>
                <w:left w:val="nil"/>
                <w:bottom w:val="nil"/>
                <w:right w:val="nil"/>
                <w:between w:val="nil"/>
              </w:pBdr>
              <w:spacing w:line="276" w:lineRule="auto"/>
              <w:rPr>
                <w:rFonts w:ascii="Arial" w:eastAsia="Arial" w:hAnsi="Arial" w:cs="Arial"/>
              </w:rPr>
            </w:pPr>
          </w:p>
        </w:tc>
      </w:tr>
    </w:tbl>
    <w:p w14:paraId="4D3FC9AE" w14:textId="1D91FA1A" w:rsidR="00957E7E" w:rsidRDefault="008579C8">
      <w:pPr>
        <w:pStyle w:val="Heading2"/>
      </w:pPr>
      <w:r>
        <w:t xml:space="preserve">1. Introduction </w:t>
      </w:r>
    </w:p>
    <w:p w14:paraId="43B0A879" w14:textId="77777777" w:rsidR="00DA6023" w:rsidRPr="00921662" w:rsidRDefault="00DA6023" w:rsidP="00DA6023">
      <w:pPr>
        <w:ind w:firstLine="284"/>
        <w:jc w:val="both"/>
        <w:rPr>
          <w:rFonts w:ascii="Arial" w:eastAsia="Arial" w:hAnsi="Arial" w:cs="Arial"/>
          <w:sz w:val="20"/>
          <w:szCs w:val="20"/>
        </w:rPr>
      </w:pPr>
      <w:r w:rsidRPr="00921662">
        <w:rPr>
          <w:rFonts w:ascii="Arial" w:eastAsia="Arial" w:hAnsi="Arial" w:cs="Arial"/>
          <w:sz w:val="20"/>
          <w:szCs w:val="20"/>
        </w:rPr>
        <w:t xml:space="preserve">A warehouse is a place used to store goods in large quantities in anticipation of fluctuating consumer demand. In addition, warehouses also function as temporary storage for finished goods, semi-finished goods, raw materials, spare parts, equipment, and a place to add value to an item, or any goods that support the activities of a company (Zhang et al., 2017). Good warehouse management can reduce losses and costs, as well as improve service speed and operational efficiency. Each warehouse is designed to meet the specific needs of a company's supply chain activities, so its operations can differ from one business to another. In general, the warehouse process includes receiving, storing, ordering, sorting, adding value, and shipping (Rushton, A., Croucher, P., and Baker, 2014). </w:t>
      </w:r>
    </w:p>
    <w:p w14:paraId="6B3C145A" w14:textId="77777777" w:rsidR="00DA6023" w:rsidRPr="00921662" w:rsidRDefault="00DA6023" w:rsidP="00DA6023">
      <w:pPr>
        <w:ind w:firstLine="284"/>
        <w:jc w:val="both"/>
        <w:rPr>
          <w:rFonts w:ascii="Arial" w:eastAsia="Arial" w:hAnsi="Arial" w:cs="Arial"/>
          <w:sz w:val="20"/>
          <w:szCs w:val="20"/>
        </w:rPr>
      </w:pPr>
      <w:r w:rsidRPr="00921662">
        <w:rPr>
          <w:rFonts w:ascii="Arial" w:eastAsia="Arial" w:hAnsi="Arial" w:cs="Arial"/>
          <w:sz w:val="20"/>
          <w:szCs w:val="20"/>
        </w:rPr>
        <w:t>PT. XYZ is a company that produces culinary products with typical Indonesian flavors and has a warehouse to store these items. However, there are problems that hinder supply chain activities, especially in the process of loading goods in the warehouse loading dock. PT. XYZ uses four types of trucks for distribution, namely CDD, Engkel, Container, and Tronton load trucks, with three active loading docks. The average time of truck service tends to be long, leading to the next truck queue, which can result in cost losses and decreased customer satisfaction due to customer loss.</w:t>
      </w:r>
    </w:p>
    <w:p w14:paraId="7AE5BE32" w14:textId="77777777" w:rsidR="00DA6023" w:rsidRPr="00921662" w:rsidRDefault="00DA6023" w:rsidP="00DA6023">
      <w:pPr>
        <w:ind w:firstLine="284"/>
        <w:jc w:val="both"/>
        <w:rPr>
          <w:rFonts w:ascii="Arial" w:eastAsia="Arial" w:hAnsi="Arial" w:cs="Arial"/>
          <w:sz w:val="20"/>
          <w:szCs w:val="20"/>
        </w:rPr>
      </w:pPr>
      <w:r w:rsidRPr="00921662">
        <w:rPr>
          <w:rFonts w:ascii="Arial" w:eastAsia="Arial" w:hAnsi="Arial" w:cs="Arial"/>
          <w:sz w:val="20"/>
          <w:szCs w:val="20"/>
        </w:rPr>
        <w:t xml:space="preserve">The research data used is data on the fleet loading time cycle to provide an overview of the performance of the loading process of each fleet. This data presents about the average load time for </w:t>
      </w:r>
      <w:r w:rsidRPr="00921662">
        <w:rPr>
          <w:rFonts w:ascii="Arial" w:eastAsia="Arial" w:hAnsi="Arial" w:cs="Arial"/>
          <w:sz w:val="20"/>
          <w:szCs w:val="20"/>
        </w:rPr>
        <w:lastRenderedPageBreak/>
        <w:t>each fleet or vehicle type, which can help identify the most efficient fleet and which need improvement. This data also shows variations in loading process times between fleets or vehicle types, which can reveal differences in loading process efficiency. This analysis makes it possible to evaluate the loading performance of the fleet based on the type of goods being transported and identify areas where efficiency improvements can be made, including the delay time that occurs in the DO process during loading activities.</w:t>
      </w:r>
    </w:p>
    <w:p w14:paraId="5ABE8DF5" w14:textId="77777777" w:rsidR="00DA6023" w:rsidRPr="00921662" w:rsidRDefault="00DA6023" w:rsidP="00DA6023">
      <w:pPr>
        <w:ind w:firstLine="284"/>
        <w:jc w:val="both"/>
        <w:rPr>
          <w:rFonts w:ascii="Arial" w:eastAsia="Arial" w:hAnsi="Arial" w:cs="Arial"/>
          <w:sz w:val="20"/>
          <w:szCs w:val="20"/>
        </w:rPr>
      </w:pPr>
      <w:r w:rsidRPr="00921662">
        <w:rPr>
          <w:rFonts w:ascii="Arial" w:eastAsia="Arial" w:hAnsi="Arial" w:cs="Arial"/>
          <w:sz w:val="20"/>
          <w:szCs w:val="20"/>
        </w:rPr>
        <w:t>This research aims to minimize truck queues in the loading process at the PT. XYZ by decreasing the average time in system by increasing the number of loading docks. A comparison of the performance of the existing system with the proposed scenario shows that the addition of loading docks reduces truck waiting time from an average of 18 minutes to 9.3 minutes, thereby increasing throughput from 22 trucks per day to 32 trucks per day. Operational efficiency has also improved with the reduction of bottlenecks in the loading dock from an average of 114 minutes to 104 minutes. This research is divided into l: introduction which contains problem identification, research methodology, data processing using ProModel 10.6.36, and conclusions based on the results of the research.</w:t>
      </w:r>
    </w:p>
    <w:p w14:paraId="2200E773" w14:textId="77777777" w:rsidR="00957E7E" w:rsidRDefault="008579C8">
      <w:pPr>
        <w:pStyle w:val="Heading2"/>
      </w:pPr>
      <w:r>
        <w:t>2. Methods</w:t>
      </w:r>
    </w:p>
    <w:p w14:paraId="7F89C7DC" w14:textId="77777777" w:rsidR="00DA6023" w:rsidRDefault="00DA6023" w:rsidP="00DA6023">
      <w:pPr>
        <w:pBdr>
          <w:top w:val="nil"/>
          <w:left w:val="nil"/>
          <w:bottom w:val="nil"/>
          <w:right w:val="nil"/>
          <w:between w:val="nil"/>
        </w:pBdr>
        <w:ind w:left="284"/>
        <w:rPr>
          <w:rFonts w:ascii="Arial" w:eastAsia="Arial" w:hAnsi="Arial" w:cs="Arial"/>
          <w:sz w:val="20"/>
          <w:szCs w:val="20"/>
        </w:rPr>
      </w:pPr>
      <w:r>
        <w:rPr>
          <w:rFonts w:ascii="Arial" w:eastAsia="Arial" w:hAnsi="Arial" w:cs="Arial"/>
          <w:sz w:val="20"/>
          <w:szCs w:val="20"/>
        </w:rPr>
        <w:t>The following is a picture of the flow chart in this study:</w:t>
      </w:r>
    </w:p>
    <w:p w14:paraId="63C53B41" w14:textId="77777777" w:rsidR="00DA6023" w:rsidRPr="00D24679" w:rsidRDefault="00DA6023" w:rsidP="007446F7">
      <w:pPr>
        <w:pBdr>
          <w:top w:val="nil"/>
          <w:left w:val="nil"/>
          <w:bottom w:val="nil"/>
          <w:right w:val="nil"/>
          <w:between w:val="nil"/>
        </w:pBdr>
        <w:jc w:val="center"/>
        <w:rPr>
          <w:rFonts w:ascii="Arial" w:eastAsia="Arial" w:hAnsi="Arial" w:cs="Arial"/>
          <w:sz w:val="20"/>
          <w:szCs w:val="20"/>
        </w:rPr>
      </w:pPr>
      <w:r w:rsidRPr="00D42884">
        <w:rPr>
          <w:noProof/>
        </w:rPr>
        <w:drawing>
          <wp:inline distT="0" distB="0" distL="0" distR="0" wp14:anchorId="258A4BF8" wp14:editId="7374845C">
            <wp:extent cx="2561629" cy="2867186"/>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BEBA8EAE-BF5A-486C-A8C5-ECC9F3942E4B}">
                          <a14:imgProps xmlns:a14="http://schemas.microsoft.com/office/drawing/2010/main">
                            <a14:imgLayer r:embed="rId15">
                              <a14:imgEffect>
                                <a14:sharpenSoften amount="25000"/>
                              </a14:imgEffect>
                            </a14:imgLayer>
                          </a14:imgProps>
                        </a:ext>
                      </a:extLst>
                    </a:blip>
                    <a:stretch>
                      <a:fillRect/>
                    </a:stretch>
                  </pic:blipFill>
                  <pic:spPr>
                    <a:xfrm>
                      <a:off x="0" y="0"/>
                      <a:ext cx="2591190" cy="2900273"/>
                    </a:xfrm>
                    <a:prstGeom prst="rect">
                      <a:avLst/>
                    </a:prstGeom>
                  </pic:spPr>
                </pic:pic>
              </a:graphicData>
            </a:graphic>
          </wp:inline>
        </w:drawing>
      </w:r>
    </w:p>
    <w:p w14:paraId="558F02CF" w14:textId="18045599" w:rsidR="00CE5CD2" w:rsidRPr="005B0403" w:rsidRDefault="00DA6023" w:rsidP="008B35E4">
      <w:pPr>
        <w:pBdr>
          <w:top w:val="nil"/>
          <w:left w:val="nil"/>
          <w:bottom w:val="nil"/>
          <w:right w:val="nil"/>
          <w:between w:val="nil"/>
        </w:pBdr>
        <w:spacing w:after="240"/>
        <w:jc w:val="center"/>
        <w:rPr>
          <w:rFonts w:ascii="Arial" w:eastAsia="Arial" w:hAnsi="Arial" w:cs="Arial"/>
          <w:szCs w:val="18"/>
        </w:rPr>
      </w:pPr>
      <w:r w:rsidRPr="00D24679">
        <w:rPr>
          <w:rFonts w:ascii="Arial" w:eastAsia="Arial" w:hAnsi="Arial" w:cs="Arial"/>
          <w:b/>
          <w:bCs/>
          <w:szCs w:val="18"/>
        </w:rPr>
        <w:t>Fig</w:t>
      </w:r>
      <w:r w:rsidR="004053B2">
        <w:rPr>
          <w:rFonts w:ascii="Arial" w:eastAsia="Arial" w:hAnsi="Arial" w:cs="Arial"/>
          <w:b/>
          <w:bCs/>
          <w:szCs w:val="18"/>
        </w:rPr>
        <w:t>.</w:t>
      </w:r>
      <w:r w:rsidRPr="00D24679">
        <w:rPr>
          <w:rFonts w:ascii="Arial" w:eastAsia="Arial" w:hAnsi="Arial" w:cs="Arial"/>
          <w:b/>
          <w:bCs/>
          <w:szCs w:val="18"/>
        </w:rPr>
        <w:t xml:space="preserve"> 1 </w:t>
      </w:r>
      <w:r>
        <w:rPr>
          <w:rFonts w:ascii="Arial" w:eastAsia="Arial" w:hAnsi="Arial" w:cs="Arial"/>
          <w:szCs w:val="18"/>
        </w:rPr>
        <w:t>Research Flow Diagram</w:t>
      </w:r>
    </w:p>
    <w:p w14:paraId="48493238" w14:textId="77777777" w:rsidR="00DA6023" w:rsidRPr="00263F80" w:rsidRDefault="00DA6023" w:rsidP="00DA6023">
      <w:pPr>
        <w:pBdr>
          <w:top w:val="nil"/>
          <w:left w:val="nil"/>
          <w:bottom w:val="nil"/>
          <w:right w:val="nil"/>
          <w:between w:val="nil"/>
        </w:pBdr>
        <w:ind w:firstLine="284"/>
        <w:jc w:val="both"/>
        <w:rPr>
          <w:rFonts w:ascii="Arial" w:eastAsia="Arial" w:hAnsi="Arial" w:cs="Arial"/>
          <w:sz w:val="20"/>
          <w:szCs w:val="20"/>
        </w:rPr>
      </w:pPr>
      <w:r w:rsidRPr="00263F80">
        <w:rPr>
          <w:rFonts w:ascii="Arial" w:eastAsia="Arial" w:hAnsi="Arial" w:cs="Arial"/>
          <w:sz w:val="20"/>
          <w:szCs w:val="20"/>
        </w:rPr>
        <w:t xml:space="preserve">The simulation research on truck queue optimization in the loading and loading process using a discrete simulation method with ProModel software aims to improve efficiency in truck queue management during the loading process. The initial step involves an in-depth understanding of the workflow and the factors that affect performance, such as loading capacity and runtime. Through modeling with ProModel, elements such as trucks, loading areas, and process times are integrated into the simulation model. This type of research can be categorized as quantitative research, which involves collecting numerical data that can be statistically analyzed to answer research questions and test hypotheses. In this study, the data collected includes </w:t>
      </w:r>
      <w:r>
        <w:rPr>
          <w:rFonts w:ascii="Arial" w:eastAsia="Arial" w:hAnsi="Arial" w:cs="Arial"/>
          <w:color w:val="000000"/>
          <w:sz w:val="20"/>
          <w:szCs w:val="20"/>
        </w:rPr>
        <w:t xml:space="preserve">truck arrival data, warehouse information data, transport truck information data, and product information data. </w:t>
      </w:r>
    </w:p>
    <w:p w14:paraId="3B1879B7" w14:textId="77777777" w:rsidR="00DA6023" w:rsidRPr="00263F80" w:rsidRDefault="00DA6023" w:rsidP="00DA6023">
      <w:pPr>
        <w:pBdr>
          <w:top w:val="nil"/>
          <w:left w:val="nil"/>
          <w:bottom w:val="nil"/>
          <w:right w:val="nil"/>
          <w:between w:val="nil"/>
        </w:pBdr>
        <w:ind w:firstLine="284"/>
        <w:jc w:val="both"/>
        <w:rPr>
          <w:rFonts w:ascii="Arial" w:eastAsia="Arial" w:hAnsi="Arial" w:cs="Arial"/>
          <w:sz w:val="20"/>
          <w:szCs w:val="20"/>
        </w:rPr>
      </w:pPr>
      <w:r w:rsidRPr="00263F80">
        <w:rPr>
          <w:rFonts w:ascii="Arial" w:eastAsia="Arial" w:hAnsi="Arial" w:cs="Arial"/>
          <w:sz w:val="20"/>
          <w:szCs w:val="20"/>
        </w:rPr>
        <w:t>Warehousing not only includes goods storage activities, but also the handling of goods starting from receipt and recording, storage, selection, labeling, to delivery of goods (Warman, 2010:75). Through good warehousing management, transportation distances in distributing goods can be shortened and the frequency of item picking and delivery to customers can be increased. Warehouses are needed in the process of coordinating the distribution of goods due to the imbalance between the supply and demand processes, which encourages the emergence of inventory or inventory that requires temporary storage space. Supply chain management is a series of activities that include planning, managing, and activating products, with an efficient-based cost strategy to increase profits (Jebarus, 2001). The use of information technology, such as software, is indispensable to manage this process.</w:t>
      </w:r>
    </w:p>
    <w:p w14:paraId="3502467C" w14:textId="77777777" w:rsidR="00DA6023" w:rsidRPr="00263F80" w:rsidRDefault="00DA6023" w:rsidP="00DA6023">
      <w:pPr>
        <w:pBdr>
          <w:top w:val="nil"/>
          <w:left w:val="nil"/>
          <w:bottom w:val="nil"/>
          <w:right w:val="nil"/>
          <w:between w:val="nil"/>
        </w:pBdr>
        <w:ind w:firstLine="284"/>
        <w:jc w:val="both"/>
        <w:rPr>
          <w:rFonts w:ascii="Arial" w:eastAsia="Arial" w:hAnsi="Arial" w:cs="Arial"/>
          <w:sz w:val="20"/>
          <w:szCs w:val="20"/>
        </w:rPr>
      </w:pPr>
      <w:r w:rsidRPr="00263F80">
        <w:rPr>
          <w:rFonts w:ascii="Arial" w:eastAsia="Arial" w:hAnsi="Arial" w:cs="Arial"/>
          <w:sz w:val="20"/>
          <w:szCs w:val="20"/>
        </w:rPr>
        <w:lastRenderedPageBreak/>
        <w:t>Queue theory discusses the mathematical study of queues, which occurs when the arrival of customers exceeds the capacity of the service. Simulation is the modeling of real systems based on events that take place over time (R.C. Harrell, 2004). Discrete refers to data or variables that can only take a finite specific value, as opposed to a continuous one. Discrete simulations model a system that evolves according to changes in certain variables under certain conditions, and is suitable for problems with specific time stages. The advantage of discrete simulation is its ability to model wait times that are not clearly known in a system. Simulation-optimization seeks and makes decisions from the results of experiments by verifying, validating, and analyzing data to find optimal conditions (Suprianto et al., 2018).</w:t>
      </w:r>
    </w:p>
    <w:p w14:paraId="3150F867" w14:textId="3B5758EA" w:rsidR="00957E7E" w:rsidRPr="00DA6023" w:rsidRDefault="00DA6023" w:rsidP="00DA6023">
      <w:pPr>
        <w:pBdr>
          <w:top w:val="nil"/>
          <w:left w:val="nil"/>
          <w:bottom w:val="nil"/>
          <w:right w:val="nil"/>
          <w:between w:val="nil"/>
        </w:pBdr>
        <w:ind w:firstLine="284"/>
        <w:jc w:val="both"/>
        <w:rPr>
          <w:rFonts w:ascii="Arial" w:eastAsia="Arial" w:hAnsi="Arial" w:cs="Arial"/>
          <w:sz w:val="20"/>
          <w:szCs w:val="20"/>
        </w:rPr>
      </w:pPr>
      <w:r w:rsidRPr="00263F80">
        <w:rPr>
          <w:rFonts w:ascii="Arial" w:eastAsia="Arial" w:hAnsi="Arial" w:cs="Arial"/>
          <w:sz w:val="20"/>
          <w:szCs w:val="20"/>
        </w:rPr>
        <w:t>ProModel is a software used to simulate and analyze production systems of various types and sizes. The software allows the creation of realistic simulation models of the loading and unloading process of trucks, including all variables such as waiting time, loading time, loading capacity, and truck arrival patterns. ProModel provides the flexibility to easily add dock doors to the simulation model, allowing researchers to evaluate the impact of adding the number of loading docks on throughput and operational efficiency. ProModel also supports optimization and sensitivity analysis to examine how parameter changes affect simulation results. Validation and verification of simulation models is important to ensure the accuracy of the model by comparing the simulation results with empirical data or field observations.</w:t>
      </w:r>
    </w:p>
    <w:p w14:paraId="0A564D54" w14:textId="77777777" w:rsidR="00957E7E" w:rsidRDefault="008579C8">
      <w:pPr>
        <w:pStyle w:val="Heading2"/>
      </w:pPr>
      <w:r>
        <w:t>3. Results and Discussion</w:t>
      </w:r>
    </w:p>
    <w:p w14:paraId="58E63048" w14:textId="7D5D7292" w:rsidR="00DA6023" w:rsidRDefault="008579C8" w:rsidP="00DA6023">
      <w:pPr>
        <w:pBdr>
          <w:top w:val="nil"/>
          <w:left w:val="nil"/>
          <w:bottom w:val="nil"/>
          <w:right w:val="nil"/>
          <w:between w:val="nil"/>
        </w:pBdr>
        <w:ind w:firstLine="284"/>
        <w:jc w:val="both"/>
        <w:rPr>
          <w:rFonts w:ascii="Arial" w:eastAsia="Arial" w:hAnsi="Arial" w:cs="Arial"/>
          <w:color w:val="000000"/>
          <w:sz w:val="20"/>
          <w:szCs w:val="20"/>
        </w:rPr>
      </w:pPr>
      <w:r>
        <w:rPr>
          <w:rFonts w:ascii="Arial" w:eastAsia="Arial" w:hAnsi="Arial" w:cs="Arial"/>
          <w:color w:val="000000"/>
          <w:sz w:val="20"/>
          <w:szCs w:val="20"/>
        </w:rPr>
        <w:t>T</w:t>
      </w:r>
      <w:r w:rsidR="00DA6023" w:rsidRPr="00DA6023">
        <w:rPr>
          <w:rFonts w:ascii="Arial" w:eastAsia="Arial" w:hAnsi="Arial" w:cs="Arial"/>
          <w:color w:val="000000"/>
          <w:sz w:val="20"/>
          <w:szCs w:val="20"/>
        </w:rPr>
        <w:t xml:space="preserve"> </w:t>
      </w:r>
      <w:r w:rsidR="00DA6023" w:rsidRPr="008B5AF0">
        <w:rPr>
          <w:rFonts w:ascii="Arial" w:eastAsia="Arial" w:hAnsi="Arial" w:cs="Arial"/>
          <w:color w:val="000000"/>
          <w:sz w:val="20"/>
          <w:szCs w:val="20"/>
        </w:rPr>
        <w:t>Optimization of the loading and loading process is a crucial aspect in logistics management, especially for large companies such as PT. XYZ which faces the challenges of truck queuing and dock loading efficiency. This research focuses on data collection and analysis to understand existing obstacles and find optimal solutions through discrete simulations using ProModel software. Here's the discussion.</w:t>
      </w:r>
    </w:p>
    <w:p w14:paraId="11D71F16" w14:textId="77777777" w:rsidR="00DA6023" w:rsidRPr="00D50F86" w:rsidRDefault="00DA6023" w:rsidP="00303B2E">
      <w:pPr>
        <w:pBdr>
          <w:top w:val="nil"/>
          <w:left w:val="nil"/>
          <w:bottom w:val="nil"/>
          <w:right w:val="nil"/>
          <w:between w:val="nil"/>
        </w:pBdr>
        <w:spacing w:before="240"/>
        <w:rPr>
          <w:rFonts w:ascii="Arial" w:eastAsia="Arial" w:hAnsi="Arial" w:cs="Arial"/>
          <w:color w:val="000000"/>
          <w:szCs w:val="18"/>
        </w:rPr>
      </w:pPr>
      <w:r w:rsidRPr="00D50F86">
        <w:rPr>
          <w:rFonts w:ascii="Arial" w:eastAsia="Arial" w:hAnsi="Arial" w:cs="Arial"/>
          <w:b/>
          <w:bCs/>
          <w:color w:val="000000"/>
          <w:szCs w:val="18"/>
        </w:rPr>
        <w:t xml:space="preserve">Table 1 </w:t>
      </w:r>
      <w:r w:rsidRPr="00D50F86">
        <w:rPr>
          <w:rFonts w:ascii="Arial" w:hAnsi="Arial" w:cs="Arial"/>
          <w:i/>
          <w:iCs/>
          <w:szCs w:val="18"/>
        </w:rPr>
        <w:t xml:space="preserve">Summary </w:t>
      </w:r>
      <w:r w:rsidRPr="00D50F86">
        <w:rPr>
          <w:rFonts w:ascii="Arial" w:hAnsi="Arial" w:cs="Arial"/>
          <w:szCs w:val="18"/>
        </w:rPr>
        <w:t xml:space="preserve">Loading Time of Transporter Fleet with 4 </w:t>
      </w:r>
      <w:r w:rsidRPr="00D50F86">
        <w:rPr>
          <w:rFonts w:ascii="Arial" w:hAnsi="Arial" w:cs="Arial"/>
          <w:i/>
          <w:iCs/>
          <w:szCs w:val="18"/>
        </w:rPr>
        <w:t>Loading Docks</w:t>
      </w:r>
    </w:p>
    <w:tbl>
      <w:tblPr>
        <w:tblW w:w="5062" w:type="pct"/>
        <w:tblInd w:w="-108" w:type="dxa"/>
        <w:tblLook w:val="04A0" w:firstRow="1" w:lastRow="0" w:firstColumn="1" w:lastColumn="0" w:noHBand="0" w:noVBand="1"/>
      </w:tblPr>
      <w:tblGrid>
        <w:gridCol w:w="534"/>
        <w:gridCol w:w="5800"/>
        <w:gridCol w:w="714"/>
        <w:gridCol w:w="714"/>
        <w:gridCol w:w="714"/>
        <w:gridCol w:w="707"/>
      </w:tblGrid>
      <w:tr w:rsidR="008605B6" w:rsidRPr="007B7702" w14:paraId="7653BD7D" w14:textId="77777777" w:rsidTr="008605B6">
        <w:trPr>
          <w:trHeight w:val="394"/>
          <w:tblHeader/>
        </w:trPr>
        <w:tc>
          <w:tcPr>
            <w:tcW w:w="290" w:type="pct"/>
            <w:vMerge w:val="restart"/>
            <w:tcBorders>
              <w:top w:val="single" w:sz="4" w:space="0" w:color="auto"/>
            </w:tcBorders>
            <w:shd w:val="clear" w:color="auto" w:fill="auto"/>
            <w:noWrap/>
            <w:vAlign w:val="center"/>
            <w:hideMark/>
          </w:tcPr>
          <w:p w14:paraId="04D05C2C" w14:textId="77777777" w:rsidR="00DA6023" w:rsidRPr="007B7702" w:rsidRDefault="00DA6023" w:rsidP="00D268CF">
            <w:pPr>
              <w:jc w:val="center"/>
              <w:rPr>
                <w:rFonts w:ascii="Arial" w:eastAsia="Times New Roman" w:hAnsi="Arial" w:cs="Arial"/>
                <w:color w:val="000000"/>
                <w:szCs w:val="18"/>
              </w:rPr>
            </w:pPr>
          </w:p>
        </w:tc>
        <w:tc>
          <w:tcPr>
            <w:tcW w:w="3158" w:type="pct"/>
            <w:vMerge w:val="restart"/>
            <w:tcBorders>
              <w:top w:val="single" w:sz="4" w:space="0" w:color="auto"/>
              <w:right w:val="single" w:sz="4" w:space="0" w:color="auto"/>
            </w:tcBorders>
            <w:shd w:val="clear" w:color="auto" w:fill="auto"/>
            <w:noWrap/>
            <w:vAlign w:val="center"/>
            <w:hideMark/>
          </w:tcPr>
          <w:p w14:paraId="486CBAE8" w14:textId="77777777" w:rsidR="00DA6023" w:rsidRPr="007B7702" w:rsidRDefault="00DA6023" w:rsidP="00D268CF">
            <w:pPr>
              <w:jc w:val="center"/>
              <w:rPr>
                <w:rFonts w:ascii="Arial" w:eastAsia="Times New Roman" w:hAnsi="Arial" w:cs="Arial"/>
                <w:i/>
                <w:iCs/>
                <w:color w:val="000000"/>
                <w:szCs w:val="18"/>
              </w:rPr>
            </w:pPr>
            <w:r w:rsidRPr="007B7702">
              <w:rPr>
                <w:rFonts w:ascii="Arial" w:eastAsia="Times New Roman" w:hAnsi="Arial" w:cs="Arial"/>
                <w:i/>
                <w:iCs/>
                <w:color w:val="000000"/>
                <w:szCs w:val="18"/>
              </w:rPr>
              <w:t>Work Element</w:t>
            </w:r>
          </w:p>
        </w:tc>
        <w:tc>
          <w:tcPr>
            <w:tcW w:w="1552" w:type="pct"/>
            <w:gridSpan w:val="4"/>
            <w:vMerge w:val="restart"/>
            <w:tcBorders>
              <w:top w:val="single" w:sz="4" w:space="0" w:color="auto"/>
              <w:left w:val="single" w:sz="4" w:space="0" w:color="auto"/>
              <w:bottom w:val="single" w:sz="4" w:space="0" w:color="auto"/>
            </w:tcBorders>
            <w:shd w:val="clear" w:color="auto" w:fill="auto"/>
            <w:vAlign w:val="center"/>
            <w:hideMark/>
          </w:tcPr>
          <w:p w14:paraId="0E4B3598" w14:textId="77777777" w:rsidR="00DA6023" w:rsidRPr="007B7702" w:rsidRDefault="00DA6023" w:rsidP="00D268CF">
            <w:pPr>
              <w:jc w:val="center"/>
              <w:rPr>
                <w:rFonts w:ascii="Arial" w:eastAsia="Times New Roman" w:hAnsi="Arial" w:cs="Arial"/>
                <w:color w:val="000000"/>
                <w:szCs w:val="18"/>
              </w:rPr>
            </w:pPr>
            <w:r w:rsidRPr="007B7702">
              <w:rPr>
                <w:rFonts w:ascii="Arial" w:eastAsia="Times New Roman" w:hAnsi="Arial" w:cs="Arial"/>
                <w:i/>
                <w:iCs/>
                <w:color w:val="000000"/>
                <w:szCs w:val="18"/>
              </w:rPr>
              <w:t>Declare</w:t>
            </w:r>
            <w:r w:rsidRPr="007B7702">
              <w:rPr>
                <w:rFonts w:ascii="Arial" w:eastAsia="Times New Roman" w:hAnsi="Arial" w:cs="Arial"/>
                <w:color w:val="000000"/>
                <w:szCs w:val="18"/>
              </w:rPr>
              <w:t xml:space="preserve"> (Detik)</w:t>
            </w:r>
          </w:p>
        </w:tc>
      </w:tr>
      <w:tr w:rsidR="008605B6" w:rsidRPr="007B7702" w14:paraId="66162DA7" w14:textId="77777777" w:rsidTr="008605B6">
        <w:trPr>
          <w:trHeight w:val="216"/>
          <w:tblHeader/>
        </w:trPr>
        <w:tc>
          <w:tcPr>
            <w:tcW w:w="290" w:type="pct"/>
            <w:vMerge/>
            <w:shd w:val="clear" w:color="auto" w:fill="auto"/>
            <w:vAlign w:val="center"/>
            <w:hideMark/>
          </w:tcPr>
          <w:p w14:paraId="05996A3C" w14:textId="77777777" w:rsidR="00DA6023" w:rsidRPr="007B7702" w:rsidRDefault="00DA6023" w:rsidP="00D268CF">
            <w:pPr>
              <w:jc w:val="center"/>
              <w:rPr>
                <w:rFonts w:ascii="Arial" w:eastAsia="Times New Roman" w:hAnsi="Arial" w:cs="Arial"/>
                <w:color w:val="000000"/>
                <w:szCs w:val="18"/>
              </w:rPr>
            </w:pPr>
          </w:p>
        </w:tc>
        <w:tc>
          <w:tcPr>
            <w:tcW w:w="3158" w:type="pct"/>
            <w:vMerge/>
            <w:tcBorders>
              <w:right w:val="single" w:sz="4" w:space="0" w:color="auto"/>
            </w:tcBorders>
            <w:shd w:val="clear" w:color="auto" w:fill="auto"/>
            <w:vAlign w:val="center"/>
            <w:hideMark/>
          </w:tcPr>
          <w:p w14:paraId="698D4328" w14:textId="77777777" w:rsidR="00DA6023" w:rsidRPr="007B7702" w:rsidRDefault="00DA6023" w:rsidP="00D268CF">
            <w:pPr>
              <w:jc w:val="center"/>
              <w:rPr>
                <w:rFonts w:ascii="Arial" w:eastAsia="Times New Roman" w:hAnsi="Arial" w:cs="Arial"/>
                <w:color w:val="000000"/>
                <w:szCs w:val="18"/>
              </w:rPr>
            </w:pPr>
          </w:p>
        </w:tc>
        <w:tc>
          <w:tcPr>
            <w:tcW w:w="1552" w:type="pct"/>
            <w:gridSpan w:val="4"/>
            <w:vMerge/>
            <w:tcBorders>
              <w:left w:val="single" w:sz="4" w:space="0" w:color="auto"/>
              <w:bottom w:val="single" w:sz="4" w:space="0" w:color="auto"/>
            </w:tcBorders>
            <w:shd w:val="clear" w:color="auto" w:fill="auto"/>
            <w:vAlign w:val="center"/>
            <w:hideMark/>
          </w:tcPr>
          <w:p w14:paraId="6B563AAF" w14:textId="77777777" w:rsidR="00DA6023" w:rsidRPr="007B7702" w:rsidRDefault="00DA6023" w:rsidP="00D268CF">
            <w:pPr>
              <w:jc w:val="center"/>
              <w:rPr>
                <w:rFonts w:ascii="Arial" w:eastAsia="Times New Roman" w:hAnsi="Arial" w:cs="Arial"/>
                <w:color w:val="000000"/>
                <w:szCs w:val="18"/>
              </w:rPr>
            </w:pPr>
          </w:p>
        </w:tc>
      </w:tr>
      <w:tr w:rsidR="00DA6023" w:rsidRPr="007B7702" w14:paraId="7A1E02CB" w14:textId="77777777" w:rsidTr="008605B6">
        <w:trPr>
          <w:cantSplit/>
          <w:trHeight w:val="1015"/>
          <w:tblHeader/>
        </w:trPr>
        <w:tc>
          <w:tcPr>
            <w:tcW w:w="290" w:type="pct"/>
            <w:vMerge/>
            <w:tcBorders>
              <w:bottom w:val="single" w:sz="4" w:space="0" w:color="auto"/>
            </w:tcBorders>
            <w:shd w:val="clear" w:color="auto" w:fill="auto"/>
            <w:vAlign w:val="center"/>
            <w:hideMark/>
          </w:tcPr>
          <w:p w14:paraId="7BE25707" w14:textId="77777777" w:rsidR="00DA6023" w:rsidRPr="007B7702" w:rsidRDefault="00DA6023" w:rsidP="00D268CF">
            <w:pPr>
              <w:jc w:val="center"/>
              <w:rPr>
                <w:rFonts w:ascii="Arial" w:eastAsia="Times New Roman" w:hAnsi="Arial" w:cs="Arial"/>
                <w:color w:val="000000"/>
                <w:szCs w:val="18"/>
              </w:rPr>
            </w:pPr>
          </w:p>
        </w:tc>
        <w:tc>
          <w:tcPr>
            <w:tcW w:w="3158" w:type="pct"/>
            <w:vMerge/>
            <w:tcBorders>
              <w:bottom w:val="single" w:sz="4" w:space="0" w:color="auto"/>
              <w:right w:val="single" w:sz="4" w:space="0" w:color="auto"/>
            </w:tcBorders>
            <w:shd w:val="clear" w:color="auto" w:fill="auto"/>
            <w:vAlign w:val="center"/>
            <w:hideMark/>
          </w:tcPr>
          <w:p w14:paraId="35318EF2" w14:textId="77777777" w:rsidR="00DA6023" w:rsidRPr="007B7702" w:rsidRDefault="00DA6023" w:rsidP="00D268CF">
            <w:pPr>
              <w:jc w:val="center"/>
              <w:rPr>
                <w:rFonts w:ascii="Arial" w:eastAsia="Times New Roman" w:hAnsi="Arial" w:cs="Arial"/>
                <w:color w:val="000000"/>
                <w:szCs w:val="18"/>
              </w:rPr>
            </w:pPr>
          </w:p>
        </w:tc>
        <w:tc>
          <w:tcPr>
            <w:tcW w:w="389" w:type="pct"/>
            <w:tcBorders>
              <w:top w:val="single" w:sz="4" w:space="0" w:color="auto"/>
              <w:left w:val="single" w:sz="4" w:space="0" w:color="auto"/>
              <w:bottom w:val="single" w:sz="4" w:space="0" w:color="auto"/>
            </w:tcBorders>
            <w:shd w:val="clear" w:color="auto" w:fill="auto"/>
            <w:noWrap/>
            <w:textDirection w:val="btLr"/>
            <w:vAlign w:val="center"/>
            <w:hideMark/>
          </w:tcPr>
          <w:p w14:paraId="4945A6DD" w14:textId="77777777" w:rsidR="00DA6023" w:rsidRPr="007B7702" w:rsidRDefault="00DA6023" w:rsidP="00D268CF">
            <w:pPr>
              <w:ind w:left="113" w:right="113"/>
              <w:jc w:val="center"/>
              <w:rPr>
                <w:rFonts w:ascii="Arial" w:eastAsia="Times New Roman" w:hAnsi="Arial" w:cs="Arial"/>
                <w:color w:val="000000"/>
                <w:szCs w:val="18"/>
              </w:rPr>
            </w:pPr>
            <w:r w:rsidRPr="007B7702">
              <w:rPr>
                <w:rFonts w:ascii="Arial" w:eastAsia="Times New Roman" w:hAnsi="Arial" w:cs="Arial"/>
                <w:color w:val="000000"/>
                <w:szCs w:val="18"/>
              </w:rPr>
              <w:t>CDD</w:t>
            </w:r>
          </w:p>
        </w:tc>
        <w:tc>
          <w:tcPr>
            <w:tcW w:w="389" w:type="pct"/>
            <w:tcBorders>
              <w:top w:val="single" w:sz="4" w:space="0" w:color="auto"/>
              <w:bottom w:val="single" w:sz="4" w:space="0" w:color="auto"/>
            </w:tcBorders>
            <w:shd w:val="clear" w:color="auto" w:fill="auto"/>
            <w:noWrap/>
            <w:textDirection w:val="btLr"/>
            <w:vAlign w:val="center"/>
            <w:hideMark/>
          </w:tcPr>
          <w:p w14:paraId="101F5B08" w14:textId="77777777" w:rsidR="00DA6023" w:rsidRPr="007B7702" w:rsidRDefault="00DA6023" w:rsidP="00D268CF">
            <w:pPr>
              <w:ind w:left="113" w:right="113"/>
              <w:jc w:val="center"/>
              <w:rPr>
                <w:rFonts w:ascii="Arial" w:eastAsia="Times New Roman" w:hAnsi="Arial" w:cs="Arial"/>
                <w:color w:val="000000"/>
                <w:szCs w:val="18"/>
              </w:rPr>
            </w:pPr>
            <w:r w:rsidRPr="007B7702">
              <w:rPr>
                <w:rFonts w:ascii="Arial" w:eastAsia="Times New Roman" w:hAnsi="Arial" w:cs="Arial"/>
                <w:color w:val="000000"/>
                <w:szCs w:val="18"/>
              </w:rPr>
              <w:t>Ankle</w:t>
            </w:r>
          </w:p>
        </w:tc>
        <w:tc>
          <w:tcPr>
            <w:tcW w:w="389" w:type="pct"/>
            <w:tcBorders>
              <w:top w:val="single" w:sz="4" w:space="0" w:color="auto"/>
              <w:bottom w:val="single" w:sz="4" w:space="0" w:color="auto"/>
            </w:tcBorders>
            <w:shd w:val="clear" w:color="auto" w:fill="auto"/>
            <w:textDirection w:val="btLr"/>
            <w:vAlign w:val="center"/>
            <w:hideMark/>
          </w:tcPr>
          <w:p w14:paraId="1DF40738" w14:textId="77777777" w:rsidR="00DA6023" w:rsidRPr="007B7702" w:rsidRDefault="00DA6023" w:rsidP="00D268CF">
            <w:pPr>
              <w:ind w:left="113" w:right="113"/>
              <w:jc w:val="center"/>
              <w:rPr>
                <w:rFonts w:ascii="Arial" w:eastAsia="Times New Roman" w:hAnsi="Arial" w:cs="Arial"/>
                <w:color w:val="000000"/>
                <w:szCs w:val="18"/>
              </w:rPr>
            </w:pPr>
            <w:r w:rsidRPr="007B7702">
              <w:rPr>
                <w:rFonts w:ascii="Arial" w:eastAsia="Times New Roman" w:hAnsi="Arial" w:cs="Arial"/>
                <w:color w:val="000000"/>
                <w:szCs w:val="18"/>
              </w:rPr>
              <w:t>Tronton</w:t>
            </w:r>
          </w:p>
        </w:tc>
        <w:tc>
          <w:tcPr>
            <w:tcW w:w="384" w:type="pct"/>
            <w:tcBorders>
              <w:top w:val="single" w:sz="4" w:space="0" w:color="auto"/>
              <w:bottom w:val="single" w:sz="4" w:space="0" w:color="auto"/>
            </w:tcBorders>
            <w:shd w:val="clear" w:color="auto" w:fill="auto"/>
            <w:noWrap/>
            <w:textDirection w:val="btLr"/>
            <w:vAlign w:val="center"/>
            <w:hideMark/>
          </w:tcPr>
          <w:p w14:paraId="35C5A37F" w14:textId="77777777" w:rsidR="00DA6023" w:rsidRPr="007B7702" w:rsidRDefault="00DA6023" w:rsidP="00D268CF">
            <w:pPr>
              <w:ind w:left="113" w:right="113"/>
              <w:jc w:val="center"/>
              <w:rPr>
                <w:rFonts w:ascii="Arial" w:eastAsia="Times New Roman" w:hAnsi="Arial" w:cs="Arial"/>
                <w:color w:val="000000"/>
                <w:szCs w:val="18"/>
              </w:rPr>
            </w:pPr>
            <w:r w:rsidRPr="007B7702">
              <w:rPr>
                <w:rFonts w:ascii="Arial" w:eastAsia="Times New Roman" w:hAnsi="Arial" w:cs="Arial"/>
                <w:color w:val="000000"/>
                <w:szCs w:val="18"/>
              </w:rPr>
              <w:t>Container</w:t>
            </w:r>
          </w:p>
        </w:tc>
      </w:tr>
      <w:tr w:rsidR="00DA6023" w:rsidRPr="007B7702" w14:paraId="7FB71C0E" w14:textId="77777777" w:rsidTr="008605B6">
        <w:trPr>
          <w:cantSplit/>
          <w:trHeight w:val="16"/>
        </w:trPr>
        <w:tc>
          <w:tcPr>
            <w:tcW w:w="290" w:type="pct"/>
            <w:vMerge w:val="restart"/>
            <w:tcBorders>
              <w:top w:val="single" w:sz="4" w:space="0" w:color="auto"/>
              <w:bottom w:val="single" w:sz="4" w:space="0" w:color="auto"/>
              <w:right w:val="single" w:sz="4" w:space="0" w:color="auto"/>
            </w:tcBorders>
            <w:shd w:val="clear" w:color="auto" w:fill="auto"/>
            <w:noWrap/>
            <w:textDirection w:val="btLr"/>
            <w:vAlign w:val="center"/>
            <w:hideMark/>
          </w:tcPr>
          <w:p w14:paraId="6C5E26C5" w14:textId="77777777" w:rsidR="00DA6023" w:rsidRPr="007B7702" w:rsidRDefault="00DA6023" w:rsidP="00D268CF">
            <w:pPr>
              <w:ind w:left="113" w:right="113"/>
              <w:jc w:val="center"/>
              <w:rPr>
                <w:rFonts w:ascii="Arial" w:eastAsia="Times New Roman" w:hAnsi="Arial" w:cs="Arial"/>
                <w:color w:val="000000"/>
                <w:szCs w:val="18"/>
              </w:rPr>
            </w:pPr>
            <w:r w:rsidRPr="007B7702">
              <w:rPr>
                <w:rFonts w:ascii="Arial" w:eastAsia="Times New Roman" w:hAnsi="Arial" w:cs="Arial"/>
                <w:color w:val="000000"/>
                <w:szCs w:val="18"/>
              </w:rPr>
              <w:t>Summary</w:t>
            </w:r>
          </w:p>
        </w:tc>
        <w:tc>
          <w:tcPr>
            <w:tcW w:w="3158" w:type="pct"/>
            <w:tcBorders>
              <w:top w:val="single" w:sz="4" w:space="0" w:color="auto"/>
              <w:left w:val="single" w:sz="4" w:space="0" w:color="auto"/>
              <w:right w:val="single" w:sz="4" w:space="0" w:color="auto"/>
            </w:tcBorders>
            <w:shd w:val="clear" w:color="auto" w:fill="auto"/>
            <w:noWrap/>
            <w:vAlign w:val="center"/>
            <w:hideMark/>
          </w:tcPr>
          <w:p w14:paraId="73024BAC" w14:textId="77777777" w:rsidR="00DA6023" w:rsidRPr="007B7702" w:rsidRDefault="00DA6023" w:rsidP="00D268CF">
            <w:pPr>
              <w:jc w:val="center"/>
              <w:rPr>
                <w:rFonts w:ascii="Arial" w:eastAsia="Times New Roman" w:hAnsi="Arial" w:cs="Arial"/>
                <w:color w:val="000000"/>
                <w:szCs w:val="18"/>
              </w:rPr>
            </w:pPr>
            <w:r w:rsidRPr="007B7702">
              <w:rPr>
                <w:rFonts w:ascii="Arial" w:eastAsia="Times New Roman" w:hAnsi="Arial" w:cs="Arial"/>
                <w:color w:val="000000"/>
                <w:szCs w:val="18"/>
              </w:rPr>
              <w:t>Total Time (In Seconds)</w:t>
            </w:r>
          </w:p>
        </w:tc>
        <w:tc>
          <w:tcPr>
            <w:tcW w:w="389" w:type="pct"/>
            <w:tcBorders>
              <w:top w:val="single" w:sz="4" w:space="0" w:color="auto"/>
              <w:left w:val="single" w:sz="4" w:space="0" w:color="auto"/>
            </w:tcBorders>
            <w:shd w:val="clear" w:color="auto" w:fill="auto"/>
            <w:noWrap/>
            <w:vAlign w:val="center"/>
            <w:hideMark/>
          </w:tcPr>
          <w:p w14:paraId="3A1E0C48" w14:textId="77777777" w:rsidR="00DA6023" w:rsidRPr="007B7702" w:rsidRDefault="00DA6023" w:rsidP="00D268CF">
            <w:pPr>
              <w:jc w:val="center"/>
              <w:rPr>
                <w:rFonts w:ascii="Arial" w:eastAsia="Times New Roman" w:hAnsi="Arial" w:cs="Arial"/>
                <w:color w:val="000000"/>
                <w:szCs w:val="18"/>
              </w:rPr>
            </w:pPr>
            <w:r w:rsidRPr="007B7702">
              <w:rPr>
                <w:rFonts w:ascii="Arial" w:eastAsia="Times New Roman" w:hAnsi="Arial" w:cs="Arial"/>
                <w:color w:val="000000"/>
                <w:szCs w:val="18"/>
              </w:rPr>
              <w:t>4581</w:t>
            </w:r>
          </w:p>
        </w:tc>
        <w:tc>
          <w:tcPr>
            <w:tcW w:w="389" w:type="pct"/>
            <w:tcBorders>
              <w:top w:val="single" w:sz="4" w:space="0" w:color="auto"/>
            </w:tcBorders>
            <w:shd w:val="clear" w:color="auto" w:fill="auto"/>
            <w:noWrap/>
            <w:vAlign w:val="center"/>
            <w:hideMark/>
          </w:tcPr>
          <w:p w14:paraId="2DC9F74E" w14:textId="77777777" w:rsidR="00DA6023" w:rsidRPr="007B7702" w:rsidRDefault="00DA6023" w:rsidP="00D268CF">
            <w:pPr>
              <w:jc w:val="center"/>
              <w:rPr>
                <w:rFonts w:ascii="Arial" w:eastAsia="Times New Roman" w:hAnsi="Arial" w:cs="Arial"/>
                <w:color w:val="000000"/>
                <w:szCs w:val="18"/>
              </w:rPr>
            </w:pPr>
            <w:r w:rsidRPr="007B7702">
              <w:rPr>
                <w:rFonts w:ascii="Arial" w:eastAsia="Times New Roman" w:hAnsi="Arial" w:cs="Arial"/>
                <w:color w:val="000000"/>
                <w:szCs w:val="18"/>
              </w:rPr>
              <w:t>7955</w:t>
            </w:r>
          </w:p>
        </w:tc>
        <w:tc>
          <w:tcPr>
            <w:tcW w:w="389" w:type="pct"/>
            <w:tcBorders>
              <w:top w:val="single" w:sz="4" w:space="0" w:color="auto"/>
            </w:tcBorders>
            <w:shd w:val="clear" w:color="auto" w:fill="auto"/>
            <w:noWrap/>
            <w:vAlign w:val="center"/>
            <w:hideMark/>
          </w:tcPr>
          <w:p w14:paraId="38213A50" w14:textId="77777777" w:rsidR="00DA6023" w:rsidRPr="007B7702" w:rsidRDefault="00DA6023" w:rsidP="00D268CF">
            <w:pPr>
              <w:jc w:val="center"/>
              <w:rPr>
                <w:rFonts w:ascii="Arial" w:eastAsia="Times New Roman" w:hAnsi="Arial" w:cs="Arial"/>
                <w:color w:val="000000"/>
                <w:szCs w:val="18"/>
              </w:rPr>
            </w:pPr>
            <w:r w:rsidRPr="007B7702">
              <w:rPr>
                <w:rFonts w:ascii="Arial" w:eastAsia="Times New Roman" w:hAnsi="Arial" w:cs="Arial"/>
                <w:color w:val="000000"/>
                <w:szCs w:val="18"/>
              </w:rPr>
              <w:t>9568</w:t>
            </w:r>
          </w:p>
        </w:tc>
        <w:tc>
          <w:tcPr>
            <w:tcW w:w="384" w:type="pct"/>
            <w:tcBorders>
              <w:top w:val="single" w:sz="4" w:space="0" w:color="auto"/>
            </w:tcBorders>
            <w:shd w:val="clear" w:color="auto" w:fill="auto"/>
            <w:noWrap/>
            <w:vAlign w:val="center"/>
            <w:hideMark/>
          </w:tcPr>
          <w:p w14:paraId="6DC6D3C5" w14:textId="77777777" w:rsidR="00DA6023" w:rsidRPr="007B7702" w:rsidRDefault="00DA6023" w:rsidP="00D268CF">
            <w:pPr>
              <w:jc w:val="center"/>
              <w:rPr>
                <w:rFonts w:ascii="Arial" w:eastAsia="Times New Roman" w:hAnsi="Arial" w:cs="Arial"/>
                <w:color w:val="000000"/>
                <w:szCs w:val="18"/>
              </w:rPr>
            </w:pPr>
            <w:r w:rsidRPr="007B7702">
              <w:rPr>
                <w:rFonts w:ascii="Arial" w:eastAsia="Times New Roman" w:hAnsi="Arial" w:cs="Arial"/>
                <w:color w:val="000000"/>
                <w:szCs w:val="18"/>
              </w:rPr>
              <w:t>5164</w:t>
            </w:r>
          </w:p>
        </w:tc>
      </w:tr>
      <w:tr w:rsidR="00DA6023" w:rsidRPr="007B7702" w14:paraId="3006459F" w14:textId="77777777" w:rsidTr="008605B6">
        <w:trPr>
          <w:cantSplit/>
          <w:trHeight w:val="16"/>
        </w:trPr>
        <w:tc>
          <w:tcPr>
            <w:tcW w:w="290" w:type="pct"/>
            <w:vMerge/>
            <w:tcBorders>
              <w:bottom w:val="single" w:sz="4" w:space="0" w:color="auto"/>
              <w:right w:val="single" w:sz="4" w:space="0" w:color="auto"/>
            </w:tcBorders>
            <w:shd w:val="clear" w:color="auto" w:fill="auto"/>
            <w:vAlign w:val="center"/>
            <w:hideMark/>
          </w:tcPr>
          <w:p w14:paraId="2EBC5014" w14:textId="77777777" w:rsidR="00DA6023" w:rsidRPr="007B7702" w:rsidRDefault="00DA6023" w:rsidP="00D268CF">
            <w:pPr>
              <w:jc w:val="center"/>
              <w:rPr>
                <w:rFonts w:ascii="Arial" w:eastAsia="Times New Roman" w:hAnsi="Arial" w:cs="Arial"/>
                <w:color w:val="000000"/>
                <w:szCs w:val="18"/>
              </w:rPr>
            </w:pPr>
          </w:p>
        </w:tc>
        <w:tc>
          <w:tcPr>
            <w:tcW w:w="3158" w:type="pct"/>
            <w:tcBorders>
              <w:left w:val="single" w:sz="4" w:space="0" w:color="auto"/>
              <w:right w:val="single" w:sz="4" w:space="0" w:color="auto"/>
            </w:tcBorders>
            <w:shd w:val="clear" w:color="auto" w:fill="auto"/>
            <w:noWrap/>
            <w:vAlign w:val="center"/>
            <w:hideMark/>
          </w:tcPr>
          <w:p w14:paraId="0958E703" w14:textId="77777777" w:rsidR="00DA6023" w:rsidRPr="007B7702" w:rsidRDefault="00DA6023" w:rsidP="00D268CF">
            <w:pPr>
              <w:jc w:val="center"/>
              <w:rPr>
                <w:rFonts w:ascii="Arial" w:eastAsia="Times New Roman" w:hAnsi="Arial" w:cs="Arial"/>
                <w:color w:val="000000"/>
                <w:szCs w:val="18"/>
              </w:rPr>
            </w:pPr>
            <w:r w:rsidRPr="007B7702">
              <w:rPr>
                <w:rFonts w:ascii="Arial" w:eastAsia="Times New Roman" w:hAnsi="Arial" w:cs="Arial"/>
                <w:color w:val="000000"/>
                <w:szCs w:val="18"/>
              </w:rPr>
              <w:t>Total Time (In Minutes)</w:t>
            </w:r>
          </w:p>
        </w:tc>
        <w:tc>
          <w:tcPr>
            <w:tcW w:w="389" w:type="pct"/>
            <w:tcBorders>
              <w:left w:val="single" w:sz="4" w:space="0" w:color="auto"/>
            </w:tcBorders>
            <w:shd w:val="clear" w:color="auto" w:fill="auto"/>
            <w:noWrap/>
            <w:vAlign w:val="center"/>
            <w:hideMark/>
          </w:tcPr>
          <w:p w14:paraId="32A3061A" w14:textId="77777777" w:rsidR="00DA6023" w:rsidRPr="007B7702" w:rsidRDefault="00DA6023" w:rsidP="00D268CF">
            <w:pPr>
              <w:jc w:val="center"/>
              <w:rPr>
                <w:rFonts w:ascii="Arial" w:eastAsia="Times New Roman" w:hAnsi="Arial" w:cs="Arial"/>
                <w:color w:val="000000"/>
                <w:szCs w:val="18"/>
              </w:rPr>
            </w:pPr>
            <w:r w:rsidRPr="007B7702">
              <w:rPr>
                <w:rFonts w:ascii="Arial" w:eastAsia="Times New Roman" w:hAnsi="Arial" w:cs="Arial"/>
                <w:color w:val="000000"/>
                <w:szCs w:val="18"/>
              </w:rPr>
              <w:t>76</w:t>
            </w:r>
          </w:p>
        </w:tc>
        <w:tc>
          <w:tcPr>
            <w:tcW w:w="389" w:type="pct"/>
            <w:shd w:val="clear" w:color="auto" w:fill="auto"/>
            <w:noWrap/>
            <w:vAlign w:val="center"/>
            <w:hideMark/>
          </w:tcPr>
          <w:p w14:paraId="332DED23" w14:textId="77777777" w:rsidR="00DA6023" w:rsidRPr="007B7702" w:rsidRDefault="00DA6023" w:rsidP="00D268CF">
            <w:pPr>
              <w:jc w:val="center"/>
              <w:rPr>
                <w:rFonts w:ascii="Arial" w:eastAsia="Times New Roman" w:hAnsi="Arial" w:cs="Arial"/>
                <w:color w:val="000000"/>
                <w:szCs w:val="18"/>
              </w:rPr>
            </w:pPr>
            <w:r w:rsidRPr="007B7702">
              <w:rPr>
                <w:rFonts w:ascii="Arial" w:eastAsia="Times New Roman" w:hAnsi="Arial" w:cs="Arial"/>
                <w:color w:val="000000"/>
                <w:szCs w:val="18"/>
              </w:rPr>
              <w:t>133</w:t>
            </w:r>
          </w:p>
        </w:tc>
        <w:tc>
          <w:tcPr>
            <w:tcW w:w="389" w:type="pct"/>
            <w:shd w:val="clear" w:color="auto" w:fill="auto"/>
            <w:noWrap/>
            <w:vAlign w:val="center"/>
            <w:hideMark/>
          </w:tcPr>
          <w:p w14:paraId="03EF1B74" w14:textId="77777777" w:rsidR="00DA6023" w:rsidRPr="007B7702" w:rsidRDefault="00DA6023" w:rsidP="00D268CF">
            <w:pPr>
              <w:jc w:val="center"/>
              <w:rPr>
                <w:rFonts w:ascii="Arial" w:eastAsia="Times New Roman" w:hAnsi="Arial" w:cs="Arial"/>
                <w:color w:val="000000"/>
                <w:szCs w:val="18"/>
              </w:rPr>
            </w:pPr>
            <w:r w:rsidRPr="007B7702">
              <w:rPr>
                <w:rFonts w:ascii="Arial" w:eastAsia="Times New Roman" w:hAnsi="Arial" w:cs="Arial"/>
                <w:color w:val="000000"/>
                <w:szCs w:val="18"/>
              </w:rPr>
              <w:t>159</w:t>
            </w:r>
          </w:p>
        </w:tc>
        <w:tc>
          <w:tcPr>
            <w:tcW w:w="384" w:type="pct"/>
            <w:shd w:val="clear" w:color="auto" w:fill="auto"/>
            <w:noWrap/>
            <w:vAlign w:val="center"/>
            <w:hideMark/>
          </w:tcPr>
          <w:p w14:paraId="06FCEC6A" w14:textId="77777777" w:rsidR="00DA6023" w:rsidRPr="007B7702" w:rsidRDefault="00DA6023" w:rsidP="00D268CF">
            <w:pPr>
              <w:jc w:val="center"/>
              <w:rPr>
                <w:rFonts w:ascii="Arial" w:eastAsia="Times New Roman" w:hAnsi="Arial" w:cs="Arial"/>
                <w:color w:val="000000"/>
                <w:szCs w:val="18"/>
              </w:rPr>
            </w:pPr>
            <w:r w:rsidRPr="007B7702">
              <w:rPr>
                <w:rFonts w:ascii="Arial" w:eastAsia="Times New Roman" w:hAnsi="Arial" w:cs="Arial"/>
                <w:color w:val="000000"/>
                <w:szCs w:val="18"/>
              </w:rPr>
              <w:t>86</w:t>
            </w:r>
          </w:p>
        </w:tc>
      </w:tr>
      <w:tr w:rsidR="00DA6023" w:rsidRPr="007B7702" w14:paraId="1336EA6C" w14:textId="77777777" w:rsidTr="008605B6">
        <w:trPr>
          <w:cantSplit/>
          <w:trHeight w:val="16"/>
        </w:trPr>
        <w:tc>
          <w:tcPr>
            <w:tcW w:w="290" w:type="pct"/>
            <w:vMerge/>
            <w:tcBorders>
              <w:bottom w:val="single" w:sz="4" w:space="0" w:color="auto"/>
              <w:right w:val="single" w:sz="4" w:space="0" w:color="auto"/>
            </w:tcBorders>
            <w:shd w:val="clear" w:color="auto" w:fill="auto"/>
            <w:vAlign w:val="center"/>
            <w:hideMark/>
          </w:tcPr>
          <w:p w14:paraId="7BA9B78E" w14:textId="77777777" w:rsidR="00DA6023" w:rsidRPr="007B7702" w:rsidRDefault="00DA6023" w:rsidP="00D268CF">
            <w:pPr>
              <w:jc w:val="center"/>
              <w:rPr>
                <w:rFonts w:ascii="Arial" w:eastAsia="Times New Roman" w:hAnsi="Arial" w:cs="Arial"/>
                <w:color w:val="000000"/>
                <w:szCs w:val="18"/>
              </w:rPr>
            </w:pPr>
          </w:p>
        </w:tc>
        <w:tc>
          <w:tcPr>
            <w:tcW w:w="3158" w:type="pct"/>
            <w:tcBorders>
              <w:left w:val="single" w:sz="4" w:space="0" w:color="auto"/>
              <w:right w:val="single" w:sz="4" w:space="0" w:color="auto"/>
            </w:tcBorders>
            <w:shd w:val="clear" w:color="auto" w:fill="auto"/>
            <w:noWrap/>
            <w:vAlign w:val="center"/>
            <w:hideMark/>
          </w:tcPr>
          <w:p w14:paraId="38F3B7C6" w14:textId="77777777" w:rsidR="00DA6023" w:rsidRPr="007B7702" w:rsidRDefault="00DA6023" w:rsidP="00D268CF">
            <w:pPr>
              <w:jc w:val="center"/>
              <w:rPr>
                <w:rFonts w:ascii="Arial" w:eastAsia="Times New Roman" w:hAnsi="Arial" w:cs="Arial"/>
                <w:color w:val="000000"/>
                <w:szCs w:val="18"/>
              </w:rPr>
            </w:pPr>
            <w:r w:rsidRPr="007B7702">
              <w:rPr>
                <w:rFonts w:ascii="Arial" w:eastAsia="Times New Roman" w:hAnsi="Arial" w:cs="Arial"/>
                <w:color w:val="000000"/>
                <w:szCs w:val="18"/>
              </w:rPr>
              <w:t>Total Time (In Hours)</w:t>
            </w:r>
          </w:p>
        </w:tc>
        <w:tc>
          <w:tcPr>
            <w:tcW w:w="389" w:type="pct"/>
            <w:tcBorders>
              <w:left w:val="single" w:sz="4" w:space="0" w:color="auto"/>
            </w:tcBorders>
            <w:shd w:val="clear" w:color="auto" w:fill="auto"/>
            <w:noWrap/>
            <w:vAlign w:val="center"/>
            <w:hideMark/>
          </w:tcPr>
          <w:p w14:paraId="78DE0410" w14:textId="77777777" w:rsidR="00DA6023" w:rsidRPr="007B7702" w:rsidRDefault="00DA6023" w:rsidP="00D268CF">
            <w:pPr>
              <w:jc w:val="center"/>
              <w:rPr>
                <w:rFonts w:ascii="Arial" w:eastAsia="Times New Roman" w:hAnsi="Arial" w:cs="Arial"/>
                <w:color w:val="000000"/>
                <w:szCs w:val="18"/>
              </w:rPr>
            </w:pPr>
            <w:r w:rsidRPr="007B7702">
              <w:rPr>
                <w:rFonts w:ascii="Arial" w:eastAsia="Times New Roman" w:hAnsi="Arial" w:cs="Arial"/>
                <w:color w:val="000000"/>
                <w:szCs w:val="18"/>
              </w:rPr>
              <w:t>1,3</w:t>
            </w:r>
          </w:p>
        </w:tc>
        <w:tc>
          <w:tcPr>
            <w:tcW w:w="389" w:type="pct"/>
            <w:shd w:val="clear" w:color="auto" w:fill="auto"/>
            <w:noWrap/>
            <w:vAlign w:val="center"/>
            <w:hideMark/>
          </w:tcPr>
          <w:p w14:paraId="784ED18B" w14:textId="77777777" w:rsidR="00DA6023" w:rsidRPr="007B7702" w:rsidRDefault="00DA6023" w:rsidP="00D268CF">
            <w:pPr>
              <w:jc w:val="center"/>
              <w:rPr>
                <w:rFonts w:ascii="Arial" w:eastAsia="Times New Roman" w:hAnsi="Arial" w:cs="Arial"/>
                <w:color w:val="000000"/>
                <w:szCs w:val="18"/>
              </w:rPr>
            </w:pPr>
            <w:r w:rsidRPr="007B7702">
              <w:rPr>
                <w:rFonts w:ascii="Arial" w:eastAsia="Times New Roman" w:hAnsi="Arial" w:cs="Arial"/>
                <w:color w:val="000000"/>
                <w:szCs w:val="18"/>
              </w:rPr>
              <w:t>2,2</w:t>
            </w:r>
          </w:p>
        </w:tc>
        <w:tc>
          <w:tcPr>
            <w:tcW w:w="389" w:type="pct"/>
            <w:shd w:val="clear" w:color="auto" w:fill="auto"/>
            <w:noWrap/>
            <w:vAlign w:val="center"/>
            <w:hideMark/>
          </w:tcPr>
          <w:p w14:paraId="02C9CBE5" w14:textId="77777777" w:rsidR="00DA6023" w:rsidRPr="007B7702" w:rsidRDefault="00DA6023" w:rsidP="00D268CF">
            <w:pPr>
              <w:jc w:val="center"/>
              <w:rPr>
                <w:rFonts w:ascii="Arial" w:eastAsia="Times New Roman" w:hAnsi="Arial" w:cs="Arial"/>
                <w:color w:val="000000"/>
                <w:szCs w:val="18"/>
              </w:rPr>
            </w:pPr>
            <w:r w:rsidRPr="007B7702">
              <w:rPr>
                <w:rFonts w:ascii="Arial" w:eastAsia="Times New Roman" w:hAnsi="Arial" w:cs="Arial"/>
                <w:color w:val="000000"/>
                <w:szCs w:val="18"/>
              </w:rPr>
              <w:t>2,7</w:t>
            </w:r>
          </w:p>
        </w:tc>
        <w:tc>
          <w:tcPr>
            <w:tcW w:w="384" w:type="pct"/>
            <w:shd w:val="clear" w:color="auto" w:fill="auto"/>
            <w:noWrap/>
            <w:vAlign w:val="center"/>
            <w:hideMark/>
          </w:tcPr>
          <w:p w14:paraId="129FB030" w14:textId="77777777" w:rsidR="00DA6023" w:rsidRPr="007B7702" w:rsidRDefault="00DA6023" w:rsidP="00D268CF">
            <w:pPr>
              <w:jc w:val="center"/>
              <w:rPr>
                <w:rFonts w:ascii="Arial" w:eastAsia="Times New Roman" w:hAnsi="Arial" w:cs="Arial"/>
                <w:color w:val="000000"/>
                <w:szCs w:val="18"/>
              </w:rPr>
            </w:pPr>
            <w:r w:rsidRPr="007B7702">
              <w:rPr>
                <w:rFonts w:ascii="Arial" w:eastAsia="Times New Roman" w:hAnsi="Arial" w:cs="Arial"/>
                <w:color w:val="000000"/>
                <w:szCs w:val="18"/>
              </w:rPr>
              <w:t>1,4</w:t>
            </w:r>
          </w:p>
        </w:tc>
      </w:tr>
      <w:tr w:rsidR="00DA6023" w:rsidRPr="007B7702" w14:paraId="7D78313E" w14:textId="77777777" w:rsidTr="008605B6">
        <w:trPr>
          <w:cantSplit/>
          <w:trHeight w:val="16"/>
        </w:trPr>
        <w:tc>
          <w:tcPr>
            <w:tcW w:w="290" w:type="pct"/>
            <w:vMerge/>
            <w:tcBorders>
              <w:bottom w:val="single" w:sz="4" w:space="0" w:color="auto"/>
              <w:right w:val="single" w:sz="4" w:space="0" w:color="auto"/>
            </w:tcBorders>
            <w:shd w:val="clear" w:color="auto" w:fill="auto"/>
            <w:vAlign w:val="center"/>
            <w:hideMark/>
          </w:tcPr>
          <w:p w14:paraId="3CCBF891" w14:textId="77777777" w:rsidR="00DA6023" w:rsidRPr="007B7702" w:rsidRDefault="00DA6023" w:rsidP="00D268CF">
            <w:pPr>
              <w:jc w:val="center"/>
              <w:rPr>
                <w:rFonts w:ascii="Arial" w:eastAsia="Times New Roman" w:hAnsi="Arial" w:cs="Arial"/>
                <w:color w:val="000000"/>
                <w:szCs w:val="18"/>
              </w:rPr>
            </w:pPr>
          </w:p>
        </w:tc>
        <w:tc>
          <w:tcPr>
            <w:tcW w:w="3158" w:type="pct"/>
            <w:tcBorders>
              <w:left w:val="single" w:sz="4" w:space="0" w:color="auto"/>
              <w:right w:val="single" w:sz="4" w:space="0" w:color="auto"/>
            </w:tcBorders>
            <w:shd w:val="clear" w:color="auto" w:fill="auto"/>
            <w:noWrap/>
            <w:vAlign w:val="center"/>
            <w:hideMark/>
          </w:tcPr>
          <w:p w14:paraId="780BA984" w14:textId="77777777" w:rsidR="00DA6023" w:rsidRPr="007B7702" w:rsidRDefault="00DA6023" w:rsidP="00D268CF">
            <w:pPr>
              <w:jc w:val="center"/>
              <w:rPr>
                <w:rFonts w:ascii="Arial" w:eastAsia="Times New Roman" w:hAnsi="Arial" w:cs="Arial"/>
                <w:color w:val="000000"/>
                <w:szCs w:val="18"/>
              </w:rPr>
            </w:pPr>
            <w:r w:rsidRPr="007B7702">
              <w:rPr>
                <w:rFonts w:ascii="Arial" w:eastAsia="Times New Roman" w:hAnsi="Arial" w:cs="Arial"/>
                <w:color w:val="000000"/>
                <w:szCs w:val="18"/>
              </w:rPr>
              <w:t>FG Withdrawal Time from Production (In Hours)</w:t>
            </w:r>
          </w:p>
        </w:tc>
        <w:tc>
          <w:tcPr>
            <w:tcW w:w="389" w:type="pct"/>
            <w:tcBorders>
              <w:left w:val="single" w:sz="4" w:space="0" w:color="auto"/>
            </w:tcBorders>
            <w:shd w:val="clear" w:color="auto" w:fill="auto"/>
            <w:noWrap/>
            <w:vAlign w:val="center"/>
            <w:hideMark/>
          </w:tcPr>
          <w:p w14:paraId="72731ACC" w14:textId="77777777" w:rsidR="00DA6023" w:rsidRPr="007B7702" w:rsidRDefault="00DA6023" w:rsidP="00D268CF">
            <w:pPr>
              <w:jc w:val="center"/>
              <w:rPr>
                <w:rFonts w:ascii="Arial" w:eastAsia="Times New Roman" w:hAnsi="Arial" w:cs="Arial"/>
                <w:color w:val="000000"/>
                <w:szCs w:val="18"/>
              </w:rPr>
            </w:pPr>
            <w:r w:rsidRPr="007B7702">
              <w:rPr>
                <w:rFonts w:ascii="Arial" w:eastAsia="Times New Roman" w:hAnsi="Arial" w:cs="Arial"/>
                <w:color w:val="000000"/>
                <w:szCs w:val="18"/>
              </w:rPr>
              <w:t>2,0</w:t>
            </w:r>
          </w:p>
        </w:tc>
        <w:tc>
          <w:tcPr>
            <w:tcW w:w="389" w:type="pct"/>
            <w:shd w:val="clear" w:color="auto" w:fill="auto"/>
            <w:noWrap/>
            <w:vAlign w:val="center"/>
            <w:hideMark/>
          </w:tcPr>
          <w:p w14:paraId="44D7E90A" w14:textId="77777777" w:rsidR="00DA6023" w:rsidRPr="007B7702" w:rsidRDefault="00DA6023" w:rsidP="00D268CF">
            <w:pPr>
              <w:jc w:val="center"/>
              <w:rPr>
                <w:rFonts w:ascii="Arial" w:eastAsia="Times New Roman" w:hAnsi="Arial" w:cs="Arial"/>
                <w:color w:val="000000"/>
                <w:szCs w:val="18"/>
              </w:rPr>
            </w:pPr>
            <w:r w:rsidRPr="007B7702">
              <w:rPr>
                <w:rFonts w:ascii="Arial" w:eastAsia="Times New Roman" w:hAnsi="Arial" w:cs="Arial"/>
                <w:color w:val="000000"/>
                <w:szCs w:val="18"/>
              </w:rPr>
              <w:t>2,0</w:t>
            </w:r>
          </w:p>
        </w:tc>
        <w:tc>
          <w:tcPr>
            <w:tcW w:w="389" w:type="pct"/>
            <w:shd w:val="clear" w:color="auto" w:fill="auto"/>
            <w:noWrap/>
            <w:vAlign w:val="center"/>
            <w:hideMark/>
          </w:tcPr>
          <w:p w14:paraId="2A13F1E3" w14:textId="77777777" w:rsidR="00DA6023" w:rsidRPr="007B7702" w:rsidRDefault="00DA6023" w:rsidP="00D268CF">
            <w:pPr>
              <w:jc w:val="center"/>
              <w:rPr>
                <w:rFonts w:ascii="Arial" w:eastAsia="Times New Roman" w:hAnsi="Arial" w:cs="Arial"/>
                <w:color w:val="000000"/>
                <w:szCs w:val="18"/>
              </w:rPr>
            </w:pPr>
            <w:r w:rsidRPr="007B7702">
              <w:rPr>
                <w:rFonts w:ascii="Arial" w:eastAsia="Times New Roman" w:hAnsi="Arial" w:cs="Arial"/>
                <w:color w:val="000000"/>
                <w:szCs w:val="18"/>
              </w:rPr>
              <w:t>2,0</w:t>
            </w:r>
          </w:p>
        </w:tc>
        <w:tc>
          <w:tcPr>
            <w:tcW w:w="384" w:type="pct"/>
            <w:shd w:val="clear" w:color="auto" w:fill="auto"/>
            <w:noWrap/>
            <w:vAlign w:val="center"/>
            <w:hideMark/>
          </w:tcPr>
          <w:p w14:paraId="5A334F5B" w14:textId="77777777" w:rsidR="00DA6023" w:rsidRPr="007B7702" w:rsidRDefault="00DA6023" w:rsidP="00D268CF">
            <w:pPr>
              <w:jc w:val="center"/>
              <w:rPr>
                <w:rFonts w:ascii="Arial" w:eastAsia="Times New Roman" w:hAnsi="Arial" w:cs="Arial"/>
                <w:color w:val="000000"/>
                <w:szCs w:val="18"/>
              </w:rPr>
            </w:pPr>
            <w:r w:rsidRPr="007B7702">
              <w:rPr>
                <w:rFonts w:ascii="Arial" w:eastAsia="Times New Roman" w:hAnsi="Arial" w:cs="Arial"/>
                <w:color w:val="000000"/>
                <w:szCs w:val="18"/>
              </w:rPr>
              <w:t>2,0</w:t>
            </w:r>
          </w:p>
        </w:tc>
      </w:tr>
      <w:tr w:rsidR="00DA6023" w:rsidRPr="007B7702" w14:paraId="4BAE3DE3" w14:textId="77777777" w:rsidTr="008605B6">
        <w:trPr>
          <w:cantSplit/>
          <w:trHeight w:val="16"/>
        </w:trPr>
        <w:tc>
          <w:tcPr>
            <w:tcW w:w="290" w:type="pct"/>
            <w:vMerge/>
            <w:tcBorders>
              <w:bottom w:val="single" w:sz="4" w:space="0" w:color="auto"/>
              <w:right w:val="single" w:sz="4" w:space="0" w:color="auto"/>
            </w:tcBorders>
            <w:shd w:val="clear" w:color="auto" w:fill="auto"/>
            <w:vAlign w:val="center"/>
            <w:hideMark/>
          </w:tcPr>
          <w:p w14:paraId="070619E7" w14:textId="77777777" w:rsidR="00DA6023" w:rsidRPr="007B7702" w:rsidRDefault="00DA6023" w:rsidP="00D268CF">
            <w:pPr>
              <w:jc w:val="center"/>
              <w:rPr>
                <w:rFonts w:ascii="Arial" w:eastAsia="Times New Roman" w:hAnsi="Arial" w:cs="Arial"/>
                <w:color w:val="000000"/>
                <w:szCs w:val="18"/>
              </w:rPr>
            </w:pPr>
          </w:p>
        </w:tc>
        <w:tc>
          <w:tcPr>
            <w:tcW w:w="3158" w:type="pct"/>
            <w:tcBorders>
              <w:left w:val="single" w:sz="4" w:space="0" w:color="auto"/>
              <w:right w:val="single" w:sz="4" w:space="0" w:color="auto"/>
            </w:tcBorders>
            <w:shd w:val="clear" w:color="auto" w:fill="auto"/>
            <w:noWrap/>
            <w:vAlign w:val="center"/>
            <w:hideMark/>
          </w:tcPr>
          <w:p w14:paraId="101C687F" w14:textId="77777777" w:rsidR="00DA6023" w:rsidRPr="007B7702" w:rsidRDefault="00DA6023" w:rsidP="00D268CF">
            <w:pPr>
              <w:jc w:val="center"/>
              <w:rPr>
                <w:rFonts w:ascii="Arial" w:eastAsia="Times New Roman" w:hAnsi="Arial" w:cs="Arial"/>
                <w:color w:val="000000"/>
                <w:szCs w:val="18"/>
              </w:rPr>
            </w:pPr>
            <w:r w:rsidRPr="007B7702">
              <w:rPr>
                <w:rFonts w:ascii="Arial" w:eastAsia="Times New Roman" w:hAnsi="Arial" w:cs="Arial"/>
                <w:color w:val="000000"/>
                <w:szCs w:val="18"/>
              </w:rPr>
              <w:t>FG Withdrawal Time from FS (In Hours)</w:t>
            </w:r>
          </w:p>
        </w:tc>
        <w:tc>
          <w:tcPr>
            <w:tcW w:w="389" w:type="pct"/>
            <w:tcBorders>
              <w:left w:val="single" w:sz="4" w:space="0" w:color="auto"/>
            </w:tcBorders>
            <w:shd w:val="clear" w:color="auto" w:fill="auto"/>
            <w:noWrap/>
            <w:vAlign w:val="center"/>
            <w:hideMark/>
          </w:tcPr>
          <w:p w14:paraId="2CE17EBE" w14:textId="77777777" w:rsidR="00DA6023" w:rsidRPr="007B7702" w:rsidRDefault="00DA6023" w:rsidP="00D268CF">
            <w:pPr>
              <w:jc w:val="center"/>
              <w:rPr>
                <w:rFonts w:ascii="Arial" w:eastAsia="Times New Roman" w:hAnsi="Arial" w:cs="Arial"/>
                <w:color w:val="000000"/>
                <w:szCs w:val="18"/>
              </w:rPr>
            </w:pPr>
            <w:r w:rsidRPr="007B7702">
              <w:rPr>
                <w:rFonts w:ascii="Arial" w:eastAsia="Times New Roman" w:hAnsi="Arial" w:cs="Arial"/>
                <w:color w:val="000000"/>
                <w:szCs w:val="18"/>
              </w:rPr>
              <w:t>0,7</w:t>
            </w:r>
          </w:p>
        </w:tc>
        <w:tc>
          <w:tcPr>
            <w:tcW w:w="389" w:type="pct"/>
            <w:shd w:val="clear" w:color="auto" w:fill="auto"/>
            <w:noWrap/>
            <w:vAlign w:val="center"/>
            <w:hideMark/>
          </w:tcPr>
          <w:p w14:paraId="61C8181D" w14:textId="77777777" w:rsidR="00DA6023" w:rsidRPr="007B7702" w:rsidRDefault="00DA6023" w:rsidP="00D268CF">
            <w:pPr>
              <w:jc w:val="center"/>
              <w:rPr>
                <w:rFonts w:ascii="Arial" w:eastAsia="Times New Roman" w:hAnsi="Arial" w:cs="Arial"/>
                <w:color w:val="000000"/>
                <w:szCs w:val="18"/>
              </w:rPr>
            </w:pPr>
            <w:r w:rsidRPr="007B7702">
              <w:rPr>
                <w:rFonts w:ascii="Arial" w:eastAsia="Times New Roman" w:hAnsi="Arial" w:cs="Arial"/>
                <w:color w:val="000000"/>
                <w:szCs w:val="18"/>
              </w:rPr>
              <w:t>0,7</w:t>
            </w:r>
          </w:p>
        </w:tc>
        <w:tc>
          <w:tcPr>
            <w:tcW w:w="389" w:type="pct"/>
            <w:shd w:val="clear" w:color="auto" w:fill="auto"/>
            <w:noWrap/>
            <w:vAlign w:val="center"/>
            <w:hideMark/>
          </w:tcPr>
          <w:p w14:paraId="5451E940" w14:textId="77777777" w:rsidR="00DA6023" w:rsidRPr="007B7702" w:rsidRDefault="00DA6023" w:rsidP="00D268CF">
            <w:pPr>
              <w:jc w:val="center"/>
              <w:rPr>
                <w:rFonts w:ascii="Arial" w:eastAsia="Times New Roman" w:hAnsi="Arial" w:cs="Arial"/>
                <w:color w:val="000000"/>
                <w:szCs w:val="18"/>
              </w:rPr>
            </w:pPr>
            <w:r w:rsidRPr="007B7702">
              <w:rPr>
                <w:rFonts w:ascii="Arial" w:eastAsia="Times New Roman" w:hAnsi="Arial" w:cs="Arial"/>
                <w:color w:val="000000"/>
                <w:szCs w:val="18"/>
              </w:rPr>
              <w:t>0,7</w:t>
            </w:r>
          </w:p>
        </w:tc>
        <w:tc>
          <w:tcPr>
            <w:tcW w:w="384" w:type="pct"/>
            <w:shd w:val="clear" w:color="auto" w:fill="auto"/>
            <w:noWrap/>
            <w:vAlign w:val="center"/>
            <w:hideMark/>
          </w:tcPr>
          <w:p w14:paraId="656E187C" w14:textId="77777777" w:rsidR="00DA6023" w:rsidRPr="007B7702" w:rsidRDefault="00DA6023" w:rsidP="00D268CF">
            <w:pPr>
              <w:jc w:val="center"/>
              <w:rPr>
                <w:rFonts w:ascii="Arial" w:eastAsia="Times New Roman" w:hAnsi="Arial" w:cs="Arial"/>
                <w:color w:val="000000"/>
                <w:szCs w:val="18"/>
              </w:rPr>
            </w:pPr>
            <w:r w:rsidRPr="007B7702">
              <w:rPr>
                <w:rFonts w:ascii="Arial" w:eastAsia="Times New Roman" w:hAnsi="Arial" w:cs="Arial"/>
                <w:color w:val="000000"/>
                <w:szCs w:val="18"/>
              </w:rPr>
              <w:t>0,7</w:t>
            </w:r>
          </w:p>
        </w:tc>
      </w:tr>
      <w:tr w:rsidR="00DA6023" w:rsidRPr="007B7702" w14:paraId="1D85CA6C" w14:textId="77777777" w:rsidTr="008605B6">
        <w:trPr>
          <w:cantSplit/>
          <w:trHeight w:val="16"/>
        </w:trPr>
        <w:tc>
          <w:tcPr>
            <w:tcW w:w="290" w:type="pct"/>
            <w:vMerge/>
            <w:tcBorders>
              <w:bottom w:val="single" w:sz="4" w:space="0" w:color="auto"/>
              <w:right w:val="single" w:sz="4" w:space="0" w:color="auto"/>
            </w:tcBorders>
            <w:shd w:val="clear" w:color="auto" w:fill="auto"/>
            <w:vAlign w:val="center"/>
            <w:hideMark/>
          </w:tcPr>
          <w:p w14:paraId="76891C6E" w14:textId="77777777" w:rsidR="00DA6023" w:rsidRPr="007B7702" w:rsidRDefault="00DA6023" w:rsidP="00D268CF">
            <w:pPr>
              <w:jc w:val="center"/>
              <w:rPr>
                <w:rFonts w:ascii="Arial" w:eastAsia="Times New Roman" w:hAnsi="Arial" w:cs="Arial"/>
                <w:color w:val="000000"/>
                <w:szCs w:val="18"/>
              </w:rPr>
            </w:pPr>
          </w:p>
        </w:tc>
        <w:tc>
          <w:tcPr>
            <w:tcW w:w="3158" w:type="pct"/>
            <w:tcBorders>
              <w:left w:val="single" w:sz="4" w:space="0" w:color="auto"/>
              <w:right w:val="single" w:sz="4" w:space="0" w:color="auto"/>
            </w:tcBorders>
            <w:shd w:val="clear" w:color="auto" w:fill="BFBFBF" w:themeFill="background1" w:themeFillShade="BF"/>
            <w:noWrap/>
            <w:vAlign w:val="center"/>
            <w:hideMark/>
          </w:tcPr>
          <w:p w14:paraId="0514A88B" w14:textId="77777777" w:rsidR="00DA6023" w:rsidRPr="007B7702" w:rsidRDefault="00DA6023" w:rsidP="00D268CF">
            <w:pPr>
              <w:jc w:val="center"/>
              <w:rPr>
                <w:rFonts w:ascii="Arial" w:eastAsia="Times New Roman" w:hAnsi="Arial" w:cs="Arial"/>
                <w:i/>
                <w:iCs/>
                <w:color w:val="000000"/>
                <w:szCs w:val="18"/>
              </w:rPr>
            </w:pPr>
            <w:r w:rsidRPr="007B7702">
              <w:rPr>
                <w:rFonts w:ascii="Arial" w:eastAsia="Times New Roman" w:hAnsi="Arial" w:cs="Arial"/>
                <w:i/>
                <w:iCs/>
                <w:color w:val="000000"/>
                <w:szCs w:val="18"/>
              </w:rPr>
              <w:t>Loading Dock</w:t>
            </w:r>
          </w:p>
        </w:tc>
        <w:tc>
          <w:tcPr>
            <w:tcW w:w="389" w:type="pct"/>
            <w:tcBorders>
              <w:left w:val="single" w:sz="4" w:space="0" w:color="auto"/>
            </w:tcBorders>
            <w:shd w:val="clear" w:color="auto" w:fill="BFBFBF" w:themeFill="background1" w:themeFillShade="BF"/>
            <w:noWrap/>
            <w:vAlign w:val="center"/>
            <w:hideMark/>
          </w:tcPr>
          <w:p w14:paraId="04928449" w14:textId="77777777" w:rsidR="00DA6023" w:rsidRPr="007B7702" w:rsidRDefault="00DA6023" w:rsidP="00D268CF">
            <w:pPr>
              <w:jc w:val="center"/>
              <w:rPr>
                <w:rFonts w:ascii="Arial" w:eastAsia="Times New Roman" w:hAnsi="Arial" w:cs="Arial"/>
                <w:color w:val="000000"/>
                <w:szCs w:val="18"/>
              </w:rPr>
            </w:pPr>
            <w:r w:rsidRPr="007B7702">
              <w:rPr>
                <w:rFonts w:ascii="Arial" w:eastAsia="Times New Roman" w:hAnsi="Arial" w:cs="Arial"/>
                <w:color w:val="000000"/>
                <w:szCs w:val="18"/>
              </w:rPr>
              <w:t>3</w:t>
            </w:r>
          </w:p>
        </w:tc>
        <w:tc>
          <w:tcPr>
            <w:tcW w:w="389" w:type="pct"/>
            <w:shd w:val="clear" w:color="auto" w:fill="BFBFBF" w:themeFill="background1" w:themeFillShade="BF"/>
            <w:noWrap/>
            <w:vAlign w:val="center"/>
            <w:hideMark/>
          </w:tcPr>
          <w:p w14:paraId="03E9A94F" w14:textId="77777777" w:rsidR="00DA6023" w:rsidRPr="007B7702" w:rsidRDefault="00DA6023" w:rsidP="00D268CF">
            <w:pPr>
              <w:jc w:val="center"/>
              <w:rPr>
                <w:rFonts w:ascii="Arial" w:eastAsia="Times New Roman" w:hAnsi="Arial" w:cs="Arial"/>
                <w:color w:val="000000"/>
                <w:szCs w:val="18"/>
              </w:rPr>
            </w:pPr>
            <w:r w:rsidRPr="007B7702">
              <w:rPr>
                <w:rFonts w:ascii="Arial" w:eastAsia="Times New Roman" w:hAnsi="Arial" w:cs="Arial"/>
                <w:color w:val="000000"/>
                <w:szCs w:val="18"/>
              </w:rPr>
              <w:t>3</w:t>
            </w:r>
          </w:p>
        </w:tc>
        <w:tc>
          <w:tcPr>
            <w:tcW w:w="389" w:type="pct"/>
            <w:shd w:val="clear" w:color="auto" w:fill="BFBFBF" w:themeFill="background1" w:themeFillShade="BF"/>
            <w:noWrap/>
            <w:vAlign w:val="center"/>
            <w:hideMark/>
          </w:tcPr>
          <w:p w14:paraId="3610E56F" w14:textId="77777777" w:rsidR="00DA6023" w:rsidRPr="007B7702" w:rsidRDefault="00DA6023" w:rsidP="00D268CF">
            <w:pPr>
              <w:jc w:val="center"/>
              <w:rPr>
                <w:rFonts w:ascii="Arial" w:eastAsia="Times New Roman" w:hAnsi="Arial" w:cs="Arial"/>
                <w:color w:val="000000"/>
                <w:szCs w:val="18"/>
              </w:rPr>
            </w:pPr>
            <w:r w:rsidRPr="007B7702">
              <w:rPr>
                <w:rFonts w:ascii="Arial" w:eastAsia="Times New Roman" w:hAnsi="Arial" w:cs="Arial"/>
                <w:color w:val="000000"/>
                <w:szCs w:val="18"/>
              </w:rPr>
              <w:t>3</w:t>
            </w:r>
          </w:p>
        </w:tc>
        <w:tc>
          <w:tcPr>
            <w:tcW w:w="384" w:type="pct"/>
            <w:shd w:val="clear" w:color="auto" w:fill="BFBFBF" w:themeFill="background1" w:themeFillShade="BF"/>
            <w:noWrap/>
            <w:vAlign w:val="center"/>
            <w:hideMark/>
          </w:tcPr>
          <w:p w14:paraId="413EB3D5" w14:textId="77777777" w:rsidR="00DA6023" w:rsidRPr="007B7702" w:rsidRDefault="00DA6023" w:rsidP="00D268CF">
            <w:pPr>
              <w:jc w:val="center"/>
              <w:rPr>
                <w:rFonts w:ascii="Arial" w:eastAsia="Times New Roman" w:hAnsi="Arial" w:cs="Arial"/>
                <w:color w:val="000000"/>
                <w:szCs w:val="18"/>
              </w:rPr>
            </w:pPr>
            <w:r w:rsidRPr="007B7702">
              <w:rPr>
                <w:rFonts w:ascii="Arial" w:eastAsia="Times New Roman" w:hAnsi="Arial" w:cs="Arial"/>
                <w:color w:val="000000"/>
                <w:szCs w:val="18"/>
              </w:rPr>
              <w:t>3</w:t>
            </w:r>
          </w:p>
        </w:tc>
      </w:tr>
      <w:tr w:rsidR="00DA6023" w:rsidRPr="007B7702" w14:paraId="1A76FFD9" w14:textId="77777777" w:rsidTr="008605B6">
        <w:trPr>
          <w:cantSplit/>
          <w:trHeight w:val="16"/>
        </w:trPr>
        <w:tc>
          <w:tcPr>
            <w:tcW w:w="290" w:type="pct"/>
            <w:vMerge/>
            <w:tcBorders>
              <w:bottom w:val="single" w:sz="4" w:space="0" w:color="auto"/>
              <w:right w:val="single" w:sz="4" w:space="0" w:color="auto"/>
            </w:tcBorders>
            <w:shd w:val="clear" w:color="auto" w:fill="auto"/>
            <w:vAlign w:val="center"/>
            <w:hideMark/>
          </w:tcPr>
          <w:p w14:paraId="30B3551F" w14:textId="77777777" w:rsidR="00DA6023" w:rsidRPr="007B7702" w:rsidRDefault="00DA6023" w:rsidP="00D268CF">
            <w:pPr>
              <w:jc w:val="center"/>
              <w:rPr>
                <w:rFonts w:ascii="Arial" w:eastAsia="Times New Roman" w:hAnsi="Arial" w:cs="Arial"/>
                <w:color w:val="000000"/>
                <w:szCs w:val="18"/>
              </w:rPr>
            </w:pPr>
          </w:p>
        </w:tc>
        <w:tc>
          <w:tcPr>
            <w:tcW w:w="3158" w:type="pct"/>
            <w:tcBorders>
              <w:left w:val="single" w:sz="4" w:space="0" w:color="auto"/>
              <w:right w:val="single" w:sz="4" w:space="0" w:color="auto"/>
            </w:tcBorders>
            <w:shd w:val="clear" w:color="auto" w:fill="auto"/>
            <w:noWrap/>
            <w:vAlign w:val="center"/>
            <w:hideMark/>
          </w:tcPr>
          <w:p w14:paraId="6AD54F77" w14:textId="77777777" w:rsidR="00DA6023" w:rsidRPr="007B7702" w:rsidRDefault="00DA6023" w:rsidP="00D268CF">
            <w:pPr>
              <w:jc w:val="center"/>
              <w:rPr>
                <w:rFonts w:ascii="Arial" w:eastAsia="Times New Roman" w:hAnsi="Arial" w:cs="Arial"/>
                <w:color w:val="000000"/>
                <w:szCs w:val="18"/>
              </w:rPr>
            </w:pPr>
            <w:r w:rsidRPr="007B7702">
              <w:rPr>
                <w:rFonts w:ascii="Arial" w:eastAsia="Times New Roman" w:hAnsi="Arial" w:cs="Arial"/>
                <w:color w:val="000000"/>
                <w:szCs w:val="18"/>
              </w:rPr>
              <w:t>Available Time (In Hours)</w:t>
            </w:r>
          </w:p>
        </w:tc>
        <w:tc>
          <w:tcPr>
            <w:tcW w:w="389" w:type="pct"/>
            <w:tcBorders>
              <w:left w:val="single" w:sz="4" w:space="0" w:color="auto"/>
            </w:tcBorders>
            <w:shd w:val="clear" w:color="auto" w:fill="auto"/>
            <w:noWrap/>
            <w:vAlign w:val="center"/>
            <w:hideMark/>
          </w:tcPr>
          <w:p w14:paraId="145673D5" w14:textId="77777777" w:rsidR="00DA6023" w:rsidRPr="007B7702" w:rsidRDefault="00DA6023" w:rsidP="00D268CF">
            <w:pPr>
              <w:jc w:val="center"/>
              <w:rPr>
                <w:rFonts w:ascii="Arial" w:eastAsia="Times New Roman" w:hAnsi="Arial" w:cs="Arial"/>
                <w:color w:val="000000"/>
                <w:szCs w:val="18"/>
              </w:rPr>
            </w:pPr>
            <w:r w:rsidRPr="007B7702">
              <w:rPr>
                <w:rFonts w:ascii="Arial" w:eastAsia="Times New Roman" w:hAnsi="Arial" w:cs="Arial"/>
                <w:color w:val="000000"/>
                <w:szCs w:val="18"/>
              </w:rPr>
              <w:t>11,3</w:t>
            </w:r>
          </w:p>
        </w:tc>
        <w:tc>
          <w:tcPr>
            <w:tcW w:w="389" w:type="pct"/>
            <w:shd w:val="clear" w:color="auto" w:fill="auto"/>
            <w:noWrap/>
            <w:vAlign w:val="center"/>
            <w:hideMark/>
          </w:tcPr>
          <w:p w14:paraId="53A65F8F" w14:textId="77777777" w:rsidR="00DA6023" w:rsidRPr="007B7702" w:rsidRDefault="00DA6023" w:rsidP="00D268CF">
            <w:pPr>
              <w:jc w:val="center"/>
              <w:rPr>
                <w:rFonts w:ascii="Arial" w:eastAsia="Times New Roman" w:hAnsi="Arial" w:cs="Arial"/>
                <w:color w:val="000000"/>
                <w:szCs w:val="18"/>
              </w:rPr>
            </w:pPr>
            <w:r w:rsidRPr="007B7702">
              <w:rPr>
                <w:rFonts w:ascii="Arial" w:eastAsia="Times New Roman" w:hAnsi="Arial" w:cs="Arial"/>
                <w:color w:val="000000"/>
                <w:szCs w:val="18"/>
              </w:rPr>
              <w:t>11,3</w:t>
            </w:r>
          </w:p>
        </w:tc>
        <w:tc>
          <w:tcPr>
            <w:tcW w:w="389" w:type="pct"/>
            <w:shd w:val="clear" w:color="auto" w:fill="auto"/>
            <w:noWrap/>
            <w:vAlign w:val="center"/>
            <w:hideMark/>
          </w:tcPr>
          <w:p w14:paraId="30ACDF18" w14:textId="77777777" w:rsidR="00DA6023" w:rsidRPr="007B7702" w:rsidRDefault="00DA6023" w:rsidP="00D268CF">
            <w:pPr>
              <w:jc w:val="center"/>
              <w:rPr>
                <w:rFonts w:ascii="Arial" w:eastAsia="Times New Roman" w:hAnsi="Arial" w:cs="Arial"/>
                <w:color w:val="000000"/>
                <w:szCs w:val="18"/>
              </w:rPr>
            </w:pPr>
            <w:r w:rsidRPr="007B7702">
              <w:rPr>
                <w:rFonts w:ascii="Arial" w:eastAsia="Times New Roman" w:hAnsi="Arial" w:cs="Arial"/>
                <w:color w:val="000000"/>
                <w:szCs w:val="18"/>
              </w:rPr>
              <w:t>11,3</w:t>
            </w:r>
          </w:p>
        </w:tc>
        <w:tc>
          <w:tcPr>
            <w:tcW w:w="384" w:type="pct"/>
            <w:shd w:val="clear" w:color="auto" w:fill="auto"/>
            <w:noWrap/>
            <w:vAlign w:val="center"/>
            <w:hideMark/>
          </w:tcPr>
          <w:p w14:paraId="72F77601" w14:textId="77777777" w:rsidR="00DA6023" w:rsidRPr="007B7702" w:rsidRDefault="00DA6023" w:rsidP="00D268CF">
            <w:pPr>
              <w:jc w:val="center"/>
              <w:rPr>
                <w:rFonts w:ascii="Arial" w:eastAsia="Times New Roman" w:hAnsi="Arial" w:cs="Arial"/>
                <w:color w:val="000000"/>
                <w:szCs w:val="18"/>
              </w:rPr>
            </w:pPr>
            <w:r w:rsidRPr="007B7702">
              <w:rPr>
                <w:rFonts w:ascii="Arial" w:eastAsia="Times New Roman" w:hAnsi="Arial" w:cs="Arial"/>
                <w:color w:val="000000"/>
                <w:szCs w:val="18"/>
              </w:rPr>
              <w:t>11,3</w:t>
            </w:r>
          </w:p>
        </w:tc>
      </w:tr>
      <w:tr w:rsidR="00DA6023" w:rsidRPr="007B7702" w14:paraId="48C39E04" w14:textId="77777777" w:rsidTr="008605B6">
        <w:trPr>
          <w:cantSplit/>
          <w:trHeight w:val="16"/>
        </w:trPr>
        <w:tc>
          <w:tcPr>
            <w:tcW w:w="290" w:type="pct"/>
            <w:vMerge/>
            <w:tcBorders>
              <w:bottom w:val="single" w:sz="4" w:space="0" w:color="auto"/>
              <w:right w:val="single" w:sz="4" w:space="0" w:color="auto"/>
            </w:tcBorders>
            <w:shd w:val="clear" w:color="auto" w:fill="auto"/>
            <w:vAlign w:val="center"/>
            <w:hideMark/>
          </w:tcPr>
          <w:p w14:paraId="6241E87E" w14:textId="77777777" w:rsidR="00DA6023" w:rsidRPr="007B7702" w:rsidRDefault="00DA6023" w:rsidP="00D268CF">
            <w:pPr>
              <w:jc w:val="center"/>
              <w:rPr>
                <w:rFonts w:ascii="Arial" w:eastAsia="Times New Roman" w:hAnsi="Arial" w:cs="Arial"/>
                <w:color w:val="000000"/>
                <w:szCs w:val="18"/>
              </w:rPr>
            </w:pPr>
          </w:p>
        </w:tc>
        <w:tc>
          <w:tcPr>
            <w:tcW w:w="3158" w:type="pct"/>
            <w:tcBorders>
              <w:left w:val="single" w:sz="4" w:space="0" w:color="auto"/>
              <w:right w:val="single" w:sz="4" w:space="0" w:color="auto"/>
            </w:tcBorders>
            <w:shd w:val="clear" w:color="auto" w:fill="auto"/>
            <w:noWrap/>
            <w:vAlign w:val="center"/>
            <w:hideMark/>
          </w:tcPr>
          <w:p w14:paraId="1581209D" w14:textId="77777777" w:rsidR="00DA6023" w:rsidRPr="007B7702" w:rsidRDefault="00DA6023" w:rsidP="00D268CF">
            <w:pPr>
              <w:jc w:val="center"/>
              <w:rPr>
                <w:rFonts w:ascii="Arial" w:eastAsia="Times New Roman" w:hAnsi="Arial" w:cs="Arial"/>
                <w:color w:val="000000"/>
                <w:szCs w:val="18"/>
              </w:rPr>
            </w:pPr>
            <w:r w:rsidRPr="007B7702">
              <w:rPr>
                <w:rFonts w:ascii="Arial" w:eastAsia="Times New Roman" w:hAnsi="Arial" w:cs="Arial"/>
                <w:color w:val="000000"/>
                <w:szCs w:val="18"/>
              </w:rPr>
              <w:t>Maximum Number per Fleet Type</w:t>
            </w:r>
          </w:p>
        </w:tc>
        <w:tc>
          <w:tcPr>
            <w:tcW w:w="389" w:type="pct"/>
            <w:tcBorders>
              <w:left w:val="single" w:sz="4" w:space="0" w:color="auto"/>
            </w:tcBorders>
            <w:shd w:val="clear" w:color="auto" w:fill="auto"/>
            <w:noWrap/>
            <w:vAlign w:val="center"/>
            <w:hideMark/>
          </w:tcPr>
          <w:p w14:paraId="15CCDDA9" w14:textId="77777777" w:rsidR="00DA6023" w:rsidRPr="007B7702" w:rsidRDefault="00DA6023" w:rsidP="00D268CF">
            <w:pPr>
              <w:jc w:val="center"/>
              <w:rPr>
                <w:rFonts w:ascii="Arial" w:eastAsia="Times New Roman" w:hAnsi="Arial" w:cs="Arial"/>
                <w:color w:val="000000"/>
                <w:szCs w:val="18"/>
              </w:rPr>
            </w:pPr>
            <w:r w:rsidRPr="007B7702">
              <w:rPr>
                <w:rFonts w:ascii="Arial" w:eastAsia="Times New Roman" w:hAnsi="Arial" w:cs="Arial"/>
                <w:color w:val="000000"/>
                <w:szCs w:val="18"/>
              </w:rPr>
              <w:t>27</w:t>
            </w:r>
          </w:p>
        </w:tc>
        <w:tc>
          <w:tcPr>
            <w:tcW w:w="389" w:type="pct"/>
            <w:shd w:val="clear" w:color="auto" w:fill="auto"/>
            <w:noWrap/>
            <w:vAlign w:val="center"/>
            <w:hideMark/>
          </w:tcPr>
          <w:p w14:paraId="6F605FD4" w14:textId="77777777" w:rsidR="00DA6023" w:rsidRPr="007B7702" w:rsidRDefault="00DA6023" w:rsidP="00D268CF">
            <w:pPr>
              <w:jc w:val="center"/>
              <w:rPr>
                <w:rFonts w:ascii="Arial" w:eastAsia="Times New Roman" w:hAnsi="Arial" w:cs="Arial"/>
                <w:color w:val="000000"/>
                <w:szCs w:val="18"/>
              </w:rPr>
            </w:pPr>
            <w:r w:rsidRPr="007B7702">
              <w:rPr>
                <w:rFonts w:ascii="Arial" w:eastAsia="Times New Roman" w:hAnsi="Arial" w:cs="Arial"/>
                <w:color w:val="000000"/>
                <w:szCs w:val="18"/>
              </w:rPr>
              <w:t>15</w:t>
            </w:r>
          </w:p>
        </w:tc>
        <w:tc>
          <w:tcPr>
            <w:tcW w:w="389" w:type="pct"/>
            <w:shd w:val="clear" w:color="auto" w:fill="auto"/>
            <w:noWrap/>
            <w:vAlign w:val="center"/>
            <w:hideMark/>
          </w:tcPr>
          <w:p w14:paraId="5F493423" w14:textId="77777777" w:rsidR="00DA6023" w:rsidRPr="007B7702" w:rsidRDefault="00DA6023" w:rsidP="00D268CF">
            <w:pPr>
              <w:jc w:val="center"/>
              <w:rPr>
                <w:rFonts w:ascii="Arial" w:eastAsia="Times New Roman" w:hAnsi="Arial" w:cs="Arial"/>
                <w:color w:val="000000"/>
                <w:szCs w:val="18"/>
              </w:rPr>
            </w:pPr>
            <w:r w:rsidRPr="007B7702">
              <w:rPr>
                <w:rFonts w:ascii="Arial" w:eastAsia="Times New Roman" w:hAnsi="Arial" w:cs="Arial"/>
                <w:color w:val="000000"/>
                <w:szCs w:val="18"/>
              </w:rPr>
              <w:t>13</w:t>
            </w:r>
          </w:p>
        </w:tc>
        <w:tc>
          <w:tcPr>
            <w:tcW w:w="384" w:type="pct"/>
            <w:shd w:val="clear" w:color="auto" w:fill="auto"/>
            <w:noWrap/>
            <w:vAlign w:val="center"/>
            <w:hideMark/>
          </w:tcPr>
          <w:p w14:paraId="166200C1" w14:textId="77777777" w:rsidR="00DA6023" w:rsidRPr="007B7702" w:rsidRDefault="00DA6023" w:rsidP="00D268CF">
            <w:pPr>
              <w:jc w:val="center"/>
              <w:rPr>
                <w:rFonts w:ascii="Arial" w:eastAsia="Times New Roman" w:hAnsi="Arial" w:cs="Arial"/>
                <w:color w:val="000000"/>
                <w:szCs w:val="18"/>
              </w:rPr>
            </w:pPr>
            <w:r w:rsidRPr="007B7702">
              <w:rPr>
                <w:rFonts w:ascii="Arial" w:eastAsia="Times New Roman" w:hAnsi="Arial" w:cs="Arial"/>
                <w:color w:val="000000"/>
                <w:szCs w:val="18"/>
              </w:rPr>
              <w:t>24</w:t>
            </w:r>
          </w:p>
        </w:tc>
      </w:tr>
      <w:tr w:rsidR="00DA6023" w:rsidRPr="007B7702" w14:paraId="5EFF8230" w14:textId="77777777" w:rsidTr="008605B6">
        <w:trPr>
          <w:cantSplit/>
          <w:trHeight w:val="16"/>
        </w:trPr>
        <w:tc>
          <w:tcPr>
            <w:tcW w:w="290" w:type="pct"/>
            <w:vMerge/>
            <w:tcBorders>
              <w:bottom w:val="single" w:sz="4" w:space="0" w:color="auto"/>
              <w:right w:val="single" w:sz="4" w:space="0" w:color="auto"/>
            </w:tcBorders>
            <w:shd w:val="clear" w:color="auto" w:fill="auto"/>
            <w:vAlign w:val="center"/>
            <w:hideMark/>
          </w:tcPr>
          <w:p w14:paraId="1391D83F" w14:textId="77777777" w:rsidR="00DA6023" w:rsidRPr="007B7702" w:rsidRDefault="00DA6023" w:rsidP="00D268CF">
            <w:pPr>
              <w:jc w:val="center"/>
              <w:rPr>
                <w:rFonts w:ascii="Arial" w:eastAsia="Times New Roman" w:hAnsi="Arial" w:cs="Arial"/>
                <w:color w:val="000000"/>
                <w:szCs w:val="18"/>
              </w:rPr>
            </w:pPr>
          </w:p>
        </w:tc>
        <w:tc>
          <w:tcPr>
            <w:tcW w:w="3158" w:type="pct"/>
            <w:tcBorders>
              <w:left w:val="single" w:sz="4" w:space="0" w:color="auto"/>
              <w:right w:val="single" w:sz="4" w:space="0" w:color="auto"/>
            </w:tcBorders>
            <w:shd w:val="clear" w:color="auto" w:fill="auto"/>
            <w:noWrap/>
            <w:vAlign w:val="center"/>
            <w:hideMark/>
          </w:tcPr>
          <w:p w14:paraId="5D21A5BA" w14:textId="77777777" w:rsidR="00DA6023" w:rsidRPr="007B7702" w:rsidRDefault="00DA6023" w:rsidP="00D268CF">
            <w:pPr>
              <w:jc w:val="center"/>
              <w:rPr>
                <w:rFonts w:ascii="Arial" w:eastAsia="Times New Roman" w:hAnsi="Arial" w:cs="Arial"/>
                <w:color w:val="000000"/>
                <w:szCs w:val="18"/>
              </w:rPr>
            </w:pPr>
            <w:r w:rsidRPr="007B7702">
              <w:rPr>
                <w:rFonts w:ascii="Arial" w:eastAsia="Times New Roman" w:hAnsi="Arial" w:cs="Arial"/>
                <w:color w:val="000000"/>
                <w:szCs w:val="18"/>
              </w:rPr>
              <w:t>Loading Portion</w:t>
            </w:r>
          </w:p>
        </w:tc>
        <w:tc>
          <w:tcPr>
            <w:tcW w:w="389" w:type="pct"/>
            <w:tcBorders>
              <w:left w:val="single" w:sz="4" w:space="0" w:color="auto"/>
            </w:tcBorders>
            <w:shd w:val="clear" w:color="auto" w:fill="auto"/>
            <w:noWrap/>
            <w:vAlign w:val="center"/>
            <w:hideMark/>
          </w:tcPr>
          <w:p w14:paraId="6EDFBD4A" w14:textId="77777777" w:rsidR="00DA6023" w:rsidRPr="007B7702" w:rsidRDefault="00DA6023" w:rsidP="00D268CF">
            <w:pPr>
              <w:jc w:val="center"/>
              <w:rPr>
                <w:rFonts w:ascii="Arial" w:eastAsia="Times New Roman" w:hAnsi="Arial" w:cs="Arial"/>
                <w:color w:val="000000"/>
                <w:szCs w:val="18"/>
              </w:rPr>
            </w:pPr>
            <w:r w:rsidRPr="007B7702">
              <w:rPr>
                <w:rFonts w:ascii="Arial" w:eastAsia="Times New Roman" w:hAnsi="Arial" w:cs="Arial"/>
                <w:color w:val="000000"/>
                <w:szCs w:val="18"/>
              </w:rPr>
              <w:t>48%</w:t>
            </w:r>
          </w:p>
        </w:tc>
        <w:tc>
          <w:tcPr>
            <w:tcW w:w="389" w:type="pct"/>
            <w:shd w:val="clear" w:color="auto" w:fill="auto"/>
            <w:noWrap/>
            <w:vAlign w:val="center"/>
            <w:hideMark/>
          </w:tcPr>
          <w:p w14:paraId="186DAF3B" w14:textId="77777777" w:rsidR="00DA6023" w:rsidRPr="007B7702" w:rsidRDefault="00DA6023" w:rsidP="00D268CF">
            <w:pPr>
              <w:jc w:val="center"/>
              <w:rPr>
                <w:rFonts w:ascii="Arial" w:eastAsia="Times New Roman" w:hAnsi="Arial" w:cs="Arial"/>
                <w:color w:val="000000"/>
                <w:szCs w:val="18"/>
              </w:rPr>
            </w:pPr>
            <w:r w:rsidRPr="007B7702">
              <w:rPr>
                <w:rFonts w:ascii="Arial" w:eastAsia="Times New Roman" w:hAnsi="Arial" w:cs="Arial"/>
                <w:color w:val="000000"/>
                <w:szCs w:val="18"/>
              </w:rPr>
              <w:t>18%</w:t>
            </w:r>
          </w:p>
        </w:tc>
        <w:tc>
          <w:tcPr>
            <w:tcW w:w="389" w:type="pct"/>
            <w:shd w:val="clear" w:color="auto" w:fill="auto"/>
            <w:noWrap/>
            <w:vAlign w:val="center"/>
            <w:hideMark/>
          </w:tcPr>
          <w:p w14:paraId="42E81AEA" w14:textId="77777777" w:rsidR="00DA6023" w:rsidRPr="007B7702" w:rsidRDefault="00DA6023" w:rsidP="00D268CF">
            <w:pPr>
              <w:jc w:val="center"/>
              <w:rPr>
                <w:rFonts w:ascii="Arial" w:eastAsia="Times New Roman" w:hAnsi="Arial" w:cs="Arial"/>
                <w:color w:val="000000"/>
                <w:szCs w:val="18"/>
              </w:rPr>
            </w:pPr>
            <w:r w:rsidRPr="007B7702">
              <w:rPr>
                <w:rFonts w:ascii="Arial" w:eastAsia="Times New Roman" w:hAnsi="Arial" w:cs="Arial"/>
                <w:color w:val="000000"/>
                <w:szCs w:val="18"/>
              </w:rPr>
              <w:t>18%</w:t>
            </w:r>
          </w:p>
        </w:tc>
        <w:tc>
          <w:tcPr>
            <w:tcW w:w="384" w:type="pct"/>
            <w:shd w:val="clear" w:color="auto" w:fill="auto"/>
            <w:noWrap/>
            <w:vAlign w:val="center"/>
            <w:hideMark/>
          </w:tcPr>
          <w:p w14:paraId="5D5D4A7D" w14:textId="77777777" w:rsidR="00DA6023" w:rsidRPr="007B7702" w:rsidRDefault="00DA6023" w:rsidP="00D268CF">
            <w:pPr>
              <w:jc w:val="center"/>
              <w:rPr>
                <w:rFonts w:ascii="Arial" w:eastAsia="Times New Roman" w:hAnsi="Arial" w:cs="Arial"/>
                <w:color w:val="000000"/>
                <w:szCs w:val="18"/>
              </w:rPr>
            </w:pPr>
            <w:r w:rsidRPr="007B7702">
              <w:rPr>
                <w:rFonts w:ascii="Arial" w:eastAsia="Times New Roman" w:hAnsi="Arial" w:cs="Arial"/>
                <w:color w:val="000000"/>
                <w:szCs w:val="18"/>
              </w:rPr>
              <w:t>16%</w:t>
            </w:r>
          </w:p>
        </w:tc>
      </w:tr>
      <w:tr w:rsidR="00DA6023" w:rsidRPr="007B7702" w14:paraId="17E8BE53" w14:textId="77777777" w:rsidTr="008605B6">
        <w:trPr>
          <w:cantSplit/>
          <w:trHeight w:val="16"/>
        </w:trPr>
        <w:tc>
          <w:tcPr>
            <w:tcW w:w="290" w:type="pct"/>
            <w:vMerge/>
            <w:tcBorders>
              <w:bottom w:val="single" w:sz="4" w:space="0" w:color="auto"/>
              <w:right w:val="single" w:sz="4" w:space="0" w:color="auto"/>
            </w:tcBorders>
            <w:shd w:val="clear" w:color="auto" w:fill="auto"/>
            <w:vAlign w:val="center"/>
            <w:hideMark/>
          </w:tcPr>
          <w:p w14:paraId="0B32510B" w14:textId="77777777" w:rsidR="00DA6023" w:rsidRPr="007B7702" w:rsidRDefault="00DA6023" w:rsidP="00D268CF">
            <w:pPr>
              <w:jc w:val="center"/>
              <w:rPr>
                <w:rFonts w:ascii="Arial" w:eastAsia="Times New Roman" w:hAnsi="Arial" w:cs="Arial"/>
                <w:color w:val="000000"/>
                <w:szCs w:val="18"/>
              </w:rPr>
            </w:pPr>
          </w:p>
        </w:tc>
        <w:tc>
          <w:tcPr>
            <w:tcW w:w="3158" w:type="pct"/>
            <w:tcBorders>
              <w:left w:val="single" w:sz="4" w:space="0" w:color="auto"/>
              <w:right w:val="single" w:sz="4" w:space="0" w:color="auto"/>
            </w:tcBorders>
            <w:shd w:val="clear" w:color="auto" w:fill="auto"/>
            <w:noWrap/>
            <w:vAlign w:val="center"/>
            <w:hideMark/>
          </w:tcPr>
          <w:p w14:paraId="245BD22A" w14:textId="77777777" w:rsidR="00DA6023" w:rsidRPr="007B7702" w:rsidRDefault="00DA6023" w:rsidP="00D268CF">
            <w:pPr>
              <w:jc w:val="center"/>
              <w:rPr>
                <w:rFonts w:ascii="Arial" w:eastAsia="Times New Roman" w:hAnsi="Arial" w:cs="Arial"/>
                <w:color w:val="000000"/>
                <w:szCs w:val="18"/>
              </w:rPr>
            </w:pPr>
            <w:r w:rsidRPr="007B7702">
              <w:rPr>
                <w:rFonts w:ascii="Arial" w:eastAsia="Times New Roman" w:hAnsi="Arial" w:cs="Arial"/>
                <w:color w:val="000000"/>
                <w:szCs w:val="18"/>
              </w:rPr>
              <w:t>Maximum Amount per Fleet Type according to Portion</w:t>
            </w:r>
          </w:p>
        </w:tc>
        <w:tc>
          <w:tcPr>
            <w:tcW w:w="389" w:type="pct"/>
            <w:tcBorders>
              <w:left w:val="single" w:sz="4" w:space="0" w:color="auto"/>
            </w:tcBorders>
            <w:shd w:val="clear" w:color="auto" w:fill="auto"/>
            <w:noWrap/>
            <w:vAlign w:val="center"/>
            <w:hideMark/>
          </w:tcPr>
          <w:p w14:paraId="719A4D74" w14:textId="77777777" w:rsidR="00DA6023" w:rsidRPr="007B7702" w:rsidRDefault="00DA6023" w:rsidP="00D268CF">
            <w:pPr>
              <w:jc w:val="center"/>
              <w:rPr>
                <w:rFonts w:ascii="Arial" w:eastAsia="Times New Roman" w:hAnsi="Arial" w:cs="Arial"/>
                <w:color w:val="000000"/>
                <w:szCs w:val="18"/>
              </w:rPr>
            </w:pPr>
            <w:r w:rsidRPr="007B7702">
              <w:rPr>
                <w:rFonts w:ascii="Arial" w:eastAsia="Times New Roman" w:hAnsi="Arial" w:cs="Arial"/>
                <w:color w:val="000000"/>
                <w:szCs w:val="18"/>
              </w:rPr>
              <w:t>13</w:t>
            </w:r>
          </w:p>
        </w:tc>
        <w:tc>
          <w:tcPr>
            <w:tcW w:w="389" w:type="pct"/>
            <w:shd w:val="clear" w:color="auto" w:fill="auto"/>
            <w:noWrap/>
            <w:vAlign w:val="center"/>
            <w:hideMark/>
          </w:tcPr>
          <w:p w14:paraId="479A3DD2" w14:textId="77777777" w:rsidR="00DA6023" w:rsidRPr="007B7702" w:rsidRDefault="00DA6023" w:rsidP="00D268CF">
            <w:pPr>
              <w:jc w:val="center"/>
              <w:rPr>
                <w:rFonts w:ascii="Arial" w:eastAsia="Times New Roman" w:hAnsi="Arial" w:cs="Arial"/>
                <w:color w:val="000000"/>
                <w:szCs w:val="18"/>
              </w:rPr>
            </w:pPr>
            <w:r w:rsidRPr="007B7702">
              <w:rPr>
                <w:rFonts w:ascii="Arial" w:eastAsia="Times New Roman" w:hAnsi="Arial" w:cs="Arial"/>
                <w:color w:val="000000"/>
                <w:szCs w:val="18"/>
              </w:rPr>
              <w:t>3</w:t>
            </w:r>
          </w:p>
        </w:tc>
        <w:tc>
          <w:tcPr>
            <w:tcW w:w="389" w:type="pct"/>
            <w:shd w:val="clear" w:color="auto" w:fill="auto"/>
            <w:noWrap/>
            <w:vAlign w:val="center"/>
            <w:hideMark/>
          </w:tcPr>
          <w:p w14:paraId="034283AD" w14:textId="77777777" w:rsidR="00DA6023" w:rsidRPr="007B7702" w:rsidRDefault="00DA6023" w:rsidP="00D268CF">
            <w:pPr>
              <w:jc w:val="center"/>
              <w:rPr>
                <w:rFonts w:ascii="Arial" w:eastAsia="Times New Roman" w:hAnsi="Arial" w:cs="Arial"/>
                <w:color w:val="000000"/>
                <w:szCs w:val="18"/>
              </w:rPr>
            </w:pPr>
            <w:r w:rsidRPr="007B7702">
              <w:rPr>
                <w:rFonts w:ascii="Arial" w:eastAsia="Times New Roman" w:hAnsi="Arial" w:cs="Arial"/>
                <w:color w:val="000000"/>
                <w:szCs w:val="18"/>
              </w:rPr>
              <w:t>2</w:t>
            </w:r>
          </w:p>
        </w:tc>
        <w:tc>
          <w:tcPr>
            <w:tcW w:w="384" w:type="pct"/>
            <w:shd w:val="clear" w:color="auto" w:fill="auto"/>
            <w:noWrap/>
            <w:vAlign w:val="center"/>
            <w:hideMark/>
          </w:tcPr>
          <w:p w14:paraId="29C223EB" w14:textId="77777777" w:rsidR="00DA6023" w:rsidRPr="007B7702" w:rsidRDefault="00DA6023" w:rsidP="00D268CF">
            <w:pPr>
              <w:jc w:val="center"/>
              <w:rPr>
                <w:rFonts w:ascii="Arial" w:eastAsia="Times New Roman" w:hAnsi="Arial" w:cs="Arial"/>
                <w:color w:val="000000"/>
                <w:szCs w:val="18"/>
              </w:rPr>
            </w:pPr>
            <w:r w:rsidRPr="007B7702">
              <w:rPr>
                <w:rFonts w:ascii="Arial" w:eastAsia="Times New Roman" w:hAnsi="Arial" w:cs="Arial"/>
                <w:color w:val="000000"/>
                <w:szCs w:val="18"/>
              </w:rPr>
              <w:t>4</w:t>
            </w:r>
          </w:p>
        </w:tc>
      </w:tr>
      <w:tr w:rsidR="00303B2E" w:rsidRPr="007B7702" w14:paraId="5BC0BDA0" w14:textId="77777777" w:rsidTr="008605B6">
        <w:trPr>
          <w:trHeight w:val="261"/>
        </w:trPr>
        <w:tc>
          <w:tcPr>
            <w:tcW w:w="290" w:type="pct"/>
            <w:vMerge/>
            <w:tcBorders>
              <w:bottom w:val="single" w:sz="4" w:space="0" w:color="auto"/>
              <w:right w:val="single" w:sz="4" w:space="0" w:color="auto"/>
            </w:tcBorders>
            <w:shd w:val="clear" w:color="auto" w:fill="auto"/>
            <w:vAlign w:val="center"/>
            <w:hideMark/>
          </w:tcPr>
          <w:p w14:paraId="56DA395D" w14:textId="77777777" w:rsidR="00DA6023" w:rsidRPr="007B7702" w:rsidRDefault="00DA6023" w:rsidP="00D268CF">
            <w:pPr>
              <w:jc w:val="center"/>
              <w:rPr>
                <w:rFonts w:ascii="Arial" w:eastAsia="Times New Roman" w:hAnsi="Arial" w:cs="Arial"/>
                <w:color w:val="000000"/>
                <w:szCs w:val="18"/>
              </w:rPr>
            </w:pPr>
          </w:p>
        </w:tc>
        <w:tc>
          <w:tcPr>
            <w:tcW w:w="3158" w:type="pct"/>
            <w:tcBorders>
              <w:left w:val="single" w:sz="4" w:space="0" w:color="auto"/>
              <w:right w:val="single" w:sz="4" w:space="0" w:color="auto"/>
            </w:tcBorders>
            <w:shd w:val="clear" w:color="auto" w:fill="auto"/>
            <w:noWrap/>
            <w:vAlign w:val="center"/>
            <w:hideMark/>
          </w:tcPr>
          <w:p w14:paraId="0CD77C01" w14:textId="77777777" w:rsidR="00DA6023" w:rsidRPr="007B7702" w:rsidRDefault="00DA6023" w:rsidP="00D268CF">
            <w:pPr>
              <w:jc w:val="center"/>
              <w:rPr>
                <w:rFonts w:ascii="Arial" w:eastAsia="Times New Roman" w:hAnsi="Arial" w:cs="Arial"/>
                <w:color w:val="000000"/>
                <w:szCs w:val="18"/>
              </w:rPr>
            </w:pPr>
            <w:r w:rsidRPr="007B7702">
              <w:rPr>
                <w:rFonts w:ascii="Arial" w:eastAsia="Times New Roman" w:hAnsi="Arial" w:cs="Arial"/>
                <w:color w:val="000000"/>
                <w:szCs w:val="18"/>
              </w:rPr>
              <w:t>Hood. Per day</w:t>
            </w:r>
          </w:p>
        </w:tc>
        <w:tc>
          <w:tcPr>
            <w:tcW w:w="778" w:type="pct"/>
            <w:gridSpan w:val="2"/>
            <w:tcBorders>
              <w:left w:val="single" w:sz="4" w:space="0" w:color="auto"/>
            </w:tcBorders>
            <w:shd w:val="clear" w:color="auto" w:fill="auto"/>
            <w:noWrap/>
            <w:vAlign w:val="center"/>
            <w:hideMark/>
          </w:tcPr>
          <w:p w14:paraId="41BCF653" w14:textId="77777777" w:rsidR="00DA6023" w:rsidRPr="007B7702" w:rsidRDefault="00DA6023" w:rsidP="00D268CF">
            <w:pPr>
              <w:jc w:val="center"/>
              <w:rPr>
                <w:rFonts w:ascii="Arial" w:eastAsia="Times New Roman" w:hAnsi="Arial" w:cs="Arial"/>
                <w:color w:val="000000"/>
                <w:szCs w:val="18"/>
              </w:rPr>
            </w:pPr>
            <w:r w:rsidRPr="007B7702">
              <w:rPr>
                <w:rFonts w:ascii="Arial" w:eastAsia="Times New Roman" w:hAnsi="Arial" w:cs="Arial"/>
                <w:color w:val="000000"/>
                <w:szCs w:val="18"/>
              </w:rPr>
              <w:t>7</w:t>
            </w:r>
          </w:p>
        </w:tc>
        <w:tc>
          <w:tcPr>
            <w:tcW w:w="774" w:type="pct"/>
            <w:gridSpan w:val="2"/>
            <w:shd w:val="clear" w:color="auto" w:fill="auto"/>
            <w:noWrap/>
            <w:vAlign w:val="center"/>
            <w:hideMark/>
          </w:tcPr>
          <w:p w14:paraId="09429E54" w14:textId="77777777" w:rsidR="00DA6023" w:rsidRPr="007B7702" w:rsidRDefault="00DA6023" w:rsidP="00D268CF">
            <w:pPr>
              <w:jc w:val="center"/>
              <w:rPr>
                <w:rFonts w:ascii="Arial" w:eastAsia="Times New Roman" w:hAnsi="Arial" w:cs="Arial"/>
                <w:color w:val="000000"/>
                <w:szCs w:val="18"/>
              </w:rPr>
            </w:pPr>
            <w:r>
              <w:rPr>
                <w:rFonts w:ascii="Arial" w:eastAsia="Times New Roman" w:hAnsi="Arial" w:cs="Arial"/>
                <w:color w:val="000000"/>
                <w:szCs w:val="18"/>
              </w:rPr>
              <w:t>Car/day</w:t>
            </w:r>
          </w:p>
        </w:tc>
      </w:tr>
      <w:tr w:rsidR="00303B2E" w:rsidRPr="007B7702" w14:paraId="6554FC33" w14:textId="77777777" w:rsidTr="008605B6">
        <w:trPr>
          <w:trHeight w:val="261"/>
        </w:trPr>
        <w:tc>
          <w:tcPr>
            <w:tcW w:w="290" w:type="pct"/>
            <w:vMerge/>
            <w:tcBorders>
              <w:bottom w:val="single" w:sz="4" w:space="0" w:color="auto"/>
              <w:right w:val="single" w:sz="4" w:space="0" w:color="auto"/>
            </w:tcBorders>
            <w:shd w:val="clear" w:color="auto" w:fill="auto"/>
            <w:vAlign w:val="center"/>
            <w:hideMark/>
          </w:tcPr>
          <w:p w14:paraId="0C379D69" w14:textId="77777777" w:rsidR="00DA6023" w:rsidRPr="007B7702" w:rsidRDefault="00DA6023" w:rsidP="00D268CF">
            <w:pPr>
              <w:jc w:val="center"/>
              <w:rPr>
                <w:rFonts w:ascii="Arial" w:eastAsia="Times New Roman" w:hAnsi="Arial" w:cs="Arial"/>
                <w:color w:val="000000"/>
                <w:szCs w:val="18"/>
              </w:rPr>
            </w:pPr>
          </w:p>
        </w:tc>
        <w:tc>
          <w:tcPr>
            <w:tcW w:w="3158" w:type="pct"/>
            <w:tcBorders>
              <w:left w:val="single" w:sz="4" w:space="0" w:color="auto"/>
              <w:bottom w:val="single" w:sz="4" w:space="0" w:color="auto"/>
              <w:right w:val="single" w:sz="4" w:space="0" w:color="auto"/>
            </w:tcBorders>
            <w:shd w:val="clear" w:color="auto" w:fill="auto"/>
            <w:noWrap/>
            <w:vAlign w:val="center"/>
            <w:hideMark/>
          </w:tcPr>
          <w:p w14:paraId="4C9E8967" w14:textId="77777777" w:rsidR="00DA6023" w:rsidRPr="007B7702" w:rsidRDefault="00DA6023" w:rsidP="00D268CF">
            <w:pPr>
              <w:jc w:val="center"/>
              <w:rPr>
                <w:rFonts w:ascii="Arial" w:eastAsia="Times New Roman" w:hAnsi="Arial" w:cs="Arial"/>
                <w:color w:val="000000"/>
                <w:szCs w:val="18"/>
              </w:rPr>
            </w:pPr>
            <w:r w:rsidRPr="007B7702">
              <w:rPr>
                <w:rFonts w:ascii="Arial" w:eastAsia="Times New Roman" w:hAnsi="Arial" w:cs="Arial"/>
                <w:color w:val="000000"/>
                <w:szCs w:val="18"/>
              </w:rPr>
              <w:t>Caps per 3 LD</w:t>
            </w:r>
          </w:p>
        </w:tc>
        <w:tc>
          <w:tcPr>
            <w:tcW w:w="778" w:type="pct"/>
            <w:gridSpan w:val="2"/>
            <w:tcBorders>
              <w:left w:val="single" w:sz="4" w:space="0" w:color="auto"/>
              <w:bottom w:val="single" w:sz="4" w:space="0" w:color="auto"/>
            </w:tcBorders>
            <w:shd w:val="clear" w:color="auto" w:fill="auto"/>
            <w:noWrap/>
            <w:vAlign w:val="center"/>
            <w:hideMark/>
          </w:tcPr>
          <w:p w14:paraId="790A2076" w14:textId="77777777" w:rsidR="00DA6023" w:rsidRPr="007B7702" w:rsidRDefault="00DA6023" w:rsidP="00D268CF">
            <w:pPr>
              <w:jc w:val="center"/>
              <w:rPr>
                <w:rFonts w:ascii="Arial" w:eastAsia="Times New Roman" w:hAnsi="Arial" w:cs="Arial"/>
                <w:color w:val="000000"/>
                <w:szCs w:val="18"/>
              </w:rPr>
            </w:pPr>
            <w:r w:rsidRPr="007B7702">
              <w:rPr>
                <w:rFonts w:ascii="Arial" w:eastAsia="Times New Roman" w:hAnsi="Arial" w:cs="Arial"/>
                <w:color w:val="000000"/>
                <w:szCs w:val="18"/>
              </w:rPr>
              <w:t>22</w:t>
            </w:r>
          </w:p>
        </w:tc>
        <w:tc>
          <w:tcPr>
            <w:tcW w:w="774" w:type="pct"/>
            <w:gridSpan w:val="2"/>
            <w:tcBorders>
              <w:bottom w:val="single" w:sz="4" w:space="0" w:color="auto"/>
            </w:tcBorders>
            <w:shd w:val="clear" w:color="auto" w:fill="auto"/>
            <w:noWrap/>
            <w:vAlign w:val="center"/>
            <w:hideMark/>
          </w:tcPr>
          <w:p w14:paraId="148C4C3A" w14:textId="77777777" w:rsidR="00DA6023" w:rsidRPr="007B7702" w:rsidRDefault="00DA6023" w:rsidP="00D268CF">
            <w:pPr>
              <w:jc w:val="center"/>
              <w:rPr>
                <w:rFonts w:ascii="Arial" w:eastAsia="Times New Roman" w:hAnsi="Arial" w:cs="Arial"/>
                <w:color w:val="000000"/>
                <w:szCs w:val="18"/>
              </w:rPr>
            </w:pPr>
            <w:r>
              <w:rPr>
                <w:rFonts w:ascii="Arial" w:eastAsia="Times New Roman" w:hAnsi="Arial" w:cs="Arial"/>
                <w:color w:val="000000"/>
                <w:szCs w:val="18"/>
              </w:rPr>
              <w:t>Car/day</w:t>
            </w:r>
          </w:p>
        </w:tc>
      </w:tr>
    </w:tbl>
    <w:p w14:paraId="3BFAB065" w14:textId="1F99C315" w:rsidR="00CE5CD2" w:rsidRDefault="00DA6023" w:rsidP="00303B2E">
      <w:pPr>
        <w:pBdr>
          <w:top w:val="nil"/>
          <w:left w:val="nil"/>
          <w:bottom w:val="nil"/>
          <w:right w:val="nil"/>
          <w:between w:val="nil"/>
        </w:pBdr>
        <w:spacing w:line="360" w:lineRule="auto"/>
        <w:rPr>
          <w:rFonts w:ascii="Arial" w:eastAsia="Arial" w:hAnsi="Arial" w:cs="Arial"/>
        </w:rPr>
      </w:pPr>
      <w:r>
        <w:rPr>
          <w:rFonts w:ascii="Arial" w:eastAsia="Arial" w:hAnsi="Arial" w:cs="Arial"/>
        </w:rPr>
        <w:t>Source: Company Data</w:t>
      </w:r>
    </w:p>
    <w:p w14:paraId="68DDC130" w14:textId="77777777" w:rsidR="00E56168" w:rsidRPr="007446F7" w:rsidRDefault="00E56168" w:rsidP="00303B2E">
      <w:pPr>
        <w:pBdr>
          <w:top w:val="nil"/>
          <w:left w:val="nil"/>
          <w:bottom w:val="nil"/>
          <w:right w:val="nil"/>
          <w:between w:val="nil"/>
        </w:pBdr>
        <w:spacing w:line="360" w:lineRule="auto"/>
        <w:rPr>
          <w:rFonts w:ascii="Arial" w:eastAsia="Arial" w:hAnsi="Arial" w:cs="Arial"/>
        </w:rPr>
      </w:pPr>
    </w:p>
    <w:p w14:paraId="2BE1550D" w14:textId="6CDE1A09" w:rsidR="00957E7E" w:rsidRDefault="00E56168">
      <w:pPr>
        <w:pBdr>
          <w:top w:val="nil"/>
          <w:left w:val="nil"/>
          <w:bottom w:val="nil"/>
          <w:right w:val="nil"/>
          <w:between w:val="nil"/>
        </w:pBdr>
        <w:ind w:firstLine="284"/>
        <w:jc w:val="both"/>
        <w:rPr>
          <w:rFonts w:ascii="Arial" w:eastAsia="Arial" w:hAnsi="Arial" w:cs="Arial"/>
          <w:color w:val="000000"/>
          <w:sz w:val="20"/>
          <w:szCs w:val="20"/>
        </w:rPr>
      </w:pPr>
      <w:r>
        <w:rPr>
          <w:rFonts w:ascii="Arial" w:eastAsia="Arial" w:hAnsi="Arial" w:cs="Arial"/>
          <w:color w:val="000000"/>
          <w:sz w:val="20"/>
          <w:szCs w:val="20"/>
        </w:rPr>
        <w:t>T</w:t>
      </w:r>
      <w:r w:rsidR="008579C8">
        <w:rPr>
          <w:rFonts w:ascii="Arial" w:eastAsia="Arial" w:hAnsi="Arial" w:cs="Arial"/>
          <w:color w:val="000000"/>
          <w:sz w:val="20"/>
          <w:szCs w:val="20"/>
        </w:rPr>
        <w:t xml:space="preserve">he results and discussion sections are one of the challenging sections in your article. The purpose of the Results section is to present the key results of your research. Results and discussions can either be combined into one section or organized as separate sections depending on the journal's requirements to which you are submitting your research paper. Use subsections and subheadings to improve readability and clarity. Number all tables and figures with descriptive titles. Present your results as figures and tables and point the reader to relevant items while discussing the results. This section should highlight significant or interesting findings along with P values for statistical tests. Be sure to </w:t>
      </w:r>
      <w:r w:rsidR="008579C8">
        <w:rPr>
          <w:rFonts w:ascii="Arial" w:eastAsia="Arial" w:hAnsi="Arial" w:cs="Arial"/>
          <w:color w:val="000000"/>
          <w:sz w:val="20"/>
          <w:szCs w:val="20"/>
        </w:rPr>
        <w:lastRenderedPageBreak/>
        <w:t>include negative results and highlight the potential limitations of the paper. The reviewers will criticize you if you don’t discuss the shortcomings of your research. This often makes up for a great discussion section, so do not be afraid to highlight them.</w:t>
      </w:r>
    </w:p>
    <w:p w14:paraId="59F35BF4" w14:textId="20FADBA8" w:rsidR="00957E7E" w:rsidRDefault="008579C8" w:rsidP="00DA6023">
      <w:pPr>
        <w:pBdr>
          <w:top w:val="nil"/>
          <w:left w:val="nil"/>
          <w:bottom w:val="nil"/>
          <w:right w:val="nil"/>
          <w:between w:val="nil"/>
        </w:pBdr>
        <w:ind w:firstLine="284"/>
        <w:jc w:val="both"/>
        <w:rPr>
          <w:rFonts w:ascii="Arial" w:eastAsia="Arial" w:hAnsi="Arial" w:cs="Arial"/>
          <w:color w:val="000000"/>
          <w:sz w:val="20"/>
          <w:szCs w:val="20"/>
        </w:rPr>
      </w:pPr>
      <w:r>
        <w:rPr>
          <w:rFonts w:ascii="Arial" w:eastAsia="Arial" w:hAnsi="Arial" w:cs="Arial"/>
          <w:color w:val="000000"/>
          <w:sz w:val="20"/>
          <w:szCs w:val="20"/>
        </w:rPr>
        <w:t>Your research paper's results and discussion section should include the following: Findings, Comparison with prior studies, Limitations of your work, Casual arguments, Speculations, and Deductive arguments.</w:t>
      </w:r>
    </w:p>
    <w:p w14:paraId="681B7B93" w14:textId="23026FA2" w:rsidR="00957E7E" w:rsidRDefault="008579C8">
      <w:pPr>
        <w:spacing w:before="120" w:after="60"/>
        <w:jc w:val="both"/>
        <w:rPr>
          <w:rFonts w:ascii="Arial" w:eastAsia="Arial" w:hAnsi="Arial" w:cs="Arial"/>
          <w:b/>
          <w:i/>
          <w:sz w:val="20"/>
          <w:szCs w:val="20"/>
        </w:rPr>
      </w:pPr>
      <w:r>
        <w:rPr>
          <w:rFonts w:ascii="Arial" w:eastAsia="Arial" w:hAnsi="Arial" w:cs="Arial"/>
          <w:b/>
          <w:sz w:val="20"/>
          <w:szCs w:val="20"/>
        </w:rPr>
        <w:t xml:space="preserve">3.1 </w:t>
      </w:r>
      <w:r w:rsidR="00CE5CD2">
        <w:rPr>
          <w:rFonts w:ascii="Arial" w:eastAsia="Arial" w:hAnsi="Arial" w:cs="Arial"/>
          <w:b/>
          <w:sz w:val="20"/>
          <w:szCs w:val="20"/>
        </w:rPr>
        <w:t>Data Collection and Problems</w:t>
      </w:r>
    </w:p>
    <w:p w14:paraId="7B8454B4" w14:textId="77777777" w:rsidR="00CE5CD2" w:rsidRDefault="00CE5CD2" w:rsidP="00CE5CD2">
      <w:pPr>
        <w:pBdr>
          <w:top w:val="nil"/>
          <w:left w:val="nil"/>
          <w:bottom w:val="nil"/>
          <w:right w:val="nil"/>
          <w:between w:val="nil"/>
        </w:pBdr>
        <w:tabs>
          <w:tab w:val="left" w:pos="340"/>
        </w:tabs>
        <w:ind w:firstLine="284"/>
        <w:jc w:val="both"/>
        <w:rPr>
          <w:rFonts w:ascii="Arial" w:eastAsia="Arial" w:hAnsi="Arial" w:cs="Arial"/>
          <w:color w:val="000000"/>
          <w:sz w:val="20"/>
          <w:szCs w:val="20"/>
        </w:rPr>
      </w:pPr>
      <w:r w:rsidRPr="004C39F3">
        <w:rPr>
          <w:rFonts w:ascii="Arial" w:eastAsia="Arial" w:hAnsi="Arial" w:cs="Arial"/>
          <w:color w:val="000000"/>
          <w:sz w:val="20"/>
          <w:szCs w:val="20"/>
        </w:rPr>
        <w:t>Data collection is an important stage that determines the success of a study, where researchers gather relevant and accurate information to answer the research questions that have been formulated. In the context of loading and loading, data collection is a solid foundation for understanding the challenges and opportunities associated with this process, as well as helping to develop effective strategies to optimize load performance and efficiency. During the research process at PT. XYZ, data collected from the company and observations in the field. Based on the loading process using one server (checker), the loading process of PT. XYZ is categorized as an M/M/1 type queue, according to the company's data regarding the loading process that has occurred. The researcher collected important data during the loading process to be applied into the ProModel software to align the research objectives, which is to optimize the truck queue during loading by adding one loading dock. The following data was collected:</w:t>
      </w:r>
    </w:p>
    <w:p w14:paraId="1EB26565" w14:textId="77777777" w:rsidR="00CE5CD2" w:rsidRDefault="00CE5CD2" w:rsidP="00CE5CD2">
      <w:pPr>
        <w:pStyle w:val="ListParagraph"/>
        <w:numPr>
          <w:ilvl w:val="0"/>
          <w:numId w:val="5"/>
        </w:numPr>
        <w:pBdr>
          <w:top w:val="nil"/>
          <w:left w:val="nil"/>
          <w:bottom w:val="nil"/>
          <w:right w:val="nil"/>
          <w:between w:val="nil"/>
        </w:pBdr>
        <w:tabs>
          <w:tab w:val="left" w:pos="340"/>
        </w:tabs>
        <w:jc w:val="both"/>
        <w:rPr>
          <w:rFonts w:ascii="Arial" w:eastAsia="Arial" w:hAnsi="Arial" w:cs="Arial"/>
          <w:color w:val="000000"/>
          <w:sz w:val="20"/>
          <w:szCs w:val="20"/>
        </w:rPr>
      </w:pPr>
      <w:r>
        <w:rPr>
          <w:rFonts w:ascii="Arial" w:eastAsia="Arial" w:hAnsi="Arial" w:cs="Arial"/>
          <w:color w:val="000000"/>
          <w:sz w:val="20"/>
          <w:szCs w:val="20"/>
        </w:rPr>
        <w:t>Truck Arrival Data</w:t>
      </w:r>
    </w:p>
    <w:p w14:paraId="3CE88BAA" w14:textId="77777777" w:rsidR="00CE5CD2" w:rsidRPr="00473CCF" w:rsidRDefault="00CE5CD2" w:rsidP="00CE5CD2">
      <w:pPr>
        <w:pStyle w:val="ListParagraph"/>
        <w:pBdr>
          <w:top w:val="nil"/>
          <w:left w:val="nil"/>
          <w:bottom w:val="nil"/>
          <w:right w:val="nil"/>
          <w:between w:val="nil"/>
        </w:pBdr>
        <w:tabs>
          <w:tab w:val="left" w:pos="340"/>
        </w:tabs>
        <w:ind w:left="357" w:firstLine="284"/>
        <w:jc w:val="both"/>
        <w:rPr>
          <w:rFonts w:ascii="Arial" w:eastAsia="Arial" w:hAnsi="Arial" w:cs="Arial"/>
          <w:color w:val="000000"/>
          <w:sz w:val="20"/>
          <w:szCs w:val="20"/>
        </w:rPr>
      </w:pPr>
      <w:r w:rsidRPr="00473CCF">
        <w:rPr>
          <w:rFonts w:ascii="Arial" w:hAnsi="Arial" w:cs="Arial"/>
          <w:sz w:val="20"/>
          <w:szCs w:val="20"/>
        </w:rPr>
        <w:t>Figure 2. Describes the fluctuation in the number of truck arrivals during the operating hours of the PT. XYZ:</w:t>
      </w:r>
    </w:p>
    <w:p w14:paraId="4042C689" w14:textId="77777777" w:rsidR="00CE5CD2" w:rsidRDefault="00CE5CD2" w:rsidP="001C7F99">
      <w:pPr>
        <w:pStyle w:val="ListParagraph"/>
        <w:pBdr>
          <w:top w:val="nil"/>
          <w:left w:val="nil"/>
          <w:bottom w:val="nil"/>
          <w:right w:val="nil"/>
          <w:between w:val="nil"/>
        </w:pBdr>
        <w:tabs>
          <w:tab w:val="left" w:pos="340"/>
        </w:tabs>
        <w:ind w:left="0"/>
        <w:jc w:val="center"/>
        <w:rPr>
          <w:rFonts w:ascii="Arial" w:eastAsia="Arial" w:hAnsi="Arial" w:cs="Arial"/>
          <w:color w:val="000000"/>
          <w:sz w:val="20"/>
          <w:szCs w:val="20"/>
        </w:rPr>
      </w:pPr>
      <w:r w:rsidRPr="00216A67">
        <w:rPr>
          <w:rFonts w:cs="Times New Roman"/>
          <w:noProof/>
        </w:rPr>
        <w:drawing>
          <wp:inline distT="0" distB="0" distL="0" distR="0" wp14:anchorId="0D1DAA2E" wp14:editId="0FDBCC13">
            <wp:extent cx="2700000" cy="1439545"/>
            <wp:effectExtent l="0" t="0" r="5715" b="8255"/>
            <wp:docPr id="24" name="Chart 24">
              <a:extLst xmlns:a="http://schemas.openxmlformats.org/drawingml/2006/main">
                <a:ext uri="{FF2B5EF4-FFF2-40B4-BE49-F238E27FC236}">
                  <a16:creationId xmlns:a16="http://schemas.microsoft.com/office/drawing/2014/main" id="{E107353A-4545-4A83-955F-08D92F417B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216A67">
        <w:rPr>
          <w:rFonts w:cs="Times New Roman"/>
          <w:noProof/>
        </w:rPr>
        <w:drawing>
          <wp:inline distT="0" distB="0" distL="0" distR="0" wp14:anchorId="6429C29D" wp14:editId="7E30A454">
            <wp:extent cx="2700000" cy="1440000"/>
            <wp:effectExtent l="0" t="0" r="5715" b="8255"/>
            <wp:docPr id="25" name="Chart 25">
              <a:extLst xmlns:a="http://schemas.openxmlformats.org/drawingml/2006/main">
                <a:ext uri="{FF2B5EF4-FFF2-40B4-BE49-F238E27FC236}">
                  <a16:creationId xmlns:a16="http://schemas.microsoft.com/office/drawing/2014/main" id="{CFEBB9CC-5443-4572-B5BD-99933ABA441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CC73E13" w14:textId="77777777" w:rsidR="00CE5CD2" w:rsidRDefault="00CE5CD2" w:rsidP="00BD20E9">
      <w:pPr>
        <w:pStyle w:val="ListParagraph"/>
        <w:pBdr>
          <w:top w:val="nil"/>
          <w:left w:val="nil"/>
          <w:bottom w:val="nil"/>
          <w:right w:val="nil"/>
          <w:between w:val="nil"/>
        </w:pBdr>
        <w:tabs>
          <w:tab w:val="left" w:pos="340"/>
        </w:tabs>
        <w:ind w:left="0"/>
        <w:jc w:val="center"/>
        <w:rPr>
          <w:rFonts w:ascii="Arial" w:eastAsia="Arial" w:hAnsi="Arial" w:cs="Arial"/>
          <w:color w:val="000000"/>
          <w:sz w:val="20"/>
          <w:szCs w:val="20"/>
        </w:rPr>
      </w:pPr>
      <w:r w:rsidRPr="00216A67">
        <w:rPr>
          <w:rFonts w:cs="Times New Roman"/>
          <w:noProof/>
        </w:rPr>
        <w:drawing>
          <wp:inline distT="0" distB="0" distL="0" distR="0" wp14:anchorId="18434B89" wp14:editId="2B1D29E5">
            <wp:extent cx="2700000" cy="1440000"/>
            <wp:effectExtent l="0" t="0" r="5715" b="8255"/>
            <wp:docPr id="26" name="Chart 26">
              <a:extLst xmlns:a="http://schemas.openxmlformats.org/drawingml/2006/main">
                <a:ext uri="{FF2B5EF4-FFF2-40B4-BE49-F238E27FC236}">
                  <a16:creationId xmlns:a16="http://schemas.microsoft.com/office/drawing/2014/main" id="{32BE1EDE-F973-4706-8511-652141E6F6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216A67">
        <w:rPr>
          <w:rFonts w:cs="Times New Roman"/>
          <w:noProof/>
        </w:rPr>
        <w:drawing>
          <wp:inline distT="0" distB="0" distL="0" distR="0" wp14:anchorId="18081311" wp14:editId="18DD07F1">
            <wp:extent cx="2700000" cy="1440000"/>
            <wp:effectExtent l="0" t="0" r="5715" b="8255"/>
            <wp:docPr id="27" name="Chart 27">
              <a:extLst xmlns:a="http://schemas.openxmlformats.org/drawingml/2006/main">
                <a:ext uri="{FF2B5EF4-FFF2-40B4-BE49-F238E27FC236}">
                  <a16:creationId xmlns:a16="http://schemas.microsoft.com/office/drawing/2014/main" id="{5480AC1F-05A8-4BAB-921B-E5CC2786A2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2A5439B" w14:textId="413A9708" w:rsidR="00CE5CD2" w:rsidRPr="00D50F86" w:rsidRDefault="00CE5CD2" w:rsidP="008B35E4">
      <w:pPr>
        <w:pBdr>
          <w:top w:val="nil"/>
          <w:left w:val="nil"/>
          <w:bottom w:val="nil"/>
          <w:right w:val="nil"/>
          <w:between w:val="nil"/>
        </w:pBdr>
        <w:spacing w:after="240"/>
        <w:jc w:val="center"/>
        <w:rPr>
          <w:rFonts w:ascii="Arial" w:eastAsia="Arial" w:hAnsi="Arial" w:cs="Arial"/>
          <w:b/>
          <w:bCs/>
          <w:szCs w:val="18"/>
        </w:rPr>
      </w:pPr>
      <w:r w:rsidRPr="00D50F86">
        <w:rPr>
          <w:rFonts w:ascii="Arial" w:eastAsia="Arial" w:hAnsi="Arial" w:cs="Arial"/>
          <w:b/>
          <w:bCs/>
          <w:szCs w:val="18"/>
        </w:rPr>
        <w:t>Fig</w:t>
      </w:r>
      <w:r w:rsidR="008B35E4">
        <w:rPr>
          <w:rFonts w:ascii="Arial" w:eastAsia="Arial" w:hAnsi="Arial" w:cs="Arial"/>
          <w:b/>
          <w:bCs/>
          <w:szCs w:val="18"/>
        </w:rPr>
        <w:t>.</w:t>
      </w:r>
      <w:r w:rsidRPr="00D50F86">
        <w:rPr>
          <w:rFonts w:ascii="Arial" w:eastAsia="Arial" w:hAnsi="Arial" w:cs="Arial"/>
          <w:b/>
          <w:bCs/>
          <w:szCs w:val="18"/>
        </w:rPr>
        <w:t xml:space="preserve"> 2 </w:t>
      </w:r>
      <w:r w:rsidRPr="00D50F86">
        <w:rPr>
          <w:rFonts w:ascii="Arial" w:eastAsia="Arial" w:hAnsi="Arial" w:cs="Arial"/>
          <w:szCs w:val="18"/>
        </w:rPr>
        <w:t>Truck Arrival Data</w:t>
      </w:r>
    </w:p>
    <w:p w14:paraId="791F6FF1" w14:textId="77777777" w:rsidR="00CE5CD2" w:rsidRDefault="00CE5CD2" w:rsidP="00CE5CD2">
      <w:pPr>
        <w:pStyle w:val="ListParagraph"/>
        <w:numPr>
          <w:ilvl w:val="0"/>
          <w:numId w:val="5"/>
        </w:numPr>
        <w:pBdr>
          <w:top w:val="nil"/>
          <w:left w:val="nil"/>
          <w:bottom w:val="nil"/>
          <w:right w:val="nil"/>
          <w:between w:val="nil"/>
        </w:pBdr>
        <w:tabs>
          <w:tab w:val="left" w:pos="340"/>
        </w:tabs>
        <w:jc w:val="both"/>
        <w:rPr>
          <w:rFonts w:ascii="Arial" w:eastAsia="Arial" w:hAnsi="Arial" w:cs="Arial"/>
          <w:color w:val="000000"/>
          <w:sz w:val="20"/>
          <w:szCs w:val="20"/>
        </w:rPr>
      </w:pPr>
      <w:r>
        <w:rPr>
          <w:rFonts w:ascii="Arial" w:eastAsia="Arial" w:hAnsi="Arial" w:cs="Arial"/>
          <w:color w:val="000000"/>
          <w:sz w:val="20"/>
          <w:szCs w:val="20"/>
        </w:rPr>
        <w:t>Warehouse Information Data</w:t>
      </w:r>
    </w:p>
    <w:p w14:paraId="46165A33" w14:textId="77777777" w:rsidR="00CE5CD2" w:rsidRDefault="00CE5CD2" w:rsidP="00CE5CD2">
      <w:pPr>
        <w:pStyle w:val="ListParagraph"/>
        <w:pBdr>
          <w:top w:val="nil"/>
          <w:left w:val="nil"/>
          <w:bottom w:val="nil"/>
          <w:right w:val="nil"/>
          <w:between w:val="nil"/>
        </w:pBdr>
        <w:tabs>
          <w:tab w:val="left" w:pos="340"/>
        </w:tabs>
        <w:ind w:left="357" w:firstLine="284"/>
        <w:jc w:val="both"/>
        <w:rPr>
          <w:rFonts w:ascii="Arial" w:hAnsi="Arial" w:cs="Arial"/>
          <w:sz w:val="20"/>
          <w:szCs w:val="20"/>
        </w:rPr>
      </w:pPr>
      <w:r w:rsidRPr="00473CCF">
        <w:rPr>
          <w:rFonts w:ascii="Arial" w:hAnsi="Arial" w:cs="Arial"/>
          <w:sz w:val="20"/>
          <w:szCs w:val="20"/>
        </w:rPr>
        <w:t>Table 2 Contains warehouse information of PT. XYZ, which consists of operating hours and warehouse dimensions.</w:t>
      </w:r>
    </w:p>
    <w:p w14:paraId="628F34DC" w14:textId="77777777" w:rsidR="00CE5CD2" w:rsidRPr="00D24679" w:rsidRDefault="00CE5CD2" w:rsidP="008605B6">
      <w:pPr>
        <w:pBdr>
          <w:top w:val="nil"/>
          <w:left w:val="nil"/>
          <w:bottom w:val="nil"/>
          <w:right w:val="nil"/>
          <w:between w:val="nil"/>
        </w:pBdr>
        <w:spacing w:before="240"/>
        <w:rPr>
          <w:rFonts w:ascii="Arial" w:eastAsia="Arial" w:hAnsi="Arial" w:cs="Arial"/>
          <w:color w:val="000000"/>
          <w:sz w:val="20"/>
          <w:szCs w:val="20"/>
        </w:rPr>
      </w:pPr>
      <w:r w:rsidRPr="00D24679">
        <w:rPr>
          <w:rFonts w:ascii="Arial" w:eastAsia="Arial" w:hAnsi="Arial" w:cs="Arial"/>
          <w:b/>
          <w:bCs/>
          <w:color w:val="000000"/>
          <w:szCs w:val="18"/>
        </w:rPr>
        <w:t xml:space="preserve">Table 2 </w:t>
      </w:r>
      <w:r>
        <w:rPr>
          <w:rFonts w:ascii="Arial" w:hAnsi="Arial" w:cs="Arial"/>
          <w:i/>
          <w:iCs/>
        </w:rPr>
        <w:t>Warehouse Information Data</w:t>
      </w:r>
    </w:p>
    <w:tbl>
      <w:tblPr>
        <w:tblW w:w="5003" w:type="pct"/>
        <w:tblInd w:w="-108" w:type="dxa"/>
        <w:tblBorders>
          <w:top w:val="single" w:sz="4" w:space="0" w:color="auto"/>
          <w:bottom w:val="single" w:sz="4" w:space="0" w:color="auto"/>
        </w:tblBorders>
        <w:tblLook w:val="04A0" w:firstRow="1" w:lastRow="0" w:firstColumn="1" w:lastColumn="0" w:noHBand="0" w:noVBand="1"/>
      </w:tblPr>
      <w:tblGrid>
        <w:gridCol w:w="1138"/>
        <w:gridCol w:w="1452"/>
        <w:gridCol w:w="1356"/>
        <w:gridCol w:w="1066"/>
        <w:gridCol w:w="826"/>
        <w:gridCol w:w="942"/>
        <w:gridCol w:w="1256"/>
        <w:gridCol w:w="1040"/>
      </w:tblGrid>
      <w:tr w:rsidR="008605B6" w:rsidRPr="00473CCF" w14:paraId="04CE2AB2" w14:textId="77777777" w:rsidTr="008605B6">
        <w:trPr>
          <w:trHeight w:val="166"/>
        </w:trPr>
        <w:tc>
          <w:tcPr>
            <w:tcW w:w="627" w:type="pct"/>
            <w:vMerge w:val="restart"/>
            <w:tcBorders>
              <w:top w:val="single" w:sz="4" w:space="0" w:color="auto"/>
              <w:bottom w:val="nil"/>
            </w:tcBorders>
            <w:shd w:val="clear" w:color="auto" w:fill="auto"/>
            <w:vAlign w:val="center"/>
          </w:tcPr>
          <w:p w14:paraId="2AEBD010" w14:textId="77777777" w:rsidR="00CE5CD2" w:rsidRPr="00473CCF" w:rsidRDefault="00CE5CD2" w:rsidP="008605B6">
            <w:pPr>
              <w:jc w:val="center"/>
              <w:rPr>
                <w:rFonts w:ascii="Arial" w:hAnsi="Arial" w:cs="Arial"/>
                <w:szCs w:val="18"/>
                <w:lang w:val="en-US"/>
              </w:rPr>
            </w:pPr>
            <w:r w:rsidRPr="00473CCF">
              <w:rPr>
                <w:rFonts w:ascii="Arial" w:hAnsi="Arial" w:cs="Arial"/>
                <w:szCs w:val="18"/>
              </w:rPr>
              <w:t>Depot</w:t>
            </w:r>
          </w:p>
        </w:tc>
        <w:tc>
          <w:tcPr>
            <w:tcW w:w="800" w:type="pct"/>
            <w:vMerge w:val="restart"/>
            <w:tcBorders>
              <w:top w:val="single" w:sz="4" w:space="0" w:color="auto"/>
              <w:bottom w:val="nil"/>
            </w:tcBorders>
            <w:shd w:val="clear" w:color="auto" w:fill="auto"/>
            <w:vAlign w:val="center"/>
          </w:tcPr>
          <w:p w14:paraId="3399BE1F" w14:textId="77777777" w:rsidR="00CE5CD2" w:rsidRPr="00473CCF" w:rsidRDefault="00CE5CD2" w:rsidP="00D268CF">
            <w:pPr>
              <w:jc w:val="center"/>
              <w:rPr>
                <w:rFonts w:ascii="Arial" w:hAnsi="Arial" w:cs="Arial"/>
                <w:szCs w:val="18"/>
                <w:lang w:val="en-US"/>
              </w:rPr>
            </w:pPr>
            <w:r w:rsidRPr="00473CCF">
              <w:rPr>
                <w:rFonts w:ascii="Arial" w:hAnsi="Arial" w:cs="Arial"/>
                <w:szCs w:val="18"/>
              </w:rPr>
              <w:t>Operating Hours</w:t>
            </w:r>
          </w:p>
        </w:tc>
        <w:tc>
          <w:tcPr>
            <w:tcW w:w="747" w:type="pct"/>
            <w:vMerge w:val="restart"/>
            <w:tcBorders>
              <w:top w:val="single" w:sz="4" w:space="0" w:color="auto"/>
              <w:bottom w:val="nil"/>
            </w:tcBorders>
            <w:shd w:val="clear" w:color="auto" w:fill="auto"/>
            <w:vAlign w:val="center"/>
          </w:tcPr>
          <w:p w14:paraId="2C1F699B" w14:textId="77777777" w:rsidR="00CE5CD2" w:rsidRPr="00473CCF" w:rsidRDefault="00CE5CD2" w:rsidP="00D268CF">
            <w:pPr>
              <w:jc w:val="center"/>
              <w:rPr>
                <w:rFonts w:ascii="Arial" w:hAnsi="Arial" w:cs="Arial"/>
                <w:szCs w:val="18"/>
                <w:lang w:val="en-US"/>
              </w:rPr>
            </w:pPr>
            <w:r w:rsidRPr="00473CCF">
              <w:rPr>
                <w:rFonts w:ascii="Arial" w:hAnsi="Arial" w:cs="Arial"/>
                <w:szCs w:val="18"/>
              </w:rPr>
              <w:t>Dimensi Warehouse</w:t>
            </w:r>
          </w:p>
        </w:tc>
        <w:tc>
          <w:tcPr>
            <w:tcW w:w="587" w:type="pct"/>
            <w:vMerge w:val="restart"/>
            <w:tcBorders>
              <w:top w:val="single" w:sz="4" w:space="0" w:color="auto"/>
              <w:bottom w:val="nil"/>
            </w:tcBorders>
            <w:shd w:val="clear" w:color="auto" w:fill="auto"/>
          </w:tcPr>
          <w:p w14:paraId="4C231794" w14:textId="77777777" w:rsidR="00CE5CD2" w:rsidRPr="00473CCF" w:rsidRDefault="00CE5CD2" w:rsidP="00D268CF">
            <w:pPr>
              <w:jc w:val="center"/>
              <w:rPr>
                <w:rFonts w:ascii="Arial" w:hAnsi="Arial" w:cs="Arial"/>
                <w:szCs w:val="18"/>
                <w:lang w:val="en-US"/>
              </w:rPr>
            </w:pPr>
            <w:r w:rsidRPr="00473CCF">
              <w:rPr>
                <w:rFonts w:ascii="Arial" w:hAnsi="Arial" w:cs="Arial"/>
                <w:szCs w:val="18"/>
              </w:rPr>
              <w:t>Loading Dock</w:t>
            </w:r>
            <w:r w:rsidRPr="00473CCF">
              <w:rPr>
                <w:rFonts w:ascii="Arial" w:hAnsi="Arial" w:cs="Arial"/>
                <w:i/>
                <w:iCs/>
                <w:szCs w:val="18"/>
              </w:rPr>
              <w:t xml:space="preserve"> Size </w:t>
            </w:r>
          </w:p>
        </w:tc>
        <w:tc>
          <w:tcPr>
            <w:tcW w:w="2239" w:type="pct"/>
            <w:gridSpan w:val="4"/>
            <w:tcBorders>
              <w:top w:val="single" w:sz="4" w:space="0" w:color="auto"/>
              <w:bottom w:val="nil"/>
            </w:tcBorders>
            <w:shd w:val="clear" w:color="auto" w:fill="auto"/>
            <w:vAlign w:val="center"/>
          </w:tcPr>
          <w:p w14:paraId="794C7269" w14:textId="77777777" w:rsidR="00CE5CD2" w:rsidRPr="00473CCF" w:rsidRDefault="00CE5CD2" w:rsidP="00D268CF">
            <w:pPr>
              <w:jc w:val="center"/>
              <w:rPr>
                <w:rFonts w:ascii="Arial" w:hAnsi="Arial" w:cs="Arial"/>
                <w:szCs w:val="18"/>
                <w:lang w:val="en-US"/>
              </w:rPr>
            </w:pPr>
            <w:r w:rsidRPr="00473CCF">
              <w:rPr>
                <w:rFonts w:ascii="Arial" w:hAnsi="Arial" w:cs="Arial"/>
                <w:szCs w:val="18"/>
              </w:rPr>
              <w:t>Pallet Size 100cm x 120cm</w:t>
            </w:r>
          </w:p>
        </w:tc>
      </w:tr>
      <w:tr w:rsidR="00CE5CD2" w:rsidRPr="00473CCF" w14:paraId="6C89CE3D" w14:textId="77777777" w:rsidTr="008605B6">
        <w:trPr>
          <w:trHeight w:val="180"/>
        </w:trPr>
        <w:tc>
          <w:tcPr>
            <w:tcW w:w="627" w:type="pct"/>
            <w:vMerge/>
            <w:tcBorders>
              <w:top w:val="nil"/>
              <w:bottom w:val="single" w:sz="4" w:space="0" w:color="auto"/>
            </w:tcBorders>
            <w:shd w:val="clear" w:color="auto" w:fill="auto"/>
            <w:vAlign w:val="center"/>
          </w:tcPr>
          <w:p w14:paraId="7448AE93" w14:textId="77777777" w:rsidR="00CE5CD2" w:rsidRPr="00473CCF" w:rsidRDefault="00CE5CD2" w:rsidP="00D268CF">
            <w:pPr>
              <w:jc w:val="center"/>
              <w:rPr>
                <w:rFonts w:ascii="Arial" w:hAnsi="Arial" w:cs="Arial"/>
                <w:szCs w:val="18"/>
                <w:lang w:val="en-US"/>
              </w:rPr>
            </w:pPr>
          </w:p>
        </w:tc>
        <w:tc>
          <w:tcPr>
            <w:tcW w:w="800" w:type="pct"/>
            <w:vMerge/>
            <w:tcBorders>
              <w:top w:val="nil"/>
              <w:bottom w:val="single" w:sz="4" w:space="0" w:color="auto"/>
            </w:tcBorders>
            <w:shd w:val="clear" w:color="auto" w:fill="auto"/>
            <w:vAlign w:val="center"/>
          </w:tcPr>
          <w:p w14:paraId="235E3B49" w14:textId="77777777" w:rsidR="00CE5CD2" w:rsidRPr="00473CCF" w:rsidRDefault="00CE5CD2" w:rsidP="00D268CF">
            <w:pPr>
              <w:jc w:val="center"/>
              <w:rPr>
                <w:rFonts w:ascii="Arial" w:hAnsi="Arial" w:cs="Arial"/>
                <w:szCs w:val="18"/>
                <w:lang w:val="en-US"/>
              </w:rPr>
            </w:pPr>
          </w:p>
        </w:tc>
        <w:tc>
          <w:tcPr>
            <w:tcW w:w="747" w:type="pct"/>
            <w:vMerge/>
            <w:tcBorders>
              <w:top w:val="nil"/>
              <w:bottom w:val="single" w:sz="4" w:space="0" w:color="auto"/>
            </w:tcBorders>
            <w:shd w:val="clear" w:color="auto" w:fill="auto"/>
            <w:vAlign w:val="center"/>
          </w:tcPr>
          <w:p w14:paraId="711518FD" w14:textId="77777777" w:rsidR="00CE5CD2" w:rsidRPr="00473CCF" w:rsidRDefault="00CE5CD2" w:rsidP="00D268CF">
            <w:pPr>
              <w:jc w:val="center"/>
              <w:rPr>
                <w:rFonts w:ascii="Arial" w:hAnsi="Arial" w:cs="Arial"/>
                <w:szCs w:val="18"/>
                <w:lang w:val="en-US"/>
              </w:rPr>
            </w:pPr>
          </w:p>
        </w:tc>
        <w:tc>
          <w:tcPr>
            <w:tcW w:w="587" w:type="pct"/>
            <w:vMerge/>
            <w:tcBorders>
              <w:top w:val="nil"/>
              <w:bottom w:val="single" w:sz="4" w:space="0" w:color="auto"/>
            </w:tcBorders>
            <w:shd w:val="clear" w:color="auto" w:fill="auto"/>
          </w:tcPr>
          <w:p w14:paraId="516C87F6" w14:textId="77777777" w:rsidR="00CE5CD2" w:rsidRPr="00473CCF" w:rsidRDefault="00CE5CD2" w:rsidP="00D268CF">
            <w:pPr>
              <w:jc w:val="center"/>
              <w:rPr>
                <w:rFonts w:ascii="Arial" w:hAnsi="Arial" w:cs="Arial"/>
                <w:szCs w:val="18"/>
                <w:lang w:val="en-US"/>
              </w:rPr>
            </w:pPr>
          </w:p>
        </w:tc>
        <w:tc>
          <w:tcPr>
            <w:tcW w:w="455" w:type="pct"/>
            <w:tcBorders>
              <w:top w:val="nil"/>
              <w:bottom w:val="single" w:sz="4" w:space="0" w:color="auto"/>
            </w:tcBorders>
            <w:shd w:val="clear" w:color="auto" w:fill="auto"/>
            <w:vAlign w:val="center"/>
          </w:tcPr>
          <w:p w14:paraId="4BA8D17E" w14:textId="77777777" w:rsidR="00CE5CD2" w:rsidRPr="00473CCF" w:rsidRDefault="00CE5CD2" w:rsidP="00D268CF">
            <w:pPr>
              <w:jc w:val="center"/>
              <w:rPr>
                <w:rFonts w:ascii="Arial" w:hAnsi="Arial" w:cs="Arial"/>
                <w:szCs w:val="18"/>
                <w:lang w:val="en-US"/>
              </w:rPr>
            </w:pPr>
            <w:r w:rsidRPr="00473CCF">
              <w:rPr>
                <w:rFonts w:ascii="Arial" w:hAnsi="Arial" w:cs="Arial"/>
                <w:szCs w:val="18"/>
              </w:rPr>
              <w:t>CDD</w:t>
            </w:r>
          </w:p>
        </w:tc>
        <w:tc>
          <w:tcPr>
            <w:tcW w:w="519" w:type="pct"/>
            <w:tcBorders>
              <w:top w:val="nil"/>
              <w:bottom w:val="single" w:sz="4" w:space="0" w:color="auto"/>
            </w:tcBorders>
            <w:shd w:val="clear" w:color="auto" w:fill="auto"/>
            <w:vAlign w:val="center"/>
          </w:tcPr>
          <w:p w14:paraId="2679A28C" w14:textId="77777777" w:rsidR="00CE5CD2" w:rsidRPr="00473CCF" w:rsidRDefault="00CE5CD2" w:rsidP="00D268CF">
            <w:pPr>
              <w:jc w:val="center"/>
              <w:rPr>
                <w:rFonts w:ascii="Arial" w:hAnsi="Arial" w:cs="Arial"/>
                <w:szCs w:val="18"/>
                <w:lang w:val="en-US"/>
              </w:rPr>
            </w:pPr>
            <w:r w:rsidRPr="00473CCF">
              <w:rPr>
                <w:rFonts w:ascii="Arial" w:hAnsi="Arial" w:cs="Arial"/>
                <w:szCs w:val="18"/>
              </w:rPr>
              <w:t>Ankle</w:t>
            </w:r>
          </w:p>
        </w:tc>
        <w:tc>
          <w:tcPr>
            <w:tcW w:w="692" w:type="pct"/>
            <w:tcBorders>
              <w:top w:val="nil"/>
              <w:bottom w:val="single" w:sz="4" w:space="0" w:color="auto"/>
            </w:tcBorders>
            <w:shd w:val="clear" w:color="auto" w:fill="auto"/>
            <w:vAlign w:val="center"/>
          </w:tcPr>
          <w:p w14:paraId="235D8B2F" w14:textId="77777777" w:rsidR="00CE5CD2" w:rsidRPr="00473CCF" w:rsidRDefault="00CE5CD2" w:rsidP="00D268CF">
            <w:pPr>
              <w:jc w:val="center"/>
              <w:rPr>
                <w:rFonts w:ascii="Arial" w:hAnsi="Arial" w:cs="Arial"/>
                <w:szCs w:val="18"/>
                <w:lang w:val="en-US"/>
              </w:rPr>
            </w:pPr>
            <w:r w:rsidRPr="00473CCF">
              <w:rPr>
                <w:rFonts w:ascii="Arial" w:hAnsi="Arial" w:cs="Arial"/>
                <w:szCs w:val="18"/>
              </w:rPr>
              <w:t>Container</w:t>
            </w:r>
          </w:p>
        </w:tc>
        <w:tc>
          <w:tcPr>
            <w:tcW w:w="573" w:type="pct"/>
            <w:tcBorders>
              <w:top w:val="nil"/>
              <w:bottom w:val="single" w:sz="4" w:space="0" w:color="auto"/>
            </w:tcBorders>
            <w:shd w:val="clear" w:color="auto" w:fill="auto"/>
            <w:vAlign w:val="center"/>
          </w:tcPr>
          <w:p w14:paraId="56B15800" w14:textId="77777777" w:rsidR="00CE5CD2" w:rsidRPr="00473CCF" w:rsidRDefault="00CE5CD2" w:rsidP="00D268CF">
            <w:pPr>
              <w:jc w:val="center"/>
              <w:rPr>
                <w:rFonts w:ascii="Arial" w:hAnsi="Arial" w:cs="Arial"/>
                <w:szCs w:val="18"/>
                <w:lang w:val="en-US"/>
              </w:rPr>
            </w:pPr>
            <w:r w:rsidRPr="00473CCF">
              <w:rPr>
                <w:rFonts w:ascii="Arial" w:hAnsi="Arial" w:cs="Arial"/>
                <w:szCs w:val="18"/>
              </w:rPr>
              <w:t>Tronton</w:t>
            </w:r>
          </w:p>
        </w:tc>
      </w:tr>
      <w:tr w:rsidR="00CE5CD2" w:rsidRPr="00473CCF" w14:paraId="1E2A393F" w14:textId="77777777" w:rsidTr="008605B6">
        <w:trPr>
          <w:trHeight w:val="108"/>
        </w:trPr>
        <w:tc>
          <w:tcPr>
            <w:tcW w:w="627" w:type="pct"/>
            <w:tcBorders>
              <w:top w:val="single" w:sz="4" w:space="0" w:color="auto"/>
            </w:tcBorders>
            <w:shd w:val="clear" w:color="auto" w:fill="auto"/>
            <w:vAlign w:val="center"/>
          </w:tcPr>
          <w:p w14:paraId="7DB9FCFB" w14:textId="77777777" w:rsidR="00CE5CD2" w:rsidRPr="00473CCF" w:rsidRDefault="00CE5CD2" w:rsidP="00D268CF">
            <w:pPr>
              <w:jc w:val="center"/>
              <w:rPr>
                <w:rFonts w:ascii="Arial" w:hAnsi="Arial" w:cs="Arial"/>
                <w:szCs w:val="18"/>
                <w:lang w:val="en-US"/>
              </w:rPr>
            </w:pPr>
            <w:r w:rsidRPr="00473CCF">
              <w:rPr>
                <w:rFonts w:ascii="Arial" w:hAnsi="Arial" w:cs="Arial"/>
                <w:szCs w:val="18"/>
              </w:rPr>
              <w:t>Warehouse</w:t>
            </w:r>
          </w:p>
        </w:tc>
        <w:tc>
          <w:tcPr>
            <w:tcW w:w="800" w:type="pct"/>
            <w:tcBorders>
              <w:top w:val="single" w:sz="4" w:space="0" w:color="auto"/>
            </w:tcBorders>
            <w:shd w:val="clear" w:color="auto" w:fill="auto"/>
            <w:vAlign w:val="center"/>
          </w:tcPr>
          <w:p w14:paraId="632B2F14" w14:textId="77777777" w:rsidR="00CE5CD2" w:rsidRPr="00473CCF" w:rsidRDefault="00CE5CD2" w:rsidP="00D268CF">
            <w:pPr>
              <w:jc w:val="center"/>
              <w:rPr>
                <w:rFonts w:ascii="Arial" w:hAnsi="Arial" w:cs="Arial"/>
                <w:szCs w:val="18"/>
              </w:rPr>
            </w:pPr>
            <w:r w:rsidRPr="00473CCF">
              <w:rPr>
                <w:rFonts w:ascii="Arial" w:hAnsi="Arial" w:cs="Arial"/>
                <w:i/>
                <w:iCs/>
                <w:szCs w:val="18"/>
              </w:rPr>
              <w:t>SHIFT</w:t>
            </w:r>
            <w:r w:rsidRPr="00473CCF">
              <w:rPr>
                <w:rFonts w:ascii="Arial" w:hAnsi="Arial" w:cs="Arial"/>
                <w:szCs w:val="18"/>
              </w:rPr>
              <w:t xml:space="preserve"> 1 (07:00 – 15:00)</w:t>
            </w:r>
          </w:p>
          <w:p w14:paraId="0ABA02E3" w14:textId="77777777" w:rsidR="00CE5CD2" w:rsidRPr="00473CCF" w:rsidRDefault="00CE5CD2" w:rsidP="00D268CF">
            <w:pPr>
              <w:jc w:val="center"/>
              <w:rPr>
                <w:rFonts w:ascii="Arial" w:hAnsi="Arial" w:cs="Arial"/>
                <w:szCs w:val="18"/>
                <w:lang w:val="en-US"/>
              </w:rPr>
            </w:pPr>
            <w:r w:rsidRPr="00473CCF">
              <w:rPr>
                <w:rFonts w:ascii="Arial" w:hAnsi="Arial" w:cs="Arial"/>
                <w:i/>
                <w:iCs/>
                <w:szCs w:val="18"/>
              </w:rPr>
              <w:t>SHIFT</w:t>
            </w:r>
            <w:r w:rsidRPr="00473CCF">
              <w:rPr>
                <w:rFonts w:ascii="Arial" w:hAnsi="Arial" w:cs="Arial"/>
                <w:szCs w:val="18"/>
              </w:rPr>
              <w:t xml:space="preserve"> 2 (15:00 – 23:00)</w:t>
            </w:r>
          </w:p>
        </w:tc>
        <w:tc>
          <w:tcPr>
            <w:tcW w:w="747" w:type="pct"/>
            <w:tcBorders>
              <w:top w:val="single" w:sz="4" w:space="0" w:color="auto"/>
            </w:tcBorders>
            <w:shd w:val="clear" w:color="auto" w:fill="auto"/>
            <w:vAlign w:val="center"/>
          </w:tcPr>
          <w:p w14:paraId="1D0D722B" w14:textId="77777777" w:rsidR="00CE5CD2" w:rsidRPr="00473CCF" w:rsidRDefault="00CE5CD2" w:rsidP="00D268CF">
            <w:pPr>
              <w:jc w:val="center"/>
              <w:rPr>
                <w:rFonts w:ascii="Arial" w:hAnsi="Arial" w:cs="Arial"/>
                <w:szCs w:val="18"/>
                <w:lang w:val="en-US"/>
              </w:rPr>
            </w:pPr>
            <w:r w:rsidRPr="00473CCF">
              <w:rPr>
                <w:rFonts w:ascii="Arial" w:hAnsi="Arial" w:cs="Arial"/>
                <w:szCs w:val="18"/>
              </w:rPr>
              <w:t>30cm x 48cm x 8m</w:t>
            </w:r>
          </w:p>
        </w:tc>
        <w:tc>
          <w:tcPr>
            <w:tcW w:w="587" w:type="pct"/>
            <w:tcBorders>
              <w:top w:val="single" w:sz="4" w:space="0" w:color="auto"/>
            </w:tcBorders>
            <w:shd w:val="clear" w:color="auto" w:fill="auto"/>
            <w:vAlign w:val="center"/>
          </w:tcPr>
          <w:p w14:paraId="27E19BD6" w14:textId="77777777" w:rsidR="00CE5CD2" w:rsidRPr="00473CCF" w:rsidRDefault="00CE5CD2" w:rsidP="00D268CF">
            <w:pPr>
              <w:jc w:val="center"/>
              <w:rPr>
                <w:rFonts w:ascii="Arial" w:hAnsi="Arial" w:cs="Arial"/>
                <w:szCs w:val="18"/>
                <w:lang w:val="en-US"/>
              </w:rPr>
            </w:pPr>
            <w:r w:rsidRPr="00473CCF">
              <w:rPr>
                <w:rFonts w:ascii="Arial" w:hAnsi="Arial" w:cs="Arial"/>
                <w:szCs w:val="18"/>
              </w:rPr>
              <w:t>12m x 6m</w:t>
            </w:r>
          </w:p>
        </w:tc>
        <w:tc>
          <w:tcPr>
            <w:tcW w:w="455" w:type="pct"/>
            <w:tcBorders>
              <w:top w:val="single" w:sz="4" w:space="0" w:color="auto"/>
            </w:tcBorders>
            <w:shd w:val="clear" w:color="auto" w:fill="auto"/>
            <w:vAlign w:val="center"/>
          </w:tcPr>
          <w:p w14:paraId="15242DC5" w14:textId="77777777" w:rsidR="00CE5CD2" w:rsidRPr="00473CCF" w:rsidRDefault="00CE5CD2" w:rsidP="00D268CF">
            <w:pPr>
              <w:jc w:val="center"/>
              <w:rPr>
                <w:rFonts w:ascii="Arial" w:hAnsi="Arial" w:cs="Arial"/>
                <w:szCs w:val="18"/>
                <w:lang w:val="en-US"/>
              </w:rPr>
            </w:pPr>
            <w:r w:rsidRPr="00473CCF">
              <w:rPr>
                <w:rFonts w:ascii="Arial" w:hAnsi="Arial" w:cs="Arial"/>
                <w:szCs w:val="18"/>
              </w:rPr>
              <w:t>16 Pallet</w:t>
            </w:r>
          </w:p>
        </w:tc>
        <w:tc>
          <w:tcPr>
            <w:tcW w:w="519" w:type="pct"/>
            <w:tcBorders>
              <w:top w:val="single" w:sz="4" w:space="0" w:color="auto"/>
            </w:tcBorders>
            <w:shd w:val="clear" w:color="auto" w:fill="auto"/>
            <w:vAlign w:val="center"/>
          </w:tcPr>
          <w:p w14:paraId="27FCADEB" w14:textId="77777777" w:rsidR="00CE5CD2" w:rsidRPr="00473CCF" w:rsidRDefault="00CE5CD2" w:rsidP="00D268CF">
            <w:pPr>
              <w:jc w:val="center"/>
              <w:rPr>
                <w:rFonts w:ascii="Arial" w:hAnsi="Arial" w:cs="Arial"/>
                <w:szCs w:val="18"/>
                <w:lang w:val="en-US"/>
              </w:rPr>
            </w:pPr>
            <w:r w:rsidRPr="00473CCF">
              <w:rPr>
                <w:rFonts w:ascii="Arial" w:hAnsi="Arial" w:cs="Arial"/>
                <w:szCs w:val="18"/>
              </w:rPr>
              <w:t>45 Pallets</w:t>
            </w:r>
          </w:p>
        </w:tc>
        <w:tc>
          <w:tcPr>
            <w:tcW w:w="692" w:type="pct"/>
            <w:tcBorders>
              <w:top w:val="single" w:sz="4" w:space="0" w:color="auto"/>
            </w:tcBorders>
            <w:shd w:val="clear" w:color="auto" w:fill="auto"/>
            <w:vAlign w:val="center"/>
          </w:tcPr>
          <w:p w14:paraId="23A8D190" w14:textId="77777777" w:rsidR="00CE5CD2" w:rsidRPr="00473CCF" w:rsidRDefault="00CE5CD2" w:rsidP="00D268CF">
            <w:pPr>
              <w:jc w:val="center"/>
              <w:rPr>
                <w:rFonts w:ascii="Arial" w:hAnsi="Arial" w:cs="Arial"/>
                <w:szCs w:val="18"/>
                <w:lang w:val="en-US"/>
              </w:rPr>
            </w:pPr>
            <w:r w:rsidRPr="00473CCF">
              <w:rPr>
                <w:rFonts w:ascii="Arial" w:hAnsi="Arial" w:cs="Arial"/>
                <w:szCs w:val="18"/>
              </w:rPr>
              <w:t>28 Pallets</w:t>
            </w:r>
          </w:p>
        </w:tc>
        <w:tc>
          <w:tcPr>
            <w:tcW w:w="573" w:type="pct"/>
            <w:tcBorders>
              <w:top w:val="single" w:sz="4" w:space="0" w:color="auto"/>
            </w:tcBorders>
            <w:shd w:val="clear" w:color="auto" w:fill="auto"/>
            <w:vAlign w:val="center"/>
          </w:tcPr>
          <w:p w14:paraId="1E7C35D7" w14:textId="77777777" w:rsidR="00CE5CD2" w:rsidRPr="00473CCF" w:rsidRDefault="00CE5CD2" w:rsidP="00D268CF">
            <w:pPr>
              <w:jc w:val="center"/>
              <w:rPr>
                <w:rFonts w:ascii="Arial" w:hAnsi="Arial" w:cs="Arial"/>
                <w:szCs w:val="18"/>
                <w:lang w:val="en-US"/>
              </w:rPr>
            </w:pPr>
            <w:r w:rsidRPr="00473CCF">
              <w:rPr>
                <w:rFonts w:ascii="Arial" w:hAnsi="Arial" w:cs="Arial"/>
                <w:szCs w:val="18"/>
              </w:rPr>
              <w:t>52 Pallets</w:t>
            </w:r>
          </w:p>
        </w:tc>
      </w:tr>
    </w:tbl>
    <w:p w14:paraId="54E2EBF2" w14:textId="77777777" w:rsidR="00CE5CD2" w:rsidRDefault="00CE5CD2" w:rsidP="008605B6">
      <w:pPr>
        <w:pBdr>
          <w:top w:val="nil"/>
          <w:left w:val="nil"/>
          <w:bottom w:val="nil"/>
          <w:right w:val="nil"/>
          <w:between w:val="nil"/>
        </w:pBdr>
        <w:spacing w:line="360" w:lineRule="auto"/>
        <w:rPr>
          <w:rFonts w:ascii="Arial" w:eastAsia="Arial" w:hAnsi="Arial" w:cs="Arial"/>
          <w:color w:val="000000"/>
          <w:sz w:val="20"/>
          <w:szCs w:val="20"/>
        </w:rPr>
      </w:pPr>
      <w:r>
        <w:rPr>
          <w:rFonts w:ascii="Arial" w:eastAsia="Arial" w:hAnsi="Arial" w:cs="Arial"/>
        </w:rPr>
        <w:t>Source: Field Survey Data</w:t>
      </w:r>
    </w:p>
    <w:p w14:paraId="20827663" w14:textId="77777777" w:rsidR="00CE5CD2" w:rsidRDefault="00CE5CD2" w:rsidP="007446F7">
      <w:pPr>
        <w:pBdr>
          <w:top w:val="nil"/>
          <w:left w:val="nil"/>
          <w:bottom w:val="nil"/>
          <w:right w:val="nil"/>
          <w:between w:val="nil"/>
        </w:pBdr>
        <w:tabs>
          <w:tab w:val="left" w:pos="340"/>
        </w:tabs>
        <w:jc w:val="center"/>
        <w:rPr>
          <w:rFonts w:ascii="Arial" w:hAnsi="Arial" w:cs="Arial"/>
          <w:sz w:val="20"/>
          <w:szCs w:val="20"/>
        </w:rPr>
      </w:pPr>
      <w:r w:rsidRPr="00BE79B4">
        <w:rPr>
          <w:rFonts w:cs="Times New Roman"/>
          <w:noProof/>
          <w:color w:val="000000" w:themeColor="text1"/>
          <w:sz w:val="24"/>
          <w:szCs w:val="24"/>
        </w:rPr>
        <w:lastRenderedPageBreak/>
        <w:drawing>
          <wp:inline distT="0" distB="0" distL="0" distR="0" wp14:anchorId="355BFB59" wp14:editId="3311A2E7">
            <wp:extent cx="3965655" cy="21600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BEBA8EAE-BF5A-486C-A8C5-ECC9F3942E4B}">
                          <a14:imgProps xmlns:a14="http://schemas.microsoft.com/office/drawing/2010/main">
                            <a14:imgLayer r:embed="rId21">
                              <a14:imgEffect>
                                <a14:sharpenSoften amount="25000"/>
                              </a14:imgEffect>
                            </a14:imgLayer>
                          </a14:imgProps>
                        </a:ext>
                      </a:extLst>
                    </a:blip>
                    <a:stretch>
                      <a:fillRect/>
                    </a:stretch>
                  </pic:blipFill>
                  <pic:spPr>
                    <a:xfrm>
                      <a:off x="0" y="0"/>
                      <a:ext cx="3965655" cy="2160000"/>
                    </a:xfrm>
                    <a:prstGeom prst="rect">
                      <a:avLst/>
                    </a:prstGeom>
                  </pic:spPr>
                </pic:pic>
              </a:graphicData>
            </a:graphic>
          </wp:inline>
        </w:drawing>
      </w:r>
    </w:p>
    <w:p w14:paraId="480474C7" w14:textId="243E6D52" w:rsidR="00CE5CD2" w:rsidRPr="00327228" w:rsidRDefault="00CE5CD2" w:rsidP="008B35E4">
      <w:pPr>
        <w:pBdr>
          <w:top w:val="nil"/>
          <w:left w:val="nil"/>
          <w:bottom w:val="nil"/>
          <w:right w:val="nil"/>
          <w:between w:val="nil"/>
        </w:pBdr>
        <w:spacing w:after="240"/>
        <w:jc w:val="center"/>
        <w:rPr>
          <w:rFonts w:ascii="Arial" w:eastAsia="Arial" w:hAnsi="Arial" w:cs="Arial"/>
          <w:szCs w:val="18"/>
        </w:rPr>
      </w:pPr>
      <w:r>
        <w:rPr>
          <w:rFonts w:ascii="Arial" w:eastAsia="Arial" w:hAnsi="Arial" w:cs="Arial"/>
          <w:b/>
          <w:bCs/>
          <w:szCs w:val="18"/>
        </w:rPr>
        <w:t>Fig</w:t>
      </w:r>
      <w:r w:rsidR="008B35E4">
        <w:rPr>
          <w:rFonts w:ascii="Arial" w:eastAsia="Arial" w:hAnsi="Arial" w:cs="Arial"/>
          <w:b/>
          <w:bCs/>
          <w:szCs w:val="18"/>
        </w:rPr>
        <w:t>.</w:t>
      </w:r>
      <w:r>
        <w:rPr>
          <w:rFonts w:ascii="Arial" w:eastAsia="Arial" w:hAnsi="Arial" w:cs="Arial"/>
          <w:b/>
          <w:bCs/>
          <w:szCs w:val="18"/>
        </w:rPr>
        <w:t xml:space="preserve"> 3 </w:t>
      </w:r>
      <w:r w:rsidRPr="00327228">
        <w:rPr>
          <w:rFonts w:ascii="Arial" w:eastAsia="Arial" w:hAnsi="Arial" w:cs="Arial"/>
          <w:szCs w:val="18"/>
        </w:rPr>
        <w:t>Existing Loading Dock Layout</w:t>
      </w:r>
    </w:p>
    <w:p w14:paraId="6E00D4B3" w14:textId="77777777" w:rsidR="00CE5CD2" w:rsidRDefault="00CE5CD2" w:rsidP="00CE5CD2">
      <w:pPr>
        <w:pStyle w:val="ListParagraph"/>
        <w:numPr>
          <w:ilvl w:val="0"/>
          <w:numId w:val="5"/>
        </w:numPr>
        <w:pBdr>
          <w:top w:val="nil"/>
          <w:left w:val="nil"/>
          <w:bottom w:val="nil"/>
          <w:right w:val="nil"/>
          <w:between w:val="nil"/>
        </w:pBdr>
        <w:tabs>
          <w:tab w:val="left" w:pos="340"/>
        </w:tabs>
        <w:jc w:val="both"/>
        <w:rPr>
          <w:rFonts w:ascii="Arial" w:eastAsia="Arial" w:hAnsi="Arial" w:cs="Arial"/>
          <w:color w:val="000000"/>
          <w:sz w:val="20"/>
          <w:szCs w:val="20"/>
        </w:rPr>
      </w:pPr>
      <w:r>
        <w:rPr>
          <w:rFonts w:ascii="Arial" w:eastAsia="Arial" w:hAnsi="Arial" w:cs="Arial"/>
          <w:color w:val="000000"/>
          <w:sz w:val="20"/>
          <w:szCs w:val="20"/>
        </w:rPr>
        <w:t>Transport Truck Information Data</w:t>
      </w:r>
    </w:p>
    <w:p w14:paraId="30ECD223" w14:textId="77777777" w:rsidR="00CE5CD2" w:rsidRDefault="00CE5CD2" w:rsidP="00CE5CD2">
      <w:pPr>
        <w:pStyle w:val="ListParagraph"/>
        <w:pBdr>
          <w:top w:val="nil"/>
          <w:left w:val="nil"/>
          <w:bottom w:val="nil"/>
          <w:right w:val="nil"/>
          <w:between w:val="nil"/>
        </w:pBdr>
        <w:tabs>
          <w:tab w:val="left" w:pos="340"/>
        </w:tabs>
        <w:ind w:left="357" w:firstLine="284"/>
        <w:jc w:val="both"/>
        <w:rPr>
          <w:rFonts w:ascii="Arial" w:hAnsi="Arial" w:cs="Arial"/>
          <w:sz w:val="20"/>
          <w:szCs w:val="20"/>
        </w:rPr>
      </w:pPr>
      <w:r w:rsidRPr="00473CCF">
        <w:rPr>
          <w:rFonts w:ascii="Arial" w:hAnsi="Arial" w:cs="Arial"/>
          <w:sz w:val="20"/>
          <w:szCs w:val="20"/>
        </w:rPr>
        <w:t>The haul truck information is detailed in Table 3, loading size, capacity, loading time, vehicle speed, loading cost, and fix cost of each truck.</w:t>
      </w:r>
    </w:p>
    <w:p w14:paraId="08464CFA" w14:textId="575FB53A" w:rsidR="00CE5CD2" w:rsidRPr="00D50F86" w:rsidRDefault="00CE5CD2" w:rsidP="008605B6">
      <w:pPr>
        <w:pBdr>
          <w:top w:val="nil"/>
          <w:left w:val="nil"/>
          <w:bottom w:val="nil"/>
          <w:right w:val="nil"/>
          <w:between w:val="nil"/>
        </w:pBdr>
        <w:spacing w:before="240"/>
        <w:rPr>
          <w:rFonts w:ascii="Arial" w:eastAsia="Arial" w:hAnsi="Arial" w:cs="Arial"/>
          <w:color w:val="000000"/>
          <w:sz w:val="20"/>
          <w:szCs w:val="20"/>
        </w:rPr>
      </w:pPr>
      <w:r w:rsidRPr="00D24679">
        <w:rPr>
          <w:rFonts w:ascii="Arial" w:eastAsia="Arial" w:hAnsi="Arial" w:cs="Arial"/>
          <w:b/>
          <w:bCs/>
          <w:color w:val="000000"/>
          <w:szCs w:val="18"/>
        </w:rPr>
        <w:t xml:space="preserve">Table 3 </w:t>
      </w:r>
      <w:r>
        <w:rPr>
          <w:rFonts w:ascii="Arial" w:hAnsi="Arial" w:cs="Arial"/>
          <w:i/>
          <w:iCs/>
        </w:rPr>
        <w:t>Transport Truck Information Data</w:t>
      </w:r>
    </w:p>
    <w:tbl>
      <w:tblPr>
        <w:tblW w:w="9099" w:type="dxa"/>
        <w:tblInd w:w="-108" w:type="dxa"/>
        <w:tblBorders>
          <w:top w:val="single" w:sz="4" w:space="0" w:color="auto"/>
          <w:bottom w:val="single" w:sz="4" w:space="0" w:color="auto"/>
        </w:tblBorders>
        <w:tblLayout w:type="fixed"/>
        <w:tblLook w:val="04A0" w:firstRow="1" w:lastRow="0" w:firstColumn="1" w:lastColumn="0" w:noHBand="0" w:noVBand="1"/>
      </w:tblPr>
      <w:tblGrid>
        <w:gridCol w:w="727"/>
        <w:gridCol w:w="1426"/>
        <w:gridCol w:w="1248"/>
        <w:gridCol w:w="1426"/>
        <w:gridCol w:w="1249"/>
        <w:gridCol w:w="1604"/>
        <w:gridCol w:w="1419"/>
      </w:tblGrid>
      <w:tr w:rsidR="00CE5CD2" w:rsidRPr="00473CCF" w14:paraId="7D9A5F4E" w14:textId="77777777" w:rsidTr="008605B6">
        <w:trPr>
          <w:trHeight w:val="42"/>
          <w:tblHeader/>
        </w:trPr>
        <w:tc>
          <w:tcPr>
            <w:tcW w:w="727" w:type="dxa"/>
            <w:tcBorders>
              <w:top w:val="single" w:sz="4" w:space="0" w:color="auto"/>
              <w:bottom w:val="single" w:sz="4" w:space="0" w:color="auto"/>
            </w:tcBorders>
            <w:shd w:val="clear" w:color="auto" w:fill="auto"/>
            <w:vAlign w:val="center"/>
          </w:tcPr>
          <w:p w14:paraId="0C03D882" w14:textId="77777777" w:rsidR="00CE5CD2" w:rsidRPr="00473CCF" w:rsidRDefault="00CE5CD2" w:rsidP="00D268CF">
            <w:pPr>
              <w:jc w:val="center"/>
              <w:rPr>
                <w:rFonts w:ascii="Arial" w:hAnsi="Arial" w:cs="Arial"/>
              </w:rPr>
            </w:pPr>
            <w:r w:rsidRPr="00473CCF">
              <w:rPr>
                <w:rFonts w:ascii="Arial" w:hAnsi="Arial" w:cs="Arial"/>
              </w:rPr>
              <w:t>It</w:t>
            </w:r>
          </w:p>
        </w:tc>
        <w:tc>
          <w:tcPr>
            <w:tcW w:w="1426" w:type="dxa"/>
            <w:tcBorders>
              <w:top w:val="single" w:sz="4" w:space="0" w:color="auto"/>
              <w:bottom w:val="single" w:sz="4" w:space="0" w:color="auto"/>
            </w:tcBorders>
            <w:shd w:val="clear" w:color="auto" w:fill="auto"/>
            <w:vAlign w:val="center"/>
          </w:tcPr>
          <w:p w14:paraId="0A95A3DC" w14:textId="77777777" w:rsidR="00CE5CD2" w:rsidRPr="00473CCF" w:rsidRDefault="00CE5CD2" w:rsidP="00D268CF">
            <w:pPr>
              <w:jc w:val="center"/>
              <w:rPr>
                <w:rFonts w:ascii="Arial" w:hAnsi="Arial" w:cs="Arial"/>
              </w:rPr>
            </w:pPr>
            <w:r w:rsidRPr="00473CCF">
              <w:rPr>
                <w:rFonts w:ascii="Arial" w:hAnsi="Arial" w:cs="Arial"/>
              </w:rPr>
              <w:t>Kind</w:t>
            </w:r>
          </w:p>
        </w:tc>
        <w:tc>
          <w:tcPr>
            <w:tcW w:w="1248" w:type="dxa"/>
            <w:tcBorders>
              <w:top w:val="single" w:sz="4" w:space="0" w:color="auto"/>
              <w:bottom w:val="single" w:sz="4" w:space="0" w:color="auto"/>
            </w:tcBorders>
            <w:shd w:val="clear" w:color="auto" w:fill="auto"/>
            <w:vAlign w:val="center"/>
          </w:tcPr>
          <w:p w14:paraId="29BBDDFB" w14:textId="77777777" w:rsidR="00CE5CD2" w:rsidRPr="00473CCF" w:rsidRDefault="00CE5CD2" w:rsidP="00D268CF">
            <w:pPr>
              <w:jc w:val="center"/>
              <w:rPr>
                <w:rFonts w:ascii="Arial" w:hAnsi="Arial" w:cs="Arial"/>
              </w:rPr>
            </w:pPr>
            <w:r w:rsidRPr="00473CCF">
              <w:rPr>
                <w:rFonts w:ascii="Arial" w:hAnsi="Arial" w:cs="Arial"/>
              </w:rPr>
              <w:t>Dimensions (cm)</w:t>
            </w:r>
          </w:p>
        </w:tc>
        <w:tc>
          <w:tcPr>
            <w:tcW w:w="1426" w:type="dxa"/>
            <w:tcBorders>
              <w:top w:val="single" w:sz="4" w:space="0" w:color="auto"/>
              <w:bottom w:val="single" w:sz="4" w:space="0" w:color="auto"/>
            </w:tcBorders>
            <w:shd w:val="clear" w:color="auto" w:fill="auto"/>
            <w:vAlign w:val="center"/>
          </w:tcPr>
          <w:p w14:paraId="273F9C5C" w14:textId="77777777" w:rsidR="00CE5CD2" w:rsidRPr="00473CCF" w:rsidRDefault="00CE5CD2" w:rsidP="00D268CF">
            <w:pPr>
              <w:jc w:val="center"/>
              <w:rPr>
                <w:rFonts w:ascii="Arial" w:hAnsi="Arial" w:cs="Arial"/>
              </w:rPr>
            </w:pPr>
            <w:r w:rsidRPr="00473CCF">
              <w:rPr>
                <w:rFonts w:ascii="Arial" w:hAnsi="Arial" w:cs="Arial"/>
              </w:rPr>
              <w:t>Capacity (Tons)</w:t>
            </w:r>
          </w:p>
        </w:tc>
        <w:tc>
          <w:tcPr>
            <w:tcW w:w="1249" w:type="dxa"/>
            <w:tcBorders>
              <w:top w:val="single" w:sz="4" w:space="0" w:color="auto"/>
              <w:bottom w:val="single" w:sz="4" w:space="0" w:color="auto"/>
            </w:tcBorders>
            <w:shd w:val="clear" w:color="auto" w:fill="auto"/>
            <w:vAlign w:val="center"/>
          </w:tcPr>
          <w:p w14:paraId="4E5E3569" w14:textId="77777777" w:rsidR="00CE5CD2" w:rsidRPr="00473CCF" w:rsidRDefault="00CE5CD2" w:rsidP="00D268CF">
            <w:pPr>
              <w:jc w:val="center"/>
              <w:rPr>
                <w:rFonts w:ascii="Arial" w:hAnsi="Arial" w:cs="Arial"/>
              </w:rPr>
            </w:pPr>
            <w:r w:rsidRPr="00473CCF">
              <w:rPr>
                <w:rFonts w:ascii="Arial" w:hAnsi="Arial" w:cs="Arial"/>
              </w:rPr>
              <w:t xml:space="preserve">Loading </w:t>
            </w:r>
            <w:r w:rsidRPr="00473CCF">
              <w:rPr>
                <w:rFonts w:ascii="Arial" w:hAnsi="Arial" w:cs="Arial"/>
                <w:i/>
                <w:iCs/>
              </w:rPr>
              <w:t xml:space="preserve">Time </w:t>
            </w:r>
            <w:r w:rsidRPr="00473CCF">
              <w:rPr>
                <w:rFonts w:ascii="Arial" w:hAnsi="Arial" w:cs="Arial"/>
              </w:rPr>
              <w:t>(seconds/</w:t>
            </w:r>
          </w:p>
          <w:p w14:paraId="0F33DBA2" w14:textId="77777777" w:rsidR="00CE5CD2" w:rsidRPr="00473CCF" w:rsidRDefault="00CE5CD2" w:rsidP="00D268CF">
            <w:pPr>
              <w:jc w:val="center"/>
              <w:rPr>
                <w:rFonts w:ascii="Arial" w:hAnsi="Arial" w:cs="Arial"/>
              </w:rPr>
            </w:pPr>
            <w:r w:rsidRPr="00473CCF">
              <w:rPr>
                <w:rFonts w:ascii="Arial" w:hAnsi="Arial" w:cs="Arial"/>
              </w:rPr>
              <w:t>Ton)</w:t>
            </w:r>
          </w:p>
        </w:tc>
        <w:tc>
          <w:tcPr>
            <w:tcW w:w="1604" w:type="dxa"/>
            <w:tcBorders>
              <w:top w:val="single" w:sz="4" w:space="0" w:color="auto"/>
              <w:bottom w:val="single" w:sz="4" w:space="0" w:color="auto"/>
            </w:tcBorders>
            <w:shd w:val="clear" w:color="auto" w:fill="auto"/>
            <w:vAlign w:val="center"/>
          </w:tcPr>
          <w:p w14:paraId="537D8B33" w14:textId="77777777" w:rsidR="00CE5CD2" w:rsidRPr="00473CCF" w:rsidRDefault="00CE5CD2" w:rsidP="00D268CF">
            <w:pPr>
              <w:jc w:val="center"/>
              <w:rPr>
                <w:rFonts w:ascii="Arial" w:hAnsi="Arial" w:cs="Arial"/>
              </w:rPr>
            </w:pPr>
            <w:r w:rsidRPr="00473CCF">
              <w:rPr>
                <w:rFonts w:ascii="Arial" w:hAnsi="Arial" w:cs="Arial"/>
              </w:rPr>
              <w:t>Vehicle Speed (m/h)</w:t>
            </w:r>
          </w:p>
        </w:tc>
        <w:tc>
          <w:tcPr>
            <w:tcW w:w="1419" w:type="dxa"/>
            <w:tcBorders>
              <w:top w:val="single" w:sz="4" w:space="0" w:color="auto"/>
              <w:bottom w:val="single" w:sz="4" w:space="0" w:color="auto"/>
            </w:tcBorders>
            <w:shd w:val="clear" w:color="auto" w:fill="auto"/>
            <w:vAlign w:val="center"/>
          </w:tcPr>
          <w:p w14:paraId="125209F5" w14:textId="77777777" w:rsidR="00CE5CD2" w:rsidRPr="00473CCF" w:rsidRDefault="00CE5CD2" w:rsidP="00D268CF">
            <w:pPr>
              <w:jc w:val="center"/>
              <w:rPr>
                <w:rFonts w:ascii="Arial" w:hAnsi="Arial" w:cs="Arial"/>
              </w:rPr>
            </w:pPr>
            <w:r w:rsidRPr="00473CCF">
              <w:rPr>
                <w:rFonts w:ascii="Arial" w:hAnsi="Arial" w:cs="Arial"/>
              </w:rPr>
              <w:t>Whole Fit Portion</w:t>
            </w:r>
          </w:p>
          <w:p w14:paraId="7054BB17" w14:textId="77777777" w:rsidR="00CE5CD2" w:rsidRPr="00473CCF" w:rsidRDefault="00CE5CD2" w:rsidP="00D268CF">
            <w:pPr>
              <w:jc w:val="center"/>
              <w:rPr>
                <w:rFonts w:ascii="Arial" w:hAnsi="Arial" w:cs="Arial"/>
              </w:rPr>
            </w:pPr>
            <w:r w:rsidRPr="00473CCF">
              <w:rPr>
                <w:rFonts w:ascii="Arial" w:hAnsi="Arial" w:cs="Arial"/>
              </w:rPr>
              <w:t>Armada</w:t>
            </w:r>
          </w:p>
        </w:tc>
      </w:tr>
      <w:tr w:rsidR="00CE5CD2" w:rsidRPr="00473CCF" w14:paraId="556B4680" w14:textId="77777777" w:rsidTr="008605B6">
        <w:trPr>
          <w:trHeight w:val="42"/>
        </w:trPr>
        <w:tc>
          <w:tcPr>
            <w:tcW w:w="727" w:type="dxa"/>
            <w:tcBorders>
              <w:top w:val="single" w:sz="4" w:space="0" w:color="auto"/>
            </w:tcBorders>
            <w:shd w:val="clear" w:color="auto" w:fill="auto"/>
            <w:vAlign w:val="center"/>
          </w:tcPr>
          <w:p w14:paraId="26474094" w14:textId="77777777" w:rsidR="00CE5CD2" w:rsidRPr="00473CCF" w:rsidRDefault="00CE5CD2" w:rsidP="00D268CF">
            <w:pPr>
              <w:jc w:val="center"/>
              <w:rPr>
                <w:rFonts w:ascii="Arial" w:hAnsi="Arial" w:cs="Arial"/>
                <w:color w:val="000000" w:themeColor="text1"/>
              </w:rPr>
            </w:pPr>
            <w:r w:rsidRPr="00473CCF">
              <w:rPr>
                <w:rFonts w:ascii="Arial" w:hAnsi="Arial" w:cs="Arial"/>
                <w:color w:val="000000" w:themeColor="text1"/>
              </w:rPr>
              <w:t>1</w:t>
            </w:r>
          </w:p>
        </w:tc>
        <w:tc>
          <w:tcPr>
            <w:tcW w:w="1426" w:type="dxa"/>
            <w:tcBorders>
              <w:top w:val="single" w:sz="4" w:space="0" w:color="auto"/>
            </w:tcBorders>
            <w:shd w:val="clear" w:color="auto" w:fill="auto"/>
            <w:vAlign w:val="center"/>
          </w:tcPr>
          <w:p w14:paraId="16853061" w14:textId="77777777" w:rsidR="00CE5CD2" w:rsidRPr="00473CCF" w:rsidRDefault="00CE5CD2" w:rsidP="00D268CF">
            <w:pPr>
              <w:jc w:val="center"/>
              <w:rPr>
                <w:rFonts w:ascii="Arial" w:hAnsi="Arial" w:cs="Arial"/>
                <w:color w:val="000000" w:themeColor="text1"/>
              </w:rPr>
            </w:pPr>
            <w:r w:rsidRPr="00473CCF">
              <w:rPr>
                <w:rFonts w:ascii="Arial" w:hAnsi="Arial" w:cs="Arial"/>
                <w:color w:val="000000" w:themeColor="text1"/>
              </w:rPr>
              <w:t>CDD</w:t>
            </w:r>
          </w:p>
        </w:tc>
        <w:tc>
          <w:tcPr>
            <w:tcW w:w="1248" w:type="dxa"/>
            <w:tcBorders>
              <w:top w:val="single" w:sz="4" w:space="0" w:color="auto"/>
            </w:tcBorders>
            <w:shd w:val="clear" w:color="auto" w:fill="auto"/>
            <w:vAlign w:val="center"/>
          </w:tcPr>
          <w:p w14:paraId="0E9DBF13" w14:textId="77777777" w:rsidR="00CE5CD2" w:rsidRPr="00473CCF" w:rsidRDefault="00CE5CD2" w:rsidP="00D268CF">
            <w:pPr>
              <w:jc w:val="center"/>
              <w:rPr>
                <w:rFonts w:ascii="Arial" w:hAnsi="Arial" w:cs="Arial"/>
                <w:color w:val="000000" w:themeColor="text1"/>
              </w:rPr>
            </w:pPr>
            <w:r w:rsidRPr="00473CCF">
              <w:rPr>
                <w:rFonts w:ascii="Arial" w:hAnsi="Arial" w:cs="Arial"/>
                <w:color w:val="000000" w:themeColor="text1"/>
              </w:rPr>
              <w:t xml:space="preserve">5300 x 2000 x 2100 </w:t>
            </w:r>
          </w:p>
        </w:tc>
        <w:tc>
          <w:tcPr>
            <w:tcW w:w="1426" w:type="dxa"/>
            <w:tcBorders>
              <w:top w:val="single" w:sz="4" w:space="0" w:color="auto"/>
            </w:tcBorders>
            <w:shd w:val="clear" w:color="auto" w:fill="auto"/>
            <w:vAlign w:val="center"/>
          </w:tcPr>
          <w:p w14:paraId="54B7FA77" w14:textId="77777777" w:rsidR="00CE5CD2" w:rsidRPr="00473CCF" w:rsidRDefault="00CE5CD2" w:rsidP="00D268CF">
            <w:pPr>
              <w:jc w:val="center"/>
              <w:rPr>
                <w:rFonts w:ascii="Arial" w:hAnsi="Arial" w:cs="Arial"/>
                <w:color w:val="000000" w:themeColor="text1"/>
              </w:rPr>
            </w:pPr>
            <w:r w:rsidRPr="00473CCF">
              <w:rPr>
                <w:rFonts w:ascii="Arial" w:hAnsi="Arial" w:cs="Arial"/>
                <w:color w:val="000000" w:themeColor="text1"/>
              </w:rPr>
              <w:t>5 Tone</w:t>
            </w:r>
          </w:p>
        </w:tc>
        <w:tc>
          <w:tcPr>
            <w:tcW w:w="1249" w:type="dxa"/>
            <w:tcBorders>
              <w:top w:val="single" w:sz="4" w:space="0" w:color="auto"/>
            </w:tcBorders>
            <w:shd w:val="clear" w:color="auto" w:fill="auto"/>
            <w:vAlign w:val="center"/>
          </w:tcPr>
          <w:p w14:paraId="31109AC5" w14:textId="77777777" w:rsidR="00CE5CD2" w:rsidRPr="00473CCF" w:rsidRDefault="00CE5CD2" w:rsidP="00D268CF">
            <w:pPr>
              <w:jc w:val="center"/>
              <w:rPr>
                <w:rFonts w:ascii="Arial" w:hAnsi="Arial" w:cs="Arial"/>
                <w:color w:val="000000" w:themeColor="text1"/>
              </w:rPr>
            </w:pPr>
            <w:r w:rsidRPr="00473CCF">
              <w:rPr>
                <w:rFonts w:ascii="Arial" w:hAnsi="Arial" w:cs="Arial"/>
                <w:color w:val="000000" w:themeColor="text1"/>
              </w:rPr>
              <w:t>3981</w:t>
            </w:r>
          </w:p>
        </w:tc>
        <w:tc>
          <w:tcPr>
            <w:tcW w:w="1604" w:type="dxa"/>
            <w:tcBorders>
              <w:top w:val="single" w:sz="4" w:space="0" w:color="auto"/>
            </w:tcBorders>
            <w:shd w:val="clear" w:color="auto" w:fill="auto"/>
            <w:vAlign w:val="center"/>
          </w:tcPr>
          <w:p w14:paraId="650E54DA" w14:textId="77777777" w:rsidR="00CE5CD2" w:rsidRPr="00473CCF" w:rsidRDefault="00CE5CD2" w:rsidP="00D268CF">
            <w:pPr>
              <w:jc w:val="center"/>
              <w:rPr>
                <w:rFonts w:ascii="Arial" w:hAnsi="Arial" w:cs="Arial"/>
                <w:color w:val="000000" w:themeColor="text1"/>
              </w:rPr>
            </w:pPr>
            <w:r w:rsidRPr="00473CCF">
              <w:rPr>
                <w:rFonts w:ascii="Arial" w:hAnsi="Arial" w:cs="Arial"/>
                <w:color w:val="000000" w:themeColor="text1"/>
              </w:rPr>
              <w:t>500 - 700</w:t>
            </w:r>
          </w:p>
        </w:tc>
        <w:tc>
          <w:tcPr>
            <w:tcW w:w="1419" w:type="dxa"/>
            <w:tcBorders>
              <w:top w:val="single" w:sz="4" w:space="0" w:color="auto"/>
            </w:tcBorders>
            <w:shd w:val="clear" w:color="auto" w:fill="auto"/>
            <w:vAlign w:val="center"/>
          </w:tcPr>
          <w:p w14:paraId="71DA0E80" w14:textId="77777777" w:rsidR="00CE5CD2" w:rsidRPr="00473CCF" w:rsidRDefault="00CE5CD2" w:rsidP="00D268CF">
            <w:pPr>
              <w:jc w:val="center"/>
              <w:rPr>
                <w:rFonts w:ascii="Arial" w:hAnsi="Arial" w:cs="Arial"/>
                <w:color w:val="000000" w:themeColor="text1"/>
              </w:rPr>
            </w:pPr>
            <w:r w:rsidRPr="00473CCF">
              <w:rPr>
                <w:rFonts w:ascii="Arial" w:hAnsi="Arial" w:cs="Arial"/>
                <w:color w:val="000000" w:themeColor="text1"/>
              </w:rPr>
              <w:t>48%</w:t>
            </w:r>
          </w:p>
        </w:tc>
      </w:tr>
      <w:tr w:rsidR="00CE5CD2" w:rsidRPr="00473CCF" w14:paraId="591B5B75" w14:textId="77777777" w:rsidTr="008605B6">
        <w:trPr>
          <w:trHeight w:val="42"/>
        </w:trPr>
        <w:tc>
          <w:tcPr>
            <w:tcW w:w="727" w:type="dxa"/>
            <w:shd w:val="clear" w:color="auto" w:fill="auto"/>
            <w:vAlign w:val="center"/>
          </w:tcPr>
          <w:p w14:paraId="0F7C7C09" w14:textId="77777777" w:rsidR="00CE5CD2" w:rsidRPr="00473CCF" w:rsidRDefault="00CE5CD2" w:rsidP="00D268CF">
            <w:pPr>
              <w:jc w:val="center"/>
              <w:rPr>
                <w:rFonts w:ascii="Arial" w:hAnsi="Arial" w:cs="Arial"/>
                <w:color w:val="000000" w:themeColor="text1"/>
              </w:rPr>
            </w:pPr>
            <w:r w:rsidRPr="00473CCF">
              <w:rPr>
                <w:rFonts w:ascii="Arial" w:hAnsi="Arial" w:cs="Arial"/>
                <w:color w:val="000000" w:themeColor="text1"/>
              </w:rPr>
              <w:t>2</w:t>
            </w:r>
          </w:p>
        </w:tc>
        <w:tc>
          <w:tcPr>
            <w:tcW w:w="1426" w:type="dxa"/>
            <w:shd w:val="clear" w:color="auto" w:fill="auto"/>
            <w:vAlign w:val="center"/>
          </w:tcPr>
          <w:p w14:paraId="35AF2F73" w14:textId="77777777" w:rsidR="00CE5CD2" w:rsidRPr="00473CCF" w:rsidRDefault="00CE5CD2" w:rsidP="00D268CF">
            <w:pPr>
              <w:jc w:val="center"/>
              <w:rPr>
                <w:rFonts w:ascii="Arial" w:hAnsi="Arial" w:cs="Arial"/>
                <w:color w:val="000000" w:themeColor="text1"/>
              </w:rPr>
            </w:pPr>
            <w:r w:rsidRPr="00473CCF">
              <w:rPr>
                <w:rFonts w:ascii="Arial" w:hAnsi="Arial" w:cs="Arial"/>
                <w:color w:val="000000" w:themeColor="text1"/>
              </w:rPr>
              <w:t>Ankle</w:t>
            </w:r>
          </w:p>
        </w:tc>
        <w:tc>
          <w:tcPr>
            <w:tcW w:w="1248" w:type="dxa"/>
            <w:shd w:val="clear" w:color="auto" w:fill="auto"/>
            <w:vAlign w:val="center"/>
          </w:tcPr>
          <w:p w14:paraId="1CBC21E0" w14:textId="77777777" w:rsidR="00CE5CD2" w:rsidRPr="00473CCF" w:rsidRDefault="00CE5CD2" w:rsidP="00D268CF">
            <w:pPr>
              <w:jc w:val="center"/>
              <w:rPr>
                <w:rFonts w:ascii="Arial" w:hAnsi="Arial" w:cs="Arial"/>
                <w:color w:val="000000" w:themeColor="text1"/>
              </w:rPr>
            </w:pPr>
            <w:r w:rsidRPr="00473CCF">
              <w:rPr>
                <w:rFonts w:ascii="Arial" w:hAnsi="Arial" w:cs="Arial"/>
                <w:color w:val="000000" w:themeColor="text1"/>
              </w:rPr>
              <w:t xml:space="preserve">2000 x 1500 x 700 </w:t>
            </w:r>
          </w:p>
        </w:tc>
        <w:tc>
          <w:tcPr>
            <w:tcW w:w="1426" w:type="dxa"/>
            <w:shd w:val="clear" w:color="auto" w:fill="auto"/>
            <w:vAlign w:val="center"/>
          </w:tcPr>
          <w:p w14:paraId="786C52B5" w14:textId="77777777" w:rsidR="00CE5CD2" w:rsidRPr="00473CCF" w:rsidRDefault="00CE5CD2" w:rsidP="00D268CF">
            <w:pPr>
              <w:jc w:val="center"/>
              <w:rPr>
                <w:rFonts w:ascii="Arial" w:hAnsi="Arial" w:cs="Arial"/>
                <w:color w:val="000000" w:themeColor="text1"/>
              </w:rPr>
            </w:pPr>
            <w:r w:rsidRPr="00473CCF">
              <w:rPr>
                <w:rFonts w:ascii="Arial" w:hAnsi="Arial" w:cs="Arial"/>
                <w:color w:val="000000" w:themeColor="text1"/>
              </w:rPr>
              <w:t>12 Tone</w:t>
            </w:r>
          </w:p>
        </w:tc>
        <w:tc>
          <w:tcPr>
            <w:tcW w:w="1249" w:type="dxa"/>
            <w:shd w:val="clear" w:color="auto" w:fill="auto"/>
            <w:vAlign w:val="center"/>
          </w:tcPr>
          <w:p w14:paraId="6EADDCC4" w14:textId="77777777" w:rsidR="00CE5CD2" w:rsidRPr="00473CCF" w:rsidRDefault="00CE5CD2" w:rsidP="00D268CF">
            <w:pPr>
              <w:jc w:val="center"/>
              <w:rPr>
                <w:rFonts w:ascii="Arial" w:hAnsi="Arial" w:cs="Arial"/>
                <w:color w:val="000000" w:themeColor="text1"/>
              </w:rPr>
            </w:pPr>
            <w:r w:rsidRPr="00473CCF">
              <w:rPr>
                <w:rFonts w:ascii="Arial" w:hAnsi="Arial" w:cs="Arial"/>
                <w:color w:val="000000" w:themeColor="text1"/>
              </w:rPr>
              <w:t>7395</w:t>
            </w:r>
          </w:p>
        </w:tc>
        <w:tc>
          <w:tcPr>
            <w:tcW w:w="1604" w:type="dxa"/>
            <w:shd w:val="clear" w:color="auto" w:fill="auto"/>
            <w:vAlign w:val="center"/>
          </w:tcPr>
          <w:p w14:paraId="1EFB4484" w14:textId="77777777" w:rsidR="00CE5CD2" w:rsidRPr="00473CCF" w:rsidRDefault="00CE5CD2" w:rsidP="00D268CF">
            <w:pPr>
              <w:jc w:val="center"/>
              <w:rPr>
                <w:rFonts w:ascii="Arial" w:hAnsi="Arial" w:cs="Arial"/>
                <w:color w:val="000000" w:themeColor="text1"/>
              </w:rPr>
            </w:pPr>
            <w:r w:rsidRPr="00473CCF">
              <w:rPr>
                <w:rFonts w:ascii="Arial" w:hAnsi="Arial" w:cs="Arial"/>
                <w:color w:val="000000" w:themeColor="text1"/>
              </w:rPr>
              <w:t>450 - 650</w:t>
            </w:r>
          </w:p>
        </w:tc>
        <w:tc>
          <w:tcPr>
            <w:tcW w:w="1419" w:type="dxa"/>
            <w:shd w:val="clear" w:color="auto" w:fill="auto"/>
            <w:vAlign w:val="center"/>
          </w:tcPr>
          <w:p w14:paraId="2880326E" w14:textId="77777777" w:rsidR="00CE5CD2" w:rsidRPr="00473CCF" w:rsidRDefault="00CE5CD2" w:rsidP="00D268CF">
            <w:pPr>
              <w:jc w:val="center"/>
              <w:rPr>
                <w:rFonts w:ascii="Arial" w:hAnsi="Arial" w:cs="Arial"/>
                <w:color w:val="000000" w:themeColor="text1"/>
              </w:rPr>
            </w:pPr>
            <w:r w:rsidRPr="00473CCF">
              <w:rPr>
                <w:rFonts w:ascii="Arial" w:hAnsi="Arial" w:cs="Arial"/>
                <w:color w:val="000000" w:themeColor="text1"/>
              </w:rPr>
              <w:t>18%</w:t>
            </w:r>
          </w:p>
        </w:tc>
      </w:tr>
      <w:tr w:rsidR="00CE5CD2" w:rsidRPr="00473CCF" w14:paraId="33B72A4B" w14:textId="77777777" w:rsidTr="008605B6">
        <w:trPr>
          <w:trHeight w:val="42"/>
        </w:trPr>
        <w:tc>
          <w:tcPr>
            <w:tcW w:w="727" w:type="dxa"/>
            <w:shd w:val="clear" w:color="auto" w:fill="auto"/>
            <w:vAlign w:val="center"/>
          </w:tcPr>
          <w:p w14:paraId="09908BDF" w14:textId="77777777" w:rsidR="00CE5CD2" w:rsidRPr="00473CCF" w:rsidRDefault="00CE5CD2" w:rsidP="00D268CF">
            <w:pPr>
              <w:jc w:val="center"/>
              <w:rPr>
                <w:rFonts w:ascii="Arial" w:hAnsi="Arial" w:cs="Arial"/>
                <w:color w:val="000000" w:themeColor="text1"/>
              </w:rPr>
            </w:pPr>
            <w:r w:rsidRPr="00473CCF">
              <w:rPr>
                <w:rFonts w:ascii="Arial" w:hAnsi="Arial" w:cs="Arial"/>
                <w:color w:val="000000" w:themeColor="text1"/>
              </w:rPr>
              <w:t>3</w:t>
            </w:r>
          </w:p>
        </w:tc>
        <w:tc>
          <w:tcPr>
            <w:tcW w:w="1426" w:type="dxa"/>
            <w:shd w:val="clear" w:color="auto" w:fill="auto"/>
            <w:vAlign w:val="center"/>
          </w:tcPr>
          <w:p w14:paraId="0952A0DD" w14:textId="77777777" w:rsidR="00CE5CD2" w:rsidRPr="00473CCF" w:rsidRDefault="00CE5CD2" w:rsidP="00D268CF">
            <w:pPr>
              <w:jc w:val="center"/>
              <w:rPr>
                <w:rFonts w:ascii="Arial" w:hAnsi="Arial" w:cs="Arial"/>
                <w:color w:val="000000" w:themeColor="text1"/>
              </w:rPr>
            </w:pPr>
            <w:r w:rsidRPr="00473CCF">
              <w:rPr>
                <w:rFonts w:ascii="Arial" w:hAnsi="Arial" w:cs="Arial"/>
                <w:color w:val="000000" w:themeColor="text1"/>
              </w:rPr>
              <w:t>Container</w:t>
            </w:r>
          </w:p>
        </w:tc>
        <w:tc>
          <w:tcPr>
            <w:tcW w:w="1248" w:type="dxa"/>
            <w:shd w:val="clear" w:color="auto" w:fill="auto"/>
            <w:vAlign w:val="center"/>
          </w:tcPr>
          <w:p w14:paraId="41F1F043" w14:textId="77777777" w:rsidR="00CE5CD2" w:rsidRPr="00473CCF" w:rsidRDefault="00CE5CD2" w:rsidP="00D268CF">
            <w:pPr>
              <w:jc w:val="center"/>
              <w:rPr>
                <w:rFonts w:ascii="Arial" w:hAnsi="Arial" w:cs="Arial"/>
                <w:color w:val="000000" w:themeColor="text1"/>
              </w:rPr>
            </w:pPr>
            <w:r w:rsidRPr="00473CCF">
              <w:rPr>
                <w:rFonts w:ascii="Arial" w:hAnsi="Arial" w:cs="Arial"/>
                <w:color w:val="000000" w:themeColor="text1"/>
              </w:rPr>
              <w:t>1219,2 x 243,8 x 259,1</w:t>
            </w:r>
          </w:p>
        </w:tc>
        <w:tc>
          <w:tcPr>
            <w:tcW w:w="1426" w:type="dxa"/>
            <w:shd w:val="clear" w:color="auto" w:fill="auto"/>
            <w:vAlign w:val="center"/>
          </w:tcPr>
          <w:p w14:paraId="799B1A18" w14:textId="77777777" w:rsidR="00CE5CD2" w:rsidRPr="00473CCF" w:rsidRDefault="00CE5CD2" w:rsidP="00D268CF">
            <w:pPr>
              <w:jc w:val="center"/>
              <w:rPr>
                <w:rFonts w:ascii="Arial" w:hAnsi="Arial" w:cs="Arial"/>
                <w:color w:val="000000" w:themeColor="text1"/>
              </w:rPr>
            </w:pPr>
            <w:r w:rsidRPr="00473CCF">
              <w:rPr>
                <w:rFonts w:ascii="Arial" w:hAnsi="Arial" w:cs="Arial"/>
                <w:color w:val="000000" w:themeColor="text1"/>
              </w:rPr>
              <w:t>10 Ton</w:t>
            </w:r>
          </w:p>
        </w:tc>
        <w:tc>
          <w:tcPr>
            <w:tcW w:w="1249" w:type="dxa"/>
            <w:shd w:val="clear" w:color="auto" w:fill="auto"/>
            <w:vAlign w:val="center"/>
          </w:tcPr>
          <w:p w14:paraId="4E45102A" w14:textId="77777777" w:rsidR="00CE5CD2" w:rsidRPr="00473CCF" w:rsidRDefault="00CE5CD2" w:rsidP="00D268CF">
            <w:pPr>
              <w:jc w:val="center"/>
              <w:rPr>
                <w:rFonts w:ascii="Arial" w:hAnsi="Arial" w:cs="Arial"/>
                <w:color w:val="000000" w:themeColor="text1"/>
              </w:rPr>
            </w:pPr>
            <w:r w:rsidRPr="00473CCF">
              <w:rPr>
                <w:rFonts w:ascii="Arial" w:hAnsi="Arial" w:cs="Arial"/>
                <w:color w:val="000000" w:themeColor="text1"/>
              </w:rPr>
              <w:t>8968</w:t>
            </w:r>
          </w:p>
        </w:tc>
        <w:tc>
          <w:tcPr>
            <w:tcW w:w="1604" w:type="dxa"/>
            <w:shd w:val="clear" w:color="auto" w:fill="auto"/>
            <w:vAlign w:val="center"/>
          </w:tcPr>
          <w:p w14:paraId="4A8A086E" w14:textId="77777777" w:rsidR="00CE5CD2" w:rsidRPr="00473CCF" w:rsidRDefault="00CE5CD2" w:rsidP="00D268CF">
            <w:pPr>
              <w:jc w:val="center"/>
              <w:rPr>
                <w:rFonts w:ascii="Arial" w:hAnsi="Arial" w:cs="Arial"/>
                <w:color w:val="000000" w:themeColor="text1"/>
              </w:rPr>
            </w:pPr>
            <w:r w:rsidRPr="00473CCF">
              <w:rPr>
                <w:rFonts w:ascii="Arial" w:hAnsi="Arial" w:cs="Arial"/>
                <w:color w:val="000000" w:themeColor="text1"/>
              </w:rPr>
              <w:t>400 - 600</w:t>
            </w:r>
          </w:p>
        </w:tc>
        <w:tc>
          <w:tcPr>
            <w:tcW w:w="1419" w:type="dxa"/>
            <w:shd w:val="clear" w:color="auto" w:fill="auto"/>
            <w:vAlign w:val="center"/>
          </w:tcPr>
          <w:p w14:paraId="2C723064" w14:textId="77777777" w:rsidR="00CE5CD2" w:rsidRPr="00473CCF" w:rsidRDefault="00CE5CD2" w:rsidP="00D268CF">
            <w:pPr>
              <w:jc w:val="center"/>
              <w:rPr>
                <w:rFonts w:ascii="Arial" w:hAnsi="Arial" w:cs="Arial"/>
                <w:color w:val="000000" w:themeColor="text1"/>
              </w:rPr>
            </w:pPr>
            <w:r w:rsidRPr="00473CCF">
              <w:rPr>
                <w:rFonts w:ascii="Arial" w:hAnsi="Arial" w:cs="Arial"/>
                <w:color w:val="000000" w:themeColor="text1"/>
              </w:rPr>
              <w:t>18%</w:t>
            </w:r>
          </w:p>
        </w:tc>
      </w:tr>
      <w:tr w:rsidR="00CE5CD2" w:rsidRPr="00473CCF" w14:paraId="4A7740AD" w14:textId="77777777" w:rsidTr="008605B6">
        <w:trPr>
          <w:trHeight w:val="42"/>
        </w:trPr>
        <w:tc>
          <w:tcPr>
            <w:tcW w:w="727" w:type="dxa"/>
            <w:shd w:val="clear" w:color="auto" w:fill="auto"/>
            <w:vAlign w:val="center"/>
          </w:tcPr>
          <w:p w14:paraId="14DE6168" w14:textId="77777777" w:rsidR="00CE5CD2" w:rsidRPr="00473CCF" w:rsidRDefault="00CE5CD2" w:rsidP="00D268CF">
            <w:pPr>
              <w:jc w:val="center"/>
              <w:rPr>
                <w:rFonts w:ascii="Arial" w:hAnsi="Arial" w:cs="Arial"/>
                <w:color w:val="000000" w:themeColor="text1"/>
              </w:rPr>
            </w:pPr>
            <w:r w:rsidRPr="00473CCF">
              <w:rPr>
                <w:rFonts w:ascii="Arial" w:hAnsi="Arial" w:cs="Arial"/>
                <w:color w:val="000000" w:themeColor="text1"/>
              </w:rPr>
              <w:t>4</w:t>
            </w:r>
          </w:p>
        </w:tc>
        <w:tc>
          <w:tcPr>
            <w:tcW w:w="1426" w:type="dxa"/>
            <w:shd w:val="clear" w:color="auto" w:fill="auto"/>
            <w:vAlign w:val="center"/>
          </w:tcPr>
          <w:p w14:paraId="324B844F" w14:textId="77777777" w:rsidR="00CE5CD2" w:rsidRPr="00473CCF" w:rsidRDefault="00CE5CD2" w:rsidP="00D268CF">
            <w:pPr>
              <w:jc w:val="center"/>
              <w:rPr>
                <w:rFonts w:ascii="Arial" w:hAnsi="Arial" w:cs="Arial"/>
                <w:color w:val="000000" w:themeColor="text1"/>
              </w:rPr>
            </w:pPr>
            <w:r w:rsidRPr="00473CCF">
              <w:rPr>
                <w:rFonts w:ascii="Arial" w:hAnsi="Arial" w:cs="Arial"/>
                <w:color w:val="000000" w:themeColor="text1"/>
              </w:rPr>
              <w:t>Tronton</w:t>
            </w:r>
          </w:p>
        </w:tc>
        <w:tc>
          <w:tcPr>
            <w:tcW w:w="1248" w:type="dxa"/>
            <w:shd w:val="clear" w:color="auto" w:fill="auto"/>
            <w:vAlign w:val="center"/>
          </w:tcPr>
          <w:p w14:paraId="161FA704" w14:textId="77777777" w:rsidR="00CE5CD2" w:rsidRPr="00473CCF" w:rsidRDefault="00CE5CD2" w:rsidP="00D268CF">
            <w:pPr>
              <w:jc w:val="center"/>
              <w:rPr>
                <w:rFonts w:ascii="Arial" w:hAnsi="Arial" w:cs="Arial"/>
                <w:color w:val="000000" w:themeColor="text1"/>
              </w:rPr>
            </w:pPr>
            <w:r w:rsidRPr="00473CCF">
              <w:rPr>
                <w:rFonts w:ascii="Arial" w:hAnsi="Arial" w:cs="Arial"/>
                <w:color w:val="000000" w:themeColor="text1"/>
              </w:rPr>
              <w:t>1200 x 300 x 300</w:t>
            </w:r>
          </w:p>
        </w:tc>
        <w:tc>
          <w:tcPr>
            <w:tcW w:w="1426" w:type="dxa"/>
            <w:shd w:val="clear" w:color="auto" w:fill="auto"/>
            <w:vAlign w:val="center"/>
          </w:tcPr>
          <w:p w14:paraId="5756EF89" w14:textId="77777777" w:rsidR="00CE5CD2" w:rsidRPr="00473CCF" w:rsidRDefault="00CE5CD2" w:rsidP="00D268CF">
            <w:pPr>
              <w:jc w:val="center"/>
              <w:rPr>
                <w:rFonts w:ascii="Arial" w:hAnsi="Arial" w:cs="Arial"/>
                <w:color w:val="000000" w:themeColor="text1"/>
                <w:vertAlign w:val="superscript"/>
              </w:rPr>
            </w:pPr>
            <w:r w:rsidRPr="00473CCF">
              <w:rPr>
                <w:rFonts w:ascii="Arial" w:hAnsi="Arial" w:cs="Arial"/>
                <w:color w:val="000000" w:themeColor="text1"/>
              </w:rPr>
              <w:t>20 Ton</w:t>
            </w:r>
          </w:p>
        </w:tc>
        <w:tc>
          <w:tcPr>
            <w:tcW w:w="1249" w:type="dxa"/>
            <w:shd w:val="clear" w:color="auto" w:fill="auto"/>
            <w:vAlign w:val="center"/>
          </w:tcPr>
          <w:p w14:paraId="3D30459E" w14:textId="77777777" w:rsidR="00CE5CD2" w:rsidRPr="00473CCF" w:rsidRDefault="00CE5CD2" w:rsidP="00D268CF">
            <w:pPr>
              <w:jc w:val="center"/>
              <w:rPr>
                <w:rFonts w:ascii="Arial" w:hAnsi="Arial" w:cs="Arial"/>
                <w:color w:val="000000" w:themeColor="text1"/>
              </w:rPr>
            </w:pPr>
            <w:r w:rsidRPr="00473CCF">
              <w:rPr>
                <w:rFonts w:ascii="Arial" w:hAnsi="Arial" w:cs="Arial"/>
                <w:color w:val="000000" w:themeColor="text1"/>
              </w:rPr>
              <w:t>4684</w:t>
            </w:r>
          </w:p>
        </w:tc>
        <w:tc>
          <w:tcPr>
            <w:tcW w:w="1604" w:type="dxa"/>
            <w:shd w:val="clear" w:color="auto" w:fill="auto"/>
            <w:vAlign w:val="center"/>
          </w:tcPr>
          <w:p w14:paraId="7FEB98FC" w14:textId="77777777" w:rsidR="00CE5CD2" w:rsidRPr="00473CCF" w:rsidRDefault="00CE5CD2" w:rsidP="00D268CF">
            <w:pPr>
              <w:jc w:val="center"/>
              <w:rPr>
                <w:rFonts w:ascii="Arial" w:hAnsi="Arial" w:cs="Arial"/>
                <w:color w:val="000000" w:themeColor="text1"/>
              </w:rPr>
            </w:pPr>
            <w:r w:rsidRPr="00473CCF">
              <w:rPr>
                <w:rFonts w:ascii="Arial" w:hAnsi="Arial" w:cs="Arial"/>
                <w:color w:val="000000" w:themeColor="text1"/>
              </w:rPr>
              <w:t>400 - 550</w:t>
            </w:r>
          </w:p>
        </w:tc>
        <w:tc>
          <w:tcPr>
            <w:tcW w:w="1419" w:type="dxa"/>
            <w:shd w:val="clear" w:color="auto" w:fill="auto"/>
            <w:vAlign w:val="center"/>
          </w:tcPr>
          <w:p w14:paraId="0C58EC8B" w14:textId="77777777" w:rsidR="00CE5CD2" w:rsidRPr="00473CCF" w:rsidRDefault="00CE5CD2" w:rsidP="00D268CF">
            <w:pPr>
              <w:jc w:val="center"/>
              <w:rPr>
                <w:rFonts w:ascii="Arial" w:hAnsi="Arial" w:cs="Arial"/>
                <w:color w:val="000000" w:themeColor="text1"/>
              </w:rPr>
            </w:pPr>
            <w:r w:rsidRPr="00473CCF">
              <w:rPr>
                <w:rFonts w:ascii="Arial" w:hAnsi="Arial" w:cs="Arial"/>
                <w:color w:val="000000" w:themeColor="text1"/>
              </w:rPr>
              <w:t>16%</w:t>
            </w:r>
          </w:p>
        </w:tc>
      </w:tr>
    </w:tbl>
    <w:p w14:paraId="29D97DE2" w14:textId="46A333B6" w:rsidR="00296E38" w:rsidRDefault="00CE5CD2" w:rsidP="00E56168">
      <w:pPr>
        <w:pBdr>
          <w:top w:val="nil"/>
          <w:left w:val="nil"/>
          <w:bottom w:val="nil"/>
          <w:right w:val="nil"/>
          <w:between w:val="nil"/>
        </w:pBdr>
        <w:tabs>
          <w:tab w:val="left" w:pos="340"/>
        </w:tabs>
        <w:spacing w:line="360" w:lineRule="auto"/>
        <w:rPr>
          <w:rFonts w:ascii="Arial" w:hAnsi="Arial" w:cs="Arial"/>
          <w:szCs w:val="18"/>
        </w:rPr>
      </w:pPr>
      <w:r w:rsidRPr="00D50F86">
        <w:rPr>
          <w:rFonts w:ascii="Arial" w:hAnsi="Arial" w:cs="Arial"/>
          <w:szCs w:val="18"/>
        </w:rPr>
        <w:t>Source: Field Survey</w:t>
      </w:r>
    </w:p>
    <w:p w14:paraId="7E03A501" w14:textId="77777777" w:rsidR="00E56168" w:rsidRPr="00D50F86" w:rsidRDefault="00E56168" w:rsidP="00E56168">
      <w:pPr>
        <w:pBdr>
          <w:top w:val="nil"/>
          <w:left w:val="nil"/>
          <w:bottom w:val="nil"/>
          <w:right w:val="nil"/>
          <w:between w:val="nil"/>
        </w:pBdr>
        <w:tabs>
          <w:tab w:val="left" w:pos="340"/>
        </w:tabs>
        <w:spacing w:line="360" w:lineRule="auto"/>
        <w:rPr>
          <w:rFonts w:ascii="Arial" w:hAnsi="Arial" w:cs="Arial"/>
          <w:szCs w:val="18"/>
        </w:rPr>
      </w:pPr>
    </w:p>
    <w:p w14:paraId="7A548D2F" w14:textId="77777777" w:rsidR="00CE5CD2" w:rsidRDefault="00CE5CD2" w:rsidP="00CE5CD2">
      <w:pPr>
        <w:pStyle w:val="ListParagraph"/>
        <w:numPr>
          <w:ilvl w:val="0"/>
          <w:numId w:val="5"/>
        </w:numPr>
        <w:pBdr>
          <w:top w:val="nil"/>
          <w:left w:val="nil"/>
          <w:bottom w:val="nil"/>
          <w:right w:val="nil"/>
          <w:between w:val="nil"/>
        </w:pBdr>
        <w:tabs>
          <w:tab w:val="left" w:pos="340"/>
        </w:tabs>
        <w:jc w:val="both"/>
        <w:rPr>
          <w:rFonts w:ascii="Arial" w:eastAsia="Arial" w:hAnsi="Arial" w:cs="Arial"/>
          <w:color w:val="000000"/>
          <w:sz w:val="20"/>
          <w:szCs w:val="20"/>
        </w:rPr>
      </w:pPr>
      <w:r>
        <w:rPr>
          <w:rFonts w:ascii="Arial" w:eastAsia="Arial" w:hAnsi="Arial" w:cs="Arial"/>
          <w:color w:val="000000"/>
          <w:sz w:val="20"/>
          <w:szCs w:val="20"/>
        </w:rPr>
        <w:t>Seasoning Information Data</w:t>
      </w:r>
    </w:p>
    <w:p w14:paraId="5F170EEA" w14:textId="0D98458D" w:rsidR="00296E38" w:rsidRPr="00296E38" w:rsidRDefault="00CE5CD2" w:rsidP="00296E38">
      <w:pPr>
        <w:pStyle w:val="ListParagraph"/>
        <w:pBdr>
          <w:top w:val="nil"/>
          <w:left w:val="nil"/>
          <w:bottom w:val="nil"/>
          <w:right w:val="nil"/>
          <w:between w:val="nil"/>
        </w:pBdr>
        <w:tabs>
          <w:tab w:val="left" w:pos="340"/>
        </w:tabs>
        <w:ind w:left="357" w:firstLine="397"/>
        <w:jc w:val="both"/>
        <w:rPr>
          <w:rFonts w:ascii="Arial" w:hAnsi="Arial" w:cs="Arial"/>
          <w:sz w:val="20"/>
          <w:szCs w:val="20"/>
        </w:rPr>
      </w:pPr>
      <w:r w:rsidRPr="00950034">
        <w:rPr>
          <w:rFonts w:ascii="Arial" w:hAnsi="Arial" w:cs="Arial"/>
          <w:sz w:val="20"/>
          <w:szCs w:val="20"/>
        </w:rPr>
        <w:t>Table 4 explains that each product of PT. XYZ.</w:t>
      </w:r>
    </w:p>
    <w:p w14:paraId="1806F7C0" w14:textId="77777777" w:rsidR="00CE5CD2" w:rsidRPr="00950034" w:rsidRDefault="00CE5CD2" w:rsidP="008605B6">
      <w:pPr>
        <w:pBdr>
          <w:top w:val="nil"/>
          <w:left w:val="nil"/>
          <w:bottom w:val="nil"/>
          <w:right w:val="nil"/>
          <w:between w:val="nil"/>
        </w:pBdr>
        <w:spacing w:before="240"/>
        <w:rPr>
          <w:rFonts w:ascii="Arial" w:eastAsia="Arial" w:hAnsi="Arial" w:cs="Arial"/>
          <w:color w:val="000000"/>
          <w:sz w:val="20"/>
          <w:szCs w:val="20"/>
        </w:rPr>
      </w:pPr>
      <w:r w:rsidRPr="00D50F86">
        <w:rPr>
          <w:rFonts w:ascii="Arial" w:eastAsia="Arial" w:hAnsi="Arial" w:cs="Arial"/>
          <w:b/>
          <w:bCs/>
          <w:color w:val="000000"/>
          <w:szCs w:val="18"/>
        </w:rPr>
        <w:t xml:space="preserve">Table 4 </w:t>
      </w:r>
      <w:r>
        <w:rPr>
          <w:rFonts w:ascii="Arial" w:hAnsi="Arial" w:cs="Arial"/>
          <w:i/>
          <w:iCs/>
        </w:rPr>
        <w:t>Seasoning Information Data</w:t>
      </w:r>
    </w:p>
    <w:tbl>
      <w:tblPr>
        <w:tblW w:w="4996" w:type="pct"/>
        <w:tblInd w:w="-108" w:type="dxa"/>
        <w:tblBorders>
          <w:top w:val="single" w:sz="4" w:space="0" w:color="auto"/>
          <w:bottom w:val="single" w:sz="4" w:space="0" w:color="auto"/>
        </w:tblBorders>
        <w:tblLayout w:type="fixed"/>
        <w:tblLook w:val="04A0" w:firstRow="1" w:lastRow="0" w:firstColumn="1" w:lastColumn="0" w:noHBand="0" w:noVBand="1"/>
      </w:tblPr>
      <w:tblGrid>
        <w:gridCol w:w="3014"/>
        <w:gridCol w:w="3791"/>
        <w:gridCol w:w="1133"/>
        <w:gridCol w:w="1126"/>
      </w:tblGrid>
      <w:tr w:rsidR="00CE5CD2" w:rsidRPr="00950034" w14:paraId="3B183AD8" w14:textId="77777777" w:rsidTr="008605B6">
        <w:trPr>
          <w:trHeight w:val="149"/>
          <w:tblHeader/>
        </w:trPr>
        <w:tc>
          <w:tcPr>
            <w:tcW w:w="1663" w:type="pct"/>
            <w:tcBorders>
              <w:top w:val="single" w:sz="4" w:space="0" w:color="auto"/>
              <w:bottom w:val="single" w:sz="4" w:space="0" w:color="auto"/>
            </w:tcBorders>
            <w:shd w:val="clear" w:color="auto" w:fill="auto"/>
            <w:vAlign w:val="center"/>
          </w:tcPr>
          <w:p w14:paraId="5E5B3EA4" w14:textId="77777777" w:rsidR="00CE5CD2" w:rsidRPr="00950034" w:rsidRDefault="00CE5CD2" w:rsidP="00D268CF">
            <w:pPr>
              <w:jc w:val="center"/>
              <w:rPr>
                <w:rFonts w:ascii="Arial" w:hAnsi="Arial" w:cs="Arial"/>
              </w:rPr>
            </w:pPr>
            <w:r w:rsidRPr="00950034">
              <w:rPr>
                <w:rFonts w:ascii="Arial" w:hAnsi="Arial" w:cs="Arial"/>
              </w:rPr>
              <w:t>Product Name</w:t>
            </w:r>
          </w:p>
        </w:tc>
        <w:tc>
          <w:tcPr>
            <w:tcW w:w="2091" w:type="pct"/>
            <w:tcBorders>
              <w:top w:val="single" w:sz="4" w:space="0" w:color="auto"/>
              <w:bottom w:val="single" w:sz="4" w:space="0" w:color="auto"/>
            </w:tcBorders>
            <w:shd w:val="clear" w:color="auto" w:fill="auto"/>
            <w:vAlign w:val="center"/>
          </w:tcPr>
          <w:p w14:paraId="6D7EF4C3" w14:textId="77777777" w:rsidR="00CE5CD2" w:rsidRPr="00950034" w:rsidRDefault="00CE5CD2" w:rsidP="00D268CF">
            <w:pPr>
              <w:jc w:val="center"/>
              <w:rPr>
                <w:rFonts w:ascii="Arial" w:hAnsi="Arial" w:cs="Arial"/>
              </w:rPr>
            </w:pPr>
            <w:r w:rsidRPr="00950034">
              <w:rPr>
                <w:rFonts w:ascii="Arial" w:hAnsi="Arial" w:cs="Arial"/>
              </w:rPr>
              <w:t>Size / Timing per Box</w:t>
            </w:r>
          </w:p>
        </w:tc>
        <w:tc>
          <w:tcPr>
            <w:tcW w:w="625" w:type="pct"/>
            <w:tcBorders>
              <w:top w:val="single" w:sz="4" w:space="0" w:color="auto"/>
              <w:bottom w:val="single" w:sz="4" w:space="0" w:color="auto"/>
            </w:tcBorders>
            <w:shd w:val="clear" w:color="auto" w:fill="auto"/>
            <w:vAlign w:val="center"/>
          </w:tcPr>
          <w:p w14:paraId="3A80DF37" w14:textId="77777777" w:rsidR="00CE5CD2" w:rsidRPr="00950034" w:rsidRDefault="00CE5CD2" w:rsidP="00D268CF">
            <w:pPr>
              <w:jc w:val="center"/>
              <w:rPr>
                <w:rFonts w:ascii="Arial" w:hAnsi="Arial" w:cs="Arial"/>
              </w:rPr>
            </w:pPr>
            <w:r w:rsidRPr="00950034">
              <w:rPr>
                <w:rFonts w:ascii="Arial" w:hAnsi="Arial" w:cs="Arial"/>
              </w:rPr>
              <w:t>Number of Boxes/</w:t>
            </w:r>
          </w:p>
          <w:p w14:paraId="7D001CEA" w14:textId="77777777" w:rsidR="00CE5CD2" w:rsidRPr="00950034" w:rsidRDefault="00CE5CD2" w:rsidP="00D268CF">
            <w:pPr>
              <w:jc w:val="center"/>
              <w:rPr>
                <w:rFonts w:ascii="Arial" w:hAnsi="Arial" w:cs="Arial"/>
                <w:i/>
                <w:iCs/>
              </w:rPr>
            </w:pPr>
            <w:r w:rsidRPr="00950034">
              <w:rPr>
                <w:rFonts w:ascii="Arial" w:hAnsi="Arial" w:cs="Arial"/>
                <w:i/>
                <w:iCs/>
              </w:rPr>
              <w:t>pallet</w:t>
            </w:r>
          </w:p>
        </w:tc>
        <w:tc>
          <w:tcPr>
            <w:tcW w:w="621" w:type="pct"/>
            <w:tcBorders>
              <w:top w:val="single" w:sz="4" w:space="0" w:color="auto"/>
              <w:bottom w:val="single" w:sz="4" w:space="0" w:color="auto"/>
            </w:tcBorders>
            <w:shd w:val="clear" w:color="auto" w:fill="auto"/>
            <w:vAlign w:val="center"/>
          </w:tcPr>
          <w:p w14:paraId="08623858" w14:textId="77777777" w:rsidR="00CE5CD2" w:rsidRPr="00950034" w:rsidRDefault="00CE5CD2" w:rsidP="00D268CF">
            <w:pPr>
              <w:jc w:val="center"/>
              <w:rPr>
                <w:rFonts w:ascii="Arial" w:hAnsi="Arial" w:cs="Arial"/>
              </w:rPr>
            </w:pPr>
            <w:r w:rsidRPr="00950034">
              <w:rPr>
                <w:rFonts w:ascii="Arial" w:hAnsi="Arial" w:cs="Arial"/>
                <w:i/>
                <w:iCs/>
              </w:rPr>
              <w:t>Pallet mass</w:t>
            </w:r>
            <w:r w:rsidRPr="00950034">
              <w:rPr>
                <w:rFonts w:ascii="Arial" w:hAnsi="Arial" w:cs="Arial"/>
              </w:rPr>
              <w:t xml:space="preserve"> (kg)</w:t>
            </w:r>
          </w:p>
        </w:tc>
      </w:tr>
      <w:tr w:rsidR="00CE5CD2" w:rsidRPr="00950034" w14:paraId="578F127C" w14:textId="77777777" w:rsidTr="008605B6">
        <w:trPr>
          <w:trHeight w:val="149"/>
        </w:trPr>
        <w:tc>
          <w:tcPr>
            <w:tcW w:w="1663" w:type="pct"/>
            <w:tcBorders>
              <w:top w:val="single" w:sz="4" w:space="0" w:color="auto"/>
            </w:tcBorders>
            <w:shd w:val="clear" w:color="auto" w:fill="auto"/>
            <w:vAlign w:val="center"/>
          </w:tcPr>
          <w:p w14:paraId="2B96571F" w14:textId="77777777" w:rsidR="00CE5CD2" w:rsidRPr="00950034" w:rsidRDefault="00CE5CD2" w:rsidP="00D268CF">
            <w:pPr>
              <w:jc w:val="center"/>
              <w:rPr>
                <w:rFonts w:ascii="Arial" w:hAnsi="Arial" w:cs="Arial"/>
              </w:rPr>
            </w:pPr>
            <w:r w:rsidRPr="00950034">
              <w:rPr>
                <w:rFonts w:ascii="Arial" w:hAnsi="Arial" w:cs="Arial"/>
              </w:rPr>
              <w:t>Sambal and Tomato Sauce</w:t>
            </w:r>
          </w:p>
          <w:p w14:paraId="41991442" w14:textId="77777777" w:rsidR="00CE5CD2" w:rsidRPr="00950034" w:rsidRDefault="00CE5CD2" w:rsidP="00D268CF">
            <w:pPr>
              <w:jc w:val="center"/>
              <w:rPr>
                <w:rFonts w:ascii="Arial" w:hAnsi="Arial" w:cs="Arial"/>
              </w:rPr>
            </w:pPr>
            <w:r w:rsidRPr="00950034">
              <w:rPr>
                <w:rFonts w:ascii="Arial" w:hAnsi="Arial" w:cs="Arial"/>
              </w:rPr>
              <w:t>Source: Company Data</w:t>
            </w:r>
          </w:p>
        </w:tc>
        <w:tc>
          <w:tcPr>
            <w:tcW w:w="2091" w:type="pct"/>
            <w:tcBorders>
              <w:top w:val="single" w:sz="4" w:space="0" w:color="auto"/>
            </w:tcBorders>
            <w:shd w:val="clear" w:color="auto" w:fill="auto"/>
            <w:vAlign w:val="center"/>
          </w:tcPr>
          <w:p w14:paraId="28AAF335" w14:textId="77777777" w:rsidR="00CE5CD2" w:rsidRPr="00950034" w:rsidRDefault="00CE5CD2" w:rsidP="00D268CF">
            <w:pPr>
              <w:jc w:val="center"/>
              <w:rPr>
                <w:rFonts w:ascii="Arial" w:hAnsi="Arial" w:cs="Arial"/>
              </w:rPr>
            </w:pPr>
            <w:r w:rsidRPr="00950034">
              <w:rPr>
                <w:rFonts w:ascii="Arial" w:hAnsi="Arial" w:cs="Arial"/>
              </w:rPr>
              <w:t>Pet = 135 ml x 48 pcs</w:t>
            </w:r>
          </w:p>
          <w:p w14:paraId="4140F9D1" w14:textId="77777777" w:rsidR="00CE5CD2" w:rsidRPr="00950034" w:rsidRDefault="00CE5CD2" w:rsidP="00D268CF">
            <w:pPr>
              <w:jc w:val="center"/>
              <w:rPr>
                <w:rFonts w:ascii="Arial" w:hAnsi="Arial" w:cs="Arial"/>
              </w:rPr>
            </w:pPr>
            <w:r w:rsidRPr="00950034">
              <w:rPr>
                <w:rFonts w:ascii="Arial" w:hAnsi="Arial" w:cs="Arial"/>
              </w:rPr>
              <w:t>Tanggung= 275 ml x 24 pcs</w:t>
            </w:r>
          </w:p>
          <w:p w14:paraId="74BC9E4A" w14:textId="77777777" w:rsidR="00CE5CD2" w:rsidRPr="00950034" w:rsidRDefault="00CE5CD2" w:rsidP="00D268CF">
            <w:pPr>
              <w:jc w:val="center"/>
              <w:rPr>
                <w:rFonts w:ascii="Arial" w:hAnsi="Arial" w:cs="Arial"/>
              </w:rPr>
            </w:pPr>
            <w:r w:rsidRPr="00950034">
              <w:rPr>
                <w:rFonts w:ascii="Arial" w:hAnsi="Arial" w:cs="Arial"/>
              </w:rPr>
              <w:t>Botol = 335 ML 12</w:t>
            </w:r>
          </w:p>
          <w:p w14:paraId="03117526" w14:textId="77777777" w:rsidR="00CE5CD2" w:rsidRPr="00950034" w:rsidRDefault="00CE5CD2" w:rsidP="00D268CF">
            <w:pPr>
              <w:jc w:val="center"/>
              <w:rPr>
                <w:rFonts w:ascii="Arial" w:hAnsi="Arial" w:cs="Arial"/>
              </w:rPr>
            </w:pPr>
            <w:r w:rsidRPr="00950034">
              <w:rPr>
                <w:rFonts w:ascii="Arial" w:hAnsi="Arial" w:cs="Arial"/>
                <w:i/>
                <w:iCs/>
              </w:rPr>
              <w:t xml:space="preserve">Bag </w:t>
            </w:r>
            <w:r w:rsidRPr="00950034">
              <w:rPr>
                <w:rFonts w:ascii="Arial" w:hAnsi="Arial" w:cs="Arial"/>
              </w:rPr>
              <w:t>= 8 gr x 504 pcs</w:t>
            </w:r>
          </w:p>
        </w:tc>
        <w:tc>
          <w:tcPr>
            <w:tcW w:w="625" w:type="pct"/>
            <w:tcBorders>
              <w:top w:val="single" w:sz="4" w:space="0" w:color="auto"/>
            </w:tcBorders>
            <w:shd w:val="clear" w:color="auto" w:fill="auto"/>
            <w:vAlign w:val="center"/>
          </w:tcPr>
          <w:p w14:paraId="4FC7D472" w14:textId="77777777" w:rsidR="00CE5CD2" w:rsidRPr="00950034" w:rsidRDefault="00CE5CD2" w:rsidP="00D268CF">
            <w:pPr>
              <w:jc w:val="center"/>
              <w:rPr>
                <w:rFonts w:ascii="Arial" w:hAnsi="Arial" w:cs="Arial"/>
              </w:rPr>
            </w:pPr>
            <w:r w:rsidRPr="00950034">
              <w:rPr>
                <w:rFonts w:ascii="Arial" w:hAnsi="Arial" w:cs="Arial"/>
              </w:rPr>
              <w:t>70</w:t>
            </w:r>
          </w:p>
          <w:p w14:paraId="402E089C" w14:textId="77777777" w:rsidR="00CE5CD2" w:rsidRPr="00950034" w:rsidRDefault="00CE5CD2" w:rsidP="00D268CF">
            <w:pPr>
              <w:jc w:val="center"/>
              <w:rPr>
                <w:rFonts w:ascii="Arial" w:hAnsi="Arial" w:cs="Arial"/>
              </w:rPr>
            </w:pPr>
            <w:r w:rsidRPr="00950034">
              <w:rPr>
                <w:rFonts w:ascii="Arial" w:hAnsi="Arial" w:cs="Arial"/>
              </w:rPr>
              <w:t xml:space="preserve">70 </w:t>
            </w:r>
          </w:p>
          <w:p w14:paraId="410D286E" w14:textId="77777777" w:rsidR="00CE5CD2" w:rsidRPr="00950034" w:rsidRDefault="00CE5CD2" w:rsidP="00D268CF">
            <w:pPr>
              <w:jc w:val="center"/>
              <w:rPr>
                <w:rFonts w:ascii="Arial" w:hAnsi="Arial" w:cs="Arial"/>
              </w:rPr>
            </w:pPr>
            <w:r w:rsidRPr="00950034">
              <w:rPr>
                <w:rFonts w:ascii="Arial" w:hAnsi="Arial" w:cs="Arial"/>
              </w:rPr>
              <w:t>40</w:t>
            </w:r>
          </w:p>
          <w:p w14:paraId="30D4E30C" w14:textId="77777777" w:rsidR="00CE5CD2" w:rsidRPr="00950034" w:rsidRDefault="00CE5CD2" w:rsidP="00D268CF">
            <w:pPr>
              <w:jc w:val="center"/>
              <w:rPr>
                <w:rFonts w:ascii="Arial" w:hAnsi="Arial" w:cs="Arial"/>
              </w:rPr>
            </w:pPr>
            <w:r w:rsidRPr="00950034">
              <w:rPr>
                <w:rFonts w:ascii="Arial" w:hAnsi="Arial" w:cs="Arial"/>
              </w:rPr>
              <w:t>75</w:t>
            </w:r>
          </w:p>
        </w:tc>
        <w:tc>
          <w:tcPr>
            <w:tcW w:w="621" w:type="pct"/>
            <w:tcBorders>
              <w:top w:val="single" w:sz="4" w:space="0" w:color="auto"/>
            </w:tcBorders>
            <w:shd w:val="clear" w:color="auto" w:fill="auto"/>
            <w:vAlign w:val="center"/>
          </w:tcPr>
          <w:p w14:paraId="72170A17" w14:textId="77777777" w:rsidR="00CE5CD2" w:rsidRPr="00950034" w:rsidRDefault="00CE5CD2" w:rsidP="00D268CF">
            <w:pPr>
              <w:jc w:val="center"/>
              <w:rPr>
                <w:rFonts w:ascii="Arial" w:hAnsi="Arial" w:cs="Arial"/>
              </w:rPr>
            </w:pPr>
          </w:p>
          <w:p w14:paraId="78EB002D" w14:textId="77777777" w:rsidR="00CE5CD2" w:rsidRPr="00950034" w:rsidRDefault="00CE5CD2" w:rsidP="00D268CF">
            <w:pPr>
              <w:jc w:val="center"/>
              <w:rPr>
                <w:rFonts w:ascii="Arial" w:hAnsi="Arial" w:cs="Arial"/>
              </w:rPr>
            </w:pPr>
            <w:r w:rsidRPr="00950034">
              <w:rPr>
                <w:rFonts w:ascii="Arial" w:hAnsi="Arial" w:cs="Arial"/>
              </w:rPr>
              <w:t>453.6 kg</w:t>
            </w:r>
          </w:p>
          <w:p w14:paraId="6A72A6DF" w14:textId="77777777" w:rsidR="00CE5CD2" w:rsidRPr="00950034" w:rsidRDefault="00CE5CD2" w:rsidP="00D268CF">
            <w:pPr>
              <w:jc w:val="center"/>
              <w:rPr>
                <w:rFonts w:ascii="Arial" w:hAnsi="Arial" w:cs="Arial"/>
              </w:rPr>
            </w:pPr>
            <w:r w:rsidRPr="00950034">
              <w:rPr>
                <w:rFonts w:ascii="Arial" w:hAnsi="Arial" w:cs="Arial"/>
              </w:rPr>
              <w:t>462 kg</w:t>
            </w:r>
          </w:p>
          <w:p w14:paraId="4B78A1D6" w14:textId="77777777" w:rsidR="00CE5CD2" w:rsidRPr="00950034" w:rsidRDefault="00CE5CD2" w:rsidP="00D268CF">
            <w:pPr>
              <w:jc w:val="center"/>
              <w:rPr>
                <w:rFonts w:ascii="Arial" w:hAnsi="Arial" w:cs="Arial"/>
              </w:rPr>
            </w:pPr>
            <w:r w:rsidRPr="00950034">
              <w:rPr>
                <w:rFonts w:ascii="Arial" w:hAnsi="Arial" w:cs="Arial"/>
              </w:rPr>
              <w:t>160.8 kg</w:t>
            </w:r>
          </w:p>
          <w:p w14:paraId="6DE56D00" w14:textId="77777777" w:rsidR="00CE5CD2" w:rsidRPr="00950034" w:rsidRDefault="00CE5CD2" w:rsidP="00D268CF">
            <w:pPr>
              <w:jc w:val="center"/>
              <w:rPr>
                <w:rFonts w:ascii="Arial" w:hAnsi="Arial" w:cs="Arial"/>
              </w:rPr>
            </w:pPr>
            <w:r w:rsidRPr="00950034">
              <w:rPr>
                <w:rFonts w:ascii="Arial" w:hAnsi="Arial" w:cs="Arial"/>
              </w:rPr>
              <w:t>302.4 kg</w:t>
            </w:r>
          </w:p>
          <w:p w14:paraId="1593862C" w14:textId="77777777" w:rsidR="00CE5CD2" w:rsidRPr="00950034" w:rsidRDefault="00CE5CD2" w:rsidP="00D268CF">
            <w:pPr>
              <w:rPr>
                <w:rFonts w:ascii="Arial" w:hAnsi="Arial" w:cs="Arial"/>
              </w:rPr>
            </w:pPr>
          </w:p>
        </w:tc>
      </w:tr>
      <w:tr w:rsidR="00CE5CD2" w:rsidRPr="00950034" w14:paraId="7766CC23" w14:textId="77777777" w:rsidTr="008605B6">
        <w:trPr>
          <w:trHeight w:val="149"/>
        </w:trPr>
        <w:tc>
          <w:tcPr>
            <w:tcW w:w="1663" w:type="pct"/>
            <w:shd w:val="clear" w:color="auto" w:fill="auto"/>
            <w:vAlign w:val="center"/>
          </w:tcPr>
          <w:p w14:paraId="26C50A59" w14:textId="77777777" w:rsidR="00CE5CD2" w:rsidRPr="00950034" w:rsidRDefault="00CE5CD2" w:rsidP="00D268CF">
            <w:pPr>
              <w:jc w:val="center"/>
              <w:rPr>
                <w:rFonts w:ascii="Arial" w:hAnsi="Arial" w:cs="Arial"/>
              </w:rPr>
            </w:pPr>
            <w:r w:rsidRPr="00950034">
              <w:rPr>
                <w:rFonts w:ascii="Arial" w:hAnsi="Arial" w:cs="Arial"/>
              </w:rPr>
              <w:t>Sambal Rumah</w:t>
            </w:r>
          </w:p>
          <w:p w14:paraId="702AB000" w14:textId="77777777" w:rsidR="00CE5CD2" w:rsidRPr="00950034" w:rsidRDefault="00CE5CD2" w:rsidP="00D268CF">
            <w:pPr>
              <w:jc w:val="center"/>
              <w:rPr>
                <w:rFonts w:ascii="Arial" w:hAnsi="Arial" w:cs="Arial"/>
              </w:rPr>
            </w:pPr>
            <w:r w:rsidRPr="00950034">
              <w:rPr>
                <w:rFonts w:ascii="Arial" w:hAnsi="Arial" w:cs="Arial"/>
              </w:rPr>
              <w:t>Source: Company Data</w:t>
            </w:r>
          </w:p>
        </w:tc>
        <w:tc>
          <w:tcPr>
            <w:tcW w:w="2091" w:type="pct"/>
            <w:shd w:val="clear" w:color="auto" w:fill="auto"/>
            <w:vAlign w:val="center"/>
          </w:tcPr>
          <w:p w14:paraId="30AEEEA1" w14:textId="77777777" w:rsidR="00CE5CD2" w:rsidRPr="00950034" w:rsidRDefault="00CE5CD2" w:rsidP="00D268CF">
            <w:pPr>
              <w:jc w:val="center"/>
              <w:rPr>
                <w:rFonts w:ascii="Arial" w:hAnsi="Arial" w:cs="Arial"/>
              </w:rPr>
            </w:pPr>
            <w:r w:rsidRPr="00950034">
              <w:rPr>
                <w:rFonts w:ascii="Arial" w:hAnsi="Arial" w:cs="Arial"/>
                <w:i/>
                <w:iCs/>
              </w:rPr>
              <w:t>Bag</w:t>
            </w:r>
            <w:r w:rsidRPr="00950034">
              <w:rPr>
                <w:rFonts w:ascii="Arial" w:hAnsi="Arial" w:cs="Arial"/>
              </w:rPr>
              <w:t xml:space="preserve"> = 200 gr x 12 pcs</w:t>
            </w:r>
          </w:p>
        </w:tc>
        <w:tc>
          <w:tcPr>
            <w:tcW w:w="625" w:type="pct"/>
            <w:shd w:val="clear" w:color="auto" w:fill="auto"/>
            <w:vAlign w:val="center"/>
          </w:tcPr>
          <w:p w14:paraId="42056F6E" w14:textId="77777777" w:rsidR="00CE5CD2" w:rsidRPr="00950034" w:rsidRDefault="00CE5CD2" w:rsidP="00D268CF">
            <w:pPr>
              <w:jc w:val="center"/>
              <w:rPr>
                <w:rFonts w:ascii="Arial" w:hAnsi="Arial" w:cs="Arial"/>
              </w:rPr>
            </w:pPr>
            <w:r w:rsidRPr="00950034">
              <w:rPr>
                <w:rFonts w:ascii="Arial" w:hAnsi="Arial" w:cs="Arial"/>
              </w:rPr>
              <w:t>88</w:t>
            </w:r>
          </w:p>
        </w:tc>
        <w:tc>
          <w:tcPr>
            <w:tcW w:w="621" w:type="pct"/>
            <w:shd w:val="clear" w:color="auto" w:fill="auto"/>
            <w:vAlign w:val="center"/>
          </w:tcPr>
          <w:p w14:paraId="659099BD" w14:textId="77777777" w:rsidR="00CE5CD2" w:rsidRPr="00950034" w:rsidRDefault="00CE5CD2" w:rsidP="00D268CF">
            <w:pPr>
              <w:jc w:val="center"/>
              <w:rPr>
                <w:rFonts w:ascii="Arial" w:hAnsi="Arial" w:cs="Arial"/>
              </w:rPr>
            </w:pPr>
            <w:r w:rsidRPr="00950034">
              <w:rPr>
                <w:rFonts w:ascii="Arial" w:hAnsi="Arial" w:cs="Arial"/>
              </w:rPr>
              <w:t>211.2 kg</w:t>
            </w:r>
          </w:p>
        </w:tc>
      </w:tr>
      <w:tr w:rsidR="00CE5CD2" w:rsidRPr="00950034" w14:paraId="29CF649B" w14:textId="77777777" w:rsidTr="008605B6">
        <w:trPr>
          <w:trHeight w:val="149"/>
        </w:trPr>
        <w:tc>
          <w:tcPr>
            <w:tcW w:w="1663" w:type="pct"/>
            <w:shd w:val="clear" w:color="auto" w:fill="auto"/>
            <w:vAlign w:val="center"/>
          </w:tcPr>
          <w:p w14:paraId="3DB24ACF" w14:textId="77777777" w:rsidR="00CE5CD2" w:rsidRPr="00950034" w:rsidRDefault="00CE5CD2" w:rsidP="00D268CF">
            <w:pPr>
              <w:jc w:val="center"/>
              <w:rPr>
                <w:rFonts w:ascii="Arial" w:hAnsi="Arial" w:cs="Arial"/>
              </w:rPr>
            </w:pPr>
            <w:r w:rsidRPr="00950034">
              <w:rPr>
                <w:rFonts w:ascii="Arial" w:hAnsi="Arial" w:cs="Arial"/>
              </w:rPr>
              <w:t>Kecap</w:t>
            </w:r>
          </w:p>
          <w:p w14:paraId="7BECB6D8" w14:textId="77777777" w:rsidR="00CE5CD2" w:rsidRPr="00950034" w:rsidRDefault="00CE5CD2" w:rsidP="00D268CF">
            <w:pPr>
              <w:jc w:val="center"/>
              <w:rPr>
                <w:rFonts w:ascii="Arial" w:hAnsi="Arial" w:cs="Arial"/>
              </w:rPr>
            </w:pPr>
            <w:r w:rsidRPr="00950034">
              <w:rPr>
                <w:rFonts w:ascii="Arial" w:hAnsi="Arial" w:cs="Arial"/>
              </w:rPr>
              <w:t>Source: Company Data</w:t>
            </w:r>
          </w:p>
        </w:tc>
        <w:tc>
          <w:tcPr>
            <w:tcW w:w="2091" w:type="pct"/>
            <w:shd w:val="clear" w:color="auto" w:fill="auto"/>
            <w:vAlign w:val="center"/>
          </w:tcPr>
          <w:p w14:paraId="432F7FE5" w14:textId="77777777" w:rsidR="00CE5CD2" w:rsidRPr="00950034" w:rsidRDefault="00CE5CD2" w:rsidP="00D268CF">
            <w:pPr>
              <w:jc w:val="center"/>
              <w:rPr>
                <w:rFonts w:ascii="Arial" w:hAnsi="Arial" w:cs="Arial"/>
              </w:rPr>
            </w:pPr>
            <w:r w:rsidRPr="00950034">
              <w:rPr>
                <w:rFonts w:ascii="Arial" w:hAnsi="Arial" w:cs="Arial"/>
                <w:i/>
                <w:iCs/>
              </w:rPr>
              <w:t>Pet</w:t>
            </w:r>
            <w:r w:rsidRPr="00950034">
              <w:rPr>
                <w:rFonts w:ascii="Arial" w:hAnsi="Arial" w:cs="Arial"/>
              </w:rPr>
              <w:t xml:space="preserve"> = 135 ml x 48 </w:t>
            </w:r>
            <w:r w:rsidRPr="00950034">
              <w:rPr>
                <w:rFonts w:ascii="Arial" w:hAnsi="Arial" w:cs="Arial"/>
                <w:i/>
                <w:iCs/>
              </w:rPr>
              <w:t>pet</w:t>
            </w:r>
          </w:p>
          <w:p w14:paraId="104A3EC0" w14:textId="77777777" w:rsidR="00CE5CD2" w:rsidRPr="00950034" w:rsidRDefault="00CE5CD2" w:rsidP="00D268CF">
            <w:pPr>
              <w:jc w:val="center"/>
              <w:rPr>
                <w:rFonts w:ascii="Arial" w:hAnsi="Arial" w:cs="Arial"/>
              </w:rPr>
            </w:pPr>
            <w:r w:rsidRPr="00950034">
              <w:rPr>
                <w:rFonts w:ascii="Arial" w:hAnsi="Arial" w:cs="Arial"/>
              </w:rPr>
              <w:t>Bear = 275 ml x 24 bear</w:t>
            </w:r>
          </w:p>
          <w:p w14:paraId="0B55F4F7" w14:textId="77777777" w:rsidR="00CE5CD2" w:rsidRPr="00950034" w:rsidRDefault="00CE5CD2" w:rsidP="00D268CF">
            <w:pPr>
              <w:jc w:val="center"/>
              <w:rPr>
                <w:rFonts w:ascii="Arial" w:hAnsi="Arial" w:cs="Arial"/>
              </w:rPr>
            </w:pPr>
            <w:r w:rsidRPr="00950034">
              <w:rPr>
                <w:rFonts w:ascii="Arial" w:hAnsi="Arial" w:cs="Arial"/>
                <w:i/>
                <w:iCs/>
              </w:rPr>
              <w:t>Sachet</w:t>
            </w:r>
            <w:r w:rsidRPr="00950034">
              <w:rPr>
                <w:rFonts w:ascii="Arial" w:hAnsi="Arial" w:cs="Arial"/>
              </w:rPr>
              <w:t xml:space="preserve"> = 225 ml x 12 </w:t>
            </w:r>
            <w:r w:rsidRPr="00950034">
              <w:rPr>
                <w:rFonts w:ascii="Arial" w:hAnsi="Arial" w:cs="Arial"/>
                <w:i/>
                <w:iCs/>
              </w:rPr>
              <w:t>Sachet</w:t>
            </w:r>
          </w:p>
          <w:p w14:paraId="7BA35775" w14:textId="77777777" w:rsidR="00CE5CD2" w:rsidRPr="00950034" w:rsidRDefault="00CE5CD2" w:rsidP="00D268CF">
            <w:pPr>
              <w:jc w:val="center"/>
              <w:rPr>
                <w:rFonts w:ascii="Arial" w:hAnsi="Arial" w:cs="Arial"/>
              </w:rPr>
            </w:pPr>
            <w:r w:rsidRPr="00950034">
              <w:rPr>
                <w:rFonts w:ascii="Arial" w:hAnsi="Arial" w:cs="Arial"/>
              </w:rPr>
              <w:t>Gallon = 5, 7 x 4 pcs</w:t>
            </w:r>
          </w:p>
          <w:p w14:paraId="445F1864" w14:textId="77777777" w:rsidR="00CE5CD2" w:rsidRPr="00950034" w:rsidRDefault="00CE5CD2" w:rsidP="00D268CF">
            <w:pPr>
              <w:jc w:val="center"/>
              <w:rPr>
                <w:rFonts w:ascii="Arial" w:hAnsi="Arial" w:cs="Arial"/>
              </w:rPr>
            </w:pPr>
            <w:r w:rsidRPr="00950034">
              <w:rPr>
                <w:rFonts w:ascii="Arial" w:hAnsi="Arial" w:cs="Arial"/>
                <w:i/>
                <w:iCs/>
              </w:rPr>
              <w:t xml:space="preserve">Pack </w:t>
            </w:r>
            <w:r w:rsidRPr="00950034">
              <w:rPr>
                <w:rFonts w:ascii="Arial" w:hAnsi="Arial" w:cs="Arial"/>
              </w:rPr>
              <w:t xml:space="preserve">= 520 ml x 12 </w:t>
            </w:r>
            <w:r w:rsidRPr="00950034">
              <w:rPr>
                <w:rFonts w:ascii="Arial" w:hAnsi="Arial" w:cs="Arial"/>
                <w:i/>
                <w:iCs/>
              </w:rPr>
              <w:t>pack</w:t>
            </w:r>
          </w:p>
        </w:tc>
        <w:tc>
          <w:tcPr>
            <w:tcW w:w="625" w:type="pct"/>
            <w:shd w:val="clear" w:color="auto" w:fill="auto"/>
            <w:vAlign w:val="center"/>
          </w:tcPr>
          <w:p w14:paraId="0F379BF5" w14:textId="77777777" w:rsidR="00CE5CD2" w:rsidRPr="00950034" w:rsidRDefault="00CE5CD2" w:rsidP="00D268CF">
            <w:pPr>
              <w:jc w:val="center"/>
              <w:rPr>
                <w:rFonts w:ascii="Arial" w:hAnsi="Arial" w:cs="Arial"/>
              </w:rPr>
            </w:pPr>
            <w:r w:rsidRPr="00950034">
              <w:rPr>
                <w:rFonts w:ascii="Arial" w:hAnsi="Arial" w:cs="Arial"/>
              </w:rPr>
              <w:t xml:space="preserve">70 </w:t>
            </w:r>
          </w:p>
          <w:p w14:paraId="6366C17F" w14:textId="77777777" w:rsidR="00CE5CD2" w:rsidRPr="00950034" w:rsidRDefault="00CE5CD2" w:rsidP="00D268CF">
            <w:pPr>
              <w:jc w:val="center"/>
              <w:rPr>
                <w:rFonts w:ascii="Arial" w:hAnsi="Arial" w:cs="Arial"/>
              </w:rPr>
            </w:pPr>
            <w:r w:rsidRPr="00950034">
              <w:rPr>
                <w:rFonts w:ascii="Arial" w:hAnsi="Arial" w:cs="Arial"/>
              </w:rPr>
              <w:t>70</w:t>
            </w:r>
          </w:p>
          <w:p w14:paraId="781A0784" w14:textId="77777777" w:rsidR="00CE5CD2" w:rsidRPr="00950034" w:rsidRDefault="00CE5CD2" w:rsidP="00D268CF">
            <w:pPr>
              <w:jc w:val="center"/>
              <w:rPr>
                <w:rFonts w:ascii="Arial" w:hAnsi="Arial" w:cs="Arial"/>
              </w:rPr>
            </w:pPr>
            <w:r w:rsidRPr="00950034">
              <w:rPr>
                <w:rFonts w:ascii="Arial" w:hAnsi="Arial" w:cs="Arial"/>
              </w:rPr>
              <w:t>60</w:t>
            </w:r>
          </w:p>
          <w:p w14:paraId="199F3FC0" w14:textId="77777777" w:rsidR="00CE5CD2" w:rsidRPr="00950034" w:rsidRDefault="00CE5CD2" w:rsidP="00D268CF">
            <w:pPr>
              <w:jc w:val="center"/>
              <w:rPr>
                <w:rFonts w:ascii="Arial" w:hAnsi="Arial" w:cs="Arial"/>
              </w:rPr>
            </w:pPr>
            <w:r w:rsidRPr="00950034">
              <w:rPr>
                <w:rFonts w:ascii="Arial" w:hAnsi="Arial" w:cs="Arial"/>
              </w:rPr>
              <w:t>20</w:t>
            </w:r>
          </w:p>
          <w:p w14:paraId="0D5D78B4" w14:textId="77777777" w:rsidR="00CE5CD2" w:rsidRPr="00950034" w:rsidRDefault="00CE5CD2" w:rsidP="00D268CF">
            <w:pPr>
              <w:jc w:val="center"/>
              <w:rPr>
                <w:rFonts w:ascii="Arial" w:hAnsi="Arial" w:cs="Arial"/>
              </w:rPr>
            </w:pPr>
            <w:r w:rsidRPr="00950034">
              <w:rPr>
                <w:rFonts w:ascii="Arial" w:hAnsi="Arial" w:cs="Arial"/>
              </w:rPr>
              <w:t>60</w:t>
            </w:r>
          </w:p>
        </w:tc>
        <w:tc>
          <w:tcPr>
            <w:tcW w:w="621" w:type="pct"/>
            <w:shd w:val="clear" w:color="auto" w:fill="auto"/>
            <w:vAlign w:val="center"/>
          </w:tcPr>
          <w:p w14:paraId="55EC3D99" w14:textId="77777777" w:rsidR="00CE5CD2" w:rsidRPr="00950034" w:rsidRDefault="00CE5CD2" w:rsidP="00D268CF">
            <w:pPr>
              <w:jc w:val="center"/>
              <w:rPr>
                <w:rFonts w:ascii="Arial" w:hAnsi="Arial" w:cs="Arial"/>
              </w:rPr>
            </w:pPr>
            <w:r w:rsidRPr="00950034">
              <w:rPr>
                <w:rFonts w:ascii="Arial" w:hAnsi="Arial" w:cs="Arial"/>
              </w:rPr>
              <w:t>453.6 kg</w:t>
            </w:r>
          </w:p>
          <w:p w14:paraId="6303F6DD" w14:textId="77777777" w:rsidR="00CE5CD2" w:rsidRPr="00950034" w:rsidRDefault="00CE5CD2" w:rsidP="00D268CF">
            <w:pPr>
              <w:jc w:val="center"/>
              <w:rPr>
                <w:rFonts w:ascii="Arial" w:hAnsi="Arial" w:cs="Arial"/>
              </w:rPr>
            </w:pPr>
            <w:r w:rsidRPr="00950034">
              <w:rPr>
                <w:rFonts w:ascii="Arial" w:hAnsi="Arial" w:cs="Arial"/>
              </w:rPr>
              <w:t>462 kg</w:t>
            </w:r>
          </w:p>
          <w:p w14:paraId="2A2265C9" w14:textId="77777777" w:rsidR="00CE5CD2" w:rsidRPr="00950034" w:rsidRDefault="00CE5CD2" w:rsidP="00D268CF">
            <w:pPr>
              <w:jc w:val="center"/>
              <w:rPr>
                <w:rFonts w:ascii="Arial" w:hAnsi="Arial" w:cs="Arial"/>
              </w:rPr>
            </w:pPr>
            <w:r w:rsidRPr="00950034">
              <w:rPr>
                <w:rFonts w:ascii="Arial" w:hAnsi="Arial" w:cs="Arial"/>
              </w:rPr>
              <w:t>162 kg</w:t>
            </w:r>
          </w:p>
          <w:p w14:paraId="04A7A046" w14:textId="77777777" w:rsidR="00CE5CD2" w:rsidRPr="00950034" w:rsidRDefault="00CE5CD2" w:rsidP="00D268CF">
            <w:pPr>
              <w:jc w:val="center"/>
              <w:rPr>
                <w:rFonts w:ascii="Arial" w:hAnsi="Arial" w:cs="Arial"/>
              </w:rPr>
            </w:pPr>
            <w:r w:rsidRPr="00950034">
              <w:rPr>
                <w:rFonts w:ascii="Arial" w:hAnsi="Arial" w:cs="Arial"/>
              </w:rPr>
              <w:t>456 kg</w:t>
            </w:r>
          </w:p>
          <w:p w14:paraId="2DBC3F26" w14:textId="77777777" w:rsidR="00CE5CD2" w:rsidRPr="00950034" w:rsidRDefault="00CE5CD2" w:rsidP="00D268CF">
            <w:pPr>
              <w:jc w:val="center"/>
              <w:rPr>
                <w:rFonts w:ascii="Arial" w:hAnsi="Arial" w:cs="Arial"/>
              </w:rPr>
            </w:pPr>
            <w:r w:rsidRPr="00950034">
              <w:rPr>
                <w:rFonts w:ascii="Arial" w:hAnsi="Arial" w:cs="Arial"/>
              </w:rPr>
              <w:t>374.4 kg</w:t>
            </w:r>
          </w:p>
        </w:tc>
      </w:tr>
      <w:tr w:rsidR="00CE5CD2" w:rsidRPr="00950034" w14:paraId="55D751A9" w14:textId="77777777" w:rsidTr="008605B6">
        <w:trPr>
          <w:trHeight w:val="149"/>
        </w:trPr>
        <w:tc>
          <w:tcPr>
            <w:tcW w:w="1663" w:type="pct"/>
            <w:shd w:val="clear" w:color="auto" w:fill="auto"/>
            <w:vAlign w:val="center"/>
          </w:tcPr>
          <w:p w14:paraId="145352F2" w14:textId="77777777" w:rsidR="00CE5CD2" w:rsidRPr="00950034" w:rsidRDefault="00CE5CD2" w:rsidP="00D268CF">
            <w:pPr>
              <w:jc w:val="center"/>
              <w:rPr>
                <w:rFonts w:ascii="Arial" w:hAnsi="Arial" w:cs="Arial"/>
              </w:rPr>
            </w:pPr>
            <w:r w:rsidRPr="00950034">
              <w:rPr>
                <w:rFonts w:ascii="Arial" w:hAnsi="Arial" w:cs="Arial"/>
              </w:rPr>
              <w:lastRenderedPageBreak/>
              <w:t>Special Ready-to-Eat Seasoning</w:t>
            </w:r>
          </w:p>
          <w:p w14:paraId="5BA1D013" w14:textId="77777777" w:rsidR="00CE5CD2" w:rsidRPr="00950034" w:rsidRDefault="00CE5CD2" w:rsidP="00D268CF">
            <w:pPr>
              <w:jc w:val="center"/>
              <w:rPr>
                <w:rFonts w:ascii="Arial" w:hAnsi="Arial" w:cs="Arial"/>
              </w:rPr>
            </w:pPr>
            <w:r w:rsidRPr="00950034">
              <w:rPr>
                <w:rFonts w:ascii="Arial" w:hAnsi="Arial" w:cs="Arial"/>
              </w:rPr>
              <w:t>Source: Company Data</w:t>
            </w:r>
          </w:p>
        </w:tc>
        <w:tc>
          <w:tcPr>
            <w:tcW w:w="2091" w:type="pct"/>
            <w:shd w:val="clear" w:color="auto" w:fill="auto"/>
            <w:vAlign w:val="center"/>
          </w:tcPr>
          <w:p w14:paraId="69B851A6" w14:textId="77777777" w:rsidR="00CE5CD2" w:rsidRPr="00950034" w:rsidRDefault="00CE5CD2" w:rsidP="00D268CF">
            <w:pPr>
              <w:jc w:val="center"/>
              <w:rPr>
                <w:rFonts w:ascii="Arial" w:hAnsi="Arial" w:cs="Arial"/>
              </w:rPr>
            </w:pPr>
            <w:r w:rsidRPr="00950034">
              <w:rPr>
                <w:rFonts w:ascii="Arial" w:hAnsi="Arial" w:cs="Arial"/>
                <w:i/>
                <w:iCs/>
              </w:rPr>
              <w:t>Pack</w:t>
            </w:r>
            <w:r w:rsidRPr="00950034">
              <w:rPr>
                <w:rFonts w:ascii="Arial" w:hAnsi="Arial" w:cs="Arial"/>
              </w:rPr>
              <w:t xml:space="preserve"> = 45 gr x 24 pcs 6 box</w:t>
            </w:r>
          </w:p>
        </w:tc>
        <w:tc>
          <w:tcPr>
            <w:tcW w:w="625" w:type="pct"/>
            <w:shd w:val="clear" w:color="auto" w:fill="auto"/>
            <w:vAlign w:val="center"/>
          </w:tcPr>
          <w:p w14:paraId="5F214AF5" w14:textId="77777777" w:rsidR="00CE5CD2" w:rsidRPr="00950034" w:rsidRDefault="00CE5CD2" w:rsidP="00D268CF">
            <w:pPr>
              <w:jc w:val="center"/>
              <w:rPr>
                <w:rFonts w:ascii="Arial" w:hAnsi="Arial" w:cs="Arial"/>
              </w:rPr>
            </w:pPr>
            <w:r w:rsidRPr="00950034">
              <w:rPr>
                <w:rFonts w:ascii="Arial" w:hAnsi="Arial" w:cs="Arial"/>
              </w:rPr>
              <w:t>36</w:t>
            </w:r>
          </w:p>
        </w:tc>
        <w:tc>
          <w:tcPr>
            <w:tcW w:w="621" w:type="pct"/>
            <w:shd w:val="clear" w:color="auto" w:fill="auto"/>
            <w:vAlign w:val="center"/>
          </w:tcPr>
          <w:p w14:paraId="1B458A4C" w14:textId="77777777" w:rsidR="00CE5CD2" w:rsidRPr="00950034" w:rsidRDefault="00CE5CD2" w:rsidP="00D268CF">
            <w:pPr>
              <w:jc w:val="center"/>
              <w:rPr>
                <w:rFonts w:ascii="Arial" w:hAnsi="Arial" w:cs="Arial"/>
              </w:rPr>
            </w:pPr>
            <w:r w:rsidRPr="00950034">
              <w:rPr>
                <w:rFonts w:ascii="Arial" w:hAnsi="Arial" w:cs="Arial"/>
              </w:rPr>
              <w:t>233.3 kg</w:t>
            </w:r>
          </w:p>
        </w:tc>
      </w:tr>
      <w:tr w:rsidR="00CE5CD2" w:rsidRPr="00950034" w14:paraId="4F408DED" w14:textId="77777777" w:rsidTr="008605B6">
        <w:trPr>
          <w:trHeight w:val="149"/>
        </w:trPr>
        <w:tc>
          <w:tcPr>
            <w:tcW w:w="1663" w:type="pct"/>
            <w:shd w:val="clear" w:color="auto" w:fill="auto"/>
            <w:vAlign w:val="center"/>
          </w:tcPr>
          <w:p w14:paraId="4064A83F" w14:textId="77777777" w:rsidR="00CE5CD2" w:rsidRPr="00950034" w:rsidRDefault="00CE5CD2" w:rsidP="00D268CF">
            <w:pPr>
              <w:jc w:val="center"/>
              <w:rPr>
                <w:rFonts w:ascii="Arial" w:hAnsi="Arial" w:cs="Arial"/>
              </w:rPr>
            </w:pPr>
            <w:r w:rsidRPr="00950034">
              <w:rPr>
                <w:rFonts w:ascii="Arial" w:hAnsi="Arial" w:cs="Arial"/>
              </w:rPr>
              <w:t>Ready to Eat Seasoning – Potatoes</w:t>
            </w:r>
          </w:p>
          <w:p w14:paraId="70974948" w14:textId="77777777" w:rsidR="00CE5CD2" w:rsidRPr="00950034" w:rsidRDefault="00CE5CD2" w:rsidP="00D268CF">
            <w:pPr>
              <w:jc w:val="center"/>
              <w:rPr>
                <w:rFonts w:ascii="Arial" w:hAnsi="Arial" w:cs="Arial"/>
              </w:rPr>
            </w:pPr>
            <w:r w:rsidRPr="00950034">
              <w:rPr>
                <w:rFonts w:ascii="Arial" w:hAnsi="Arial" w:cs="Arial"/>
              </w:rPr>
              <w:t>Source: Company Data</w:t>
            </w:r>
          </w:p>
        </w:tc>
        <w:tc>
          <w:tcPr>
            <w:tcW w:w="2091" w:type="pct"/>
            <w:shd w:val="clear" w:color="auto" w:fill="auto"/>
            <w:vAlign w:val="center"/>
          </w:tcPr>
          <w:p w14:paraId="76E34B89" w14:textId="77777777" w:rsidR="00CE5CD2" w:rsidRPr="00950034" w:rsidRDefault="00CE5CD2" w:rsidP="00D268CF">
            <w:pPr>
              <w:jc w:val="center"/>
              <w:rPr>
                <w:rFonts w:ascii="Arial" w:hAnsi="Arial" w:cs="Arial"/>
              </w:rPr>
            </w:pPr>
            <w:r w:rsidRPr="00950034">
              <w:rPr>
                <w:rFonts w:ascii="Arial" w:hAnsi="Arial" w:cs="Arial"/>
              </w:rPr>
              <w:t>Pcs = 25 gr x 20 pcs</w:t>
            </w:r>
          </w:p>
        </w:tc>
        <w:tc>
          <w:tcPr>
            <w:tcW w:w="625" w:type="pct"/>
            <w:shd w:val="clear" w:color="auto" w:fill="auto"/>
            <w:vAlign w:val="center"/>
          </w:tcPr>
          <w:p w14:paraId="08D5B4B1" w14:textId="77777777" w:rsidR="00CE5CD2" w:rsidRPr="00950034" w:rsidRDefault="00CE5CD2" w:rsidP="00D268CF">
            <w:pPr>
              <w:jc w:val="center"/>
              <w:rPr>
                <w:rFonts w:ascii="Arial" w:hAnsi="Arial" w:cs="Arial"/>
              </w:rPr>
            </w:pPr>
            <w:r w:rsidRPr="00950034">
              <w:rPr>
                <w:rFonts w:ascii="Arial" w:hAnsi="Arial" w:cs="Arial"/>
              </w:rPr>
              <w:t>96</w:t>
            </w:r>
          </w:p>
        </w:tc>
        <w:tc>
          <w:tcPr>
            <w:tcW w:w="621" w:type="pct"/>
            <w:shd w:val="clear" w:color="auto" w:fill="auto"/>
            <w:vAlign w:val="center"/>
          </w:tcPr>
          <w:p w14:paraId="0981AFC3" w14:textId="77777777" w:rsidR="00CE5CD2" w:rsidRPr="00950034" w:rsidRDefault="00CE5CD2" w:rsidP="00D268CF">
            <w:pPr>
              <w:jc w:val="center"/>
              <w:rPr>
                <w:rFonts w:ascii="Arial" w:hAnsi="Arial" w:cs="Arial"/>
              </w:rPr>
            </w:pPr>
            <w:r w:rsidRPr="00950034">
              <w:rPr>
                <w:rFonts w:ascii="Arial" w:hAnsi="Arial" w:cs="Arial"/>
              </w:rPr>
              <w:t>48 kg</w:t>
            </w:r>
          </w:p>
        </w:tc>
      </w:tr>
      <w:tr w:rsidR="00CE5CD2" w:rsidRPr="00950034" w14:paraId="4274A55A" w14:textId="77777777" w:rsidTr="008605B6">
        <w:trPr>
          <w:trHeight w:val="149"/>
        </w:trPr>
        <w:tc>
          <w:tcPr>
            <w:tcW w:w="1663" w:type="pct"/>
            <w:shd w:val="clear" w:color="auto" w:fill="auto"/>
            <w:vAlign w:val="center"/>
          </w:tcPr>
          <w:p w14:paraId="7A919EE0" w14:textId="77777777" w:rsidR="00CE5CD2" w:rsidRPr="00950034" w:rsidRDefault="00CE5CD2" w:rsidP="00D268CF">
            <w:pPr>
              <w:jc w:val="center"/>
              <w:rPr>
                <w:rFonts w:ascii="Arial" w:hAnsi="Arial" w:cs="Arial"/>
              </w:rPr>
            </w:pPr>
            <w:r w:rsidRPr="00950034">
              <w:rPr>
                <w:rFonts w:ascii="Arial" w:hAnsi="Arial" w:cs="Arial"/>
              </w:rPr>
              <w:t>Ready-to-eat Seasoning</w:t>
            </w:r>
          </w:p>
          <w:p w14:paraId="3F88F927" w14:textId="77777777" w:rsidR="00CE5CD2" w:rsidRPr="00950034" w:rsidRDefault="00CE5CD2" w:rsidP="00D268CF">
            <w:pPr>
              <w:jc w:val="center"/>
              <w:rPr>
                <w:rFonts w:ascii="Arial" w:hAnsi="Arial" w:cs="Arial"/>
              </w:rPr>
            </w:pPr>
            <w:r w:rsidRPr="00950034">
              <w:rPr>
                <w:rFonts w:ascii="Arial" w:hAnsi="Arial" w:cs="Arial"/>
              </w:rPr>
              <w:t>Source: Company Data</w:t>
            </w:r>
          </w:p>
        </w:tc>
        <w:tc>
          <w:tcPr>
            <w:tcW w:w="2091" w:type="pct"/>
            <w:shd w:val="clear" w:color="auto" w:fill="auto"/>
            <w:vAlign w:val="center"/>
          </w:tcPr>
          <w:p w14:paraId="04CB17BA" w14:textId="77777777" w:rsidR="00CE5CD2" w:rsidRPr="00950034" w:rsidRDefault="00CE5CD2" w:rsidP="00D268CF">
            <w:pPr>
              <w:jc w:val="center"/>
              <w:rPr>
                <w:rFonts w:ascii="Arial" w:hAnsi="Arial" w:cs="Arial"/>
              </w:rPr>
            </w:pPr>
            <w:r w:rsidRPr="00950034">
              <w:rPr>
                <w:rFonts w:ascii="Arial" w:hAnsi="Arial" w:cs="Arial"/>
              </w:rPr>
              <w:t>Packs = 33 gr x 200 packs</w:t>
            </w:r>
          </w:p>
        </w:tc>
        <w:tc>
          <w:tcPr>
            <w:tcW w:w="625" w:type="pct"/>
            <w:shd w:val="clear" w:color="auto" w:fill="auto"/>
            <w:vAlign w:val="center"/>
          </w:tcPr>
          <w:p w14:paraId="7E59E3C7" w14:textId="77777777" w:rsidR="00CE5CD2" w:rsidRPr="00950034" w:rsidRDefault="00CE5CD2" w:rsidP="00D268CF">
            <w:pPr>
              <w:jc w:val="center"/>
              <w:rPr>
                <w:rFonts w:ascii="Arial" w:hAnsi="Arial" w:cs="Arial"/>
              </w:rPr>
            </w:pPr>
            <w:r w:rsidRPr="00950034">
              <w:rPr>
                <w:rFonts w:ascii="Arial" w:hAnsi="Arial" w:cs="Arial"/>
              </w:rPr>
              <w:t>40</w:t>
            </w:r>
          </w:p>
        </w:tc>
        <w:tc>
          <w:tcPr>
            <w:tcW w:w="621" w:type="pct"/>
            <w:shd w:val="clear" w:color="auto" w:fill="auto"/>
            <w:vAlign w:val="center"/>
          </w:tcPr>
          <w:p w14:paraId="598445BF" w14:textId="77777777" w:rsidR="00CE5CD2" w:rsidRPr="00950034" w:rsidRDefault="00CE5CD2" w:rsidP="00D268CF">
            <w:pPr>
              <w:jc w:val="center"/>
              <w:rPr>
                <w:rFonts w:ascii="Arial" w:hAnsi="Arial" w:cs="Arial"/>
              </w:rPr>
            </w:pPr>
            <w:r w:rsidRPr="00950034">
              <w:rPr>
                <w:rFonts w:ascii="Arial" w:hAnsi="Arial" w:cs="Arial"/>
              </w:rPr>
              <w:t>264 kg</w:t>
            </w:r>
          </w:p>
        </w:tc>
      </w:tr>
      <w:tr w:rsidR="00CE5CD2" w:rsidRPr="00950034" w14:paraId="1135CCAD" w14:textId="77777777" w:rsidTr="008605B6">
        <w:trPr>
          <w:trHeight w:val="149"/>
        </w:trPr>
        <w:tc>
          <w:tcPr>
            <w:tcW w:w="1663" w:type="pct"/>
            <w:shd w:val="clear" w:color="auto" w:fill="auto"/>
            <w:vAlign w:val="center"/>
          </w:tcPr>
          <w:p w14:paraId="0FF835EE" w14:textId="77777777" w:rsidR="00CE5CD2" w:rsidRPr="00950034" w:rsidRDefault="00CE5CD2" w:rsidP="00D268CF">
            <w:pPr>
              <w:jc w:val="center"/>
              <w:rPr>
                <w:rFonts w:ascii="Arial" w:hAnsi="Arial" w:cs="Arial"/>
              </w:rPr>
            </w:pPr>
            <w:r w:rsidRPr="00950034">
              <w:rPr>
                <w:rFonts w:ascii="Arial" w:hAnsi="Arial" w:cs="Arial"/>
              </w:rPr>
              <w:t>Seasoning</w:t>
            </w:r>
          </w:p>
          <w:p w14:paraId="4039A2D5" w14:textId="77777777" w:rsidR="00CE5CD2" w:rsidRPr="00950034" w:rsidRDefault="00CE5CD2" w:rsidP="00D268CF">
            <w:pPr>
              <w:jc w:val="center"/>
              <w:rPr>
                <w:rFonts w:ascii="Arial" w:hAnsi="Arial" w:cs="Arial"/>
              </w:rPr>
            </w:pPr>
            <w:r w:rsidRPr="00950034">
              <w:rPr>
                <w:rFonts w:ascii="Arial" w:hAnsi="Arial" w:cs="Arial"/>
              </w:rPr>
              <w:t>Source: Company Data</w:t>
            </w:r>
          </w:p>
        </w:tc>
        <w:tc>
          <w:tcPr>
            <w:tcW w:w="2091" w:type="pct"/>
            <w:shd w:val="clear" w:color="auto" w:fill="auto"/>
            <w:vAlign w:val="center"/>
          </w:tcPr>
          <w:p w14:paraId="7E28A822" w14:textId="77777777" w:rsidR="00CE5CD2" w:rsidRPr="00950034" w:rsidRDefault="00CE5CD2" w:rsidP="00D268CF">
            <w:pPr>
              <w:jc w:val="center"/>
              <w:rPr>
                <w:rFonts w:ascii="Arial" w:hAnsi="Arial" w:cs="Arial"/>
              </w:rPr>
            </w:pPr>
            <w:r w:rsidRPr="00950034">
              <w:rPr>
                <w:rFonts w:ascii="Arial" w:hAnsi="Arial" w:cs="Arial"/>
              </w:rPr>
              <w:t>Pcs = 250gr x 24 pcs</w:t>
            </w:r>
          </w:p>
          <w:p w14:paraId="78C7099F" w14:textId="77777777" w:rsidR="00CE5CD2" w:rsidRPr="00950034" w:rsidRDefault="00CE5CD2" w:rsidP="00D268CF">
            <w:pPr>
              <w:jc w:val="center"/>
              <w:rPr>
                <w:rFonts w:ascii="Arial" w:hAnsi="Arial" w:cs="Arial"/>
              </w:rPr>
            </w:pPr>
            <w:r w:rsidRPr="00950034">
              <w:rPr>
                <w:rFonts w:ascii="Arial" w:hAnsi="Arial" w:cs="Arial"/>
              </w:rPr>
              <w:t>Pcs = 10 gr x 288 pcs</w:t>
            </w:r>
          </w:p>
          <w:p w14:paraId="06C920E9" w14:textId="77777777" w:rsidR="00CE5CD2" w:rsidRPr="00950034" w:rsidRDefault="00CE5CD2" w:rsidP="00D268CF">
            <w:pPr>
              <w:jc w:val="center"/>
              <w:rPr>
                <w:rFonts w:ascii="Arial" w:hAnsi="Arial" w:cs="Arial"/>
              </w:rPr>
            </w:pPr>
            <w:r w:rsidRPr="00950034">
              <w:rPr>
                <w:rFonts w:ascii="Arial" w:hAnsi="Arial" w:cs="Arial"/>
                <w:i/>
                <w:iCs/>
              </w:rPr>
              <w:t>Cube</w:t>
            </w:r>
            <w:r w:rsidRPr="00950034">
              <w:rPr>
                <w:rFonts w:ascii="Arial" w:hAnsi="Arial" w:cs="Arial"/>
              </w:rPr>
              <w:t xml:space="preserve"> = 20 gr x 100</w:t>
            </w:r>
          </w:p>
        </w:tc>
        <w:tc>
          <w:tcPr>
            <w:tcW w:w="625" w:type="pct"/>
            <w:shd w:val="clear" w:color="auto" w:fill="auto"/>
            <w:vAlign w:val="center"/>
          </w:tcPr>
          <w:p w14:paraId="6D003FC4" w14:textId="77777777" w:rsidR="00CE5CD2" w:rsidRPr="00950034" w:rsidRDefault="00CE5CD2" w:rsidP="00D268CF">
            <w:pPr>
              <w:jc w:val="center"/>
              <w:rPr>
                <w:rFonts w:ascii="Arial" w:hAnsi="Arial" w:cs="Arial"/>
              </w:rPr>
            </w:pPr>
            <w:r w:rsidRPr="00950034">
              <w:rPr>
                <w:rFonts w:ascii="Arial" w:hAnsi="Arial" w:cs="Arial"/>
              </w:rPr>
              <w:t>77</w:t>
            </w:r>
          </w:p>
          <w:p w14:paraId="3D9B3A17" w14:textId="77777777" w:rsidR="00CE5CD2" w:rsidRPr="00950034" w:rsidRDefault="00CE5CD2" w:rsidP="00D268CF">
            <w:pPr>
              <w:jc w:val="center"/>
              <w:rPr>
                <w:rFonts w:ascii="Arial" w:hAnsi="Arial" w:cs="Arial"/>
              </w:rPr>
            </w:pPr>
            <w:r w:rsidRPr="00950034">
              <w:rPr>
                <w:rFonts w:ascii="Arial" w:hAnsi="Arial" w:cs="Arial"/>
              </w:rPr>
              <w:t>96</w:t>
            </w:r>
          </w:p>
          <w:p w14:paraId="07104FD0" w14:textId="77777777" w:rsidR="00CE5CD2" w:rsidRPr="00950034" w:rsidRDefault="00CE5CD2" w:rsidP="00D268CF">
            <w:pPr>
              <w:jc w:val="center"/>
              <w:rPr>
                <w:rFonts w:ascii="Arial" w:hAnsi="Arial" w:cs="Arial"/>
              </w:rPr>
            </w:pPr>
            <w:r w:rsidRPr="00950034">
              <w:rPr>
                <w:rFonts w:ascii="Arial" w:hAnsi="Arial" w:cs="Arial"/>
              </w:rPr>
              <w:t>120</w:t>
            </w:r>
          </w:p>
        </w:tc>
        <w:tc>
          <w:tcPr>
            <w:tcW w:w="621" w:type="pct"/>
            <w:shd w:val="clear" w:color="auto" w:fill="auto"/>
            <w:vAlign w:val="center"/>
          </w:tcPr>
          <w:p w14:paraId="17D28EAB" w14:textId="77777777" w:rsidR="00CE5CD2" w:rsidRPr="00950034" w:rsidRDefault="00CE5CD2" w:rsidP="00D268CF">
            <w:pPr>
              <w:jc w:val="center"/>
              <w:rPr>
                <w:rFonts w:ascii="Arial" w:hAnsi="Arial" w:cs="Arial"/>
              </w:rPr>
            </w:pPr>
            <w:r w:rsidRPr="00950034">
              <w:rPr>
                <w:rFonts w:ascii="Arial" w:hAnsi="Arial" w:cs="Arial"/>
              </w:rPr>
              <w:t>462 kg</w:t>
            </w:r>
          </w:p>
          <w:p w14:paraId="03B80121" w14:textId="77777777" w:rsidR="00CE5CD2" w:rsidRPr="00950034" w:rsidRDefault="00CE5CD2" w:rsidP="00D268CF">
            <w:pPr>
              <w:jc w:val="center"/>
              <w:rPr>
                <w:rFonts w:ascii="Arial" w:hAnsi="Arial" w:cs="Arial"/>
              </w:rPr>
            </w:pPr>
            <w:r w:rsidRPr="00950034">
              <w:rPr>
                <w:rFonts w:ascii="Arial" w:hAnsi="Arial" w:cs="Arial"/>
              </w:rPr>
              <w:t>276.48 kg</w:t>
            </w:r>
          </w:p>
          <w:p w14:paraId="450FFBA5" w14:textId="77777777" w:rsidR="00CE5CD2" w:rsidRPr="00950034" w:rsidRDefault="00CE5CD2" w:rsidP="00D268CF">
            <w:pPr>
              <w:jc w:val="center"/>
              <w:rPr>
                <w:rFonts w:ascii="Arial" w:hAnsi="Arial" w:cs="Arial"/>
              </w:rPr>
            </w:pPr>
            <w:r w:rsidRPr="00950034">
              <w:rPr>
                <w:rFonts w:ascii="Arial" w:hAnsi="Arial" w:cs="Arial"/>
              </w:rPr>
              <w:t>240 kg</w:t>
            </w:r>
          </w:p>
        </w:tc>
      </w:tr>
      <w:tr w:rsidR="00CE5CD2" w:rsidRPr="00950034" w14:paraId="7AF29F28" w14:textId="77777777" w:rsidTr="008605B6">
        <w:trPr>
          <w:trHeight w:val="149"/>
        </w:trPr>
        <w:tc>
          <w:tcPr>
            <w:tcW w:w="1663" w:type="pct"/>
            <w:shd w:val="clear" w:color="auto" w:fill="auto"/>
            <w:vAlign w:val="center"/>
          </w:tcPr>
          <w:p w14:paraId="57F9B342" w14:textId="77777777" w:rsidR="00CE5CD2" w:rsidRPr="00950034" w:rsidRDefault="00CE5CD2" w:rsidP="00D268CF">
            <w:pPr>
              <w:jc w:val="center"/>
              <w:rPr>
                <w:rFonts w:ascii="Arial" w:hAnsi="Arial" w:cs="Arial"/>
              </w:rPr>
            </w:pPr>
            <w:r w:rsidRPr="00950034">
              <w:rPr>
                <w:rFonts w:ascii="Arial" w:hAnsi="Arial" w:cs="Arial"/>
              </w:rPr>
              <w:t>Seasoning Flour</w:t>
            </w:r>
          </w:p>
          <w:p w14:paraId="215EBD7A" w14:textId="77777777" w:rsidR="00CE5CD2" w:rsidRPr="00950034" w:rsidRDefault="00CE5CD2" w:rsidP="00D268CF">
            <w:pPr>
              <w:jc w:val="center"/>
              <w:rPr>
                <w:rFonts w:ascii="Arial" w:hAnsi="Arial" w:cs="Arial"/>
              </w:rPr>
            </w:pPr>
            <w:r w:rsidRPr="00950034">
              <w:rPr>
                <w:rFonts w:ascii="Arial" w:hAnsi="Arial" w:cs="Arial"/>
              </w:rPr>
              <w:t>Source: Company Data</w:t>
            </w:r>
          </w:p>
        </w:tc>
        <w:tc>
          <w:tcPr>
            <w:tcW w:w="2091" w:type="pct"/>
            <w:shd w:val="clear" w:color="auto" w:fill="auto"/>
            <w:vAlign w:val="center"/>
          </w:tcPr>
          <w:p w14:paraId="4A97A445" w14:textId="77777777" w:rsidR="00CE5CD2" w:rsidRPr="00950034" w:rsidRDefault="00CE5CD2" w:rsidP="00D268CF">
            <w:pPr>
              <w:jc w:val="center"/>
              <w:rPr>
                <w:rFonts w:ascii="Arial" w:hAnsi="Arial" w:cs="Arial"/>
              </w:rPr>
            </w:pPr>
            <w:r w:rsidRPr="00950034">
              <w:rPr>
                <w:rFonts w:ascii="Arial" w:hAnsi="Arial" w:cs="Arial"/>
                <w:i/>
                <w:iCs/>
              </w:rPr>
              <w:t xml:space="preserve">Sachet </w:t>
            </w:r>
            <w:r w:rsidRPr="00950034">
              <w:rPr>
                <w:rFonts w:ascii="Arial" w:hAnsi="Arial" w:cs="Arial"/>
              </w:rPr>
              <w:t>= 75 gr 120 packs</w:t>
            </w:r>
          </w:p>
          <w:p w14:paraId="3685D8B0" w14:textId="77777777" w:rsidR="00CE5CD2" w:rsidRPr="00950034" w:rsidRDefault="00CE5CD2" w:rsidP="00D268CF">
            <w:pPr>
              <w:jc w:val="center"/>
              <w:rPr>
                <w:rFonts w:ascii="Arial" w:hAnsi="Arial" w:cs="Arial"/>
              </w:rPr>
            </w:pPr>
            <w:r w:rsidRPr="00950034">
              <w:rPr>
                <w:rFonts w:ascii="Arial" w:hAnsi="Arial" w:cs="Arial"/>
              </w:rPr>
              <w:t>Wrap = 210 gr x 24 pcs</w:t>
            </w:r>
          </w:p>
        </w:tc>
        <w:tc>
          <w:tcPr>
            <w:tcW w:w="625" w:type="pct"/>
            <w:shd w:val="clear" w:color="auto" w:fill="auto"/>
            <w:vAlign w:val="center"/>
          </w:tcPr>
          <w:p w14:paraId="47D6A7D0" w14:textId="77777777" w:rsidR="00CE5CD2" w:rsidRPr="00950034" w:rsidRDefault="00CE5CD2" w:rsidP="00D268CF">
            <w:pPr>
              <w:jc w:val="center"/>
              <w:rPr>
                <w:rFonts w:ascii="Arial" w:hAnsi="Arial" w:cs="Arial"/>
              </w:rPr>
            </w:pPr>
            <w:r w:rsidRPr="00950034">
              <w:rPr>
                <w:rFonts w:ascii="Arial" w:hAnsi="Arial" w:cs="Arial"/>
              </w:rPr>
              <w:t>35</w:t>
            </w:r>
          </w:p>
          <w:p w14:paraId="10F0A22B" w14:textId="77777777" w:rsidR="00CE5CD2" w:rsidRPr="00950034" w:rsidRDefault="00CE5CD2" w:rsidP="00D268CF">
            <w:pPr>
              <w:jc w:val="center"/>
              <w:rPr>
                <w:rFonts w:ascii="Arial" w:hAnsi="Arial" w:cs="Arial"/>
              </w:rPr>
            </w:pPr>
            <w:r w:rsidRPr="00950034">
              <w:rPr>
                <w:rFonts w:ascii="Arial" w:hAnsi="Arial" w:cs="Arial"/>
              </w:rPr>
              <w:t>54</w:t>
            </w:r>
          </w:p>
        </w:tc>
        <w:tc>
          <w:tcPr>
            <w:tcW w:w="621" w:type="pct"/>
            <w:shd w:val="clear" w:color="auto" w:fill="auto"/>
            <w:vAlign w:val="center"/>
          </w:tcPr>
          <w:p w14:paraId="7A8A09A9" w14:textId="77777777" w:rsidR="00CE5CD2" w:rsidRPr="00950034" w:rsidRDefault="00CE5CD2" w:rsidP="00D268CF">
            <w:pPr>
              <w:jc w:val="center"/>
              <w:rPr>
                <w:rFonts w:ascii="Arial" w:hAnsi="Arial" w:cs="Arial"/>
              </w:rPr>
            </w:pPr>
            <w:r w:rsidRPr="00950034">
              <w:rPr>
                <w:rFonts w:ascii="Arial" w:hAnsi="Arial" w:cs="Arial"/>
              </w:rPr>
              <w:t>315 kg</w:t>
            </w:r>
          </w:p>
          <w:p w14:paraId="1CA18185" w14:textId="77777777" w:rsidR="00CE5CD2" w:rsidRPr="00950034" w:rsidRDefault="00CE5CD2" w:rsidP="00D268CF">
            <w:pPr>
              <w:jc w:val="center"/>
              <w:rPr>
                <w:rFonts w:ascii="Arial" w:hAnsi="Arial" w:cs="Arial"/>
              </w:rPr>
            </w:pPr>
            <w:r w:rsidRPr="00950034">
              <w:rPr>
                <w:rFonts w:ascii="Arial" w:hAnsi="Arial" w:cs="Arial"/>
              </w:rPr>
              <w:t>272.16 kg</w:t>
            </w:r>
          </w:p>
        </w:tc>
      </w:tr>
    </w:tbl>
    <w:p w14:paraId="48D0CB8D" w14:textId="77777777" w:rsidR="00CE5CD2" w:rsidRPr="00D50F86" w:rsidRDefault="00CE5CD2" w:rsidP="008605B6">
      <w:pPr>
        <w:rPr>
          <w:rFonts w:ascii="Arial" w:eastAsia="Arial" w:hAnsi="Arial" w:cs="Arial"/>
          <w:i/>
          <w:szCs w:val="18"/>
        </w:rPr>
      </w:pPr>
      <w:r w:rsidRPr="00D50F86">
        <w:rPr>
          <w:rFonts w:ascii="Arial" w:eastAsia="Arial" w:hAnsi="Arial" w:cs="Arial"/>
          <w:szCs w:val="18"/>
        </w:rPr>
        <w:t>Source: Company Data</w:t>
      </w:r>
    </w:p>
    <w:p w14:paraId="536A406F" w14:textId="3968F874" w:rsidR="00957E7E" w:rsidRDefault="008579C8">
      <w:pPr>
        <w:keepNext/>
        <w:numPr>
          <w:ilvl w:val="1"/>
          <w:numId w:val="2"/>
        </w:numPr>
        <w:pBdr>
          <w:top w:val="nil"/>
          <w:left w:val="nil"/>
          <w:bottom w:val="nil"/>
          <w:right w:val="nil"/>
          <w:between w:val="nil"/>
        </w:pBdr>
        <w:tabs>
          <w:tab w:val="left" w:pos="340"/>
        </w:tabs>
        <w:spacing w:before="340" w:after="170"/>
        <w:jc w:val="both"/>
      </w:pPr>
      <w:r>
        <w:rPr>
          <w:rFonts w:ascii="Arial" w:eastAsia="Arial" w:hAnsi="Arial" w:cs="Arial"/>
          <w:b/>
          <w:color w:val="000000"/>
          <w:sz w:val="20"/>
          <w:szCs w:val="20"/>
        </w:rPr>
        <w:t xml:space="preserve"> </w:t>
      </w:r>
      <w:r w:rsidR="00296E38">
        <w:rPr>
          <w:rFonts w:ascii="Arial" w:eastAsia="Arial" w:hAnsi="Arial" w:cs="Arial"/>
          <w:b/>
          <w:color w:val="000000"/>
          <w:sz w:val="20"/>
          <w:szCs w:val="20"/>
        </w:rPr>
        <w:t>Development of Existing System Simulation Models</w:t>
      </w:r>
    </w:p>
    <w:p w14:paraId="2B9C52A6" w14:textId="77777777" w:rsidR="00296E38" w:rsidRDefault="00296E38" w:rsidP="00296E38">
      <w:pPr>
        <w:pBdr>
          <w:top w:val="nil"/>
          <w:left w:val="nil"/>
          <w:bottom w:val="nil"/>
          <w:right w:val="nil"/>
          <w:between w:val="nil"/>
        </w:pBdr>
        <w:tabs>
          <w:tab w:val="left" w:pos="340"/>
        </w:tabs>
        <w:ind w:firstLine="284"/>
        <w:jc w:val="both"/>
        <w:rPr>
          <w:rFonts w:ascii="Arial" w:eastAsia="Arial" w:hAnsi="Arial" w:cs="Arial"/>
          <w:color w:val="000000"/>
          <w:sz w:val="20"/>
          <w:szCs w:val="20"/>
        </w:rPr>
      </w:pPr>
      <w:r w:rsidRPr="008649B7">
        <w:rPr>
          <w:rFonts w:ascii="Arial" w:eastAsia="Arial" w:hAnsi="Arial" w:cs="Arial"/>
          <w:color w:val="000000"/>
          <w:sz w:val="20"/>
          <w:szCs w:val="20"/>
        </w:rPr>
        <w:t>The following are the inputs in creating an existing system simulation model carried out with ProModel software:</w:t>
      </w:r>
    </w:p>
    <w:p w14:paraId="271B7A7B" w14:textId="77777777" w:rsidR="00296E38" w:rsidRDefault="00296E38" w:rsidP="00296E38">
      <w:pPr>
        <w:pStyle w:val="ListParagraph"/>
        <w:numPr>
          <w:ilvl w:val="0"/>
          <w:numId w:val="6"/>
        </w:numPr>
        <w:pBdr>
          <w:top w:val="nil"/>
          <w:left w:val="nil"/>
          <w:bottom w:val="nil"/>
          <w:right w:val="nil"/>
          <w:between w:val="nil"/>
        </w:pBdr>
        <w:tabs>
          <w:tab w:val="left" w:pos="340"/>
        </w:tabs>
        <w:jc w:val="both"/>
        <w:rPr>
          <w:rFonts w:ascii="Arial" w:eastAsia="Arial" w:hAnsi="Arial" w:cs="Arial"/>
          <w:color w:val="000000"/>
          <w:sz w:val="20"/>
          <w:szCs w:val="20"/>
        </w:rPr>
      </w:pPr>
      <w:r>
        <w:rPr>
          <w:rFonts w:ascii="Arial" w:eastAsia="Arial" w:hAnsi="Arial" w:cs="Arial"/>
          <w:color w:val="000000"/>
          <w:sz w:val="20"/>
          <w:szCs w:val="20"/>
        </w:rPr>
        <w:t>Entities</w:t>
      </w:r>
    </w:p>
    <w:p w14:paraId="643681CB" w14:textId="77777777" w:rsidR="00296E38" w:rsidRPr="008649B7" w:rsidRDefault="00296E38" w:rsidP="00296E38">
      <w:pPr>
        <w:pBdr>
          <w:top w:val="nil"/>
          <w:left w:val="nil"/>
          <w:bottom w:val="nil"/>
          <w:right w:val="nil"/>
          <w:between w:val="nil"/>
        </w:pBdr>
        <w:tabs>
          <w:tab w:val="left" w:pos="340"/>
        </w:tabs>
        <w:ind w:left="340" w:firstLine="284"/>
        <w:jc w:val="both"/>
        <w:rPr>
          <w:rFonts w:ascii="Arial" w:eastAsia="Arial" w:hAnsi="Arial" w:cs="Arial"/>
          <w:color w:val="000000"/>
          <w:sz w:val="20"/>
          <w:szCs w:val="20"/>
        </w:rPr>
      </w:pPr>
      <w:r w:rsidRPr="008649B7">
        <w:rPr>
          <w:rFonts w:ascii="Arial" w:eastAsia="Arial" w:hAnsi="Arial" w:cs="Arial"/>
          <w:color w:val="000000"/>
          <w:sz w:val="20"/>
          <w:szCs w:val="20"/>
        </w:rPr>
        <w:t>In the ProModel software, the entities are populated as shown by the following figure:</w:t>
      </w:r>
    </w:p>
    <w:p w14:paraId="1A1E4308" w14:textId="77777777" w:rsidR="00296E38" w:rsidRDefault="00296E38" w:rsidP="00BD20E9">
      <w:pPr>
        <w:pStyle w:val="ListParagraph"/>
        <w:pBdr>
          <w:top w:val="nil"/>
          <w:left w:val="nil"/>
          <w:bottom w:val="nil"/>
          <w:right w:val="nil"/>
          <w:between w:val="nil"/>
        </w:pBdr>
        <w:tabs>
          <w:tab w:val="left" w:pos="340"/>
        </w:tabs>
        <w:ind w:left="0"/>
        <w:jc w:val="center"/>
        <w:rPr>
          <w:rFonts w:ascii="Arial" w:eastAsia="Arial" w:hAnsi="Arial" w:cs="Arial"/>
          <w:color w:val="000000"/>
          <w:sz w:val="20"/>
          <w:szCs w:val="20"/>
        </w:rPr>
      </w:pPr>
      <w:r w:rsidRPr="00D73072">
        <w:rPr>
          <w:noProof/>
          <w:sz w:val="24"/>
          <w:szCs w:val="24"/>
        </w:rPr>
        <w:drawing>
          <wp:inline distT="0" distB="0" distL="0" distR="0" wp14:anchorId="59AD394C" wp14:editId="04F9E331">
            <wp:extent cx="4536000" cy="1027654"/>
            <wp:effectExtent l="0" t="0" r="0" b="127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BEBA8EAE-BF5A-486C-A8C5-ECC9F3942E4B}">
                          <a14:imgProps xmlns:a14="http://schemas.microsoft.com/office/drawing/2010/main">
                            <a14:imgLayer r:embed="rId23">
                              <a14:imgEffect>
                                <a14:sharpenSoften amount="50000"/>
                              </a14:imgEffect>
                            </a14:imgLayer>
                          </a14:imgProps>
                        </a:ext>
                      </a:extLst>
                    </a:blip>
                    <a:stretch>
                      <a:fillRect/>
                    </a:stretch>
                  </pic:blipFill>
                  <pic:spPr>
                    <a:xfrm>
                      <a:off x="0" y="0"/>
                      <a:ext cx="4536000" cy="1027654"/>
                    </a:xfrm>
                    <a:prstGeom prst="rect">
                      <a:avLst/>
                    </a:prstGeom>
                  </pic:spPr>
                </pic:pic>
              </a:graphicData>
            </a:graphic>
          </wp:inline>
        </w:drawing>
      </w:r>
    </w:p>
    <w:p w14:paraId="15FE4E2B" w14:textId="3C07940F" w:rsidR="00296E38" w:rsidRPr="00327228" w:rsidRDefault="00296E38" w:rsidP="008605B6">
      <w:pPr>
        <w:pBdr>
          <w:top w:val="nil"/>
          <w:left w:val="nil"/>
          <w:bottom w:val="nil"/>
          <w:right w:val="nil"/>
          <w:between w:val="nil"/>
        </w:pBdr>
        <w:spacing w:after="240"/>
        <w:jc w:val="center"/>
        <w:rPr>
          <w:rFonts w:ascii="Arial" w:eastAsia="Arial" w:hAnsi="Arial" w:cs="Arial"/>
          <w:szCs w:val="18"/>
        </w:rPr>
      </w:pPr>
      <w:r w:rsidRPr="00D24679">
        <w:rPr>
          <w:rFonts w:ascii="Arial" w:eastAsia="Arial" w:hAnsi="Arial" w:cs="Arial"/>
          <w:b/>
          <w:bCs/>
          <w:szCs w:val="18"/>
        </w:rPr>
        <w:t>Fig</w:t>
      </w:r>
      <w:r w:rsidR="008605B6">
        <w:rPr>
          <w:rFonts w:ascii="Arial" w:eastAsia="Arial" w:hAnsi="Arial" w:cs="Arial"/>
          <w:b/>
          <w:bCs/>
          <w:szCs w:val="18"/>
        </w:rPr>
        <w:t>.</w:t>
      </w:r>
      <w:r w:rsidRPr="00D24679">
        <w:rPr>
          <w:rFonts w:ascii="Arial" w:eastAsia="Arial" w:hAnsi="Arial" w:cs="Arial"/>
          <w:b/>
          <w:bCs/>
          <w:szCs w:val="18"/>
        </w:rPr>
        <w:t xml:space="preserve"> 4 </w:t>
      </w:r>
      <w:r>
        <w:rPr>
          <w:rFonts w:ascii="Arial" w:eastAsia="Arial" w:hAnsi="Arial" w:cs="Arial"/>
          <w:szCs w:val="18"/>
        </w:rPr>
        <w:t>Existing Entities</w:t>
      </w:r>
    </w:p>
    <w:p w14:paraId="58098D4E" w14:textId="77777777" w:rsidR="00296E38" w:rsidRDefault="00296E38" w:rsidP="00296E38">
      <w:pPr>
        <w:pStyle w:val="ListParagraph"/>
        <w:numPr>
          <w:ilvl w:val="0"/>
          <w:numId w:val="6"/>
        </w:numPr>
        <w:pBdr>
          <w:top w:val="nil"/>
          <w:left w:val="nil"/>
          <w:bottom w:val="nil"/>
          <w:right w:val="nil"/>
          <w:between w:val="nil"/>
        </w:pBdr>
        <w:tabs>
          <w:tab w:val="left" w:pos="340"/>
        </w:tabs>
        <w:jc w:val="both"/>
        <w:rPr>
          <w:rFonts w:ascii="Arial" w:eastAsia="Arial" w:hAnsi="Arial" w:cs="Arial"/>
          <w:color w:val="000000"/>
          <w:sz w:val="20"/>
          <w:szCs w:val="20"/>
        </w:rPr>
      </w:pPr>
      <w:r>
        <w:rPr>
          <w:rFonts w:ascii="Arial" w:eastAsia="Arial" w:hAnsi="Arial" w:cs="Arial"/>
          <w:color w:val="000000"/>
          <w:sz w:val="20"/>
          <w:szCs w:val="20"/>
        </w:rPr>
        <w:t>Location</w:t>
      </w:r>
    </w:p>
    <w:p w14:paraId="017EC055" w14:textId="77777777" w:rsidR="00296E38" w:rsidRDefault="00296E38" w:rsidP="00296E38">
      <w:pPr>
        <w:pBdr>
          <w:top w:val="nil"/>
          <w:left w:val="nil"/>
          <w:bottom w:val="nil"/>
          <w:right w:val="nil"/>
          <w:between w:val="nil"/>
        </w:pBdr>
        <w:tabs>
          <w:tab w:val="left" w:pos="340"/>
        </w:tabs>
        <w:ind w:left="340" w:firstLine="284"/>
        <w:jc w:val="both"/>
        <w:rPr>
          <w:rFonts w:ascii="Arial" w:eastAsia="Arial" w:hAnsi="Arial" w:cs="Arial"/>
          <w:color w:val="000000"/>
          <w:sz w:val="20"/>
          <w:szCs w:val="20"/>
        </w:rPr>
      </w:pPr>
      <w:r w:rsidRPr="008649B7">
        <w:rPr>
          <w:rFonts w:ascii="Arial" w:eastAsia="Arial" w:hAnsi="Arial" w:cs="Arial"/>
          <w:color w:val="000000"/>
          <w:sz w:val="20"/>
          <w:szCs w:val="20"/>
        </w:rPr>
        <w:t>In the ProModel software, the location is filled in as shown in the following figure.</w:t>
      </w:r>
    </w:p>
    <w:p w14:paraId="76A52BEE" w14:textId="77777777" w:rsidR="00296E38" w:rsidRDefault="00296E38" w:rsidP="00BD20E9">
      <w:pPr>
        <w:pBdr>
          <w:top w:val="nil"/>
          <w:left w:val="nil"/>
          <w:bottom w:val="nil"/>
          <w:right w:val="nil"/>
          <w:between w:val="nil"/>
        </w:pBdr>
        <w:tabs>
          <w:tab w:val="left" w:pos="340"/>
        </w:tabs>
        <w:jc w:val="center"/>
        <w:rPr>
          <w:rFonts w:ascii="Arial" w:eastAsia="Arial" w:hAnsi="Arial" w:cs="Arial"/>
          <w:color w:val="000000"/>
          <w:sz w:val="20"/>
          <w:szCs w:val="20"/>
        </w:rPr>
      </w:pPr>
      <w:r w:rsidRPr="00D73072">
        <w:rPr>
          <w:noProof/>
          <w:sz w:val="24"/>
          <w:szCs w:val="24"/>
        </w:rPr>
        <w:drawing>
          <wp:inline distT="0" distB="0" distL="0" distR="0" wp14:anchorId="5FDFEE23" wp14:editId="775FDA04">
            <wp:extent cx="4536000" cy="1563581"/>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extLst>
                        <a:ext uri="{BEBA8EAE-BF5A-486C-A8C5-ECC9F3942E4B}">
                          <a14:imgProps xmlns:a14="http://schemas.microsoft.com/office/drawing/2010/main">
                            <a14:imgLayer r:embed="rId25">
                              <a14:imgEffect>
                                <a14:sharpenSoften amount="25000"/>
                              </a14:imgEffect>
                            </a14:imgLayer>
                          </a14:imgProps>
                        </a:ext>
                      </a:extLst>
                    </a:blip>
                    <a:srcRect b="40639"/>
                    <a:stretch/>
                  </pic:blipFill>
                  <pic:spPr bwMode="auto">
                    <a:xfrm>
                      <a:off x="0" y="0"/>
                      <a:ext cx="4536000" cy="1563581"/>
                    </a:xfrm>
                    <a:prstGeom prst="rect">
                      <a:avLst/>
                    </a:prstGeom>
                    <a:ln>
                      <a:noFill/>
                    </a:ln>
                    <a:extLst>
                      <a:ext uri="{53640926-AAD7-44D8-BBD7-CCE9431645EC}">
                        <a14:shadowObscured xmlns:a14="http://schemas.microsoft.com/office/drawing/2010/main"/>
                      </a:ext>
                    </a:extLst>
                  </pic:spPr>
                </pic:pic>
              </a:graphicData>
            </a:graphic>
          </wp:inline>
        </w:drawing>
      </w:r>
    </w:p>
    <w:p w14:paraId="39934C5D" w14:textId="10C41781" w:rsidR="00296E38" w:rsidRPr="00327228" w:rsidRDefault="00296E38" w:rsidP="008605B6">
      <w:pPr>
        <w:pBdr>
          <w:top w:val="nil"/>
          <w:left w:val="nil"/>
          <w:bottom w:val="nil"/>
          <w:right w:val="nil"/>
          <w:between w:val="nil"/>
        </w:pBdr>
        <w:spacing w:after="240"/>
        <w:jc w:val="center"/>
        <w:rPr>
          <w:rFonts w:ascii="Arial" w:eastAsia="Arial" w:hAnsi="Arial" w:cs="Arial"/>
          <w:szCs w:val="18"/>
        </w:rPr>
      </w:pPr>
      <w:r w:rsidRPr="00D24679">
        <w:rPr>
          <w:rFonts w:ascii="Arial" w:eastAsia="Arial" w:hAnsi="Arial" w:cs="Arial"/>
          <w:b/>
          <w:bCs/>
          <w:szCs w:val="18"/>
        </w:rPr>
        <w:t>Fig</w:t>
      </w:r>
      <w:r w:rsidR="008605B6">
        <w:rPr>
          <w:rFonts w:ascii="Arial" w:eastAsia="Arial" w:hAnsi="Arial" w:cs="Arial"/>
          <w:b/>
          <w:bCs/>
          <w:szCs w:val="18"/>
        </w:rPr>
        <w:t>.</w:t>
      </w:r>
      <w:r w:rsidRPr="00D24679">
        <w:rPr>
          <w:rFonts w:ascii="Arial" w:eastAsia="Arial" w:hAnsi="Arial" w:cs="Arial"/>
          <w:b/>
          <w:bCs/>
          <w:szCs w:val="18"/>
        </w:rPr>
        <w:t xml:space="preserve"> 5 </w:t>
      </w:r>
      <w:r>
        <w:rPr>
          <w:rFonts w:ascii="Arial" w:eastAsia="Arial" w:hAnsi="Arial" w:cs="Arial"/>
          <w:szCs w:val="18"/>
        </w:rPr>
        <w:t>Existing Location</w:t>
      </w:r>
    </w:p>
    <w:p w14:paraId="62E55763" w14:textId="77777777" w:rsidR="00296E38" w:rsidRDefault="00296E38" w:rsidP="00296E38">
      <w:pPr>
        <w:pStyle w:val="ListParagraph"/>
        <w:numPr>
          <w:ilvl w:val="0"/>
          <w:numId w:val="6"/>
        </w:numPr>
        <w:pBdr>
          <w:top w:val="nil"/>
          <w:left w:val="nil"/>
          <w:bottom w:val="nil"/>
          <w:right w:val="nil"/>
          <w:between w:val="nil"/>
        </w:pBdr>
        <w:tabs>
          <w:tab w:val="left" w:pos="340"/>
        </w:tabs>
        <w:jc w:val="both"/>
        <w:rPr>
          <w:rFonts w:ascii="Arial" w:eastAsia="Arial" w:hAnsi="Arial" w:cs="Arial"/>
          <w:color w:val="000000"/>
          <w:sz w:val="20"/>
          <w:szCs w:val="20"/>
        </w:rPr>
      </w:pPr>
      <w:r>
        <w:rPr>
          <w:rFonts w:ascii="Arial" w:eastAsia="Arial" w:hAnsi="Arial" w:cs="Arial"/>
          <w:color w:val="000000"/>
          <w:sz w:val="20"/>
          <w:szCs w:val="20"/>
        </w:rPr>
        <w:t>User Distribution</w:t>
      </w:r>
    </w:p>
    <w:p w14:paraId="1356555F" w14:textId="77777777" w:rsidR="00296E38" w:rsidRPr="008649B7" w:rsidRDefault="00296E38" w:rsidP="00296E38">
      <w:pPr>
        <w:pStyle w:val="ListParagraph"/>
        <w:pBdr>
          <w:top w:val="nil"/>
          <w:left w:val="nil"/>
          <w:bottom w:val="nil"/>
          <w:right w:val="nil"/>
          <w:between w:val="nil"/>
        </w:pBdr>
        <w:tabs>
          <w:tab w:val="left" w:pos="340"/>
        </w:tabs>
        <w:ind w:left="357" w:firstLine="284"/>
        <w:jc w:val="both"/>
        <w:rPr>
          <w:rFonts w:ascii="Arial" w:eastAsia="Arial" w:hAnsi="Arial" w:cs="Arial"/>
          <w:color w:val="000000"/>
          <w:sz w:val="20"/>
          <w:szCs w:val="20"/>
        </w:rPr>
      </w:pPr>
      <w:r w:rsidRPr="008649B7">
        <w:rPr>
          <w:rFonts w:ascii="Arial" w:eastAsia="Arial" w:hAnsi="Arial" w:cs="Arial"/>
          <w:color w:val="000000"/>
          <w:sz w:val="20"/>
          <w:szCs w:val="20"/>
        </w:rPr>
        <w:t>In the ProModel software, the user distribution is filled in as shown in the following figure.</w:t>
      </w:r>
    </w:p>
    <w:p w14:paraId="7215E045" w14:textId="77777777" w:rsidR="00296E38" w:rsidRDefault="00296E38" w:rsidP="005046A2">
      <w:pPr>
        <w:pStyle w:val="ListParagraph"/>
        <w:pBdr>
          <w:top w:val="nil"/>
          <w:left w:val="nil"/>
          <w:bottom w:val="nil"/>
          <w:right w:val="nil"/>
          <w:between w:val="nil"/>
        </w:pBdr>
        <w:tabs>
          <w:tab w:val="left" w:pos="340"/>
        </w:tabs>
        <w:ind w:left="0"/>
        <w:jc w:val="center"/>
        <w:rPr>
          <w:rFonts w:ascii="Arial" w:eastAsia="Arial" w:hAnsi="Arial" w:cs="Arial"/>
          <w:color w:val="000000"/>
          <w:sz w:val="20"/>
          <w:szCs w:val="20"/>
        </w:rPr>
      </w:pPr>
      <w:r w:rsidRPr="00D73072">
        <w:rPr>
          <w:noProof/>
          <w:sz w:val="24"/>
          <w:szCs w:val="24"/>
        </w:rPr>
        <w:drawing>
          <wp:inline distT="0" distB="0" distL="0" distR="0" wp14:anchorId="4D425E72" wp14:editId="320C1CA8">
            <wp:extent cx="4535805" cy="1039095"/>
            <wp:effectExtent l="0" t="0" r="0" b="889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extLst>
                        <a:ext uri="{BEBA8EAE-BF5A-486C-A8C5-ECC9F3942E4B}">
                          <a14:imgProps xmlns:a14="http://schemas.microsoft.com/office/drawing/2010/main">
                            <a14:imgLayer r:embed="rId27">
                              <a14:imgEffect>
                                <a14:sharpenSoften amount="25000"/>
                              </a14:imgEffect>
                            </a14:imgLayer>
                          </a14:imgProps>
                        </a:ext>
                      </a:extLst>
                    </a:blip>
                    <a:srcRect t="61777"/>
                    <a:stretch/>
                  </pic:blipFill>
                  <pic:spPr bwMode="auto">
                    <a:xfrm>
                      <a:off x="0" y="0"/>
                      <a:ext cx="4584588" cy="1050271"/>
                    </a:xfrm>
                    <a:prstGeom prst="rect">
                      <a:avLst/>
                    </a:prstGeom>
                    <a:ln>
                      <a:noFill/>
                    </a:ln>
                    <a:extLst>
                      <a:ext uri="{53640926-AAD7-44D8-BBD7-CCE9431645EC}">
                        <a14:shadowObscured xmlns:a14="http://schemas.microsoft.com/office/drawing/2010/main"/>
                      </a:ext>
                    </a:extLst>
                  </pic:spPr>
                </pic:pic>
              </a:graphicData>
            </a:graphic>
          </wp:inline>
        </w:drawing>
      </w:r>
    </w:p>
    <w:p w14:paraId="1586EA56" w14:textId="68D5272C" w:rsidR="00234408" w:rsidRPr="00327228" w:rsidRDefault="00296E38" w:rsidP="008605B6">
      <w:pPr>
        <w:pBdr>
          <w:top w:val="nil"/>
          <w:left w:val="nil"/>
          <w:bottom w:val="nil"/>
          <w:right w:val="nil"/>
          <w:between w:val="nil"/>
        </w:pBdr>
        <w:spacing w:after="240"/>
        <w:jc w:val="center"/>
        <w:rPr>
          <w:rFonts w:ascii="Arial" w:eastAsia="Arial" w:hAnsi="Arial" w:cs="Arial"/>
          <w:szCs w:val="18"/>
        </w:rPr>
      </w:pPr>
      <w:r w:rsidRPr="00D24679">
        <w:rPr>
          <w:rFonts w:ascii="Arial" w:eastAsia="Arial" w:hAnsi="Arial" w:cs="Arial"/>
          <w:b/>
          <w:bCs/>
          <w:szCs w:val="18"/>
        </w:rPr>
        <w:t>Fig</w:t>
      </w:r>
      <w:r w:rsidR="008605B6">
        <w:rPr>
          <w:rFonts w:ascii="Arial" w:eastAsia="Arial" w:hAnsi="Arial" w:cs="Arial"/>
          <w:b/>
          <w:bCs/>
          <w:szCs w:val="18"/>
        </w:rPr>
        <w:t>.</w:t>
      </w:r>
      <w:r w:rsidRPr="00D24679">
        <w:rPr>
          <w:rFonts w:ascii="Arial" w:eastAsia="Arial" w:hAnsi="Arial" w:cs="Arial"/>
          <w:b/>
          <w:bCs/>
          <w:szCs w:val="18"/>
        </w:rPr>
        <w:t xml:space="preserve"> 6 </w:t>
      </w:r>
      <w:r>
        <w:rPr>
          <w:rFonts w:ascii="Arial" w:eastAsia="Arial" w:hAnsi="Arial" w:cs="Arial"/>
          <w:szCs w:val="18"/>
        </w:rPr>
        <w:t>Existing user distribution</w:t>
      </w:r>
    </w:p>
    <w:p w14:paraId="421FCE5D" w14:textId="77777777" w:rsidR="00296E38" w:rsidRDefault="00296E38" w:rsidP="00296E38">
      <w:pPr>
        <w:pStyle w:val="ListParagraph"/>
        <w:numPr>
          <w:ilvl w:val="0"/>
          <w:numId w:val="6"/>
        </w:numPr>
        <w:pBdr>
          <w:top w:val="nil"/>
          <w:left w:val="nil"/>
          <w:bottom w:val="nil"/>
          <w:right w:val="nil"/>
          <w:between w:val="nil"/>
        </w:pBdr>
        <w:tabs>
          <w:tab w:val="left" w:pos="340"/>
        </w:tabs>
        <w:jc w:val="both"/>
        <w:rPr>
          <w:rFonts w:ascii="Arial" w:eastAsia="Arial" w:hAnsi="Arial" w:cs="Arial"/>
          <w:color w:val="000000"/>
          <w:sz w:val="20"/>
          <w:szCs w:val="20"/>
        </w:rPr>
      </w:pPr>
      <w:r>
        <w:rPr>
          <w:rFonts w:ascii="Arial" w:eastAsia="Arial" w:hAnsi="Arial" w:cs="Arial"/>
          <w:color w:val="000000"/>
          <w:sz w:val="20"/>
          <w:szCs w:val="20"/>
        </w:rPr>
        <w:lastRenderedPageBreak/>
        <w:t>Arrival Cycle</w:t>
      </w:r>
    </w:p>
    <w:p w14:paraId="593CA1A5" w14:textId="77777777" w:rsidR="00296E38" w:rsidRPr="00327228" w:rsidRDefault="00296E38" w:rsidP="00296E38">
      <w:pPr>
        <w:pStyle w:val="ListParagraph"/>
        <w:pBdr>
          <w:top w:val="nil"/>
          <w:left w:val="nil"/>
          <w:bottom w:val="nil"/>
          <w:right w:val="nil"/>
          <w:between w:val="nil"/>
        </w:pBdr>
        <w:tabs>
          <w:tab w:val="left" w:pos="340"/>
        </w:tabs>
        <w:ind w:left="357" w:firstLine="284"/>
        <w:jc w:val="both"/>
        <w:rPr>
          <w:rFonts w:ascii="Arial" w:eastAsia="Arial" w:hAnsi="Arial" w:cs="Arial"/>
          <w:color w:val="000000"/>
          <w:sz w:val="20"/>
          <w:szCs w:val="20"/>
        </w:rPr>
      </w:pPr>
      <w:r w:rsidRPr="00327228">
        <w:rPr>
          <w:rFonts w:ascii="Arial" w:eastAsia="Arial" w:hAnsi="Arial" w:cs="Arial"/>
          <w:color w:val="000000"/>
          <w:sz w:val="20"/>
          <w:szCs w:val="20"/>
        </w:rPr>
        <w:t>The ProModel Arrival Cycle software is filled in as shown in the following figure.</w:t>
      </w:r>
    </w:p>
    <w:p w14:paraId="06122B4F" w14:textId="77777777" w:rsidR="00296E38" w:rsidRDefault="00296E38" w:rsidP="00BD20E9">
      <w:pPr>
        <w:pStyle w:val="ListParagraph"/>
        <w:pBdr>
          <w:top w:val="nil"/>
          <w:left w:val="nil"/>
          <w:bottom w:val="nil"/>
          <w:right w:val="nil"/>
          <w:between w:val="nil"/>
        </w:pBdr>
        <w:tabs>
          <w:tab w:val="left" w:pos="340"/>
        </w:tabs>
        <w:ind w:left="0"/>
        <w:jc w:val="center"/>
        <w:rPr>
          <w:rFonts w:ascii="Arial" w:eastAsia="Arial" w:hAnsi="Arial" w:cs="Arial"/>
          <w:color w:val="000000"/>
          <w:sz w:val="20"/>
          <w:szCs w:val="20"/>
        </w:rPr>
      </w:pPr>
      <w:r w:rsidRPr="00985542">
        <w:rPr>
          <w:b/>
          <w:bCs/>
          <w:noProof/>
          <w:sz w:val="24"/>
          <w:szCs w:val="24"/>
        </w:rPr>
        <w:drawing>
          <wp:inline distT="0" distB="0" distL="0" distR="0" wp14:anchorId="3114AEBC" wp14:editId="52A8AC92">
            <wp:extent cx="4536000" cy="773518"/>
            <wp:effectExtent l="0" t="0" r="0" b="762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extLst>
                        <a:ext uri="{BEBA8EAE-BF5A-486C-A8C5-ECC9F3942E4B}">
                          <a14:imgProps xmlns:a14="http://schemas.microsoft.com/office/drawing/2010/main">
                            <a14:imgLayer r:embed="rId29">
                              <a14:imgEffect>
                                <a14:sharpenSoften amount="25000"/>
                              </a14:imgEffect>
                            </a14:imgLayer>
                          </a14:imgProps>
                        </a:ext>
                      </a:extLst>
                    </a:blip>
                    <a:srcRect b="59616"/>
                    <a:stretch/>
                  </pic:blipFill>
                  <pic:spPr bwMode="auto">
                    <a:xfrm>
                      <a:off x="0" y="0"/>
                      <a:ext cx="4536000" cy="773518"/>
                    </a:xfrm>
                    <a:prstGeom prst="rect">
                      <a:avLst/>
                    </a:prstGeom>
                    <a:ln>
                      <a:noFill/>
                    </a:ln>
                    <a:extLst>
                      <a:ext uri="{53640926-AAD7-44D8-BBD7-CCE9431645EC}">
                        <a14:shadowObscured xmlns:a14="http://schemas.microsoft.com/office/drawing/2010/main"/>
                      </a:ext>
                    </a:extLst>
                  </pic:spPr>
                </pic:pic>
              </a:graphicData>
            </a:graphic>
          </wp:inline>
        </w:drawing>
      </w:r>
    </w:p>
    <w:p w14:paraId="02142C8D" w14:textId="1BE6A848" w:rsidR="00296E38" w:rsidRPr="00327228" w:rsidRDefault="00296E38" w:rsidP="008605B6">
      <w:pPr>
        <w:pBdr>
          <w:top w:val="nil"/>
          <w:left w:val="nil"/>
          <w:bottom w:val="nil"/>
          <w:right w:val="nil"/>
          <w:between w:val="nil"/>
        </w:pBdr>
        <w:spacing w:after="240"/>
        <w:jc w:val="center"/>
        <w:rPr>
          <w:rFonts w:ascii="Arial" w:eastAsia="Arial" w:hAnsi="Arial" w:cs="Arial"/>
          <w:szCs w:val="18"/>
        </w:rPr>
      </w:pPr>
      <w:r w:rsidRPr="00D24679">
        <w:rPr>
          <w:rFonts w:ascii="Arial" w:eastAsia="Arial" w:hAnsi="Arial" w:cs="Arial"/>
          <w:b/>
          <w:bCs/>
          <w:szCs w:val="18"/>
        </w:rPr>
        <w:t>Fig</w:t>
      </w:r>
      <w:r w:rsidR="008605B6">
        <w:rPr>
          <w:rFonts w:ascii="Arial" w:eastAsia="Arial" w:hAnsi="Arial" w:cs="Arial"/>
          <w:b/>
          <w:bCs/>
          <w:szCs w:val="18"/>
        </w:rPr>
        <w:t>.</w:t>
      </w:r>
      <w:r w:rsidRPr="00D24679">
        <w:rPr>
          <w:rFonts w:ascii="Arial" w:eastAsia="Arial" w:hAnsi="Arial" w:cs="Arial"/>
          <w:b/>
          <w:bCs/>
          <w:szCs w:val="18"/>
        </w:rPr>
        <w:t xml:space="preserve"> 7 </w:t>
      </w:r>
      <w:r>
        <w:rPr>
          <w:rFonts w:ascii="Arial" w:eastAsia="Arial" w:hAnsi="Arial" w:cs="Arial"/>
          <w:szCs w:val="18"/>
        </w:rPr>
        <w:t>Existing Arrival Cycle</w:t>
      </w:r>
    </w:p>
    <w:p w14:paraId="5AFDCF33" w14:textId="77777777" w:rsidR="00296E38" w:rsidRDefault="00296E38" w:rsidP="00296E38">
      <w:pPr>
        <w:pStyle w:val="ListParagraph"/>
        <w:numPr>
          <w:ilvl w:val="0"/>
          <w:numId w:val="6"/>
        </w:numPr>
        <w:pBdr>
          <w:top w:val="nil"/>
          <w:left w:val="nil"/>
          <w:bottom w:val="nil"/>
          <w:right w:val="nil"/>
          <w:between w:val="nil"/>
        </w:pBdr>
        <w:tabs>
          <w:tab w:val="left" w:pos="340"/>
        </w:tabs>
        <w:jc w:val="both"/>
        <w:rPr>
          <w:rFonts w:ascii="Arial" w:eastAsia="Arial" w:hAnsi="Arial" w:cs="Arial"/>
          <w:color w:val="000000"/>
          <w:sz w:val="20"/>
          <w:szCs w:val="20"/>
        </w:rPr>
      </w:pPr>
      <w:r>
        <w:rPr>
          <w:rFonts w:ascii="Arial" w:eastAsia="Arial" w:hAnsi="Arial" w:cs="Arial"/>
          <w:color w:val="000000"/>
          <w:sz w:val="20"/>
          <w:szCs w:val="20"/>
        </w:rPr>
        <w:t>Arrival</w:t>
      </w:r>
    </w:p>
    <w:p w14:paraId="5602B749" w14:textId="77777777" w:rsidR="00296E38" w:rsidRPr="00327228" w:rsidRDefault="00296E38" w:rsidP="00296E38">
      <w:pPr>
        <w:pStyle w:val="ListParagraph"/>
        <w:pBdr>
          <w:top w:val="nil"/>
          <w:left w:val="nil"/>
          <w:bottom w:val="nil"/>
          <w:right w:val="nil"/>
          <w:between w:val="nil"/>
        </w:pBdr>
        <w:tabs>
          <w:tab w:val="left" w:pos="340"/>
        </w:tabs>
        <w:ind w:left="357" w:firstLine="284"/>
        <w:jc w:val="both"/>
        <w:rPr>
          <w:rFonts w:ascii="Arial" w:eastAsia="Arial" w:hAnsi="Arial" w:cs="Arial"/>
          <w:color w:val="000000"/>
          <w:sz w:val="20"/>
          <w:szCs w:val="20"/>
        </w:rPr>
      </w:pPr>
      <w:r w:rsidRPr="00327228">
        <w:rPr>
          <w:rFonts w:ascii="Arial" w:eastAsia="Arial" w:hAnsi="Arial" w:cs="Arial"/>
          <w:color w:val="000000"/>
          <w:sz w:val="20"/>
          <w:szCs w:val="20"/>
        </w:rPr>
        <w:t>The ProModel Arrival software is filled in as shown in the following figure.</w:t>
      </w:r>
    </w:p>
    <w:p w14:paraId="413E619B" w14:textId="77777777" w:rsidR="00296E38" w:rsidRDefault="00296E38" w:rsidP="00BD20E9">
      <w:pPr>
        <w:pStyle w:val="ListParagraph"/>
        <w:pBdr>
          <w:top w:val="nil"/>
          <w:left w:val="nil"/>
          <w:bottom w:val="nil"/>
          <w:right w:val="nil"/>
          <w:between w:val="nil"/>
        </w:pBdr>
        <w:tabs>
          <w:tab w:val="left" w:pos="340"/>
        </w:tabs>
        <w:ind w:left="0"/>
        <w:jc w:val="center"/>
        <w:rPr>
          <w:rFonts w:ascii="Arial" w:eastAsia="Arial" w:hAnsi="Arial" w:cs="Arial"/>
          <w:color w:val="000000"/>
          <w:sz w:val="20"/>
          <w:szCs w:val="20"/>
        </w:rPr>
      </w:pPr>
      <w:r w:rsidRPr="00985542">
        <w:rPr>
          <w:noProof/>
          <w:sz w:val="24"/>
          <w:szCs w:val="24"/>
        </w:rPr>
        <w:drawing>
          <wp:inline distT="0" distB="0" distL="0" distR="0" wp14:anchorId="2DD5304E" wp14:editId="67CF1B3C">
            <wp:extent cx="4533900" cy="150876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BEBA8EAE-BF5A-486C-A8C5-ECC9F3942E4B}">
                          <a14:imgProps xmlns:a14="http://schemas.microsoft.com/office/drawing/2010/main">
                            <a14:imgLayer r:embed="rId31">
                              <a14:imgEffect>
                                <a14:sharpenSoften amount="25000"/>
                              </a14:imgEffect>
                            </a14:imgLayer>
                          </a14:imgProps>
                        </a:ext>
                      </a:extLst>
                    </a:blip>
                    <a:stretch>
                      <a:fillRect/>
                    </a:stretch>
                  </pic:blipFill>
                  <pic:spPr>
                    <a:xfrm>
                      <a:off x="0" y="0"/>
                      <a:ext cx="4548931" cy="1513762"/>
                    </a:xfrm>
                    <a:prstGeom prst="rect">
                      <a:avLst/>
                    </a:prstGeom>
                  </pic:spPr>
                </pic:pic>
              </a:graphicData>
            </a:graphic>
          </wp:inline>
        </w:drawing>
      </w:r>
    </w:p>
    <w:p w14:paraId="11335B57" w14:textId="7B4EB326" w:rsidR="00296E38" w:rsidRPr="00327228" w:rsidRDefault="00296E38" w:rsidP="008605B6">
      <w:pPr>
        <w:pBdr>
          <w:top w:val="nil"/>
          <w:left w:val="nil"/>
          <w:bottom w:val="nil"/>
          <w:right w:val="nil"/>
          <w:between w:val="nil"/>
        </w:pBdr>
        <w:spacing w:after="240"/>
        <w:jc w:val="center"/>
        <w:rPr>
          <w:rFonts w:ascii="Arial" w:eastAsia="Arial" w:hAnsi="Arial" w:cs="Arial"/>
          <w:szCs w:val="18"/>
        </w:rPr>
      </w:pPr>
      <w:r w:rsidRPr="00D24679">
        <w:rPr>
          <w:rFonts w:ascii="Arial" w:eastAsia="Arial" w:hAnsi="Arial" w:cs="Arial"/>
          <w:b/>
          <w:bCs/>
          <w:szCs w:val="18"/>
        </w:rPr>
        <w:t>Fig</w:t>
      </w:r>
      <w:r w:rsidR="008605B6">
        <w:rPr>
          <w:rFonts w:ascii="Arial" w:eastAsia="Arial" w:hAnsi="Arial" w:cs="Arial"/>
          <w:b/>
          <w:bCs/>
          <w:szCs w:val="18"/>
        </w:rPr>
        <w:t>.</w:t>
      </w:r>
      <w:r w:rsidRPr="00D24679">
        <w:rPr>
          <w:rFonts w:ascii="Arial" w:eastAsia="Arial" w:hAnsi="Arial" w:cs="Arial"/>
          <w:b/>
          <w:bCs/>
          <w:szCs w:val="18"/>
        </w:rPr>
        <w:t xml:space="preserve"> 8 </w:t>
      </w:r>
      <w:r>
        <w:rPr>
          <w:rFonts w:ascii="Arial" w:eastAsia="Arial" w:hAnsi="Arial" w:cs="Arial"/>
          <w:szCs w:val="18"/>
        </w:rPr>
        <w:t>Existing Arrival Cycle</w:t>
      </w:r>
    </w:p>
    <w:p w14:paraId="7A43DEE3" w14:textId="77777777" w:rsidR="00296E38" w:rsidRDefault="00296E38" w:rsidP="00296E38">
      <w:pPr>
        <w:pStyle w:val="ListParagraph"/>
        <w:numPr>
          <w:ilvl w:val="0"/>
          <w:numId w:val="6"/>
        </w:numPr>
        <w:pBdr>
          <w:top w:val="nil"/>
          <w:left w:val="nil"/>
          <w:bottom w:val="nil"/>
          <w:right w:val="nil"/>
          <w:between w:val="nil"/>
        </w:pBdr>
        <w:tabs>
          <w:tab w:val="left" w:pos="340"/>
        </w:tabs>
        <w:jc w:val="both"/>
        <w:rPr>
          <w:rFonts w:ascii="Arial" w:eastAsia="Arial" w:hAnsi="Arial" w:cs="Arial"/>
          <w:color w:val="000000"/>
          <w:sz w:val="20"/>
          <w:szCs w:val="20"/>
        </w:rPr>
      </w:pPr>
      <w:r>
        <w:rPr>
          <w:rFonts w:ascii="Arial" w:eastAsia="Arial" w:hAnsi="Arial" w:cs="Arial"/>
          <w:color w:val="000000"/>
          <w:sz w:val="20"/>
          <w:szCs w:val="20"/>
        </w:rPr>
        <w:t>Processing</w:t>
      </w:r>
    </w:p>
    <w:p w14:paraId="18CA92D8" w14:textId="77777777" w:rsidR="00296E38" w:rsidRPr="00327228" w:rsidRDefault="00296E38" w:rsidP="00296E38">
      <w:pPr>
        <w:pStyle w:val="ListParagraph"/>
        <w:pBdr>
          <w:top w:val="nil"/>
          <w:left w:val="nil"/>
          <w:bottom w:val="nil"/>
          <w:right w:val="nil"/>
          <w:between w:val="nil"/>
        </w:pBdr>
        <w:tabs>
          <w:tab w:val="left" w:pos="340"/>
        </w:tabs>
        <w:ind w:left="357" w:firstLine="284"/>
        <w:jc w:val="both"/>
        <w:rPr>
          <w:rFonts w:ascii="Arial" w:eastAsia="Arial" w:hAnsi="Arial" w:cs="Arial"/>
          <w:color w:val="000000"/>
          <w:sz w:val="20"/>
          <w:szCs w:val="20"/>
        </w:rPr>
      </w:pPr>
      <w:r w:rsidRPr="00327228">
        <w:rPr>
          <w:rFonts w:ascii="Arial" w:eastAsia="Arial" w:hAnsi="Arial" w:cs="Arial"/>
          <w:color w:val="000000"/>
          <w:sz w:val="20"/>
          <w:szCs w:val="20"/>
        </w:rPr>
        <w:t>The Processing software is filled in as shown in the following figure.</w:t>
      </w:r>
    </w:p>
    <w:p w14:paraId="2E701CFF" w14:textId="77777777" w:rsidR="00296E38" w:rsidRDefault="00296E38" w:rsidP="00296E38">
      <w:pPr>
        <w:pStyle w:val="ListParagraph"/>
        <w:pBdr>
          <w:top w:val="nil"/>
          <w:left w:val="nil"/>
          <w:bottom w:val="nil"/>
          <w:right w:val="nil"/>
          <w:between w:val="nil"/>
        </w:pBdr>
        <w:tabs>
          <w:tab w:val="left" w:pos="340"/>
        </w:tabs>
        <w:ind w:left="360"/>
        <w:jc w:val="center"/>
        <w:rPr>
          <w:rFonts w:ascii="Arial" w:eastAsia="Arial" w:hAnsi="Arial" w:cs="Arial"/>
          <w:color w:val="000000"/>
          <w:sz w:val="20"/>
          <w:szCs w:val="20"/>
        </w:rPr>
      </w:pPr>
      <w:r w:rsidRPr="00AE6110">
        <w:rPr>
          <w:noProof/>
        </w:rPr>
        <w:drawing>
          <wp:inline distT="0" distB="0" distL="0" distR="0" wp14:anchorId="459A8C8F" wp14:editId="0DA26BEE">
            <wp:extent cx="1836300" cy="2679192"/>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extLst>
                        <a:ext uri="{BEBA8EAE-BF5A-486C-A8C5-ECC9F3942E4B}">
                          <a14:imgProps xmlns:a14="http://schemas.microsoft.com/office/drawing/2010/main">
                            <a14:imgLayer r:embed="rId33">
                              <a14:imgEffect>
                                <a14:sharpenSoften amount="25000"/>
                              </a14:imgEffect>
                            </a14:imgLayer>
                          </a14:imgProps>
                        </a:ext>
                      </a:extLst>
                    </a:blip>
                    <a:srcRect t="10858" r="60187"/>
                    <a:stretch/>
                  </pic:blipFill>
                  <pic:spPr bwMode="auto">
                    <a:xfrm>
                      <a:off x="0" y="0"/>
                      <a:ext cx="1839513" cy="2683880"/>
                    </a:xfrm>
                    <a:prstGeom prst="rect">
                      <a:avLst/>
                    </a:prstGeom>
                    <a:ln>
                      <a:noFill/>
                    </a:ln>
                    <a:extLst>
                      <a:ext uri="{53640926-AAD7-44D8-BBD7-CCE9431645EC}">
                        <a14:shadowObscured xmlns:a14="http://schemas.microsoft.com/office/drawing/2010/main"/>
                      </a:ext>
                    </a:extLst>
                  </pic:spPr>
                </pic:pic>
              </a:graphicData>
            </a:graphic>
          </wp:inline>
        </w:drawing>
      </w:r>
      <w:r w:rsidRPr="00AE6110">
        <w:rPr>
          <w:noProof/>
          <w:sz w:val="24"/>
          <w:szCs w:val="24"/>
        </w:rPr>
        <w:drawing>
          <wp:inline distT="0" distB="0" distL="0" distR="0" wp14:anchorId="41BA2419" wp14:editId="2C0671FC">
            <wp:extent cx="1837690" cy="256032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r="60189"/>
                    <a:stretch/>
                  </pic:blipFill>
                  <pic:spPr bwMode="auto">
                    <a:xfrm>
                      <a:off x="0" y="0"/>
                      <a:ext cx="1843972" cy="2569072"/>
                    </a:xfrm>
                    <a:prstGeom prst="rect">
                      <a:avLst/>
                    </a:prstGeom>
                    <a:ln>
                      <a:noFill/>
                    </a:ln>
                    <a:extLst>
                      <a:ext uri="{53640926-AAD7-44D8-BBD7-CCE9431645EC}">
                        <a14:shadowObscured xmlns:a14="http://schemas.microsoft.com/office/drawing/2010/main"/>
                      </a:ext>
                    </a:extLst>
                  </pic:spPr>
                </pic:pic>
              </a:graphicData>
            </a:graphic>
          </wp:inline>
        </w:drawing>
      </w:r>
    </w:p>
    <w:p w14:paraId="1E1522C7" w14:textId="301117AB" w:rsidR="00296E38" w:rsidRPr="00327228" w:rsidRDefault="00296E38" w:rsidP="008605B6">
      <w:pPr>
        <w:pBdr>
          <w:top w:val="nil"/>
          <w:left w:val="nil"/>
          <w:bottom w:val="nil"/>
          <w:right w:val="nil"/>
          <w:between w:val="nil"/>
        </w:pBdr>
        <w:spacing w:after="240"/>
        <w:jc w:val="center"/>
        <w:rPr>
          <w:rFonts w:ascii="Arial" w:eastAsia="Arial" w:hAnsi="Arial" w:cs="Arial"/>
          <w:szCs w:val="18"/>
        </w:rPr>
      </w:pPr>
      <w:r w:rsidRPr="00D24679">
        <w:rPr>
          <w:rFonts w:ascii="Arial" w:eastAsia="Arial" w:hAnsi="Arial" w:cs="Arial"/>
          <w:b/>
          <w:bCs/>
          <w:szCs w:val="18"/>
        </w:rPr>
        <w:t>Fig</w:t>
      </w:r>
      <w:r w:rsidR="008605B6">
        <w:rPr>
          <w:rFonts w:ascii="Arial" w:eastAsia="Arial" w:hAnsi="Arial" w:cs="Arial"/>
          <w:b/>
          <w:bCs/>
          <w:szCs w:val="18"/>
        </w:rPr>
        <w:t>.</w:t>
      </w:r>
      <w:r w:rsidRPr="00D24679">
        <w:rPr>
          <w:rFonts w:ascii="Arial" w:eastAsia="Arial" w:hAnsi="Arial" w:cs="Arial"/>
          <w:b/>
          <w:bCs/>
          <w:szCs w:val="18"/>
        </w:rPr>
        <w:t xml:space="preserve">9 </w:t>
      </w:r>
      <w:r>
        <w:rPr>
          <w:rFonts w:ascii="Arial" w:eastAsia="Arial" w:hAnsi="Arial" w:cs="Arial"/>
          <w:szCs w:val="18"/>
        </w:rPr>
        <w:t>Existing Processing</w:t>
      </w:r>
    </w:p>
    <w:p w14:paraId="2BE3F25A" w14:textId="77777777" w:rsidR="00296E38" w:rsidRDefault="00296E38" w:rsidP="00296E38">
      <w:pPr>
        <w:pStyle w:val="ListParagraph"/>
        <w:numPr>
          <w:ilvl w:val="0"/>
          <w:numId w:val="6"/>
        </w:numPr>
        <w:pBdr>
          <w:top w:val="nil"/>
          <w:left w:val="nil"/>
          <w:bottom w:val="nil"/>
          <w:right w:val="nil"/>
          <w:between w:val="nil"/>
        </w:pBdr>
        <w:tabs>
          <w:tab w:val="left" w:pos="340"/>
        </w:tabs>
        <w:jc w:val="both"/>
        <w:rPr>
          <w:rFonts w:ascii="Arial" w:eastAsia="Arial" w:hAnsi="Arial" w:cs="Arial"/>
          <w:color w:val="000000"/>
          <w:sz w:val="20"/>
          <w:szCs w:val="20"/>
        </w:rPr>
      </w:pPr>
      <w:r>
        <w:rPr>
          <w:rFonts w:ascii="Arial" w:eastAsia="Arial" w:hAnsi="Arial" w:cs="Arial"/>
          <w:color w:val="000000"/>
          <w:sz w:val="20"/>
          <w:szCs w:val="20"/>
        </w:rPr>
        <w:t>Variable</w:t>
      </w:r>
    </w:p>
    <w:p w14:paraId="62D53A2A" w14:textId="77777777" w:rsidR="00296E38" w:rsidRPr="00327228" w:rsidRDefault="00296E38" w:rsidP="00296E38">
      <w:pPr>
        <w:pStyle w:val="ListParagraph"/>
        <w:pBdr>
          <w:top w:val="nil"/>
          <w:left w:val="nil"/>
          <w:bottom w:val="nil"/>
          <w:right w:val="nil"/>
          <w:between w:val="nil"/>
        </w:pBdr>
        <w:tabs>
          <w:tab w:val="left" w:pos="340"/>
        </w:tabs>
        <w:ind w:left="357" w:firstLine="284"/>
        <w:jc w:val="both"/>
        <w:rPr>
          <w:rFonts w:ascii="Arial" w:eastAsia="Arial" w:hAnsi="Arial" w:cs="Arial"/>
          <w:color w:val="000000"/>
          <w:sz w:val="20"/>
          <w:szCs w:val="20"/>
        </w:rPr>
      </w:pPr>
      <w:r>
        <w:rPr>
          <w:rFonts w:ascii="Arial" w:eastAsia="Arial" w:hAnsi="Arial" w:cs="Arial"/>
          <w:color w:val="000000"/>
          <w:sz w:val="20"/>
          <w:szCs w:val="20"/>
        </w:rPr>
        <w:t>The Processing software is filled as shown by the following figure:</w:t>
      </w:r>
    </w:p>
    <w:p w14:paraId="29254470" w14:textId="77777777" w:rsidR="00296E38" w:rsidRDefault="00296E38" w:rsidP="004C5EA2">
      <w:pPr>
        <w:pStyle w:val="ListParagraph"/>
        <w:pBdr>
          <w:top w:val="nil"/>
          <w:left w:val="nil"/>
          <w:bottom w:val="nil"/>
          <w:right w:val="nil"/>
          <w:between w:val="nil"/>
        </w:pBdr>
        <w:tabs>
          <w:tab w:val="left" w:pos="340"/>
        </w:tabs>
        <w:ind w:left="0"/>
        <w:jc w:val="center"/>
        <w:rPr>
          <w:rFonts w:ascii="Arial" w:eastAsia="Arial" w:hAnsi="Arial" w:cs="Arial"/>
          <w:color w:val="000000"/>
          <w:sz w:val="20"/>
          <w:szCs w:val="20"/>
        </w:rPr>
      </w:pPr>
      <w:r w:rsidRPr="00985542">
        <w:rPr>
          <w:rFonts w:eastAsiaTheme="majorEastAsia" w:cs="Times New Roman"/>
          <w:b/>
          <w:noProof/>
          <w:color w:val="000000" w:themeColor="text1"/>
          <w:sz w:val="24"/>
          <w:szCs w:val="26"/>
        </w:rPr>
        <w:drawing>
          <wp:inline distT="0" distB="0" distL="0" distR="0" wp14:anchorId="48E0DE29" wp14:editId="4AC1FBF9">
            <wp:extent cx="4533861" cy="911225"/>
            <wp:effectExtent l="0" t="0" r="635" b="317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BEBA8EAE-BF5A-486C-A8C5-ECC9F3942E4B}">
                          <a14:imgProps xmlns:a14="http://schemas.microsoft.com/office/drawing/2010/main">
                            <a14:imgLayer r:embed="rId36">
                              <a14:imgEffect>
                                <a14:sharpenSoften amount="25000"/>
                              </a14:imgEffect>
                            </a14:imgLayer>
                          </a14:imgProps>
                        </a:ext>
                      </a:extLst>
                    </a:blip>
                    <a:stretch>
                      <a:fillRect/>
                    </a:stretch>
                  </pic:blipFill>
                  <pic:spPr>
                    <a:xfrm>
                      <a:off x="0" y="0"/>
                      <a:ext cx="4539580" cy="912374"/>
                    </a:xfrm>
                    <a:prstGeom prst="rect">
                      <a:avLst/>
                    </a:prstGeom>
                  </pic:spPr>
                </pic:pic>
              </a:graphicData>
            </a:graphic>
          </wp:inline>
        </w:drawing>
      </w:r>
    </w:p>
    <w:p w14:paraId="15BF34BD" w14:textId="69ACE1B1" w:rsidR="00296E38" w:rsidRPr="00327228" w:rsidRDefault="00296E38" w:rsidP="008605B6">
      <w:pPr>
        <w:pBdr>
          <w:top w:val="nil"/>
          <w:left w:val="nil"/>
          <w:bottom w:val="nil"/>
          <w:right w:val="nil"/>
          <w:between w:val="nil"/>
        </w:pBdr>
        <w:spacing w:after="240"/>
        <w:jc w:val="center"/>
        <w:rPr>
          <w:rFonts w:ascii="Arial" w:eastAsia="Arial" w:hAnsi="Arial" w:cs="Arial"/>
          <w:szCs w:val="18"/>
        </w:rPr>
      </w:pPr>
      <w:r w:rsidRPr="00D24679">
        <w:rPr>
          <w:rFonts w:ascii="Arial" w:eastAsia="Arial" w:hAnsi="Arial" w:cs="Arial"/>
          <w:b/>
          <w:bCs/>
          <w:szCs w:val="18"/>
        </w:rPr>
        <w:t>Fig</w:t>
      </w:r>
      <w:r w:rsidR="008605B6">
        <w:rPr>
          <w:rFonts w:ascii="Arial" w:eastAsia="Arial" w:hAnsi="Arial" w:cs="Arial"/>
          <w:b/>
          <w:bCs/>
          <w:szCs w:val="18"/>
        </w:rPr>
        <w:t>.</w:t>
      </w:r>
      <w:r w:rsidRPr="00D24679">
        <w:rPr>
          <w:rFonts w:ascii="Arial" w:eastAsia="Arial" w:hAnsi="Arial" w:cs="Arial"/>
          <w:b/>
          <w:bCs/>
          <w:szCs w:val="18"/>
        </w:rPr>
        <w:t xml:space="preserve"> 10 </w:t>
      </w:r>
      <w:r>
        <w:rPr>
          <w:rFonts w:ascii="Arial" w:eastAsia="Arial" w:hAnsi="Arial" w:cs="Arial"/>
          <w:szCs w:val="18"/>
        </w:rPr>
        <w:t>Existing Variables</w:t>
      </w:r>
    </w:p>
    <w:p w14:paraId="6356E50A" w14:textId="77777777" w:rsidR="00296E38" w:rsidRDefault="00296E38" w:rsidP="00296E38">
      <w:pPr>
        <w:pStyle w:val="ListParagraph"/>
        <w:numPr>
          <w:ilvl w:val="0"/>
          <w:numId w:val="6"/>
        </w:numPr>
        <w:pBdr>
          <w:top w:val="nil"/>
          <w:left w:val="nil"/>
          <w:bottom w:val="nil"/>
          <w:right w:val="nil"/>
          <w:between w:val="nil"/>
        </w:pBdr>
        <w:tabs>
          <w:tab w:val="left" w:pos="340"/>
        </w:tabs>
        <w:jc w:val="both"/>
        <w:rPr>
          <w:rFonts w:ascii="Arial" w:eastAsia="Arial" w:hAnsi="Arial" w:cs="Arial"/>
          <w:color w:val="000000"/>
          <w:sz w:val="20"/>
          <w:szCs w:val="20"/>
        </w:rPr>
      </w:pPr>
      <w:r>
        <w:rPr>
          <w:rFonts w:ascii="Arial" w:eastAsia="Arial" w:hAnsi="Arial" w:cs="Arial"/>
          <w:color w:val="000000"/>
          <w:sz w:val="20"/>
          <w:szCs w:val="20"/>
        </w:rPr>
        <w:lastRenderedPageBreak/>
        <w:t xml:space="preserve">Macros </w:t>
      </w:r>
    </w:p>
    <w:p w14:paraId="179D9B2F" w14:textId="77777777" w:rsidR="00296E38" w:rsidRPr="00327228" w:rsidRDefault="00296E38" w:rsidP="00296E38">
      <w:pPr>
        <w:pStyle w:val="ListParagraph"/>
        <w:pBdr>
          <w:top w:val="nil"/>
          <w:left w:val="nil"/>
          <w:bottom w:val="nil"/>
          <w:right w:val="nil"/>
          <w:between w:val="nil"/>
        </w:pBdr>
        <w:tabs>
          <w:tab w:val="left" w:pos="340"/>
        </w:tabs>
        <w:ind w:left="357" w:firstLine="284"/>
        <w:jc w:val="both"/>
        <w:rPr>
          <w:rFonts w:ascii="Arial" w:eastAsia="Arial" w:hAnsi="Arial" w:cs="Arial"/>
          <w:color w:val="000000"/>
          <w:sz w:val="20"/>
          <w:szCs w:val="20"/>
        </w:rPr>
      </w:pPr>
      <w:r>
        <w:rPr>
          <w:rFonts w:ascii="Arial" w:eastAsia="Arial" w:hAnsi="Arial" w:cs="Arial"/>
          <w:color w:val="000000"/>
          <w:sz w:val="20"/>
          <w:szCs w:val="20"/>
        </w:rPr>
        <w:t>The Macros software is filled in as shown by the following figure:</w:t>
      </w:r>
    </w:p>
    <w:p w14:paraId="145718CB" w14:textId="77777777" w:rsidR="00296E38" w:rsidRDefault="00296E38" w:rsidP="00B65974">
      <w:pPr>
        <w:pStyle w:val="ListParagraph"/>
        <w:pBdr>
          <w:top w:val="nil"/>
          <w:left w:val="nil"/>
          <w:bottom w:val="nil"/>
          <w:right w:val="nil"/>
          <w:between w:val="nil"/>
        </w:pBdr>
        <w:tabs>
          <w:tab w:val="left" w:pos="340"/>
        </w:tabs>
        <w:ind w:left="0"/>
        <w:jc w:val="center"/>
        <w:rPr>
          <w:rFonts w:ascii="Arial" w:eastAsia="Arial" w:hAnsi="Arial" w:cs="Arial"/>
          <w:color w:val="000000"/>
          <w:sz w:val="20"/>
          <w:szCs w:val="20"/>
        </w:rPr>
      </w:pPr>
      <w:r w:rsidRPr="00985542">
        <w:rPr>
          <w:rFonts w:eastAsiaTheme="majorEastAsia" w:cs="Times New Roman"/>
          <w:b/>
          <w:noProof/>
          <w:color w:val="000000" w:themeColor="text1"/>
          <w:sz w:val="24"/>
          <w:szCs w:val="26"/>
        </w:rPr>
        <w:drawing>
          <wp:inline distT="0" distB="0" distL="0" distR="0" wp14:anchorId="1EB68ED0" wp14:editId="518636AD">
            <wp:extent cx="4536000" cy="1233387"/>
            <wp:effectExtent l="0" t="0" r="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536000" cy="1233387"/>
                    </a:xfrm>
                    <a:prstGeom prst="rect">
                      <a:avLst/>
                    </a:prstGeom>
                  </pic:spPr>
                </pic:pic>
              </a:graphicData>
            </a:graphic>
          </wp:inline>
        </w:drawing>
      </w:r>
    </w:p>
    <w:p w14:paraId="6C5ED87E" w14:textId="4F31096F" w:rsidR="00296E38" w:rsidRPr="00327228" w:rsidRDefault="00296E38" w:rsidP="008605B6">
      <w:pPr>
        <w:pBdr>
          <w:top w:val="nil"/>
          <w:left w:val="nil"/>
          <w:bottom w:val="nil"/>
          <w:right w:val="nil"/>
          <w:between w:val="nil"/>
        </w:pBdr>
        <w:spacing w:after="240"/>
        <w:jc w:val="center"/>
        <w:rPr>
          <w:rFonts w:ascii="Arial" w:eastAsia="Arial" w:hAnsi="Arial" w:cs="Arial"/>
          <w:szCs w:val="18"/>
        </w:rPr>
      </w:pPr>
      <w:r w:rsidRPr="00D24679">
        <w:rPr>
          <w:rFonts w:ascii="Arial" w:eastAsia="Arial" w:hAnsi="Arial" w:cs="Arial"/>
          <w:b/>
          <w:bCs/>
          <w:szCs w:val="18"/>
        </w:rPr>
        <w:t>Fig</w:t>
      </w:r>
      <w:r w:rsidR="008605B6">
        <w:rPr>
          <w:rFonts w:ascii="Arial" w:eastAsia="Arial" w:hAnsi="Arial" w:cs="Arial"/>
          <w:b/>
          <w:bCs/>
          <w:szCs w:val="18"/>
        </w:rPr>
        <w:t>.</w:t>
      </w:r>
      <w:r w:rsidRPr="00D24679">
        <w:rPr>
          <w:rFonts w:ascii="Arial" w:eastAsia="Arial" w:hAnsi="Arial" w:cs="Arial"/>
          <w:b/>
          <w:bCs/>
          <w:szCs w:val="18"/>
        </w:rPr>
        <w:t xml:space="preserve"> 11 </w:t>
      </w:r>
      <w:r>
        <w:rPr>
          <w:rFonts w:ascii="Arial" w:eastAsia="Arial" w:hAnsi="Arial" w:cs="Arial"/>
          <w:szCs w:val="18"/>
        </w:rPr>
        <w:t>Existing Macros</w:t>
      </w:r>
    </w:p>
    <w:p w14:paraId="0DA4552F" w14:textId="77777777" w:rsidR="00296E38" w:rsidRDefault="00296E38" w:rsidP="00296E38">
      <w:pPr>
        <w:pStyle w:val="ListParagraph"/>
        <w:numPr>
          <w:ilvl w:val="0"/>
          <w:numId w:val="6"/>
        </w:numPr>
        <w:pBdr>
          <w:top w:val="nil"/>
          <w:left w:val="nil"/>
          <w:bottom w:val="nil"/>
          <w:right w:val="nil"/>
          <w:between w:val="nil"/>
        </w:pBdr>
        <w:tabs>
          <w:tab w:val="left" w:pos="340"/>
        </w:tabs>
        <w:jc w:val="both"/>
        <w:rPr>
          <w:rFonts w:ascii="Arial" w:eastAsia="Arial" w:hAnsi="Arial" w:cs="Arial"/>
          <w:color w:val="000000"/>
          <w:sz w:val="20"/>
          <w:szCs w:val="20"/>
        </w:rPr>
      </w:pPr>
      <w:r>
        <w:rPr>
          <w:rFonts w:ascii="Arial" w:eastAsia="Arial" w:hAnsi="Arial" w:cs="Arial"/>
          <w:color w:val="000000"/>
          <w:sz w:val="20"/>
          <w:szCs w:val="20"/>
        </w:rPr>
        <w:t>Layout Model</w:t>
      </w:r>
    </w:p>
    <w:p w14:paraId="7464A5D7" w14:textId="77777777" w:rsidR="00296E38" w:rsidRPr="00327228" w:rsidRDefault="00296E38" w:rsidP="00296E38">
      <w:pPr>
        <w:pStyle w:val="ListParagraph"/>
        <w:pBdr>
          <w:top w:val="nil"/>
          <w:left w:val="nil"/>
          <w:bottom w:val="nil"/>
          <w:right w:val="nil"/>
          <w:between w:val="nil"/>
        </w:pBdr>
        <w:tabs>
          <w:tab w:val="left" w:pos="340"/>
        </w:tabs>
        <w:ind w:left="357" w:firstLine="284"/>
        <w:jc w:val="both"/>
        <w:rPr>
          <w:rFonts w:ascii="Arial" w:eastAsia="Arial" w:hAnsi="Arial" w:cs="Arial"/>
          <w:color w:val="000000"/>
          <w:sz w:val="20"/>
          <w:szCs w:val="20"/>
        </w:rPr>
      </w:pPr>
      <w:r>
        <w:rPr>
          <w:rFonts w:ascii="Arial" w:eastAsia="Arial" w:hAnsi="Arial" w:cs="Arial"/>
          <w:color w:val="000000"/>
          <w:sz w:val="20"/>
          <w:szCs w:val="20"/>
        </w:rPr>
        <w:t>The Layout Model software is filled in as shown in the following image:</w:t>
      </w:r>
    </w:p>
    <w:p w14:paraId="543B2B08" w14:textId="77777777" w:rsidR="00296E38" w:rsidRDefault="00296E38" w:rsidP="00B65974">
      <w:pPr>
        <w:pStyle w:val="ListParagraph"/>
        <w:pBdr>
          <w:top w:val="nil"/>
          <w:left w:val="nil"/>
          <w:bottom w:val="nil"/>
          <w:right w:val="nil"/>
          <w:between w:val="nil"/>
        </w:pBdr>
        <w:tabs>
          <w:tab w:val="left" w:pos="340"/>
        </w:tabs>
        <w:ind w:left="0"/>
        <w:jc w:val="center"/>
        <w:rPr>
          <w:rFonts w:ascii="Arial" w:eastAsia="Arial" w:hAnsi="Arial" w:cs="Arial"/>
          <w:color w:val="000000"/>
          <w:sz w:val="20"/>
          <w:szCs w:val="20"/>
        </w:rPr>
      </w:pPr>
      <w:r w:rsidRPr="00985542">
        <w:rPr>
          <w:rFonts w:eastAsiaTheme="majorEastAsia" w:cs="Times New Roman"/>
          <w:b/>
          <w:noProof/>
          <w:color w:val="000000" w:themeColor="text1"/>
          <w:sz w:val="24"/>
          <w:szCs w:val="26"/>
        </w:rPr>
        <w:drawing>
          <wp:inline distT="0" distB="0" distL="0" distR="0" wp14:anchorId="52F355ED" wp14:editId="4808BAFF">
            <wp:extent cx="4536000" cy="2188847"/>
            <wp:effectExtent l="0" t="0" r="0" b="762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536000" cy="2188847"/>
                    </a:xfrm>
                    <a:prstGeom prst="rect">
                      <a:avLst/>
                    </a:prstGeom>
                  </pic:spPr>
                </pic:pic>
              </a:graphicData>
            </a:graphic>
          </wp:inline>
        </w:drawing>
      </w:r>
    </w:p>
    <w:p w14:paraId="7CEEAA8B" w14:textId="76B13E4B" w:rsidR="00296E38" w:rsidRPr="00327228" w:rsidRDefault="00296E38" w:rsidP="008605B6">
      <w:pPr>
        <w:pBdr>
          <w:top w:val="nil"/>
          <w:left w:val="nil"/>
          <w:bottom w:val="nil"/>
          <w:right w:val="nil"/>
          <w:between w:val="nil"/>
        </w:pBdr>
        <w:spacing w:after="240"/>
        <w:jc w:val="center"/>
        <w:rPr>
          <w:rFonts w:ascii="Arial" w:eastAsia="Arial" w:hAnsi="Arial" w:cs="Arial"/>
          <w:szCs w:val="18"/>
        </w:rPr>
      </w:pPr>
      <w:r w:rsidRPr="00D24679">
        <w:rPr>
          <w:rFonts w:ascii="Arial" w:eastAsia="Arial" w:hAnsi="Arial" w:cs="Arial"/>
          <w:b/>
          <w:bCs/>
          <w:szCs w:val="18"/>
        </w:rPr>
        <w:t>Fig</w:t>
      </w:r>
      <w:r w:rsidR="008605B6">
        <w:rPr>
          <w:rFonts w:ascii="Arial" w:eastAsia="Arial" w:hAnsi="Arial" w:cs="Arial"/>
          <w:b/>
          <w:bCs/>
          <w:szCs w:val="18"/>
        </w:rPr>
        <w:t>.</w:t>
      </w:r>
      <w:r w:rsidRPr="00D24679">
        <w:rPr>
          <w:rFonts w:ascii="Arial" w:eastAsia="Arial" w:hAnsi="Arial" w:cs="Arial"/>
          <w:b/>
          <w:bCs/>
          <w:szCs w:val="18"/>
        </w:rPr>
        <w:t xml:space="preserve"> 12 </w:t>
      </w:r>
      <w:r>
        <w:rPr>
          <w:rFonts w:ascii="Arial" w:eastAsia="Arial" w:hAnsi="Arial" w:cs="Arial"/>
          <w:szCs w:val="18"/>
        </w:rPr>
        <w:t>Existing Model Layout</w:t>
      </w:r>
    </w:p>
    <w:p w14:paraId="6B119220" w14:textId="77777777" w:rsidR="00296E38" w:rsidRDefault="00296E38" w:rsidP="00296E38">
      <w:pPr>
        <w:pStyle w:val="ListParagraph"/>
        <w:numPr>
          <w:ilvl w:val="0"/>
          <w:numId w:val="6"/>
        </w:numPr>
        <w:pBdr>
          <w:top w:val="nil"/>
          <w:left w:val="nil"/>
          <w:bottom w:val="nil"/>
          <w:right w:val="nil"/>
          <w:between w:val="nil"/>
        </w:pBdr>
        <w:tabs>
          <w:tab w:val="left" w:pos="340"/>
        </w:tabs>
        <w:jc w:val="both"/>
        <w:rPr>
          <w:rFonts w:ascii="Arial" w:eastAsia="Arial" w:hAnsi="Arial" w:cs="Arial"/>
          <w:color w:val="000000"/>
          <w:sz w:val="20"/>
          <w:szCs w:val="20"/>
        </w:rPr>
      </w:pPr>
      <w:r>
        <w:rPr>
          <w:rFonts w:ascii="Arial" w:eastAsia="Arial" w:hAnsi="Arial" w:cs="Arial"/>
          <w:color w:val="000000"/>
          <w:sz w:val="20"/>
          <w:szCs w:val="20"/>
        </w:rPr>
        <w:t>Validation Test</w:t>
      </w:r>
    </w:p>
    <w:p w14:paraId="0AB18AE8" w14:textId="051C5A18" w:rsidR="00296E38" w:rsidRPr="00397B30" w:rsidRDefault="00296E38" w:rsidP="00397B30">
      <w:pPr>
        <w:pBdr>
          <w:top w:val="nil"/>
          <w:left w:val="nil"/>
          <w:bottom w:val="nil"/>
          <w:right w:val="nil"/>
          <w:between w:val="nil"/>
        </w:pBdr>
        <w:tabs>
          <w:tab w:val="left" w:pos="340"/>
        </w:tabs>
        <w:ind w:left="340" w:firstLine="284"/>
        <w:jc w:val="both"/>
        <w:rPr>
          <w:rFonts w:ascii="Arial" w:eastAsia="Arial" w:hAnsi="Arial" w:cs="Arial"/>
          <w:color w:val="000000"/>
          <w:sz w:val="20"/>
          <w:szCs w:val="20"/>
        </w:rPr>
      </w:pPr>
      <w:r>
        <w:rPr>
          <w:rFonts w:ascii="Arial" w:eastAsia="Arial" w:hAnsi="Arial" w:cs="Arial"/>
          <w:color w:val="000000"/>
          <w:sz w:val="20"/>
          <w:szCs w:val="20"/>
        </w:rPr>
        <w:t>This simulation model is valid and able to represent the actual loading and loading system well. This successful validation gives confidence that the model can be used to conduct further simulation experiments to optimize workflows and improve operational efficiency at the facility.</w:t>
      </w:r>
    </w:p>
    <w:p w14:paraId="582A9C61" w14:textId="77777777" w:rsidR="00296E38" w:rsidRDefault="00296E38" w:rsidP="00296E38">
      <w:pPr>
        <w:pStyle w:val="ListParagraph"/>
        <w:numPr>
          <w:ilvl w:val="0"/>
          <w:numId w:val="6"/>
        </w:numPr>
        <w:pBdr>
          <w:top w:val="nil"/>
          <w:left w:val="nil"/>
          <w:bottom w:val="nil"/>
          <w:right w:val="nil"/>
          <w:between w:val="nil"/>
        </w:pBdr>
        <w:tabs>
          <w:tab w:val="left" w:pos="340"/>
        </w:tabs>
        <w:jc w:val="both"/>
        <w:rPr>
          <w:rFonts w:ascii="Arial" w:eastAsia="Arial" w:hAnsi="Arial" w:cs="Arial"/>
          <w:color w:val="000000"/>
          <w:sz w:val="20"/>
          <w:szCs w:val="20"/>
        </w:rPr>
      </w:pPr>
      <w:r>
        <w:rPr>
          <w:rFonts w:ascii="Arial" w:eastAsia="Arial" w:hAnsi="Arial" w:cs="Arial"/>
          <w:color w:val="000000"/>
          <w:sz w:val="20"/>
          <w:szCs w:val="20"/>
        </w:rPr>
        <w:t>Summary of Existing Modeling Results</w:t>
      </w:r>
    </w:p>
    <w:p w14:paraId="75BE149E" w14:textId="3623535A" w:rsidR="00296E38" w:rsidRDefault="007B26B3" w:rsidP="00397B30">
      <w:pPr>
        <w:pBdr>
          <w:top w:val="nil"/>
          <w:left w:val="nil"/>
          <w:bottom w:val="nil"/>
          <w:right w:val="nil"/>
          <w:between w:val="nil"/>
        </w:pBdr>
        <w:tabs>
          <w:tab w:val="left" w:pos="340"/>
        </w:tabs>
        <w:jc w:val="center"/>
        <w:rPr>
          <w:rFonts w:ascii="Arial" w:eastAsia="Arial" w:hAnsi="Arial" w:cs="Arial"/>
          <w:color w:val="000000"/>
          <w:szCs w:val="18"/>
        </w:rPr>
      </w:pPr>
      <w:r>
        <w:rPr>
          <w:noProof/>
        </w:rPr>
        <w:drawing>
          <wp:inline distT="0" distB="0" distL="0" distR="0" wp14:anchorId="463FC0A2" wp14:editId="77EF068F">
            <wp:extent cx="5039995" cy="1984248"/>
            <wp:effectExtent l="0" t="0" r="8255" b="16510"/>
            <wp:docPr id="3" name="Chart 3">
              <a:extLst xmlns:a="http://schemas.openxmlformats.org/drawingml/2006/main">
                <a:ext uri="{FF2B5EF4-FFF2-40B4-BE49-F238E27FC236}">
                  <a16:creationId xmlns:a16="http://schemas.microsoft.com/office/drawing/2014/main" id="{0D2322A9-34D9-493D-89D4-BA648BC4846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04417333" w14:textId="7F6C8BEB" w:rsidR="007B26B3" w:rsidRPr="006033F3" w:rsidRDefault="00E474DE" w:rsidP="008605B6">
      <w:pPr>
        <w:pBdr>
          <w:top w:val="nil"/>
          <w:left w:val="nil"/>
          <w:bottom w:val="nil"/>
          <w:right w:val="nil"/>
          <w:between w:val="nil"/>
        </w:pBdr>
        <w:spacing w:after="240"/>
        <w:jc w:val="center"/>
        <w:rPr>
          <w:rFonts w:ascii="Arial" w:eastAsia="Arial" w:hAnsi="Arial" w:cs="Arial"/>
          <w:szCs w:val="18"/>
        </w:rPr>
      </w:pPr>
      <w:r w:rsidRPr="00D24679">
        <w:rPr>
          <w:rFonts w:ascii="Arial" w:eastAsia="Arial" w:hAnsi="Arial" w:cs="Arial"/>
          <w:b/>
          <w:bCs/>
          <w:szCs w:val="18"/>
        </w:rPr>
        <w:t>Fig</w:t>
      </w:r>
      <w:r w:rsidR="00FE5775">
        <w:rPr>
          <w:rFonts w:ascii="Arial" w:eastAsia="Arial" w:hAnsi="Arial" w:cs="Arial"/>
          <w:b/>
          <w:bCs/>
          <w:szCs w:val="18"/>
        </w:rPr>
        <w:t>.</w:t>
      </w:r>
      <w:r w:rsidRPr="00D24679">
        <w:rPr>
          <w:rFonts w:ascii="Arial" w:eastAsia="Arial" w:hAnsi="Arial" w:cs="Arial"/>
          <w:b/>
          <w:bCs/>
          <w:szCs w:val="18"/>
        </w:rPr>
        <w:t xml:space="preserve"> 1</w:t>
      </w:r>
      <w:r>
        <w:rPr>
          <w:rFonts w:ascii="Arial" w:eastAsia="Arial" w:hAnsi="Arial" w:cs="Arial"/>
          <w:b/>
          <w:bCs/>
          <w:szCs w:val="18"/>
        </w:rPr>
        <w:t xml:space="preserve">3 </w:t>
      </w:r>
      <w:r w:rsidR="007B26B3">
        <w:rPr>
          <w:rFonts w:ascii="Arial" w:eastAsia="Arial" w:hAnsi="Arial" w:cs="Arial"/>
          <w:szCs w:val="18"/>
        </w:rPr>
        <w:t>Summary Scenario 1</w:t>
      </w:r>
    </w:p>
    <w:p w14:paraId="572DCF47" w14:textId="1E319608" w:rsidR="00957E7E" w:rsidRDefault="00296E38" w:rsidP="00296E38">
      <w:pPr>
        <w:pBdr>
          <w:top w:val="nil"/>
          <w:left w:val="nil"/>
          <w:bottom w:val="nil"/>
          <w:right w:val="nil"/>
          <w:between w:val="nil"/>
        </w:pBdr>
        <w:tabs>
          <w:tab w:val="left" w:pos="340"/>
        </w:tabs>
        <w:ind w:left="340" w:firstLine="284"/>
        <w:jc w:val="both"/>
        <w:rPr>
          <w:rFonts w:ascii="Arial" w:eastAsia="Arial" w:hAnsi="Arial" w:cs="Arial"/>
          <w:color w:val="000000"/>
          <w:sz w:val="20"/>
          <w:szCs w:val="20"/>
        </w:rPr>
      </w:pPr>
      <w:r w:rsidRPr="00B40B5C">
        <w:rPr>
          <w:rFonts w:ascii="Arial" w:eastAsia="Arial" w:hAnsi="Arial" w:cs="Arial"/>
          <w:color w:val="000000"/>
          <w:sz w:val="20"/>
          <w:szCs w:val="20"/>
        </w:rPr>
        <w:t>From an operational perspective, this study indicates that in order to achieve maximum efficiency improvement, in addition to adding loading docks, it is necessary to make improvements in the administrative process related to the elimination of DO waiting time.</w:t>
      </w:r>
    </w:p>
    <w:p w14:paraId="1375BC79" w14:textId="0DE61D6D" w:rsidR="00957E7E" w:rsidRDefault="008579C8" w:rsidP="00296E38">
      <w:pPr>
        <w:keepNext/>
        <w:numPr>
          <w:ilvl w:val="1"/>
          <w:numId w:val="1"/>
        </w:numPr>
        <w:pBdr>
          <w:top w:val="nil"/>
          <w:left w:val="nil"/>
          <w:bottom w:val="nil"/>
          <w:right w:val="nil"/>
          <w:between w:val="nil"/>
        </w:pBdr>
        <w:tabs>
          <w:tab w:val="left" w:pos="340"/>
        </w:tabs>
        <w:spacing w:before="120" w:after="60"/>
        <w:jc w:val="both"/>
      </w:pPr>
      <w:r>
        <w:rPr>
          <w:rFonts w:ascii="Arial" w:eastAsia="Arial" w:hAnsi="Arial" w:cs="Arial"/>
          <w:b/>
          <w:color w:val="000000"/>
          <w:sz w:val="20"/>
          <w:szCs w:val="20"/>
        </w:rPr>
        <w:lastRenderedPageBreak/>
        <w:t xml:space="preserve"> </w:t>
      </w:r>
      <w:r w:rsidR="004D1B26">
        <w:rPr>
          <w:rFonts w:ascii="Arial" w:eastAsia="Arial" w:hAnsi="Arial" w:cs="Arial"/>
          <w:b/>
          <w:color w:val="000000"/>
          <w:sz w:val="20"/>
          <w:szCs w:val="20"/>
        </w:rPr>
        <w:t>Proposed Scenario Simulation Model</w:t>
      </w:r>
    </w:p>
    <w:p w14:paraId="42D93285" w14:textId="77777777" w:rsidR="004D1B26" w:rsidRDefault="004D1B26" w:rsidP="004D1B26">
      <w:pPr>
        <w:pBdr>
          <w:top w:val="nil"/>
          <w:left w:val="nil"/>
          <w:bottom w:val="nil"/>
          <w:right w:val="nil"/>
          <w:between w:val="nil"/>
        </w:pBdr>
        <w:tabs>
          <w:tab w:val="left" w:pos="340"/>
        </w:tabs>
        <w:ind w:firstLine="284"/>
        <w:jc w:val="both"/>
        <w:rPr>
          <w:rFonts w:ascii="Arial" w:eastAsia="Arial" w:hAnsi="Arial" w:cs="Arial"/>
          <w:color w:val="000000"/>
          <w:sz w:val="20"/>
          <w:szCs w:val="20"/>
        </w:rPr>
      </w:pPr>
      <w:r w:rsidRPr="00BC2BAC">
        <w:rPr>
          <w:rFonts w:ascii="Arial" w:eastAsia="Arial" w:hAnsi="Arial" w:cs="Arial"/>
          <w:color w:val="000000"/>
          <w:sz w:val="20"/>
          <w:szCs w:val="20"/>
        </w:rPr>
        <w:t>The proposed scenario developed is made into 3 Scenarios by looking for 1 Scenario that best suits the purpose of minimizing the number of queues by increasing the number of loading docks available at the PT. XYZ. The range of the number of loading docks that can be added is around 1 loading dock so that the proposed number becomes 4 loading docks with the addition of a prepare table in the warehouse to meet the amount of good finish materials.</w:t>
      </w:r>
    </w:p>
    <w:p w14:paraId="2173F2FB" w14:textId="77777777" w:rsidR="004D1B26" w:rsidRDefault="004D1B26" w:rsidP="004D1B26">
      <w:pPr>
        <w:pBdr>
          <w:top w:val="nil"/>
          <w:left w:val="nil"/>
          <w:bottom w:val="nil"/>
          <w:right w:val="nil"/>
          <w:between w:val="nil"/>
        </w:pBdr>
        <w:tabs>
          <w:tab w:val="left" w:pos="340"/>
        </w:tabs>
        <w:ind w:firstLine="284"/>
        <w:jc w:val="both"/>
        <w:rPr>
          <w:rFonts w:ascii="Arial" w:eastAsia="Arial" w:hAnsi="Arial" w:cs="Arial"/>
          <w:color w:val="000000"/>
          <w:sz w:val="20"/>
          <w:szCs w:val="20"/>
        </w:rPr>
      </w:pPr>
      <w:r w:rsidRPr="00AB471E">
        <w:rPr>
          <w:rFonts w:ascii="Arial" w:eastAsia="Arial" w:hAnsi="Arial" w:cs="Arial"/>
          <w:color w:val="000000"/>
          <w:sz w:val="20"/>
          <w:szCs w:val="20"/>
        </w:rPr>
        <w:t>The warehouse currently has three loading docks, so there are often queues that result in delays in the delivery order (DO) and loading process. To overcome the problem, eliminating the DO process time can be done so that it has met the target time that has been set by PT. XYZ. So that the summary is obtained as follows:</w:t>
      </w:r>
    </w:p>
    <w:p w14:paraId="783D58C7" w14:textId="3B2EA89C" w:rsidR="004D1B26" w:rsidRDefault="004D1B26" w:rsidP="00FE5775">
      <w:pPr>
        <w:pBdr>
          <w:top w:val="nil"/>
          <w:left w:val="nil"/>
          <w:bottom w:val="nil"/>
          <w:right w:val="nil"/>
          <w:between w:val="nil"/>
        </w:pBdr>
        <w:spacing w:before="240"/>
        <w:rPr>
          <w:rFonts w:ascii="Arial" w:eastAsia="Arial" w:hAnsi="Arial" w:cs="Arial"/>
          <w:color w:val="000000"/>
          <w:sz w:val="20"/>
          <w:szCs w:val="20"/>
        </w:rPr>
      </w:pPr>
      <w:r w:rsidRPr="00D50F86">
        <w:rPr>
          <w:rFonts w:ascii="Arial" w:eastAsia="Arial" w:hAnsi="Arial" w:cs="Arial"/>
          <w:b/>
          <w:bCs/>
          <w:color w:val="000000"/>
          <w:szCs w:val="18"/>
        </w:rPr>
        <w:t xml:space="preserve">Table </w:t>
      </w:r>
      <w:r w:rsidR="00F51C24">
        <w:rPr>
          <w:rFonts w:ascii="Arial" w:eastAsia="Arial" w:hAnsi="Arial" w:cs="Arial"/>
          <w:b/>
          <w:bCs/>
          <w:color w:val="000000"/>
          <w:szCs w:val="18"/>
        </w:rPr>
        <w:t>5</w:t>
      </w:r>
      <w:r w:rsidRPr="00D50F86">
        <w:rPr>
          <w:rFonts w:ascii="Arial" w:eastAsia="Arial" w:hAnsi="Arial" w:cs="Arial"/>
          <w:b/>
          <w:bCs/>
          <w:color w:val="000000"/>
          <w:szCs w:val="18"/>
        </w:rPr>
        <w:t xml:space="preserve"> </w:t>
      </w:r>
      <w:r w:rsidRPr="00307803">
        <w:rPr>
          <w:rFonts w:ascii="Arial" w:hAnsi="Arial" w:cs="Arial"/>
          <w:i/>
          <w:iCs/>
        </w:rPr>
        <w:t xml:space="preserve">Summary </w:t>
      </w:r>
      <w:r w:rsidRPr="00307803">
        <w:rPr>
          <w:rFonts w:ascii="Arial" w:hAnsi="Arial" w:cs="Arial"/>
        </w:rPr>
        <w:t xml:space="preserve">Loading Time Loading Fleet Transporter with 4 </w:t>
      </w:r>
      <w:r w:rsidRPr="00307803">
        <w:rPr>
          <w:rFonts w:ascii="Arial" w:hAnsi="Arial" w:cs="Arial"/>
          <w:i/>
          <w:iCs/>
        </w:rPr>
        <w:t>Loading Docks</w:t>
      </w:r>
    </w:p>
    <w:tbl>
      <w:tblPr>
        <w:tblW w:w="4998" w:type="pct"/>
        <w:tblInd w:w="-108" w:type="dxa"/>
        <w:tblLook w:val="04A0" w:firstRow="1" w:lastRow="0" w:firstColumn="1" w:lastColumn="0" w:noHBand="0" w:noVBand="1"/>
      </w:tblPr>
      <w:tblGrid>
        <w:gridCol w:w="471"/>
        <w:gridCol w:w="5627"/>
        <w:gridCol w:w="743"/>
        <w:gridCol w:w="745"/>
        <w:gridCol w:w="743"/>
        <w:gridCol w:w="738"/>
      </w:tblGrid>
      <w:tr w:rsidR="004D1B26" w:rsidRPr="00B40B5C" w14:paraId="571D6401" w14:textId="77777777" w:rsidTr="00FE5775">
        <w:trPr>
          <w:trHeight w:val="321"/>
          <w:tblHeader/>
        </w:trPr>
        <w:tc>
          <w:tcPr>
            <w:tcW w:w="259" w:type="pct"/>
            <w:vMerge w:val="restart"/>
            <w:tcBorders>
              <w:top w:val="single" w:sz="4" w:space="0" w:color="auto"/>
            </w:tcBorders>
            <w:shd w:val="clear" w:color="auto" w:fill="auto"/>
            <w:noWrap/>
            <w:vAlign w:val="center"/>
            <w:hideMark/>
          </w:tcPr>
          <w:p w14:paraId="6483C313" w14:textId="77777777" w:rsidR="004D1B26" w:rsidRPr="00B40B5C" w:rsidRDefault="004D1B26" w:rsidP="00D268CF">
            <w:pPr>
              <w:jc w:val="center"/>
              <w:rPr>
                <w:rFonts w:ascii="Arial" w:eastAsia="Times New Roman" w:hAnsi="Arial" w:cs="Arial"/>
                <w:i/>
                <w:iCs/>
                <w:color w:val="000000"/>
                <w:szCs w:val="18"/>
              </w:rPr>
            </w:pPr>
            <w:r w:rsidRPr="00B40B5C">
              <w:rPr>
                <w:rFonts w:ascii="Arial" w:eastAsia="Times New Roman" w:hAnsi="Arial" w:cs="Arial"/>
                <w:i/>
                <w:iCs/>
                <w:color w:val="000000"/>
                <w:szCs w:val="18"/>
              </w:rPr>
              <w:t xml:space="preserve"> </w:t>
            </w:r>
          </w:p>
        </w:tc>
        <w:tc>
          <w:tcPr>
            <w:tcW w:w="3103" w:type="pct"/>
            <w:vMerge w:val="restart"/>
            <w:tcBorders>
              <w:top w:val="single" w:sz="4" w:space="0" w:color="auto"/>
              <w:right w:val="single" w:sz="4" w:space="0" w:color="auto"/>
            </w:tcBorders>
            <w:shd w:val="clear" w:color="auto" w:fill="auto"/>
            <w:noWrap/>
            <w:vAlign w:val="center"/>
            <w:hideMark/>
          </w:tcPr>
          <w:p w14:paraId="2DDFA89D" w14:textId="77777777" w:rsidR="004D1B26" w:rsidRPr="00B40B5C" w:rsidRDefault="004D1B26" w:rsidP="00D268CF">
            <w:pPr>
              <w:jc w:val="center"/>
              <w:rPr>
                <w:rFonts w:ascii="Arial" w:eastAsia="Times New Roman" w:hAnsi="Arial" w:cs="Arial"/>
                <w:i/>
                <w:iCs/>
                <w:color w:val="000000"/>
                <w:szCs w:val="18"/>
              </w:rPr>
            </w:pPr>
            <w:r w:rsidRPr="00B40B5C">
              <w:rPr>
                <w:rFonts w:ascii="Arial" w:eastAsia="Times New Roman" w:hAnsi="Arial" w:cs="Arial"/>
                <w:i/>
                <w:iCs/>
                <w:color w:val="000000"/>
                <w:szCs w:val="18"/>
              </w:rPr>
              <w:t>Work Element</w:t>
            </w:r>
          </w:p>
        </w:tc>
        <w:tc>
          <w:tcPr>
            <w:tcW w:w="1638" w:type="pct"/>
            <w:gridSpan w:val="4"/>
            <w:vMerge w:val="restart"/>
            <w:tcBorders>
              <w:top w:val="single" w:sz="4" w:space="0" w:color="auto"/>
              <w:left w:val="single" w:sz="4" w:space="0" w:color="auto"/>
            </w:tcBorders>
            <w:shd w:val="clear" w:color="auto" w:fill="auto"/>
            <w:vAlign w:val="center"/>
            <w:hideMark/>
          </w:tcPr>
          <w:p w14:paraId="78545A69" w14:textId="77777777" w:rsidR="004D1B26" w:rsidRPr="00B40B5C" w:rsidRDefault="004D1B26" w:rsidP="00D268CF">
            <w:pPr>
              <w:jc w:val="center"/>
              <w:rPr>
                <w:rFonts w:ascii="Arial" w:eastAsia="Times New Roman" w:hAnsi="Arial" w:cs="Arial"/>
                <w:i/>
                <w:iCs/>
                <w:color w:val="000000"/>
                <w:szCs w:val="18"/>
              </w:rPr>
            </w:pPr>
            <w:r w:rsidRPr="00B40B5C">
              <w:rPr>
                <w:rFonts w:ascii="Arial" w:eastAsia="Times New Roman" w:hAnsi="Arial" w:cs="Arial"/>
                <w:i/>
                <w:iCs/>
                <w:color w:val="000000"/>
                <w:szCs w:val="18"/>
              </w:rPr>
              <w:t>Declare (Detik)</w:t>
            </w:r>
          </w:p>
        </w:tc>
      </w:tr>
      <w:tr w:rsidR="004D1B26" w:rsidRPr="00B40B5C" w14:paraId="56F96BA3" w14:textId="77777777" w:rsidTr="00FE5775">
        <w:trPr>
          <w:trHeight w:val="216"/>
          <w:tblHeader/>
        </w:trPr>
        <w:tc>
          <w:tcPr>
            <w:tcW w:w="259" w:type="pct"/>
            <w:vMerge/>
            <w:shd w:val="clear" w:color="auto" w:fill="auto"/>
            <w:vAlign w:val="center"/>
            <w:hideMark/>
          </w:tcPr>
          <w:p w14:paraId="1D926FEE" w14:textId="77777777" w:rsidR="004D1B26" w:rsidRPr="00B40B5C" w:rsidRDefault="004D1B26" w:rsidP="00D268CF">
            <w:pPr>
              <w:jc w:val="center"/>
              <w:rPr>
                <w:rFonts w:ascii="Arial" w:eastAsia="Times New Roman" w:hAnsi="Arial" w:cs="Arial"/>
                <w:i/>
                <w:iCs/>
                <w:color w:val="000000"/>
                <w:szCs w:val="18"/>
              </w:rPr>
            </w:pPr>
          </w:p>
        </w:tc>
        <w:tc>
          <w:tcPr>
            <w:tcW w:w="3103" w:type="pct"/>
            <w:vMerge/>
            <w:tcBorders>
              <w:right w:val="single" w:sz="4" w:space="0" w:color="auto"/>
            </w:tcBorders>
            <w:shd w:val="clear" w:color="auto" w:fill="auto"/>
            <w:vAlign w:val="center"/>
            <w:hideMark/>
          </w:tcPr>
          <w:p w14:paraId="15DCB0B7" w14:textId="77777777" w:rsidR="004D1B26" w:rsidRPr="00B40B5C" w:rsidRDefault="004D1B26" w:rsidP="00D268CF">
            <w:pPr>
              <w:jc w:val="center"/>
              <w:rPr>
                <w:rFonts w:ascii="Arial" w:eastAsia="Times New Roman" w:hAnsi="Arial" w:cs="Arial"/>
                <w:i/>
                <w:iCs/>
                <w:color w:val="000000"/>
                <w:szCs w:val="18"/>
              </w:rPr>
            </w:pPr>
          </w:p>
        </w:tc>
        <w:tc>
          <w:tcPr>
            <w:tcW w:w="1638" w:type="pct"/>
            <w:gridSpan w:val="4"/>
            <w:vMerge/>
            <w:tcBorders>
              <w:left w:val="single" w:sz="4" w:space="0" w:color="auto"/>
              <w:bottom w:val="single" w:sz="4" w:space="0" w:color="auto"/>
            </w:tcBorders>
            <w:shd w:val="clear" w:color="auto" w:fill="auto"/>
            <w:vAlign w:val="center"/>
            <w:hideMark/>
          </w:tcPr>
          <w:p w14:paraId="4E74193F" w14:textId="77777777" w:rsidR="004D1B26" w:rsidRPr="00B40B5C" w:rsidRDefault="004D1B26" w:rsidP="00D268CF">
            <w:pPr>
              <w:jc w:val="center"/>
              <w:rPr>
                <w:rFonts w:ascii="Arial" w:eastAsia="Times New Roman" w:hAnsi="Arial" w:cs="Arial"/>
                <w:i/>
                <w:iCs/>
                <w:color w:val="000000"/>
                <w:szCs w:val="18"/>
              </w:rPr>
            </w:pPr>
          </w:p>
        </w:tc>
      </w:tr>
      <w:tr w:rsidR="004D1B26" w:rsidRPr="00B40B5C" w14:paraId="36ABD470" w14:textId="77777777" w:rsidTr="00FE5775">
        <w:trPr>
          <w:cantSplit/>
          <w:trHeight w:val="841"/>
          <w:tblHeader/>
        </w:trPr>
        <w:tc>
          <w:tcPr>
            <w:tcW w:w="259" w:type="pct"/>
            <w:vMerge/>
            <w:tcBorders>
              <w:bottom w:val="single" w:sz="4" w:space="0" w:color="auto"/>
            </w:tcBorders>
            <w:shd w:val="clear" w:color="auto" w:fill="auto"/>
            <w:vAlign w:val="center"/>
            <w:hideMark/>
          </w:tcPr>
          <w:p w14:paraId="39A33FAE" w14:textId="77777777" w:rsidR="004D1B26" w:rsidRPr="00B40B5C" w:rsidRDefault="004D1B26" w:rsidP="00D268CF">
            <w:pPr>
              <w:jc w:val="center"/>
              <w:rPr>
                <w:rFonts w:ascii="Arial" w:eastAsia="Times New Roman" w:hAnsi="Arial" w:cs="Arial"/>
                <w:i/>
                <w:iCs/>
                <w:color w:val="000000"/>
                <w:szCs w:val="18"/>
              </w:rPr>
            </w:pPr>
          </w:p>
        </w:tc>
        <w:tc>
          <w:tcPr>
            <w:tcW w:w="3103" w:type="pct"/>
            <w:vMerge/>
            <w:tcBorders>
              <w:bottom w:val="single" w:sz="4" w:space="0" w:color="auto"/>
              <w:right w:val="single" w:sz="4" w:space="0" w:color="auto"/>
            </w:tcBorders>
            <w:shd w:val="clear" w:color="auto" w:fill="auto"/>
            <w:vAlign w:val="center"/>
            <w:hideMark/>
          </w:tcPr>
          <w:p w14:paraId="46CECC87" w14:textId="77777777" w:rsidR="004D1B26" w:rsidRPr="00B40B5C" w:rsidRDefault="004D1B26" w:rsidP="00D268CF">
            <w:pPr>
              <w:jc w:val="center"/>
              <w:rPr>
                <w:rFonts w:ascii="Arial" w:eastAsia="Times New Roman" w:hAnsi="Arial" w:cs="Arial"/>
                <w:i/>
                <w:iCs/>
                <w:color w:val="000000"/>
                <w:szCs w:val="18"/>
              </w:rPr>
            </w:pPr>
          </w:p>
        </w:tc>
        <w:tc>
          <w:tcPr>
            <w:tcW w:w="410" w:type="pct"/>
            <w:tcBorders>
              <w:top w:val="single" w:sz="4" w:space="0" w:color="auto"/>
              <w:left w:val="single" w:sz="4" w:space="0" w:color="auto"/>
              <w:bottom w:val="single" w:sz="4" w:space="0" w:color="auto"/>
            </w:tcBorders>
            <w:shd w:val="clear" w:color="auto" w:fill="auto"/>
            <w:noWrap/>
            <w:textDirection w:val="btLr"/>
            <w:vAlign w:val="center"/>
            <w:hideMark/>
          </w:tcPr>
          <w:p w14:paraId="06893A7A" w14:textId="77777777" w:rsidR="004D1B26" w:rsidRPr="00B40B5C" w:rsidRDefault="004D1B26" w:rsidP="00D268CF">
            <w:pPr>
              <w:jc w:val="center"/>
              <w:rPr>
                <w:rFonts w:ascii="Arial" w:eastAsia="Times New Roman" w:hAnsi="Arial" w:cs="Arial"/>
                <w:i/>
                <w:iCs/>
                <w:color w:val="000000"/>
                <w:szCs w:val="18"/>
              </w:rPr>
            </w:pPr>
            <w:r w:rsidRPr="00B40B5C">
              <w:rPr>
                <w:rFonts w:ascii="Arial" w:eastAsia="Times New Roman" w:hAnsi="Arial" w:cs="Arial"/>
                <w:i/>
                <w:iCs/>
                <w:color w:val="000000"/>
                <w:szCs w:val="18"/>
              </w:rPr>
              <w:t>CDD</w:t>
            </w:r>
          </w:p>
        </w:tc>
        <w:tc>
          <w:tcPr>
            <w:tcW w:w="411" w:type="pct"/>
            <w:tcBorders>
              <w:top w:val="single" w:sz="4" w:space="0" w:color="auto"/>
              <w:bottom w:val="single" w:sz="4" w:space="0" w:color="auto"/>
            </w:tcBorders>
            <w:shd w:val="clear" w:color="auto" w:fill="auto"/>
            <w:noWrap/>
            <w:textDirection w:val="btLr"/>
            <w:vAlign w:val="center"/>
            <w:hideMark/>
          </w:tcPr>
          <w:p w14:paraId="59950F38" w14:textId="77777777" w:rsidR="004D1B26" w:rsidRPr="00B40B5C" w:rsidRDefault="004D1B26" w:rsidP="00D268CF">
            <w:pPr>
              <w:jc w:val="center"/>
              <w:rPr>
                <w:rFonts w:ascii="Arial" w:eastAsia="Times New Roman" w:hAnsi="Arial" w:cs="Arial"/>
                <w:i/>
                <w:iCs/>
                <w:color w:val="000000"/>
                <w:szCs w:val="18"/>
              </w:rPr>
            </w:pPr>
            <w:r w:rsidRPr="00B40B5C">
              <w:rPr>
                <w:rFonts w:ascii="Arial" w:eastAsia="Times New Roman" w:hAnsi="Arial" w:cs="Arial"/>
                <w:i/>
                <w:iCs/>
                <w:color w:val="000000"/>
                <w:szCs w:val="18"/>
              </w:rPr>
              <w:t>Ankle</w:t>
            </w:r>
          </w:p>
        </w:tc>
        <w:tc>
          <w:tcPr>
            <w:tcW w:w="410" w:type="pct"/>
            <w:tcBorders>
              <w:top w:val="single" w:sz="4" w:space="0" w:color="auto"/>
              <w:bottom w:val="single" w:sz="4" w:space="0" w:color="auto"/>
            </w:tcBorders>
            <w:shd w:val="clear" w:color="auto" w:fill="auto"/>
            <w:textDirection w:val="btLr"/>
            <w:vAlign w:val="center"/>
            <w:hideMark/>
          </w:tcPr>
          <w:p w14:paraId="4675BA53" w14:textId="77777777" w:rsidR="004D1B26" w:rsidRPr="00B40B5C" w:rsidRDefault="004D1B26" w:rsidP="00D268CF">
            <w:pPr>
              <w:jc w:val="center"/>
              <w:rPr>
                <w:rFonts w:ascii="Arial" w:eastAsia="Times New Roman" w:hAnsi="Arial" w:cs="Arial"/>
                <w:i/>
                <w:iCs/>
                <w:color w:val="000000"/>
                <w:szCs w:val="18"/>
              </w:rPr>
            </w:pPr>
            <w:r w:rsidRPr="00B40B5C">
              <w:rPr>
                <w:rFonts w:ascii="Arial" w:eastAsia="Times New Roman" w:hAnsi="Arial" w:cs="Arial"/>
                <w:i/>
                <w:iCs/>
                <w:color w:val="000000"/>
                <w:szCs w:val="18"/>
              </w:rPr>
              <w:t>Tronton</w:t>
            </w:r>
          </w:p>
        </w:tc>
        <w:tc>
          <w:tcPr>
            <w:tcW w:w="408" w:type="pct"/>
            <w:tcBorders>
              <w:top w:val="single" w:sz="4" w:space="0" w:color="auto"/>
              <w:bottom w:val="single" w:sz="4" w:space="0" w:color="auto"/>
            </w:tcBorders>
            <w:shd w:val="clear" w:color="auto" w:fill="auto"/>
            <w:noWrap/>
            <w:textDirection w:val="btLr"/>
            <w:vAlign w:val="center"/>
            <w:hideMark/>
          </w:tcPr>
          <w:p w14:paraId="2D79D9F8" w14:textId="77777777" w:rsidR="004D1B26" w:rsidRPr="00B40B5C" w:rsidRDefault="004D1B26" w:rsidP="00D268CF">
            <w:pPr>
              <w:jc w:val="center"/>
              <w:rPr>
                <w:rFonts w:ascii="Arial" w:eastAsia="Times New Roman" w:hAnsi="Arial" w:cs="Arial"/>
                <w:i/>
                <w:iCs/>
                <w:color w:val="000000"/>
                <w:szCs w:val="18"/>
              </w:rPr>
            </w:pPr>
            <w:r w:rsidRPr="00B40B5C">
              <w:rPr>
                <w:rFonts w:ascii="Arial" w:eastAsia="Times New Roman" w:hAnsi="Arial" w:cs="Arial"/>
                <w:i/>
                <w:iCs/>
                <w:color w:val="000000"/>
                <w:szCs w:val="18"/>
              </w:rPr>
              <w:t>Container</w:t>
            </w:r>
          </w:p>
        </w:tc>
      </w:tr>
      <w:tr w:rsidR="004D1B26" w:rsidRPr="00B40B5C" w14:paraId="0B6F09FF" w14:textId="77777777" w:rsidTr="00FE5775">
        <w:trPr>
          <w:trHeight w:val="213"/>
        </w:trPr>
        <w:tc>
          <w:tcPr>
            <w:tcW w:w="259" w:type="pct"/>
            <w:vMerge w:val="restart"/>
            <w:tcBorders>
              <w:top w:val="single" w:sz="4" w:space="0" w:color="auto"/>
              <w:right w:val="single" w:sz="4" w:space="0" w:color="auto"/>
            </w:tcBorders>
            <w:shd w:val="clear" w:color="auto" w:fill="auto"/>
            <w:textDirection w:val="btLr"/>
            <w:vAlign w:val="center"/>
            <w:hideMark/>
          </w:tcPr>
          <w:p w14:paraId="7901A241" w14:textId="77777777" w:rsidR="004D1B26" w:rsidRPr="00B40B5C" w:rsidRDefault="004D1B26" w:rsidP="00D268CF">
            <w:pPr>
              <w:jc w:val="center"/>
              <w:rPr>
                <w:rFonts w:ascii="Arial" w:eastAsia="Times New Roman" w:hAnsi="Arial" w:cs="Arial"/>
                <w:i/>
                <w:iCs/>
                <w:color w:val="000000"/>
                <w:szCs w:val="18"/>
              </w:rPr>
            </w:pPr>
            <w:r w:rsidRPr="00B40B5C">
              <w:rPr>
                <w:rFonts w:ascii="Arial" w:eastAsia="Times New Roman" w:hAnsi="Arial" w:cs="Arial"/>
                <w:i/>
                <w:iCs/>
                <w:color w:val="000000"/>
                <w:szCs w:val="18"/>
              </w:rPr>
              <w:t>Summary</w:t>
            </w:r>
          </w:p>
        </w:tc>
        <w:tc>
          <w:tcPr>
            <w:tcW w:w="3103" w:type="pct"/>
            <w:tcBorders>
              <w:top w:val="single" w:sz="4" w:space="0" w:color="auto"/>
              <w:left w:val="single" w:sz="4" w:space="0" w:color="auto"/>
              <w:right w:val="single" w:sz="4" w:space="0" w:color="auto"/>
            </w:tcBorders>
            <w:shd w:val="clear" w:color="auto" w:fill="auto"/>
            <w:noWrap/>
            <w:vAlign w:val="center"/>
            <w:hideMark/>
          </w:tcPr>
          <w:p w14:paraId="4EBA8216" w14:textId="77777777" w:rsidR="004D1B26" w:rsidRPr="00B40B5C" w:rsidRDefault="004D1B26" w:rsidP="00D268CF">
            <w:pPr>
              <w:jc w:val="center"/>
              <w:rPr>
                <w:rFonts w:ascii="Arial" w:eastAsia="Times New Roman" w:hAnsi="Arial" w:cs="Arial"/>
                <w:i/>
                <w:iCs/>
                <w:color w:val="000000"/>
                <w:szCs w:val="18"/>
              </w:rPr>
            </w:pPr>
            <w:r w:rsidRPr="00B40B5C">
              <w:rPr>
                <w:rFonts w:ascii="Arial" w:eastAsia="Times New Roman" w:hAnsi="Arial" w:cs="Arial"/>
                <w:i/>
                <w:iCs/>
                <w:color w:val="000000"/>
                <w:szCs w:val="18"/>
              </w:rPr>
              <w:t>Total Time of One Cycle (in seconds)</w:t>
            </w:r>
          </w:p>
        </w:tc>
        <w:tc>
          <w:tcPr>
            <w:tcW w:w="410" w:type="pct"/>
            <w:tcBorders>
              <w:top w:val="single" w:sz="4" w:space="0" w:color="auto"/>
              <w:left w:val="single" w:sz="4" w:space="0" w:color="auto"/>
            </w:tcBorders>
            <w:shd w:val="clear" w:color="auto" w:fill="auto"/>
            <w:noWrap/>
            <w:hideMark/>
          </w:tcPr>
          <w:p w14:paraId="641D642D" w14:textId="77777777" w:rsidR="004D1B26" w:rsidRPr="00B40B5C" w:rsidRDefault="004D1B26" w:rsidP="00D268CF">
            <w:pPr>
              <w:jc w:val="center"/>
              <w:rPr>
                <w:rFonts w:ascii="Arial" w:eastAsia="Times New Roman" w:hAnsi="Arial" w:cs="Arial"/>
                <w:i/>
                <w:iCs/>
                <w:color w:val="000000"/>
                <w:szCs w:val="18"/>
              </w:rPr>
            </w:pPr>
            <w:r w:rsidRPr="00B40B5C">
              <w:rPr>
                <w:rFonts w:ascii="Arial" w:eastAsia="Times New Roman" w:hAnsi="Arial" w:cs="Arial"/>
                <w:i/>
                <w:iCs/>
                <w:color w:val="000000"/>
                <w:szCs w:val="18"/>
              </w:rPr>
              <w:t>3981</w:t>
            </w:r>
          </w:p>
        </w:tc>
        <w:tc>
          <w:tcPr>
            <w:tcW w:w="411" w:type="pct"/>
            <w:tcBorders>
              <w:top w:val="single" w:sz="4" w:space="0" w:color="auto"/>
            </w:tcBorders>
            <w:shd w:val="clear" w:color="auto" w:fill="auto"/>
            <w:noWrap/>
            <w:hideMark/>
          </w:tcPr>
          <w:p w14:paraId="5698F88C" w14:textId="77777777" w:rsidR="004D1B26" w:rsidRPr="00B40B5C" w:rsidRDefault="004D1B26" w:rsidP="00D268CF">
            <w:pPr>
              <w:jc w:val="center"/>
              <w:rPr>
                <w:rFonts w:ascii="Arial" w:eastAsia="Times New Roman" w:hAnsi="Arial" w:cs="Arial"/>
                <w:i/>
                <w:iCs/>
                <w:color w:val="000000"/>
                <w:szCs w:val="18"/>
              </w:rPr>
            </w:pPr>
            <w:r w:rsidRPr="00B40B5C">
              <w:rPr>
                <w:rFonts w:ascii="Arial" w:eastAsia="Times New Roman" w:hAnsi="Arial" w:cs="Arial"/>
                <w:i/>
                <w:iCs/>
                <w:color w:val="000000"/>
                <w:szCs w:val="18"/>
              </w:rPr>
              <w:t>7395</w:t>
            </w:r>
          </w:p>
        </w:tc>
        <w:tc>
          <w:tcPr>
            <w:tcW w:w="410" w:type="pct"/>
            <w:tcBorders>
              <w:top w:val="single" w:sz="4" w:space="0" w:color="auto"/>
            </w:tcBorders>
            <w:shd w:val="clear" w:color="auto" w:fill="auto"/>
            <w:noWrap/>
            <w:hideMark/>
          </w:tcPr>
          <w:p w14:paraId="458409C5" w14:textId="77777777" w:rsidR="004D1B26" w:rsidRPr="00B40B5C" w:rsidRDefault="004D1B26" w:rsidP="00D268CF">
            <w:pPr>
              <w:jc w:val="center"/>
              <w:rPr>
                <w:rFonts w:ascii="Arial" w:eastAsia="Times New Roman" w:hAnsi="Arial" w:cs="Arial"/>
                <w:i/>
                <w:iCs/>
                <w:color w:val="000000"/>
                <w:szCs w:val="18"/>
              </w:rPr>
            </w:pPr>
            <w:r w:rsidRPr="00B40B5C">
              <w:rPr>
                <w:rFonts w:ascii="Arial" w:eastAsia="Times New Roman" w:hAnsi="Arial" w:cs="Arial"/>
                <w:i/>
                <w:iCs/>
                <w:color w:val="000000"/>
                <w:szCs w:val="18"/>
              </w:rPr>
              <w:t>8953</w:t>
            </w:r>
          </w:p>
        </w:tc>
        <w:tc>
          <w:tcPr>
            <w:tcW w:w="408" w:type="pct"/>
            <w:tcBorders>
              <w:top w:val="single" w:sz="4" w:space="0" w:color="auto"/>
            </w:tcBorders>
            <w:shd w:val="clear" w:color="auto" w:fill="auto"/>
            <w:noWrap/>
            <w:hideMark/>
          </w:tcPr>
          <w:p w14:paraId="7577AE85" w14:textId="77777777" w:rsidR="004D1B26" w:rsidRPr="00B40B5C" w:rsidRDefault="004D1B26" w:rsidP="00D268CF">
            <w:pPr>
              <w:jc w:val="center"/>
              <w:rPr>
                <w:rFonts w:ascii="Arial" w:eastAsia="Times New Roman" w:hAnsi="Arial" w:cs="Arial"/>
                <w:i/>
                <w:iCs/>
                <w:color w:val="000000"/>
                <w:szCs w:val="18"/>
              </w:rPr>
            </w:pPr>
            <w:r w:rsidRPr="00B40B5C">
              <w:rPr>
                <w:rFonts w:ascii="Arial" w:eastAsia="Times New Roman" w:hAnsi="Arial" w:cs="Arial"/>
                <w:i/>
                <w:iCs/>
                <w:color w:val="000000"/>
                <w:szCs w:val="18"/>
              </w:rPr>
              <w:t>4684</w:t>
            </w:r>
          </w:p>
        </w:tc>
      </w:tr>
      <w:tr w:rsidR="004D1B26" w:rsidRPr="00B40B5C" w14:paraId="553AD8B1" w14:textId="77777777" w:rsidTr="00FE5775">
        <w:trPr>
          <w:trHeight w:val="213"/>
        </w:trPr>
        <w:tc>
          <w:tcPr>
            <w:tcW w:w="259" w:type="pct"/>
            <w:vMerge/>
            <w:tcBorders>
              <w:right w:val="single" w:sz="4" w:space="0" w:color="auto"/>
            </w:tcBorders>
            <w:shd w:val="clear" w:color="auto" w:fill="auto"/>
            <w:vAlign w:val="center"/>
            <w:hideMark/>
          </w:tcPr>
          <w:p w14:paraId="3DDF41D8" w14:textId="77777777" w:rsidR="004D1B26" w:rsidRPr="00B40B5C" w:rsidRDefault="004D1B26" w:rsidP="00D268CF">
            <w:pPr>
              <w:jc w:val="center"/>
              <w:rPr>
                <w:rFonts w:ascii="Arial" w:eastAsia="Times New Roman" w:hAnsi="Arial" w:cs="Arial"/>
                <w:i/>
                <w:iCs/>
                <w:color w:val="000000"/>
                <w:szCs w:val="18"/>
              </w:rPr>
            </w:pPr>
          </w:p>
        </w:tc>
        <w:tc>
          <w:tcPr>
            <w:tcW w:w="3103" w:type="pct"/>
            <w:tcBorders>
              <w:left w:val="single" w:sz="4" w:space="0" w:color="auto"/>
              <w:right w:val="single" w:sz="4" w:space="0" w:color="auto"/>
            </w:tcBorders>
            <w:shd w:val="clear" w:color="auto" w:fill="auto"/>
            <w:noWrap/>
            <w:vAlign w:val="center"/>
            <w:hideMark/>
          </w:tcPr>
          <w:p w14:paraId="38EDDCE0" w14:textId="77777777" w:rsidR="004D1B26" w:rsidRPr="00B40B5C" w:rsidRDefault="004D1B26" w:rsidP="00D268CF">
            <w:pPr>
              <w:jc w:val="center"/>
              <w:rPr>
                <w:rFonts w:ascii="Arial" w:eastAsia="Times New Roman" w:hAnsi="Arial" w:cs="Arial"/>
                <w:i/>
                <w:iCs/>
                <w:color w:val="000000"/>
                <w:szCs w:val="18"/>
              </w:rPr>
            </w:pPr>
            <w:r w:rsidRPr="00B40B5C">
              <w:rPr>
                <w:rFonts w:ascii="Arial" w:eastAsia="Times New Roman" w:hAnsi="Arial" w:cs="Arial"/>
                <w:i/>
                <w:iCs/>
                <w:color w:val="000000"/>
                <w:szCs w:val="18"/>
              </w:rPr>
              <w:t>Total Time of One Cycle (in minutes)</w:t>
            </w:r>
          </w:p>
        </w:tc>
        <w:tc>
          <w:tcPr>
            <w:tcW w:w="410" w:type="pct"/>
            <w:tcBorders>
              <w:left w:val="single" w:sz="4" w:space="0" w:color="auto"/>
            </w:tcBorders>
            <w:shd w:val="clear" w:color="auto" w:fill="auto"/>
            <w:noWrap/>
            <w:hideMark/>
          </w:tcPr>
          <w:p w14:paraId="183F5C50" w14:textId="77777777" w:rsidR="004D1B26" w:rsidRPr="00B40B5C" w:rsidRDefault="004D1B26" w:rsidP="00D268CF">
            <w:pPr>
              <w:jc w:val="center"/>
              <w:rPr>
                <w:rFonts w:ascii="Arial" w:eastAsia="Times New Roman" w:hAnsi="Arial" w:cs="Arial"/>
                <w:i/>
                <w:iCs/>
                <w:color w:val="000000"/>
                <w:szCs w:val="18"/>
              </w:rPr>
            </w:pPr>
            <w:r w:rsidRPr="00B40B5C">
              <w:rPr>
                <w:rFonts w:ascii="Arial" w:eastAsia="Times New Roman" w:hAnsi="Arial" w:cs="Arial"/>
                <w:i/>
                <w:iCs/>
                <w:color w:val="000000"/>
                <w:szCs w:val="18"/>
              </w:rPr>
              <w:t>66</w:t>
            </w:r>
          </w:p>
        </w:tc>
        <w:tc>
          <w:tcPr>
            <w:tcW w:w="411" w:type="pct"/>
            <w:shd w:val="clear" w:color="auto" w:fill="auto"/>
            <w:noWrap/>
            <w:hideMark/>
          </w:tcPr>
          <w:p w14:paraId="51C521DB" w14:textId="77777777" w:rsidR="004D1B26" w:rsidRPr="00B40B5C" w:rsidRDefault="004D1B26" w:rsidP="00D268CF">
            <w:pPr>
              <w:jc w:val="center"/>
              <w:rPr>
                <w:rFonts w:ascii="Arial" w:eastAsia="Times New Roman" w:hAnsi="Arial" w:cs="Arial"/>
                <w:i/>
                <w:iCs/>
                <w:color w:val="000000"/>
                <w:szCs w:val="18"/>
              </w:rPr>
            </w:pPr>
            <w:r w:rsidRPr="00B40B5C">
              <w:rPr>
                <w:rFonts w:ascii="Arial" w:eastAsia="Times New Roman" w:hAnsi="Arial" w:cs="Arial"/>
                <w:i/>
                <w:iCs/>
                <w:color w:val="000000"/>
                <w:szCs w:val="18"/>
              </w:rPr>
              <w:t>123</w:t>
            </w:r>
          </w:p>
        </w:tc>
        <w:tc>
          <w:tcPr>
            <w:tcW w:w="410" w:type="pct"/>
            <w:shd w:val="clear" w:color="auto" w:fill="auto"/>
            <w:noWrap/>
            <w:hideMark/>
          </w:tcPr>
          <w:p w14:paraId="12B0C2A0" w14:textId="77777777" w:rsidR="004D1B26" w:rsidRPr="00B40B5C" w:rsidRDefault="004D1B26" w:rsidP="00D268CF">
            <w:pPr>
              <w:jc w:val="center"/>
              <w:rPr>
                <w:rFonts w:ascii="Arial" w:eastAsia="Times New Roman" w:hAnsi="Arial" w:cs="Arial"/>
                <w:i/>
                <w:iCs/>
                <w:color w:val="000000"/>
                <w:szCs w:val="18"/>
              </w:rPr>
            </w:pPr>
            <w:r w:rsidRPr="00B40B5C">
              <w:rPr>
                <w:rFonts w:ascii="Arial" w:eastAsia="Times New Roman" w:hAnsi="Arial" w:cs="Arial"/>
                <w:i/>
                <w:iCs/>
                <w:color w:val="000000"/>
                <w:szCs w:val="18"/>
              </w:rPr>
              <w:t>149</w:t>
            </w:r>
          </w:p>
        </w:tc>
        <w:tc>
          <w:tcPr>
            <w:tcW w:w="408" w:type="pct"/>
            <w:shd w:val="clear" w:color="auto" w:fill="auto"/>
            <w:noWrap/>
            <w:hideMark/>
          </w:tcPr>
          <w:p w14:paraId="22273577" w14:textId="77777777" w:rsidR="004D1B26" w:rsidRPr="00B40B5C" w:rsidRDefault="004D1B26" w:rsidP="00D268CF">
            <w:pPr>
              <w:jc w:val="center"/>
              <w:rPr>
                <w:rFonts w:ascii="Arial" w:eastAsia="Times New Roman" w:hAnsi="Arial" w:cs="Arial"/>
                <w:i/>
                <w:iCs/>
                <w:color w:val="000000"/>
                <w:szCs w:val="18"/>
              </w:rPr>
            </w:pPr>
            <w:r w:rsidRPr="00B40B5C">
              <w:rPr>
                <w:rFonts w:ascii="Arial" w:eastAsia="Times New Roman" w:hAnsi="Arial" w:cs="Arial"/>
                <w:i/>
                <w:iCs/>
                <w:color w:val="000000"/>
                <w:szCs w:val="18"/>
              </w:rPr>
              <w:t>78</w:t>
            </w:r>
          </w:p>
        </w:tc>
      </w:tr>
      <w:tr w:rsidR="004D1B26" w:rsidRPr="00B40B5C" w14:paraId="77C0ACDF" w14:textId="77777777" w:rsidTr="00FE5775">
        <w:trPr>
          <w:trHeight w:val="213"/>
        </w:trPr>
        <w:tc>
          <w:tcPr>
            <w:tcW w:w="259" w:type="pct"/>
            <w:vMerge/>
            <w:tcBorders>
              <w:right w:val="single" w:sz="4" w:space="0" w:color="auto"/>
            </w:tcBorders>
            <w:shd w:val="clear" w:color="auto" w:fill="auto"/>
            <w:vAlign w:val="center"/>
            <w:hideMark/>
          </w:tcPr>
          <w:p w14:paraId="4D97DC8F" w14:textId="77777777" w:rsidR="004D1B26" w:rsidRPr="00B40B5C" w:rsidRDefault="004D1B26" w:rsidP="00D268CF">
            <w:pPr>
              <w:jc w:val="center"/>
              <w:rPr>
                <w:rFonts w:ascii="Arial" w:eastAsia="Times New Roman" w:hAnsi="Arial" w:cs="Arial"/>
                <w:i/>
                <w:iCs/>
                <w:color w:val="000000"/>
                <w:szCs w:val="18"/>
              </w:rPr>
            </w:pPr>
          </w:p>
        </w:tc>
        <w:tc>
          <w:tcPr>
            <w:tcW w:w="3103" w:type="pct"/>
            <w:tcBorders>
              <w:left w:val="single" w:sz="4" w:space="0" w:color="auto"/>
              <w:right w:val="single" w:sz="4" w:space="0" w:color="auto"/>
            </w:tcBorders>
            <w:shd w:val="clear" w:color="auto" w:fill="auto"/>
            <w:noWrap/>
            <w:vAlign w:val="center"/>
            <w:hideMark/>
          </w:tcPr>
          <w:p w14:paraId="55F5471E" w14:textId="77777777" w:rsidR="004D1B26" w:rsidRPr="00B40B5C" w:rsidRDefault="004D1B26" w:rsidP="00D268CF">
            <w:pPr>
              <w:jc w:val="center"/>
              <w:rPr>
                <w:rFonts w:ascii="Arial" w:eastAsia="Times New Roman" w:hAnsi="Arial" w:cs="Arial"/>
                <w:i/>
                <w:iCs/>
                <w:color w:val="000000"/>
                <w:szCs w:val="18"/>
              </w:rPr>
            </w:pPr>
            <w:r w:rsidRPr="00B40B5C">
              <w:rPr>
                <w:rFonts w:ascii="Arial" w:eastAsia="Times New Roman" w:hAnsi="Arial" w:cs="Arial"/>
                <w:i/>
                <w:iCs/>
                <w:color w:val="000000"/>
                <w:szCs w:val="18"/>
              </w:rPr>
              <w:t>Total Time One Cycle (In Hours)</w:t>
            </w:r>
          </w:p>
        </w:tc>
        <w:tc>
          <w:tcPr>
            <w:tcW w:w="410" w:type="pct"/>
            <w:tcBorders>
              <w:left w:val="single" w:sz="4" w:space="0" w:color="auto"/>
            </w:tcBorders>
            <w:shd w:val="clear" w:color="auto" w:fill="auto"/>
            <w:noWrap/>
            <w:hideMark/>
          </w:tcPr>
          <w:p w14:paraId="3DB63CB0" w14:textId="77777777" w:rsidR="004D1B26" w:rsidRPr="00B40B5C" w:rsidRDefault="004D1B26" w:rsidP="00D268CF">
            <w:pPr>
              <w:jc w:val="center"/>
              <w:rPr>
                <w:rFonts w:ascii="Arial" w:eastAsia="Times New Roman" w:hAnsi="Arial" w:cs="Arial"/>
                <w:i/>
                <w:iCs/>
                <w:color w:val="000000"/>
                <w:szCs w:val="18"/>
              </w:rPr>
            </w:pPr>
            <w:r w:rsidRPr="00B40B5C">
              <w:rPr>
                <w:rFonts w:ascii="Arial" w:eastAsia="Times New Roman" w:hAnsi="Arial" w:cs="Arial"/>
                <w:i/>
                <w:iCs/>
                <w:color w:val="000000"/>
                <w:szCs w:val="18"/>
              </w:rPr>
              <w:t>1,1</w:t>
            </w:r>
          </w:p>
        </w:tc>
        <w:tc>
          <w:tcPr>
            <w:tcW w:w="411" w:type="pct"/>
            <w:shd w:val="clear" w:color="auto" w:fill="auto"/>
            <w:noWrap/>
            <w:hideMark/>
          </w:tcPr>
          <w:p w14:paraId="13431045" w14:textId="77777777" w:rsidR="004D1B26" w:rsidRPr="00B40B5C" w:rsidRDefault="004D1B26" w:rsidP="00D268CF">
            <w:pPr>
              <w:jc w:val="center"/>
              <w:rPr>
                <w:rFonts w:ascii="Arial" w:eastAsia="Times New Roman" w:hAnsi="Arial" w:cs="Arial"/>
                <w:i/>
                <w:iCs/>
                <w:color w:val="000000"/>
                <w:szCs w:val="18"/>
              </w:rPr>
            </w:pPr>
            <w:r w:rsidRPr="00B40B5C">
              <w:rPr>
                <w:rFonts w:ascii="Arial" w:eastAsia="Times New Roman" w:hAnsi="Arial" w:cs="Arial"/>
                <w:i/>
                <w:iCs/>
                <w:color w:val="000000"/>
                <w:szCs w:val="18"/>
              </w:rPr>
              <w:t>2,1</w:t>
            </w:r>
          </w:p>
        </w:tc>
        <w:tc>
          <w:tcPr>
            <w:tcW w:w="410" w:type="pct"/>
            <w:shd w:val="clear" w:color="auto" w:fill="auto"/>
            <w:noWrap/>
            <w:hideMark/>
          </w:tcPr>
          <w:p w14:paraId="0ED3E2DD" w14:textId="77777777" w:rsidR="004D1B26" w:rsidRPr="00B40B5C" w:rsidRDefault="004D1B26" w:rsidP="00D268CF">
            <w:pPr>
              <w:jc w:val="center"/>
              <w:rPr>
                <w:rFonts w:ascii="Arial" w:eastAsia="Times New Roman" w:hAnsi="Arial" w:cs="Arial"/>
                <w:i/>
                <w:iCs/>
                <w:color w:val="000000"/>
                <w:szCs w:val="18"/>
              </w:rPr>
            </w:pPr>
            <w:r w:rsidRPr="00B40B5C">
              <w:rPr>
                <w:rFonts w:ascii="Arial" w:eastAsia="Times New Roman" w:hAnsi="Arial" w:cs="Arial"/>
                <w:i/>
                <w:iCs/>
                <w:color w:val="000000"/>
                <w:szCs w:val="18"/>
              </w:rPr>
              <w:t>2,5</w:t>
            </w:r>
          </w:p>
        </w:tc>
        <w:tc>
          <w:tcPr>
            <w:tcW w:w="408" w:type="pct"/>
            <w:shd w:val="clear" w:color="auto" w:fill="auto"/>
            <w:noWrap/>
            <w:hideMark/>
          </w:tcPr>
          <w:p w14:paraId="71B2E9CF" w14:textId="77777777" w:rsidR="004D1B26" w:rsidRPr="00B40B5C" w:rsidRDefault="004D1B26" w:rsidP="00D268CF">
            <w:pPr>
              <w:jc w:val="center"/>
              <w:rPr>
                <w:rFonts w:ascii="Arial" w:eastAsia="Times New Roman" w:hAnsi="Arial" w:cs="Arial"/>
                <w:i/>
                <w:iCs/>
                <w:color w:val="000000"/>
                <w:szCs w:val="18"/>
              </w:rPr>
            </w:pPr>
            <w:r w:rsidRPr="00B40B5C">
              <w:rPr>
                <w:rFonts w:ascii="Arial" w:eastAsia="Times New Roman" w:hAnsi="Arial" w:cs="Arial"/>
                <w:i/>
                <w:iCs/>
                <w:color w:val="000000"/>
                <w:szCs w:val="18"/>
              </w:rPr>
              <w:t>1,3</w:t>
            </w:r>
          </w:p>
        </w:tc>
      </w:tr>
      <w:tr w:rsidR="004D1B26" w:rsidRPr="00B40B5C" w14:paraId="4FD81EA1" w14:textId="77777777" w:rsidTr="00FE5775">
        <w:trPr>
          <w:trHeight w:val="213"/>
        </w:trPr>
        <w:tc>
          <w:tcPr>
            <w:tcW w:w="259" w:type="pct"/>
            <w:vMerge/>
            <w:tcBorders>
              <w:right w:val="single" w:sz="4" w:space="0" w:color="auto"/>
            </w:tcBorders>
            <w:shd w:val="clear" w:color="auto" w:fill="auto"/>
            <w:vAlign w:val="center"/>
            <w:hideMark/>
          </w:tcPr>
          <w:p w14:paraId="35B4DED3" w14:textId="77777777" w:rsidR="004D1B26" w:rsidRPr="00B40B5C" w:rsidRDefault="004D1B26" w:rsidP="00D268CF">
            <w:pPr>
              <w:jc w:val="center"/>
              <w:rPr>
                <w:rFonts w:ascii="Arial" w:eastAsia="Times New Roman" w:hAnsi="Arial" w:cs="Arial"/>
                <w:i/>
                <w:iCs/>
                <w:color w:val="000000"/>
                <w:szCs w:val="18"/>
              </w:rPr>
            </w:pPr>
          </w:p>
        </w:tc>
        <w:tc>
          <w:tcPr>
            <w:tcW w:w="3103" w:type="pct"/>
            <w:tcBorders>
              <w:left w:val="single" w:sz="4" w:space="0" w:color="auto"/>
              <w:right w:val="single" w:sz="4" w:space="0" w:color="auto"/>
            </w:tcBorders>
            <w:shd w:val="clear" w:color="auto" w:fill="auto"/>
            <w:noWrap/>
            <w:vAlign w:val="center"/>
            <w:hideMark/>
          </w:tcPr>
          <w:p w14:paraId="76D50935" w14:textId="77777777" w:rsidR="004D1B26" w:rsidRPr="00B40B5C" w:rsidRDefault="004D1B26" w:rsidP="00D268CF">
            <w:pPr>
              <w:jc w:val="center"/>
              <w:rPr>
                <w:rFonts w:ascii="Arial" w:eastAsia="Times New Roman" w:hAnsi="Arial" w:cs="Arial"/>
                <w:i/>
                <w:iCs/>
                <w:color w:val="000000"/>
                <w:szCs w:val="18"/>
              </w:rPr>
            </w:pPr>
            <w:r w:rsidRPr="00B40B5C">
              <w:rPr>
                <w:rFonts w:ascii="Arial" w:eastAsia="Times New Roman" w:hAnsi="Arial" w:cs="Arial"/>
                <w:i/>
                <w:iCs/>
                <w:color w:val="000000"/>
                <w:szCs w:val="18"/>
              </w:rPr>
              <w:t>FG Withdrawal Time from Production (In Hours)</w:t>
            </w:r>
          </w:p>
        </w:tc>
        <w:tc>
          <w:tcPr>
            <w:tcW w:w="410" w:type="pct"/>
            <w:tcBorders>
              <w:left w:val="single" w:sz="4" w:space="0" w:color="auto"/>
            </w:tcBorders>
            <w:shd w:val="clear" w:color="auto" w:fill="auto"/>
            <w:noWrap/>
            <w:hideMark/>
          </w:tcPr>
          <w:p w14:paraId="65CF3E2C" w14:textId="77777777" w:rsidR="004D1B26" w:rsidRPr="00B40B5C" w:rsidRDefault="004D1B26" w:rsidP="00D268CF">
            <w:pPr>
              <w:jc w:val="center"/>
              <w:rPr>
                <w:rFonts w:ascii="Arial" w:eastAsia="Times New Roman" w:hAnsi="Arial" w:cs="Arial"/>
                <w:i/>
                <w:iCs/>
                <w:color w:val="000000"/>
                <w:szCs w:val="18"/>
              </w:rPr>
            </w:pPr>
            <w:r w:rsidRPr="00B40B5C">
              <w:rPr>
                <w:rFonts w:ascii="Arial" w:eastAsia="Times New Roman" w:hAnsi="Arial" w:cs="Arial"/>
                <w:i/>
                <w:iCs/>
                <w:color w:val="000000"/>
                <w:szCs w:val="18"/>
              </w:rPr>
              <w:t>2,0</w:t>
            </w:r>
          </w:p>
        </w:tc>
        <w:tc>
          <w:tcPr>
            <w:tcW w:w="411" w:type="pct"/>
            <w:shd w:val="clear" w:color="auto" w:fill="auto"/>
            <w:noWrap/>
            <w:hideMark/>
          </w:tcPr>
          <w:p w14:paraId="5A910B01" w14:textId="77777777" w:rsidR="004D1B26" w:rsidRPr="00B40B5C" w:rsidRDefault="004D1B26" w:rsidP="00D268CF">
            <w:pPr>
              <w:jc w:val="center"/>
              <w:rPr>
                <w:rFonts w:ascii="Arial" w:eastAsia="Times New Roman" w:hAnsi="Arial" w:cs="Arial"/>
                <w:i/>
                <w:iCs/>
                <w:color w:val="000000"/>
                <w:szCs w:val="18"/>
              </w:rPr>
            </w:pPr>
            <w:r w:rsidRPr="00B40B5C">
              <w:rPr>
                <w:rFonts w:ascii="Arial" w:eastAsia="Times New Roman" w:hAnsi="Arial" w:cs="Arial"/>
                <w:i/>
                <w:iCs/>
                <w:color w:val="000000"/>
                <w:szCs w:val="18"/>
              </w:rPr>
              <w:t>2,0</w:t>
            </w:r>
          </w:p>
        </w:tc>
        <w:tc>
          <w:tcPr>
            <w:tcW w:w="410" w:type="pct"/>
            <w:shd w:val="clear" w:color="auto" w:fill="auto"/>
            <w:noWrap/>
            <w:hideMark/>
          </w:tcPr>
          <w:p w14:paraId="09600A38" w14:textId="77777777" w:rsidR="004D1B26" w:rsidRPr="00B40B5C" w:rsidRDefault="004D1B26" w:rsidP="00D268CF">
            <w:pPr>
              <w:jc w:val="center"/>
              <w:rPr>
                <w:rFonts w:ascii="Arial" w:eastAsia="Times New Roman" w:hAnsi="Arial" w:cs="Arial"/>
                <w:i/>
                <w:iCs/>
                <w:color w:val="000000"/>
                <w:szCs w:val="18"/>
              </w:rPr>
            </w:pPr>
            <w:r w:rsidRPr="00B40B5C">
              <w:rPr>
                <w:rFonts w:ascii="Arial" w:eastAsia="Times New Roman" w:hAnsi="Arial" w:cs="Arial"/>
                <w:i/>
                <w:iCs/>
                <w:color w:val="000000"/>
                <w:szCs w:val="18"/>
              </w:rPr>
              <w:t>2,0</w:t>
            </w:r>
          </w:p>
        </w:tc>
        <w:tc>
          <w:tcPr>
            <w:tcW w:w="408" w:type="pct"/>
            <w:shd w:val="clear" w:color="auto" w:fill="auto"/>
            <w:noWrap/>
            <w:hideMark/>
          </w:tcPr>
          <w:p w14:paraId="4474CC8D" w14:textId="77777777" w:rsidR="004D1B26" w:rsidRPr="00B40B5C" w:rsidRDefault="004D1B26" w:rsidP="00D268CF">
            <w:pPr>
              <w:jc w:val="center"/>
              <w:rPr>
                <w:rFonts w:ascii="Arial" w:eastAsia="Times New Roman" w:hAnsi="Arial" w:cs="Arial"/>
                <w:i/>
                <w:iCs/>
                <w:color w:val="000000"/>
                <w:szCs w:val="18"/>
              </w:rPr>
            </w:pPr>
            <w:r w:rsidRPr="00B40B5C">
              <w:rPr>
                <w:rFonts w:ascii="Arial" w:eastAsia="Times New Roman" w:hAnsi="Arial" w:cs="Arial"/>
                <w:i/>
                <w:iCs/>
                <w:color w:val="000000"/>
                <w:szCs w:val="18"/>
              </w:rPr>
              <w:t>2,0</w:t>
            </w:r>
          </w:p>
        </w:tc>
      </w:tr>
      <w:tr w:rsidR="004D1B26" w:rsidRPr="00B40B5C" w14:paraId="4AF73AF4" w14:textId="77777777" w:rsidTr="00FE5775">
        <w:trPr>
          <w:trHeight w:val="213"/>
        </w:trPr>
        <w:tc>
          <w:tcPr>
            <w:tcW w:w="259" w:type="pct"/>
            <w:vMerge/>
            <w:tcBorders>
              <w:right w:val="single" w:sz="4" w:space="0" w:color="auto"/>
            </w:tcBorders>
            <w:shd w:val="clear" w:color="auto" w:fill="auto"/>
            <w:vAlign w:val="center"/>
            <w:hideMark/>
          </w:tcPr>
          <w:p w14:paraId="311BE56C" w14:textId="77777777" w:rsidR="004D1B26" w:rsidRPr="00B40B5C" w:rsidRDefault="004D1B26" w:rsidP="00D268CF">
            <w:pPr>
              <w:jc w:val="center"/>
              <w:rPr>
                <w:rFonts w:ascii="Arial" w:eastAsia="Times New Roman" w:hAnsi="Arial" w:cs="Arial"/>
                <w:i/>
                <w:iCs/>
                <w:color w:val="000000"/>
                <w:szCs w:val="18"/>
              </w:rPr>
            </w:pPr>
          </w:p>
        </w:tc>
        <w:tc>
          <w:tcPr>
            <w:tcW w:w="3103" w:type="pct"/>
            <w:tcBorders>
              <w:left w:val="single" w:sz="4" w:space="0" w:color="auto"/>
              <w:right w:val="single" w:sz="4" w:space="0" w:color="auto"/>
            </w:tcBorders>
            <w:shd w:val="clear" w:color="auto" w:fill="auto"/>
            <w:noWrap/>
            <w:vAlign w:val="center"/>
            <w:hideMark/>
          </w:tcPr>
          <w:p w14:paraId="163D3F65" w14:textId="77777777" w:rsidR="004D1B26" w:rsidRPr="00B40B5C" w:rsidRDefault="004D1B26" w:rsidP="00D268CF">
            <w:pPr>
              <w:jc w:val="center"/>
              <w:rPr>
                <w:rFonts w:ascii="Arial" w:eastAsia="Times New Roman" w:hAnsi="Arial" w:cs="Arial"/>
                <w:i/>
                <w:iCs/>
                <w:color w:val="000000"/>
                <w:szCs w:val="18"/>
              </w:rPr>
            </w:pPr>
            <w:r w:rsidRPr="00B40B5C">
              <w:rPr>
                <w:rFonts w:ascii="Arial" w:eastAsia="Times New Roman" w:hAnsi="Arial" w:cs="Arial"/>
                <w:i/>
                <w:iCs/>
                <w:color w:val="000000"/>
                <w:szCs w:val="18"/>
              </w:rPr>
              <w:t>FG Withdrawal Time from FS (In Hours)</w:t>
            </w:r>
          </w:p>
        </w:tc>
        <w:tc>
          <w:tcPr>
            <w:tcW w:w="410" w:type="pct"/>
            <w:tcBorders>
              <w:left w:val="single" w:sz="4" w:space="0" w:color="auto"/>
            </w:tcBorders>
            <w:shd w:val="clear" w:color="auto" w:fill="auto"/>
            <w:noWrap/>
            <w:hideMark/>
          </w:tcPr>
          <w:p w14:paraId="46B5D364" w14:textId="77777777" w:rsidR="004D1B26" w:rsidRPr="00B40B5C" w:rsidRDefault="004D1B26" w:rsidP="00D268CF">
            <w:pPr>
              <w:jc w:val="center"/>
              <w:rPr>
                <w:rFonts w:ascii="Arial" w:eastAsia="Times New Roman" w:hAnsi="Arial" w:cs="Arial"/>
                <w:i/>
                <w:iCs/>
                <w:color w:val="000000"/>
                <w:szCs w:val="18"/>
              </w:rPr>
            </w:pPr>
            <w:r w:rsidRPr="00B40B5C">
              <w:rPr>
                <w:rFonts w:ascii="Arial" w:eastAsia="Times New Roman" w:hAnsi="Arial" w:cs="Arial"/>
                <w:i/>
                <w:iCs/>
                <w:color w:val="000000"/>
                <w:szCs w:val="18"/>
              </w:rPr>
              <w:t>0,7</w:t>
            </w:r>
          </w:p>
        </w:tc>
        <w:tc>
          <w:tcPr>
            <w:tcW w:w="411" w:type="pct"/>
            <w:shd w:val="clear" w:color="auto" w:fill="auto"/>
            <w:noWrap/>
            <w:hideMark/>
          </w:tcPr>
          <w:p w14:paraId="487B8B07" w14:textId="77777777" w:rsidR="004D1B26" w:rsidRPr="00B40B5C" w:rsidRDefault="004D1B26" w:rsidP="00D268CF">
            <w:pPr>
              <w:jc w:val="center"/>
              <w:rPr>
                <w:rFonts w:ascii="Arial" w:eastAsia="Times New Roman" w:hAnsi="Arial" w:cs="Arial"/>
                <w:i/>
                <w:iCs/>
                <w:color w:val="000000"/>
                <w:szCs w:val="18"/>
              </w:rPr>
            </w:pPr>
            <w:r w:rsidRPr="00B40B5C">
              <w:rPr>
                <w:rFonts w:ascii="Arial" w:eastAsia="Times New Roman" w:hAnsi="Arial" w:cs="Arial"/>
                <w:i/>
                <w:iCs/>
                <w:color w:val="000000"/>
                <w:szCs w:val="18"/>
              </w:rPr>
              <w:t>0,7</w:t>
            </w:r>
          </w:p>
        </w:tc>
        <w:tc>
          <w:tcPr>
            <w:tcW w:w="410" w:type="pct"/>
            <w:shd w:val="clear" w:color="auto" w:fill="auto"/>
            <w:noWrap/>
            <w:hideMark/>
          </w:tcPr>
          <w:p w14:paraId="4691745E" w14:textId="77777777" w:rsidR="004D1B26" w:rsidRPr="00B40B5C" w:rsidRDefault="004D1B26" w:rsidP="00D268CF">
            <w:pPr>
              <w:jc w:val="center"/>
              <w:rPr>
                <w:rFonts w:ascii="Arial" w:eastAsia="Times New Roman" w:hAnsi="Arial" w:cs="Arial"/>
                <w:i/>
                <w:iCs/>
                <w:color w:val="000000"/>
                <w:szCs w:val="18"/>
              </w:rPr>
            </w:pPr>
            <w:r w:rsidRPr="00B40B5C">
              <w:rPr>
                <w:rFonts w:ascii="Arial" w:eastAsia="Times New Roman" w:hAnsi="Arial" w:cs="Arial"/>
                <w:i/>
                <w:iCs/>
                <w:color w:val="000000"/>
                <w:szCs w:val="18"/>
              </w:rPr>
              <w:t>0,7</w:t>
            </w:r>
          </w:p>
        </w:tc>
        <w:tc>
          <w:tcPr>
            <w:tcW w:w="408" w:type="pct"/>
            <w:shd w:val="clear" w:color="auto" w:fill="auto"/>
            <w:noWrap/>
            <w:hideMark/>
          </w:tcPr>
          <w:p w14:paraId="552A1868" w14:textId="77777777" w:rsidR="004D1B26" w:rsidRPr="00B40B5C" w:rsidRDefault="004D1B26" w:rsidP="00D268CF">
            <w:pPr>
              <w:jc w:val="center"/>
              <w:rPr>
                <w:rFonts w:ascii="Arial" w:eastAsia="Times New Roman" w:hAnsi="Arial" w:cs="Arial"/>
                <w:i/>
                <w:iCs/>
                <w:color w:val="000000"/>
                <w:szCs w:val="18"/>
              </w:rPr>
            </w:pPr>
            <w:r w:rsidRPr="00B40B5C">
              <w:rPr>
                <w:rFonts w:ascii="Arial" w:eastAsia="Times New Roman" w:hAnsi="Arial" w:cs="Arial"/>
                <w:i/>
                <w:iCs/>
                <w:color w:val="000000"/>
                <w:szCs w:val="18"/>
              </w:rPr>
              <w:t>0,7</w:t>
            </w:r>
          </w:p>
        </w:tc>
      </w:tr>
      <w:tr w:rsidR="00FE5775" w:rsidRPr="00B40B5C" w14:paraId="38556504" w14:textId="77777777" w:rsidTr="00FE5775">
        <w:trPr>
          <w:trHeight w:val="213"/>
        </w:trPr>
        <w:tc>
          <w:tcPr>
            <w:tcW w:w="259" w:type="pct"/>
            <w:vMerge/>
            <w:tcBorders>
              <w:right w:val="single" w:sz="4" w:space="0" w:color="auto"/>
            </w:tcBorders>
            <w:shd w:val="clear" w:color="auto" w:fill="auto"/>
            <w:vAlign w:val="center"/>
            <w:hideMark/>
          </w:tcPr>
          <w:p w14:paraId="099D6F12" w14:textId="77777777" w:rsidR="004D1B26" w:rsidRPr="00B40B5C" w:rsidRDefault="004D1B26" w:rsidP="00D268CF">
            <w:pPr>
              <w:jc w:val="center"/>
              <w:rPr>
                <w:rFonts w:ascii="Arial" w:eastAsia="Times New Roman" w:hAnsi="Arial" w:cs="Arial"/>
                <w:i/>
                <w:iCs/>
                <w:color w:val="000000"/>
                <w:szCs w:val="18"/>
              </w:rPr>
            </w:pPr>
          </w:p>
        </w:tc>
        <w:tc>
          <w:tcPr>
            <w:tcW w:w="3103" w:type="pct"/>
            <w:tcBorders>
              <w:left w:val="single" w:sz="4" w:space="0" w:color="auto"/>
              <w:right w:val="single" w:sz="4" w:space="0" w:color="auto"/>
            </w:tcBorders>
            <w:shd w:val="clear" w:color="auto" w:fill="BFBFBF" w:themeFill="background1" w:themeFillShade="BF"/>
            <w:noWrap/>
            <w:vAlign w:val="center"/>
            <w:hideMark/>
          </w:tcPr>
          <w:p w14:paraId="77BAC380" w14:textId="77777777" w:rsidR="004D1B26" w:rsidRPr="00B40B5C" w:rsidRDefault="004D1B26" w:rsidP="00D268CF">
            <w:pPr>
              <w:jc w:val="center"/>
              <w:rPr>
                <w:rFonts w:ascii="Arial" w:eastAsia="Times New Roman" w:hAnsi="Arial" w:cs="Arial"/>
                <w:i/>
                <w:iCs/>
                <w:color w:val="000000"/>
                <w:szCs w:val="18"/>
              </w:rPr>
            </w:pPr>
            <w:r w:rsidRPr="00B40B5C">
              <w:rPr>
                <w:rFonts w:ascii="Arial" w:eastAsia="Times New Roman" w:hAnsi="Arial" w:cs="Arial"/>
                <w:i/>
                <w:iCs/>
                <w:color w:val="000000"/>
                <w:szCs w:val="18"/>
              </w:rPr>
              <w:t>Loading Dock</w:t>
            </w:r>
          </w:p>
        </w:tc>
        <w:tc>
          <w:tcPr>
            <w:tcW w:w="410" w:type="pct"/>
            <w:tcBorders>
              <w:left w:val="single" w:sz="4" w:space="0" w:color="auto"/>
            </w:tcBorders>
            <w:shd w:val="clear" w:color="auto" w:fill="BFBFBF" w:themeFill="background1" w:themeFillShade="BF"/>
            <w:noWrap/>
            <w:hideMark/>
          </w:tcPr>
          <w:p w14:paraId="52EB0E05" w14:textId="77777777" w:rsidR="004D1B26" w:rsidRPr="00B40B5C" w:rsidRDefault="004D1B26" w:rsidP="00D268CF">
            <w:pPr>
              <w:jc w:val="center"/>
              <w:rPr>
                <w:rFonts w:ascii="Arial" w:eastAsia="Times New Roman" w:hAnsi="Arial" w:cs="Arial"/>
                <w:i/>
                <w:iCs/>
                <w:color w:val="000000"/>
                <w:szCs w:val="18"/>
              </w:rPr>
            </w:pPr>
            <w:r w:rsidRPr="00B40B5C">
              <w:rPr>
                <w:rFonts w:ascii="Arial" w:eastAsia="Times New Roman" w:hAnsi="Arial" w:cs="Arial"/>
                <w:i/>
                <w:iCs/>
                <w:color w:val="000000"/>
                <w:szCs w:val="18"/>
              </w:rPr>
              <w:t>4</w:t>
            </w:r>
          </w:p>
        </w:tc>
        <w:tc>
          <w:tcPr>
            <w:tcW w:w="411" w:type="pct"/>
            <w:shd w:val="clear" w:color="auto" w:fill="BFBFBF" w:themeFill="background1" w:themeFillShade="BF"/>
            <w:noWrap/>
            <w:hideMark/>
          </w:tcPr>
          <w:p w14:paraId="1E85ADDC" w14:textId="77777777" w:rsidR="004D1B26" w:rsidRPr="00B40B5C" w:rsidRDefault="004D1B26" w:rsidP="00D268CF">
            <w:pPr>
              <w:jc w:val="center"/>
              <w:rPr>
                <w:rFonts w:ascii="Arial" w:eastAsia="Times New Roman" w:hAnsi="Arial" w:cs="Arial"/>
                <w:i/>
                <w:iCs/>
                <w:color w:val="000000"/>
                <w:szCs w:val="18"/>
              </w:rPr>
            </w:pPr>
            <w:r w:rsidRPr="00B40B5C">
              <w:rPr>
                <w:rFonts w:ascii="Arial" w:eastAsia="Times New Roman" w:hAnsi="Arial" w:cs="Arial"/>
                <w:i/>
                <w:iCs/>
                <w:color w:val="000000"/>
                <w:szCs w:val="18"/>
              </w:rPr>
              <w:t>4</w:t>
            </w:r>
          </w:p>
        </w:tc>
        <w:tc>
          <w:tcPr>
            <w:tcW w:w="410" w:type="pct"/>
            <w:shd w:val="clear" w:color="auto" w:fill="BFBFBF" w:themeFill="background1" w:themeFillShade="BF"/>
            <w:noWrap/>
            <w:hideMark/>
          </w:tcPr>
          <w:p w14:paraId="096B94D0" w14:textId="77777777" w:rsidR="004D1B26" w:rsidRPr="00B40B5C" w:rsidRDefault="004D1B26" w:rsidP="00D268CF">
            <w:pPr>
              <w:jc w:val="center"/>
              <w:rPr>
                <w:rFonts w:ascii="Arial" w:eastAsia="Times New Roman" w:hAnsi="Arial" w:cs="Arial"/>
                <w:i/>
                <w:iCs/>
                <w:color w:val="000000"/>
                <w:szCs w:val="18"/>
              </w:rPr>
            </w:pPr>
            <w:r w:rsidRPr="00B40B5C">
              <w:rPr>
                <w:rFonts w:ascii="Arial" w:eastAsia="Times New Roman" w:hAnsi="Arial" w:cs="Arial"/>
                <w:i/>
                <w:iCs/>
                <w:color w:val="000000"/>
                <w:szCs w:val="18"/>
              </w:rPr>
              <w:t>4</w:t>
            </w:r>
          </w:p>
        </w:tc>
        <w:tc>
          <w:tcPr>
            <w:tcW w:w="408" w:type="pct"/>
            <w:shd w:val="clear" w:color="auto" w:fill="BFBFBF" w:themeFill="background1" w:themeFillShade="BF"/>
            <w:noWrap/>
            <w:hideMark/>
          </w:tcPr>
          <w:p w14:paraId="7F389267" w14:textId="77777777" w:rsidR="004D1B26" w:rsidRPr="00B40B5C" w:rsidRDefault="004D1B26" w:rsidP="00D268CF">
            <w:pPr>
              <w:jc w:val="center"/>
              <w:rPr>
                <w:rFonts w:ascii="Arial" w:eastAsia="Times New Roman" w:hAnsi="Arial" w:cs="Arial"/>
                <w:i/>
                <w:iCs/>
                <w:color w:val="000000"/>
                <w:szCs w:val="18"/>
              </w:rPr>
            </w:pPr>
            <w:r w:rsidRPr="00B40B5C">
              <w:rPr>
                <w:rFonts w:ascii="Arial" w:eastAsia="Times New Roman" w:hAnsi="Arial" w:cs="Arial"/>
                <w:i/>
                <w:iCs/>
                <w:color w:val="000000"/>
                <w:szCs w:val="18"/>
              </w:rPr>
              <w:t>4</w:t>
            </w:r>
          </w:p>
        </w:tc>
      </w:tr>
      <w:tr w:rsidR="004D1B26" w:rsidRPr="00B40B5C" w14:paraId="7E247698" w14:textId="77777777" w:rsidTr="00FE5775">
        <w:trPr>
          <w:trHeight w:val="213"/>
        </w:trPr>
        <w:tc>
          <w:tcPr>
            <w:tcW w:w="259" w:type="pct"/>
            <w:vMerge/>
            <w:tcBorders>
              <w:right w:val="single" w:sz="4" w:space="0" w:color="auto"/>
            </w:tcBorders>
            <w:shd w:val="clear" w:color="auto" w:fill="auto"/>
            <w:vAlign w:val="center"/>
            <w:hideMark/>
          </w:tcPr>
          <w:p w14:paraId="3F111E00" w14:textId="77777777" w:rsidR="004D1B26" w:rsidRPr="00B40B5C" w:rsidRDefault="004D1B26" w:rsidP="00D268CF">
            <w:pPr>
              <w:jc w:val="center"/>
              <w:rPr>
                <w:rFonts w:ascii="Arial" w:eastAsia="Times New Roman" w:hAnsi="Arial" w:cs="Arial"/>
                <w:i/>
                <w:iCs/>
                <w:color w:val="000000"/>
                <w:szCs w:val="18"/>
              </w:rPr>
            </w:pPr>
          </w:p>
        </w:tc>
        <w:tc>
          <w:tcPr>
            <w:tcW w:w="3103" w:type="pct"/>
            <w:tcBorders>
              <w:left w:val="single" w:sz="4" w:space="0" w:color="auto"/>
              <w:right w:val="single" w:sz="4" w:space="0" w:color="auto"/>
            </w:tcBorders>
            <w:shd w:val="clear" w:color="auto" w:fill="auto"/>
            <w:noWrap/>
            <w:vAlign w:val="center"/>
            <w:hideMark/>
          </w:tcPr>
          <w:p w14:paraId="0EB8ADC9" w14:textId="77777777" w:rsidR="004D1B26" w:rsidRPr="00B40B5C" w:rsidRDefault="004D1B26" w:rsidP="00D268CF">
            <w:pPr>
              <w:jc w:val="center"/>
              <w:rPr>
                <w:rFonts w:ascii="Arial" w:eastAsia="Times New Roman" w:hAnsi="Arial" w:cs="Arial"/>
                <w:i/>
                <w:iCs/>
                <w:color w:val="000000"/>
                <w:szCs w:val="18"/>
              </w:rPr>
            </w:pPr>
            <w:r w:rsidRPr="00B40B5C">
              <w:rPr>
                <w:rFonts w:ascii="Arial" w:eastAsia="Times New Roman" w:hAnsi="Arial" w:cs="Arial"/>
                <w:i/>
                <w:iCs/>
                <w:color w:val="000000"/>
                <w:szCs w:val="18"/>
              </w:rPr>
              <w:t>Available Time (In Hours)</w:t>
            </w:r>
          </w:p>
        </w:tc>
        <w:tc>
          <w:tcPr>
            <w:tcW w:w="410" w:type="pct"/>
            <w:tcBorders>
              <w:left w:val="single" w:sz="4" w:space="0" w:color="auto"/>
            </w:tcBorders>
            <w:shd w:val="clear" w:color="auto" w:fill="auto"/>
            <w:noWrap/>
            <w:hideMark/>
          </w:tcPr>
          <w:p w14:paraId="5DEFABF1" w14:textId="77777777" w:rsidR="004D1B26" w:rsidRPr="00B40B5C" w:rsidRDefault="004D1B26" w:rsidP="00D268CF">
            <w:pPr>
              <w:jc w:val="center"/>
              <w:rPr>
                <w:rFonts w:ascii="Arial" w:eastAsia="Times New Roman" w:hAnsi="Arial" w:cs="Arial"/>
                <w:i/>
                <w:iCs/>
                <w:color w:val="000000"/>
                <w:szCs w:val="18"/>
              </w:rPr>
            </w:pPr>
            <w:r w:rsidRPr="00B40B5C">
              <w:rPr>
                <w:rFonts w:ascii="Arial" w:eastAsia="Times New Roman" w:hAnsi="Arial" w:cs="Arial"/>
                <w:i/>
                <w:iCs/>
                <w:color w:val="000000"/>
                <w:szCs w:val="18"/>
              </w:rPr>
              <w:t>11,3</w:t>
            </w:r>
          </w:p>
        </w:tc>
        <w:tc>
          <w:tcPr>
            <w:tcW w:w="411" w:type="pct"/>
            <w:shd w:val="clear" w:color="auto" w:fill="auto"/>
            <w:noWrap/>
            <w:hideMark/>
          </w:tcPr>
          <w:p w14:paraId="4EA43808" w14:textId="77777777" w:rsidR="004D1B26" w:rsidRPr="00B40B5C" w:rsidRDefault="004D1B26" w:rsidP="00D268CF">
            <w:pPr>
              <w:jc w:val="center"/>
              <w:rPr>
                <w:rFonts w:ascii="Arial" w:eastAsia="Times New Roman" w:hAnsi="Arial" w:cs="Arial"/>
                <w:i/>
                <w:iCs/>
                <w:color w:val="000000"/>
                <w:szCs w:val="18"/>
              </w:rPr>
            </w:pPr>
            <w:r w:rsidRPr="00B40B5C">
              <w:rPr>
                <w:rFonts w:ascii="Arial" w:eastAsia="Times New Roman" w:hAnsi="Arial" w:cs="Arial"/>
                <w:i/>
                <w:iCs/>
                <w:color w:val="000000"/>
                <w:szCs w:val="18"/>
              </w:rPr>
              <w:t>11,3</w:t>
            </w:r>
          </w:p>
        </w:tc>
        <w:tc>
          <w:tcPr>
            <w:tcW w:w="410" w:type="pct"/>
            <w:shd w:val="clear" w:color="auto" w:fill="auto"/>
            <w:noWrap/>
            <w:hideMark/>
          </w:tcPr>
          <w:p w14:paraId="0D0671F0" w14:textId="77777777" w:rsidR="004D1B26" w:rsidRPr="00B40B5C" w:rsidRDefault="004D1B26" w:rsidP="00D268CF">
            <w:pPr>
              <w:jc w:val="center"/>
              <w:rPr>
                <w:rFonts w:ascii="Arial" w:eastAsia="Times New Roman" w:hAnsi="Arial" w:cs="Arial"/>
                <w:i/>
                <w:iCs/>
                <w:color w:val="000000"/>
                <w:szCs w:val="18"/>
              </w:rPr>
            </w:pPr>
            <w:r w:rsidRPr="00B40B5C">
              <w:rPr>
                <w:rFonts w:ascii="Arial" w:eastAsia="Times New Roman" w:hAnsi="Arial" w:cs="Arial"/>
                <w:i/>
                <w:iCs/>
                <w:color w:val="000000"/>
                <w:szCs w:val="18"/>
              </w:rPr>
              <w:t>11,3</w:t>
            </w:r>
          </w:p>
        </w:tc>
        <w:tc>
          <w:tcPr>
            <w:tcW w:w="408" w:type="pct"/>
            <w:shd w:val="clear" w:color="auto" w:fill="auto"/>
            <w:noWrap/>
            <w:hideMark/>
          </w:tcPr>
          <w:p w14:paraId="4B4DAE4C" w14:textId="77777777" w:rsidR="004D1B26" w:rsidRPr="00B40B5C" w:rsidRDefault="004D1B26" w:rsidP="00D268CF">
            <w:pPr>
              <w:jc w:val="center"/>
              <w:rPr>
                <w:rFonts w:ascii="Arial" w:eastAsia="Times New Roman" w:hAnsi="Arial" w:cs="Arial"/>
                <w:i/>
                <w:iCs/>
                <w:color w:val="000000"/>
                <w:szCs w:val="18"/>
              </w:rPr>
            </w:pPr>
            <w:r w:rsidRPr="00B40B5C">
              <w:rPr>
                <w:rFonts w:ascii="Arial" w:eastAsia="Times New Roman" w:hAnsi="Arial" w:cs="Arial"/>
                <w:i/>
                <w:iCs/>
                <w:color w:val="000000"/>
                <w:szCs w:val="18"/>
              </w:rPr>
              <w:t>11,3</w:t>
            </w:r>
          </w:p>
        </w:tc>
      </w:tr>
      <w:tr w:rsidR="004D1B26" w:rsidRPr="00B40B5C" w14:paraId="67A081AF" w14:textId="77777777" w:rsidTr="00FE5775">
        <w:trPr>
          <w:trHeight w:val="213"/>
        </w:trPr>
        <w:tc>
          <w:tcPr>
            <w:tcW w:w="259" w:type="pct"/>
            <w:vMerge/>
            <w:tcBorders>
              <w:right w:val="single" w:sz="4" w:space="0" w:color="auto"/>
            </w:tcBorders>
            <w:shd w:val="clear" w:color="auto" w:fill="auto"/>
            <w:vAlign w:val="center"/>
            <w:hideMark/>
          </w:tcPr>
          <w:p w14:paraId="57E68F04" w14:textId="77777777" w:rsidR="004D1B26" w:rsidRPr="00B40B5C" w:rsidRDefault="004D1B26" w:rsidP="00D268CF">
            <w:pPr>
              <w:jc w:val="center"/>
              <w:rPr>
                <w:rFonts w:ascii="Arial" w:eastAsia="Times New Roman" w:hAnsi="Arial" w:cs="Arial"/>
                <w:i/>
                <w:iCs/>
                <w:color w:val="000000"/>
                <w:szCs w:val="18"/>
              </w:rPr>
            </w:pPr>
          </w:p>
        </w:tc>
        <w:tc>
          <w:tcPr>
            <w:tcW w:w="3103" w:type="pct"/>
            <w:tcBorders>
              <w:left w:val="single" w:sz="4" w:space="0" w:color="auto"/>
              <w:right w:val="single" w:sz="4" w:space="0" w:color="auto"/>
            </w:tcBorders>
            <w:shd w:val="clear" w:color="auto" w:fill="auto"/>
            <w:noWrap/>
            <w:vAlign w:val="center"/>
            <w:hideMark/>
          </w:tcPr>
          <w:p w14:paraId="43097893" w14:textId="77777777" w:rsidR="004D1B26" w:rsidRPr="00B40B5C" w:rsidRDefault="004D1B26" w:rsidP="00D268CF">
            <w:pPr>
              <w:jc w:val="center"/>
              <w:rPr>
                <w:rFonts w:ascii="Arial" w:eastAsia="Times New Roman" w:hAnsi="Arial" w:cs="Arial"/>
                <w:i/>
                <w:iCs/>
                <w:color w:val="000000"/>
                <w:szCs w:val="18"/>
              </w:rPr>
            </w:pPr>
            <w:r w:rsidRPr="00B40B5C">
              <w:rPr>
                <w:rFonts w:ascii="Arial" w:eastAsia="Times New Roman" w:hAnsi="Arial" w:cs="Arial"/>
                <w:i/>
                <w:iCs/>
                <w:color w:val="000000"/>
                <w:szCs w:val="18"/>
              </w:rPr>
              <w:t>Maximum Number per Fleet Type</w:t>
            </w:r>
          </w:p>
        </w:tc>
        <w:tc>
          <w:tcPr>
            <w:tcW w:w="410" w:type="pct"/>
            <w:tcBorders>
              <w:left w:val="single" w:sz="4" w:space="0" w:color="auto"/>
            </w:tcBorders>
            <w:shd w:val="clear" w:color="auto" w:fill="auto"/>
            <w:noWrap/>
            <w:hideMark/>
          </w:tcPr>
          <w:p w14:paraId="5D637D5C" w14:textId="77777777" w:rsidR="004D1B26" w:rsidRPr="00B40B5C" w:rsidRDefault="004D1B26" w:rsidP="00D268CF">
            <w:pPr>
              <w:jc w:val="center"/>
              <w:rPr>
                <w:rFonts w:ascii="Arial" w:eastAsia="Times New Roman" w:hAnsi="Arial" w:cs="Arial"/>
                <w:i/>
                <w:iCs/>
                <w:color w:val="000000"/>
                <w:szCs w:val="18"/>
              </w:rPr>
            </w:pPr>
            <w:r w:rsidRPr="00B40B5C">
              <w:rPr>
                <w:rFonts w:ascii="Arial" w:eastAsia="Times New Roman" w:hAnsi="Arial" w:cs="Arial"/>
                <w:i/>
                <w:iCs/>
                <w:color w:val="000000"/>
                <w:szCs w:val="18"/>
              </w:rPr>
              <w:t xml:space="preserve"> 41 </w:t>
            </w:r>
          </w:p>
        </w:tc>
        <w:tc>
          <w:tcPr>
            <w:tcW w:w="411" w:type="pct"/>
            <w:shd w:val="clear" w:color="auto" w:fill="auto"/>
            <w:noWrap/>
            <w:hideMark/>
          </w:tcPr>
          <w:p w14:paraId="4CCD2A15" w14:textId="77777777" w:rsidR="004D1B26" w:rsidRPr="00B40B5C" w:rsidRDefault="004D1B26" w:rsidP="00D268CF">
            <w:pPr>
              <w:jc w:val="center"/>
              <w:rPr>
                <w:rFonts w:ascii="Arial" w:eastAsia="Times New Roman" w:hAnsi="Arial" w:cs="Arial"/>
                <w:i/>
                <w:iCs/>
                <w:color w:val="000000"/>
                <w:szCs w:val="18"/>
              </w:rPr>
            </w:pPr>
            <w:r w:rsidRPr="00B40B5C">
              <w:rPr>
                <w:rFonts w:ascii="Arial" w:eastAsia="Times New Roman" w:hAnsi="Arial" w:cs="Arial"/>
                <w:i/>
                <w:iCs/>
                <w:color w:val="000000"/>
                <w:szCs w:val="18"/>
              </w:rPr>
              <w:t xml:space="preserve"> 22 </w:t>
            </w:r>
          </w:p>
        </w:tc>
        <w:tc>
          <w:tcPr>
            <w:tcW w:w="410" w:type="pct"/>
            <w:shd w:val="clear" w:color="auto" w:fill="auto"/>
            <w:noWrap/>
            <w:hideMark/>
          </w:tcPr>
          <w:p w14:paraId="75D44489" w14:textId="77777777" w:rsidR="004D1B26" w:rsidRPr="00B40B5C" w:rsidRDefault="004D1B26" w:rsidP="00D268CF">
            <w:pPr>
              <w:jc w:val="center"/>
              <w:rPr>
                <w:rFonts w:ascii="Arial" w:eastAsia="Times New Roman" w:hAnsi="Arial" w:cs="Arial"/>
                <w:i/>
                <w:iCs/>
                <w:color w:val="000000"/>
                <w:szCs w:val="18"/>
              </w:rPr>
            </w:pPr>
            <w:r w:rsidRPr="00B40B5C">
              <w:rPr>
                <w:rFonts w:ascii="Arial" w:eastAsia="Times New Roman" w:hAnsi="Arial" w:cs="Arial"/>
                <w:i/>
                <w:iCs/>
                <w:color w:val="000000"/>
                <w:szCs w:val="18"/>
              </w:rPr>
              <w:t xml:space="preserve"> 18 </w:t>
            </w:r>
          </w:p>
        </w:tc>
        <w:tc>
          <w:tcPr>
            <w:tcW w:w="408" w:type="pct"/>
            <w:shd w:val="clear" w:color="auto" w:fill="auto"/>
            <w:noWrap/>
            <w:hideMark/>
          </w:tcPr>
          <w:p w14:paraId="6B5644F6" w14:textId="77777777" w:rsidR="004D1B26" w:rsidRPr="00B40B5C" w:rsidRDefault="004D1B26" w:rsidP="00D268CF">
            <w:pPr>
              <w:jc w:val="center"/>
              <w:rPr>
                <w:rFonts w:ascii="Arial" w:eastAsia="Times New Roman" w:hAnsi="Arial" w:cs="Arial"/>
                <w:i/>
                <w:iCs/>
                <w:color w:val="000000"/>
                <w:szCs w:val="18"/>
              </w:rPr>
            </w:pPr>
            <w:r w:rsidRPr="00B40B5C">
              <w:rPr>
                <w:rFonts w:ascii="Arial" w:eastAsia="Times New Roman" w:hAnsi="Arial" w:cs="Arial"/>
                <w:i/>
                <w:iCs/>
                <w:color w:val="000000"/>
                <w:szCs w:val="18"/>
              </w:rPr>
              <w:t xml:space="preserve"> 34 </w:t>
            </w:r>
          </w:p>
        </w:tc>
      </w:tr>
      <w:tr w:rsidR="004D1B26" w:rsidRPr="00B40B5C" w14:paraId="6421B8D6" w14:textId="77777777" w:rsidTr="00FE5775">
        <w:trPr>
          <w:trHeight w:val="213"/>
        </w:trPr>
        <w:tc>
          <w:tcPr>
            <w:tcW w:w="259" w:type="pct"/>
            <w:vMerge/>
            <w:tcBorders>
              <w:right w:val="single" w:sz="4" w:space="0" w:color="auto"/>
            </w:tcBorders>
            <w:shd w:val="clear" w:color="auto" w:fill="auto"/>
            <w:vAlign w:val="center"/>
            <w:hideMark/>
          </w:tcPr>
          <w:p w14:paraId="139BFB35" w14:textId="77777777" w:rsidR="004D1B26" w:rsidRPr="00B40B5C" w:rsidRDefault="004D1B26" w:rsidP="00D268CF">
            <w:pPr>
              <w:jc w:val="center"/>
              <w:rPr>
                <w:rFonts w:ascii="Arial" w:eastAsia="Times New Roman" w:hAnsi="Arial" w:cs="Arial"/>
                <w:i/>
                <w:iCs/>
                <w:color w:val="000000"/>
                <w:szCs w:val="18"/>
              </w:rPr>
            </w:pPr>
          </w:p>
        </w:tc>
        <w:tc>
          <w:tcPr>
            <w:tcW w:w="3103" w:type="pct"/>
            <w:tcBorders>
              <w:left w:val="single" w:sz="4" w:space="0" w:color="auto"/>
              <w:right w:val="single" w:sz="4" w:space="0" w:color="auto"/>
            </w:tcBorders>
            <w:shd w:val="clear" w:color="auto" w:fill="auto"/>
            <w:noWrap/>
            <w:vAlign w:val="center"/>
            <w:hideMark/>
          </w:tcPr>
          <w:p w14:paraId="6200D18E" w14:textId="77777777" w:rsidR="004D1B26" w:rsidRPr="00B40B5C" w:rsidRDefault="004D1B26" w:rsidP="00D268CF">
            <w:pPr>
              <w:jc w:val="center"/>
              <w:rPr>
                <w:rFonts w:ascii="Arial" w:eastAsia="Times New Roman" w:hAnsi="Arial" w:cs="Arial"/>
                <w:i/>
                <w:iCs/>
                <w:color w:val="000000"/>
                <w:szCs w:val="18"/>
              </w:rPr>
            </w:pPr>
            <w:r w:rsidRPr="00B40B5C">
              <w:rPr>
                <w:rFonts w:ascii="Arial" w:eastAsia="Times New Roman" w:hAnsi="Arial" w:cs="Arial"/>
                <w:i/>
                <w:iCs/>
                <w:color w:val="000000"/>
                <w:szCs w:val="18"/>
              </w:rPr>
              <w:t>Loading Portion</w:t>
            </w:r>
          </w:p>
        </w:tc>
        <w:tc>
          <w:tcPr>
            <w:tcW w:w="410" w:type="pct"/>
            <w:tcBorders>
              <w:left w:val="single" w:sz="4" w:space="0" w:color="auto"/>
            </w:tcBorders>
            <w:shd w:val="clear" w:color="auto" w:fill="auto"/>
            <w:noWrap/>
            <w:hideMark/>
          </w:tcPr>
          <w:p w14:paraId="5474225B" w14:textId="77777777" w:rsidR="004D1B26" w:rsidRPr="00B40B5C" w:rsidRDefault="004D1B26" w:rsidP="00D268CF">
            <w:pPr>
              <w:jc w:val="center"/>
              <w:rPr>
                <w:rFonts w:ascii="Arial" w:eastAsia="Times New Roman" w:hAnsi="Arial" w:cs="Arial"/>
                <w:i/>
                <w:iCs/>
                <w:color w:val="000000"/>
                <w:szCs w:val="18"/>
              </w:rPr>
            </w:pPr>
            <w:r w:rsidRPr="00B40B5C">
              <w:rPr>
                <w:rFonts w:ascii="Arial" w:eastAsia="Times New Roman" w:hAnsi="Arial" w:cs="Arial"/>
                <w:i/>
                <w:iCs/>
                <w:color w:val="000000"/>
                <w:szCs w:val="18"/>
              </w:rPr>
              <w:t>48%</w:t>
            </w:r>
          </w:p>
        </w:tc>
        <w:tc>
          <w:tcPr>
            <w:tcW w:w="411" w:type="pct"/>
            <w:shd w:val="clear" w:color="auto" w:fill="auto"/>
            <w:noWrap/>
            <w:hideMark/>
          </w:tcPr>
          <w:p w14:paraId="0656DADF" w14:textId="77777777" w:rsidR="004D1B26" w:rsidRPr="00B40B5C" w:rsidRDefault="004D1B26" w:rsidP="00D268CF">
            <w:pPr>
              <w:jc w:val="center"/>
              <w:rPr>
                <w:rFonts w:ascii="Arial" w:eastAsia="Times New Roman" w:hAnsi="Arial" w:cs="Arial"/>
                <w:i/>
                <w:iCs/>
                <w:color w:val="000000"/>
                <w:szCs w:val="18"/>
              </w:rPr>
            </w:pPr>
            <w:r w:rsidRPr="00B40B5C">
              <w:rPr>
                <w:rFonts w:ascii="Arial" w:eastAsia="Times New Roman" w:hAnsi="Arial" w:cs="Arial"/>
                <w:i/>
                <w:iCs/>
                <w:color w:val="000000"/>
                <w:szCs w:val="18"/>
              </w:rPr>
              <w:t>18%</w:t>
            </w:r>
          </w:p>
        </w:tc>
        <w:tc>
          <w:tcPr>
            <w:tcW w:w="410" w:type="pct"/>
            <w:shd w:val="clear" w:color="auto" w:fill="auto"/>
            <w:noWrap/>
            <w:hideMark/>
          </w:tcPr>
          <w:p w14:paraId="4D17605F" w14:textId="77777777" w:rsidR="004D1B26" w:rsidRPr="00B40B5C" w:rsidRDefault="004D1B26" w:rsidP="00D268CF">
            <w:pPr>
              <w:jc w:val="center"/>
              <w:rPr>
                <w:rFonts w:ascii="Arial" w:eastAsia="Times New Roman" w:hAnsi="Arial" w:cs="Arial"/>
                <w:i/>
                <w:iCs/>
                <w:color w:val="000000"/>
                <w:szCs w:val="18"/>
              </w:rPr>
            </w:pPr>
            <w:r w:rsidRPr="00B40B5C">
              <w:rPr>
                <w:rFonts w:ascii="Arial" w:eastAsia="Times New Roman" w:hAnsi="Arial" w:cs="Arial"/>
                <w:i/>
                <w:iCs/>
                <w:color w:val="000000"/>
                <w:szCs w:val="18"/>
              </w:rPr>
              <w:t>18%</w:t>
            </w:r>
          </w:p>
        </w:tc>
        <w:tc>
          <w:tcPr>
            <w:tcW w:w="408" w:type="pct"/>
            <w:shd w:val="clear" w:color="auto" w:fill="auto"/>
            <w:noWrap/>
            <w:hideMark/>
          </w:tcPr>
          <w:p w14:paraId="14D901AB" w14:textId="77777777" w:rsidR="004D1B26" w:rsidRPr="00B40B5C" w:rsidRDefault="004D1B26" w:rsidP="00D268CF">
            <w:pPr>
              <w:jc w:val="center"/>
              <w:rPr>
                <w:rFonts w:ascii="Arial" w:eastAsia="Times New Roman" w:hAnsi="Arial" w:cs="Arial"/>
                <w:i/>
                <w:iCs/>
                <w:color w:val="000000"/>
                <w:szCs w:val="18"/>
              </w:rPr>
            </w:pPr>
            <w:r w:rsidRPr="00B40B5C">
              <w:rPr>
                <w:rFonts w:ascii="Arial" w:eastAsia="Times New Roman" w:hAnsi="Arial" w:cs="Arial"/>
                <w:i/>
                <w:iCs/>
                <w:color w:val="000000"/>
                <w:szCs w:val="18"/>
              </w:rPr>
              <w:t>16%</w:t>
            </w:r>
          </w:p>
        </w:tc>
      </w:tr>
      <w:tr w:rsidR="004D1B26" w:rsidRPr="00B40B5C" w14:paraId="0E6215D0" w14:textId="77777777" w:rsidTr="00FE5775">
        <w:trPr>
          <w:trHeight w:val="213"/>
        </w:trPr>
        <w:tc>
          <w:tcPr>
            <w:tcW w:w="259" w:type="pct"/>
            <w:vMerge/>
            <w:tcBorders>
              <w:right w:val="single" w:sz="4" w:space="0" w:color="auto"/>
            </w:tcBorders>
            <w:shd w:val="clear" w:color="auto" w:fill="auto"/>
            <w:vAlign w:val="center"/>
            <w:hideMark/>
          </w:tcPr>
          <w:p w14:paraId="7CBCE106" w14:textId="77777777" w:rsidR="004D1B26" w:rsidRPr="00B40B5C" w:rsidRDefault="004D1B26" w:rsidP="00D268CF">
            <w:pPr>
              <w:jc w:val="center"/>
              <w:rPr>
                <w:rFonts w:ascii="Arial" w:eastAsia="Times New Roman" w:hAnsi="Arial" w:cs="Arial"/>
                <w:i/>
                <w:iCs/>
                <w:color w:val="000000"/>
                <w:szCs w:val="18"/>
              </w:rPr>
            </w:pPr>
          </w:p>
        </w:tc>
        <w:tc>
          <w:tcPr>
            <w:tcW w:w="3103" w:type="pct"/>
            <w:tcBorders>
              <w:left w:val="single" w:sz="4" w:space="0" w:color="auto"/>
              <w:right w:val="single" w:sz="4" w:space="0" w:color="auto"/>
            </w:tcBorders>
            <w:shd w:val="clear" w:color="auto" w:fill="auto"/>
            <w:noWrap/>
            <w:vAlign w:val="center"/>
            <w:hideMark/>
          </w:tcPr>
          <w:p w14:paraId="7511A9F9" w14:textId="77777777" w:rsidR="004D1B26" w:rsidRPr="00B40B5C" w:rsidRDefault="004D1B26" w:rsidP="00D268CF">
            <w:pPr>
              <w:jc w:val="center"/>
              <w:rPr>
                <w:rFonts w:ascii="Arial" w:eastAsia="Times New Roman" w:hAnsi="Arial" w:cs="Arial"/>
                <w:i/>
                <w:iCs/>
                <w:color w:val="000000"/>
                <w:szCs w:val="18"/>
              </w:rPr>
            </w:pPr>
            <w:r w:rsidRPr="00B40B5C">
              <w:rPr>
                <w:rFonts w:ascii="Arial" w:eastAsia="Times New Roman" w:hAnsi="Arial" w:cs="Arial"/>
                <w:i/>
                <w:iCs/>
                <w:color w:val="000000"/>
                <w:szCs w:val="18"/>
              </w:rPr>
              <w:t>Maximum Amount per Fleet Type according to Portion</w:t>
            </w:r>
          </w:p>
        </w:tc>
        <w:tc>
          <w:tcPr>
            <w:tcW w:w="410" w:type="pct"/>
            <w:tcBorders>
              <w:left w:val="single" w:sz="4" w:space="0" w:color="auto"/>
            </w:tcBorders>
            <w:shd w:val="clear" w:color="auto" w:fill="auto"/>
            <w:noWrap/>
            <w:hideMark/>
          </w:tcPr>
          <w:p w14:paraId="41B2ACF8" w14:textId="77777777" w:rsidR="004D1B26" w:rsidRPr="00B40B5C" w:rsidRDefault="004D1B26" w:rsidP="00D268CF">
            <w:pPr>
              <w:jc w:val="center"/>
              <w:rPr>
                <w:rFonts w:ascii="Arial" w:eastAsia="Times New Roman" w:hAnsi="Arial" w:cs="Arial"/>
                <w:i/>
                <w:iCs/>
                <w:color w:val="000000"/>
                <w:szCs w:val="18"/>
              </w:rPr>
            </w:pPr>
            <w:r w:rsidRPr="00B40B5C">
              <w:rPr>
                <w:rFonts w:ascii="Arial" w:eastAsia="Times New Roman" w:hAnsi="Arial" w:cs="Arial"/>
                <w:i/>
                <w:iCs/>
                <w:color w:val="000000"/>
                <w:szCs w:val="18"/>
              </w:rPr>
              <w:t>20</w:t>
            </w:r>
          </w:p>
        </w:tc>
        <w:tc>
          <w:tcPr>
            <w:tcW w:w="411" w:type="pct"/>
            <w:shd w:val="clear" w:color="auto" w:fill="auto"/>
            <w:noWrap/>
            <w:hideMark/>
          </w:tcPr>
          <w:p w14:paraId="7EA27524" w14:textId="77777777" w:rsidR="004D1B26" w:rsidRPr="00B40B5C" w:rsidRDefault="004D1B26" w:rsidP="00D268CF">
            <w:pPr>
              <w:jc w:val="center"/>
              <w:rPr>
                <w:rFonts w:ascii="Arial" w:eastAsia="Times New Roman" w:hAnsi="Arial" w:cs="Arial"/>
                <w:i/>
                <w:iCs/>
                <w:color w:val="000000"/>
                <w:szCs w:val="18"/>
              </w:rPr>
            </w:pPr>
            <w:r w:rsidRPr="00B40B5C">
              <w:rPr>
                <w:rFonts w:ascii="Arial" w:eastAsia="Times New Roman" w:hAnsi="Arial" w:cs="Arial"/>
                <w:i/>
                <w:iCs/>
                <w:color w:val="000000"/>
                <w:szCs w:val="18"/>
              </w:rPr>
              <w:t>4</w:t>
            </w:r>
          </w:p>
        </w:tc>
        <w:tc>
          <w:tcPr>
            <w:tcW w:w="410" w:type="pct"/>
            <w:shd w:val="clear" w:color="auto" w:fill="auto"/>
            <w:noWrap/>
            <w:hideMark/>
          </w:tcPr>
          <w:p w14:paraId="3974D81F" w14:textId="77777777" w:rsidR="004D1B26" w:rsidRPr="00B40B5C" w:rsidRDefault="004D1B26" w:rsidP="00D268CF">
            <w:pPr>
              <w:jc w:val="center"/>
              <w:rPr>
                <w:rFonts w:ascii="Arial" w:eastAsia="Times New Roman" w:hAnsi="Arial" w:cs="Arial"/>
                <w:i/>
                <w:iCs/>
                <w:color w:val="000000"/>
                <w:szCs w:val="18"/>
              </w:rPr>
            </w:pPr>
            <w:r w:rsidRPr="00B40B5C">
              <w:rPr>
                <w:rFonts w:ascii="Arial" w:eastAsia="Times New Roman" w:hAnsi="Arial" w:cs="Arial"/>
                <w:i/>
                <w:iCs/>
                <w:color w:val="000000"/>
                <w:szCs w:val="18"/>
              </w:rPr>
              <w:t>3</w:t>
            </w:r>
          </w:p>
        </w:tc>
        <w:tc>
          <w:tcPr>
            <w:tcW w:w="408" w:type="pct"/>
            <w:shd w:val="clear" w:color="auto" w:fill="auto"/>
            <w:noWrap/>
            <w:hideMark/>
          </w:tcPr>
          <w:p w14:paraId="5293E26B" w14:textId="77777777" w:rsidR="004D1B26" w:rsidRPr="00B40B5C" w:rsidRDefault="004D1B26" w:rsidP="00D268CF">
            <w:pPr>
              <w:jc w:val="center"/>
              <w:rPr>
                <w:rFonts w:ascii="Arial" w:eastAsia="Times New Roman" w:hAnsi="Arial" w:cs="Arial"/>
                <w:i/>
                <w:iCs/>
                <w:color w:val="000000"/>
                <w:szCs w:val="18"/>
              </w:rPr>
            </w:pPr>
            <w:r w:rsidRPr="00B40B5C">
              <w:rPr>
                <w:rFonts w:ascii="Arial" w:eastAsia="Times New Roman" w:hAnsi="Arial" w:cs="Arial"/>
                <w:i/>
                <w:iCs/>
                <w:color w:val="000000"/>
                <w:szCs w:val="18"/>
              </w:rPr>
              <w:t>5</w:t>
            </w:r>
          </w:p>
        </w:tc>
      </w:tr>
      <w:tr w:rsidR="004D1B26" w:rsidRPr="00B40B5C" w14:paraId="5B2E1F27" w14:textId="77777777" w:rsidTr="00FE5775">
        <w:trPr>
          <w:trHeight w:val="213"/>
        </w:trPr>
        <w:tc>
          <w:tcPr>
            <w:tcW w:w="259" w:type="pct"/>
            <w:vMerge/>
            <w:tcBorders>
              <w:right w:val="single" w:sz="4" w:space="0" w:color="auto"/>
            </w:tcBorders>
            <w:shd w:val="clear" w:color="auto" w:fill="auto"/>
            <w:vAlign w:val="center"/>
            <w:hideMark/>
          </w:tcPr>
          <w:p w14:paraId="63EB9877" w14:textId="77777777" w:rsidR="004D1B26" w:rsidRPr="00B40B5C" w:rsidRDefault="004D1B26" w:rsidP="00D268CF">
            <w:pPr>
              <w:jc w:val="center"/>
              <w:rPr>
                <w:rFonts w:ascii="Arial" w:eastAsia="Times New Roman" w:hAnsi="Arial" w:cs="Arial"/>
                <w:i/>
                <w:iCs/>
                <w:color w:val="000000"/>
                <w:szCs w:val="18"/>
              </w:rPr>
            </w:pPr>
          </w:p>
        </w:tc>
        <w:tc>
          <w:tcPr>
            <w:tcW w:w="3103" w:type="pct"/>
            <w:tcBorders>
              <w:left w:val="single" w:sz="4" w:space="0" w:color="auto"/>
              <w:right w:val="single" w:sz="4" w:space="0" w:color="auto"/>
            </w:tcBorders>
            <w:shd w:val="clear" w:color="auto" w:fill="auto"/>
            <w:noWrap/>
            <w:vAlign w:val="center"/>
            <w:hideMark/>
          </w:tcPr>
          <w:p w14:paraId="6044E725" w14:textId="77777777" w:rsidR="004D1B26" w:rsidRPr="00B40B5C" w:rsidRDefault="004D1B26" w:rsidP="00D268CF">
            <w:pPr>
              <w:jc w:val="center"/>
              <w:rPr>
                <w:rFonts w:ascii="Arial" w:eastAsia="Times New Roman" w:hAnsi="Arial" w:cs="Arial"/>
                <w:i/>
                <w:iCs/>
                <w:color w:val="000000"/>
                <w:szCs w:val="18"/>
              </w:rPr>
            </w:pPr>
            <w:r w:rsidRPr="00B40B5C">
              <w:rPr>
                <w:rFonts w:ascii="Arial" w:eastAsia="Times New Roman" w:hAnsi="Arial" w:cs="Arial"/>
                <w:i/>
                <w:iCs/>
                <w:color w:val="000000"/>
                <w:szCs w:val="18"/>
              </w:rPr>
              <w:t>Hood. Per day</w:t>
            </w:r>
          </w:p>
        </w:tc>
        <w:tc>
          <w:tcPr>
            <w:tcW w:w="821" w:type="pct"/>
            <w:gridSpan w:val="2"/>
            <w:tcBorders>
              <w:left w:val="single" w:sz="4" w:space="0" w:color="auto"/>
            </w:tcBorders>
            <w:shd w:val="clear" w:color="auto" w:fill="auto"/>
            <w:noWrap/>
            <w:vAlign w:val="center"/>
            <w:hideMark/>
          </w:tcPr>
          <w:p w14:paraId="4E644F15" w14:textId="77777777" w:rsidR="004D1B26" w:rsidRPr="00B40B5C" w:rsidRDefault="004D1B26" w:rsidP="00D268CF">
            <w:pPr>
              <w:jc w:val="center"/>
              <w:rPr>
                <w:rFonts w:ascii="Arial" w:eastAsia="Times New Roman" w:hAnsi="Arial" w:cs="Arial"/>
                <w:i/>
                <w:iCs/>
                <w:color w:val="000000"/>
                <w:szCs w:val="18"/>
              </w:rPr>
            </w:pPr>
            <w:r w:rsidRPr="00B40B5C">
              <w:rPr>
                <w:rFonts w:ascii="Arial" w:eastAsia="Times New Roman" w:hAnsi="Arial" w:cs="Arial"/>
                <w:i/>
                <w:iCs/>
                <w:color w:val="000000"/>
                <w:szCs w:val="18"/>
              </w:rPr>
              <w:t>8</w:t>
            </w:r>
          </w:p>
        </w:tc>
        <w:tc>
          <w:tcPr>
            <w:tcW w:w="818" w:type="pct"/>
            <w:gridSpan w:val="2"/>
            <w:shd w:val="clear" w:color="auto" w:fill="auto"/>
            <w:noWrap/>
            <w:vAlign w:val="center"/>
            <w:hideMark/>
          </w:tcPr>
          <w:p w14:paraId="793AADE5" w14:textId="77777777" w:rsidR="004D1B26" w:rsidRPr="00B40B5C" w:rsidRDefault="004D1B26" w:rsidP="00D268CF">
            <w:pPr>
              <w:jc w:val="center"/>
              <w:rPr>
                <w:rFonts w:ascii="Arial" w:eastAsia="Times New Roman" w:hAnsi="Arial" w:cs="Arial"/>
                <w:i/>
                <w:iCs/>
                <w:color w:val="000000"/>
                <w:szCs w:val="18"/>
              </w:rPr>
            </w:pPr>
            <w:r w:rsidRPr="00B40B5C">
              <w:rPr>
                <w:rFonts w:ascii="Arial" w:eastAsia="Times New Roman" w:hAnsi="Arial" w:cs="Arial"/>
                <w:i/>
                <w:iCs/>
                <w:color w:val="000000"/>
                <w:szCs w:val="18"/>
              </w:rPr>
              <w:t>Car/day</w:t>
            </w:r>
          </w:p>
        </w:tc>
      </w:tr>
      <w:tr w:rsidR="004D1B26" w:rsidRPr="00B40B5C" w14:paraId="3E99E3C8" w14:textId="77777777" w:rsidTr="00FE5775">
        <w:trPr>
          <w:trHeight w:val="213"/>
        </w:trPr>
        <w:tc>
          <w:tcPr>
            <w:tcW w:w="259" w:type="pct"/>
            <w:vMerge/>
            <w:tcBorders>
              <w:bottom w:val="single" w:sz="4" w:space="0" w:color="auto"/>
              <w:right w:val="single" w:sz="4" w:space="0" w:color="auto"/>
            </w:tcBorders>
            <w:shd w:val="clear" w:color="auto" w:fill="auto"/>
            <w:vAlign w:val="center"/>
            <w:hideMark/>
          </w:tcPr>
          <w:p w14:paraId="136E09D7" w14:textId="77777777" w:rsidR="004D1B26" w:rsidRPr="00B40B5C" w:rsidRDefault="004D1B26" w:rsidP="00D268CF">
            <w:pPr>
              <w:jc w:val="center"/>
              <w:rPr>
                <w:rFonts w:ascii="Arial" w:eastAsia="Times New Roman" w:hAnsi="Arial" w:cs="Arial"/>
                <w:i/>
                <w:iCs/>
                <w:color w:val="000000"/>
                <w:szCs w:val="18"/>
              </w:rPr>
            </w:pPr>
          </w:p>
        </w:tc>
        <w:tc>
          <w:tcPr>
            <w:tcW w:w="3103" w:type="pct"/>
            <w:tcBorders>
              <w:left w:val="single" w:sz="4" w:space="0" w:color="auto"/>
              <w:bottom w:val="single" w:sz="4" w:space="0" w:color="auto"/>
              <w:right w:val="single" w:sz="4" w:space="0" w:color="auto"/>
            </w:tcBorders>
            <w:shd w:val="clear" w:color="auto" w:fill="auto"/>
            <w:noWrap/>
            <w:vAlign w:val="center"/>
            <w:hideMark/>
          </w:tcPr>
          <w:p w14:paraId="7F7C3B71" w14:textId="77777777" w:rsidR="004D1B26" w:rsidRPr="00B40B5C" w:rsidRDefault="004D1B26" w:rsidP="00D268CF">
            <w:pPr>
              <w:jc w:val="center"/>
              <w:rPr>
                <w:rFonts w:ascii="Arial" w:eastAsia="Times New Roman" w:hAnsi="Arial" w:cs="Arial"/>
                <w:i/>
                <w:iCs/>
                <w:color w:val="000000"/>
                <w:szCs w:val="18"/>
              </w:rPr>
            </w:pPr>
            <w:r w:rsidRPr="00B40B5C">
              <w:rPr>
                <w:rFonts w:ascii="Arial" w:eastAsia="Times New Roman" w:hAnsi="Arial" w:cs="Arial"/>
                <w:i/>
                <w:iCs/>
                <w:color w:val="000000"/>
                <w:szCs w:val="18"/>
              </w:rPr>
              <w:t>Kap per 4 LD</w:t>
            </w:r>
          </w:p>
        </w:tc>
        <w:tc>
          <w:tcPr>
            <w:tcW w:w="821" w:type="pct"/>
            <w:gridSpan w:val="2"/>
            <w:tcBorders>
              <w:left w:val="single" w:sz="4" w:space="0" w:color="auto"/>
              <w:bottom w:val="single" w:sz="4" w:space="0" w:color="auto"/>
            </w:tcBorders>
            <w:shd w:val="clear" w:color="auto" w:fill="auto"/>
            <w:noWrap/>
            <w:vAlign w:val="center"/>
            <w:hideMark/>
          </w:tcPr>
          <w:p w14:paraId="5C01630C" w14:textId="77777777" w:rsidR="004D1B26" w:rsidRPr="00B40B5C" w:rsidRDefault="004D1B26" w:rsidP="00D268CF">
            <w:pPr>
              <w:jc w:val="center"/>
              <w:rPr>
                <w:rFonts w:ascii="Arial" w:eastAsia="Times New Roman" w:hAnsi="Arial" w:cs="Arial"/>
                <w:i/>
                <w:iCs/>
                <w:color w:val="000000"/>
                <w:szCs w:val="18"/>
              </w:rPr>
            </w:pPr>
            <w:r w:rsidRPr="00B40B5C">
              <w:rPr>
                <w:rFonts w:ascii="Arial" w:eastAsia="Times New Roman" w:hAnsi="Arial" w:cs="Arial"/>
                <w:i/>
                <w:iCs/>
                <w:color w:val="000000"/>
                <w:szCs w:val="18"/>
              </w:rPr>
              <w:t>32</w:t>
            </w:r>
          </w:p>
        </w:tc>
        <w:tc>
          <w:tcPr>
            <w:tcW w:w="818" w:type="pct"/>
            <w:gridSpan w:val="2"/>
            <w:tcBorders>
              <w:bottom w:val="single" w:sz="4" w:space="0" w:color="auto"/>
            </w:tcBorders>
            <w:shd w:val="clear" w:color="auto" w:fill="auto"/>
            <w:noWrap/>
            <w:vAlign w:val="center"/>
            <w:hideMark/>
          </w:tcPr>
          <w:p w14:paraId="3C41AD15" w14:textId="77777777" w:rsidR="004D1B26" w:rsidRPr="00B40B5C" w:rsidRDefault="004D1B26" w:rsidP="00D268CF">
            <w:pPr>
              <w:jc w:val="center"/>
              <w:rPr>
                <w:rFonts w:ascii="Arial" w:eastAsia="Times New Roman" w:hAnsi="Arial" w:cs="Arial"/>
                <w:i/>
                <w:iCs/>
                <w:color w:val="000000"/>
                <w:szCs w:val="18"/>
              </w:rPr>
            </w:pPr>
            <w:r w:rsidRPr="00B40B5C">
              <w:rPr>
                <w:rFonts w:ascii="Arial" w:eastAsia="Times New Roman" w:hAnsi="Arial" w:cs="Arial"/>
                <w:i/>
                <w:iCs/>
                <w:color w:val="000000"/>
                <w:szCs w:val="18"/>
              </w:rPr>
              <w:t>Car/day</w:t>
            </w:r>
          </w:p>
        </w:tc>
      </w:tr>
    </w:tbl>
    <w:p w14:paraId="30C451BD" w14:textId="77777777" w:rsidR="004D1B26" w:rsidRDefault="004D1B26" w:rsidP="004D1B26">
      <w:pPr>
        <w:pBdr>
          <w:top w:val="nil"/>
          <w:left w:val="nil"/>
          <w:bottom w:val="nil"/>
          <w:right w:val="nil"/>
          <w:between w:val="nil"/>
        </w:pBdr>
        <w:tabs>
          <w:tab w:val="left" w:pos="340"/>
        </w:tabs>
        <w:ind w:firstLine="284"/>
        <w:jc w:val="both"/>
        <w:rPr>
          <w:rFonts w:ascii="Arial" w:eastAsia="Arial" w:hAnsi="Arial" w:cs="Arial"/>
          <w:color w:val="000000"/>
          <w:sz w:val="20"/>
          <w:szCs w:val="20"/>
        </w:rPr>
      </w:pPr>
    </w:p>
    <w:p w14:paraId="76809094" w14:textId="77777777" w:rsidR="004D1B26" w:rsidRPr="00EA0DF6" w:rsidRDefault="004D1B26" w:rsidP="004D1B26">
      <w:pPr>
        <w:pStyle w:val="ListParagraph"/>
        <w:numPr>
          <w:ilvl w:val="0"/>
          <w:numId w:val="7"/>
        </w:numPr>
        <w:rPr>
          <w:rFonts w:ascii="Arial" w:eastAsia="Arial" w:hAnsi="Arial" w:cs="Arial"/>
          <w:szCs w:val="18"/>
        </w:rPr>
      </w:pPr>
      <w:r w:rsidRPr="00EA0DF6">
        <w:rPr>
          <w:rFonts w:ascii="Arial" w:eastAsia="Arial" w:hAnsi="Arial" w:cs="Arial"/>
          <w:szCs w:val="18"/>
        </w:rPr>
        <w:t>Relayout 4 loading dock</w:t>
      </w:r>
    </w:p>
    <w:p w14:paraId="3D378490" w14:textId="77777777" w:rsidR="004D1B26" w:rsidRPr="00FF6272" w:rsidRDefault="004D1B26" w:rsidP="004D1B26">
      <w:pPr>
        <w:pBdr>
          <w:top w:val="nil"/>
          <w:left w:val="nil"/>
          <w:bottom w:val="nil"/>
          <w:right w:val="nil"/>
          <w:between w:val="nil"/>
        </w:pBdr>
        <w:tabs>
          <w:tab w:val="left" w:pos="340"/>
        </w:tabs>
        <w:ind w:left="340" w:firstLine="284"/>
        <w:jc w:val="both"/>
        <w:rPr>
          <w:rFonts w:ascii="Arial" w:eastAsia="Arial" w:hAnsi="Arial" w:cs="Arial"/>
          <w:color w:val="000000"/>
          <w:sz w:val="20"/>
          <w:szCs w:val="20"/>
        </w:rPr>
      </w:pPr>
      <w:r w:rsidRPr="00FF6272">
        <w:rPr>
          <w:rFonts w:ascii="Arial" w:eastAsia="Arial" w:hAnsi="Arial" w:cs="Arial"/>
          <w:color w:val="000000"/>
          <w:sz w:val="20"/>
          <w:szCs w:val="20"/>
        </w:rPr>
        <w:t>Based on the layout, it can be known how the location and flow of the loading and loading process with the addition of loading docks to 4 loading docks:</w:t>
      </w:r>
    </w:p>
    <w:p w14:paraId="15E55976" w14:textId="77777777" w:rsidR="004D1B26" w:rsidRDefault="004D1B26" w:rsidP="004D1B26">
      <w:pPr>
        <w:pStyle w:val="ListParagraph"/>
        <w:ind w:left="0"/>
        <w:jc w:val="center"/>
        <w:rPr>
          <w:rFonts w:ascii="Arial" w:eastAsia="Arial" w:hAnsi="Arial" w:cs="Arial"/>
        </w:rPr>
      </w:pPr>
      <w:r w:rsidRPr="00872239">
        <w:rPr>
          <w:rFonts w:cs="Times New Roman"/>
          <w:noProof/>
          <w:sz w:val="24"/>
          <w:szCs w:val="24"/>
        </w:rPr>
        <w:drawing>
          <wp:inline distT="0" distB="0" distL="0" distR="0" wp14:anchorId="24BDCCE9" wp14:editId="2D74CA12">
            <wp:extent cx="3673068" cy="2160000"/>
            <wp:effectExtent l="0" t="0" r="381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BEBA8EAE-BF5A-486C-A8C5-ECC9F3942E4B}">
                          <a14:imgProps xmlns:a14="http://schemas.microsoft.com/office/drawing/2010/main">
                            <a14:imgLayer r:embed="rId41">
                              <a14:imgEffect>
                                <a14:sharpenSoften amount="25000"/>
                              </a14:imgEffect>
                            </a14:imgLayer>
                          </a14:imgProps>
                        </a:ext>
                      </a:extLst>
                    </a:blip>
                    <a:stretch>
                      <a:fillRect/>
                    </a:stretch>
                  </pic:blipFill>
                  <pic:spPr>
                    <a:xfrm>
                      <a:off x="0" y="0"/>
                      <a:ext cx="3673068" cy="2160000"/>
                    </a:xfrm>
                    <a:prstGeom prst="rect">
                      <a:avLst/>
                    </a:prstGeom>
                  </pic:spPr>
                </pic:pic>
              </a:graphicData>
            </a:graphic>
          </wp:inline>
        </w:drawing>
      </w:r>
    </w:p>
    <w:p w14:paraId="1AA5D2D8" w14:textId="401DE551" w:rsidR="004D1B26" w:rsidRPr="00476C71" w:rsidRDefault="004D1B26" w:rsidP="00FE5775">
      <w:pPr>
        <w:pBdr>
          <w:top w:val="nil"/>
          <w:left w:val="nil"/>
          <w:bottom w:val="nil"/>
          <w:right w:val="nil"/>
          <w:between w:val="nil"/>
        </w:pBdr>
        <w:spacing w:after="240"/>
        <w:jc w:val="center"/>
        <w:rPr>
          <w:rFonts w:ascii="Arial" w:eastAsia="Arial" w:hAnsi="Arial" w:cs="Arial"/>
          <w:szCs w:val="18"/>
        </w:rPr>
      </w:pPr>
      <w:r w:rsidRPr="00D24679">
        <w:rPr>
          <w:rFonts w:ascii="Arial" w:eastAsia="Arial" w:hAnsi="Arial" w:cs="Arial"/>
          <w:b/>
          <w:bCs/>
          <w:szCs w:val="18"/>
        </w:rPr>
        <w:t>Fig</w:t>
      </w:r>
      <w:r w:rsidR="00FE5775">
        <w:rPr>
          <w:rFonts w:ascii="Arial" w:eastAsia="Arial" w:hAnsi="Arial" w:cs="Arial"/>
          <w:b/>
          <w:bCs/>
          <w:szCs w:val="18"/>
        </w:rPr>
        <w:t>.</w:t>
      </w:r>
      <w:r w:rsidRPr="00D24679">
        <w:rPr>
          <w:rFonts w:ascii="Arial" w:eastAsia="Arial" w:hAnsi="Arial" w:cs="Arial"/>
          <w:b/>
          <w:bCs/>
          <w:szCs w:val="18"/>
        </w:rPr>
        <w:t xml:space="preserve"> 1</w:t>
      </w:r>
      <w:r w:rsidR="00E474DE">
        <w:rPr>
          <w:rFonts w:ascii="Arial" w:eastAsia="Arial" w:hAnsi="Arial" w:cs="Arial"/>
          <w:b/>
          <w:bCs/>
          <w:szCs w:val="18"/>
        </w:rPr>
        <w:t>4</w:t>
      </w:r>
      <w:r w:rsidRPr="00D24679">
        <w:rPr>
          <w:rFonts w:ascii="Arial" w:eastAsia="Arial" w:hAnsi="Arial" w:cs="Arial"/>
          <w:b/>
          <w:bCs/>
          <w:szCs w:val="18"/>
        </w:rPr>
        <w:t xml:space="preserve"> </w:t>
      </w:r>
      <w:r>
        <w:rPr>
          <w:rFonts w:ascii="Arial" w:eastAsia="Arial" w:hAnsi="Arial" w:cs="Arial"/>
          <w:szCs w:val="18"/>
        </w:rPr>
        <w:t>Relayout 4 Loading Dock</w:t>
      </w:r>
    </w:p>
    <w:p w14:paraId="66966D2D" w14:textId="77777777" w:rsidR="004D1B26" w:rsidRPr="00FF6272" w:rsidRDefault="004D1B26" w:rsidP="004D1B26">
      <w:pPr>
        <w:pBdr>
          <w:top w:val="nil"/>
          <w:left w:val="nil"/>
          <w:bottom w:val="nil"/>
          <w:right w:val="nil"/>
          <w:between w:val="nil"/>
        </w:pBdr>
        <w:tabs>
          <w:tab w:val="left" w:pos="340"/>
        </w:tabs>
        <w:ind w:left="340" w:firstLine="284"/>
        <w:jc w:val="both"/>
        <w:rPr>
          <w:rFonts w:ascii="Arial" w:eastAsia="Arial" w:hAnsi="Arial" w:cs="Arial"/>
          <w:color w:val="000000"/>
          <w:sz w:val="20"/>
          <w:szCs w:val="20"/>
        </w:rPr>
      </w:pPr>
      <w:r w:rsidRPr="00FF6272">
        <w:rPr>
          <w:rFonts w:ascii="Arial" w:eastAsia="Arial" w:hAnsi="Arial" w:cs="Arial"/>
          <w:color w:val="000000"/>
          <w:sz w:val="20"/>
          <w:szCs w:val="20"/>
        </w:rPr>
        <w:t>The following is a model of the loading queue process scenario with a total of four loading docks using ProModel software.</w:t>
      </w:r>
    </w:p>
    <w:p w14:paraId="33E746D8" w14:textId="77777777" w:rsidR="004D1B26" w:rsidRDefault="004D1B26" w:rsidP="004D1B26">
      <w:pPr>
        <w:pStyle w:val="ListParagraph"/>
        <w:ind w:left="0"/>
        <w:jc w:val="center"/>
        <w:rPr>
          <w:rFonts w:ascii="Arial" w:eastAsia="Arial" w:hAnsi="Arial" w:cs="Arial"/>
        </w:rPr>
      </w:pPr>
      <w:r w:rsidRPr="00001478">
        <w:rPr>
          <w:noProof/>
          <w:color w:val="000000" w:themeColor="text1"/>
          <w:sz w:val="24"/>
          <w:szCs w:val="24"/>
        </w:rPr>
        <w:lastRenderedPageBreak/>
        <w:drawing>
          <wp:inline distT="0" distB="0" distL="0" distR="0" wp14:anchorId="3B251568" wp14:editId="307C278A">
            <wp:extent cx="4534812" cy="2021983"/>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extLst>
                        <a:ext uri="{BEBA8EAE-BF5A-486C-A8C5-ECC9F3942E4B}">
                          <a14:imgProps xmlns:a14="http://schemas.microsoft.com/office/drawing/2010/main">
                            <a14:imgLayer r:embed="rId43">
                              <a14:imgEffect>
                                <a14:sharpenSoften amount="25000"/>
                              </a14:imgEffect>
                            </a14:imgLayer>
                          </a14:imgProps>
                        </a:ext>
                      </a:extLst>
                    </a:blip>
                    <a:stretch>
                      <a:fillRect/>
                    </a:stretch>
                  </pic:blipFill>
                  <pic:spPr>
                    <a:xfrm>
                      <a:off x="0" y="0"/>
                      <a:ext cx="4546379" cy="2027140"/>
                    </a:xfrm>
                    <a:prstGeom prst="rect">
                      <a:avLst/>
                    </a:prstGeom>
                  </pic:spPr>
                </pic:pic>
              </a:graphicData>
            </a:graphic>
          </wp:inline>
        </w:drawing>
      </w:r>
    </w:p>
    <w:p w14:paraId="4A958ABC" w14:textId="255E249F" w:rsidR="004D1B26" w:rsidRPr="00476C71" w:rsidRDefault="004D1B26" w:rsidP="00FE5775">
      <w:pPr>
        <w:pBdr>
          <w:top w:val="nil"/>
          <w:left w:val="nil"/>
          <w:bottom w:val="nil"/>
          <w:right w:val="nil"/>
          <w:between w:val="nil"/>
        </w:pBdr>
        <w:spacing w:after="240"/>
        <w:jc w:val="center"/>
        <w:rPr>
          <w:rFonts w:ascii="Arial" w:eastAsia="Arial" w:hAnsi="Arial" w:cs="Arial"/>
          <w:szCs w:val="18"/>
        </w:rPr>
      </w:pPr>
      <w:r w:rsidRPr="00D24679">
        <w:rPr>
          <w:rFonts w:ascii="Arial" w:eastAsia="Arial" w:hAnsi="Arial" w:cs="Arial"/>
          <w:b/>
          <w:bCs/>
          <w:szCs w:val="18"/>
        </w:rPr>
        <w:t>Fig</w:t>
      </w:r>
      <w:r w:rsidR="00FE5775">
        <w:rPr>
          <w:rFonts w:ascii="Arial" w:eastAsia="Arial" w:hAnsi="Arial" w:cs="Arial"/>
          <w:b/>
          <w:bCs/>
          <w:szCs w:val="18"/>
        </w:rPr>
        <w:t>.</w:t>
      </w:r>
      <w:r w:rsidRPr="00D24679">
        <w:rPr>
          <w:rFonts w:ascii="Arial" w:eastAsia="Arial" w:hAnsi="Arial" w:cs="Arial"/>
          <w:b/>
          <w:bCs/>
          <w:szCs w:val="18"/>
        </w:rPr>
        <w:t xml:space="preserve"> 1</w:t>
      </w:r>
      <w:r w:rsidR="00E474DE">
        <w:rPr>
          <w:rFonts w:ascii="Arial" w:eastAsia="Arial" w:hAnsi="Arial" w:cs="Arial"/>
          <w:b/>
          <w:bCs/>
          <w:szCs w:val="18"/>
        </w:rPr>
        <w:t>5</w:t>
      </w:r>
      <w:r w:rsidRPr="00D24679">
        <w:rPr>
          <w:rFonts w:ascii="Arial" w:eastAsia="Arial" w:hAnsi="Arial" w:cs="Arial"/>
          <w:b/>
          <w:bCs/>
          <w:szCs w:val="18"/>
        </w:rPr>
        <w:t xml:space="preserve"> </w:t>
      </w:r>
      <w:r>
        <w:rPr>
          <w:rFonts w:ascii="Arial" w:eastAsia="Arial" w:hAnsi="Arial" w:cs="Arial"/>
          <w:szCs w:val="18"/>
        </w:rPr>
        <w:t xml:space="preserve">Relayout of </w:t>
      </w:r>
      <w:r w:rsidRPr="00476C71">
        <w:rPr>
          <w:rFonts w:ascii="Arial" w:hAnsi="Arial" w:cs="Arial"/>
          <w:color w:val="000000" w:themeColor="text1"/>
          <w:szCs w:val="18"/>
        </w:rPr>
        <w:t>Scenario Simulation Model with 4 Loading Docks</w:t>
      </w:r>
    </w:p>
    <w:p w14:paraId="65F825F6" w14:textId="77777777" w:rsidR="004D1B26" w:rsidRDefault="004D1B26" w:rsidP="004D1B26">
      <w:pPr>
        <w:pStyle w:val="ListParagraph"/>
        <w:numPr>
          <w:ilvl w:val="0"/>
          <w:numId w:val="7"/>
        </w:numPr>
        <w:rPr>
          <w:rFonts w:ascii="Arial" w:eastAsia="Arial" w:hAnsi="Arial" w:cs="Arial"/>
        </w:rPr>
      </w:pPr>
      <w:r>
        <w:rPr>
          <w:rFonts w:ascii="Arial" w:eastAsia="Arial" w:hAnsi="Arial" w:cs="Arial"/>
        </w:rPr>
        <w:t>The Danger of Scenario 1</w:t>
      </w:r>
    </w:p>
    <w:p w14:paraId="7BD53C22" w14:textId="77777777" w:rsidR="004D1B26" w:rsidRDefault="004D1B26" w:rsidP="004D1B26">
      <w:pPr>
        <w:pBdr>
          <w:top w:val="nil"/>
          <w:left w:val="nil"/>
          <w:bottom w:val="nil"/>
          <w:right w:val="nil"/>
          <w:between w:val="nil"/>
        </w:pBdr>
        <w:tabs>
          <w:tab w:val="left" w:pos="340"/>
        </w:tabs>
        <w:ind w:left="340" w:firstLine="284"/>
        <w:jc w:val="both"/>
        <w:rPr>
          <w:rFonts w:ascii="Arial" w:eastAsia="Arial" w:hAnsi="Arial" w:cs="Arial"/>
          <w:color w:val="000000"/>
          <w:sz w:val="20"/>
          <w:szCs w:val="20"/>
        </w:rPr>
      </w:pPr>
      <w:r w:rsidRPr="00FF6272">
        <w:rPr>
          <w:rFonts w:ascii="Arial" w:eastAsia="Arial" w:hAnsi="Arial" w:cs="Arial"/>
          <w:color w:val="000000"/>
          <w:sz w:val="20"/>
          <w:szCs w:val="20"/>
        </w:rPr>
        <w:t>The following is the result of the Entity States-Baseline Output from the proposal with 4 Loading Docks using ProModel software</w:t>
      </w:r>
    </w:p>
    <w:p w14:paraId="3E70E887" w14:textId="77777777" w:rsidR="004D1B26" w:rsidRDefault="004D1B26" w:rsidP="007B26B3">
      <w:pPr>
        <w:pBdr>
          <w:top w:val="nil"/>
          <w:left w:val="nil"/>
          <w:bottom w:val="nil"/>
          <w:right w:val="nil"/>
          <w:between w:val="nil"/>
        </w:pBdr>
        <w:tabs>
          <w:tab w:val="left" w:pos="340"/>
        </w:tabs>
        <w:jc w:val="center"/>
        <w:rPr>
          <w:rFonts w:ascii="Arial" w:eastAsia="Arial" w:hAnsi="Arial" w:cs="Arial"/>
          <w:color w:val="000000"/>
          <w:sz w:val="20"/>
          <w:szCs w:val="20"/>
        </w:rPr>
      </w:pPr>
      <w:r w:rsidRPr="00001478">
        <w:rPr>
          <w:noProof/>
          <w:sz w:val="24"/>
          <w:szCs w:val="24"/>
        </w:rPr>
        <w:drawing>
          <wp:inline distT="0" distB="0" distL="0" distR="0" wp14:anchorId="273B64D3" wp14:editId="1321D33C">
            <wp:extent cx="4291690" cy="1655064"/>
            <wp:effectExtent l="0" t="0" r="0" b="254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extLst>
                        <a:ext uri="{BEBA8EAE-BF5A-486C-A8C5-ECC9F3942E4B}">
                          <a14:imgProps xmlns:a14="http://schemas.microsoft.com/office/drawing/2010/main">
                            <a14:imgLayer r:embed="rId45">
                              <a14:imgEffect>
                                <a14:sharpenSoften amount="25000"/>
                              </a14:imgEffect>
                            </a14:imgLayer>
                          </a14:imgProps>
                        </a:ext>
                      </a:extLst>
                    </a:blip>
                    <a:stretch>
                      <a:fillRect/>
                    </a:stretch>
                  </pic:blipFill>
                  <pic:spPr>
                    <a:xfrm>
                      <a:off x="0" y="0"/>
                      <a:ext cx="4299989" cy="1658264"/>
                    </a:xfrm>
                    <a:prstGeom prst="rect">
                      <a:avLst/>
                    </a:prstGeom>
                  </pic:spPr>
                </pic:pic>
              </a:graphicData>
            </a:graphic>
          </wp:inline>
        </w:drawing>
      </w:r>
    </w:p>
    <w:p w14:paraId="0C954668" w14:textId="1BBB4311" w:rsidR="004D1B26" w:rsidRPr="00B176F0" w:rsidRDefault="00FE5775" w:rsidP="00FE5775">
      <w:pPr>
        <w:pBdr>
          <w:top w:val="nil"/>
          <w:left w:val="nil"/>
          <w:bottom w:val="nil"/>
          <w:right w:val="nil"/>
          <w:between w:val="nil"/>
        </w:pBdr>
        <w:spacing w:after="240"/>
        <w:jc w:val="center"/>
        <w:rPr>
          <w:rFonts w:ascii="Arial" w:eastAsia="Arial" w:hAnsi="Arial" w:cs="Arial"/>
          <w:szCs w:val="18"/>
        </w:rPr>
      </w:pPr>
      <w:r>
        <w:rPr>
          <w:rFonts w:ascii="Arial" w:eastAsia="Arial" w:hAnsi="Arial" w:cs="Arial"/>
          <w:b/>
          <w:bCs/>
          <w:szCs w:val="18"/>
        </w:rPr>
        <w:t>Fig.</w:t>
      </w:r>
      <w:r w:rsidR="004D1B26" w:rsidRPr="00D24679">
        <w:rPr>
          <w:rFonts w:ascii="Arial" w:eastAsia="Arial" w:hAnsi="Arial" w:cs="Arial"/>
          <w:b/>
          <w:bCs/>
          <w:szCs w:val="18"/>
        </w:rPr>
        <w:t xml:space="preserve"> 1</w:t>
      </w:r>
      <w:r w:rsidR="00E474DE">
        <w:rPr>
          <w:rFonts w:ascii="Arial" w:eastAsia="Arial" w:hAnsi="Arial" w:cs="Arial"/>
          <w:b/>
          <w:bCs/>
          <w:szCs w:val="18"/>
        </w:rPr>
        <w:t>6</w:t>
      </w:r>
      <w:r w:rsidR="004D1B26" w:rsidRPr="00D24679">
        <w:rPr>
          <w:rFonts w:ascii="Arial" w:eastAsia="Arial" w:hAnsi="Arial" w:cs="Arial"/>
          <w:b/>
          <w:bCs/>
          <w:szCs w:val="18"/>
        </w:rPr>
        <w:t xml:space="preserve"> </w:t>
      </w:r>
      <w:r w:rsidR="004D1B26">
        <w:rPr>
          <w:rFonts w:ascii="Arial" w:eastAsia="Arial" w:hAnsi="Arial" w:cs="Arial"/>
          <w:szCs w:val="18"/>
        </w:rPr>
        <w:t>Diagram Output Entity States-Baseline</w:t>
      </w:r>
    </w:p>
    <w:p w14:paraId="55BAC292" w14:textId="77777777" w:rsidR="004D1B26" w:rsidRDefault="004D1B26" w:rsidP="004D1B26">
      <w:pPr>
        <w:pBdr>
          <w:top w:val="nil"/>
          <w:left w:val="nil"/>
          <w:bottom w:val="nil"/>
          <w:right w:val="nil"/>
          <w:between w:val="nil"/>
        </w:pBdr>
        <w:tabs>
          <w:tab w:val="left" w:pos="340"/>
        </w:tabs>
        <w:ind w:left="340" w:firstLine="284"/>
        <w:jc w:val="both"/>
        <w:rPr>
          <w:rFonts w:ascii="Arial" w:eastAsia="Arial" w:hAnsi="Arial" w:cs="Arial"/>
          <w:color w:val="000000"/>
          <w:sz w:val="20"/>
          <w:szCs w:val="20"/>
        </w:rPr>
      </w:pPr>
      <w:r w:rsidRPr="00FF6272">
        <w:rPr>
          <w:rFonts w:ascii="Arial" w:eastAsia="Arial" w:hAnsi="Arial" w:cs="Arial"/>
          <w:color w:val="000000"/>
          <w:sz w:val="20"/>
          <w:szCs w:val="20"/>
        </w:rPr>
        <w:t>The following are the results of the Scoreboard Output of the proposed 4 Loading Dock using ProModel software.</w:t>
      </w:r>
    </w:p>
    <w:p w14:paraId="78C73D1E" w14:textId="1B66D80E" w:rsidR="004D1B26" w:rsidRPr="00D50F86" w:rsidRDefault="004D1B26" w:rsidP="00FE5775">
      <w:pPr>
        <w:pBdr>
          <w:top w:val="nil"/>
          <w:left w:val="nil"/>
          <w:bottom w:val="nil"/>
          <w:right w:val="nil"/>
          <w:between w:val="nil"/>
        </w:pBdr>
        <w:tabs>
          <w:tab w:val="left" w:pos="340"/>
        </w:tabs>
        <w:spacing w:before="240"/>
        <w:ind w:left="340"/>
        <w:rPr>
          <w:rFonts w:ascii="Arial" w:eastAsia="Arial" w:hAnsi="Arial" w:cs="Arial"/>
          <w:color w:val="000000"/>
          <w:szCs w:val="18"/>
        </w:rPr>
      </w:pPr>
      <w:r w:rsidRPr="00D50F86">
        <w:rPr>
          <w:rFonts w:ascii="Arial" w:eastAsia="Arial" w:hAnsi="Arial" w:cs="Arial"/>
          <w:b/>
          <w:bCs/>
          <w:color w:val="000000"/>
          <w:szCs w:val="18"/>
        </w:rPr>
        <w:t xml:space="preserve">Tabel </w:t>
      </w:r>
      <w:r w:rsidR="00F51C24">
        <w:rPr>
          <w:rFonts w:ascii="Arial" w:eastAsia="Arial" w:hAnsi="Arial" w:cs="Arial"/>
          <w:b/>
          <w:bCs/>
          <w:color w:val="000000"/>
          <w:szCs w:val="18"/>
        </w:rPr>
        <w:t>6</w:t>
      </w:r>
      <w:r w:rsidRPr="00D50F86">
        <w:rPr>
          <w:rFonts w:ascii="Arial" w:eastAsia="Arial" w:hAnsi="Arial" w:cs="Arial"/>
          <w:b/>
          <w:bCs/>
          <w:color w:val="000000"/>
          <w:szCs w:val="18"/>
        </w:rPr>
        <w:t xml:space="preserve">  </w:t>
      </w:r>
      <w:r w:rsidRPr="00D50F86">
        <w:rPr>
          <w:rFonts w:ascii="Arial" w:eastAsia="Arial" w:hAnsi="Arial" w:cs="Arial"/>
          <w:color w:val="000000"/>
          <w:szCs w:val="18"/>
        </w:rPr>
        <w:t>Output Scoreboare 4 Loading Dock</w:t>
      </w:r>
    </w:p>
    <w:tbl>
      <w:tblPr>
        <w:tblW w:w="4994" w:type="pct"/>
        <w:tblBorders>
          <w:top w:val="single" w:sz="4" w:space="0" w:color="auto"/>
          <w:bottom w:val="single" w:sz="4" w:space="0" w:color="auto"/>
        </w:tblBorders>
        <w:tblCellMar>
          <w:left w:w="0" w:type="dxa"/>
          <w:right w:w="0" w:type="dxa"/>
        </w:tblCellMar>
        <w:tblLook w:val="01E0" w:firstRow="1" w:lastRow="1" w:firstColumn="1" w:lastColumn="1" w:noHBand="0" w:noVBand="0"/>
      </w:tblPr>
      <w:tblGrid>
        <w:gridCol w:w="1941"/>
        <w:gridCol w:w="1459"/>
        <w:gridCol w:w="2754"/>
        <w:gridCol w:w="2906"/>
      </w:tblGrid>
      <w:tr w:rsidR="00FE5775" w:rsidRPr="004D1B26" w14:paraId="2681A4C2" w14:textId="77777777" w:rsidTr="00FE5775">
        <w:trPr>
          <w:trHeight w:val="23"/>
          <w:tblHeader/>
        </w:trPr>
        <w:tc>
          <w:tcPr>
            <w:tcW w:w="1071" w:type="pct"/>
            <w:tcBorders>
              <w:top w:val="single" w:sz="4" w:space="0" w:color="auto"/>
              <w:bottom w:val="single" w:sz="4" w:space="0" w:color="auto"/>
            </w:tcBorders>
            <w:shd w:val="clear" w:color="auto" w:fill="auto"/>
            <w:vAlign w:val="center"/>
          </w:tcPr>
          <w:p w14:paraId="0E809F30" w14:textId="77777777" w:rsidR="004D1B26" w:rsidRPr="004D1B26" w:rsidRDefault="004D1B26" w:rsidP="00D268CF">
            <w:pPr>
              <w:pStyle w:val="TableParagraph"/>
              <w:ind w:left="7"/>
              <w:rPr>
                <w:rFonts w:ascii="Arial" w:hAnsi="Arial" w:cs="Arial"/>
                <w:i/>
                <w:sz w:val="18"/>
                <w:szCs w:val="18"/>
              </w:rPr>
            </w:pPr>
            <w:r w:rsidRPr="004D1B26">
              <w:rPr>
                <w:rFonts w:ascii="Arial" w:hAnsi="Arial" w:cs="Arial"/>
                <w:i/>
                <w:spacing w:val="-4"/>
                <w:sz w:val="18"/>
                <w:szCs w:val="18"/>
              </w:rPr>
              <w:t>Name</w:t>
            </w:r>
          </w:p>
        </w:tc>
        <w:tc>
          <w:tcPr>
            <w:tcW w:w="805" w:type="pct"/>
            <w:tcBorders>
              <w:top w:val="single" w:sz="4" w:space="0" w:color="auto"/>
              <w:bottom w:val="single" w:sz="4" w:space="0" w:color="auto"/>
            </w:tcBorders>
            <w:shd w:val="clear" w:color="auto" w:fill="auto"/>
            <w:vAlign w:val="center"/>
          </w:tcPr>
          <w:p w14:paraId="7767AE81" w14:textId="77777777" w:rsidR="004D1B26" w:rsidRPr="004D1B26" w:rsidRDefault="004D1B26" w:rsidP="00D268CF">
            <w:pPr>
              <w:pStyle w:val="TableParagraph"/>
              <w:ind w:left="259" w:right="230" w:hanging="12"/>
              <w:rPr>
                <w:rFonts w:ascii="Arial" w:hAnsi="Arial" w:cs="Arial"/>
                <w:i/>
                <w:sz w:val="18"/>
                <w:szCs w:val="18"/>
              </w:rPr>
            </w:pPr>
            <w:r w:rsidRPr="004D1B26">
              <w:rPr>
                <w:rFonts w:ascii="Arial" w:hAnsi="Arial" w:cs="Arial"/>
                <w:i/>
                <w:spacing w:val="-2"/>
                <w:sz w:val="18"/>
                <w:szCs w:val="18"/>
              </w:rPr>
              <w:t>Total Exits</w:t>
            </w:r>
          </w:p>
        </w:tc>
        <w:tc>
          <w:tcPr>
            <w:tcW w:w="1520" w:type="pct"/>
            <w:tcBorders>
              <w:top w:val="single" w:sz="4" w:space="0" w:color="auto"/>
              <w:bottom w:val="single" w:sz="4" w:space="0" w:color="auto"/>
            </w:tcBorders>
            <w:shd w:val="clear" w:color="auto" w:fill="auto"/>
            <w:vAlign w:val="center"/>
          </w:tcPr>
          <w:p w14:paraId="5F9E824C" w14:textId="77777777" w:rsidR="004D1B26" w:rsidRPr="004D1B26" w:rsidRDefault="004D1B26" w:rsidP="00D268CF">
            <w:pPr>
              <w:pStyle w:val="TableParagraph"/>
              <w:ind w:left="391" w:hanging="164"/>
              <w:rPr>
                <w:rFonts w:ascii="Arial" w:hAnsi="Arial" w:cs="Arial"/>
                <w:i/>
                <w:sz w:val="18"/>
                <w:szCs w:val="18"/>
              </w:rPr>
            </w:pPr>
            <w:r w:rsidRPr="004D1B26">
              <w:rPr>
                <w:rFonts w:ascii="Arial" w:hAnsi="Arial" w:cs="Arial"/>
                <w:i/>
                <w:sz w:val="18"/>
                <w:szCs w:val="18"/>
              </w:rPr>
              <w:t>Average Time In System (Min)</w:t>
            </w:r>
          </w:p>
        </w:tc>
        <w:tc>
          <w:tcPr>
            <w:tcW w:w="1604" w:type="pct"/>
            <w:tcBorders>
              <w:top w:val="single" w:sz="4" w:space="0" w:color="auto"/>
              <w:bottom w:val="single" w:sz="4" w:space="0" w:color="auto"/>
            </w:tcBorders>
            <w:shd w:val="clear" w:color="auto" w:fill="auto"/>
            <w:vAlign w:val="center"/>
          </w:tcPr>
          <w:p w14:paraId="5EF98C21" w14:textId="77777777" w:rsidR="004D1B26" w:rsidRPr="004D1B26" w:rsidRDefault="004D1B26" w:rsidP="00D268CF">
            <w:pPr>
              <w:pStyle w:val="TableParagraph"/>
              <w:ind w:left="352" w:right="346" w:hanging="4"/>
              <w:rPr>
                <w:rFonts w:ascii="Arial" w:hAnsi="Arial" w:cs="Arial"/>
                <w:i/>
                <w:sz w:val="18"/>
                <w:szCs w:val="18"/>
              </w:rPr>
            </w:pPr>
            <w:r w:rsidRPr="004D1B26">
              <w:rPr>
                <w:rFonts w:ascii="Arial" w:hAnsi="Arial" w:cs="Arial"/>
                <w:i/>
                <w:sz w:val="18"/>
                <w:szCs w:val="18"/>
              </w:rPr>
              <w:t>Average Time In Operation (Min)</w:t>
            </w:r>
          </w:p>
        </w:tc>
      </w:tr>
      <w:tr w:rsidR="004D1B26" w:rsidRPr="004D1B26" w14:paraId="085E2CFB" w14:textId="77777777" w:rsidTr="00FE5775">
        <w:trPr>
          <w:trHeight w:val="23"/>
        </w:trPr>
        <w:tc>
          <w:tcPr>
            <w:tcW w:w="1071" w:type="pct"/>
            <w:tcBorders>
              <w:top w:val="single" w:sz="4" w:space="0" w:color="auto"/>
            </w:tcBorders>
            <w:shd w:val="clear" w:color="auto" w:fill="auto"/>
            <w:vAlign w:val="center"/>
          </w:tcPr>
          <w:p w14:paraId="569A66FD" w14:textId="77777777" w:rsidR="004D1B26" w:rsidRPr="004D1B26" w:rsidRDefault="004D1B26" w:rsidP="00D268CF">
            <w:pPr>
              <w:pStyle w:val="TableParagraph"/>
              <w:spacing w:line="271" w:lineRule="exact"/>
              <w:ind w:left="7" w:right="2"/>
              <w:rPr>
                <w:rFonts w:ascii="Arial" w:hAnsi="Arial" w:cs="Arial"/>
                <w:sz w:val="18"/>
                <w:szCs w:val="18"/>
              </w:rPr>
            </w:pPr>
            <w:r w:rsidRPr="004D1B26">
              <w:rPr>
                <w:rFonts w:ascii="Arial" w:hAnsi="Arial" w:cs="Arial"/>
                <w:color w:val="000000"/>
                <w:sz w:val="18"/>
                <w:szCs w:val="18"/>
              </w:rPr>
              <w:t>Mobile CDD</w:t>
            </w:r>
          </w:p>
        </w:tc>
        <w:tc>
          <w:tcPr>
            <w:tcW w:w="805" w:type="pct"/>
            <w:tcBorders>
              <w:top w:val="single" w:sz="4" w:space="0" w:color="auto"/>
            </w:tcBorders>
            <w:shd w:val="clear" w:color="auto" w:fill="auto"/>
            <w:vAlign w:val="center"/>
          </w:tcPr>
          <w:p w14:paraId="7C6DE0CE" w14:textId="77777777" w:rsidR="004D1B26" w:rsidRPr="004D1B26" w:rsidRDefault="004D1B26" w:rsidP="00D268CF">
            <w:pPr>
              <w:pStyle w:val="TableParagraph"/>
              <w:spacing w:line="271" w:lineRule="exact"/>
              <w:ind w:left="231"/>
              <w:rPr>
                <w:rFonts w:ascii="Arial" w:hAnsi="Arial" w:cs="Arial"/>
                <w:sz w:val="18"/>
                <w:szCs w:val="18"/>
              </w:rPr>
            </w:pPr>
            <w:r w:rsidRPr="004D1B26">
              <w:rPr>
                <w:rFonts w:ascii="Arial" w:hAnsi="Arial" w:cs="Arial"/>
                <w:color w:val="000000"/>
                <w:sz w:val="18"/>
                <w:szCs w:val="18"/>
              </w:rPr>
              <w:t>20</w:t>
            </w:r>
          </w:p>
        </w:tc>
        <w:tc>
          <w:tcPr>
            <w:tcW w:w="1520" w:type="pct"/>
            <w:tcBorders>
              <w:top w:val="single" w:sz="4" w:space="0" w:color="auto"/>
            </w:tcBorders>
            <w:shd w:val="clear" w:color="auto" w:fill="auto"/>
            <w:vAlign w:val="center"/>
          </w:tcPr>
          <w:p w14:paraId="1E564A6E" w14:textId="77777777" w:rsidR="004D1B26" w:rsidRPr="004D1B26" w:rsidRDefault="004D1B26" w:rsidP="00D268CF">
            <w:pPr>
              <w:pStyle w:val="TableParagraph"/>
              <w:spacing w:line="271" w:lineRule="exact"/>
              <w:ind w:left="9"/>
              <w:rPr>
                <w:rFonts w:ascii="Arial" w:hAnsi="Arial" w:cs="Arial"/>
                <w:sz w:val="18"/>
                <w:szCs w:val="18"/>
              </w:rPr>
            </w:pPr>
            <w:r w:rsidRPr="004D1B26">
              <w:rPr>
                <w:rFonts w:ascii="Arial" w:hAnsi="Arial" w:cs="Arial"/>
                <w:color w:val="000000"/>
                <w:sz w:val="18"/>
                <w:szCs w:val="18"/>
              </w:rPr>
              <w:t>367,62</w:t>
            </w:r>
          </w:p>
        </w:tc>
        <w:tc>
          <w:tcPr>
            <w:tcW w:w="1604" w:type="pct"/>
            <w:tcBorders>
              <w:top w:val="single" w:sz="4" w:space="0" w:color="auto"/>
            </w:tcBorders>
            <w:shd w:val="clear" w:color="auto" w:fill="auto"/>
            <w:vAlign w:val="center"/>
          </w:tcPr>
          <w:p w14:paraId="6F7220B8" w14:textId="77777777" w:rsidR="004D1B26" w:rsidRPr="004D1B26" w:rsidRDefault="004D1B26" w:rsidP="00D268CF">
            <w:pPr>
              <w:pStyle w:val="TableParagraph"/>
              <w:spacing w:line="271" w:lineRule="exact"/>
              <w:ind w:left="2"/>
              <w:rPr>
                <w:rFonts w:ascii="Arial" w:hAnsi="Arial" w:cs="Arial"/>
                <w:sz w:val="18"/>
                <w:szCs w:val="18"/>
              </w:rPr>
            </w:pPr>
            <w:r w:rsidRPr="004D1B26">
              <w:rPr>
                <w:rFonts w:ascii="Arial" w:hAnsi="Arial" w:cs="Arial"/>
                <w:color w:val="000000"/>
                <w:sz w:val="18"/>
                <w:szCs w:val="18"/>
              </w:rPr>
              <w:t>133,92</w:t>
            </w:r>
          </w:p>
        </w:tc>
      </w:tr>
      <w:tr w:rsidR="004D1B26" w:rsidRPr="004D1B26" w14:paraId="2D1C8A6F" w14:textId="77777777" w:rsidTr="00FE5775">
        <w:trPr>
          <w:trHeight w:val="23"/>
        </w:trPr>
        <w:tc>
          <w:tcPr>
            <w:tcW w:w="1071" w:type="pct"/>
            <w:shd w:val="clear" w:color="auto" w:fill="auto"/>
            <w:vAlign w:val="center"/>
          </w:tcPr>
          <w:p w14:paraId="1FF04FA9" w14:textId="77777777" w:rsidR="004D1B26" w:rsidRPr="004D1B26" w:rsidRDefault="004D1B26" w:rsidP="00D268CF">
            <w:pPr>
              <w:pStyle w:val="TableParagraph"/>
              <w:spacing w:line="271" w:lineRule="exact"/>
              <w:ind w:left="7" w:right="2"/>
              <w:rPr>
                <w:rFonts w:ascii="Arial" w:hAnsi="Arial" w:cs="Arial"/>
                <w:sz w:val="18"/>
                <w:szCs w:val="18"/>
                <w:lang w:val="en-US"/>
              </w:rPr>
            </w:pPr>
            <w:r w:rsidRPr="004D1B26">
              <w:rPr>
                <w:rFonts w:ascii="Arial" w:hAnsi="Arial" w:cs="Arial"/>
                <w:color w:val="000000"/>
                <w:sz w:val="18"/>
                <w:szCs w:val="18"/>
              </w:rPr>
              <w:t>Car Ankle</w:t>
            </w:r>
          </w:p>
        </w:tc>
        <w:tc>
          <w:tcPr>
            <w:tcW w:w="805" w:type="pct"/>
            <w:shd w:val="clear" w:color="auto" w:fill="auto"/>
            <w:vAlign w:val="center"/>
          </w:tcPr>
          <w:p w14:paraId="612CBBE4" w14:textId="77777777" w:rsidR="004D1B26" w:rsidRPr="004D1B26" w:rsidRDefault="004D1B26" w:rsidP="00D268CF">
            <w:pPr>
              <w:pStyle w:val="TableParagraph"/>
              <w:spacing w:line="271" w:lineRule="exact"/>
              <w:ind w:left="231"/>
              <w:rPr>
                <w:rFonts w:ascii="Arial" w:hAnsi="Arial" w:cs="Arial"/>
                <w:color w:val="000000"/>
                <w:sz w:val="18"/>
                <w:szCs w:val="18"/>
              </w:rPr>
            </w:pPr>
            <w:r w:rsidRPr="004D1B26">
              <w:rPr>
                <w:rFonts w:ascii="Arial" w:hAnsi="Arial" w:cs="Arial"/>
                <w:color w:val="000000"/>
                <w:sz w:val="18"/>
                <w:szCs w:val="18"/>
              </w:rPr>
              <w:t>3</w:t>
            </w:r>
          </w:p>
        </w:tc>
        <w:tc>
          <w:tcPr>
            <w:tcW w:w="1520" w:type="pct"/>
            <w:shd w:val="clear" w:color="auto" w:fill="auto"/>
            <w:vAlign w:val="center"/>
          </w:tcPr>
          <w:p w14:paraId="0C310E32" w14:textId="77777777" w:rsidR="004D1B26" w:rsidRPr="004D1B26" w:rsidRDefault="004D1B26" w:rsidP="00D268CF">
            <w:pPr>
              <w:pStyle w:val="TableParagraph"/>
              <w:spacing w:line="271" w:lineRule="exact"/>
              <w:ind w:left="9"/>
              <w:rPr>
                <w:rFonts w:ascii="Arial" w:hAnsi="Arial" w:cs="Arial"/>
                <w:color w:val="000000"/>
                <w:sz w:val="18"/>
                <w:szCs w:val="18"/>
              </w:rPr>
            </w:pPr>
            <w:r w:rsidRPr="004D1B26">
              <w:rPr>
                <w:rFonts w:ascii="Arial" w:hAnsi="Arial" w:cs="Arial"/>
                <w:color w:val="000000"/>
                <w:sz w:val="18"/>
                <w:szCs w:val="18"/>
              </w:rPr>
              <w:t>423,08</w:t>
            </w:r>
          </w:p>
        </w:tc>
        <w:tc>
          <w:tcPr>
            <w:tcW w:w="1604" w:type="pct"/>
            <w:shd w:val="clear" w:color="auto" w:fill="auto"/>
            <w:vAlign w:val="center"/>
          </w:tcPr>
          <w:p w14:paraId="50FA4B03" w14:textId="77777777" w:rsidR="004D1B26" w:rsidRPr="004D1B26" w:rsidRDefault="004D1B26" w:rsidP="00D268CF">
            <w:pPr>
              <w:pStyle w:val="TableParagraph"/>
              <w:spacing w:line="271" w:lineRule="exact"/>
              <w:ind w:left="2"/>
              <w:rPr>
                <w:rFonts w:ascii="Arial" w:hAnsi="Arial" w:cs="Arial"/>
                <w:color w:val="000000"/>
                <w:sz w:val="18"/>
                <w:szCs w:val="18"/>
              </w:rPr>
            </w:pPr>
            <w:r w:rsidRPr="004D1B26">
              <w:rPr>
                <w:rFonts w:ascii="Arial" w:hAnsi="Arial" w:cs="Arial"/>
                <w:color w:val="000000"/>
                <w:sz w:val="18"/>
                <w:szCs w:val="18"/>
              </w:rPr>
              <w:t>205,33</w:t>
            </w:r>
          </w:p>
        </w:tc>
      </w:tr>
      <w:tr w:rsidR="004D1B26" w:rsidRPr="004D1B26" w14:paraId="79530E35" w14:textId="77777777" w:rsidTr="00FE5775">
        <w:trPr>
          <w:trHeight w:val="23"/>
        </w:trPr>
        <w:tc>
          <w:tcPr>
            <w:tcW w:w="1071" w:type="pct"/>
            <w:shd w:val="clear" w:color="auto" w:fill="auto"/>
            <w:vAlign w:val="center"/>
          </w:tcPr>
          <w:p w14:paraId="3AF77DB8" w14:textId="77777777" w:rsidR="004D1B26" w:rsidRPr="004D1B26" w:rsidRDefault="004D1B26" w:rsidP="00D268CF">
            <w:pPr>
              <w:pStyle w:val="TableParagraph"/>
              <w:spacing w:line="271" w:lineRule="exact"/>
              <w:ind w:left="7" w:right="2"/>
              <w:rPr>
                <w:rFonts w:ascii="Arial" w:hAnsi="Arial" w:cs="Arial"/>
                <w:sz w:val="18"/>
                <w:szCs w:val="18"/>
                <w:lang w:val="en-US"/>
              </w:rPr>
            </w:pPr>
            <w:r w:rsidRPr="004D1B26">
              <w:rPr>
                <w:rFonts w:ascii="Arial" w:hAnsi="Arial" w:cs="Arial"/>
                <w:color w:val="000000"/>
                <w:sz w:val="18"/>
                <w:szCs w:val="18"/>
              </w:rPr>
              <w:t>Container Car</w:t>
            </w:r>
          </w:p>
        </w:tc>
        <w:tc>
          <w:tcPr>
            <w:tcW w:w="805" w:type="pct"/>
            <w:shd w:val="clear" w:color="auto" w:fill="auto"/>
            <w:vAlign w:val="center"/>
          </w:tcPr>
          <w:p w14:paraId="439EDAEE" w14:textId="77777777" w:rsidR="004D1B26" w:rsidRPr="004D1B26" w:rsidRDefault="004D1B26" w:rsidP="00D268CF">
            <w:pPr>
              <w:pStyle w:val="TableParagraph"/>
              <w:spacing w:line="271" w:lineRule="exact"/>
              <w:ind w:left="231"/>
              <w:rPr>
                <w:rFonts w:ascii="Arial" w:hAnsi="Arial" w:cs="Arial"/>
                <w:color w:val="000000"/>
                <w:sz w:val="18"/>
                <w:szCs w:val="18"/>
              </w:rPr>
            </w:pPr>
            <w:r w:rsidRPr="004D1B26">
              <w:rPr>
                <w:rFonts w:ascii="Arial" w:hAnsi="Arial" w:cs="Arial"/>
                <w:color w:val="000000"/>
                <w:sz w:val="18"/>
                <w:szCs w:val="18"/>
              </w:rPr>
              <w:t>6</w:t>
            </w:r>
          </w:p>
        </w:tc>
        <w:tc>
          <w:tcPr>
            <w:tcW w:w="1520" w:type="pct"/>
            <w:shd w:val="clear" w:color="auto" w:fill="auto"/>
            <w:vAlign w:val="center"/>
          </w:tcPr>
          <w:p w14:paraId="4041A332" w14:textId="77777777" w:rsidR="004D1B26" w:rsidRPr="004D1B26" w:rsidRDefault="004D1B26" w:rsidP="00D268CF">
            <w:pPr>
              <w:pStyle w:val="TableParagraph"/>
              <w:spacing w:line="271" w:lineRule="exact"/>
              <w:ind w:left="9"/>
              <w:rPr>
                <w:rFonts w:ascii="Arial" w:hAnsi="Arial" w:cs="Arial"/>
                <w:color w:val="000000"/>
                <w:sz w:val="18"/>
                <w:szCs w:val="18"/>
              </w:rPr>
            </w:pPr>
            <w:r w:rsidRPr="004D1B26">
              <w:rPr>
                <w:rFonts w:ascii="Arial" w:hAnsi="Arial" w:cs="Arial"/>
                <w:color w:val="000000"/>
                <w:sz w:val="18"/>
                <w:szCs w:val="18"/>
              </w:rPr>
              <w:t>671,61</w:t>
            </w:r>
          </w:p>
        </w:tc>
        <w:tc>
          <w:tcPr>
            <w:tcW w:w="1604" w:type="pct"/>
            <w:shd w:val="clear" w:color="auto" w:fill="auto"/>
            <w:vAlign w:val="center"/>
          </w:tcPr>
          <w:p w14:paraId="311E7AA0" w14:textId="77777777" w:rsidR="004D1B26" w:rsidRPr="004D1B26" w:rsidRDefault="004D1B26" w:rsidP="00D268CF">
            <w:pPr>
              <w:pStyle w:val="TableParagraph"/>
              <w:spacing w:line="271" w:lineRule="exact"/>
              <w:ind w:left="2"/>
              <w:rPr>
                <w:rFonts w:ascii="Arial" w:hAnsi="Arial" w:cs="Arial"/>
                <w:color w:val="000000"/>
                <w:sz w:val="18"/>
                <w:szCs w:val="18"/>
              </w:rPr>
            </w:pPr>
            <w:r w:rsidRPr="004D1B26">
              <w:rPr>
                <w:rFonts w:ascii="Arial" w:hAnsi="Arial" w:cs="Arial"/>
                <w:color w:val="000000"/>
                <w:sz w:val="18"/>
                <w:szCs w:val="18"/>
              </w:rPr>
              <w:t>171,42</w:t>
            </w:r>
          </w:p>
        </w:tc>
      </w:tr>
      <w:tr w:rsidR="004D1B26" w:rsidRPr="004D1B26" w14:paraId="24376DFC" w14:textId="77777777" w:rsidTr="00FE5775">
        <w:trPr>
          <w:trHeight w:val="23"/>
        </w:trPr>
        <w:tc>
          <w:tcPr>
            <w:tcW w:w="1071" w:type="pct"/>
            <w:shd w:val="clear" w:color="auto" w:fill="auto"/>
            <w:vAlign w:val="center"/>
          </w:tcPr>
          <w:p w14:paraId="02550F67" w14:textId="77777777" w:rsidR="004D1B26" w:rsidRPr="004D1B26" w:rsidRDefault="004D1B26" w:rsidP="00D268CF">
            <w:pPr>
              <w:pStyle w:val="TableParagraph"/>
              <w:spacing w:line="271" w:lineRule="exact"/>
              <w:ind w:left="7" w:right="2"/>
              <w:rPr>
                <w:rFonts w:ascii="Arial" w:hAnsi="Arial" w:cs="Arial"/>
                <w:sz w:val="18"/>
                <w:szCs w:val="18"/>
                <w:lang w:val="en-US"/>
              </w:rPr>
            </w:pPr>
            <w:r w:rsidRPr="004D1B26">
              <w:rPr>
                <w:rFonts w:ascii="Arial" w:hAnsi="Arial" w:cs="Arial"/>
                <w:color w:val="000000"/>
                <w:sz w:val="18"/>
                <w:szCs w:val="18"/>
              </w:rPr>
              <w:t>Tronton Car</w:t>
            </w:r>
          </w:p>
        </w:tc>
        <w:tc>
          <w:tcPr>
            <w:tcW w:w="805" w:type="pct"/>
            <w:shd w:val="clear" w:color="auto" w:fill="auto"/>
            <w:vAlign w:val="center"/>
          </w:tcPr>
          <w:p w14:paraId="143C978C" w14:textId="77777777" w:rsidR="004D1B26" w:rsidRPr="004D1B26" w:rsidRDefault="004D1B26" w:rsidP="00D268CF">
            <w:pPr>
              <w:pStyle w:val="TableParagraph"/>
              <w:spacing w:line="271" w:lineRule="exact"/>
              <w:ind w:left="231"/>
              <w:rPr>
                <w:rFonts w:ascii="Arial" w:hAnsi="Arial" w:cs="Arial"/>
                <w:color w:val="000000"/>
                <w:sz w:val="18"/>
                <w:szCs w:val="18"/>
              </w:rPr>
            </w:pPr>
            <w:r w:rsidRPr="004D1B26">
              <w:rPr>
                <w:rFonts w:ascii="Arial" w:hAnsi="Arial" w:cs="Arial"/>
                <w:color w:val="000000"/>
                <w:sz w:val="18"/>
                <w:szCs w:val="18"/>
              </w:rPr>
              <w:t>3</w:t>
            </w:r>
          </w:p>
        </w:tc>
        <w:tc>
          <w:tcPr>
            <w:tcW w:w="1520" w:type="pct"/>
            <w:shd w:val="clear" w:color="auto" w:fill="auto"/>
            <w:vAlign w:val="center"/>
          </w:tcPr>
          <w:p w14:paraId="738E8105" w14:textId="77777777" w:rsidR="004D1B26" w:rsidRPr="004D1B26" w:rsidRDefault="004D1B26" w:rsidP="00D268CF">
            <w:pPr>
              <w:pStyle w:val="TableParagraph"/>
              <w:spacing w:line="271" w:lineRule="exact"/>
              <w:ind w:left="9"/>
              <w:rPr>
                <w:rFonts w:ascii="Arial" w:hAnsi="Arial" w:cs="Arial"/>
                <w:color w:val="000000"/>
                <w:sz w:val="18"/>
                <w:szCs w:val="18"/>
              </w:rPr>
            </w:pPr>
            <w:r w:rsidRPr="004D1B26">
              <w:rPr>
                <w:rFonts w:ascii="Arial" w:hAnsi="Arial" w:cs="Arial"/>
                <w:color w:val="000000"/>
                <w:sz w:val="18"/>
                <w:szCs w:val="18"/>
              </w:rPr>
              <w:t>777,41</w:t>
            </w:r>
          </w:p>
        </w:tc>
        <w:tc>
          <w:tcPr>
            <w:tcW w:w="1604" w:type="pct"/>
            <w:shd w:val="clear" w:color="auto" w:fill="auto"/>
            <w:vAlign w:val="center"/>
          </w:tcPr>
          <w:p w14:paraId="3CF87F46" w14:textId="77777777" w:rsidR="004D1B26" w:rsidRPr="004D1B26" w:rsidRDefault="004D1B26" w:rsidP="00D268CF">
            <w:pPr>
              <w:pStyle w:val="TableParagraph"/>
              <w:spacing w:line="271" w:lineRule="exact"/>
              <w:ind w:left="2"/>
              <w:rPr>
                <w:rFonts w:ascii="Arial" w:hAnsi="Arial" w:cs="Arial"/>
                <w:color w:val="000000"/>
                <w:sz w:val="18"/>
                <w:szCs w:val="18"/>
              </w:rPr>
            </w:pPr>
            <w:r w:rsidRPr="004D1B26">
              <w:rPr>
                <w:rFonts w:ascii="Arial" w:hAnsi="Arial" w:cs="Arial"/>
                <w:color w:val="000000"/>
                <w:sz w:val="18"/>
                <w:szCs w:val="18"/>
              </w:rPr>
              <w:t>239,93</w:t>
            </w:r>
          </w:p>
        </w:tc>
      </w:tr>
    </w:tbl>
    <w:p w14:paraId="7CF76EE1" w14:textId="77777777" w:rsidR="00FE5775" w:rsidRDefault="00FE5775" w:rsidP="004D1B26">
      <w:pPr>
        <w:pBdr>
          <w:top w:val="nil"/>
          <w:left w:val="nil"/>
          <w:bottom w:val="nil"/>
          <w:right w:val="nil"/>
          <w:between w:val="nil"/>
        </w:pBdr>
        <w:tabs>
          <w:tab w:val="left" w:pos="340"/>
        </w:tabs>
        <w:ind w:left="340" w:firstLine="284"/>
        <w:jc w:val="both"/>
        <w:rPr>
          <w:rFonts w:ascii="Arial" w:eastAsia="Arial" w:hAnsi="Arial" w:cs="Arial"/>
          <w:color w:val="000000"/>
          <w:sz w:val="20"/>
          <w:szCs w:val="20"/>
        </w:rPr>
      </w:pPr>
    </w:p>
    <w:p w14:paraId="7D830FF2" w14:textId="409A5D3B" w:rsidR="004D1B26" w:rsidRDefault="004D1B26" w:rsidP="004D1B26">
      <w:pPr>
        <w:pBdr>
          <w:top w:val="nil"/>
          <w:left w:val="nil"/>
          <w:bottom w:val="nil"/>
          <w:right w:val="nil"/>
          <w:between w:val="nil"/>
        </w:pBdr>
        <w:tabs>
          <w:tab w:val="left" w:pos="340"/>
        </w:tabs>
        <w:ind w:left="340" w:firstLine="284"/>
        <w:jc w:val="both"/>
        <w:rPr>
          <w:rFonts w:ascii="Arial" w:eastAsia="Arial" w:hAnsi="Arial" w:cs="Arial"/>
          <w:color w:val="000000"/>
          <w:sz w:val="20"/>
          <w:szCs w:val="20"/>
        </w:rPr>
      </w:pPr>
      <w:r w:rsidRPr="00FF6272">
        <w:rPr>
          <w:rFonts w:ascii="Arial" w:eastAsia="Arial" w:hAnsi="Arial" w:cs="Arial"/>
          <w:color w:val="000000"/>
          <w:sz w:val="20"/>
          <w:szCs w:val="20"/>
        </w:rPr>
        <w:t xml:space="preserve">The results of the Single Capacity Location State–Baseline Output </w:t>
      </w:r>
      <w:r w:rsidR="007B26B3">
        <w:rPr>
          <w:rFonts w:ascii="Arial" w:eastAsia="Arial" w:hAnsi="Arial" w:cs="Arial"/>
          <w:color w:val="000000"/>
          <w:sz w:val="20"/>
          <w:szCs w:val="20"/>
        </w:rPr>
        <w:t xml:space="preserve">and </w:t>
      </w:r>
      <w:r w:rsidR="007B26B3" w:rsidRPr="00FF6272">
        <w:rPr>
          <w:rFonts w:ascii="Arial" w:eastAsia="Arial" w:hAnsi="Arial" w:cs="Arial"/>
          <w:color w:val="000000"/>
          <w:sz w:val="20"/>
          <w:szCs w:val="20"/>
        </w:rPr>
        <w:t xml:space="preserve">the Multiple Capacity Location State–Baseline </w:t>
      </w:r>
      <w:r w:rsidRPr="00FF6272">
        <w:rPr>
          <w:rFonts w:ascii="Arial" w:eastAsia="Arial" w:hAnsi="Arial" w:cs="Arial"/>
          <w:color w:val="000000"/>
          <w:sz w:val="20"/>
          <w:szCs w:val="20"/>
        </w:rPr>
        <w:t>of the proposed 4 Loading Dock using ProModel software.</w:t>
      </w:r>
    </w:p>
    <w:p w14:paraId="2807A7FC" w14:textId="75F98F21" w:rsidR="004D1B26" w:rsidRDefault="004D1B26" w:rsidP="00B000F5">
      <w:pPr>
        <w:pBdr>
          <w:top w:val="nil"/>
          <w:left w:val="nil"/>
          <w:bottom w:val="nil"/>
          <w:right w:val="nil"/>
          <w:between w:val="nil"/>
        </w:pBdr>
        <w:tabs>
          <w:tab w:val="left" w:pos="340"/>
        </w:tabs>
        <w:jc w:val="center"/>
        <w:rPr>
          <w:rFonts w:ascii="Arial" w:eastAsia="Arial" w:hAnsi="Arial" w:cs="Arial"/>
          <w:color w:val="000000"/>
          <w:sz w:val="20"/>
          <w:szCs w:val="20"/>
        </w:rPr>
      </w:pPr>
      <w:r w:rsidRPr="00FA453F">
        <w:rPr>
          <w:noProof/>
          <w:sz w:val="24"/>
          <w:szCs w:val="24"/>
        </w:rPr>
        <w:drawing>
          <wp:inline distT="0" distB="0" distL="0" distR="0" wp14:anchorId="553C7E93" wp14:editId="2514BD9F">
            <wp:extent cx="2750820" cy="1442434"/>
            <wp:effectExtent l="0" t="0" r="0" b="571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extLst>
                        <a:ext uri="{BEBA8EAE-BF5A-486C-A8C5-ECC9F3942E4B}">
                          <a14:imgProps xmlns:a14="http://schemas.microsoft.com/office/drawing/2010/main">
                            <a14:imgLayer r:embed="rId47">
                              <a14:imgEffect>
                                <a14:sharpenSoften amount="25000"/>
                              </a14:imgEffect>
                            </a14:imgLayer>
                          </a14:imgProps>
                        </a:ext>
                      </a:extLst>
                    </a:blip>
                    <a:stretch>
                      <a:fillRect/>
                    </a:stretch>
                  </pic:blipFill>
                  <pic:spPr>
                    <a:xfrm>
                      <a:off x="0" y="0"/>
                      <a:ext cx="2763578" cy="1449124"/>
                    </a:xfrm>
                    <a:prstGeom prst="rect">
                      <a:avLst/>
                    </a:prstGeom>
                  </pic:spPr>
                </pic:pic>
              </a:graphicData>
            </a:graphic>
          </wp:inline>
        </w:drawing>
      </w:r>
      <w:r w:rsidR="007B26B3" w:rsidRPr="00503366">
        <w:rPr>
          <w:noProof/>
          <w:sz w:val="24"/>
          <w:szCs w:val="24"/>
        </w:rPr>
        <w:drawing>
          <wp:inline distT="0" distB="0" distL="0" distR="0" wp14:anchorId="01F4DAEE" wp14:editId="3FCAA252">
            <wp:extent cx="2749550" cy="1442434"/>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extLst>
                        <a:ext uri="{BEBA8EAE-BF5A-486C-A8C5-ECC9F3942E4B}">
                          <a14:imgProps xmlns:a14="http://schemas.microsoft.com/office/drawing/2010/main">
                            <a14:imgLayer r:embed="rId49">
                              <a14:imgEffect>
                                <a14:sharpenSoften amount="25000"/>
                              </a14:imgEffect>
                            </a14:imgLayer>
                          </a14:imgProps>
                        </a:ext>
                      </a:extLst>
                    </a:blip>
                    <a:stretch>
                      <a:fillRect/>
                    </a:stretch>
                  </pic:blipFill>
                  <pic:spPr>
                    <a:xfrm>
                      <a:off x="0" y="0"/>
                      <a:ext cx="2787900" cy="1462553"/>
                    </a:xfrm>
                    <a:prstGeom prst="rect">
                      <a:avLst/>
                    </a:prstGeom>
                  </pic:spPr>
                </pic:pic>
              </a:graphicData>
            </a:graphic>
          </wp:inline>
        </w:drawing>
      </w:r>
    </w:p>
    <w:p w14:paraId="48C425C5" w14:textId="5176A8A6" w:rsidR="004D1B26" w:rsidRPr="00B176F0" w:rsidRDefault="00FE5775" w:rsidP="00FE5775">
      <w:pPr>
        <w:pBdr>
          <w:top w:val="nil"/>
          <w:left w:val="nil"/>
          <w:bottom w:val="nil"/>
          <w:right w:val="nil"/>
          <w:between w:val="nil"/>
        </w:pBdr>
        <w:spacing w:after="240"/>
        <w:jc w:val="center"/>
        <w:rPr>
          <w:rFonts w:ascii="Arial" w:eastAsia="Arial" w:hAnsi="Arial" w:cs="Arial"/>
          <w:szCs w:val="18"/>
        </w:rPr>
      </w:pPr>
      <w:r>
        <w:rPr>
          <w:rFonts w:ascii="Arial" w:eastAsia="Arial" w:hAnsi="Arial" w:cs="Arial"/>
          <w:b/>
          <w:bCs/>
          <w:szCs w:val="18"/>
        </w:rPr>
        <w:t>Fig.</w:t>
      </w:r>
      <w:r w:rsidR="004D1B26" w:rsidRPr="00D24679">
        <w:rPr>
          <w:rFonts w:ascii="Arial" w:eastAsia="Arial" w:hAnsi="Arial" w:cs="Arial"/>
          <w:b/>
          <w:bCs/>
          <w:szCs w:val="18"/>
        </w:rPr>
        <w:t xml:space="preserve"> 1</w:t>
      </w:r>
      <w:r w:rsidR="00E474DE">
        <w:rPr>
          <w:rFonts w:ascii="Arial" w:eastAsia="Arial" w:hAnsi="Arial" w:cs="Arial"/>
          <w:b/>
          <w:bCs/>
          <w:szCs w:val="18"/>
        </w:rPr>
        <w:t>7</w:t>
      </w:r>
      <w:r w:rsidR="004D1B26" w:rsidRPr="00D24679">
        <w:rPr>
          <w:rFonts w:ascii="Arial" w:eastAsia="Arial" w:hAnsi="Arial" w:cs="Arial"/>
          <w:b/>
          <w:bCs/>
          <w:szCs w:val="18"/>
        </w:rPr>
        <w:t xml:space="preserve"> </w:t>
      </w:r>
      <w:r w:rsidR="004D1B26">
        <w:rPr>
          <w:rFonts w:ascii="Arial" w:eastAsia="Arial" w:hAnsi="Arial" w:cs="Arial"/>
          <w:szCs w:val="18"/>
        </w:rPr>
        <w:t>Diagram Output Single Capacity</w:t>
      </w:r>
    </w:p>
    <w:p w14:paraId="114E900D" w14:textId="77777777" w:rsidR="004D1B26" w:rsidRDefault="004D1B26" w:rsidP="004D1B26">
      <w:pPr>
        <w:pBdr>
          <w:top w:val="nil"/>
          <w:left w:val="nil"/>
          <w:bottom w:val="nil"/>
          <w:right w:val="nil"/>
          <w:between w:val="nil"/>
        </w:pBdr>
        <w:tabs>
          <w:tab w:val="left" w:pos="340"/>
        </w:tabs>
        <w:ind w:left="340" w:firstLine="284"/>
        <w:jc w:val="both"/>
        <w:rPr>
          <w:rFonts w:ascii="Arial" w:eastAsia="Arial" w:hAnsi="Arial" w:cs="Arial"/>
          <w:color w:val="000000"/>
          <w:sz w:val="20"/>
          <w:szCs w:val="20"/>
        </w:rPr>
      </w:pPr>
      <w:r w:rsidRPr="00FF6272">
        <w:rPr>
          <w:rFonts w:ascii="Arial" w:eastAsia="Arial" w:hAnsi="Arial" w:cs="Arial"/>
          <w:color w:val="000000"/>
          <w:sz w:val="20"/>
          <w:szCs w:val="20"/>
        </w:rPr>
        <w:lastRenderedPageBreak/>
        <w:t>After the analysis using the ProModel, here are the summary results from Scenario 1:</w:t>
      </w:r>
    </w:p>
    <w:p w14:paraId="0DF8EDF6" w14:textId="77777777" w:rsidR="004D1B26" w:rsidRDefault="004D1B26" w:rsidP="00B000F5">
      <w:pPr>
        <w:pBdr>
          <w:top w:val="nil"/>
          <w:left w:val="nil"/>
          <w:bottom w:val="nil"/>
          <w:right w:val="nil"/>
          <w:between w:val="nil"/>
        </w:pBdr>
        <w:tabs>
          <w:tab w:val="left" w:pos="340"/>
        </w:tabs>
        <w:jc w:val="center"/>
        <w:rPr>
          <w:rFonts w:ascii="Arial" w:eastAsia="Arial" w:hAnsi="Arial" w:cs="Arial"/>
          <w:color w:val="000000"/>
          <w:sz w:val="20"/>
          <w:szCs w:val="20"/>
        </w:rPr>
      </w:pPr>
      <w:r>
        <w:rPr>
          <w:noProof/>
        </w:rPr>
        <w:drawing>
          <wp:inline distT="0" distB="0" distL="0" distR="0" wp14:anchorId="04F8399A" wp14:editId="0298D787">
            <wp:extent cx="5256000" cy="2016000"/>
            <wp:effectExtent l="0" t="0" r="1905" b="3810"/>
            <wp:docPr id="71" name="Chart 71">
              <a:extLst xmlns:a="http://schemas.openxmlformats.org/drawingml/2006/main">
                <a:ext uri="{FF2B5EF4-FFF2-40B4-BE49-F238E27FC236}">
                  <a16:creationId xmlns:a16="http://schemas.microsoft.com/office/drawing/2014/main" id="{784EFED1-758C-4B02-A5CA-1B048BE0AB0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21CDA26D" w14:textId="3A25548D" w:rsidR="004D1B26" w:rsidRPr="00B176F0" w:rsidRDefault="00FE5775" w:rsidP="00FE5775">
      <w:pPr>
        <w:pBdr>
          <w:top w:val="nil"/>
          <w:left w:val="nil"/>
          <w:bottom w:val="nil"/>
          <w:right w:val="nil"/>
          <w:between w:val="nil"/>
        </w:pBdr>
        <w:spacing w:after="240"/>
        <w:jc w:val="center"/>
        <w:rPr>
          <w:rFonts w:ascii="Arial" w:eastAsia="Arial" w:hAnsi="Arial" w:cs="Arial"/>
          <w:szCs w:val="18"/>
        </w:rPr>
      </w:pPr>
      <w:r>
        <w:rPr>
          <w:rFonts w:ascii="Arial" w:eastAsia="Arial" w:hAnsi="Arial" w:cs="Arial"/>
          <w:b/>
          <w:bCs/>
          <w:szCs w:val="18"/>
        </w:rPr>
        <w:t>Fig.</w:t>
      </w:r>
      <w:r w:rsidR="004D1B26" w:rsidRPr="00D24679">
        <w:rPr>
          <w:rFonts w:ascii="Arial" w:eastAsia="Arial" w:hAnsi="Arial" w:cs="Arial"/>
          <w:b/>
          <w:bCs/>
          <w:szCs w:val="18"/>
        </w:rPr>
        <w:t xml:space="preserve"> 18 </w:t>
      </w:r>
      <w:r w:rsidR="004D1B26">
        <w:rPr>
          <w:rFonts w:ascii="Arial" w:eastAsia="Arial" w:hAnsi="Arial" w:cs="Arial"/>
          <w:szCs w:val="18"/>
        </w:rPr>
        <w:t>Summary Scenario 1</w:t>
      </w:r>
    </w:p>
    <w:p w14:paraId="68DD01F1" w14:textId="77777777" w:rsidR="004D1B26" w:rsidRPr="00FF6272" w:rsidRDefault="004D1B26" w:rsidP="004D1B26">
      <w:pPr>
        <w:pBdr>
          <w:top w:val="nil"/>
          <w:left w:val="nil"/>
          <w:bottom w:val="nil"/>
          <w:right w:val="nil"/>
          <w:between w:val="nil"/>
        </w:pBdr>
        <w:tabs>
          <w:tab w:val="left" w:pos="340"/>
        </w:tabs>
        <w:ind w:left="340" w:firstLine="284"/>
        <w:jc w:val="both"/>
        <w:rPr>
          <w:rFonts w:ascii="Arial" w:eastAsia="Arial" w:hAnsi="Arial" w:cs="Arial"/>
          <w:color w:val="000000"/>
          <w:sz w:val="20"/>
          <w:szCs w:val="20"/>
        </w:rPr>
      </w:pPr>
      <w:r w:rsidRPr="00FF6272">
        <w:rPr>
          <w:rFonts w:ascii="Arial" w:eastAsia="Arial" w:hAnsi="Arial" w:cs="Arial"/>
          <w:color w:val="000000"/>
          <w:sz w:val="20"/>
          <w:szCs w:val="20"/>
        </w:rPr>
        <w:t>The scenario has significant results according to the Improve Truck Arrival data on 4 Loading Docks that have been created with a total of 32 trucks/day with a significant reduction in queues on each Loading Dock showing the Exponential distribution flow.</w:t>
      </w:r>
    </w:p>
    <w:p w14:paraId="01A06C4C" w14:textId="77777777" w:rsidR="004D1B26" w:rsidRDefault="004D1B26" w:rsidP="004D1B26">
      <w:pPr>
        <w:pStyle w:val="ListParagraph"/>
        <w:numPr>
          <w:ilvl w:val="0"/>
          <w:numId w:val="7"/>
        </w:numPr>
        <w:rPr>
          <w:rFonts w:ascii="Arial" w:eastAsia="Arial" w:hAnsi="Arial" w:cs="Arial"/>
        </w:rPr>
      </w:pPr>
      <w:r>
        <w:rPr>
          <w:rFonts w:ascii="Arial" w:eastAsia="Arial" w:hAnsi="Arial" w:cs="Arial"/>
        </w:rPr>
        <w:t>The Perils of Scenario 2</w:t>
      </w:r>
    </w:p>
    <w:p w14:paraId="026748C0" w14:textId="77777777" w:rsidR="004D1B26" w:rsidRPr="00684988" w:rsidRDefault="004D1B26" w:rsidP="004D1B26">
      <w:pPr>
        <w:pBdr>
          <w:top w:val="nil"/>
          <w:left w:val="nil"/>
          <w:bottom w:val="nil"/>
          <w:right w:val="nil"/>
          <w:between w:val="nil"/>
        </w:pBdr>
        <w:tabs>
          <w:tab w:val="left" w:pos="340"/>
        </w:tabs>
        <w:ind w:left="340" w:firstLine="284"/>
        <w:jc w:val="both"/>
        <w:rPr>
          <w:rFonts w:ascii="Arial" w:eastAsia="Arial" w:hAnsi="Arial" w:cs="Arial"/>
          <w:color w:val="000000"/>
          <w:sz w:val="20"/>
          <w:szCs w:val="20"/>
        </w:rPr>
      </w:pPr>
      <w:r w:rsidRPr="00684988">
        <w:rPr>
          <w:rFonts w:ascii="Arial" w:eastAsia="Arial" w:hAnsi="Arial" w:cs="Arial"/>
          <w:color w:val="000000"/>
          <w:sz w:val="20"/>
          <w:szCs w:val="20"/>
        </w:rPr>
        <w:t>After the analysis using ProModel, here is a summary of the results of the implementation:</w:t>
      </w:r>
    </w:p>
    <w:p w14:paraId="4F5E9683" w14:textId="77777777" w:rsidR="004D1B26" w:rsidRDefault="004D1B26" w:rsidP="004D1B26">
      <w:pPr>
        <w:jc w:val="center"/>
        <w:rPr>
          <w:rFonts w:ascii="Arial" w:eastAsia="Arial" w:hAnsi="Arial" w:cs="Arial"/>
        </w:rPr>
      </w:pPr>
      <w:r>
        <w:rPr>
          <w:noProof/>
        </w:rPr>
        <w:drawing>
          <wp:inline distT="0" distB="0" distL="0" distR="0" wp14:anchorId="7954CDBC" wp14:editId="2155BCE1">
            <wp:extent cx="5256000" cy="2016000"/>
            <wp:effectExtent l="0" t="0" r="1905" b="3810"/>
            <wp:docPr id="73" name="Chart 73">
              <a:extLst xmlns:a="http://schemas.openxmlformats.org/drawingml/2006/main">
                <a:ext uri="{FF2B5EF4-FFF2-40B4-BE49-F238E27FC236}">
                  <a16:creationId xmlns:a16="http://schemas.microsoft.com/office/drawing/2014/main" id="{AD2413CE-BFDB-48E9-8A5C-46A5F339EA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7AC0FDBB" w14:textId="7134F720" w:rsidR="004D1B26" w:rsidRPr="00B176F0" w:rsidRDefault="00FE5775" w:rsidP="00FE5775">
      <w:pPr>
        <w:pBdr>
          <w:top w:val="nil"/>
          <w:left w:val="nil"/>
          <w:bottom w:val="nil"/>
          <w:right w:val="nil"/>
          <w:between w:val="nil"/>
        </w:pBdr>
        <w:spacing w:after="240"/>
        <w:jc w:val="center"/>
        <w:rPr>
          <w:rFonts w:ascii="Arial" w:eastAsia="Arial" w:hAnsi="Arial" w:cs="Arial"/>
          <w:szCs w:val="18"/>
        </w:rPr>
      </w:pPr>
      <w:r>
        <w:rPr>
          <w:rFonts w:ascii="Arial" w:eastAsia="Arial" w:hAnsi="Arial" w:cs="Arial"/>
          <w:b/>
          <w:bCs/>
          <w:szCs w:val="18"/>
        </w:rPr>
        <w:t>Fig.</w:t>
      </w:r>
      <w:r w:rsidR="004D1B26" w:rsidRPr="00D24679">
        <w:rPr>
          <w:rFonts w:ascii="Arial" w:eastAsia="Arial" w:hAnsi="Arial" w:cs="Arial"/>
          <w:b/>
          <w:bCs/>
          <w:szCs w:val="18"/>
        </w:rPr>
        <w:t xml:space="preserve"> 19 </w:t>
      </w:r>
      <w:r w:rsidR="004D1B26">
        <w:rPr>
          <w:rFonts w:ascii="Arial" w:eastAsia="Arial" w:hAnsi="Arial" w:cs="Arial"/>
          <w:szCs w:val="18"/>
        </w:rPr>
        <w:t>Summary Scenario 2</w:t>
      </w:r>
    </w:p>
    <w:p w14:paraId="58D2F43B" w14:textId="77777777" w:rsidR="004D1B26" w:rsidRPr="00684988" w:rsidRDefault="004D1B26" w:rsidP="004D1B26">
      <w:pPr>
        <w:pBdr>
          <w:top w:val="nil"/>
          <w:left w:val="nil"/>
          <w:bottom w:val="nil"/>
          <w:right w:val="nil"/>
          <w:between w:val="nil"/>
        </w:pBdr>
        <w:tabs>
          <w:tab w:val="left" w:pos="340"/>
        </w:tabs>
        <w:ind w:left="340" w:firstLine="284"/>
        <w:jc w:val="both"/>
        <w:rPr>
          <w:rFonts w:ascii="Arial" w:eastAsia="Arial" w:hAnsi="Arial" w:cs="Arial"/>
          <w:color w:val="000000"/>
          <w:sz w:val="20"/>
          <w:szCs w:val="20"/>
        </w:rPr>
      </w:pPr>
      <w:r w:rsidRPr="00684988">
        <w:rPr>
          <w:rFonts w:ascii="Arial" w:eastAsia="Arial" w:hAnsi="Arial" w:cs="Arial"/>
          <w:color w:val="000000"/>
          <w:sz w:val="20"/>
          <w:szCs w:val="20"/>
        </w:rPr>
        <w:t>Scenario 2 is not significant and does not match the Improve Arrival data of 4 Loading Dock Trucks with a total of only 31 trucks/day in Scenario 2.</w:t>
      </w:r>
    </w:p>
    <w:p w14:paraId="2FF05AAB" w14:textId="77777777" w:rsidR="004D1B26" w:rsidRDefault="004D1B26" w:rsidP="004D1B26">
      <w:pPr>
        <w:pStyle w:val="ListParagraph"/>
        <w:numPr>
          <w:ilvl w:val="0"/>
          <w:numId w:val="7"/>
        </w:numPr>
        <w:rPr>
          <w:rFonts w:ascii="Arial" w:eastAsia="Arial" w:hAnsi="Arial" w:cs="Arial"/>
        </w:rPr>
      </w:pPr>
      <w:r>
        <w:rPr>
          <w:rFonts w:ascii="Arial" w:eastAsia="Arial" w:hAnsi="Arial" w:cs="Arial"/>
        </w:rPr>
        <w:t>The Devil's Nest 3</w:t>
      </w:r>
    </w:p>
    <w:p w14:paraId="32D326CB" w14:textId="77777777" w:rsidR="004D1B26" w:rsidRPr="00684988" w:rsidRDefault="004D1B26" w:rsidP="004D1B26">
      <w:pPr>
        <w:pBdr>
          <w:top w:val="nil"/>
          <w:left w:val="nil"/>
          <w:bottom w:val="nil"/>
          <w:right w:val="nil"/>
          <w:between w:val="nil"/>
        </w:pBdr>
        <w:tabs>
          <w:tab w:val="left" w:pos="340"/>
        </w:tabs>
        <w:ind w:left="340" w:firstLine="284"/>
        <w:jc w:val="both"/>
        <w:rPr>
          <w:rFonts w:ascii="Arial" w:eastAsia="Arial" w:hAnsi="Arial" w:cs="Arial"/>
          <w:color w:val="000000"/>
          <w:sz w:val="20"/>
          <w:szCs w:val="20"/>
        </w:rPr>
      </w:pPr>
      <w:r w:rsidRPr="00684988">
        <w:rPr>
          <w:rFonts w:ascii="Arial" w:eastAsia="Arial" w:hAnsi="Arial" w:cs="Arial"/>
          <w:color w:val="000000"/>
          <w:sz w:val="20"/>
          <w:szCs w:val="20"/>
        </w:rPr>
        <w:t>After the analysis using the ProModel, here are the summary results from Scenario 3:</w:t>
      </w:r>
    </w:p>
    <w:p w14:paraId="6983F6F6" w14:textId="77777777" w:rsidR="004D1B26" w:rsidRDefault="004D1B26" w:rsidP="006033F3">
      <w:pPr>
        <w:jc w:val="center"/>
        <w:rPr>
          <w:rFonts w:ascii="Arial" w:eastAsia="Arial" w:hAnsi="Arial" w:cs="Arial"/>
        </w:rPr>
      </w:pPr>
      <w:r>
        <w:rPr>
          <w:noProof/>
        </w:rPr>
        <w:drawing>
          <wp:inline distT="0" distB="0" distL="0" distR="0" wp14:anchorId="681D8AB9" wp14:editId="1E999138">
            <wp:extent cx="5256000" cy="2016000"/>
            <wp:effectExtent l="0" t="0" r="1905" b="3810"/>
            <wp:docPr id="74" name="Chart 74">
              <a:extLst xmlns:a="http://schemas.openxmlformats.org/drawingml/2006/main">
                <a:ext uri="{FF2B5EF4-FFF2-40B4-BE49-F238E27FC236}">
                  <a16:creationId xmlns:a16="http://schemas.microsoft.com/office/drawing/2014/main" id="{51EB3734-15E1-45DD-874F-1254BAB181C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06A62492" w14:textId="6F098076" w:rsidR="004D1B26" w:rsidRPr="00B176F0" w:rsidRDefault="00FE5775" w:rsidP="00FE5775">
      <w:pPr>
        <w:pBdr>
          <w:top w:val="nil"/>
          <w:left w:val="nil"/>
          <w:bottom w:val="nil"/>
          <w:right w:val="nil"/>
          <w:between w:val="nil"/>
        </w:pBdr>
        <w:spacing w:after="240"/>
        <w:jc w:val="center"/>
        <w:rPr>
          <w:rFonts w:ascii="Arial" w:eastAsia="Arial" w:hAnsi="Arial" w:cs="Arial"/>
          <w:szCs w:val="18"/>
        </w:rPr>
      </w:pPr>
      <w:r>
        <w:rPr>
          <w:rFonts w:ascii="Arial" w:eastAsia="Arial" w:hAnsi="Arial" w:cs="Arial"/>
          <w:b/>
          <w:bCs/>
          <w:szCs w:val="18"/>
        </w:rPr>
        <w:lastRenderedPageBreak/>
        <w:t>Fig.</w:t>
      </w:r>
      <w:r w:rsidR="004D1B26" w:rsidRPr="00D24679">
        <w:rPr>
          <w:rFonts w:ascii="Arial" w:eastAsia="Arial" w:hAnsi="Arial" w:cs="Arial"/>
          <w:b/>
          <w:bCs/>
          <w:szCs w:val="18"/>
        </w:rPr>
        <w:t xml:space="preserve"> 20 </w:t>
      </w:r>
      <w:r w:rsidR="004D1B26">
        <w:rPr>
          <w:rFonts w:ascii="Arial" w:eastAsia="Arial" w:hAnsi="Arial" w:cs="Arial"/>
          <w:szCs w:val="18"/>
        </w:rPr>
        <w:t>Summary Scenario 3</w:t>
      </w:r>
    </w:p>
    <w:p w14:paraId="2ED5A96A" w14:textId="77777777" w:rsidR="004D1B26" w:rsidRPr="001B2C46" w:rsidRDefault="004D1B26" w:rsidP="004D1B26">
      <w:pPr>
        <w:pBdr>
          <w:top w:val="nil"/>
          <w:left w:val="nil"/>
          <w:bottom w:val="nil"/>
          <w:right w:val="nil"/>
          <w:between w:val="nil"/>
        </w:pBdr>
        <w:tabs>
          <w:tab w:val="left" w:pos="340"/>
        </w:tabs>
        <w:ind w:left="340" w:firstLine="284"/>
        <w:jc w:val="both"/>
        <w:rPr>
          <w:rFonts w:ascii="Arial" w:eastAsia="Arial" w:hAnsi="Arial" w:cs="Arial"/>
          <w:color w:val="000000"/>
          <w:sz w:val="20"/>
          <w:szCs w:val="20"/>
        </w:rPr>
      </w:pPr>
      <w:r w:rsidRPr="001B2C46">
        <w:rPr>
          <w:rFonts w:ascii="Arial" w:eastAsia="Arial" w:hAnsi="Arial" w:cs="Arial"/>
          <w:color w:val="000000"/>
          <w:sz w:val="20"/>
          <w:szCs w:val="20"/>
        </w:rPr>
        <w:t>The scenario has significant results according to the Improve Truck Arrival data on 4 Loading Docks that have been made with a total of 32 trucks/day. However, there is too little loading activity that occurs in Loading Dock 4 so that it is not efficient to propose in depth.</w:t>
      </w:r>
    </w:p>
    <w:p w14:paraId="55D12012" w14:textId="77777777" w:rsidR="004D1B26" w:rsidRDefault="004D1B26" w:rsidP="004D1B26">
      <w:pPr>
        <w:pStyle w:val="ListParagraph"/>
        <w:numPr>
          <w:ilvl w:val="0"/>
          <w:numId w:val="7"/>
        </w:numPr>
        <w:rPr>
          <w:rFonts w:ascii="Arial" w:eastAsia="Arial" w:hAnsi="Arial" w:cs="Arial"/>
        </w:rPr>
      </w:pPr>
      <w:r>
        <w:rPr>
          <w:rFonts w:ascii="Arial" w:eastAsia="Arial" w:hAnsi="Arial" w:cs="Arial"/>
        </w:rPr>
        <w:t>Validation Test</w:t>
      </w:r>
    </w:p>
    <w:p w14:paraId="52C84734" w14:textId="77777777" w:rsidR="004D1B26" w:rsidRPr="00020DB5" w:rsidRDefault="004D1B26" w:rsidP="004D1B26">
      <w:pPr>
        <w:pBdr>
          <w:top w:val="nil"/>
          <w:left w:val="nil"/>
          <w:bottom w:val="nil"/>
          <w:right w:val="nil"/>
          <w:between w:val="nil"/>
        </w:pBdr>
        <w:tabs>
          <w:tab w:val="left" w:pos="340"/>
        </w:tabs>
        <w:ind w:left="340" w:firstLine="284"/>
        <w:jc w:val="both"/>
        <w:rPr>
          <w:rFonts w:ascii="Arial" w:eastAsia="Arial" w:hAnsi="Arial" w:cs="Arial"/>
          <w:color w:val="000000"/>
          <w:sz w:val="20"/>
          <w:szCs w:val="20"/>
        </w:rPr>
      </w:pPr>
      <w:r w:rsidRPr="00020DB5">
        <w:rPr>
          <w:rFonts w:ascii="Arial" w:eastAsia="Arial" w:hAnsi="Arial" w:cs="Arial"/>
          <w:color w:val="000000"/>
          <w:sz w:val="20"/>
          <w:szCs w:val="20"/>
        </w:rPr>
        <w:t>Based on the results of the three scenarios that have been carried out, Scenario 1 can be used as the most effective proposal and a validity test is carried out.</w:t>
      </w:r>
    </w:p>
    <w:p w14:paraId="6860689C" w14:textId="77777777" w:rsidR="004D1B26" w:rsidRPr="00F51C24" w:rsidRDefault="004D1B26" w:rsidP="00F51C24">
      <w:pPr>
        <w:pStyle w:val="ListParagraph"/>
        <w:ind w:left="357" w:firstLine="284"/>
        <w:rPr>
          <w:rFonts w:ascii="Arial" w:eastAsia="Arial" w:hAnsi="Arial" w:cs="Arial"/>
          <w:sz w:val="20"/>
          <w:szCs w:val="20"/>
        </w:rPr>
      </w:pPr>
      <w:r w:rsidRPr="00F51C24">
        <w:rPr>
          <w:rFonts w:ascii="Arial" w:eastAsia="Arial" w:hAnsi="Arial" w:cs="Arial"/>
          <w:sz w:val="20"/>
          <w:szCs w:val="20"/>
        </w:rPr>
        <w:t>Based on replication tests</w:t>
      </w:r>
    </w:p>
    <w:p w14:paraId="559A16E4" w14:textId="3D24416A" w:rsidR="004D1B26" w:rsidRPr="003751A0" w:rsidRDefault="004D1B26" w:rsidP="00FE5775">
      <w:pPr>
        <w:pBdr>
          <w:top w:val="nil"/>
          <w:left w:val="nil"/>
          <w:bottom w:val="nil"/>
          <w:right w:val="nil"/>
          <w:between w:val="nil"/>
        </w:pBdr>
        <w:tabs>
          <w:tab w:val="left" w:pos="340"/>
        </w:tabs>
        <w:spacing w:before="240"/>
        <w:ind w:left="340"/>
        <w:rPr>
          <w:rFonts w:ascii="Arial" w:eastAsia="Arial" w:hAnsi="Arial" w:cs="Arial"/>
          <w:color w:val="000000"/>
          <w:szCs w:val="18"/>
        </w:rPr>
      </w:pPr>
      <w:r w:rsidRPr="003751A0">
        <w:rPr>
          <w:rFonts w:ascii="Arial" w:eastAsia="Arial" w:hAnsi="Arial" w:cs="Arial"/>
          <w:b/>
          <w:bCs/>
          <w:color w:val="000000"/>
          <w:szCs w:val="18"/>
        </w:rPr>
        <w:t xml:space="preserve">Table </w:t>
      </w:r>
      <w:r w:rsidR="00F51C24">
        <w:rPr>
          <w:rFonts w:ascii="Arial" w:eastAsia="Arial" w:hAnsi="Arial" w:cs="Arial"/>
          <w:b/>
          <w:bCs/>
          <w:color w:val="000000"/>
          <w:szCs w:val="18"/>
        </w:rPr>
        <w:t>7</w:t>
      </w:r>
      <w:r w:rsidRPr="003751A0">
        <w:rPr>
          <w:rFonts w:ascii="Arial" w:eastAsia="Arial" w:hAnsi="Arial" w:cs="Arial"/>
          <w:color w:val="000000"/>
          <w:szCs w:val="18"/>
        </w:rPr>
        <w:t xml:space="preserve"> Calculation of Many Replication of Loading and Loading Process</w:t>
      </w:r>
    </w:p>
    <w:tbl>
      <w:tblPr>
        <w:tblW w:w="5000" w:type="pct"/>
        <w:tblBorders>
          <w:top w:val="single" w:sz="4" w:space="0" w:color="auto"/>
          <w:bottom w:val="single" w:sz="4" w:space="0" w:color="auto"/>
        </w:tblBorders>
        <w:tblLook w:val="04A0" w:firstRow="1" w:lastRow="0" w:firstColumn="1" w:lastColumn="0" w:noHBand="0" w:noVBand="1"/>
      </w:tblPr>
      <w:tblGrid>
        <w:gridCol w:w="1851"/>
        <w:gridCol w:w="5203"/>
        <w:gridCol w:w="2017"/>
      </w:tblGrid>
      <w:tr w:rsidR="004D1B26" w:rsidRPr="00930C2F" w14:paraId="5ED7E503" w14:textId="77777777" w:rsidTr="00FE5775">
        <w:trPr>
          <w:trHeight w:val="288"/>
          <w:tblHeader/>
        </w:trPr>
        <w:tc>
          <w:tcPr>
            <w:tcW w:w="1020" w:type="pct"/>
            <w:tcBorders>
              <w:top w:val="single" w:sz="4" w:space="0" w:color="auto"/>
              <w:bottom w:val="single" w:sz="4" w:space="0" w:color="auto"/>
            </w:tcBorders>
            <w:shd w:val="clear" w:color="auto" w:fill="auto"/>
            <w:noWrap/>
            <w:vAlign w:val="center"/>
            <w:hideMark/>
          </w:tcPr>
          <w:p w14:paraId="136D0A17" w14:textId="77777777" w:rsidR="004D1B26" w:rsidRPr="00930C2F" w:rsidRDefault="004D1B26" w:rsidP="00D268CF">
            <w:pPr>
              <w:jc w:val="center"/>
              <w:rPr>
                <w:rFonts w:eastAsia="Times New Roman" w:cs="Times New Roman"/>
                <w:color w:val="000000"/>
              </w:rPr>
            </w:pPr>
            <w:r w:rsidRPr="00930C2F">
              <w:rPr>
                <w:rFonts w:eastAsia="Times New Roman" w:cs="Times New Roman"/>
                <w:color w:val="000000"/>
              </w:rPr>
              <w:t>Replication</w:t>
            </w:r>
          </w:p>
        </w:tc>
        <w:tc>
          <w:tcPr>
            <w:tcW w:w="2868" w:type="pct"/>
            <w:tcBorders>
              <w:top w:val="single" w:sz="4" w:space="0" w:color="auto"/>
              <w:bottom w:val="single" w:sz="4" w:space="0" w:color="auto"/>
            </w:tcBorders>
            <w:shd w:val="clear" w:color="auto" w:fill="auto"/>
            <w:vAlign w:val="center"/>
            <w:hideMark/>
          </w:tcPr>
          <w:p w14:paraId="5928BEFD" w14:textId="77777777" w:rsidR="004D1B26" w:rsidRPr="00930C2F" w:rsidRDefault="004D1B26" w:rsidP="00D268CF">
            <w:pPr>
              <w:jc w:val="center"/>
              <w:rPr>
                <w:rFonts w:eastAsia="Times New Roman" w:cs="Times New Roman"/>
                <w:color w:val="000000"/>
              </w:rPr>
            </w:pPr>
            <w:r w:rsidRPr="00930C2F">
              <w:rPr>
                <w:rFonts w:eastAsia="Times New Roman" w:cs="Times New Roman"/>
                <w:color w:val="000000"/>
              </w:rPr>
              <w:t>Real System Time (minutes/</w:t>
            </w:r>
            <w:r w:rsidRPr="00203319">
              <w:rPr>
                <w:rFonts w:eastAsia="Times New Roman" w:cs="Times New Roman"/>
                <w:i/>
                <w:iCs/>
                <w:color w:val="000000"/>
              </w:rPr>
              <w:t>loading</w:t>
            </w:r>
            <w:r w:rsidRPr="00930C2F">
              <w:rPr>
                <w:rFonts w:eastAsia="Times New Roman" w:cs="Times New Roman"/>
                <w:color w:val="000000"/>
              </w:rPr>
              <w:t>)</w:t>
            </w:r>
          </w:p>
        </w:tc>
        <w:tc>
          <w:tcPr>
            <w:tcW w:w="1112" w:type="pct"/>
            <w:tcBorders>
              <w:top w:val="single" w:sz="4" w:space="0" w:color="auto"/>
              <w:bottom w:val="single" w:sz="4" w:space="0" w:color="auto"/>
            </w:tcBorders>
            <w:shd w:val="clear" w:color="auto" w:fill="auto"/>
            <w:noWrap/>
            <w:vAlign w:val="center"/>
            <w:hideMark/>
          </w:tcPr>
          <w:p w14:paraId="0B33D751" w14:textId="77777777" w:rsidR="004D1B26" w:rsidRPr="00930C2F" w:rsidRDefault="004D1B26" w:rsidP="00D268CF">
            <w:pPr>
              <w:jc w:val="center"/>
              <w:rPr>
                <w:rFonts w:eastAsia="Times New Roman" w:cs="Times New Roman"/>
                <w:color w:val="000000"/>
              </w:rPr>
            </w:pPr>
            <w:r w:rsidRPr="00930C2F">
              <w:rPr>
                <w:rFonts w:eastAsia="Times New Roman" w:cs="Times New Roman"/>
                <w:color w:val="000000"/>
              </w:rPr>
              <w:t>(Xi-Xrata)^2</w:t>
            </w:r>
          </w:p>
        </w:tc>
      </w:tr>
      <w:tr w:rsidR="004D1B26" w:rsidRPr="00930C2F" w14:paraId="554409D2" w14:textId="77777777" w:rsidTr="00FE5775">
        <w:trPr>
          <w:trHeight w:val="276"/>
        </w:trPr>
        <w:tc>
          <w:tcPr>
            <w:tcW w:w="1020" w:type="pct"/>
            <w:tcBorders>
              <w:top w:val="single" w:sz="4" w:space="0" w:color="auto"/>
            </w:tcBorders>
            <w:shd w:val="clear" w:color="auto" w:fill="auto"/>
            <w:noWrap/>
            <w:vAlign w:val="center"/>
            <w:hideMark/>
          </w:tcPr>
          <w:p w14:paraId="1B7992D6" w14:textId="77777777" w:rsidR="004D1B26" w:rsidRPr="00930C2F" w:rsidRDefault="004D1B26" w:rsidP="00D268CF">
            <w:pPr>
              <w:jc w:val="center"/>
              <w:rPr>
                <w:rFonts w:eastAsia="Times New Roman" w:cs="Times New Roman"/>
                <w:color w:val="000000"/>
              </w:rPr>
            </w:pPr>
            <w:r w:rsidRPr="00930C2F">
              <w:rPr>
                <w:rFonts w:eastAsia="Times New Roman" w:cs="Times New Roman"/>
                <w:color w:val="000000"/>
              </w:rPr>
              <w:t>1</w:t>
            </w:r>
          </w:p>
        </w:tc>
        <w:tc>
          <w:tcPr>
            <w:tcW w:w="2868" w:type="pct"/>
            <w:tcBorders>
              <w:top w:val="single" w:sz="4" w:space="0" w:color="auto"/>
            </w:tcBorders>
            <w:shd w:val="clear" w:color="auto" w:fill="auto"/>
            <w:noWrap/>
            <w:vAlign w:val="center"/>
            <w:hideMark/>
          </w:tcPr>
          <w:p w14:paraId="2202E10E" w14:textId="77777777" w:rsidR="004D1B26" w:rsidRPr="00930C2F" w:rsidRDefault="004D1B26" w:rsidP="00D268CF">
            <w:pPr>
              <w:jc w:val="center"/>
              <w:rPr>
                <w:rFonts w:eastAsia="Times New Roman" w:cs="Times New Roman"/>
                <w:color w:val="000000"/>
              </w:rPr>
            </w:pPr>
            <w:r w:rsidRPr="00930C2F">
              <w:rPr>
                <w:rFonts w:eastAsia="Times New Roman" w:cs="Times New Roman"/>
                <w:color w:val="000000"/>
              </w:rPr>
              <w:t>78,95</w:t>
            </w:r>
          </w:p>
        </w:tc>
        <w:tc>
          <w:tcPr>
            <w:tcW w:w="1112" w:type="pct"/>
            <w:tcBorders>
              <w:top w:val="single" w:sz="4" w:space="0" w:color="auto"/>
            </w:tcBorders>
            <w:shd w:val="clear" w:color="auto" w:fill="auto"/>
            <w:noWrap/>
            <w:vAlign w:val="center"/>
            <w:hideMark/>
          </w:tcPr>
          <w:p w14:paraId="63808A3C" w14:textId="77777777" w:rsidR="004D1B26" w:rsidRPr="00930C2F" w:rsidRDefault="004D1B26" w:rsidP="00D268CF">
            <w:pPr>
              <w:jc w:val="center"/>
              <w:rPr>
                <w:rFonts w:eastAsia="Times New Roman" w:cs="Times New Roman"/>
                <w:color w:val="000000"/>
              </w:rPr>
            </w:pPr>
            <w:r w:rsidRPr="00930C2F">
              <w:rPr>
                <w:rFonts w:eastAsia="Times New Roman" w:cs="Times New Roman"/>
                <w:color w:val="000000"/>
              </w:rPr>
              <w:t>197,09</w:t>
            </w:r>
          </w:p>
        </w:tc>
      </w:tr>
      <w:tr w:rsidR="004D1B26" w:rsidRPr="00930C2F" w14:paraId="7BD96979" w14:textId="77777777" w:rsidTr="00FE5775">
        <w:trPr>
          <w:trHeight w:val="276"/>
        </w:trPr>
        <w:tc>
          <w:tcPr>
            <w:tcW w:w="1020" w:type="pct"/>
            <w:shd w:val="clear" w:color="auto" w:fill="auto"/>
            <w:noWrap/>
            <w:vAlign w:val="center"/>
            <w:hideMark/>
          </w:tcPr>
          <w:p w14:paraId="2E3997F4" w14:textId="77777777" w:rsidR="004D1B26" w:rsidRPr="00930C2F" w:rsidRDefault="004D1B26" w:rsidP="00D268CF">
            <w:pPr>
              <w:jc w:val="center"/>
              <w:rPr>
                <w:rFonts w:eastAsia="Times New Roman" w:cs="Times New Roman"/>
                <w:color w:val="000000"/>
              </w:rPr>
            </w:pPr>
            <w:r w:rsidRPr="00930C2F">
              <w:rPr>
                <w:rFonts w:eastAsia="Times New Roman" w:cs="Times New Roman"/>
                <w:color w:val="000000"/>
              </w:rPr>
              <w:t>2</w:t>
            </w:r>
          </w:p>
        </w:tc>
        <w:tc>
          <w:tcPr>
            <w:tcW w:w="2868" w:type="pct"/>
            <w:shd w:val="clear" w:color="auto" w:fill="auto"/>
            <w:noWrap/>
            <w:vAlign w:val="center"/>
            <w:hideMark/>
          </w:tcPr>
          <w:p w14:paraId="72873D3C" w14:textId="77777777" w:rsidR="004D1B26" w:rsidRPr="00930C2F" w:rsidRDefault="004D1B26" w:rsidP="00D268CF">
            <w:pPr>
              <w:jc w:val="center"/>
              <w:rPr>
                <w:rFonts w:eastAsia="Times New Roman" w:cs="Times New Roman"/>
                <w:color w:val="000000"/>
              </w:rPr>
            </w:pPr>
            <w:r w:rsidRPr="00930C2F">
              <w:rPr>
                <w:rFonts w:eastAsia="Times New Roman" w:cs="Times New Roman"/>
                <w:color w:val="000000"/>
              </w:rPr>
              <w:t>78,50</w:t>
            </w:r>
          </w:p>
        </w:tc>
        <w:tc>
          <w:tcPr>
            <w:tcW w:w="1112" w:type="pct"/>
            <w:shd w:val="clear" w:color="auto" w:fill="auto"/>
            <w:noWrap/>
            <w:vAlign w:val="center"/>
            <w:hideMark/>
          </w:tcPr>
          <w:p w14:paraId="49451F95" w14:textId="77777777" w:rsidR="004D1B26" w:rsidRPr="00930C2F" w:rsidRDefault="004D1B26" w:rsidP="00D268CF">
            <w:pPr>
              <w:jc w:val="center"/>
              <w:rPr>
                <w:rFonts w:eastAsia="Times New Roman" w:cs="Times New Roman"/>
                <w:color w:val="000000"/>
              </w:rPr>
            </w:pPr>
            <w:r w:rsidRPr="00930C2F">
              <w:rPr>
                <w:rFonts w:eastAsia="Times New Roman" w:cs="Times New Roman"/>
                <w:color w:val="000000"/>
              </w:rPr>
              <w:t>209,93</w:t>
            </w:r>
          </w:p>
        </w:tc>
      </w:tr>
      <w:tr w:rsidR="004D1B26" w:rsidRPr="00930C2F" w14:paraId="5A06040C" w14:textId="77777777" w:rsidTr="00FE5775">
        <w:trPr>
          <w:trHeight w:val="276"/>
        </w:trPr>
        <w:tc>
          <w:tcPr>
            <w:tcW w:w="1020" w:type="pct"/>
            <w:shd w:val="clear" w:color="auto" w:fill="auto"/>
            <w:noWrap/>
            <w:vAlign w:val="center"/>
            <w:hideMark/>
          </w:tcPr>
          <w:p w14:paraId="5EB038B2" w14:textId="77777777" w:rsidR="004D1B26" w:rsidRPr="00930C2F" w:rsidRDefault="004D1B26" w:rsidP="00D268CF">
            <w:pPr>
              <w:jc w:val="center"/>
              <w:rPr>
                <w:rFonts w:eastAsia="Times New Roman" w:cs="Times New Roman"/>
                <w:color w:val="000000"/>
              </w:rPr>
            </w:pPr>
            <w:r w:rsidRPr="00930C2F">
              <w:rPr>
                <w:rFonts w:eastAsia="Times New Roman" w:cs="Times New Roman"/>
                <w:color w:val="000000"/>
              </w:rPr>
              <w:t>3</w:t>
            </w:r>
          </w:p>
        </w:tc>
        <w:tc>
          <w:tcPr>
            <w:tcW w:w="2868" w:type="pct"/>
            <w:shd w:val="clear" w:color="auto" w:fill="auto"/>
            <w:noWrap/>
            <w:vAlign w:val="center"/>
            <w:hideMark/>
          </w:tcPr>
          <w:p w14:paraId="297BFAAE" w14:textId="77777777" w:rsidR="004D1B26" w:rsidRPr="00930C2F" w:rsidRDefault="004D1B26" w:rsidP="00D268CF">
            <w:pPr>
              <w:jc w:val="center"/>
              <w:rPr>
                <w:rFonts w:eastAsia="Times New Roman" w:cs="Times New Roman"/>
                <w:color w:val="000000"/>
              </w:rPr>
            </w:pPr>
            <w:r w:rsidRPr="00930C2F">
              <w:rPr>
                <w:rFonts w:eastAsia="Times New Roman" w:cs="Times New Roman"/>
                <w:color w:val="000000"/>
              </w:rPr>
              <w:t>121,52</w:t>
            </w:r>
          </w:p>
        </w:tc>
        <w:tc>
          <w:tcPr>
            <w:tcW w:w="1112" w:type="pct"/>
            <w:shd w:val="clear" w:color="auto" w:fill="auto"/>
            <w:noWrap/>
            <w:vAlign w:val="center"/>
            <w:hideMark/>
          </w:tcPr>
          <w:p w14:paraId="144C9BE9" w14:textId="77777777" w:rsidR="004D1B26" w:rsidRPr="00930C2F" w:rsidRDefault="004D1B26" w:rsidP="00D268CF">
            <w:pPr>
              <w:jc w:val="center"/>
              <w:rPr>
                <w:rFonts w:eastAsia="Times New Roman" w:cs="Times New Roman"/>
                <w:color w:val="000000"/>
              </w:rPr>
            </w:pPr>
            <w:r w:rsidRPr="00930C2F">
              <w:rPr>
                <w:rFonts w:eastAsia="Times New Roman" w:cs="Times New Roman"/>
                <w:color w:val="000000"/>
              </w:rPr>
              <w:t>813,83</w:t>
            </w:r>
          </w:p>
        </w:tc>
      </w:tr>
      <w:tr w:rsidR="004D1B26" w:rsidRPr="00930C2F" w14:paraId="0933CCEC" w14:textId="77777777" w:rsidTr="00FE5775">
        <w:trPr>
          <w:trHeight w:val="276"/>
        </w:trPr>
        <w:tc>
          <w:tcPr>
            <w:tcW w:w="1020" w:type="pct"/>
            <w:shd w:val="clear" w:color="auto" w:fill="auto"/>
            <w:noWrap/>
            <w:vAlign w:val="center"/>
            <w:hideMark/>
          </w:tcPr>
          <w:p w14:paraId="33D6285C" w14:textId="77777777" w:rsidR="004D1B26" w:rsidRPr="00930C2F" w:rsidRDefault="004D1B26" w:rsidP="00D268CF">
            <w:pPr>
              <w:jc w:val="center"/>
              <w:rPr>
                <w:rFonts w:eastAsia="Times New Roman" w:cs="Times New Roman"/>
                <w:color w:val="000000"/>
              </w:rPr>
            </w:pPr>
            <w:r w:rsidRPr="00930C2F">
              <w:rPr>
                <w:rFonts w:eastAsia="Times New Roman" w:cs="Times New Roman"/>
                <w:color w:val="000000"/>
              </w:rPr>
              <w:t>4</w:t>
            </w:r>
          </w:p>
        </w:tc>
        <w:tc>
          <w:tcPr>
            <w:tcW w:w="2868" w:type="pct"/>
            <w:shd w:val="clear" w:color="auto" w:fill="auto"/>
            <w:noWrap/>
            <w:vAlign w:val="center"/>
            <w:hideMark/>
          </w:tcPr>
          <w:p w14:paraId="39D72FC2" w14:textId="77777777" w:rsidR="004D1B26" w:rsidRPr="00930C2F" w:rsidRDefault="004D1B26" w:rsidP="00D268CF">
            <w:pPr>
              <w:jc w:val="center"/>
              <w:rPr>
                <w:rFonts w:eastAsia="Times New Roman" w:cs="Times New Roman"/>
                <w:color w:val="000000"/>
              </w:rPr>
            </w:pPr>
            <w:r w:rsidRPr="00930C2F">
              <w:rPr>
                <w:rFonts w:eastAsia="Times New Roman" w:cs="Times New Roman"/>
                <w:color w:val="000000"/>
              </w:rPr>
              <w:t>92,99</w:t>
            </w:r>
          </w:p>
        </w:tc>
        <w:tc>
          <w:tcPr>
            <w:tcW w:w="1112" w:type="pct"/>
            <w:shd w:val="clear" w:color="auto" w:fill="auto"/>
            <w:noWrap/>
            <w:vAlign w:val="center"/>
            <w:hideMark/>
          </w:tcPr>
          <w:p w14:paraId="0F4FF341" w14:textId="77777777" w:rsidR="004D1B26" w:rsidRPr="00930C2F" w:rsidRDefault="004D1B26" w:rsidP="00D268CF">
            <w:pPr>
              <w:jc w:val="center"/>
              <w:rPr>
                <w:rFonts w:eastAsia="Times New Roman" w:cs="Times New Roman"/>
                <w:color w:val="000000"/>
              </w:rPr>
            </w:pPr>
            <w:r w:rsidRPr="00930C2F">
              <w:rPr>
                <w:rFonts w:eastAsia="Times New Roman" w:cs="Times New Roman"/>
                <w:color w:val="000000"/>
              </w:rPr>
              <w:t>0,00</w:t>
            </w:r>
          </w:p>
        </w:tc>
      </w:tr>
      <w:tr w:rsidR="004D1B26" w:rsidRPr="00930C2F" w14:paraId="5BA8BB0E" w14:textId="77777777" w:rsidTr="00FE5775">
        <w:trPr>
          <w:trHeight w:val="276"/>
        </w:trPr>
        <w:tc>
          <w:tcPr>
            <w:tcW w:w="1020" w:type="pct"/>
            <w:shd w:val="clear" w:color="auto" w:fill="auto"/>
            <w:noWrap/>
            <w:vAlign w:val="center"/>
            <w:hideMark/>
          </w:tcPr>
          <w:p w14:paraId="23493814" w14:textId="77777777" w:rsidR="004D1B26" w:rsidRPr="00930C2F" w:rsidRDefault="004D1B26" w:rsidP="00D268CF">
            <w:pPr>
              <w:jc w:val="center"/>
              <w:rPr>
                <w:rFonts w:eastAsia="Times New Roman" w:cs="Times New Roman"/>
                <w:color w:val="000000"/>
              </w:rPr>
            </w:pPr>
            <w:r w:rsidRPr="00930C2F">
              <w:rPr>
                <w:rFonts w:eastAsia="Times New Roman" w:cs="Times New Roman"/>
                <w:color w:val="000000"/>
              </w:rPr>
              <w:t>Average</w:t>
            </w:r>
          </w:p>
        </w:tc>
        <w:tc>
          <w:tcPr>
            <w:tcW w:w="2868" w:type="pct"/>
            <w:shd w:val="clear" w:color="auto" w:fill="auto"/>
            <w:noWrap/>
            <w:vAlign w:val="center"/>
            <w:hideMark/>
          </w:tcPr>
          <w:p w14:paraId="4AF90F89" w14:textId="77777777" w:rsidR="004D1B26" w:rsidRPr="00930C2F" w:rsidRDefault="004D1B26" w:rsidP="00D268CF">
            <w:pPr>
              <w:jc w:val="center"/>
              <w:rPr>
                <w:rFonts w:eastAsia="Times New Roman" w:cs="Times New Roman"/>
                <w:color w:val="000000"/>
              </w:rPr>
            </w:pPr>
            <w:r w:rsidRPr="00930C2F">
              <w:rPr>
                <w:rFonts w:eastAsia="Times New Roman" w:cs="Times New Roman"/>
                <w:color w:val="000000"/>
              </w:rPr>
              <w:t>92,99</w:t>
            </w:r>
          </w:p>
        </w:tc>
        <w:tc>
          <w:tcPr>
            <w:tcW w:w="1112" w:type="pct"/>
            <w:shd w:val="clear" w:color="auto" w:fill="auto"/>
            <w:noWrap/>
            <w:vAlign w:val="center"/>
            <w:hideMark/>
          </w:tcPr>
          <w:p w14:paraId="4FD5E46B" w14:textId="77777777" w:rsidR="004D1B26" w:rsidRPr="00930C2F" w:rsidRDefault="004D1B26" w:rsidP="00D268CF">
            <w:pPr>
              <w:jc w:val="center"/>
              <w:rPr>
                <w:rFonts w:eastAsia="Times New Roman" w:cs="Times New Roman"/>
                <w:color w:val="000000"/>
              </w:rPr>
            </w:pPr>
          </w:p>
        </w:tc>
      </w:tr>
      <w:tr w:rsidR="004D1B26" w:rsidRPr="00930C2F" w14:paraId="4E8328FD" w14:textId="77777777" w:rsidTr="00FE5775">
        <w:trPr>
          <w:trHeight w:val="288"/>
        </w:trPr>
        <w:tc>
          <w:tcPr>
            <w:tcW w:w="3888" w:type="pct"/>
            <w:gridSpan w:val="2"/>
            <w:shd w:val="clear" w:color="auto" w:fill="auto"/>
            <w:noWrap/>
            <w:vAlign w:val="center"/>
            <w:hideMark/>
          </w:tcPr>
          <w:p w14:paraId="731CEE49" w14:textId="77777777" w:rsidR="004D1B26" w:rsidRPr="00930C2F" w:rsidRDefault="004D1B26" w:rsidP="00D268CF">
            <w:pPr>
              <w:jc w:val="center"/>
              <w:rPr>
                <w:rFonts w:eastAsia="Times New Roman" w:cs="Times New Roman"/>
                <w:color w:val="000000"/>
              </w:rPr>
            </w:pPr>
            <w:r w:rsidRPr="00930C2F">
              <w:rPr>
                <w:rFonts w:eastAsia="Times New Roman" w:cs="Times New Roman"/>
                <w:color w:val="000000"/>
              </w:rPr>
              <w:t>S. Deviation</w:t>
            </w:r>
          </w:p>
        </w:tc>
        <w:tc>
          <w:tcPr>
            <w:tcW w:w="1112" w:type="pct"/>
            <w:shd w:val="clear" w:color="auto" w:fill="auto"/>
            <w:noWrap/>
            <w:vAlign w:val="center"/>
            <w:hideMark/>
          </w:tcPr>
          <w:p w14:paraId="37EE5D6E" w14:textId="77777777" w:rsidR="004D1B26" w:rsidRPr="00930C2F" w:rsidRDefault="004D1B26" w:rsidP="00D268CF">
            <w:pPr>
              <w:jc w:val="center"/>
              <w:rPr>
                <w:rFonts w:eastAsia="Times New Roman" w:cs="Times New Roman"/>
                <w:color w:val="000000"/>
              </w:rPr>
            </w:pPr>
            <w:r w:rsidRPr="00930C2F">
              <w:rPr>
                <w:rFonts w:eastAsia="Times New Roman" w:cs="Times New Roman"/>
                <w:color w:val="000000"/>
              </w:rPr>
              <w:t>352</w:t>
            </w:r>
          </w:p>
        </w:tc>
      </w:tr>
      <w:tr w:rsidR="004D1B26" w:rsidRPr="00930C2F" w14:paraId="0E4E992F" w14:textId="77777777" w:rsidTr="00FE5775">
        <w:trPr>
          <w:trHeight w:val="288"/>
        </w:trPr>
        <w:tc>
          <w:tcPr>
            <w:tcW w:w="3888" w:type="pct"/>
            <w:gridSpan w:val="2"/>
            <w:shd w:val="clear" w:color="auto" w:fill="auto"/>
            <w:noWrap/>
            <w:vAlign w:val="center"/>
            <w:hideMark/>
          </w:tcPr>
          <w:p w14:paraId="18C85E8F" w14:textId="77777777" w:rsidR="004D1B26" w:rsidRPr="00930C2F" w:rsidRDefault="004D1B26" w:rsidP="00D268CF">
            <w:pPr>
              <w:jc w:val="center"/>
              <w:rPr>
                <w:rFonts w:eastAsia="Times New Roman" w:cs="Times New Roman"/>
                <w:color w:val="000000"/>
              </w:rPr>
            </w:pPr>
            <w:r w:rsidRPr="00930C2F">
              <w:rPr>
                <w:rFonts w:eastAsia="Times New Roman" w:cs="Times New Roman"/>
                <w:color w:val="000000"/>
              </w:rPr>
              <w:t>Lots of Replication</w:t>
            </w:r>
          </w:p>
        </w:tc>
        <w:tc>
          <w:tcPr>
            <w:tcW w:w="1112" w:type="pct"/>
            <w:shd w:val="clear" w:color="auto" w:fill="auto"/>
            <w:noWrap/>
            <w:vAlign w:val="center"/>
            <w:hideMark/>
          </w:tcPr>
          <w:p w14:paraId="59E055F6" w14:textId="77777777" w:rsidR="004D1B26" w:rsidRPr="00930C2F" w:rsidRDefault="004D1B26" w:rsidP="00D268CF">
            <w:pPr>
              <w:jc w:val="center"/>
              <w:rPr>
                <w:rFonts w:eastAsia="Times New Roman" w:cs="Times New Roman"/>
                <w:color w:val="000000"/>
              </w:rPr>
            </w:pPr>
            <w:r w:rsidRPr="00930C2F">
              <w:rPr>
                <w:rFonts w:eastAsia="Times New Roman" w:cs="Times New Roman"/>
                <w:color w:val="000000"/>
              </w:rPr>
              <w:t>156</w:t>
            </w:r>
          </w:p>
        </w:tc>
      </w:tr>
    </w:tbl>
    <w:p w14:paraId="281821C5" w14:textId="77777777" w:rsidR="000F0113" w:rsidRDefault="000F0113" w:rsidP="004D1B26">
      <w:pPr>
        <w:pStyle w:val="ListParagraph"/>
        <w:ind w:left="357" w:firstLine="284"/>
        <w:rPr>
          <w:rFonts w:ascii="Arial" w:eastAsia="Arial" w:hAnsi="Arial" w:cs="Arial"/>
          <w:sz w:val="20"/>
          <w:szCs w:val="20"/>
        </w:rPr>
      </w:pPr>
    </w:p>
    <w:p w14:paraId="4A079011" w14:textId="5EC78A79" w:rsidR="004D1B26" w:rsidRPr="003751A0" w:rsidRDefault="004D1B26" w:rsidP="004D1B26">
      <w:pPr>
        <w:pStyle w:val="ListParagraph"/>
        <w:ind w:left="357" w:firstLine="284"/>
        <w:rPr>
          <w:rFonts w:ascii="Arial" w:eastAsia="Arial" w:hAnsi="Arial" w:cs="Arial"/>
          <w:sz w:val="20"/>
          <w:szCs w:val="20"/>
        </w:rPr>
      </w:pPr>
      <w:r w:rsidRPr="003751A0">
        <w:rPr>
          <w:rFonts w:ascii="Arial" w:eastAsia="Arial" w:hAnsi="Arial" w:cs="Arial"/>
          <w:sz w:val="20"/>
          <w:szCs w:val="20"/>
        </w:rPr>
        <w:t>Based on the validity test, the following t-stat results of the Loading and Loading Process:</w:t>
      </w:r>
    </w:p>
    <w:p w14:paraId="1F2EAF6C" w14:textId="7A7998EF" w:rsidR="004D1B26" w:rsidRPr="003751A0" w:rsidRDefault="004D1B26" w:rsidP="00FE5775">
      <w:pPr>
        <w:pBdr>
          <w:top w:val="nil"/>
          <w:left w:val="nil"/>
          <w:bottom w:val="nil"/>
          <w:right w:val="nil"/>
          <w:between w:val="nil"/>
        </w:pBdr>
        <w:tabs>
          <w:tab w:val="left" w:pos="340"/>
        </w:tabs>
        <w:spacing w:before="240"/>
        <w:ind w:left="340"/>
        <w:rPr>
          <w:rFonts w:ascii="Arial" w:eastAsia="Arial" w:hAnsi="Arial" w:cs="Arial"/>
          <w:color w:val="000000"/>
          <w:szCs w:val="18"/>
        </w:rPr>
      </w:pPr>
      <w:r w:rsidRPr="003751A0">
        <w:rPr>
          <w:rFonts w:ascii="Arial" w:eastAsia="Arial" w:hAnsi="Arial" w:cs="Arial"/>
          <w:b/>
          <w:bCs/>
          <w:color w:val="000000"/>
          <w:szCs w:val="18"/>
        </w:rPr>
        <w:t xml:space="preserve">Table </w:t>
      </w:r>
      <w:r w:rsidR="00F51C24">
        <w:rPr>
          <w:rFonts w:ascii="Arial" w:eastAsia="Arial" w:hAnsi="Arial" w:cs="Arial"/>
          <w:b/>
          <w:bCs/>
          <w:color w:val="000000"/>
          <w:szCs w:val="18"/>
        </w:rPr>
        <w:t>8</w:t>
      </w:r>
      <w:r w:rsidRPr="003751A0">
        <w:rPr>
          <w:rFonts w:ascii="Arial" w:eastAsia="Arial" w:hAnsi="Arial" w:cs="Arial"/>
          <w:b/>
          <w:bCs/>
          <w:color w:val="000000"/>
          <w:szCs w:val="18"/>
        </w:rPr>
        <w:t xml:space="preserve"> </w:t>
      </w:r>
      <w:r>
        <w:rPr>
          <w:rFonts w:ascii="Arial" w:eastAsia="Arial" w:hAnsi="Arial" w:cs="Arial"/>
          <w:color w:val="000000"/>
          <w:szCs w:val="18"/>
        </w:rPr>
        <w:t>T-Stat Validity Test of Loading Process 4 Loading Dock</w:t>
      </w:r>
    </w:p>
    <w:tbl>
      <w:tblPr>
        <w:tblW w:w="5000" w:type="pct"/>
        <w:jc w:val="center"/>
        <w:tblLook w:val="04A0" w:firstRow="1" w:lastRow="0" w:firstColumn="1" w:lastColumn="0" w:noHBand="0" w:noVBand="1"/>
      </w:tblPr>
      <w:tblGrid>
        <w:gridCol w:w="4659"/>
        <w:gridCol w:w="2206"/>
        <w:gridCol w:w="2206"/>
      </w:tblGrid>
      <w:tr w:rsidR="004D1B26" w:rsidRPr="0010241C" w14:paraId="3BE87B7E" w14:textId="77777777" w:rsidTr="00FE5775">
        <w:trPr>
          <w:trHeight w:val="288"/>
          <w:tblHeader/>
          <w:jc w:val="center"/>
        </w:trPr>
        <w:tc>
          <w:tcPr>
            <w:tcW w:w="2568" w:type="pct"/>
            <w:tcBorders>
              <w:top w:val="single" w:sz="8" w:space="0" w:color="auto"/>
              <w:left w:val="nil"/>
              <w:bottom w:val="single" w:sz="4" w:space="0" w:color="auto"/>
              <w:right w:val="nil"/>
            </w:tcBorders>
            <w:shd w:val="clear" w:color="auto" w:fill="auto"/>
            <w:noWrap/>
            <w:vAlign w:val="center"/>
            <w:hideMark/>
          </w:tcPr>
          <w:p w14:paraId="5D0C9481" w14:textId="77777777" w:rsidR="004D1B26" w:rsidRPr="0010241C" w:rsidRDefault="004D1B26" w:rsidP="00D268CF">
            <w:pPr>
              <w:jc w:val="center"/>
              <w:rPr>
                <w:rFonts w:ascii="Arial" w:eastAsia="Times New Roman" w:hAnsi="Arial" w:cs="Arial"/>
                <w:i/>
                <w:iCs/>
                <w:color w:val="000000"/>
              </w:rPr>
            </w:pPr>
          </w:p>
        </w:tc>
        <w:tc>
          <w:tcPr>
            <w:tcW w:w="1216" w:type="pct"/>
            <w:tcBorders>
              <w:top w:val="single" w:sz="8" w:space="0" w:color="auto"/>
              <w:left w:val="nil"/>
              <w:bottom w:val="single" w:sz="4" w:space="0" w:color="auto"/>
              <w:right w:val="nil"/>
            </w:tcBorders>
            <w:shd w:val="clear" w:color="auto" w:fill="auto"/>
            <w:noWrap/>
            <w:vAlign w:val="center"/>
            <w:hideMark/>
          </w:tcPr>
          <w:p w14:paraId="46AA03A3" w14:textId="77777777" w:rsidR="004D1B26" w:rsidRPr="0010241C" w:rsidRDefault="004D1B26" w:rsidP="00D268CF">
            <w:pPr>
              <w:jc w:val="center"/>
              <w:rPr>
                <w:rFonts w:ascii="Arial" w:eastAsia="Times New Roman" w:hAnsi="Arial" w:cs="Arial"/>
                <w:i/>
                <w:iCs/>
                <w:color w:val="000000"/>
              </w:rPr>
            </w:pPr>
            <w:r w:rsidRPr="0010241C">
              <w:rPr>
                <w:rFonts w:ascii="Arial" w:eastAsia="Times New Roman" w:hAnsi="Arial" w:cs="Arial"/>
                <w:i/>
                <w:iCs/>
                <w:color w:val="000000"/>
              </w:rPr>
              <w:t>Real Time</w:t>
            </w:r>
          </w:p>
        </w:tc>
        <w:tc>
          <w:tcPr>
            <w:tcW w:w="1216" w:type="pct"/>
            <w:tcBorders>
              <w:top w:val="single" w:sz="8" w:space="0" w:color="auto"/>
              <w:left w:val="nil"/>
              <w:bottom w:val="single" w:sz="4" w:space="0" w:color="auto"/>
              <w:right w:val="nil"/>
            </w:tcBorders>
            <w:shd w:val="clear" w:color="auto" w:fill="auto"/>
            <w:noWrap/>
            <w:vAlign w:val="center"/>
            <w:hideMark/>
          </w:tcPr>
          <w:p w14:paraId="035A57D7" w14:textId="77777777" w:rsidR="004D1B26" w:rsidRPr="0010241C" w:rsidRDefault="004D1B26" w:rsidP="00D268CF">
            <w:pPr>
              <w:jc w:val="center"/>
              <w:rPr>
                <w:rFonts w:ascii="Arial" w:eastAsia="Times New Roman" w:hAnsi="Arial" w:cs="Arial"/>
                <w:i/>
                <w:iCs/>
                <w:color w:val="000000"/>
              </w:rPr>
            </w:pPr>
            <w:r w:rsidRPr="0010241C">
              <w:rPr>
                <w:rFonts w:ascii="Arial" w:eastAsia="Times New Roman" w:hAnsi="Arial" w:cs="Arial"/>
                <w:i/>
                <w:iCs/>
                <w:color w:val="000000"/>
              </w:rPr>
              <w:t>ProModel</w:t>
            </w:r>
          </w:p>
        </w:tc>
      </w:tr>
      <w:tr w:rsidR="004D1B26" w:rsidRPr="0010241C" w14:paraId="57739EBB" w14:textId="77777777" w:rsidTr="00FE5775">
        <w:trPr>
          <w:trHeight w:val="300"/>
          <w:jc w:val="center"/>
        </w:trPr>
        <w:tc>
          <w:tcPr>
            <w:tcW w:w="2568" w:type="pct"/>
            <w:tcBorders>
              <w:top w:val="nil"/>
              <w:left w:val="nil"/>
              <w:bottom w:val="nil"/>
              <w:right w:val="nil"/>
            </w:tcBorders>
            <w:shd w:val="clear" w:color="auto" w:fill="auto"/>
            <w:noWrap/>
            <w:vAlign w:val="center"/>
            <w:hideMark/>
          </w:tcPr>
          <w:p w14:paraId="60D666F0" w14:textId="77777777" w:rsidR="004D1B26" w:rsidRPr="0010241C" w:rsidRDefault="004D1B26" w:rsidP="00D268CF">
            <w:pPr>
              <w:jc w:val="center"/>
              <w:rPr>
                <w:rFonts w:ascii="Arial" w:eastAsia="Times New Roman" w:hAnsi="Arial" w:cs="Arial"/>
                <w:i/>
                <w:iCs/>
                <w:color w:val="000000"/>
              </w:rPr>
            </w:pPr>
            <w:r w:rsidRPr="0010241C">
              <w:rPr>
                <w:rFonts w:ascii="Arial" w:eastAsia="Times New Roman" w:hAnsi="Arial" w:cs="Arial"/>
                <w:i/>
                <w:iCs/>
                <w:color w:val="000000"/>
              </w:rPr>
              <w:t>Mean</w:t>
            </w:r>
          </w:p>
        </w:tc>
        <w:tc>
          <w:tcPr>
            <w:tcW w:w="1216" w:type="pct"/>
            <w:tcBorders>
              <w:top w:val="nil"/>
              <w:left w:val="nil"/>
              <w:bottom w:val="nil"/>
              <w:right w:val="nil"/>
            </w:tcBorders>
            <w:shd w:val="clear" w:color="auto" w:fill="auto"/>
            <w:noWrap/>
            <w:hideMark/>
          </w:tcPr>
          <w:p w14:paraId="1C38010C" w14:textId="77777777" w:rsidR="004D1B26" w:rsidRPr="0010241C" w:rsidRDefault="004D1B26" w:rsidP="00D268CF">
            <w:pPr>
              <w:jc w:val="center"/>
              <w:rPr>
                <w:rFonts w:ascii="Arial" w:eastAsia="Times New Roman" w:hAnsi="Arial" w:cs="Arial"/>
                <w:color w:val="000000"/>
              </w:rPr>
            </w:pPr>
            <w:r w:rsidRPr="0010241C">
              <w:rPr>
                <w:rFonts w:ascii="Arial" w:hAnsi="Arial" w:cs="Arial"/>
              </w:rPr>
              <w:t>220,8214286</w:t>
            </w:r>
          </w:p>
        </w:tc>
        <w:tc>
          <w:tcPr>
            <w:tcW w:w="1216" w:type="pct"/>
            <w:tcBorders>
              <w:top w:val="nil"/>
              <w:left w:val="nil"/>
              <w:bottom w:val="nil"/>
              <w:right w:val="nil"/>
            </w:tcBorders>
            <w:shd w:val="clear" w:color="auto" w:fill="auto"/>
            <w:noWrap/>
            <w:hideMark/>
          </w:tcPr>
          <w:p w14:paraId="2B8CE681" w14:textId="77777777" w:rsidR="004D1B26" w:rsidRPr="0010241C" w:rsidRDefault="004D1B26" w:rsidP="00D268CF">
            <w:pPr>
              <w:jc w:val="center"/>
              <w:rPr>
                <w:rFonts w:ascii="Arial" w:eastAsia="Times New Roman" w:hAnsi="Arial" w:cs="Arial"/>
                <w:color w:val="000000"/>
              </w:rPr>
            </w:pPr>
            <w:r w:rsidRPr="0010241C">
              <w:rPr>
                <w:rFonts w:ascii="Arial" w:hAnsi="Arial" w:cs="Arial"/>
              </w:rPr>
              <w:t>220,3730471</w:t>
            </w:r>
          </w:p>
        </w:tc>
      </w:tr>
      <w:tr w:rsidR="004D1B26" w:rsidRPr="0010241C" w14:paraId="0BED460E" w14:textId="77777777" w:rsidTr="00FE5775">
        <w:trPr>
          <w:trHeight w:val="288"/>
          <w:jc w:val="center"/>
        </w:trPr>
        <w:tc>
          <w:tcPr>
            <w:tcW w:w="2568" w:type="pct"/>
            <w:tcBorders>
              <w:top w:val="nil"/>
              <w:left w:val="nil"/>
              <w:bottom w:val="nil"/>
              <w:right w:val="nil"/>
            </w:tcBorders>
            <w:shd w:val="clear" w:color="auto" w:fill="auto"/>
            <w:noWrap/>
            <w:vAlign w:val="center"/>
            <w:hideMark/>
          </w:tcPr>
          <w:p w14:paraId="099D4ACC" w14:textId="77777777" w:rsidR="004D1B26" w:rsidRPr="0010241C" w:rsidRDefault="004D1B26" w:rsidP="00D268CF">
            <w:pPr>
              <w:jc w:val="center"/>
              <w:rPr>
                <w:rFonts w:ascii="Arial" w:eastAsia="Times New Roman" w:hAnsi="Arial" w:cs="Arial"/>
                <w:i/>
                <w:iCs/>
                <w:color w:val="000000"/>
              </w:rPr>
            </w:pPr>
            <w:r w:rsidRPr="0010241C">
              <w:rPr>
                <w:rFonts w:ascii="Arial" w:eastAsia="Times New Roman" w:hAnsi="Arial" w:cs="Arial"/>
                <w:i/>
                <w:iCs/>
                <w:color w:val="000000"/>
              </w:rPr>
              <w:t>Variance</w:t>
            </w:r>
          </w:p>
        </w:tc>
        <w:tc>
          <w:tcPr>
            <w:tcW w:w="1216" w:type="pct"/>
            <w:tcBorders>
              <w:top w:val="nil"/>
              <w:left w:val="nil"/>
              <w:bottom w:val="nil"/>
              <w:right w:val="nil"/>
            </w:tcBorders>
            <w:shd w:val="clear" w:color="auto" w:fill="auto"/>
            <w:noWrap/>
            <w:hideMark/>
          </w:tcPr>
          <w:p w14:paraId="724B25EF" w14:textId="77777777" w:rsidR="004D1B26" w:rsidRPr="0010241C" w:rsidRDefault="004D1B26" w:rsidP="00D268CF">
            <w:pPr>
              <w:jc w:val="center"/>
              <w:rPr>
                <w:rFonts w:ascii="Arial" w:eastAsia="Times New Roman" w:hAnsi="Arial" w:cs="Arial"/>
                <w:color w:val="000000"/>
              </w:rPr>
            </w:pPr>
            <w:r w:rsidRPr="0010241C">
              <w:rPr>
                <w:rFonts w:ascii="Arial" w:hAnsi="Arial" w:cs="Arial"/>
              </w:rPr>
              <w:t>162976,6399</w:t>
            </w:r>
          </w:p>
        </w:tc>
        <w:tc>
          <w:tcPr>
            <w:tcW w:w="1216" w:type="pct"/>
            <w:tcBorders>
              <w:top w:val="nil"/>
              <w:left w:val="nil"/>
              <w:bottom w:val="nil"/>
              <w:right w:val="nil"/>
            </w:tcBorders>
            <w:shd w:val="clear" w:color="auto" w:fill="auto"/>
            <w:noWrap/>
            <w:hideMark/>
          </w:tcPr>
          <w:p w14:paraId="47FB3A02" w14:textId="77777777" w:rsidR="004D1B26" w:rsidRPr="0010241C" w:rsidRDefault="004D1B26" w:rsidP="00D268CF">
            <w:pPr>
              <w:jc w:val="center"/>
              <w:rPr>
                <w:rFonts w:ascii="Arial" w:eastAsia="Times New Roman" w:hAnsi="Arial" w:cs="Arial"/>
                <w:color w:val="000000"/>
              </w:rPr>
            </w:pPr>
            <w:r w:rsidRPr="0010241C">
              <w:rPr>
                <w:rFonts w:ascii="Arial" w:hAnsi="Arial" w:cs="Arial"/>
              </w:rPr>
              <w:t>163075,7216</w:t>
            </w:r>
          </w:p>
        </w:tc>
      </w:tr>
      <w:tr w:rsidR="004D1B26" w:rsidRPr="0010241C" w14:paraId="6A79427E" w14:textId="77777777" w:rsidTr="00FE5775">
        <w:trPr>
          <w:trHeight w:val="288"/>
          <w:jc w:val="center"/>
        </w:trPr>
        <w:tc>
          <w:tcPr>
            <w:tcW w:w="2568" w:type="pct"/>
            <w:tcBorders>
              <w:top w:val="nil"/>
              <w:left w:val="nil"/>
              <w:bottom w:val="nil"/>
              <w:right w:val="nil"/>
            </w:tcBorders>
            <w:shd w:val="clear" w:color="auto" w:fill="auto"/>
            <w:noWrap/>
            <w:vAlign w:val="center"/>
            <w:hideMark/>
          </w:tcPr>
          <w:p w14:paraId="28A54D12" w14:textId="77777777" w:rsidR="004D1B26" w:rsidRPr="0010241C" w:rsidRDefault="004D1B26" w:rsidP="00D268CF">
            <w:pPr>
              <w:jc w:val="center"/>
              <w:rPr>
                <w:rFonts w:ascii="Arial" w:eastAsia="Times New Roman" w:hAnsi="Arial" w:cs="Arial"/>
                <w:i/>
                <w:iCs/>
                <w:color w:val="000000"/>
              </w:rPr>
            </w:pPr>
            <w:r w:rsidRPr="0010241C">
              <w:rPr>
                <w:rFonts w:ascii="Arial" w:eastAsia="Times New Roman" w:hAnsi="Arial" w:cs="Arial"/>
                <w:i/>
                <w:iCs/>
                <w:color w:val="000000"/>
              </w:rPr>
              <w:t>Observations</w:t>
            </w:r>
          </w:p>
        </w:tc>
        <w:tc>
          <w:tcPr>
            <w:tcW w:w="1216" w:type="pct"/>
            <w:tcBorders>
              <w:top w:val="nil"/>
              <w:left w:val="nil"/>
              <w:bottom w:val="nil"/>
              <w:right w:val="nil"/>
            </w:tcBorders>
            <w:shd w:val="clear" w:color="auto" w:fill="auto"/>
            <w:noWrap/>
            <w:hideMark/>
          </w:tcPr>
          <w:p w14:paraId="688A780A" w14:textId="77777777" w:rsidR="004D1B26" w:rsidRPr="0010241C" w:rsidRDefault="004D1B26" w:rsidP="00D268CF">
            <w:pPr>
              <w:jc w:val="center"/>
              <w:rPr>
                <w:rFonts w:ascii="Arial" w:eastAsia="Times New Roman" w:hAnsi="Arial" w:cs="Arial"/>
                <w:color w:val="000000"/>
              </w:rPr>
            </w:pPr>
            <w:r w:rsidRPr="0010241C">
              <w:rPr>
                <w:rFonts w:ascii="Arial" w:hAnsi="Arial" w:cs="Arial"/>
              </w:rPr>
              <w:t>7</w:t>
            </w:r>
          </w:p>
        </w:tc>
        <w:tc>
          <w:tcPr>
            <w:tcW w:w="1216" w:type="pct"/>
            <w:tcBorders>
              <w:top w:val="nil"/>
              <w:left w:val="nil"/>
              <w:bottom w:val="nil"/>
              <w:right w:val="nil"/>
            </w:tcBorders>
            <w:shd w:val="clear" w:color="auto" w:fill="auto"/>
            <w:noWrap/>
            <w:hideMark/>
          </w:tcPr>
          <w:p w14:paraId="232C02EF" w14:textId="77777777" w:rsidR="004D1B26" w:rsidRPr="0010241C" w:rsidRDefault="004D1B26" w:rsidP="00D268CF">
            <w:pPr>
              <w:jc w:val="center"/>
              <w:rPr>
                <w:rFonts w:ascii="Arial" w:eastAsia="Times New Roman" w:hAnsi="Arial" w:cs="Arial"/>
                <w:color w:val="000000"/>
              </w:rPr>
            </w:pPr>
            <w:r w:rsidRPr="0010241C">
              <w:rPr>
                <w:rFonts w:ascii="Arial" w:hAnsi="Arial" w:cs="Arial"/>
              </w:rPr>
              <w:t>7</w:t>
            </w:r>
          </w:p>
        </w:tc>
      </w:tr>
      <w:tr w:rsidR="004D1B26" w:rsidRPr="0010241C" w14:paraId="70B04339" w14:textId="77777777" w:rsidTr="00FE5775">
        <w:trPr>
          <w:trHeight w:val="288"/>
          <w:jc w:val="center"/>
        </w:trPr>
        <w:tc>
          <w:tcPr>
            <w:tcW w:w="2568" w:type="pct"/>
            <w:tcBorders>
              <w:top w:val="nil"/>
              <w:left w:val="nil"/>
              <w:bottom w:val="nil"/>
              <w:right w:val="nil"/>
            </w:tcBorders>
            <w:shd w:val="clear" w:color="auto" w:fill="auto"/>
            <w:noWrap/>
            <w:vAlign w:val="center"/>
            <w:hideMark/>
          </w:tcPr>
          <w:p w14:paraId="48F8DA67" w14:textId="77777777" w:rsidR="004D1B26" w:rsidRPr="0010241C" w:rsidRDefault="004D1B26" w:rsidP="00D268CF">
            <w:pPr>
              <w:jc w:val="center"/>
              <w:rPr>
                <w:rFonts w:ascii="Arial" w:eastAsia="Times New Roman" w:hAnsi="Arial" w:cs="Arial"/>
                <w:i/>
                <w:iCs/>
                <w:color w:val="000000"/>
              </w:rPr>
            </w:pPr>
            <w:r w:rsidRPr="0010241C">
              <w:rPr>
                <w:rFonts w:ascii="Arial" w:eastAsia="Times New Roman" w:hAnsi="Arial" w:cs="Arial"/>
                <w:i/>
                <w:iCs/>
                <w:color w:val="000000"/>
              </w:rPr>
              <w:t>Pearson Correlation</w:t>
            </w:r>
          </w:p>
        </w:tc>
        <w:tc>
          <w:tcPr>
            <w:tcW w:w="1216" w:type="pct"/>
            <w:tcBorders>
              <w:top w:val="nil"/>
              <w:left w:val="nil"/>
              <w:bottom w:val="nil"/>
              <w:right w:val="nil"/>
            </w:tcBorders>
            <w:shd w:val="clear" w:color="auto" w:fill="auto"/>
            <w:noWrap/>
            <w:hideMark/>
          </w:tcPr>
          <w:p w14:paraId="0DDF7A36" w14:textId="77777777" w:rsidR="004D1B26" w:rsidRPr="0010241C" w:rsidRDefault="004D1B26" w:rsidP="00D268CF">
            <w:pPr>
              <w:jc w:val="center"/>
              <w:rPr>
                <w:rFonts w:ascii="Arial" w:eastAsia="Times New Roman" w:hAnsi="Arial" w:cs="Arial"/>
                <w:color w:val="000000"/>
              </w:rPr>
            </w:pPr>
            <w:r w:rsidRPr="0010241C">
              <w:rPr>
                <w:rFonts w:ascii="Arial" w:hAnsi="Arial" w:cs="Arial"/>
              </w:rPr>
              <w:t>0,999999127</w:t>
            </w:r>
          </w:p>
        </w:tc>
        <w:tc>
          <w:tcPr>
            <w:tcW w:w="1216" w:type="pct"/>
            <w:tcBorders>
              <w:top w:val="nil"/>
              <w:left w:val="nil"/>
              <w:bottom w:val="nil"/>
              <w:right w:val="nil"/>
            </w:tcBorders>
            <w:shd w:val="clear" w:color="auto" w:fill="auto"/>
            <w:noWrap/>
            <w:hideMark/>
          </w:tcPr>
          <w:p w14:paraId="51602675" w14:textId="77777777" w:rsidR="004D1B26" w:rsidRPr="0010241C" w:rsidRDefault="004D1B26" w:rsidP="00D268CF">
            <w:pPr>
              <w:jc w:val="center"/>
              <w:rPr>
                <w:rFonts w:ascii="Arial" w:eastAsia="Times New Roman" w:hAnsi="Arial" w:cs="Arial"/>
                <w:color w:val="000000"/>
              </w:rPr>
            </w:pPr>
          </w:p>
        </w:tc>
      </w:tr>
      <w:tr w:rsidR="004D1B26" w:rsidRPr="0010241C" w14:paraId="5D80034F" w14:textId="77777777" w:rsidTr="00FE5775">
        <w:trPr>
          <w:trHeight w:val="288"/>
          <w:jc w:val="center"/>
        </w:trPr>
        <w:tc>
          <w:tcPr>
            <w:tcW w:w="2568" w:type="pct"/>
            <w:tcBorders>
              <w:top w:val="nil"/>
              <w:left w:val="nil"/>
              <w:bottom w:val="nil"/>
              <w:right w:val="nil"/>
            </w:tcBorders>
            <w:shd w:val="clear" w:color="auto" w:fill="auto"/>
            <w:noWrap/>
            <w:vAlign w:val="center"/>
            <w:hideMark/>
          </w:tcPr>
          <w:p w14:paraId="350FD10D" w14:textId="77777777" w:rsidR="004D1B26" w:rsidRPr="0010241C" w:rsidRDefault="004D1B26" w:rsidP="00D268CF">
            <w:pPr>
              <w:jc w:val="center"/>
              <w:rPr>
                <w:rFonts w:ascii="Arial" w:eastAsia="Times New Roman" w:hAnsi="Arial" w:cs="Arial"/>
                <w:i/>
                <w:iCs/>
                <w:color w:val="000000"/>
              </w:rPr>
            </w:pPr>
            <w:r w:rsidRPr="0010241C">
              <w:rPr>
                <w:rFonts w:ascii="Arial" w:eastAsia="Times New Roman" w:hAnsi="Arial" w:cs="Arial"/>
                <w:i/>
                <w:iCs/>
                <w:color w:val="000000"/>
              </w:rPr>
              <w:t>Hypothesized Mean Difference</w:t>
            </w:r>
          </w:p>
        </w:tc>
        <w:tc>
          <w:tcPr>
            <w:tcW w:w="1216" w:type="pct"/>
            <w:tcBorders>
              <w:top w:val="nil"/>
              <w:left w:val="nil"/>
              <w:bottom w:val="nil"/>
              <w:right w:val="nil"/>
            </w:tcBorders>
            <w:shd w:val="clear" w:color="auto" w:fill="auto"/>
            <w:noWrap/>
            <w:hideMark/>
          </w:tcPr>
          <w:p w14:paraId="3AD3B691" w14:textId="77777777" w:rsidR="004D1B26" w:rsidRPr="0010241C" w:rsidRDefault="004D1B26" w:rsidP="00D268CF">
            <w:pPr>
              <w:jc w:val="center"/>
              <w:rPr>
                <w:rFonts w:ascii="Arial" w:eastAsia="Times New Roman" w:hAnsi="Arial" w:cs="Arial"/>
                <w:color w:val="000000"/>
              </w:rPr>
            </w:pPr>
            <w:r w:rsidRPr="0010241C">
              <w:rPr>
                <w:rFonts w:ascii="Arial" w:hAnsi="Arial" w:cs="Arial"/>
              </w:rPr>
              <w:t>0</w:t>
            </w:r>
          </w:p>
        </w:tc>
        <w:tc>
          <w:tcPr>
            <w:tcW w:w="1216" w:type="pct"/>
            <w:tcBorders>
              <w:top w:val="nil"/>
              <w:left w:val="nil"/>
              <w:bottom w:val="nil"/>
              <w:right w:val="nil"/>
            </w:tcBorders>
            <w:shd w:val="clear" w:color="auto" w:fill="auto"/>
            <w:noWrap/>
            <w:hideMark/>
          </w:tcPr>
          <w:p w14:paraId="670FA028" w14:textId="77777777" w:rsidR="004D1B26" w:rsidRPr="0010241C" w:rsidRDefault="004D1B26" w:rsidP="00D268CF">
            <w:pPr>
              <w:jc w:val="center"/>
              <w:rPr>
                <w:rFonts w:ascii="Arial" w:eastAsia="Times New Roman" w:hAnsi="Arial" w:cs="Arial"/>
                <w:color w:val="000000"/>
              </w:rPr>
            </w:pPr>
          </w:p>
        </w:tc>
      </w:tr>
      <w:tr w:rsidR="004D1B26" w:rsidRPr="0010241C" w14:paraId="5DD72121" w14:textId="77777777" w:rsidTr="00FE5775">
        <w:trPr>
          <w:trHeight w:val="288"/>
          <w:jc w:val="center"/>
        </w:trPr>
        <w:tc>
          <w:tcPr>
            <w:tcW w:w="2568" w:type="pct"/>
            <w:tcBorders>
              <w:top w:val="nil"/>
              <w:left w:val="nil"/>
              <w:bottom w:val="nil"/>
              <w:right w:val="nil"/>
            </w:tcBorders>
            <w:shd w:val="clear" w:color="auto" w:fill="auto"/>
            <w:noWrap/>
            <w:vAlign w:val="center"/>
            <w:hideMark/>
          </w:tcPr>
          <w:p w14:paraId="130BD34E" w14:textId="77777777" w:rsidR="004D1B26" w:rsidRPr="0010241C" w:rsidRDefault="004D1B26" w:rsidP="00D268CF">
            <w:pPr>
              <w:jc w:val="center"/>
              <w:rPr>
                <w:rFonts w:ascii="Arial" w:eastAsia="Times New Roman" w:hAnsi="Arial" w:cs="Arial"/>
                <w:i/>
                <w:iCs/>
                <w:color w:val="000000"/>
              </w:rPr>
            </w:pPr>
            <w:r w:rsidRPr="0010241C">
              <w:rPr>
                <w:rFonts w:ascii="Arial" w:eastAsia="Times New Roman" w:hAnsi="Arial" w:cs="Arial"/>
                <w:i/>
                <w:iCs/>
                <w:color w:val="000000"/>
              </w:rPr>
              <w:t>df</w:t>
            </w:r>
          </w:p>
        </w:tc>
        <w:tc>
          <w:tcPr>
            <w:tcW w:w="1216" w:type="pct"/>
            <w:tcBorders>
              <w:top w:val="nil"/>
              <w:left w:val="nil"/>
              <w:bottom w:val="nil"/>
              <w:right w:val="nil"/>
            </w:tcBorders>
            <w:shd w:val="clear" w:color="auto" w:fill="auto"/>
            <w:noWrap/>
            <w:hideMark/>
          </w:tcPr>
          <w:p w14:paraId="47B61680" w14:textId="77777777" w:rsidR="004D1B26" w:rsidRPr="0010241C" w:rsidRDefault="004D1B26" w:rsidP="00D268CF">
            <w:pPr>
              <w:jc w:val="center"/>
              <w:rPr>
                <w:rFonts w:ascii="Arial" w:eastAsia="Times New Roman" w:hAnsi="Arial" w:cs="Arial"/>
                <w:color w:val="000000"/>
              </w:rPr>
            </w:pPr>
            <w:r w:rsidRPr="0010241C">
              <w:rPr>
                <w:rFonts w:ascii="Arial" w:hAnsi="Arial" w:cs="Arial"/>
              </w:rPr>
              <w:t>6</w:t>
            </w:r>
          </w:p>
        </w:tc>
        <w:tc>
          <w:tcPr>
            <w:tcW w:w="1216" w:type="pct"/>
            <w:tcBorders>
              <w:top w:val="nil"/>
              <w:left w:val="nil"/>
              <w:bottom w:val="nil"/>
              <w:right w:val="nil"/>
            </w:tcBorders>
            <w:shd w:val="clear" w:color="auto" w:fill="auto"/>
            <w:noWrap/>
            <w:hideMark/>
          </w:tcPr>
          <w:p w14:paraId="2F8A0B10" w14:textId="77777777" w:rsidR="004D1B26" w:rsidRPr="0010241C" w:rsidRDefault="004D1B26" w:rsidP="00D268CF">
            <w:pPr>
              <w:jc w:val="center"/>
              <w:rPr>
                <w:rFonts w:ascii="Arial" w:eastAsia="Times New Roman" w:hAnsi="Arial" w:cs="Arial"/>
                <w:color w:val="000000"/>
              </w:rPr>
            </w:pPr>
          </w:p>
        </w:tc>
      </w:tr>
      <w:tr w:rsidR="004D1B26" w:rsidRPr="0010241C" w14:paraId="74182EA7" w14:textId="77777777" w:rsidTr="00FE5775">
        <w:trPr>
          <w:trHeight w:val="300"/>
          <w:jc w:val="center"/>
        </w:trPr>
        <w:tc>
          <w:tcPr>
            <w:tcW w:w="2568" w:type="pct"/>
            <w:tcBorders>
              <w:top w:val="nil"/>
              <w:left w:val="nil"/>
              <w:bottom w:val="nil"/>
              <w:right w:val="nil"/>
            </w:tcBorders>
            <w:shd w:val="clear" w:color="auto" w:fill="BFBFBF" w:themeFill="background1" w:themeFillShade="BF"/>
            <w:noWrap/>
            <w:vAlign w:val="center"/>
            <w:hideMark/>
          </w:tcPr>
          <w:p w14:paraId="211ED14C" w14:textId="77777777" w:rsidR="004D1B26" w:rsidRPr="0010241C" w:rsidRDefault="004D1B26" w:rsidP="00D268CF">
            <w:pPr>
              <w:jc w:val="center"/>
              <w:rPr>
                <w:rFonts w:ascii="Arial" w:eastAsia="Times New Roman" w:hAnsi="Arial" w:cs="Arial"/>
                <w:i/>
                <w:iCs/>
                <w:color w:val="000000"/>
              </w:rPr>
            </w:pPr>
            <w:r w:rsidRPr="0010241C">
              <w:rPr>
                <w:rFonts w:ascii="Arial" w:eastAsia="Times New Roman" w:hAnsi="Arial" w:cs="Arial"/>
                <w:i/>
                <w:iCs/>
                <w:color w:val="000000"/>
              </w:rPr>
              <w:t>t Stat</w:t>
            </w:r>
          </w:p>
        </w:tc>
        <w:tc>
          <w:tcPr>
            <w:tcW w:w="1216" w:type="pct"/>
            <w:tcBorders>
              <w:top w:val="nil"/>
              <w:left w:val="nil"/>
              <w:bottom w:val="nil"/>
              <w:right w:val="nil"/>
            </w:tcBorders>
            <w:shd w:val="clear" w:color="auto" w:fill="BFBFBF" w:themeFill="background1" w:themeFillShade="BF"/>
            <w:noWrap/>
            <w:hideMark/>
          </w:tcPr>
          <w:p w14:paraId="36501013" w14:textId="77777777" w:rsidR="004D1B26" w:rsidRPr="0010241C" w:rsidRDefault="004D1B26" w:rsidP="00D268CF">
            <w:pPr>
              <w:jc w:val="center"/>
              <w:rPr>
                <w:rFonts w:ascii="Arial" w:eastAsia="Times New Roman" w:hAnsi="Arial" w:cs="Arial"/>
                <w:color w:val="000000"/>
              </w:rPr>
            </w:pPr>
            <w:r w:rsidRPr="0010241C">
              <w:rPr>
                <w:rFonts w:ascii="Arial" w:hAnsi="Arial" w:cs="Arial"/>
              </w:rPr>
              <w:t>2,166666667</w:t>
            </w:r>
          </w:p>
        </w:tc>
        <w:tc>
          <w:tcPr>
            <w:tcW w:w="1216" w:type="pct"/>
            <w:tcBorders>
              <w:top w:val="nil"/>
              <w:left w:val="nil"/>
              <w:bottom w:val="nil"/>
              <w:right w:val="nil"/>
            </w:tcBorders>
            <w:shd w:val="clear" w:color="auto" w:fill="auto"/>
            <w:noWrap/>
            <w:hideMark/>
          </w:tcPr>
          <w:p w14:paraId="38857CF9" w14:textId="77777777" w:rsidR="004D1B26" w:rsidRPr="0010241C" w:rsidRDefault="004D1B26" w:rsidP="00D268CF">
            <w:pPr>
              <w:jc w:val="center"/>
              <w:rPr>
                <w:rFonts w:ascii="Arial" w:eastAsia="Times New Roman" w:hAnsi="Arial" w:cs="Arial"/>
                <w:color w:val="000000"/>
              </w:rPr>
            </w:pPr>
          </w:p>
        </w:tc>
      </w:tr>
      <w:tr w:rsidR="004D1B26" w:rsidRPr="0010241C" w14:paraId="115B6743" w14:textId="77777777" w:rsidTr="00FE5775">
        <w:trPr>
          <w:trHeight w:val="288"/>
          <w:jc w:val="center"/>
        </w:trPr>
        <w:tc>
          <w:tcPr>
            <w:tcW w:w="2568" w:type="pct"/>
            <w:tcBorders>
              <w:top w:val="nil"/>
              <w:left w:val="nil"/>
              <w:bottom w:val="nil"/>
              <w:right w:val="nil"/>
            </w:tcBorders>
            <w:shd w:val="clear" w:color="auto" w:fill="auto"/>
            <w:noWrap/>
            <w:vAlign w:val="center"/>
            <w:hideMark/>
          </w:tcPr>
          <w:p w14:paraId="5EC2A079" w14:textId="77777777" w:rsidR="004D1B26" w:rsidRPr="0010241C" w:rsidRDefault="004D1B26" w:rsidP="00D268CF">
            <w:pPr>
              <w:jc w:val="center"/>
              <w:rPr>
                <w:rFonts w:ascii="Arial" w:eastAsia="Times New Roman" w:hAnsi="Arial" w:cs="Arial"/>
                <w:i/>
                <w:iCs/>
                <w:color w:val="000000"/>
              </w:rPr>
            </w:pPr>
            <w:r w:rsidRPr="0010241C">
              <w:rPr>
                <w:rFonts w:ascii="Arial" w:eastAsia="Times New Roman" w:hAnsi="Arial" w:cs="Arial"/>
                <w:i/>
                <w:iCs/>
                <w:color w:val="000000"/>
              </w:rPr>
              <w:t>P(T&lt;=t) one-tail</w:t>
            </w:r>
          </w:p>
        </w:tc>
        <w:tc>
          <w:tcPr>
            <w:tcW w:w="1216" w:type="pct"/>
            <w:tcBorders>
              <w:top w:val="nil"/>
              <w:left w:val="nil"/>
              <w:bottom w:val="nil"/>
              <w:right w:val="nil"/>
            </w:tcBorders>
            <w:shd w:val="clear" w:color="auto" w:fill="auto"/>
            <w:noWrap/>
            <w:hideMark/>
          </w:tcPr>
          <w:p w14:paraId="6B9319B2" w14:textId="77777777" w:rsidR="004D1B26" w:rsidRPr="0010241C" w:rsidRDefault="004D1B26" w:rsidP="00D268CF">
            <w:pPr>
              <w:jc w:val="center"/>
              <w:rPr>
                <w:rFonts w:ascii="Arial" w:eastAsia="Times New Roman" w:hAnsi="Arial" w:cs="Arial"/>
                <w:color w:val="000000"/>
              </w:rPr>
            </w:pPr>
            <w:r w:rsidRPr="0010241C">
              <w:rPr>
                <w:rFonts w:ascii="Arial" w:hAnsi="Arial" w:cs="Arial"/>
              </w:rPr>
              <w:t>0,036699328</w:t>
            </w:r>
          </w:p>
        </w:tc>
        <w:tc>
          <w:tcPr>
            <w:tcW w:w="1216" w:type="pct"/>
            <w:tcBorders>
              <w:top w:val="nil"/>
              <w:left w:val="nil"/>
              <w:bottom w:val="nil"/>
              <w:right w:val="nil"/>
            </w:tcBorders>
            <w:shd w:val="clear" w:color="auto" w:fill="auto"/>
            <w:noWrap/>
            <w:hideMark/>
          </w:tcPr>
          <w:p w14:paraId="054DB668" w14:textId="77777777" w:rsidR="004D1B26" w:rsidRPr="0010241C" w:rsidRDefault="004D1B26" w:rsidP="00D268CF">
            <w:pPr>
              <w:jc w:val="center"/>
              <w:rPr>
                <w:rFonts w:ascii="Arial" w:eastAsia="Times New Roman" w:hAnsi="Arial" w:cs="Arial"/>
                <w:color w:val="000000"/>
              </w:rPr>
            </w:pPr>
          </w:p>
        </w:tc>
      </w:tr>
      <w:tr w:rsidR="004D1B26" w:rsidRPr="0010241C" w14:paraId="4BC20973" w14:textId="77777777" w:rsidTr="00FE5775">
        <w:trPr>
          <w:trHeight w:val="288"/>
          <w:jc w:val="center"/>
        </w:trPr>
        <w:tc>
          <w:tcPr>
            <w:tcW w:w="2568" w:type="pct"/>
            <w:tcBorders>
              <w:top w:val="nil"/>
              <w:left w:val="nil"/>
              <w:bottom w:val="nil"/>
              <w:right w:val="nil"/>
            </w:tcBorders>
            <w:shd w:val="clear" w:color="auto" w:fill="auto"/>
            <w:noWrap/>
            <w:vAlign w:val="center"/>
            <w:hideMark/>
          </w:tcPr>
          <w:p w14:paraId="7A9520A5" w14:textId="77777777" w:rsidR="004D1B26" w:rsidRPr="0010241C" w:rsidRDefault="004D1B26" w:rsidP="00D268CF">
            <w:pPr>
              <w:jc w:val="center"/>
              <w:rPr>
                <w:rFonts w:ascii="Arial" w:eastAsia="Times New Roman" w:hAnsi="Arial" w:cs="Arial"/>
                <w:i/>
                <w:iCs/>
                <w:color w:val="000000"/>
              </w:rPr>
            </w:pPr>
            <w:r w:rsidRPr="0010241C">
              <w:rPr>
                <w:rFonts w:ascii="Arial" w:eastAsia="Times New Roman" w:hAnsi="Arial" w:cs="Arial"/>
                <w:i/>
                <w:iCs/>
                <w:color w:val="000000"/>
              </w:rPr>
              <w:t>t Critical one-tail</w:t>
            </w:r>
          </w:p>
        </w:tc>
        <w:tc>
          <w:tcPr>
            <w:tcW w:w="1216" w:type="pct"/>
            <w:tcBorders>
              <w:top w:val="nil"/>
              <w:left w:val="nil"/>
              <w:bottom w:val="nil"/>
              <w:right w:val="nil"/>
            </w:tcBorders>
            <w:shd w:val="clear" w:color="auto" w:fill="auto"/>
            <w:noWrap/>
            <w:hideMark/>
          </w:tcPr>
          <w:p w14:paraId="461259B2" w14:textId="77777777" w:rsidR="004D1B26" w:rsidRPr="0010241C" w:rsidRDefault="004D1B26" w:rsidP="00D268CF">
            <w:pPr>
              <w:jc w:val="center"/>
              <w:rPr>
                <w:rFonts w:ascii="Arial" w:eastAsia="Times New Roman" w:hAnsi="Arial" w:cs="Arial"/>
                <w:color w:val="000000"/>
              </w:rPr>
            </w:pPr>
            <w:r w:rsidRPr="0010241C">
              <w:rPr>
                <w:rFonts w:ascii="Arial" w:hAnsi="Arial" w:cs="Arial"/>
              </w:rPr>
              <w:t>1,943180281</w:t>
            </w:r>
          </w:p>
        </w:tc>
        <w:tc>
          <w:tcPr>
            <w:tcW w:w="1216" w:type="pct"/>
            <w:tcBorders>
              <w:top w:val="nil"/>
              <w:left w:val="nil"/>
              <w:bottom w:val="nil"/>
              <w:right w:val="nil"/>
            </w:tcBorders>
            <w:shd w:val="clear" w:color="auto" w:fill="auto"/>
            <w:noWrap/>
            <w:hideMark/>
          </w:tcPr>
          <w:p w14:paraId="4907CFF7" w14:textId="77777777" w:rsidR="004D1B26" w:rsidRPr="0010241C" w:rsidRDefault="004D1B26" w:rsidP="00D268CF">
            <w:pPr>
              <w:jc w:val="center"/>
              <w:rPr>
                <w:rFonts w:ascii="Arial" w:eastAsia="Times New Roman" w:hAnsi="Arial" w:cs="Arial"/>
                <w:color w:val="000000"/>
              </w:rPr>
            </w:pPr>
          </w:p>
        </w:tc>
      </w:tr>
      <w:tr w:rsidR="004D1B26" w:rsidRPr="0010241C" w14:paraId="24046795" w14:textId="77777777" w:rsidTr="00FE5775">
        <w:trPr>
          <w:trHeight w:val="288"/>
          <w:jc w:val="center"/>
        </w:trPr>
        <w:tc>
          <w:tcPr>
            <w:tcW w:w="2568" w:type="pct"/>
            <w:tcBorders>
              <w:top w:val="nil"/>
              <w:left w:val="nil"/>
              <w:bottom w:val="nil"/>
              <w:right w:val="nil"/>
            </w:tcBorders>
            <w:shd w:val="clear" w:color="auto" w:fill="auto"/>
            <w:noWrap/>
            <w:vAlign w:val="center"/>
            <w:hideMark/>
          </w:tcPr>
          <w:p w14:paraId="6DF16EFF" w14:textId="77777777" w:rsidR="004D1B26" w:rsidRPr="0010241C" w:rsidRDefault="004D1B26" w:rsidP="00D268CF">
            <w:pPr>
              <w:jc w:val="center"/>
              <w:rPr>
                <w:rFonts w:ascii="Arial" w:eastAsia="Times New Roman" w:hAnsi="Arial" w:cs="Arial"/>
                <w:i/>
                <w:iCs/>
                <w:color w:val="000000"/>
              </w:rPr>
            </w:pPr>
            <w:r w:rsidRPr="0010241C">
              <w:rPr>
                <w:rFonts w:ascii="Arial" w:eastAsia="Times New Roman" w:hAnsi="Arial" w:cs="Arial"/>
                <w:i/>
                <w:iCs/>
                <w:color w:val="000000"/>
              </w:rPr>
              <w:t>P(T&lt;=t) two-tail</w:t>
            </w:r>
          </w:p>
        </w:tc>
        <w:tc>
          <w:tcPr>
            <w:tcW w:w="1216" w:type="pct"/>
            <w:tcBorders>
              <w:top w:val="nil"/>
              <w:left w:val="nil"/>
              <w:bottom w:val="nil"/>
              <w:right w:val="nil"/>
            </w:tcBorders>
            <w:shd w:val="clear" w:color="auto" w:fill="auto"/>
            <w:noWrap/>
            <w:hideMark/>
          </w:tcPr>
          <w:p w14:paraId="623C0DE4" w14:textId="77777777" w:rsidR="004D1B26" w:rsidRPr="0010241C" w:rsidRDefault="004D1B26" w:rsidP="00D268CF">
            <w:pPr>
              <w:jc w:val="center"/>
              <w:rPr>
                <w:rFonts w:ascii="Arial" w:eastAsia="Times New Roman" w:hAnsi="Arial" w:cs="Arial"/>
                <w:color w:val="000000"/>
              </w:rPr>
            </w:pPr>
            <w:r w:rsidRPr="0010241C">
              <w:rPr>
                <w:rFonts w:ascii="Arial" w:hAnsi="Arial" w:cs="Arial"/>
              </w:rPr>
              <w:t>0,073398656</w:t>
            </w:r>
          </w:p>
        </w:tc>
        <w:tc>
          <w:tcPr>
            <w:tcW w:w="1216" w:type="pct"/>
            <w:tcBorders>
              <w:top w:val="nil"/>
              <w:left w:val="nil"/>
              <w:bottom w:val="nil"/>
              <w:right w:val="nil"/>
            </w:tcBorders>
            <w:shd w:val="clear" w:color="auto" w:fill="auto"/>
            <w:noWrap/>
            <w:hideMark/>
          </w:tcPr>
          <w:p w14:paraId="34EDDB57" w14:textId="77777777" w:rsidR="004D1B26" w:rsidRPr="0010241C" w:rsidRDefault="004D1B26" w:rsidP="00D268CF">
            <w:pPr>
              <w:jc w:val="center"/>
              <w:rPr>
                <w:rFonts w:ascii="Arial" w:eastAsia="Times New Roman" w:hAnsi="Arial" w:cs="Arial"/>
                <w:color w:val="000000"/>
              </w:rPr>
            </w:pPr>
          </w:p>
        </w:tc>
      </w:tr>
      <w:tr w:rsidR="004D1B26" w:rsidRPr="0010241C" w14:paraId="48279F43" w14:textId="77777777" w:rsidTr="00FE5775">
        <w:trPr>
          <w:trHeight w:val="300"/>
          <w:jc w:val="center"/>
        </w:trPr>
        <w:tc>
          <w:tcPr>
            <w:tcW w:w="2568" w:type="pct"/>
            <w:tcBorders>
              <w:top w:val="nil"/>
              <w:left w:val="nil"/>
              <w:bottom w:val="single" w:sz="8" w:space="0" w:color="auto"/>
              <w:right w:val="nil"/>
            </w:tcBorders>
            <w:shd w:val="clear" w:color="auto" w:fill="BFBFBF" w:themeFill="background1" w:themeFillShade="BF"/>
            <w:noWrap/>
            <w:vAlign w:val="center"/>
            <w:hideMark/>
          </w:tcPr>
          <w:p w14:paraId="580683D6" w14:textId="77777777" w:rsidR="004D1B26" w:rsidRPr="0010241C" w:rsidRDefault="004D1B26" w:rsidP="00D268CF">
            <w:pPr>
              <w:jc w:val="center"/>
              <w:rPr>
                <w:rFonts w:ascii="Arial" w:eastAsia="Times New Roman" w:hAnsi="Arial" w:cs="Arial"/>
                <w:i/>
                <w:iCs/>
                <w:color w:val="000000"/>
              </w:rPr>
            </w:pPr>
            <w:r w:rsidRPr="0010241C">
              <w:rPr>
                <w:rFonts w:ascii="Arial" w:eastAsia="Times New Roman" w:hAnsi="Arial" w:cs="Arial"/>
                <w:i/>
                <w:iCs/>
                <w:color w:val="000000"/>
              </w:rPr>
              <w:t>t Critical two-tail</w:t>
            </w:r>
          </w:p>
        </w:tc>
        <w:tc>
          <w:tcPr>
            <w:tcW w:w="1216" w:type="pct"/>
            <w:tcBorders>
              <w:top w:val="nil"/>
              <w:left w:val="nil"/>
              <w:bottom w:val="single" w:sz="8" w:space="0" w:color="auto"/>
              <w:right w:val="nil"/>
            </w:tcBorders>
            <w:shd w:val="clear" w:color="auto" w:fill="BFBFBF" w:themeFill="background1" w:themeFillShade="BF"/>
            <w:noWrap/>
            <w:hideMark/>
          </w:tcPr>
          <w:p w14:paraId="0CFC983D" w14:textId="77777777" w:rsidR="004D1B26" w:rsidRPr="0010241C" w:rsidRDefault="004D1B26" w:rsidP="00D268CF">
            <w:pPr>
              <w:jc w:val="center"/>
              <w:rPr>
                <w:rFonts w:ascii="Arial" w:eastAsia="Times New Roman" w:hAnsi="Arial" w:cs="Arial"/>
                <w:color w:val="000000"/>
              </w:rPr>
            </w:pPr>
            <w:r w:rsidRPr="0010241C">
              <w:rPr>
                <w:rFonts w:ascii="Arial" w:hAnsi="Arial" w:cs="Arial"/>
              </w:rPr>
              <w:t>2,446911851</w:t>
            </w:r>
          </w:p>
        </w:tc>
        <w:tc>
          <w:tcPr>
            <w:tcW w:w="1216" w:type="pct"/>
            <w:tcBorders>
              <w:top w:val="nil"/>
              <w:left w:val="nil"/>
              <w:bottom w:val="single" w:sz="8" w:space="0" w:color="auto"/>
              <w:right w:val="nil"/>
            </w:tcBorders>
            <w:shd w:val="clear" w:color="auto" w:fill="auto"/>
            <w:noWrap/>
            <w:hideMark/>
          </w:tcPr>
          <w:p w14:paraId="51691A6D" w14:textId="77777777" w:rsidR="004D1B26" w:rsidRPr="0010241C" w:rsidRDefault="004D1B26" w:rsidP="00D268CF">
            <w:pPr>
              <w:jc w:val="center"/>
              <w:rPr>
                <w:rFonts w:ascii="Arial" w:eastAsia="Times New Roman" w:hAnsi="Arial" w:cs="Arial"/>
                <w:color w:val="000000"/>
              </w:rPr>
            </w:pPr>
          </w:p>
        </w:tc>
      </w:tr>
    </w:tbl>
    <w:p w14:paraId="597BD4DC" w14:textId="77777777" w:rsidR="00FE5775" w:rsidRDefault="00FE5775" w:rsidP="004D1B26">
      <w:pPr>
        <w:pBdr>
          <w:top w:val="nil"/>
          <w:left w:val="nil"/>
          <w:bottom w:val="nil"/>
          <w:right w:val="nil"/>
          <w:between w:val="nil"/>
        </w:pBdr>
        <w:tabs>
          <w:tab w:val="left" w:pos="340"/>
        </w:tabs>
        <w:ind w:left="340" w:firstLine="284"/>
        <w:jc w:val="both"/>
        <w:rPr>
          <w:rFonts w:ascii="Arial" w:eastAsia="Arial" w:hAnsi="Arial" w:cs="Arial"/>
          <w:color w:val="000000"/>
          <w:sz w:val="20"/>
          <w:szCs w:val="20"/>
        </w:rPr>
      </w:pPr>
    </w:p>
    <w:p w14:paraId="3315BB1C" w14:textId="48E021C1" w:rsidR="004D1B26" w:rsidRPr="0010241C" w:rsidRDefault="004D1B26" w:rsidP="004D1B26">
      <w:pPr>
        <w:pBdr>
          <w:top w:val="nil"/>
          <w:left w:val="nil"/>
          <w:bottom w:val="nil"/>
          <w:right w:val="nil"/>
          <w:between w:val="nil"/>
        </w:pBdr>
        <w:tabs>
          <w:tab w:val="left" w:pos="340"/>
        </w:tabs>
        <w:ind w:left="340" w:firstLine="284"/>
        <w:jc w:val="both"/>
        <w:rPr>
          <w:rFonts w:ascii="Arial" w:eastAsia="Arial" w:hAnsi="Arial" w:cs="Arial"/>
          <w:color w:val="000000"/>
          <w:sz w:val="20"/>
          <w:szCs w:val="20"/>
        </w:rPr>
      </w:pPr>
      <w:r w:rsidRPr="0010241C">
        <w:rPr>
          <w:rFonts w:ascii="Arial" w:eastAsia="Arial" w:hAnsi="Arial" w:cs="Arial"/>
          <w:color w:val="000000"/>
          <w:sz w:val="20"/>
          <w:szCs w:val="20"/>
        </w:rPr>
        <w:t>The table above shows that the t-stat value is smaller than the two-tail critical t-value, which means that H0 is accepted, so the runtime data on the real system in the Loading and Loading process can be said to be valid.</w:t>
      </w:r>
    </w:p>
    <w:p w14:paraId="63B7FEFB" w14:textId="77777777" w:rsidR="004D1B26" w:rsidRPr="0010241C" w:rsidRDefault="004D1B26" w:rsidP="004D1B26">
      <w:pPr>
        <w:pBdr>
          <w:top w:val="nil"/>
          <w:left w:val="nil"/>
          <w:bottom w:val="nil"/>
          <w:right w:val="nil"/>
          <w:between w:val="nil"/>
        </w:pBdr>
        <w:tabs>
          <w:tab w:val="left" w:pos="340"/>
        </w:tabs>
        <w:ind w:left="340" w:firstLine="284"/>
        <w:jc w:val="both"/>
        <w:rPr>
          <w:rFonts w:ascii="Arial" w:eastAsia="Arial" w:hAnsi="Arial" w:cs="Arial"/>
          <w:color w:val="000000"/>
          <w:sz w:val="20"/>
          <w:szCs w:val="20"/>
        </w:rPr>
      </w:pPr>
      <w:r w:rsidRPr="0010241C">
        <w:rPr>
          <w:rFonts w:ascii="Arial" w:eastAsia="Arial" w:hAnsi="Arial" w:cs="Arial"/>
          <w:color w:val="000000"/>
          <w:sz w:val="20"/>
          <w:szCs w:val="20"/>
        </w:rPr>
        <w:t xml:space="preserve">Based on the verification test, it is revealed that the simulation model can accurately describe the variation in truck flow and dock utilization, with stable and reliable simulation results through repeated replication. With this verification, the simulation model is considered valid and can be used as an effective tool to conduct simulation experiments to identify opportunities to improve operational efficiency and optimize the management of loading docks at the facility. </w:t>
      </w:r>
    </w:p>
    <w:p w14:paraId="02F730CC" w14:textId="77777777" w:rsidR="00957E7E" w:rsidRDefault="00957E7E">
      <w:pPr>
        <w:rPr>
          <w:rFonts w:ascii="Arial" w:eastAsia="Arial" w:hAnsi="Arial" w:cs="Arial"/>
        </w:rPr>
      </w:pPr>
    </w:p>
    <w:p w14:paraId="6017BECD" w14:textId="726DD1C6" w:rsidR="00957E7E" w:rsidRDefault="008579C8">
      <w:pPr>
        <w:numPr>
          <w:ilvl w:val="1"/>
          <w:numId w:val="1"/>
        </w:numPr>
        <w:pBdr>
          <w:top w:val="nil"/>
          <w:left w:val="nil"/>
          <w:bottom w:val="nil"/>
          <w:right w:val="nil"/>
          <w:between w:val="nil"/>
        </w:pBdr>
        <w:spacing w:before="120" w:after="60"/>
        <w:ind w:left="357" w:hanging="357"/>
        <w:jc w:val="both"/>
        <w:rPr>
          <w:rFonts w:ascii="Arial" w:eastAsia="Arial" w:hAnsi="Arial" w:cs="Arial"/>
          <w:b/>
          <w:color w:val="000000"/>
          <w:sz w:val="20"/>
          <w:szCs w:val="20"/>
        </w:rPr>
      </w:pPr>
      <w:r>
        <w:rPr>
          <w:rFonts w:ascii="Arial" w:eastAsia="Arial" w:hAnsi="Arial" w:cs="Arial"/>
          <w:b/>
          <w:color w:val="000000"/>
          <w:sz w:val="20"/>
          <w:szCs w:val="20"/>
        </w:rPr>
        <w:t xml:space="preserve"> </w:t>
      </w:r>
      <w:r w:rsidR="004D1B26">
        <w:rPr>
          <w:rFonts w:ascii="Arial" w:eastAsia="Arial" w:hAnsi="Arial" w:cs="Arial"/>
          <w:b/>
          <w:color w:val="000000"/>
          <w:sz w:val="20"/>
          <w:szCs w:val="20"/>
        </w:rPr>
        <w:t>Research Results</w:t>
      </w:r>
    </w:p>
    <w:p w14:paraId="51DAD122" w14:textId="77777777" w:rsidR="004D1B26" w:rsidRPr="004D1B26" w:rsidRDefault="004D1B26" w:rsidP="004D1B26">
      <w:pPr>
        <w:pBdr>
          <w:top w:val="nil"/>
          <w:left w:val="nil"/>
          <w:bottom w:val="nil"/>
          <w:right w:val="nil"/>
          <w:between w:val="nil"/>
        </w:pBdr>
        <w:tabs>
          <w:tab w:val="left" w:pos="340"/>
        </w:tabs>
        <w:ind w:firstLine="284"/>
        <w:jc w:val="both"/>
        <w:rPr>
          <w:rFonts w:ascii="Arial" w:eastAsia="Arial" w:hAnsi="Arial" w:cs="Arial"/>
          <w:color w:val="000000"/>
          <w:sz w:val="20"/>
          <w:szCs w:val="20"/>
        </w:rPr>
      </w:pPr>
      <w:r w:rsidRPr="004D1B26">
        <w:rPr>
          <w:rFonts w:ascii="Arial" w:eastAsia="Arial" w:hAnsi="Arial" w:cs="Arial"/>
          <w:color w:val="000000"/>
          <w:sz w:val="20"/>
          <w:szCs w:val="20"/>
        </w:rPr>
        <w:t>Through Scenario 1, a simulation was held to understand the effect of adding loading docks on throughput, wait time, and resource usage. The simulation results show that by adding one loading dock, the number of vehicles that can be serviced per day increases significantly, from an average of 22 vehicles to 32 vehicles, which represents a 45% increase in throughput. Vehicle wait times have also been reduced from about 18 minutes to 9.3 minutes, leading to an increase in overall efficiency.</w:t>
      </w:r>
    </w:p>
    <w:p w14:paraId="5295DBE5" w14:textId="77777777" w:rsidR="004D1B26" w:rsidRPr="004D1B26" w:rsidRDefault="004D1B26" w:rsidP="004D1B26">
      <w:pPr>
        <w:pBdr>
          <w:top w:val="nil"/>
          <w:left w:val="nil"/>
          <w:bottom w:val="nil"/>
          <w:right w:val="nil"/>
          <w:between w:val="nil"/>
        </w:pBdr>
        <w:tabs>
          <w:tab w:val="left" w:pos="340"/>
        </w:tabs>
        <w:ind w:firstLine="284"/>
        <w:jc w:val="both"/>
        <w:rPr>
          <w:rFonts w:ascii="Arial" w:eastAsia="Arial" w:hAnsi="Arial" w:cs="Arial"/>
          <w:color w:val="000000"/>
          <w:sz w:val="20"/>
          <w:szCs w:val="20"/>
        </w:rPr>
      </w:pPr>
      <w:r w:rsidRPr="004D1B26">
        <w:rPr>
          <w:rFonts w:ascii="Arial" w:eastAsia="Arial" w:hAnsi="Arial" w:cs="Arial"/>
          <w:color w:val="000000"/>
          <w:sz w:val="20"/>
          <w:szCs w:val="20"/>
        </w:rPr>
        <w:lastRenderedPageBreak/>
        <w:t>In addition, the validity analysis conducted shows that the simulation model accurately replicates the loading and loading operations that occur in real distribution facilities. Validity tests and statistical tests performed, including t-tests, confirm that the simulated data and the actual data have a good fit, with acceptable differences. The increase in resource usage and the reduction of total cycle time from an average of 114 minutes to 104 minutes shows that the addition of a loading dock not only improves efficiency but also optimizes labor utilization.</w:t>
      </w:r>
    </w:p>
    <w:p w14:paraId="5A21B229" w14:textId="77777777" w:rsidR="004D1B26" w:rsidRPr="004D1B26" w:rsidRDefault="004D1B26" w:rsidP="004D1B26">
      <w:pPr>
        <w:pBdr>
          <w:top w:val="nil"/>
          <w:left w:val="nil"/>
          <w:bottom w:val="nil"/>
          <w:right w:val="nil"/>
          <w:between w:val="nil"/>
        </w:pBdr>
        <w:tabs>
          <w:tab w:val="left" w:pos="340"/>
        </w:tabs>
        <w:ind w:firstLine="284"/>
        <w:jc w:val="both"/>
        <w:rPr>
          <w:rFonts w:ascii="Arial" w:eastAsia="Arial" w:hAnsi="Arial" w:cs="Arial"/>
          <w:color w:val="000000"/>
          <w:sz w:val="20"/>
          <w:szCs w:val="20"/>
        </w:rPr>
      </w:pPr>
      <w:r w:rsidRPr="004D1B26">
        <w:rPr>
          <w:rFonts w:ascii="Arial" w:eastAsia="Arial" w:hAnsi="Arial" w:cs="Arial"/>
          <w:color w:val="000000"/>
          <w:sz w:val="20"/>
          <w:szCs w:val="20"/>
        </w:rPr>
        <w:t>Overall, the results of the study confirm that the addition of a loading dock is an effective solution to overcome bottlenecks in the loading and loading process. Investing in adding loading docks has proven to provide great benefits in terms of operational performance, reduced wait times, and increased productivity. By using ProModel as a simulation tool, this study proves that the addition of these facilities can have a significant positive impact on the operational efficiency of distribution facilities.</w:t>
      </w:r>
    </w:p>
    <w:p w14:paraId="19375EFB" w14:textId="77777777" w:rsidR="00957E7E" w:rsidRDefault="00957E7E" w:rsidP="004D1B26">
      <w:pPr>
        <w:pBdr>
          <w:top w:val="nil"/>
          <w:left w:val="nil"/>
          <w:bottom w:val="nil"/>
          <w:right w:val="nil"/>
          <w:between w:val="nil"/>
        </w:pBdr>
        <w:rPr>
          <w:rFonts w:ascii="Arial" w:eastAsia="Arial" w:hAnsi="Arial" w:cs="Arial"/>
          <w:color w:val="000000"/>
          <w:szCs w:val="18"/>
        </w:rPr>
      </w:pPr>
    </w:p>
    <w:p w14:paraId="7C438C9C" w14:textId="77777777" w:rsidR="00957E7E" w:rsidRDefault="008579C8">
      <w:pPr>
        <w:pStyle w:val="Heading2"/>
      </w:pPr>
      <w:r>
        <w:t>4. Conclusion</w:t>
      </w:r>
    </w:p>
    <w:p w14:paraId="2C5ADF09" w14:textId="77777777" w:rsidR="004D1B26" w:rsidRPr="00D42884" w:rsidRDefault="004D1B26" w:rsidP="004D1B26">
      <w:pPr>
        <w:pBdr>
          <w:top w:val="nil"/>
          <w:left w:val="nil"/>
          <w:bottom w:val="nil"/>
          <w:right w:val="nil"/>
          <w:between w:val="nil"/>
        </w:pBdr>
        <w:ind w:firstLine="284"/>
        <w:jc w:val="both"/>
        <w:rPr>
          <w:rFonts w:ascii="Arial" w:eastAsia="Arial" w:hAnsi="Arial" w:cs="Arial"/>
          <w:sz w:val="20"/>
          <w:szCs w:val="20"/>
        </w:rPr>
      </w:pPr>
      <w:r w:rsidRPr="00D42884">
        <w:rPr>
          <w:rFonts w:ascii="Arial" w:eastAsia="Arial" w:hAnsi="Arial" w:cs="Arial"/>
          <w:sz w:val="20"/>
          <w:szCs w:val="20"/>
        </w:rPr>
        <w:t>This research aims to optimize truck queues in the loading and loading process at PT. XYZ uses discrete simulations with ProModel. By adding one loading dock to four, the simulation results showed a 45% increase in facility throughput, from 22 trucks/day to 32 trucks/day. Model validation is performed by comparing the simulation output with historical data, showing accurate and reliable results. The simulation also identifies bottlenecks in truck flow and provides an optimal solution to reduce truck wait times from an average of 18 minutes to 9.3 minutes, as well as reduce the total cycle time for loading and unloading from 114 minutes to 104 minutes.</w:t>
      </w:r>
    </w:p>
    <w:p w14:paraId="352B3210" w14:textId="77777777" w:rsidR="004D1B26" w:rsidRPr="00D42884" w:rsidRDefault="004D1B26" w:rsidP="004D1B26">
      <w:pPr>
        <w:pBdr>
          <w:top w:val="nil"/>
          <w:left w:val="nil"/>
          <w:bottom w:val="nil"/>
          <w:right w:val="nil"/>
          <w:between w:val="nil"/>
        </w:pBdr>
        <w:ind w:firstLine="284"/>
        <w:jc w:val="both"/>
        <w:rPr>
          <w:rFonts w:ascii="Arial" w:eastAsia="Arial" w:hAnsi="Arial" w:cs="Arial"/>
          <w:sz w:val="20"/>
          <w:szCs w:val="20"/>
        </w:rPr>
      </w:pPr>
      <w:r w:rsidRPr="00D42884">
        <w:rPr>
          <w:rFonts w:ascii="Arial" w:eastAsia="Arial" w:hAnsi="Arial" w:cs="Arial"/>
          <w:sz w:val="20"/>
          <w:szCs w:val="20"/>
        </w:rPr>
        <w:t>The results reveal that optimization can be achieved through the addition of loading docks and more efficient truck flow management. The implementation of the ProModel simulation model provides valuable insights for PT. XYZ to improve dock loading management, speed up the loading process, and reduce truck waiting time. These findings show that the use of discrete simulation is an effective tool in identifying and overcoming operational problems, so that it can be implemented to improve the efficiency and productivity of loading and unloading facilities at PT. XYZ significantly.</w:t>
      </w:r>
    </w:p>
    <w:p w14:paraId="552C68D4" w14:textId="77777777" w:rsidR="004D1B26" w:rsidRPr="00D42884" w:rsidRDefault="004D1B26" w:rsidP="004D1B26">
      <w:pPr>
        <w:pBdr>
          <w:top w:val="nil"/>
          <w:left w:val="nil"/>
          <w:bottom w:val="nil"/>
          <w:right w:val="nil"/>
          <w:between w:val="nil"/>
        </w:pBdr>
        <w:ind w:firstLine="284"/>
        <w:jc w:val="both"/>
        <w:rPr>
          <w:rFonts w:ascii="Arial" w:eastAsia="Arial" w:hAnsi="Arial" w:cs="Arial"/>
          <w:noProof/>
          <w:sz w:val="20"/>
          <w:szCs w:val="20"/>
        </w:rPr>
      </w:pPr>
      <w:r w:rsidRPr="000D6159">
        <w:rPr>
          <w:rFonts w:ascii="Arial" w:eastAsia="Arial" w:hAnsi="Arial" w:cs="Arial"/>
          <w:noProof/>
          <w:sz w:val="20"/>
          <w:szCs w:val="20"/>
        </w:rPr>
        <w:t>In conclusion, this study successfully shows that the use of discrete simulation with ProModel is an effective tool to identify and overcome problems in the loading and loading process and truck queue process at PT. XYZ. With model validation that shows accurate and reliable results, the recommendations from this simulation can be implemented to improve operational efficiency and optimize the performance of loading facilities. The implementation of suggestions such as the addition of loading docks, bottleneck analysis, and regular workforce training will help PT. XYZ in improving efficiency and productivity, and ensuring continuous operational improvements in the future.</w:t>
      </w:r>
    </w:p>
    <w:p w14:paraId="77D8402E" w14:textId="77777777" w:rsidR="00957E7E" w:rsidRDefault="00957E7E">
      <w:pPr>
        <w:pBdr>
          <w:top w:val="nil"/>
          <w:left w:val="nil"/>
          <w:bottom w:val="nil"/>
          <w:right w:val="nil"/>
          <w:between w:val="nil"/>
        </w:pBdr>
        <w:ind w:firstLine="284"/>
        <w:jc w:val="both"/>
        <w:rPr>
          <w:rFonts w:ascii="Arial" w:eastAsia="Arial" w:hAnsi="Arial" w:cs="Arial"/>
          <w:color w:val="000000"/>
          <w:sz w:val="20"/>
          <w:szCs w:val="20"/>
        </w:rPr>
      </w:pPr>
    </w:p>
    <w:p w14:paraId="6234A789" w14:textId="3C9FAD5C" w:rsidR="00957E7E" w:rsidRDefault="008579C8">
      <w:pPr>
        <w:pStyle w:val="Heading2"/>
      </w:pPr>
      <w:r>
        <w:t>References</w:t>
      </w:r>
    </w:p>
    <w:p w14:paraId="1703E94D" w14:textId="77777777" w:rsidR="004D1B26" w:rsidRPr="00D42884" w:rsidRDefault="004D1B26" w:rsidP="004D1B26">
      <w:pPr>
        <w:spacing w:after="120"/>
        <w:ind w:left="567" w:hanging="567"/>
        <w:jc w:val="both"/>
        <w:rPr>
          <w:rFonts w:ascii="Arial" w:eastAsia="Arial" w:hAnsi="Arial" w:cs="Arial"/>
          <w:sz w:val="20"/>
          <w:szCs w:val="20"/>
          <w:highlight w:val="white"/>
        </w:rPr>
      </w:pPr>
      <w:r w:rsidRPr="00D42884">
        <w:rPr>
          <w:rFonts w:ascii="Arial" w:eastAsia="Arial" w:hAnsi="Arial" w:cs="Arial"/>
          <w:sz w:val="20"/>
          <w:szCs w:val="20"/>
          <w:highlight w:val="white"/>
        </w:rPr>
        <w:t>Ainul Yaqin, Muhammad, et al, 2018. Survey of open source business process modeling and simulation applications. Journal of Computer Science and Information Technology. Volume 10, No. 2.</w:t>
      </w:r>
    </w:p>
    <w:p w14:paraId="0C19F4F6" w14:textId="77777777" w:rsidR="004D1B26" w:rsidRPr="00D42884" w:rsidRDefault="004D1B26" w:rsidP="004D1B26">
      <w:pPr>
        <w:spacing w:after="120"/>
        <w:ind w:left="567" w:hanging="567"/>
        <w:jc w:val="both"/>
        <w:rPr>
          <w:rFonts w:ascii="Arial" w:eastAsia="Arial" w:hAnsi="Arial" w:cs="Arial"/>
          <w:sz w:val="20"/>
          <w:szCs w:val="20"/>
          <w:highlight w:val="white"/>
        </w:rPr>
      </w:pPr>
      <w:r w:rsidRPr="00D42884">
        <w:rPr>
          <w:rFonts w:ascii="Arial" w:eastAsia="Arial" w:hAnsi="Arial" w:cs="Arial"/>
          <w:sz w:val="20"/>
          <w:szCs w:val="20"/>
          <w:highlight w:val="white"/>
        </w:rPr>
        <w:t>Astanti, Yuli Dwi, et al. 2020. Simulation of Outpatient Service Flow (Polyclinic) in Hospitals Using ProModel Software. OPSI Journal Vol 13 No.1</w:t>
      </w:r>
    </w:p>
    <w:p w14:paraId="5AD72781" w14:textId="77777777" w:rsidR="004D1B26" w:rsidRPr="00D42884" w:rsidRDefault="004D1B26" w:rsidP="004D1B26">
      <w:pPr>
        <w:spacing w:after="120"/>
        <w:ind w:left="567" w:hanging="567"/>
        <w:jc w:val="both"/>
        <w:rPr>
          <w:rFonts w:ascii="Arial" w:eastAsia="Arial" w:hAnsi="Arial" w:cs="Arial"/>
          <w:sz w:val="20"/>
          <w:szCs w:val="20"/>
          <w:highlight w:val="white"/>
        </w:rPr>
      </w:pPr>
      <w:r w:rsidRPr="00D42884">
        <w:rPr>
          <w:rFonts w:ascii="Arial" w:eastAsia="Arial" w:hAnsi="Arial" w:cs="Arial"/>
          <w:sz w:val="20"/>
          <w:szCs w:val="20"/>
          <w:highlight w:val="white"/>
        </w:rPr>
        <w:t>Camerling, B J, and Juan P Manusiwa. 2018. Simulation Model to Analyze the Performance of Tanker Queue System at PT. Pertamina TBBM Wayame Ambon. ‖ 11(1).</w:t>
      </w:r>
    </w:p>
    <w:p w14:paraId="0B136B2A" w14:textId="77777777" w:rsidR="004D1B26" w:rsidRPr="00D42884" w:rsidRDefault="004D1B26" w:rsidP="004D1B26">
      <w:pPr>
        <w:spacing w:after="120"/>
        <w:ind w:left="567" w:hanging="567"/>
        <w:jc w:val="both"/>
        <w:rPr>
          <w:rFonts w:ascii="Arial" w:eastAsia="Arial" w:hAnsi="Arial" w:cs="Arial"/>
          <w:sz w:val="20"/>
          <w:szCs w:val="20"/>
          <w:highlight w:val="white"/>
        </w:rPr>
      </w:pPr>
      <w:r w:rsidRPr="00D42884">
        <w:rPr>
          <w:rFonts w:ascii="Arial" w:eastAsia="Arial" w:hAnsi="Arial" w:cs="Arial"/>
          <w:sz w:val="20"/>
          <w:szCs w:val="20"/>
          <w:highlight w:val="white"/>
        </w:rPr>
        <w:t>Casym, Jeremy Eka Surya, et al. 2020. Simulation of Two-Wheeled Vehicle Queue System at Tanjung Priok Port Entrance Counter with ProModel Application. SAINTEKS Pages 641 – 645.</w:t>
      </w:r>
    </w:p>
    <w:p w14:paraId="0302E1EF" w14:textId="77777777" w:rsidR="004D1B26" w:rsidRPr="00D42884" w:rsidRDefault="004D1B26" w:rsidP="004D1B26">
      <w:pPr>
        <w:spacing w:after="120"/>
        <w:ind w:left="567" w:hanging="567"/>
        <w:jc w:val="both"/>
        <w:rPr>
          <w:rFonts w:ascii="Arial" w:eastAsia="Arial" w:hAnsi="Arial" w:cs="Arial"/>
          <w:sz w:val="20"/>
          <w:szCs w:val="20"/>
          <w:highlight w:val="white"/>
        </w:rPr>
      </w:pPr>
      <w:r w:rsidRPr="00D42884">
        <w:rPr>
          <w:rFonts w:ascii="Arial" w:eastAsia="Arial" w:hAnsi="Arial" w:cs="Arial"/>
          <w:sz w:val="20"/>
          <w:szCs w:val="20"/>
          <w:highlight w:val="white"/>
        </w:rPr>
        <w:t>Cornellia, R. Queue Analysis at the Counter for Electronic ID Card Making Using Promodel Simulation, Jurnal String, Vol. 3, 2018.</w:t>
      </w:r>
    </w:p>
    <w:p w14:paraId="20A23FBB" w14:textId="77777777" w:rsidR="004D1B26" w:rsidRPr="00D42884" w:rsidRDefault="004D1B26" w:rsidP="004D1B26">
      <w:pPr>
        <w:spacing w:after="120"/>
        <w:ind w:left="567" w:hanging="567"/>
        <w:jc w:val="both"/>
        <w:rPr>
          <w:rFonts w:ascii="Arial" w:eastAsia="Arial" w:hAnsi="Arial" w:cs="Arial"/>
          <w:sz w:val="20"/>
          <w:szCs w:val="20"/>
          <w:highlight w:val="white"/>
        </w:rPr>
      </w:pPr>
      <w:r w:rsidRPr="00D42884">
        <w:rPr>
          <w:rFonts w:ascii="Arial" w:eastAsia="Arial" w:hAnsi="Arial" w:cs="Arial"/>
          <w:sz w:val="20"/>
          <w:szCs w:val="20"/>
          <w:highlight w:val="white"/>
        </w:rPr>
        <w:t>D. A. Ramdani, W. Wahyudin, and D. N. Rinaldi, "Queue System Model Using Single Channel-Single Phase Pattern with Promodel in Alfamart Unsika Queue" Tekmapro J. Ind. Eng. Manag., vol. 16, no. 1, pp. 13–24, 2021.</w:t>
      </w:r>
    </w:p>
    <w:p w14:paraId="0B739B5E" w14:textId="77777777" w:rsidR="004D1B26" w:rsidRPr="00D42884" w:rsidRDefault="004D1B26" w:rsidP="004D1B26">
      <w:pPr>
        <w:spacing w:after="120"/>
        <w:ind w:left="567" w:hanging="567"/>
        <w:jc w:val="both"/>
        <w:rPr>
          <w:rFonts w:ascii="Arial" w:eastAsia="Arial" w:hAnsi="Arial" w:cs="Arial"/>
          <w:sz w:val="20"/>
          <w:szCs w:val="20"/>
          <w:highlight w:val="white"/>
        </w:rPr>
      </w:pPr>
      <w:r w:rsidRPr="00D42884">
        <w:rPr>
          <w:rFonts w:ascii="Arial" w:eastAsia="Arial" w:hAnsi="Arial" w:cs="Arial"/>
          <w:sz w:val="20"/>
          <w:szCs w:val="20"/>
          <w:highlight w:val="white"/>
        </w:rPr>
        <w:t>D. Astanti, I. Soejanto, and I. Berlianty, "Simulation of Outpatient Service Flow (Polyclinic) in Hospitals Using ProModel Software," OPSI, vol. 13, no. 1, 2020, doi: 10.31315/option v13i1.3223.</w:t>
      </w:r>
    </w:p>
    <w:p w14:paraId="6D1C12A1" w14:textId="77777777" w:rsidR="004D1B26" w:rsidRPr="00D42884" w:rsidRDefault="004D1B26" w:rsidP="004D1B26">
      <w:pPr>
        <w:spacing w:after="120"/>
        <w:ind w:left="567" w:hanging="567"/>
        <w:jc w:val="both"/>
        <w:rPr>
          <w:rFonts w:ascii="Arial" w:eastAsia="Arial" w:hAnsi="Arial" w:cs="Arial"/>
          <w:sz w:val="20"/>
          <w:szCs w:val="20"/>
          <w:highlight w:val="white"/>
        </w:rPr>
      </w:pPr>
      <w:r w:rsidRPr="00D42884">
        <w:rPr>
          <w:rFonts w:ascii="Arial" w:eastAsia="Arial" w:hAnsi="Arial" w:cs="Arial"/>
          <w:sz w:val="20"/>
          <w:szCs w:val="20"/>
          <w:highlight w:val="white"/>
        </w:rPr>
        <w:lastRenderedPageBreak/>
        <w:t>Dewanto and A. Santosa, "Simulation of Outpatient Service System in Hospitals Using Simulation of Discrete Events," Ina.  J. Ind. Qual. Eng., vol. 8, no. 1, 2020, doi: 10.34010/iqe v8i1.2725.</w:t>
      </w:r>
    </w:p>
    <w:p w14:paraId="69038E24" w14:textId="77777777" w:rsidR="004D1B26" w:rsidRPr="00D42884" w:rsidRDefault="004D1B26" w:rsidP="004D1B26">
      <w:pPr>
        <w:spacing w:after="120"/>
        <w:ind w:left="567" w:hanging="567"/>
        <w:jc w:val="both"/>
        <w:rPr>
          <w:rFonts w:ascii="Arial" w:eastAsia="Arial" w:hAnsi="Arial" w:cs="Arial"/>
          <w:sz w:val="20"/>
          <w:szCs w:val="20"/>
          <w:highlight w:val="white"/>
        </w:rPr>
      </w:pPr>
      <w:r w:rsidRPr="00D42884">
        <w:rPr>
          <w:rFonts w:ascii="Arial" w:eastAsia="Arial" w:hAnsi="Arial" w:cs="Arial"/>
          <w:sz w:val="20"/>
          <w:szCs w:val="20"/>
          <w:highlight w:val="white"/>
        </w:rPr>
        <w:t>Gaspersz, V. (2009). Lean Six Sigma for Manufacturing and Service Industries. PT Gramedia Pustaka Utama.</w:t>
      </w:r>
    </w:p>
    <w:p w14:paraId="4870EB65" w14:textId="77777777" w:rsidR="004D1B26" w:rsidRPr="00D42884" w:rsidRDefault="004D1B26" w:rsidP="004D1B26">
      <w:pPr>
        <w:spacing w:after="120"/>
        <w:ind w:left="567" w:hanging="567"/>
        <w:jc w:val="both"/>
        <w:rPr>
          <w:rFonts w:ascii="Arial" w:eastAsia="Arial" w:hAnsi="Arial" w:cs="Arial"/>
          <w:sz w:val="20"/>
          <w:szCs w:val="20"/>
          <w:highlight w:val="white"/>
        </w:rPr>
      </w:pPr>
      <w:r w:rsidRPr="00D42884">
        <w:rPr>
          <w:rFonts w:ascii="Arial" w:eastAsia="Arial" w:hAnsi="Arial" w:cs="Arial"/>
          <w:sz w:val="20"/>
          <w:szCs w:val="20"/>
          <w:highlight w:val="white"/>
        </w:rPr>
        <w:t>Gumelar, Gugum, et al. 2021. The application of the queue system with model simulation using Promodel software at PT. Retail Blessings. Patria Artha Technological Journal. Vol. 5 Issue 2.</w:t>
      </w:r>
    </w:p>
    <w:p w14:paraId="2F03663F" w14:textId="77777777" w:rsidR="004D1B26" w:rsidRPr="00D42884" w:rsidRDefault="004D1B26" w:rsidP="004D1B26">
      <w:pPr>
        <w:spacing w:after="120"/>
        <w:ind w:left="567" w:hanging="567"/>
        <w:jc w:val="both"/>
        <w:rPr>
          <w:rFonts w:ascii="Arial" w:eastAsia="Arial" w:hAnsi="Arial" w:cs="Arial"/>
          <w:sz w:val="20"/>
          <w:szCs w:val="20"/>
          <w:highlight w:val="white"/>
        </w:rPr>
      </w:pPr>
      <w:r w:rsidRPr="00D42884">
        <w:rPr>
          <w:rFonts w:ascii="Arial" w:eastAsia="Arial" w:hAnsi="Arial" w:cs="Arial"/>
          <w:sz w:val="20"/>
          <w:szCs w:val="20"/>
          <w:highlight w:val="white"/>
        </w:rPr>
        <w:t>Harrell, Ghosh, &amp; Bowden. 2004. Simulation Using Promodeln Second Edition- New York: McGraw-Hill.</w:t>
      </w:r>
    </w:p>
    <w:p w14:paraId="30764F96" w14:textId="77777777" w:rsidR="004D1B26" w:rsidRPr="00D42884" w:rsidRDefault="004D1B26" w:rsidP="004D1B26">
      <w:pPr>
        <w:spacing w:after="120"/>
        <w:ind w:left="567" w:hanging="567"/>
        <w:jc w:val="both"/>
        <w:rPr>
          <w:rFonts w:ascii="Arial" w:eastAsia="Arial" w:hAnsi="Arial" w:cs="Arial"/>
          <w:sz w:val="20"/>
          <w:szCs w:val="20"/>
          <w:highlight w:val="white"/>
        </w:rPr>
      </w:pPr>
      <w:r w:rsidRPr="00D42884">
        <w:rPr>
          <w:rFonts w:ascii="Arial" w:eastAsia="Arial" w:hAnsi="Arial" w:cs="Arial"/>
          <w:sz w:val="20"/>
          <w:szCs w:val="20"/>
          <w:highlight w:val="white"/>
        </w:rPr>
        <w:t>Hasanuddin, et al. 2023. Analysis of the ticket purchase queue system at the Gorontalo crossing port using the Promodel application. Jambura Journal of Electrical and Electronics Engineering. Volume 5 Number 1</w:t>
      </w:r>
    </w:p>
    <w:p w14:paraId="45D7F905" w14:textId="77777777" w:rsidR="004D1B26" w:rsidRPr="00D42884" w:rsidRDefault="004D1B26" w:rsidP="004D1B26">
      <w:pPr>
        <w:spacing w:after="120"/>
        <w:ind w:left="567" w:hanging="567"/>
        <w:jc w:val="both"/>
        <w:rPr>
          <w:rFonts w:ascii="Arial" w:eastAsia="Arial" w:hAnsi="Arial" w:cs="Arial"/>
          <w:sz w:val="20"/>
          <w:szCs w:val="20"/>
          <w:highlight w:val="white"/>
        </w:rPr>
      </w:pPr>
      <w:r w:rsidRPr="00D42884">
        <w:rPr>
          <w:rFonts w:ascii="Arial" w:eastAsia="Arial" w:hAnsi="Arial" w:cs="Arial"/>
          <w:sz w:val="20"/>
          <w:szCs w:val="20"/>
          <w:highlight w:val="white"/>
        </w:rPr>
        <w:t>Holy Icun Yunarto dan Martinus Getty Santika. 2005. Bussiness Concept Implementation Series in Inventory Management. Jakarta: Elex Media.</w:t>
      </w:r>
    </w:p>
    <w:p w14:paraId="09791241" w14:textId="77777777" w:rsidR="004D1B26" w:rsidRPr="00D42884" w:rsidRDefault="004D1B26" w:rsidP="004D1B26">
      <w:pPr>
        <w:spacing w:after="120"/>
        <w:ind w:left="567" w:hanging="567"/>
        <w:jc w:val="both"/>
        <w:rPr>
          <w:rFonts w:ascii="Arial" w:eastAsia="Arial" w:hAnsi="Arial" w:cs="Arial"/>
          <w:sz w:val="20"/>
          <w:szCs w:val="20"/>
          <w:highlight w:val="white"/>
        </w:rPr>
      </w:pPr>
      <w:r w:rsidRPr="00D42884">
        <w:rPr>
          <w:rFonts w:ascii="Arial" w:eastAsia="Arial" w:hAnsi="Arial" w:cs="Arial"/>
          <w:sz w:val="20"/>
          <w:szCs w:val="20"/>
          <w:highlight w:val="white"/>
        </w:rPr>
        <w:t xml:space="preserve">Hawari, Naufal. 2021. Analysis of the Loading and Unloading Process of Expedition Service Companies with a Discrete Simulation Approach to Optimize the Loading and Unloading Process through Scenario Improvement (Case Study: PT Lintas Samudra Jaya). UISI. </w:t>
      </w:r>
      <w:hyperlink r:id="rId53" w:history="1">
        <w:r w:rsidRPr="00D42884">
          <w:rPr>
            <w:rFonts w:ascii="Arial" w:eastAsia="Arial" w:hAnsi="Arial" w:cs="Arial"/>
            <w:sz w:val="20"/>
            <w:szCs w:val="20"/>
            <w:highlight w:val="white"/>
          </w:rPr>
          <w:t>Vol. 6 No. 2</w:t>
        </w:r>
      </w:hyperlink>
      <w:r w:rsidRPr="00D42884">
        <w:rPr>
          <w:rFonts w:ascii="Arial" w:eastAsia="Arial" w:hAnsi="Arial" w:cs="Arial"/>
          <w:sz w:val="20"/>
          <w:szCs w:val="20"/>
          <w:highlight w:val="white"/>
        </w:rPr>
        <w:t xml:space="preserve">. </w:t>
      </w:r>
    </w:p>
    <w:p w14:paraId="04BE0E80" w14:textId="77777777" w:rsidR="004D1B26" w:rsidRPr="00D42884" w:rsidRDefault="004D1B26" w:rsidP="004D1B26">
      <w:pPr>
        <w:spacing w:after="120"/>
        <w:ind w:left="567" w:hanging="567"/>
        <w:jc w:val="both"/>
        <w:rPr>
          <w:rFonts w:ascii="Arial" w:eastAsia="Arial" w:hAnsi="Arial" w:cs="Arial"/>
          <w:sz w:val="20"/>
          <w:szCs w:val="20"/>
          <w:highlight w:val="white"/>
        </w:rPr>
      </w:pPr>
      <w:r w:rsidRPr="00D42884">
        <w:rPr>
          <w:rFonts w:ascii="Arial" w:eastAsia="Arial" w:hAnsi="Arial" w:cs="Arial"/>
          <w:sz w:val="20"/>
          <w:szCs w:val="20"/>
          <w:highlight w:val="white"/>
        </w:rPr>
        <w:t>Indah Ristanti, Luffi. 2022. Analysis of Teller Queue System Using Promodel Simulation 7.5. Scientifict Journal of Industrial Engineering. Vol. 3 No.1</w:t>
      </w:r>
    </w:p>
    <w:p w14:paraId="0A3EF189" w14:textId="77777777" w:rsidR="004D1B26" w:rsidRPr="00D42884" w:rsidRDefault="004D1B26" w:rsidP="004D1B26">
      <w:pPr>
        <w:spacing w:after="120"/>
        <w:ind w:left="567" w:hanging="567"/>
        <w:jc w:val="both"/>
        <w:rPr>
          <w:rFonts w:ascii="Arial" w:eastAsia="Arial" w:hAnsi="Arial" w:cs="Arial"/>
          <w:sz w:val="20"/>
          <w:szCs w:val="20"/>
          <w:highlight w:val="white"/>
        </w:rPr>
      </w:pPr>
      <w:r w:rsidRPr="00D42884">
        <w:rPr>
          <w:rFonts w:ascii="Arial" w:eastAsia="Arial" w:hAnsi="Arial" w:cs="Arial"/>
          <w:sz w:val="20"/>
          <w:szCs w:val="20"/>
          <w:highlight w:val="white"/>
        </w:rPr>
        <w:t>Indrajaya, D, Cornelia, R. (2018). Analysis of the transaction counter queue model at PT POS Indonesia (Persero) Sawangan Branch Office using Promodel software. Journal of String (Research and Technology Innovation Writing Unit), Vol 3, No 2, Pages 170-175.</w:t>
      </w:r>
    </w:p>
    <w:p w14:paraId="2BC4CE9E" w14:textId="77777777" w:rsidR="004D1B26" w:rsidRPr="00D42884" w:rsidRDefault="004D1B26" w:rsidP="004D1B26">
      <w:pPr>
        <w:spacing w:after="120"/>
        <w:ind w:left="567" w:hanging="567"/>
        <w:jc w:val="both"/>
        <w:rPr>
          <w:rFonts w:ascii="Arial" w:eastAsia="Arial" w:hAnsi="Arial" w:cs="Arial"/>
          <w:sz w:val="20"/>
          <w:szCs w:val="20"/>
          <w:highlight w:val="white"/>
        </w:rPr>
      </w:pPr>
      <w:r w:rsidRPr="00D42884">
        <w:rPr>
          <w:rFonts w:ascii="Arial" w:eastAsia="Arial" w:hAnsi="Arial" w:cs="Arial"/>
          <w:sz w:val="20"/>
          <w:szCs w:val="20"/>
          <w:highlight w:val="white"/>
        </w:rPr>
        <w:t xml:space="preserve">J. Titarsole och B. J. Camerling, "Analysis of the Queue System in the Tank Car Parking Area to the Filling Shed Using a Promodel (Case Study at PT Pertamina Terminal BBM Wayame Ambon)," Arika, vol. 11, nr 1, pp. 67-82, 2017. </w:t>
      </w:r>
    </w:p>
    <w:p w14:paraId="38373F91" w14:textId="77777777" w:rsidR="004D1B26" w:rsidRPr="00D42884" w:rsidRDefault="004D1B26" w:rsidP="004D1B26">
      <w:pPr>
        <w:spacing w:after="120"/>
        <w:ind w:left="567" w:hanging="567"/>
        <w:jc w:val="both"/>
        <w:rPr>
          <w:rFonts w:ascii="Arial" w:eastAsia="Arial" w:hAnsi="Arial" w:cs="Arial"/>
          <w:sz w:val="20"/>
          <w:szCs w:val="20"/>
          <w:highlight w:val="white"/>
        </w:rPr>
      </w:pPr>
      <w:r w:rsidRPr="00D42884">
        <w:rPr>
          <w:rFonts w:ascii="Arial" w:eastAsia="Arial" w:hAnsi="Arial" w:cs="Arial"/>
          <w:sz w:val="20"/>
          <w:szCs w:val="20"/>
          <w:highlight w:val="white"/>
        </w:rPr>
        <w:t>Feng Y, Spezia M, Huang S, Yuan C, Zeng Z, Zhang L, et al. Breast Cancer Development and Progression: Risk Factors, Cancer Stem Cells, Signaling Pathways, Genomics, And Molecular Pathogenesis. Genes &amp; Diseases. 2018; 5(2):77–106.</w:t>
      </w:r>
    </w:p>
    <w:p w14:paraId="3A8E720C" w14:textId="77777777" w:rsidR="004D1B26" w:rsidRPr="00D42884" w:rsidRDefault="004D1B26" w:rsidP="004D1B26">
      <w:pPr>
        <w:spacing w:after="120"/>
        <w:ind w:left="567" w:hanging="567"/>
        <w:jc w:val="both"/>
        <w:rPr>
          <w:rFonts w:ascii="Arial" w:eastAsia="Arial" w:hAnsi="Arial" w:cs="Arial"/>
          <w:sz w:val="20"/>
          <w:szCs w:val="20"/>
          <w:highlight w:val="white"/>
        </w:rPr>
      </w:pPr>
      <w:r w:rsidRPr="00D42884">
        <w:rPr>
          <w:rFonts w:ascii="Arial" w:eastAsia="Arial" w:hAnsi="Arial" w:cs="Arial"/>
          <w:sz w:val="20"/>
          <w:szCs w:val="20"/>
          <w:highlight w:val="white"/>
        </w:rPr>
        <w:t>K. S. Prawiro and D. Agfazar, "Analysis of Motorcycle Queues at Tanah Merdeka Gas Stations Using Promodel Simulations," Bull. Appl. Ind. Eng. Theory, vol. 1, no. 2, pp. 28–31, 2020.</w:t>
      </w:r>
    </w:p>
    <w:p w14:paraId="05B9FE12" w14:textId="77777777" w:rsidR="004D1B26" w:rsidRPr="00D42884" w:rsidRDefault="004D1B26" w:rsidP="004D1B26">
      <w:pPr>
        <w:spacing w:after="120"/>
        <w:ind w:left="567" w:hanging="567"/>
        <w:jc w:val="both"/>
        <w:rPr>
          <w:rFonts w:ascii="Arial" w:eastAsia="Arial" w:hAnsi="Arial" w:cs="Arial"/>
          <w:sz w:val="20"/>
          <w:szCs w:val="20"/>
          <w:highlight w:val="white"/>
        </w:rPr>
      </w:pPr>
      <w:r w:rsidRPr="00D42884">
        <w:rPr>
          <w:rFonts w:ascii="Arial" w:eastAsia="Arial" w:hAnsi="Arial" w:cs="Arial"/>
          <w:sz w:val="20"/>
          <w:szCs w:val="20"/>
          <w:highlight w:val="white"/>
        </w:rPr>
        <w:t>Kadir, Nurchaerani Kadir. 2019. ―Survey of Open Source Business Process Modeling and Simulation Applications. ‖ MATICS 10(2): 59.</w:t>
      </w:r>
    </w:p>
    <w:p w14:paraId="4B54A57F" w14:textId="77777777" w:rsidR="004D1B26" w:rsidRPr="00D42884" w:rsidRDefault="004D1B26" w:rsidP="004D1B26">
      <w:pPr>
        <w:spacing w:after="120"/>
        <w:ind w:left="567" w:hanging="567"/>
        <w:jc w:val="both"/>
        <w:rPr>
          <w:rFonts w:ascii="Arial" w:eastAsia="Arial" w:hAnsi="Arial" w:cs="Arial"/>
          <w:sz w:val="20"/>
          <w:szCs w:val="20"/>
          <w:highlight w:val="white"/>
        </w:rPr>
      </w:pPr>
      <w:r w:rsidRPr="00D42884">
        <w:rPr>
          <w:rFonts w:ascii="Arial" w:eastAsia="Arial" w:hAnsi="Arial" w:cs="Arial"/>
          <w:sz w:val="20"/>
          <w:szCs w:val="20"/>
          <w:highlight w:val="white"/>
        </w:rPr>
        <w:t>Kurnia, Ismail, et al. 2021. Improving the Transportation System with Promodel Simulation to Increase the Ease of Shipping Goods at PT. XXX. Journal of Science and Technology. Vol. 20, No.1.</w:t>
      </w:r>
    </w:p>
    <w:p w14:paraId="095DD261" w14:textId="77777777" w:rsidR="004D1B26" w:rsidRPr="00D42884" w:rsidRDefault="004D1B26" w:rsidP="004D1B26">
      <w:pPr>
        <w:spacing w:after="120"/>
        <w:ind w:left="567" w:hanging="567"/>
        <w:jc w:val="both"/>
        <w:rPr>
          <w:rFonts w:ascii="Arial" w:eastAsia="Arial" w:hAnsi="Arial" w:cs="Arial"/>
          <w:sz w:val="20"/>
          <w:szCs w:val="20"/>
          <w:highlight w:val="white"/>
        </w:rPr>
      </w:pPr>
      <w:r w:rsidRPr="00D42884">
        <w:rPr>
          <w:rFonts w:ascii="Arial" w:eastAsia="Arial" w:hAnsi="Arial" w:cs="Arial"/>
          <w:sz w:val="20"/>
          <w:szCs w:val="20"/>
          <w:highlight w:val="white"/>
        </w:rPr>
        <w:t xml:space="preserve">M. Hartati, I. H. Zah, F. L. Norhiza och T. Nurainun, "Proposal to Improve the Process of Loading and Unloading Ship Services at PT. X with a Simulation Approach," Journal of Industrial Systems Engineering, vol. 8, nr 2, pp. 113-120, 2019. </w:t>
      </w:r>
    </w:p>
    <w:p w14:paraId="6F5C9386" w14:textId="77777777" w:rsidR="004D1B26" w:rsidRPr="00D42884" w:rsidRDefault="004D1B26" w:rsidP="004D1B26">
      <w:pPr>
        <w:spacing w:after="120"/>
        <w:ind w:left="567" w:hanging="567"/>
        <w:jc w:val="both"/>
        <w:rPr>
          <w:rFonts w:ascii="Arial" w:eastAsia="Arial" w:hAnsi="Arial" w:cs="Arial"/>
          <w:sz w:val="20"/>
          <w:szCs w:val="20"/>
          <w:highlight w:val="white"/>
        </w:rPr>
      </w:pPr>
      <w:r w:rsidRPr="00D42884">
        <w:rPr>
          <w:rFonts w:ascii="Arial" w:eastAsia="Arial" w:hAnsi="Arial" w:cs="Arial"/>
          <w:sz w:val="20"/>
          <w:szCs w:val="20"/>
          <w:highlight w:val="white"/>
        </w:rPr>
        <w:t>Mukhlizar, et al. 2018. ―Simulation of the queue system at petrol station 14.236.100 using a promodel. ‖ Journal of Optimization 2(3): 269–80.</w:t>
      </w:r>
    </w:p>
    <w:p w14:paraId="4D947609" w14:textId="77777777" w:rsidR="004D1B26" w:rsidRPr="00D42884" w:rsidRDefault="004D1B26" w:rsidP="004D1B26">
      <w:pPr>
        <w:spacing w:after="120"/>
        <w:ind w:left="567" w:hanging="567"/>
        <w:jc w:val="both"/>
        <w:rPr>
          <w:rFonts w:ascii="Arial" w:eastAsia="Arial" w:hAnsi="Arial" w:cs="Arial"/>
          <w:sz w:val="20"/>
          <w:szCs w:val="20"/>
          <w:highlight w:val="white"/>
        </w:rPr>
      </w:pPr>
      <w:r w:rsidRPr="00D42884">
        <w:rPr>
          <w:rFonts w:ascii="Arial" w:eastAsia="Arial" w:hAnsi="Arial" w:cs="Arial"/>
          <w:sz w:val="20"/>
          <w:szCs w:val="20"/>
          <w:highlight w:val="white"/>
        </w:rPr>
        <w:t>Nurhasanan, Hasna. 2018. Waste Analysis in an Effort to Optimize the Multi Channel Multi Phase Truck Queue System in the Warehouse Department with a Lean Supply Chain Approach Using the Value Stream Mapping Method. Bandung: Telkom University.</w:t>
      </w:r>
    </w:p>
    <w:p w14:paraId="538128EF" w14:textId="77777777" w:rsidR="004D1B26" w:rsidRPr="00D42884" w:rsidRDefault="004D1B26" w:rsidP="004D1B26">
      <w:pPr>
        <w:spacing w:after="120"/>
        <w:ind w:left="567" w:hanging="567"/>
        <w:jc w:val="both"/>
        <w:rPr>
          <w:rFonts w:ascii="Arial" w:eastAsia="Arial" w:hAnsi="Arial" w:cs="Arial"/>
          <w:sz w:val="20"/>
          <w:szCs w:val="20"/>
          <w:highlight w:val="white"/>
        </w:rPr>
      </w:pPr>
      <w:r w:rsidRPr="00D42884">
        <w:rPr>
          <w:rFonts w:ascii="Arial" w:eastAsia="Arial" w:hAnsi="Arial" w:cs="Arial"/>
          <w:sz w:val="20"/>
          <w:szCs w:val="20"/>
          <w:highlight w:val="white"/>
        </w:rPr>
        <w:t>Prakoso, Indro, et al. 2023. Simulation of Queues in Service Optimization at Rita Pasaraya Supermarket Engineering Dynamics Vol. 19 No. 1. Thing. 45-51.</w:t>
      </w:r>
    </w:p>
    <w:p w14:paraId="1D0C47B8" w14:textId="77777777" w:rsidR="004D1B26" w:rsidRPr="00D42884" w:rsidRDefault="004D1B26" w:rsidP="004D1B26">
      <w:pPr>
        <w:spacing w:after="120"/>
        <w:ind w:left="567" w:hanging="567"/>
        <w:jc w:val="both"/>
        <w:rPr>
          <w:rFonts w:ascii="Arial" w:eastAsia="Arial" w:hAnsi="Arial" w:cs="Arial"/>
          <w:sz w:val="20"/>
          <w:szCs w:val="20"/>
          <w:highlight w:val="white"/>
        </w:rPr>
      </w:pPr>
      <w:r w:rsidRPr="00D42884">
        <w:rPr>
          <w:rFonts w:ascii="Arial" w:eastAsia="Arial" w:hAnsi="Arial" w:cs="Arial"/>
          <w:sz w:val="20"/>
          <w:szCs w:val="20"/>
          <w:highlight w:val="white"/>
        </w:rPr>
        <w:t>Purnama, R. P. Edi, I. 2020. Queue analysis at the MRT counter at Senayan Station using a promodel simulation. Bulletin of Applied Industrial Engineering Theory. Vol. 1 No.2.</w:t>
      </w:r>
    </w:p>
    <w:p w14:paraId="7B283116" w14:textId="77777777" w:rsidR="004D1B26" w:rsidRPr="00D42884" w:rsidRDefault="004D1B26" w:rsidP="004D1B26">
      <w:pPr>
        <w:spacing w:after="120"/>
        <w:ind w:left="567" w:hanging="567"/>
        <w:jc w:val="both"/>
        <w:rPr>
          <w:rFonts w:ascii="Arial" w:eastAsia="Arial" w:hAnsi="Arial" w:cs="Arial"/>
          <w:sz w:val="20"/>
          <w:szCs w:val="20"/>
          <w:highlight w:val="white"/>
        </w:rPr>
      </w:pPr>
      <w:r w:rsidRPr="00D42884">
        <w:rPr>
          <w:rFonts w:ascii="Arial" w:eastAsia="Arial" w:hAnsi="Arial" w:cs="Arial"/>
          <w:sz w:val="20"/>
          <w:szCs w:val="20"/>
          <w:highlight w:val="white"/>
        </w:rPr>
        <w:t>Putra, Muhammad Irvan Dwi, et al. 2022. Discrete System Simulation Approach in Reducing Queue Waiting Time by Improving the Appointment Scheduling System. JURTIE Journal. Vol 4 No 2.</w:t>
      </w:r>
    </w:p>
    <w:p w14:paraId="4FF011A0" w14:textId="77777777" w:rsidR="004D1B26" w:rsidRPr="00D42884" w:rsidRDefault="004D1B26" w:rsidP="004D1B26">
      <w:pPr>
        <w:spacing w:after="120"/>
        <w:ind w:left="567" w:hanging="567"/>
        <w:jc w:val="both"/>
        <w:rPr>
          <w:rFonts w:ascii="Arial" w:eastAsia="Arial" w:hAnsi="Arial" w:cs="Arial"/>
          <w:sz w:val="20"/>
          <w:szCs w:val="20"/>
          <w:highlight w:val="white"/>
        </w:rPr>
      </w:pPr>
      <w:r w:rsidRPr="00D42884">
        <w:rPr>
          <w:rFonts w:ascii="Arial" w:eastAsia="Arial" w:hAnsi="Arial" w:cs="Arial"/>
          <w:sz w:val="20"/>
          <w:szCs w:val="20"/>
          <w:highlight w:val="white"/>
        </w:rPr>
        <w:lastRenderedPageBreak/>
        <w:t>Radevito, Arighi. 2018. Discrete Simulation Modeling in the Distribution of Four Fuel Products in the Problem of Three Depots Towards a Single Destination. Semarang: Sepuluh Nopember Institute of Technology.</w:t>
      </w:r>
    </w:p>
    <w:p w14:paraId="47E1120C" w14:textId="77777777" w:rsidR="004D1B26" w:rsidRPr="00D42884" w:rsidRDefault="004D1B26" w:rsidP="004D1B26">
      <w:pPr>
        <w:spacing w:after="120"/>
        <w:ind w:left="567" w:hanging="567"/>
        <w:jc w:val="both"/>
        <w:rPr>
          <w:rFonts w:ascii="Arial" w:eastAsia="Arial" w:hAnsi="Arial" w:cs="Arial"/>
          <w:sz w:val="20"/>
          <w:szCs w:val="20"/>
          <w:highlight w:val="white"/>
        </w:rPr>
      </w:pPr>
      <w:r w:rsidRPr="00D42884">
        <w:rPr>
          <w:rFonts w:ascii="Arial" w:eastAsia="Arial" w:hAnsi="Arial" w:cs="Arial"/>
          <w:sz w:val="20"/>
          <w:szCs w:val="20"/>
          <w:highlight w:val="white"/>
        </w:rPr>
        <w:t>Rafael, Geraldo. 2023. Relayout of Springbed Production Floor Using the Slp, Corelap and Promodel Simulation Methods, and Flexsim. Scientific Journal of Industrial Engineering. Vol. 11 No. 2.</w:t>
      </w:r>
    </w:p>
    <w:p w14:paraId="207E37EB" w14:textId="77777777" w:rsidR="004D1B26" w:rsidRPr="00D42884" w:rsidRDefault="004D1B26" w:rsidP="004D1B26">
      <w:pPr>
        <w:spacing w:after="120"/>
        <w:ind w:left="567" w:hanging="567"/>
        <w:jc w:val="both"/>
        <w:rPr>
          <w:rFonts w:ascii="Arial" w:eastAsia="Arial" w:hAnsi="Arial" w:cs="Arial"/>
          <w:sz w:val="20"/>
          <w:szCs w:val="20"/>
          <w:highlight w:val="white"/>
        </w:rPr>
      </w:pPr>
      <w:r w:rsidRPr="00D42884">
        <w:rPr>
          <w:rFonts w:ascii="Arial" w:eastAsia="Arial" w:hAnsi="Arial" w:cs="Arial"/>
          <w:sz w:val="20"/>
          <w:szCs w:val="20"/>
          <w:highlight w:val="white"/>
        </w:rPr>
        <w:t>Alan Rushton, Phil Croucher, Peter Baker. 2014. The Handbook of Logistics &amp; Distribution Management. India: Replika Press Pvt Ltd.</w:t>
      </w:r>
    </w:p>
    <w:p w14:paraId="2533F8E1" w14:textId="77777777" w:rsidR="004D1B26" w:rsidRPr="00D42884" w:rsidRDefault="004D1B26" w:rsidP="004D1B26">
      <w:pPr>
        <w:spacing w:after="120"/>
        <w:ind w:left="567" w:hanging="567"/>
        <w:jc w:val="both"/>
        <w:rPr>
          <w:rFonts w:ascii="Arial" w:eastAsia="Arial" w:hAnsi="Arial" w:cs="Arial"/>
          <w:sz w:val="20"/>
          <w:szCs w:val="20"/>
          <w:highlight w:val="white"/>
        </w:rPr>
      </w:pPr>
      <w:r w:rsidRPr="00D42884">
        <w:rPr>
          <w:rFonts w:ascii="Arial" w:eastAsia="Arial" w:hAnsi="Arial" w:cs="Arial"/>
          <w:sz w:val="20"/>
          <w:szCs w:val="20"/>
          <w:highlight w:val="white"/>
        </w:rPr>
        <w:t>Siregar, Khawarita, et al. 2021. Optimization of the Queue System at Theather XXI Ringroad City Walk. TALENTS. Volume 4 Issue 1.</w:t>
      </w:r>
    </w:p>
    <w:p w14:paraId="55DFA6A7" w14:textId="77777777" w:rsidR="004D1B26" w:rsidRPr="00D42884" w:rsidRDefault="004D1B26" w:rsidP="004D1B26">
      <w:pPr>
        <w:spacing w:after="120"/>
        <w:ind w:left="567" w:hanging="567"/>
        <w:jc w:val="both"/>
        <w:rPr>
          <w:rFonts w:ascii="Arial" w:eastAsia="Arial" w:hAnsi="Arial" w:cs="Arial"/>
          <w:sz w:val="20"/>
          <w:szCs w:val="20"/>
          <w:highlight w:val="white"/>
        </w:rPr>
      </w:pPr>
      <w:r w:rsidRPr="00D42884">
        <w:rPr>
          <w:rFonts w:ascii="Arial" w:eastAsia="Arial" w:hAnsi="Arial" w:cs="Arial"/>
          <w:sz w:val="20"/>
          <w:szCs w:val="20"/>
          <w:highlight w:val="white"/>
        </w:rPr>
        <w:t>Tannady, Hendy. 2020. Analysis of Improvements to Queues at Rawalumbu Gas Station. Scientific Journal of Industrial Engineering, 8 (2). Pp. 148-152.</w:t>
      </w:r>
    </w:p>
    <w:p w14:paraId="0009497C" w14:textId="77777777" w:rsidR="004D1B26" w:rsidRPr="00D42884" w:rsidRDefault="004D1B26" w:rsidP="004D1B26">
      <w:pPr>
        <w:spacing w:after="120"/>
        <w:ind w:left="567" w:hanging="567"/>
        <w:jc w:val="both"/>
        <w:rPr>
          <w:rFonts w:ascii="Arial" w:eastAsia="Arial" w:hAnsi="Arial" w:cs="Arial"/>
          <w:sz w:val="20"/>
          <w:szCs w:val="20"/>
          <w:highlight w:val="white"/>
        </w:rPr>
      </w:pPr>
      <w:r w:rsidRPr="00D42884">
        <w:rPr>
          <w:rFonts w:ascii="Arial" w:eastAsia="Arial" w:hAnsi="Arial" w:cs="Arial"/>
          <w:sz w:val="20"/>
          <w:szCs w:val="20"/>
          <w:highlight w:val="white"/>
        </w:rPr>
        <w:t>Viana, Novia Atdha. (2019). Analysis of the Queue System in Improving Customer Service at PT. Optima Kurnia is good to use a promodel. (Thesis). Indraprasta University of the Teachers Association of the Republic of Indonesia, Jakarta.</w:t>
      </w:r>
    </w:p>
    <w:p w14:paraId="4E4297C6" w14:textId="6F067A13" w:rsidR="00957E7E" w:rsidRPr="004D1B26" w:rsidRDefault="004D1B26" w:rsidP="004D1B26">
      <w:pPr>
        <w:spacing w:after="120"/>
        <w:ind w:left="567" w:hanging="567"/>
        <w:jc w:val="both"/>
        <w:rPr>
          <w:rFonts w:ascii="Arial" w:eastAsia="Arial" w:hAnsi="Arial" w:cs="Arial"/>
          <w:sz w:val="20"/>
          <w:szCs w:val="20"/>
          <w:highlight w:val="white"/>
        </w:rPr>
      </w:pPr>
      <w:r w:rsidRPr="00D42884">
        <w:rPr>
          <w:rFonts w:ascii="Arial" w:eastAsia="Arial" w:hAnsi="Arial" w:cs="Arial"/>
          <w:sz w:val="20"/>
          <w:szCs w:val="20"/>
          <w:highlight w:val="white"/>
        </w:rPr>
        <w:t>W. Septiani, A.E. Dahana, and S. Adisuwiryo, "Designing a Raw Material Warehouse Layout Model with Class Based Storage Method and Promodel Simulation," Scientific Journal of Industrial Engineering, Vol. 6 No. 2, pp. 106-116, 2018.</w:t>
      </w:r>
    </w:p>
    <w:sectPr w:rsidR="00957E7E" w:rsidRPr="004D1B26">
      <w:headerReference w:type="even" r:id="rId54"/>
      <w:headerReference w:type="default" r:id="rId55"/>
      <w:footerReference w:type="even" r:id="rId56"/>
      <w:footerReference w:type="default" r:id="rId57"/>
      <w:headerReference w:type="first" r:id="rId58"/>
      <w:footerReference w:type="first" r:id="rId59"/>
      <w:pgSz w:w="11907" w:h="16839"/>
      <w:pgMar w:top="1701" w:right="1418" w:bottom="1418" w:left="1418" w:header="680" w:footer="283"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EEBCFF" w14:textId="77777777" w:rsidR="00102082" w:rsidRDefault="00102082">
      <w:r>
        <w:separator/>
      </w:r>
    </w:p>
  </w:endnote>
  <w:endnote w:type="continuationSeparator" w:id="0">
    <w:p w14:paraId="22A1C883" w14:textId="77777777" w:rsidR="00102082" w:rsidRDefault="001020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Bahnschrift">
    <w:panose1 w:val="020B0502040204020203"/>
    <w:charset w:val="00"/>
    <w:family w:val="swiss"/>
    <w:pitch w:val="variable"/>
    <w:sig w:usb0="A00002C7" w:usb1="00000002" w:usb2="00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Ebrima">
    <w:panose1 w:val="02000000000000000000"/>
    <w:charset w:val="00"/>
    <w:family w:val="auto"/>
    <w:pitch w:val="variable"/>
    <w:sig w:usb0="A000005F" w:usb1="02000041" w:usb2="00000800" w:usb3="00000000" w:csb0="00000093" w:csb1="00000000"/>
  </w:font>
  <w:font w:name="Junicode">
    <w:panose1 w:val="00000000000000000000"/>
    <w:charset w:val="00"/>
    <w:family w:val="roman"/>
    <w:notTrueType/>
    <w:pitch w:val="default"/>
  </w:font>
  <w:font w:name="Times">
    <w:panose1 w:val="02020603050405020304"/>
    <w:charset w:val="00"/>
    <w:family w:val="roman"/>
    <w:pitch w:val="default"/>
  </w:font>
  <w:font w:name="New York">
    <w:panose1 w:val="02040503060506020304"/>
    <w:charset w:val="00"/>
    <w:family w:val="roman"/>
    <w:pitch w:val="variable"/>
    <w:sig w:usb0="00000003" w:usb1="00000000" w:usb2="00000000" w:usb3="00000000" w:csb0="00000001" w:csb1="00000000"/>
  </w:font>
  <w:font w:name="Commic san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1A88B" w14:textId="77777777" w:rsidR="00957E7E" w:rsidRDefault="00957E7E">
    <w:pPr>
      <w:pBdr>
        <w:top w:val="nil"/>
        <w:left w:val="nil"/>
        <w:bottom w:val="nil"/>
        <w:right w:val="nil"/>
        <w:between w:val="nil"/>
      </w:pBdr>
      <w:tabs>
        <w:tab w:val="center" w:pos="4680"/>
        <w:tab w:val="right" w:pos="9360"/>
      </w:tabs>
      <w:rPr>
        <w:color w:val="000000"/>
        <w:sz w:val="22"/>
      </w:rPr>
    </w:pPr>
  </w:p>
  <w:p w14:paraId="50ABD2CF" w14:textId="77777777" w:rsidR="00957E7E" w:rsidRDefault="00957E7E">
    <w:pPr>
      <w:pBdr>
        <w:top w:val="nil"/>
        <w:left w:val="nil"/>
        <w:bottom w:val="nil"/>
        <w:right w:val="nil"/>
        <w:between w:val="nil"/>
      </w:pBdr>
      <w:tabs>
        <w:tab w:val="center" w:pos="4680"/>
        <w:tab w:val="right" w:pos="9360"/>
      </w:tabs>
      <w:jc w:val="both"/>
      <w:rPr>
        <w:color w:val="000000"/>
        <w:sz w:val="36"/>
        <w:szCs w:val="36"/>
      </w:rPr>
    </w:pPr>
  </w:p>
  <w:tbl>
    <w:tblPr>
      <w:tblStyle w:val="a6"/>
      <w:tblW w:w="906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1"/>
    </w:tblGrid>
    <w:tr w:rsidR="00957E7E" w14:paraId="5AF642B8" w14:textId="77777777">
      <w:tc>
        <w:tcPr>
          <w:tcW w:w="9061" w:type="dxa"/>
          <w:tcBorders>
            <w:top w:val="single" w:sz="4" w:space="0" w:color="9BBB59"/>
            <w:left w:val="single" w:sz="4" w:space="0" w:color="9BBB59"/>
            <w:bottom w:val="single" w:sz="4" w:space="0" w:color="9BBB59"/>
            <w:right w:val="single" w:sz="4" w:space="0" w:color="9BBB59"/>
          </w:tcBorders>
        </w:tcPr>
        <w:p w14:paraId="6AC321D8" w14:textId="77777777" w:rsidR="00957E7E" w:rsidRDefault="008579C8">
          <w:pPr>
            <w:pBdr>
              <w:top w:val="nil"/>
              <w:left w:val="nil"/>
              <w:bottom w:val="nil"/>
              <w:right w:val="nil"/>
              <w:between w:val="nil"/>
            </w:pBdr>
            <w:tabs>
              <w:tab w:val="center" w:pos="4680"/>
              <w:tab w:val="right" w:pos="9360"/>
            </w:tabs>
            <w:jc w:val="both"/>
            <w:rPr>
              <w:rFonts w:eastAsia="Century Schoolbook" w:cs="Century Schoolbook"/>
              <w:color w:val="000000"/>
              <w:sz w:val="16"/>
              <w:szCs w:val="16"/>
            </w:rPr>
          </w:pPr>
          <w:r>
            <w:rPr>
              <w:rFonts w:eastAsia="Century Schoolbook" w:cs="Century Schoolbook"/>
              <w:color w:val="000000"/>
              <w:sz w:val="16"/>
              <w:szCs w:val="16"/>
            </w:rPr>
            <w:t>Please cite this article as: Please cite this article as: Bombang, S. (2024). The implementation of FMEA for analyzing the risk of natural disaster logistic activities (case study: CSER project childfund international). </w:t>
          </w:r>
          <w:r>
            <w:rPr>
              <w:rFonts w:eastAsia="Century Schoolbook" w:cs="Century Schoolbook"/>
              <w:i/>
              <w:color w:val="000000"/>
              <w:sz w:val="16"/>
              <w:szCs w:val="16"/>
            </w:rPr>
            <w:t>Operations Excellence: Journal of Applied Industrial Engineering</w:t>
          </w:r>
          <w:r>
            <w:rPr>
              <w:rFonts w:eastAsia="Century Schoolbook" w:cs="Century Schoolbook"/>
              <w:color w:val="000000"/>
              <w:sz w:val="16"/>
              <w:szCs w:val="16"/>
            </w:rPr>
            <w:t>, 15(3), 306-313. doi:</w:t>
          </w:r>
          <w:hyperlink r:id="rId1">
            <w:r>
              <w:rPr>
                <w:rFonts w:eastAsia="Century Schoolbook" w:cs="Century Schoolbook"/>
                <w:color w:val="0563C1"/>
                <w:sz w:val="16"/>
                <w:szCs w:val="16"/>
                <w:u w:val="single"/>
              </w:rPr>
              <w:t>http://dx.doi.org/10.22441/oe.2023.v15.i3.096</w:t>
            </w:r>
          </w:hyperlink>
        </w:p>
      </w:tc>
    </w:tr>
  </w:tbl>
  <w:p w14:paraId="346A7239" w14:textId="77777777" w:rsidR="00957E7E" w:rsidRDefault="00957E7E">
    <w:pPr>
      <w:pBdr>
        <w:top w:val="nil"/>
        <w:left w:val="nil"/>
        <w:bottom w:val="nil"/>
        <w:right w:val="nil"/>
        <w:between w:val="nil"/>
      </w:pBdr>
      <w:tabs>
        <w:tab w:val="center" w:pos="4680"/>
        <w:tab w:val="right" w:pos="9360"/>
      </w:tabs>
      <w:rPr>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B1270" w14:textId="77777777" w:rsidR="00957E7E" w:rsidRDefault="00957E7E">
    <w:pPr>
      <w:pBdr>
        <w:top w:val="nil"/>
        <w:left w:val="nil"/>
        <w:bottom w:val="nil"/>
        <w:right w:val="nil"/>
        <w:between w:val="nil"/>
      </w:pBdr>
      <w:tabs>
        <w:tab w:val="center" w:pos="4680"/>
        <w:tab w:val="right" w:pos="9360"/>
      </w:tabs>
      <w:rPr>
        <w:color w:val="000000"/>
        <w:sz w:val="22"/>
      </w:rPr>
    </w:pPr>
  </w:p>
  <w:p w14:paraId="4E9F3452" w14:textId="77777777" w:rsidR="00957E7E" w:rsidRDefault="00957E7E">
    <w:pPr>
      <w:pBdr>
        <w:top w:val="nil"/>
        <w:left w:val="nil"/>
        <w:bottom w:val="nil"/>
        <w:right w:val="nil"/>
        <w:between w:val="nil"/>
      </w:pBdr>
      <w:tabs>
        <w:tab w:val="center" w:pos="4680"/>
        <w:tab w:val="right" w:pos="9360"/>
      </w:tabs>
      <w:rPr>
        <w:color w:val="000000"/>
        <w:sz w:val="38"/>
        <w:szCs w:val="38"/>
      </w:rPr>
    </w:pPr>
  </w:p>
  <w:tbl>
    <w:tblPr>
      <w:tblStyle w:val="a7"/>
      <w:tblW w:w="906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1"/>
    </w:tblGrid>
    <w:tr w:rsidR="00957E7E" w14:paraId="3D023280" w14:textId="77777777">
      <w:tc>
        <w:tcPr>
          <w:tcW w:w="9061" w:type="dxa"/>
          <w:tcBorders>
            <w:top w:val="single" w:sz="4" w:space="0" w:color="9BBB59"/>
            <w:left w:val="single" w:sz="4" w:space="0" w:color="9BBB59"/>
            <w:bottom w:val="single" w:sz="4" w:space="0" w:color="9BBB59"/>
            <w:right w:val="single" w:sz="4" w:space="0" w:color="9BBB59"/>
          </w:tcBorders>
        </w:tcPr>
        <w:p w14:paraId="4CA6FB44" w14:textId="77777777" w:rsidR="00957E7E" w:rsidRDefault="008579C8">
          <w:pPr>
            <w:pBdr>
              <w:top w:val="nil"/>
              <w:left w:val="nil"/>
              <w:bottom w:val="nil"/>
              <w:right w:val="nil"/>
              <w:between w:val="nil"/>
            </w:pBdr>
            <w:tabs>
              <w:tab w:val="center" w:pos="4680"/>
              <w:tab w:val="right" w:pos="9360"/>
            </w:tabs>
            <w:jc w:val="both"/>
            <w:rPr>
              <w:rFonts w:eastAsia="Century Schoolbook" w:cs="Century Schoolbook"/>
              <w:color w:val="000000"/>
              <w:sz w:val="16"/>
              <w:szCs w:val="16"/>
            </w:rPr>
          </w:pPr>
          <w:r>
            <w:rPr>
              <w:rFonts w:eastAsia="Century Schoolbook" w:cs="Century Schoolbook"/>
              <w:color w:val="000000"/>
              <w:sz w:val="16"/>
              <w:szCs w:val="16"/>
            </w:rPr>
            <w:t>Please cite this article as: Please cite this article as: Bombang, S. (2024). The implementation of FMEA for analyzing the risk of natural disaster logistic activities (case study: CSER project childfund international). </w:t>
          </w:r>
          <w:r>
            <w:rPr>
              <w:rFonts w:eastAsia="Century Schoolbook" w:cs="Century Schoolbook"/>
              <w:i/>
              <w:color w:val="000000"/>
              <w:sz w:val="16"/>
              <w:szCs w:val="16"/>
            </w:rPr>
            <w:t>Operations Excellence: Journal of Applied Industrial Engineering</w:t>
          </w:r>
          <w:r>
            <w:rPr>
              <w:rFonts w:eastAsia="Century Schoolbook" w:cs="Century Schoolbook"/>
              <w:color w:val="000000"/>
              <w:sz w:val="16"/>
              <w:szCs w:val="16"/>
            </w:rPr>
            <w:t>, 15(3), 306-313. doi:</w:t>
          </w:r>
          <w:hyperlink r:id="rId1">
            <w:r>
              <w:rPr>
                <w:rFonts w:eastAsia="Century Schoolbook" w:cs="Century Schoolbook"/>
                <w:color w:val="0563C1"/>
                <w:sz w:val="16"/>
                <w:szCs w:val="16"/>
                <w:u w:val="single"/>
              </w:rPr>
              <w:t>http://dx.doi.org/10.22441/oe.2023.v15.i3.096</w:t>
            </w:r>
          </w:hyperlink>
        </w:p>
      </w:tc>
    </w:tr>
  </w:tbl>
  <w:p w14:paraId="18582754" w14:textId="77777777" w:rsidR="00957E7E" w:rsidRDefault="00957E7E">
    <w:pPr>
      <w:pBdr>
        <w:top w:val="nil"/>
        <w:left w:val="nil"/>
        <w:bottom w:val="nil"/>
        <w:right w:val="nil"/>
        <w:between w:val="nil"/>
      </w:pBdr>
      <w:tabs>
        <w:tab w:val="center" w:pos="4680"/>
        <w:tab w:val="right" w:pos="9360"/>
      </w:tabs>
      <w:rPr>
        <w:color w:val="000000"/>
        <w:sz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7448F" w14:textId="77777777" w:rsidR="00957E7E" w:rsidRDefault="00957E7E">
    <w:pPr>
      <w:pBdr>
        <w:top w:val="nil"/>
        <w:left w:val="nil"/>
        <w:bottom w:val="nil"/>
        <w:right w:val="nil"/>
        <w:between w:val="nil"/>
      </w:pBdr>
      <w:tabs>
        <w:tab w:val="center" w:pos="4680"/>
        <w:tab w:val="right" w:pos="9360"/>
      </w:tabs>
      <w:rPr>
        <w:color w:val="000000"/>
        <w:sz w:val="22"/>
      </w:rPr>
    </w:pPr>
  </w:p>
  <w:p w14:paraId="1C3DEE87" w14:textId="77777777" w:rsidR="00957E7E" w:rsidRDefault="00957E7E">
    <w:pPr>
      <w:pBdr>
        <w:top w:val="nil"/>
        <w:left w:val="nil"/>
        <w:bottom w:val="nil"/>
        <w:right w:val="nil"/>
        <w:between w:val="nil"/>
      </w:pBdr>
      <w:tabs>
        <w:tab w:val="center" w:pos="4680"/>
        <w:tab w:val="right" w:pos="9360"/>
      </w:tabs>
      <w:rPr>
        <w:color w:val="000000"/>
        <w:sz w:val="2"/>
        <w:szCs w:val="2"/>
      </w:rPr>
    </w:pPr>
  </w:p>
  <w:tbl>
    <w:tblPr>
      <w:tblStyle w:val="a8"/>
      <w:tblW w:w="906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1"/>
    </w:tblGrid>
    <w:tr w:rsidR="00957E7E" w14:paraId="546A29D4" w14:textId="77777777">
      <w:tc>
        <w:tcPr>
          <w:tcW w:w="9061" w:type="dxa"/>
          <w:tcBorders>
            <w:top w:val="single" w:sz="4" w:space="0" w:color="9BBB59"/>
            <w:left w:val="single" w:sz="4" w:space="0" w:color="9BBB59"/>
            <w:bottom w:val="single" w:sz="4" w:space="0" w:color="9BBB59"/>
            <w:right w:val="single" w:sz="4" w:space="0" w:color="9BBB59"/>
          </w:tcBorders>
        </w:tcPr>
        <w:p w14:paraId="0EF47CF3" w14:textId="77777777" w:rsidR="00957E7E" w:rsidRDefault="008579C8">
          <w:pPr>
            <w:pBdr>
              <w:top w:val="nil"/>
              <w:left w:val="nil"/>
              <w:bottom w:val="nil"/>
              <w:right w:val="nil"/>
              <w:between w:val="nil"/>
            </w:pBdr>
            <w:tabs>
              <w:tab w:val="center" w:pos="4680"/>
              <w:tab w:val="right" w:pos="9360"/>
            </w:tabs>
            <w:jc w:val="both"/>
            <w:rPr>
              <w:rFonts w:eastAsia="Century Schoolbook" w:cs="Century Schoolbook"/>
              <w:color w:val="000000"/>
              <w:sz w:val="16"/>
              <w:szCs w:val="16"/>
            </w:rPr>
          </w:pPr>
          <w:r>
            <w:rPr>
              <w:rFonts w:eastAsia="Century Schoolbook" w:cs="Century Schoolbook"/>
              <w:color w:val="000000"/>
              <w:sz w:val="16"/>
              <w:szCs w:val="16"/>
            </w:rPr>
            <w:t>Please cite this article as: Please cite this article as: Bombang, S. (2024). The implementation of FMEA for analyzing the risk of natural disaster logistic activities (case study: CSER project childfund international). </w:t>
          </w:r>
          <w:r>
            <w:rPr>
              <w:rFonts w:eastAsia="Century Schoolbook" w:cs="Century Schoolbook"/>
              <w:i/>
              <w:color w:val="000000"/>
              <w:sz w:val="16"/>
              <w:szCs w:val="16"/>
            </w:rPr>
            <w:t>Operations Excellence: Journal of Applied Industrial Engineering</w:t>
          </w:r>
          <w:r>
            <w:rPr>
              <w:rFonts w:eastAsia="Century Schoolbook" w:cs="Century Schoolbook"/>
              <w:color w:val="000000"/>
              <w:sz w:val="16"/>
              <w:szCs w:val="16"/>
            </w:rPr>
            <w:t>, 15(3), 306-313. doi:</w:t>
          </w:r>
          <w:hyperlink r:id="rId1">
            <w:r>
              <w:rPr>
                <w:rFonts w:eastAsia="Century Schoolbook" w:cs="Century Schoolbook"/>
                <w:color w:val="0563C1"/>
                <w:sz w:val="16"/>
                <w:szCs w:val="16"/>
                <w:u w:val="single"/>
              </w:rPr>
              <w:t>http://dx.doi.org/10.22441/oe.2023.v15.i3.096</w:t>
            </w:r>
          </w:hyperlink>
        </w:p>
      </w:tc>
    </w:tr>
  </w:tbl>
  <w:p w14:paraId="07D382A9" w14:textId="77777777" w:rsidR="00957E7E" w:rsidRDefault="00957E7E">
    <w:pPr>
      <w:pBdr>
        <w:top w:val="nil"/>
        <w:left w:val="nil"/>
        <w:bottom w:val="nil"/>
        <w:right w:val="nil"/>
        <w:between w:val="nil"/>
      </w:pBdr>
      <w:tabs>
        <w:tab w:val="center" w:pos="4680"/>
        <w:tab w:val="right" w:pos="9360"/>
      </w:tabs>
      <w:jc w:val="both"/>
      <w:rPr>
        <w:color w:val="000000"/>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27F0DE" w14:textId="77777777" w:rsidR="00102082" w:rsidRDefault="00102082">
      <w:r>
        <w:separator/>
      </w:r>
    </w:p>
  </w:footnote>
  <w:footnote w:type="continuationSeparator" w:id="0">
    <w:p w14:paraId="29450116" w14:textId="77777777" w:rsidR="00102082" w:rsidRDefault="001020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11D74" w14:textId="77777777" w:rsidR="00957E7E" w:rsidRDefault="00957E7E">
    <w:pPr>
      <w:widowControl w:val="0"/>
      <w:pBdr>
        <w:top w:val="nil"/>
        <w:left w:val="nil"/>
        <w:bottom w:val="nil"/>
        <w:right w:val="nil"/>
        <w:between w:val="nil"/>
      </w:pBdr>
      <w:spacing w:line="276" w:lineRule="auto"/>
      <w:rPr>
        <w:rFonts w:ascii="Arial" w:eastAsia="Arial" w:hAnsi="Arial" w:cs="Arial"/>
      </w:rPr>
    </w:pPr>
  </w:p>
  <w:tbl>
    <w:tblPr>
      <w:tblStyle w:val="a3"/>
      <w:tblW w:w="9180"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4530"/>
      <w:gridCol w:w="4650"/>
    </w:tblGrid>
    <w:tr w:rsidR="00957E7E" w14:paraId="2596A539" w14:textId="77777777">
      <w:tc>
        <w:tcPr>
          <w:tcW w:w="4530" w:type="dxa"/>
        </w:tcPr>
        <w:p w14:paraId="09C3C835" w14:textId="77777777" w:rsidR="00957E7E" w:rsidRDefault="008579C8">
          <w:pPr>
            <w:pBdr>
              <w:top w:val="nil"/>
              <w:left w:val="nil"/>
              <w:bottom w:val="nil"/>
              <w:right w:val="nil"/>
              <w:between w:val="nil"/>
            </w:pBdr>
            <w:tabs>
              <w:tab w:val="center" w:pos="4680"/>
              <w:tab w:val="right" w:pos="9360"/>
            </w:tabs>
            <w:ind w:right="45"/>
            <w:rPr>
              <w:rFonts w:eastAsia="Century Schoolbook" w:cs="Century Schoolbook"/>
              <w:color w:val="000000"/>
              <w:szCs w:val="18"/>
            </w:rPr>
          </w:pPr>
          <w:r>
            <w:rPr>
              <w:rFonts w:eastAsia="Century Schoolbook" w:cs="Century Schoolbook"/>
              <w:color w:val="000000"/>
              <w:szCs w:val="18"/>
            </w:rPr>
            <w:t>ISSN-p: 2085-1431</w:t>
          </w:r>
        </w:p>
        <w:p w14:paraId="36E43D4C" w14:textId="77777777" w:rsidR="00957E7E" w:rsidRDefault="008579C8">
          <w:pPr>
            <w:pBdr>
              <w:top w:val="nil"/>
              <w:left w:val="nil"/>
              <w:bottom w:val="nil"/>
              <w:right w:val="nil"/>
              <w:between w:val="nil"/>
            </w:pBdr>
            <w:tabs>
              <w:tab w:val="center" w:pos="4680"/>
              <w:tab w:val="right" w:pos="9360"/>
            </w:tabs>
            <w:ind w:right="45"/>
            <w:rPr>
              <w:rFonts w:ascii="Calibri" w:eastAsia="Calibri" w:hAnsi="Calibri" w:cs="Calibri"/>
              <w:color w:val="000000"/>
              <w:sz w:val="22"/>
            </w:rPr>
          </w:pPr>
          <w:r>
            <w:rPr>
              <w:rFonts w:eastAsia="Century Schoolbook" w:cs="Century Schoolbook"/>
              <w:color w:val="000000"/>
              <w:szCs w:val="18"/>
            </w:rPr>
            <w:t>ISSN-e: 2654-5799</w:t>
          </w:r>
        </w:p>
      </w:tc>
      <w:tc>
        <w:tcPr>
          <w:tcW w:w="4650" w:type="dxa"/>
        </w:tcPr>
        <w:p w14:paraId="6D104E3E" w14:textId="77777777" w:rsidR="00957E7E" w:rsidRDefault="008579C8">
          <w:pPr>
            <w:pBdr>
              <w:top w:val="nil"/>
              <w:left w:val="nil"/>
              <w:bottom w:val="nil"/>
              <w:right w:val="nil"/>
              <w:between w:val="nil"/>
            </w:pBdr>
            <w:tabs>
              <w:tab w:val="center" w:pos="4680"/>
              <w:tab w:val="right" w:pos="9360"/>
            </w:tabs>
            <w:jc w:val="right"/>
            <w:rPr>
              <w:rFonts w:eastAsia="Century Schoolbook" w:cs="Century Schoolbook"/>
              <w:color w:val="000000"/>
              <w:sz w:val="20"/>
              <w:szCs w:val="20"/>
            </w:rPr>
          </w:pPr>
          <w:r>
            <w:rPr>
              <w:rFonts w:ascii="Commic sans" w:eastAsia="Commic sans" w:hAnsi="Commic sans" w:cs="Commic sans"/>
              <w:color w:val="000000"/>
              <w:sz w:val="20"/>
              <w:szCs w:val="20"/>
            </w:rPr>
            <w:t>Operations Excellence: Journal of Applied Industrial Engineering, 2024, 16(1): xx-xx</w:t>
          </w:r>
        </w:p>
      </w:tc>
    </w:tr>
    <w:tr w:rsidR="00957E7E" w14:paraId="2526E54B" w14:textId="77777777">
      <w:tc>
        <w:tcPr>
          <w:tcW w:w="4530" w:type="dxa"/>
        </w:tcPr>
        <w:p w14:paraId="1F4D498F" w14:textId="77777777" w:rsidR="00957E7E" w:rsidRDefault="008579C8">
          <w:pPr>
            <w:pBdr>
              <w:top w:val="nil"/>
              <w:left w:val="nil"/>
              <w:bottom w:val="nil"/>
              <w:right w:val="nil"/>
              <w:between w:val="nil"/>
            </w:pBdr>
            <w:tabs>
              <w:tab w:val="center" w:pos="4680"/>
              <w:tab w:val="right" w:pos="9360"/>
            </w:tabs>
            <w:ind w:right="45"/>
            <w:rPr>
              <w:rFonts w:eastAsia="Century Schoolbook" w:cs="Century Schoolbook"/>
              <w:b/>
              <w:color w:val="000000"/>
              <w:szCs w:val="18"/>
            </w:rPr>
          </w:pPr>
          <w:r>
            <w:rPr>
              <w:b/>
              <w:color w:val="000000"/>
              <w:szCs w:val="18"/>
            </w:rPr>
            <w:fldChar w:fldCharType="begin"/>
          </w:r>
          <w:r>
            <w:rPr>
              <w:rFonts w:eastAsia="Century Schoolbook" w:cs="Century Schoolbook"/>
              <w:b/>
              <w:color w:val="000000"/>
              <w:szCs w:val="18"/>
            </w:rPr>
            <w:instrText>PAGE</w:instrText>
          </w:r>
          <w:r>
            <w:rPr>
              <w:b/>
              <w:color w:val="000000"/>
              <w:szCs w:val="18"/>
            </w:rPr>
            <w:fldChar w:fldCharType="separate"/>
          </w:r>
          <w:r w:rsidR="00DA6023">
            <w:rPr>
              <w:rFonts w:eastAsia="Century Schoolbook" w:cs="Century Schoolbook"/>
              <w:b/>
              <w:noProof/>
              <w:color w:val="000000"/>
              <w:szCs w:val="18"/>
            </w:rPr>
            <w:t>2</w:t>
          </w:r>
          <w:r>
            <w:rPr>
              <w:b/>
              <w:color w:val="000000"/>
              <w:szCs w:val="18"/>
            </w:rPr>
            <w:fldChar w:fldCharType="end"/>
          </w:r>
        </w:p>
      </w:tc>
      <w:tc>
        <w:tcPr>
          <w:tcW w:w="4650" w:type="dxa"/>
        </w:tcPr>
        <w:p w14:paraId="730BC238" w14:textId="77777777" w:rsidR="00957E7E" w:rsidRDefault="00957E7E">
          <w:pPr>
            <w:pBdr>
              <w:top w:val="nil"/>
              <w:left w:val="nil"/>
              <w:bottom w:val="nil"/>
              <w:right w:val="nil"/>
              <w:between w:val="nil"/>
            </w:pBdr>
            <w:tabs>
              <w:tab w:val="center" w:pos="4680"/>
              <w:tab w:val="right" w:pos="9360"/>
            </w:tabs>
            <w:rPr>
              <w:rFonts w:eastAsia="Century Schoolbook" w:cs="Century Schoolbook"/>
              <w:color w:val="000000"/>
              <w:sz w:val="20"/>
              <w:szCs w:val="20"/>
            </w:rPr>
          </w:pPr>
        </w:p>
      </w:tc>
    </w:tr>
  </w:tbl>
  <w:p w14:paraId="603726F7" w14:textId="77777777" w:rsidR="00957E7E" w:rsidRDefault="00957E7E">
    <w:pPr>
      <w:pBdr>
        <w:top w:val="single" w:sz="4" w:space="1" w:color="000000"/>
        <w:left w:val="nil"/>
        <w:bottom w:val="nil"/>
        <w:right w:val="nil"/>
        <w:between w:val="nil"/>
      </w:pBdr>
      <w:tabs>
        <w:tab w:val="center" w:pos="4680"/>
        <w:tab w:val="right" w:pos="9360"/>
      </w:tabs>
      <w:jc w:val="right"/>
      <w:rPr>
        <w:rFonts w:ascii="Calibri" w:eastAsia="Calibri" w:hAnsi="Calibri" w:cs="Calibri"/>
        <w:color w:val="000000"/>
        <w:sz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B907A" w14:textId="77777777" w:rsidR="00957E7E" w:rsidRDefault="00957E7E">
    <w:pPr>
      <w:widowControl w:val="0"/>
      <w:pBdr>
        <w:top w:val="nil"/>
        <w:left w:val="nil"/>
        <w:bottom w:val="nil"/>
        <w:right w:val="nil"/>
        <w:between w:val="nil"/>
      </w:pBdr>
      <w:spacing w:line="276" w:lineRule="auto"/>
      <w:rPr>
        <w:rFonts w:ascii="Calibri" w:eastAsia="Calibri" w:hAnsi="Calibri" w:cs="Calibri"/>
        <w:color w:val="000000"/>
        <w:sz w:val="22"/>
      </w:rPr>
    </w:pPr>
  </w:p>
  <w:tbl>
    <w:tblPr>
      <w:tblStyle w:val="a4"/>
      <w:tblW w:w="9214"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4962"/>
      <w:gridCol w:w="4252"/>
    </w:tblGrid>
    <w:tr w:rsidR="00957E7E" w14:paraId="78D7A66B" w14:textId="77777777">
      <w:tc>
        <w:tcPr>
          <w:tcW w:w="4962" w:type="dxa"/>
        </w:tcPr>
        <w:p w14:paraId="27F25A69" w14:textId="77777777" w:rsidR="00957E7E" w:rsidRDefault="008579C8">
          <w:r>
            <w:rPr>
              <w:rFonts w:ascii="Commic sans" w:eastAsia="Commic sans" w:hAnsi="Commic sans" w:cs="Commic sans"/>
              <w:sz w:val="20"/>
              <w:szCs w:val="20"/>
            </w:rPr>
            <w:t>Operations Excellence: Journal of Applied Industrial Engineering, 2024, 16(1): xx-xx</w:t>
          </w:r>
        </w:p>
      </w:tc>
      <w:tc>
        <w:tcPr>
          <w:tcW w:w="4252" w:type="dxa"/>
        </w:tcPr>
        <w:p w14:paraId="17832991" w14:textId="77777777" w:rsidR="00957E7E" w:rsidRDefault="008579C8">
          <w:pPr>
            <w:pBdr>
              <w:top w:val="nil"/>
              <w:left w:val="nil"/>
              <w:bottom w:val="nil"/>
              <w:right w:val="nil"/>
              <w:between w:val="nil"/>
            </w:pBdr>
            <w:tabs>
              <w:tab w:val="center" w:pos="4680"/>
              <w:tab w:val="right" w:pos="9360"/>
            </w:tabs>
            <w:ind w:right="45"/>
            <w:jc w:val="right"/>
            <w:rPr>
              <w:rFonts w:eastAsia="Century Schoolbook" w:cs="Century Schoolbook"/>
              <w:color w:val="000000"/>
              <w:szCs w:val="18"/>
            </w:rPr>
          </w:pPr>
          <w:r>
            <w:rPr>
              <w:rFonts w:eastAsia="Century Schoolbook" w:cs="Century Schoolbook"/>
              <w:color w:val="000000"/>
              <w:szCs w:val="18"/>
            </w:rPr>
            <w:t>ISSN-p: 2085-1431</w:t>
          </w:r>
        </w:p>
        <w:p w14:paraId="1DDE6BBB" w14:textId="77777777" w:rsidR="00957E7E" w:rsidRDefault="008579C8">
          <w:pPr>
            <w:pBdr>
              <w:top w:val="nil"/>
              <w:left w:val="nil"/>
              <w:bottom w:val="nil"/>
              <w:right w:val="nil"/>
              <w:between w:val="nil"/>
            </w:pBdr>
            <w:tabs>
              <w:tab w:val="center" w:pos="4680"/>
              <w:tab w:val="right" w:pos="9360"/>
            </w:tabs>
            <w:jc w:val="right"/>
            <w:rPr>
              <w:rFonts w:eastAsia="Century Schoolbook" w:cs="Century Schoolbook"/>
              <w:color w:val="000000"/>
              <w:sz w:val="20"/>
              <w:szCs w:val="20"/>
            </w:rPr>
          </w:pPr>
          <w:r>
            <w:rPr>
              <w:rFonts w:eastAsia="Century Schoolbook" w:cs="Century Schoolbook"/>
              <w:color w:val="000000"/>
              <w:szCs w:val="18"/>
            </w:rPr>
            <w:t>ISSN-e: 2654-5799</w:t>
          </w:r>
        </w:p>
      </w:tc>
    </w:tr>
    <w:tr w:rsidR="00957E7E" w14:paraId="14C1B371" w14:textId="77777777">
      <w:tc>
        <w:tcPr>
          <w:tcW w:w="4962" w:type="dxa"/>
        </w:tcPr>
        <w:p w14:paraId="04184DA3" w14:textId="77777777" w:rsidR="00957E7E" w:rsidRDefault="00957E7E"/>
      </w:tc>
      <w:tc>
        <w:tcPr>
          <w:tcW w:w="4252" w:type="dxa"/>
        </w:tcPr>
        <w:p w14:paraId="336715F2" w14:textId="2477AC53" w:rsidR="00957E7E" w:rsidRDefault="008579C8">
          <w:pPr>
            <w:pBdr>
              <w:top w:val="nil"/>
              <w:left w:val="nil"/>
              <w:bottom w:val="nil"/>
              <w:right w:val="nil"/>
              <w:between w:val="nil"/>
            </w:pBdr>
            <w:tabs>
              <w:tab w:val="center" w:pos="4680"/>
              <w:tab w:val="right" w:pos="9360"/>
            </w:tabs>
            <w:jc w:val="right"/>
            <w:rPr>
              <w:rFonts w:eastAsia="Century Schoolbook" w:cs="Century Schoolbook"/>
              <w:b/>
              <w:color w:val="000000"/>
              <w:sz w:val="20"/>
              <w:szCs w:val="20"/>
            </w:rPr>
          </w:pPr>
          <w:r>
            <w:rPr>
              <w:b/>
              <w:color w:val="000000"/>
              <w:sz w:val="20"/>
              <w:szCs w:val="20"/>
            </w:rPr>
            <w:fldChar w:fldCharType="begin"/>
          </w:r>
          <w:r>
            <w:rPr>
              <w:rFonts w:eastAsia="Century Schoolbook" w:cs="Century Schoolbook"/>
              <w:b/>
              <w:color w:val="000000"/>
              <w:sz w:val="20"/>
              <w:szCs w:val="20"/>
            </w:rPr>
            <w:instrText>PAGE</w:instrText>
          </w:r>
          <w:r>
            <w:rPr>
              <w:b/>
              <w:color w:val="000000"/>
              <w:sz w:val="20"/>
              <w:szCs w:val="20"/>
            </w:rPr>
            <w:fldChar w:fldCharType="separate"/>
          </w:r>
          <w:r w:rsidR="00DA6023">
            <w:rPr>
              <w:rFonts w:eastAsia="Century Schoolbook" w:cs="Century Schoolbook"/>
              <w:b/>
              <w:noProof/>
              <w:color w:val="000000"/>
              <w:sz w:val="20"/>
              <w:szCs w:val="20"/>
            </w:rPr>
            <w:t>3</w:t>
          </w:r>
          <w:r>
            <w:rPr>
              <w:b/>
              <w:color w:val="000000"/>
              <w:sz w:val="20"/>
              <w:szCs w:val="20"/>
            </w:rPr>
            <w:fldChar w:fldCharType="end"/>
          </w:r>
        </w:p>
      </w:tc>
    </w:tr>
  </w:tbl>
  <w:p w14:paraId="660DB750" w14:textId="77777777" w:rsidR="00957E7E" w:rsidRDefault="00957E7E">
    <w:pPr>
      <w:pBdr>
        <w:top w:val="single" w:sz="4" w:space="1" w:color="000000"/>
        <w:left w:val="nil"/>
        <w:bottom w:val="nil"/>
        <w:right w:val="nil"/>
        <w:between w:val="nil"/>
      </w:pBdr>
      <w:tabs>
        <w:tab w:val="center" w:pos="4680"/>
        <w:tab w:val="right" w:pos="9360"/>
      </w:tabs>
      <w:jc w:val="right"/>
      <w:rPr>
        <w:rFonts w:ascii="Calibri" w:eastAsia="Calibri" w:hAnsi="Calibri" w:cs="Calibri"/>
        <w:color w:val="000000"/>
        <w:sz w:val="22"/>
      </w:rPr>
    </w:pPr>
  </w:p>
  <w:p w14:paraId="373E59EB" w14:textId="77777777" w:rsidR="00957E7E" w:rsidRDefault="00957E7E">
    <w:pPr>
      <w:pBdr>
        <w:top w:val="nil"/>
        <w:left w:val="nil"/>
        <w:bottom w:val="nil"/>
        <w:right w:val="nil"/>
        <w:between w:val="nil"/>
      </w:pBdr>
      <w:tabs>
        <w:tab w:val="center" w:pos="4680"/>
        <w:tab w:val="right" w:pos="9360"/>
      </w:tabs>
      <w:rPr>
        <w:rFonts w:ascii="Calibri" w:eastAsia="Calibri" w:hAnsi="Calibri" w:cs="Calibri"/>
        <w:color w:val="000000"/>
        <w:sz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88040" w14:textId="77777777" w:rsidR="00957E7E" w:rsidRDefault="00957E7E">
    <w:pPr>
      <w:widowControl w:val="0"/>
      <w:pBdr>
        <w:top w:val="nil"/>
        <w:left w:val="nil"/>
        <w:bottom w:val="nil"/>
        <w:right w:val="nil"/>
        <w:between w:val="nil"/>
      </w:pBdr>
      <w:spacing w:line="276" w:lineRule="auto"/>
      <w:rPr>
        <w:rFonts w:ascii="Calibri" w:eastAsia="Calibri" w:hAnsi="Calibri" w:cs="Calibri"/>
        <w:color w:val="000000"/>
        <w:sz w:val="22"/>
      </w:rPr>
    </w:pPr>
  </w:p>
  <w:tbl>
    <w:tblPr>
      <w:tblStyle w:val="a5"/>
      <w:tblW w:w="9180"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4219"/>
      <w:gridCol w:w="4961"/>
    </w:tblGrid>
    <w:tr w:rsidR="00957E7E" w14:paraId="71E5B5ED" w14:textId="77777777">
      <w:tc>
        <w:tcPr>
          <w:tcW w:w="4219" w:type="dxa"/>
        </w:tcPr>
        <w:p w14:paraId="641D217E" w14:textId="77777777" w:rsidR="00957E7E" w:rsidRDefault="008579C8">
          <w:pPr>
            <w:pBdr>
              <w:top w:val="nil"/>
              <w:left w:val="nil"/>
              <w:bottom w:val="nil"/>
              <w:right w:val="nil"/>
              <w:between w:val="nil"/>
            </w:pBdr>
            <w:tabs>
              <w:tab w:val="center" w:pos="4680"/>
              <w:tab w:val="right" w:pos="9360"/>
            </w:tabs>
            <w:rPr>
              <w:rFonts w:eastAsia="Century Schoolbook" w:cs="Century Schoolbook"/>
              <w:color w:val="000000"/>
              <w:szCs w:val="18"/>
            </w:rPr>
          </w:pPr>
          <w:r>
            <w:rPr>
              <w:rFonts w:ascii="Commic sans" w:eastAsia="Commic sans" w:hAnsi="Commic sans" w:cs="Commic sans"/>
              <w:color w:val="000000"/>
              <w:sz w:val="20"/>
              <w:szCs w:val="20"/>
            </w:rPr>
            <w:t>Operations Excellence: Journal of Applied Industrial Engineering, 2024, 16(1): xx-xx</w:t>
          </w:r>
        </w:p>
      </w:tc>
      <w:tc>
        <w:tcPr>
          <w:tcW w:w="4961" w:type="dxa"/>
        </w:tcPr>
        <w:p w14:paraId="4C9ABD8F" w14:textId="77777777" w:rsidR="00957E7E" w:rsidRDefault="008579C8">
          <w:pPr>
            <w:pBdr>
              <w:top w:val="nil"/>
              <w:left w:val="nil"/>
              <w:bottom w:val="nil"/>
              <w:right w:val="nil"/>
              <w:between w:val="nil"/>
            </w:pBdr>
            <w:tabs>
              <w:tab w:val="center" w:pos="4680"/>
              <w:tab w:val="right" w:pos="9360"/>
            </w:tabs>
            <w:ind w:right="45"/>
            <w:jc w:val="right"/>
            <w:rPr>
              <w:rFonts w:eastAsia="Century Schoolbook" w:cs="Century Schoolbook"/>
              <w:color w:val="000000"/>
              <w:szCs w:val="18"/>
            </w:rPr>
          </w:pPr>
          <w:r>
            <w:rPr>
              <w:rFonts w:eastAsia="Century Schoolbook" w:cs="Century Schoolbook"/>
              <w:color w:val="000000"/>
              <w:szCs w:val="18"/>
            </w:rPr>
            <w:t>ISSN-p: 2085-1431</w:t>
          </w:r>
        </w:p>
        <w:p w14:paraId="6766E82B" w14:textId="77777777" w:rsidR="00957E7E" w:rsidRDefault="008579C8">
          <w:pPr>
            <w:pBdr>
              <w:top w:val="nil"/>
              <w:left w:val="nil"/>
              <w:bottom w:val="nil"/>
              <w:right w:val="nil"/>
              <w:between w:val="nil"/>
            </w:pBdr>
            <w:tabs>
              <w:tab w:val="center" w:pos="4680"/>
              <w:tab w:val="right" w:pos="9360"/>
            </w:tabs>
            <w:jc w:val="right"/>
            <w:rPr>
              <w:rFonts w:eastAsia="Century Schoolbook" w:cs="Century Schoolbook"/>
              <w:color w:val="000000"/>
              <w:szCs w:val="18"/>
            </w:rPr>
          </w:pPr>
          <w:r>
            <w:rPr>
              <w:rFonts w:eastAsia="Century Schoolbook" w:cs="Century Schoolbook"/>
              <w:color w:val="000000"/>
              <w:szCs w:val="18"/>
            </w:rPr>
            <w:t>ISSN-e: 2654-5799</w:t>
          </w:r>
        </w:p>
      </w:tc>
    </w:tr>
    <w:tr w:rsidR="00957E7E" w14:paraId="6A4529EB" w14:textId="77777777">
      <w:tc>
        <w:tcPr>
          <w:tcW w:w="4219" w:type="dxa"/>
          <w:tcBorders>
            <w:bottom w:val="single" w:sz="4" w:space="0" w:color="000000"/>
          </w:tcBorders>
        </w:tcPr>
        <w:p w14:paraId="14812C0D" w14:textId="77777777" w:rsidR="00957E7E" w:rsidRDefault="00957E7E">
          <w:pPr>
            <w:pBdr>
              <w:top w:val="nil"/>
              <w:left w:val="nil"/>
              <w:bottom w:val="nil"/>
              <w:right w:val="nil"/>
              <w:between w:val="nil"/>
            </w:pBdr>
            <w:tabs>
              <w:tab w:val="center" w:pos="4680"/>
              <w:tab w:val="right" w:pos="9360"/>
            </w:tabs>
            <w:ind w:right="45"/>
            <w:rPr>
              <w:rFonts w:eastAsia="Century Schoolbook" w:cs="Century Schoolbook"/>
              <w:color w:val="000000"/>
              <w:sz w:val="20"/>
              <w:szCs w:val="20"/>
            </w:rPr>
          </w:pPr>
        </w:p>
      </w:tc>
      <w:tc>
        <w:tcPr>
          <w:tcW w:w="4961" w:type="dxa"/>
          <w:tcBorders>
            <w:bottom w:val="single" w:sz="4" w:space="0" w:color="000000"/>
          </w:tcBorders>
        </w:tcPr>
        <w:p w14:paraId="3A83B861" w14:textId="77777777" w:rsidR="00957E7E" w:rsidRDefault="008579C8">
          <w:pPr>
            <w:pBdr>
              <w:top w:val="nil"/>
              <w:left w:val="nil"/>
              <w:bottom w:val="nil"/>
              <w:right w:val="nil"/>
              <w:between w:val="nil"/>
            </w:pBdr>
            <w:tabs>
              <w:tab w:val="center" w:pos="4680"/>
              <w:tab w:val="right" w:pos="9360"/>
            </w:tabs>
            <w:jc w:val="right"/>
            <w:rPr>
              <w:rFonts w:eastAsia="Century Schoolbook" w:cs="Century Schoolbook"/>
              <w:b/>
              <w:color w:val="000000"/>
              <w:szCs w:val="18"/>
            </w:rPr>
          </w:pPr>
          <w:r>
            <w:rPr>
              <w:b/>
              <w:color w:val="000000"/>
              <w:szCs w:val="18"/>
            </w:rPr>
            <w:fldChar w:fldCharType="begin"/>
          </w:r>
          <w:r>
            <w:rPr>
              <w:rFonts w:eastAsia="Century Schoolbook" w:cs="Century Schoolbook"/>
              <w:b/>
              <w:color w:val="000000"/>
              <w:szCs w:val="18"/>
            </w:rPr>
            <w:instrText>PAGE</w:instrText>
          </w:r>
          <w:r>
            <w:rPr>
              <w:b/>
              <w:color w:val="000000"/>
              <w:szCs w:val="18"/>
            </w:rPr>
            <w:fldChar w:fldCharType="separate"/>
          </w:r>
          <w:r w:rsidR="00DA6023">
            <w:rPr>
              <w:rFonts w:eastAsia="Century Schoolbook" w:cs="Century Schoolbook"/>
              <w:b/>
              <w:noProof/>
              <w:color w:val="000000"/>
              <w:szCs w:val="18"/>
            </w:rPr>
            <w:t>1</w:t>
          </w:r>
          <w:r>
            <w:rPr>
              <w:b/>
              <w:color w:val="000000"/>
              <w:szCs w:val="18"/>
            </w:rPr>
            <w:fldChar w:fldCharType="end"/>
          </w:r>
        </w:p>
      </w:tc>
    </w:tr>
  </w:tbl>
  <w:p w14:paraId="7A65FD8D" w14:textId="77777777" w:rsidR="00957E7E" w:rsidRDefault="00957E7E">
    <w:pPr>
      <w:pBdr>
        <w:top w:val="nil"/>
        <w:left w:val="nil"/>
        <w:bottom w:val="nil"/>
        <w:right w:val="nil"/>
        <w:between w:val="nil"/>
      </w:pBdr>
      <w:tabs>
        <w:tab w:val="center" w:pos="4680"/>
        <w:tab w:val="right" w:pos="9360"/>
      </w:tabs>
      <w:rPr>
        <w:rFonts w:ascii="Calibri" w:eastAsia="Calibri" w:hAnsi="Calibri" w:cs="Calibri"/>
        <w:color w:val="000000"/>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A53CB"/>
    <w:multiLevelType w:val="hybridMultilevel"/>
    <w:tmpl w:val="2CAE7FB8"/>
    <w:lvl w:ilvl="0" w:tplc="38090019">
      <w:start w:val="1"/>
      <w:numFmt w:val="low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 w15:restartNumberingAfterBreak="0">
    <w:nsid w:val="09037179"/>
    <w:multiLevelType w:val="hybridMultilevel"/>
    <w:tmpl w:val="FC34032A"/>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 w15:restartNumberingAfterBreak="0">
    <w:nsid w:val="12CB21EA"/>
    <w:multiLevelType w:val="multilevel"/>
    <w:tmpl w:val="85D6FC0E"/>
    <w:lvl w:ilvl="0">
      <w:start w:val="3"/>
      <w:numFmt w:val="decimal"/>
      <w:lvlText w:val="%1"/>
      <w:lvlJc w:val="left"/>
      <w:pPr>
        <w:ind w:left="360" w:hanging="360"/>
      </w:pPr>
      <w:rPr>
        <w:rFonts w:hint="default"/>
      </w:rPr>
    </w:lvl>
    <w:lvl w:ilvl="1">
      <w:start w:val="3"/>
      <w:numFmt w:val="decimal"/>
      <w:lvlText w:val="%1.%2"/>
      <w:lvlJc w:val="left"/>
      <w:pPr>
        <w:ind w:left="360" w:hanging="360"/>
      </w:pPr>
      <w:rPr>
        <w:rFonts w:ascii="Arial" w:hAnsi="Arial" w:cs="Arial" w:hint="default"/>
        <w:b/>
        <w:bCs/>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8192D0B"/>
    <w:multiLevelType w:val="hybridMultilevel"/>
    <w:tmpl w:val="CB2841BA"/>
    <w:lvl w:ilvl="0" w:tplc="38090019">
      <w:start w:val="1"/>
      <w:numFmt w:val="low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4" w15:restartNumberingAfterBreak="0">
    <w:nsid w:val="53187EA7"/>
    <w:multiLevelType w:val="hybridMultilevel"/>
    <w:tmpl w:val="31A862CA"/>
    <w:lvl w:ilvl="0" w:tplc="38090019">
      <w:start w:val="1"/>
      <w:numFmt w:val="lowerLetter"/>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5" w15:restartNumberingAfterBreak="0">
    <w:nsid w:val="56F549CC"/>
    <w:multiLevelType w:val="multilevel"/>
    <w:tmpl w:val="CE5C3A60"/>
    <w:lvl w:ilvl="0">
      <w:start w:val="1"/>
      <w:numFmt w:val="decimal"/>
      <w:pStyle w:val="references"/>
      <w:lvlText w:val="%1."/>
      <w:lvlJc w:val="left"/>
      <w:pPr>
        <w:tabs>
          <w:tab w:val="num" w:pos="720"/>
        </w:tabs>
        <w:ind w:left="720" w:hanging="720"/>
      </w:pPr>
    </w:lvl>
    <w:lvl w:ilvl="1">
      <w:start w:val="1"/>
      <w:numFmt w:val="decimal"/>
      <w:pStyle w:val="Subsection"/>
      <w:lvlText w:val="%2."/>
      <w:lvlJc w:val="left"/>
      <w:pPr>
        <w:tabs>
          <w:tab w:val="num" w:pos="1440"/>
        </w:tabs>
        <w:ind w:left="1440" w:hanging="720"/>
      </w:pPr>
    </w:lvl>
    <w:lvl w:ilvl="2">
      <w:start w:val="1"/>
      <w:numFmt w:val="decimal"/>
      <w:pStyle w:val="Subsubsection"/>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5D1D6C0E"/>
    <w:multiLevelType w:val="multilevel"/>
    <w:tmpl w:val="08DADB72"/>
    <w:lvl w:ilvl="0">
      <w:start w:val="3"/>
      <w:numFmt w:val="decimal"/>
      <w:lvlText w:val="%1"/>
      <w:lvlJc w:val="left"/>
      <w:pPr>
        <w:ind w:left="360" w:hanging="360"/>
      </w:pPr>
    </w:lvl>
    <w:lvl w:ilvl="1">
      <w:start w:val="2"/>
      <w:numFmt w:val="decimal"/>
      <w:lvlText w:val="%1.%2"/>
      <w:lvlJc w:val="left"/>
      <w:pPr>
        <w:ind w:left="360" w:hanging="360"/>
      </w:pPr>
      <w:rPr>
        <w:rFonts w:ascii="Arial" w:hAnsi="Arial" w:cs="Arial" w:hint="default"/>
        <w:b/>
        <w:bCs/>
        <w:sz w:val="20"/>
        <w:szCs w:val="2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2"/>
  </w:num>
  <w:num w:numId="2">
    <w:abstractNumId w:val="6"/>
  </w:num>
  <w:num w:numId="3">
    <w:abstractNumId w:val="5"/>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0"/>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7E7E"/>
    <w:rsid w:val="00043D0D"/>
    <w:rsid w:val="00090608"/>
    <w:rsid w:val="000F0113"/>
    <w:rsid w:val="00102082"/>
    <w:rsid w:val="001C7F99"/>
    <w:rsid w:val="0023135F"/>
    <w:rsid w:val="00234408"/>
    <w:rsid w:val="00296E38"/>
    <w:rsid w:val="002A52B3"/>
    <w:rsid w:val="002C450D"/>
    <w:rsid w:val="00303B2E"/>
    <w:rsid w:val="00353385"/>
    <w:rsid w:val="00397B30"/>
    <w:rsid w:val="004053B2"/>
    <w:rsid w:val="00462410"/>
    <w:rsid w:val="004C5EA2"/>
    <w:rsid w:val="004D1B26"/>
    <w:rsid w:val="005046A2"/>
    <w:rsid w:val="00505556"/>
    <w:rsid w:val="005931B4"/>
    <w:rsid w:val="005D48A5"/>
    <w:rsid w:val="006033F3"/>
    <w:rsid w:val="00722636"/>
    <w:rsid w:val="00743922"/>
    <w:rsid w:val="007446F7"/>
    <w:rsid w:val="007B26B3"/>
    <w:rsid w:val="008579C8"/>
    <w:rsid w:val="008605B6"/>
    <w:rsid w:val="008B35E4"/>
    <w:rsid w:val="008C69FC"/>
    <w:rsid w:val="00957E7E"/>
    <w:rsid w:val="00A047A6"/>
    <w:rsid w:val="00A44224"/>
    <w:rsid w:val="00AE49BE"/>
    <w:rsid w:val="00B000F5"/>
    <w:rsid w:val="00B46003"/>
    <w:rsid w:val="00B65974"/>
    <w:rsid w:val="00BD20E9"/>
    <w:rsid w:val="00CE5CD2"/>
    <w:rsid w:val="00CF5F01"/>
    <w:rsid w:val="00DA6023"/>
    <w:rsid w:val="00E474DE"/>
    <w:rsid w:val="00E56168"/>
    <w:rsid w:val="00E66E8D"/>
    <w:rsid w:val="00F40EE2"/>
    <w:rsid w:val="00F51C24"/>
    <w:rsid w:val="00FE577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29B97"/>
  <w15:docId w15:val="{9B081FD9-534A-4A6B-B4F1-31352961E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Schoolbook" w:eastAsia="Century Schoolbook" w:hAnsi="Century Schoolbook" w:cs="Century Schoolbook"/>
        <w:sz w:val="18"/>
        <w:szCs w:val="18"/>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ffiliation"/>
    <w:qFormat/>
    <w:rsid w:val="009B1CC7"/>
    <w:rPr>
      <w:szCs w:val="22"/>
    </w:rPr>
  </w:style>
  <w:style w:type="paragraph" w:styleId="Heading1">
    <w:name w:val="heading 1"/>
    <w:aliases w:val="Title_paper"/>
    <w:next w:val="Normal"/>
    <w:link w:val="Heading1Char"/>
    <w:uiPriority w:val="9"/>
    <w:qFormat/>
    <w:rsid w:val="00DA034B"/>
    <w:pPr>
      <w:keepNext/>
      <w:outlineLvl w:val="0"/>
    </w:pPr>
    <w:rPr>
      <w:rFonts w:eastAsia="Times New Roman"/>
      <w:b/>
      <w:bCs/>
      <w:kern w:val="32"/>
      <w:sz w:val="28"/>
      <w:szCs w:val="28"/>
    </w:rPr>
  </w:style>
  <w:style w:type="paragraph" w:styleId="Heading2">
    <w:name w:val="heading 2"/>
    <w:aliases w:val="Section_Paper"/>
    <w:basedOn w:val="Normal"/>
    <w:next w:val="Normal"/>
    <w:link w:val="Heading2Char"/>
    <w:uiPriority w:val="9"/>
    <w:unhideWhenUsed/>
    <w:qFormat/>
    <w:rsid w:val="00794E41"/>
    <w:pPr>
      <w:keepNext/>
      <w:spacing w:before="120" w:after="60"/>
      <w:jc w:val="both"/>
      <w:outlineLvl w:val="1"/>
    </w:pPr>
    <w:rPr>
      <w:rFonts w:ascii="Arial" w:eastAsia="Times New Roman" w:hAnsi="Arial" w:cs="Arial"/>
      <w:b/>
      <w:bCs/>
      <w:iCs/>
      <w:sz w:val="22"/>
      <w:szCs w:val="28"/>
      <w:lang w:val="id-ID"/>
    </w:rPr>
  </w:style>
  <w:style w:type="paragraph" w:styleId="Heading3">
    <w:name w:val="heading 3"/>
    <w:aliases w:val="Sub-section"/>
    <w:next w:val="Normal"/>
    <w:link w:val="Heading3Char"/>
    <w:uiPriority w:val="9"/>
    <w:unhideWhenUsed/>
    <w:qFormat/>
    <w:rsid w:val="008B3486"/>
    <w:pPr>
      <w:keepNext/>
      <w:keepLines/>
      <w:spacing w:before="120"/>
      <w:outlineLvl w:val="2"/>
    </w:pPr>
    <w:rPr>
      <w:rFonts w:eastAsiaTheme="majorEastAsia" w:cstheme="majorBidi"/>
      <w:b/>
      <w:sz w:val="22"/>
      <w:szCs w:val="24"/>
    </w:rPr>
  </w:style>
  <w:style w:type="paragraph" w:styleId="Heading4">
    <w:name w:val="heading 4"/>
    <w:aliases w:val="Sub-sub_Section"/>
    <w:next w:val="Normal"/>
    <w:link w:val="Heading4Char"/>
    <w:uiPriority w:val="9"/>
    <w:unhideWhenUsed/>
    <w:qFormat/>
    <w:rsid w:val="00794E41"/>
    <w:pPr>
      <w:keepNext/>
      <w:keepLines/>
      <w:spacing w:before="40"/>
      <w:outlineLvl w:val="3"/>
    </w:pPr>
    <w:rPr>
      <w:rFonts w:ascii="Arial" w:eastAsiaTheme="majorEastAsia" w:hAnsi="Arial" w:cs="Arial"/>
      <w:b/>
      <w:i/>
      <w:iCs/>
    </w:rPr>
  </w:style>
  <w:style w:type="paragraph" w:styleId="Heading5">
    <w:name w:val="heading 5"/>
    <w:basedOn w:val="Normal"/>
    <w:next w:val="Normal"/>
    <w:uiPriority w:val="9"/>
    <w:semiHidden/>
    <w:unhideWhenUsed/>
    <w:qFormat/>
    <w:pPr>
      <w:keepNext/>
      <w:keepLines/>
      <w:spacing w:before="220" w:after="40"/>
      <w:outlineLvl w:val="4"/>
    </w:pPr>
    <w:rPr>
      <w:b/>
      <w:sz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next w:val="Normal"/>
    <w:link w:val="TitleChar"/>
    <w:uiPriority w:val="10"/>
    <w:qFormat/>
    <w:rsid w:val="00924488"/>
    <w:pPr>
      <w:outlineLvl w:val="0"/>
    </w:pPr>
    <w:rPr>
      <w:rFonts w:ascii="Bahnschrift" w:eastAsia="Times New Roman" w:hAnsi="Bahnschrift" w:cs="Arial"/>
      <w:b/>
      <w:kern w:val="28"/>
      <w:sz w:val="28"/>
      <w:szCs w:val="28"/>
    </w:rPr>
  </w:style>
  <w:style w:type="paragraph" w:styleId="Header">
    <w:name w:val="header"/>
    <w:basedOn w:val="Normal"/>
    <w:link w:val="HeaderChar"/>
    <w:uiPriority w:val="99"/>
    <w:unhideWhenUsed/>
    <w:rsid w:val="007329B4"/>
    <w:pPr>
      <w:tabs>
        <w:tab w:val="center" w:pos="4680"/>
        <w:tab w:val="right" w:pos="9360"/>
      </w:tabs>
    </w:pPr>
    <w:rPr>
      <w:rFonts w:ascii="Calibri" w:hAnsi="Calibri"/>
      <w:sz w:val="22"/>
    </w:rPr>
  </w:style>
  <w:style w:type="character" w:customStyle="1" w:styleId="HeaderChar">
    <w:name w:val="Header Char"/>
    <w:link w:val="Header"/>
    <w:uiPriority w:val="99"/>
    <w:rsid w:val="007329B4"/>
    <w:rPr>
      <w:sz w:val="22"/>
      <w:szCs w:val="22"/>
    </w:rPr>
  </w:style>
  <w:style w:type="paragraph" w:styleId="Footer">
    <w:name w:val="footer"/>
    <w:basedOn w:val="Normal"/>
    <w:link w:val="FooterChar"/>
    <w:uiPriority w:val="99"/>
    <w:unhideWhenUsed/>
    <w:rsid w:val="007329B4"/>
    <w:pPr>
      <w:tabs>
        <w:tab w:val="center" w:pos="4680"/>
        <w:tab w:val="right" w:pos="9360"/>
      </w:tabs>
    </w:pPr>
    <w:rPr>
      <w:rFonts w:ascii="Calibri" w:hAnsi="Calibri"/>
      <w:sz w:val="22"/>
    </w:rPr>
  </w:style>
  <w:style w:type="character" w:customStyle="1" w:styleId="FooterChar">
    <w:name w:val="Footer Char"/>
    <w:link w:val="Footer"/>
    <w:uiPriority w:val="99"/>
    <w:rsid w:val="007329B4"/>
    <w:rPr>
      <w:sz w:val="22"/>
      <w:szCs w:val="22"/>
    </w:rPr>
  </w:style>
  <w:style w:type="table" w:styleId="TableGrid">
    <w:name w:val="Table Grid"/>
    <w:basedOn w:val="TableNormal"/>
    <w:rsid w:val="007329B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Title_paper Char"/>
    <w:link w:val="Heading1"/>
    <w:uiPriority w:val="9"/>
    <w:rsid w:val="00DA034B"/>
    <w:rPr>
      <w:rFonts w:ascii="Century Schoolbook" w:eastAsia="Times New Roman" w:hAnsi="Century Schoolbook"/>
      <w:b/>
      <w:bCs/>
      <w:kern w:val="32"/>
      <w:sz w:val="28"/>
      <w:szCs w:val="28"/>
    </w:rPr>
  </w:style>
  <w:style w:type="paragraph" w:styleId="Subtitle">
    <w:name w:val="Subtitle"/>
    <w:basedOn w:val="Normal"/>
    <w:next w:val="Normal"/>
    <w:link w:val="SubtitleChar"/>
    <w:uiPriority w:val="11"/>
    <w:qFormat/>
    <w:pPr>
      <w:pBdr>
        <w:top w:val="nil"/>
        <w:left w:val="nil"/>
        <w:bottom w:val="nil"/>
        <w:right w:val="nil"/>
        <w:between w:val="nil"/>
      </w:pBdr>
      <w:jc w:val="both"/>
    </w:pPr>
    <w:rPr>
      <w:rFonts w:ascii="Times New Roman" w:eastAsia="Times New Roman" w:hAnsi="Times New Roman" w:cs="Times New Roman"/>
      <w:i/>
      <w:color w:val="000000"/>
      <w:sz w:val="20"/>
      <w:szCs w:val="20"/>
    </w:rPr>
  </w:style>
  <w:style w:type="character" w:customStyle="1" w:styleId="SubtitleChar">
    <w:name w:val="Subtitle Char"/>
    <w:link w:val="Subtitle"/>
    <w:uiPriority w:val="11"/>
    <w:rsid w:val="000C4F48"/>
    <w:rPr>
      <w:rFonts w:ascii="Times New Roman" w:eastAsia="Times New Roman" w:hAnsi="Times New Roman"/>
      <w:i/>
      <w:szCs w:val="24"/>
      <w:lang w:bidi="ar-SA"/>
    </w:rPr>
  </w:style>
  <w:style w:type="character" w:customStyle="1" w:styleId="Heading2Char">
    <w:name w:val="Heading 2 Char"/>
    <w:aliases w:val="Section_Paper Char"/>
    <w:link w:val="Heading2"/>
    <w:uiPriority w:val="9"/>
    <w:rsid w:val="00794E41"/>
    <w:rPr>
      <w:rFonts w:ascii="Arial" w:eastAsia="Times New Roman" w:hAnsi="Arial" w:cs="Arial"/>
      <w:b/>
      <w:bCs/>
      <w:iCs/>
      <w:sz w:val="22"/>
      <w:szCs w:val="28"/>
      <w:lang w:val="id-ID"/>
    </w:rPr>
  </w:style>
  <w:style w:type="character" w:customStyle="1" w:styleId="TitleChar">
    <w:name w:val="Title Char"/>
    <w:link w:val="Title"/>
    <w:uiPriority w:val="10"/>
    <w:rsid w:val="00924488"/>
    <w:rPr>
      <w:rFonts w:ascii="Bahnschrift" w:eastAsia="Times New Roman" w:hAnsi="Bahnschrift" w:cs="Arial"/>
      <w:b/>
      <w:kern w:val="28"/>
      <w:sz w:val="28"/>
      <w:szCs w:val="28"/>
    </w:rPr>
  </w:style>
  <w:style w:type="character" w:styleId="Emphasis">
    <w:name w:val="Emphasis"/>
    <w:uiPriority w:val="20"/>
    <w:qFormat/>
    <w:rsid w:val="006C13CE"/>
    <w:rPr>
      <w:i/>
      <w:iCs/>
    </w:rPr>
  </w:style>
  <w:style w:type="paragraph" w:customStyle="1" w:styleId="Author">
    <w:name w:val="Author"/>
    <w:next w:val="Normal"/>
    <w:autoRedefine/>
    <w:qFormat/>
    <w:rsid w:val="00030E64"/>
    <w:rPr>
      <w:rFonts w:ascii="Arial" w:hAnsi="Arial" w:cs="Arial"/>
      <w:b/>
      <w:iCs/>
    </w:rPr>
  </w:style>
  <w:style w:type="paragraph" w:styleId="Caption">
    <w:name w:val="caption"/>
    <w:next w:val="Normal"/>
    <w:uiPriority w:val="35"/>
    <w:unhideWhenUsed/>
    <w:qFormat/>
    <w:rsid w:val="00E35557"/>
    <w:pPr>
      <w:jc w:val="center"/>
    </w:pPr>
    <w:rPr>
      <w:rFonts w:ascii="Times New Roman" w:hAnsi="Times New Roman"/>
      <w:bCs/>
    </w:rPr>
  </w:style>
  <w:style w:type="character" w:customStyle="1" w:styleId="Heading3Char">
    <w:name w:val="Heading 3 Char"/>
    <w:aliases w:val="Sub-section Char"/>
    <w:link w:val="Heading3"/>
    <w:uiPriority w:val="9"/>
    <w:rsid w:val="008B3486"/>
    <w:rPr>
      <w:rFonts w:ascii="Century Schoolbook" w:eastAsiaTheme="majorEastAsia" w:hAnsi="Century Schoolbook" w:cstheme="majorBidi"/>
      <w:b/>
      <w:sz w:val="22"/>
      <w:szCs w:val="24"/>
      <w:lang w:val="en-ID"/>
    </w:rPr>
  </w:style>
  <w:style w:type="character" w:styleId="Strong">
    <w:name w:val="Strong"/>
    <w:rsid w:val="005369E9"/>
    <w:rPr>
      <w:rFonts w:cs="Times New Roman"/>
      <w:b/>
      <w:bCs/>
    </w:rPr>
  </w:style>
  <w:style w:type="paragraph" w:customStyle="1" w:styleId="references">
    <w:name w:val="references"/>
    <w:rsid w:val="005369E9"/>
    <w:pPr>
      <w:numPr>
        <w:numId w:val="3"/>
      </w:numPr>
      <w:spacing w:after="40" w:line="180" w:lineRule="exact"/>
      <w:jc w:val="both"/>
    </w:pPr>
    <w:rPr>
      <w:rFonts w:ascii="Times New Roman" w:eastAsia="SimSun" w:hAnsi="Times New Roman"/>
      <w:sz w:val="16"/>
    </w:rPr>
  </w:style>
  <w:style w:type="character" w:customStyle="1" w:styleId="apple-style-span">
    <w:name w:val="apple-style-span"/>
    <w:rsid w:val="005369E9"/>
  </w:style>
  <w:style w:type="paragraph" w:styleId="HTMLPreformatted">
    <w:name w:val="HTML Preformatted"/>
    <w:basedOn w:val="Normal"/>
    <w:link w:val="HTMLPreformattedChar"/>
    <w:rsid w:val="005369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PreformattedChar">
    <w:name w:val="HTML Preformatted Char"/>
    <w:link w:val="HTMLPreformatted"/>
    <w:rsid w:val="005369E9"/>
    <w:rPr>
      <w:rFonts w:ascii="Courier New" w:eastAsia="Times New Roman" w:hAnsi="Courier New" w:cs="Courier New"/>
    </w:rPr>
  </w:style>
  <w:style w:type="character" w:styleId="Hyperlink">
    <w:name w:val="Hyperlink"/>
    <w:uiPriority w:val="99"/>
    <w:unhideWhenUsed/>
    <w:rsid w:val="009E55B3"/>
    <w:rPr>
      <w:color w:val="0563C1"/>
      <w:u w:val="single"/>
    </w:rPr>
  </w:style>
  <w:style w:type="paragraph" w:styleId="Bibliography">
    <w:name w:val="Bibliography"/>
    <w:basedOn w:val="Normal"/>
    <w:next w:val="Normal"/>
    <w:uiPriority w:val="37"/>
    <w:unhideWhenUsed/>
    <w:rsid w:val="00CF521D"/>
  </w:style>
  <w:style w:type="paragraph" w:styleId="BalloonText">
    <w:name w:val="Balloon Text"/>
    <w:basedOn w:val="Normal"/>
    <w:link w:val="BalloonTextChar"/>
    <w:uiPriority w:val="99"/>
    <w:semiHidden/>
    <w:unhideWhenUsed/>
    <w:rsid w:val="00D90F6F"/>
    <w:rPr>
      <w:rFonts w:cs="Tahoma"/>
      <w:sz w:val="16"/>
      <w:szCs w:val="16"/>
    </w:rPr>
  </w:style>
  <w:style w:type="character" w:customStyle="1" w:styleId="BalloonTextChar">
    <w:name w:val="Balloon Text Char"/>
    <w:basedOn w:val="DefaultParagraphFont"/>
    <w:link w:val="BalloonText"/>
    <w:uiPriority w:val="99"/>
    <w:semiHidden/>
    <w:rsid w:val="00D90F6F"/>
    <w:rPr>
      <w:rFonts w:ascii="Tahoma" w:hAnsi="Tahoma" w:cs="Tahoma"/>
      <w:sz w:val="16"/>
      <w:szCs w:val="16"/>
    </w:rPr>
  </w:style>
  <w:style w:type="character" w:customStyle="1" w:styleId="Heading4Char">
    <w:name w:val="Heading 4 Char"/>
    <w:aliases w:val="Sub-sub_Section Char"/>
    <w:basedOn w:val="DefaultParagraphFont"/>
    <w:link w:val="Heading4"/>
    <w:uiPriority w:val="9"/>
    <w:rsid w:val="00794E41"/>
    <w:rPr>
      <w:rFonts w:ascii="Arial" w:eastAsiaTheme="majorEastAsia" w:hAnsi="Arial" w:cs="Arial"/>
      <w:b/>
      <w:i/>
      <w:iCs/>
      <w:lang w:val="en-ID"/>
    </w:rPr>
  </w:style>
  <w:style w:type="paragraph" w:customStyle="1" w:styleId="isiabstrak">
    <w:name w:val="isi abstrak"/>
    <w:next w:val="Normal"/>
    <w:rsid w:val="00A761AD"/>
    <w:pPr>
      <w:jc w:val="both"/>
    </w:pPr>
    <w:rPr>
      <w:rFonts w:ascii="Times New Roman" w:hAnsi="Times New Roman" w:cs="Arial"/>
      <w:i/>
      <w:iCs/>
      <w:sz w:val="22"/>
      <w:szCs w:val="22"/>
    </w:rPr>
  </w:style>
  <w:style w:type="paragraph" w:styleId="IntenseQuote">
    <w:name w:val="Intense Quote"/>
    <w:basedOn w:val="Normal"/>
    <w:next w:val="Normal"/>
    <w:link w:val="IntenseQuoteChar"/>
    <w:uiPriority w:val="30"/>
    <w:rsid w:val="0013425F"/>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13425F"/>
    <w:rPr>
      <w:rFonts w:ascii="Times New Roman" w:hAnsi="Times New Roman"/>
      <w:b/>
      <w:bCs/>
      <w:i/>
      <w:iCs/>
      <w:color w:val="4F81BD"/>
      <w:sz w:val="18"/>
      <w:szCs w:val="22"/>
    </w:rPr>
  </w:style>
  <w:style w:type="character" w:styleId="SubtleReference">
    <w:name w:val="Subtle Reference"/>
    <w:basedOn w:val="DefaultParagraphFont"/>
    <w:uiPriority w:val="31"/>
    <w:rsid w:val="0013425F"/>
    <w:rPr>
      <w:smallCaps/>
      <w:color w:val="C0504D"/>
      <w:u w:val="single"/>
    </w:rPr>
  </w:style>
  <w:style w:type="paragraph" w:customStyle="1" w:styleId="Content">
    <w:name w:val="Content"/>
    <w:basedOn w:val="ListParagraph"/>
    <w:link w:val="ContentChar"/>
    <w:autoRedefine/>
    <w:qFormat/>
    <w:rsid w:val="003B6A1E"/>
    <w:pPr>
      <w:ind w:left="0" w:firstLine="284"/>
      <w:jc w:val="both"/>
    </w:pPr>
    <w:rPr>
      <w:rFonts w:ascii="Arial" w:hAnsi="Arial" w:cs="Arial"/>
      <w:sz w:val="20"/>
      <w:szCs w:val="20"/>
    </w:rPr>
  </w:style>
  <w:style w:type="character" w:customStyle="1" w:styleId="ContentChar">
    <w:name w:val="Content Char"/>
    <w:basedOn w:val="DefaultParagraphFont"/>
    <w:link w:val="Content"/>
    <w:rsid w:val="003B6A1E"/>
    <w:rPr>
      <w:rFonts w:ascii="Arial" w:hAnsi="Arial" w:cs="Arial"/>
      <w:lang w:val="en-ID"/>
    </w:rPr>
  </w:style>
  <w:style w:type="paragraph" w:styleId="ListParagraph">
    <w:name w:val="List Paragraph"/>
    <w:aliases w:val="kepala,List Paragraph1,ANNEX,Char Char21,Body Text Char1,Char Char2,List Paragraph2,kepala 3,TABEL,tabel,DWA List 1,List (Letter),no subbab,SUB BAB2,Light Grid - Accent 31,zzList Paragraph,List Paragraph-ExecSummary,No tk3,6.1"/>
    <w:basedOn w:val="Normal"/>
    <w:link w:val="ListParagraphChar"/>
    <w:uiPriority w:val="1"/>
    <w:qFormat/>
    <w:rsid w:val="0013425F"/>
    <w:pPr>
      <w:ind w:left="720"/>
      <w:contextualSpacing/>
    </w:pPr>
  </w:style>
  <w:style w:type="character" w:styleId="PlaceholderText">
    <w:name w:val="Placeholder Text"/>
    <w:basedOn w:val="DefaultParagraphFont"/>
    <w:uiPriority w:val="99"/>
    <w:semiHidden/>
    <w:rsid w:val="004E0491"/>
    <w:rPr>
      <w:color w:val="808080"/>
    </w:rPr>
  </w:style>
  <w:style w:type="paragraph" w:customStyle="1" w:styleId="AbstractHead">
    <w:name w:val="AbstractHead"/>
    <w:rsid w:val="007A588B"/>
    <w:rPr>
      <w:rFonts w:ascii="Times New Roman" w:eastAsia="Times New Roman" w:hAnsi="Times New Roman"/>
      <w:smallCaps/>
      <w:spacing w:val="24"/>
    </w:rPr>
  </w:style>
  <w:style w:type="paragraph" w:customStyle="1" w:styleId="AbstractText">
    <w:name w:val="AbstractText"/>
    <w:rsid w:val="007A588B"/>
    <w:pPr>
      <w:spacing w:after="80" w:line="200" w:lineRule="exact"/>
      <w:jc w:val="both"/>
    </w:pPr>
    <w:rPr>
      <w:rFonts w:ascii="Times New Roman" w:eastAsia="Times New Roman" w:hAnsi="Times New Roman"/>
      <w:lang w:val="en"/>
    </w:rPr>
  </w:style>
  <w:style w:type="paragraph" w:customStyle="1" w:styleId="Articlehistory">
    <w:name w:val="Articlehistory"/>
    <w:rsid w:val="007A588B"/>
    <w:pPr>
      <w:spacing w:line="200" w:lineRule="exact"/>
    </w:pPr>
    <w:rPr>
      <w:rFonts w:ascii="Ebrima" w:eastAsia="Times New Roman" w:hAnsi="Ebrima"/>
      <w:sz w:val="14"/>
    </w:rPr>
  </w:style>
  <w:style w:type="paragraph" w:customStyle="1" w:styleId="ArticleinfoHead">
    <w:name w:val="ArticleinfoHead"/>
    <w:rsid w:val="007A588B"/>
    <w:rPr>
      <w:rFonts w:ascii="Times New Roman" w:eastAsia="Times New Roman" w:hAnsi="Times New Roman"/>
      <w:smallCaps/>
      <w:spacing w:val="24"/>
    </w:rPr>
  </w:style>
  <w:style w:type="paragraph" w:customStyle="1" w:styleId="Keyword">
    <w:name w:val="Keyword"/>
    <w:rsid w:val="007A588B"/>
    <w:pPr>
      <w:spacing w:line="200" w:lineRule="exact"/>
    </w:pPr>
    <w:rPr>
      <w:rFonts w:ascii="Ebrima" w:eastAsia="Times New Roman" w:hAnsi="Ebrima"/>
      <w:sz w:val="14"/>
    </w:rPr>
  </w:style>
  <w:style w:type="paragraph" w:customStyle="1" w:styleId="KeywordHead">
    <w:name w:val="KeywordHead"/>
    <w:next w:val="Keyword"/>
    <w:rsid w:val="007A588B"/>
    <w:pPr>
      <w:spacing w:line="200" w:lineRule="exact"/>
    </w:pPr>
    <w:rPr>
      <w:rFonts w:ascii="Junicode" w:eastAsia="Times New Roman" w:hAnsi="Junicode"/>
      <w:i/>
      <w:noProof/>
    </w:rPr>
  </w:style>
  <w:style w:type="paragraph" w:customStyle="1" w:styleId="History-Article">
    <w:name w:val="History-Article"/>
    <w:basedOn w:val="AbstractText"/>
    <w:autoRedefine/>
    <w:qFormat/>
    <w:rsid w:val="00AA39A5"/>
    <w:pPr>
      <w:framePr w:hSpace="187" w:wrap="around" w:vAnchor="text" w:hAnchor="text" w:y="1"/>
      <w:spacing w:after="0"/>
      <w:suppressOverlap/>
      <w:jc w:val="left"/>
    </w:pPr>
    <w:rPr>
      <w:rFonts w:ascii="Century Schoolbook" w:hAnsi="Century Schoolbook"/>
      <w:sz w:val="14"/>
      <w:szCs w:val="14"/>
    </w:rPr>
  </w:style>
  <w:style w:type="paragraph" w:customStyle="1" w:styleId="Abstract-Content">
    <w:name w:val="Abstract-Content"/>
    <w:next w:val="Normal"/>
    <w:autoRedefine/>
    <w:qFormat/>
    <w:rsid w:val="00AA39A5"/>
    <w:pPr>
      <w:framePr w:hSpace="187" w:wrap="around" w:vAnchor="text" w:hAnchor="text" w:y="1"/>
      <w:suppressOverlap/>
      <w:jc w:val="both"/>
    </w:pPr>
    <w:rPr>
      <w:rFonts w:eastAsia="Times New Roman"/>
    </w:rPr>
  </w:style>
  <w:style w:type="character" w:customStyle="1" w:styleId="fontstyle01">
    <w:name w:val="fontstyle01"/>
    <w:rsid w:val="00941EBD"/>
    <w:rPr>
      <w:rFonts w:ascii="Ebrima" w:hAnsi="Ebrima" w:hint="default"/>
      <w:b w:val="0"/>
      <w:bCs w:val="0"/>
      <w:i w:val="0"/>
      <w:iCs w:val="0"/>
      <w:color w:val="000000"/>
      <w:sz w:val="14"/>
      <w:szCs w:val="14"/>
    </w:rPr>
  </w:style>
  <w:style w:type="character" w:styleId="FollowedHyperlink">
    <w:name w:val="FollowedHyperlink"/>
    <w:basedOn w:val="DefaultParagraphFont"/>
    <w:uiPriority w:val="99"/>
    <w:semiHidden/>
    <w:unhideWhenUsed/>
    <w:rsid w:val="004A16D8"/>
    <w:rPr>
      <w:color w:val="800080" w:themeColor="followedHyperlink"/>
      <w:u w:val="single"/>
    </w:rPr>
  </w:style>
  <w:style w:type="character" w:styleId="CommentReference">
    <w:name w:val="annotation reference"/>
    <w:basedOn w:val="DefaultParagraphFont"/>
    <w:uiPriority w:val="99"/>
    <w:semiHidden/>
    <w:unhideWhenUsed/>
    <w:rsid w:val="00503332"/>
    <w:rPr>
      <w:sz w:val="16"/>
      <w:szCs w:val="16"/>
    </w:rPr>
  </w:style>
  <w:style w:type="paragraph" w:styleId="CommentText">
    <w:name w:val="annotation text"/>
    <w:basedOn w:val="Normal"/>
    <w:link w:val="CommentTextChar"/>
    <w:uiPriority w:val="99"/>
    <w:semiHidden/>
    <w:unhideWhenUsed/>
    <w:rsid w:val="00503332"/>
    <w:rPr>
      <w:sz w:val="20"/>
      <w:szCs w:val="20"/>
    </w:rPr>
  </w:style>
  <w:style w:type="character" w:customStyle="1" w:styleId="CommentTextChar">
    <w:name w:val="Comment Text Char"/>
    <w:basedOn w:val="DefaultParagraphFont"/>
    <w:link w:val="CommentText"/>
    <w:uiPriority w:val="99"/>
    <w:semiHidden/>
    <w:rsid w:val="00503332"/>
    <w:rPr>
      <w:rFonts w:ascii="Century Schoolbook" w:hAnsi="Century Schoolbook"/>
    </w:rPr>
  </w:style>
  <w:style w:type="character" w:customStyle="1" w:styleId="UnresolvedMention1">
    <w:name w:val="Unresolved Mention1"/>
    <w:basedOn w:val="DefaultParagraphFont"/>
    <w:uiPriority w:val="99"/>
    <w:semiHidden/>
    <w:unhideWhenUsed/>
    <w:rsid w:val="004C5214"/>
    <w:rPr>
      <w:color w:val="605E5C"/>
      <w:shd w:val="clear" w:color="auto" w:fill="E1DFDD"/>
    </w:rPr>
  </w:style>
  <w:style w:type="character" w:customStyle="1" w:styleId="text-highlight">
    <w:name w:val="text-highlight"/>
    <w:basedOn w:val="DefaultParagraphFont"/>
    <w:rsid w:val="00EB00C4"/>
  </w:style>
  <w:style w:type="paragraph" w:customStyle="1" w:styleId="Paragraphfirst">
    <w:name w:val="Paragraph_first"/>
    <w:basedOn w:val="Normal"/>
    <w:next w:val="Normal"/>
    <w:qFormat/>
    <w:rsid w:val="00800B80"/>
    <w:pPr>
      <w:tabs>
        <w:tab w:val="left" w:pos="340"/>
      </w:tabs>
      <w:suppressAutoHyphens/>
      <w:jc w:val="both"/>
    </w:pPr>
    <w:rPr>
      <w:rFonts w:ascii="Times" w:eastAsia="Times New Roman" w:hAnsi="Times" w:cs="New York"/>
      <w:sz w:val="20"/>
      <w:szCs w:val="20"/>
      <w:lang w:val="en-GB" w:eastAsia="ar-SA"/>
    </w:rPr>
  </w:style>
  <w:style w:type="paragraph" w:customStyle="1" w:styleId="Section">
    <w:name w:val="Section"/>
    <w:basedOn w:val="Heading1"/>
    <w:next w:val="Paragraphfirst"/>
    <w:qFormat/>
    <w:rsid w:val="00216D1A"/>
    <w:pPr>
      <w:keepNext w:val="0"/>
      <w:tabs>
        <w:tab w:val="num" w:pos="720"/>
      </w:tabs>
      <w:suppressAutoHyphens/>
      <w:spacing w:before="340" w:after="170"/>
      <w:ind w:left="720" w:hanging="720"/>
      <w:jc w:val="both"/>
    </w:pPr>
    <w:rPr>
      <w:rFonts w:ascii="Arial" w:hAnsi="Arial" w:cs="Arial"/>
      <w:bCs w:val="0"/>
      <w:kern w:val="0"/>
      <w:sz w:val="24"/>
      <w:szCs w:val="24"/>
      <w:lang w:val="en-GB" w:eastAsia="ar-SA"/>
    </w:rPr>
  </w:style>
  <w:style w:type="paragraph" w:customStyle="1" w:styleId="Subsection">
    <w:name w:val="Subsection"/>
    <w:basedOn w:val="Heading2"/>
    <w:next w:val="Paragraphfirst"/>
    <w:qFormat/>
    <w:rsid w:val="00216D1A"/>
    <w:pPr>
      <w:numPr>
        <w:ilvl w:val="1"/>
        <w:numId w:val="4"/>
      </w:numPr>
      <w:tabs>
        <w:tab w:val="left" w:pos="340"/>
      </w:tabs>
      <w:suppressAutoHyphens/>
      <w:spacing w:before="340" w:after="170"/>
    </w:pPr>
    <w:rPr>
      <w:sz w:val="20"/>
      <w:lang w:val="en-GB" w:eastAsia="ar-SA"/>
    </w:rPr>
  </w:style>
  <w:style w:type="paragraph" w:customStyle="1" w:styleId="Subsubsection">
    <w:name w:val="Subsubsection"/>
    <w:basedOn w:val="Heading3"/>
    <w:next w:val="Paragraphfirst"/>
    <w:qFormat/>
    <w:rsid w:val="00216D1A"/>
    <w:pPr>
      <w:keepLines w:val="0"/>
      <w:numPr>
        <w:ilvl w:val="2"/>
        <w:numId w:val="4"/>
      </w:numPr>
      <w:suppressAutoHyphens/>
      <w:spacing w:before="340" w:after="170"/>
    </w:pPr>
    <w:rPr>
      <w:rFonts w:ascii="Arial" w:eastAsia="Times New Roman" w:hAnsi="Arial" w:cs="Times New Roman"/>
      <w:b w:val="0"/>
      <w:bCs/>
      <w:i/>
      <w:sz w:val="20"/>
      <w:szCs w:val="26"/>
      <w:lang w:val="fr-FR" w:eastAsia="ar-SA"/>
    </w:rPr>
  </w:style>
  <w:style w:type="paragraph" w:styleId="NormalWeb">
    <w:name w:val="Normal (Web)"/>
    <w:basedOn w:val="Normal"/>
    <w:uiPriority w:val="99"/>
    <w:unhideWhenUsed/>
    <w:rsid w:val="003955AB"/>
    <w:pPr>
      <w:spacing w:before="100" w:beforeAutospacing="1" w:after="100" w:afterAutospacing="1"/>
    </w:pPr>
    <w:rPr>
      <w:rFonts w:ascii="Times New Roman" w:eastAsia="Times New Roman" w:hAnsi="Times New Roman"/>
      <w:sz w:val="24"/>
      <w:szCs w:val="24"/>
    </w:rPr>
  </w:style>
  <w:style w:type="paragraph" w:customStyle="1" w:styleId="Paragraph">
    <w:name w:val="Paragraph"/>
    <w:basedOn w:val="Normal"/>
    <w:qFormat/>
    <w:rsid w:val="00794E41"/>
    <w:pPr>
      <w:tabs>
        <w:tab w:val="left" w:pos="340"/>
      </w:tabs>
      <w:suppressAutoHyphens/>
      <w:ind w:firstLine="284"/>
      <w:jc w:val="both"/>
    </w:pPr>
    <w:rPr>
      <w:rFonts w:ascii="Times" w:eastAsia="Times New Roman" w:hAnsi="Times" w:cs="New York"/>
      <w:sz w:val="20"/>
      <w:szCs w:val="20"/>
      <w:lang w:val="en-GB" w:eastAsia="ar-SA"/>
    </w:rPr>
  </w:style>
  <w:style w:type="paragraph" w:customStyle="1" w:styleId="Acknowledgement">
    <w:name w:val="Acknowledgement"/>
    <w:basedOn w:val="Normal"/>
    <w:rsid w:val="0082453F"/>
    <w:pPr>
      <w:suppressAutoHyphens/>
      <w:jc w:val="both"/>
    </w:pPr>
    <w:rPr>
      <w:rFonts w:ascii="Times" w:eastAsia="Times New Roman" w:hAnsi="Times"/>
      <w:szCs w:val="20"/>
      <w:lang w:val="fr-FR" w:eastAsia="ar-SA"/>
    </w:rPr>
  </w:style>
  <w:style w:type="character" w:customStyle="1" w:styleId="Fontsubsubsection">
    <w:name w:val="Font subsubsection"/>
    <w:rsid w:val="001442A1"/>
    <w:rPr>
      <w:rFonts w:ascii="Times" w:hAnsi="Times"/>
      <w:i/>
      <w:iCs/>
      <w:sz w:val="18"/>
    </w:rPr>
  </w:style>
  <w:style w:type="paragraph" w:customStyle="1" w:styleId="Tablecontent">
    <w:name w:val="Table content"/>
    <w:basedOn w:val="Normal"/>
    <w:rsid w:val="001442A1"/>
    <w:pPr>
      <w:suppressAutoHyphens/>
      <w:jc w:val="center"/>
    </w:pPr>
    <w:rPr>
      <w:rFonts w:ascii="Times" w:eastAsia="Times New Roman" w:hAnsi="Times"/>
      <w:szCs w:val="20"/>
      <w:lang w:val="fr-FR" w:eastAsia="ar-SA"/>
    </w:rPr>
  </w:style>
  <w:style w:type="paragraph" w:customStyle="1" w:styleId="TableCaption">
    <w:name w:val="Table Caption"/>
    <w:basedOn w:val="Normal"/>
    <w:qFormat/>
    <w:rsid w:val="001442A1"/>
    <w:pPr>
      <w:suppressAutoHyphens/>
      <w:spacing w:before="120" w:after="120"/>
      <w:jc w:val="center"/>
    </w:pPr>
    <w:rPr>
      <w:rFonts w:ascii="Times" w:eastAsia="Times New Roman" w:hAnsi="Times" w:cs="New York"/>
      <w:iCs/>
      <w:szCs w:val="16"/>
      <w:lang w:val="en-GB" w:eastAsia="ar-SA"/>
    </w:rPr>
  </w:style>
  <w:style w:type="character" w:customStyle="1" w:styleId="Tablenumbering">
    <w:name w:val="Table numbering"/>
    <w:rsid w:val="001442A1"/>
    <w:rPr>
      <w:rFonts w:ascii="Times" w:hAnsi="Times"/>
      <w:b/>
      <w:bCs/>
      <w:sz w:val="1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rPr>
      <w:rFonts w:ascii="Times New Roman" w:eastAsia="Times New Roman" w:hAnsi="Times New Roman" w:cs="Times New Roman"/>
    </w:r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rPr>
      <w:rFonts w:ascii="Times New Roman" w:eastAsia="Times New Roman" w:hAnsi="Times New Roman" w:cs="Times New Roman"/>
    </w:rPr>
    <w:tblPr>
      <w:tblStyleRowBandSize w:val="1"/>
      <w:tblStyleColBandSize w:val="1"/>
    </w:tblPr>
  </w:style>
  <w:style w:type="table" w:customStyle="1" w:styleId="a4">
    <w:basedOn w:val="TableNormal"/>
    <w:rPr>
      <w:rFonts w:ascii="Times New Roman" w:eastAsia="Times New Roman" w:hAnsi="Times New Roman" w:cs="Times New Roman"/>
    </w:rPr>
    <w:tblPr>
      <w:tblStyleRowBandSize w:val="1"/>
      <w:tblStyleColBandSize w:val="1"/>
    </w:tblPr>
  </w:style>
  <w:style w:type="table" w:customStyle="1" w:styleId="a5">
    <w:basedOn w:val="TableNormal"/>
    <w:rPr>
      <w:rFonts w:ascii="Times New Roman" w:eastAsia="Times New Roman" w:hAnsi="Times New Roman" w:cs="Times New Roman"/>
    </w:rPr>
    <w:tblPr>
      <w:tblStyleRowBandSize w:val="1"/>
      <w:tblStyleColBandSize w:val="1"/>
    </w:tblPr>
  </w:style>
  <w:style w:type="table" w:customStyle="1" w:styleId="a6">
    <w:basedOn w:val="TableNormal"/>
    <w:rPr>
      <w:rFonts w:ascii="Times New Roman" w:eastAsia="Times New Roman" w:hAnsi="Times New Roman" w:cs="Times New Roman"/>
    </w:rPr>
    <w:tblPr>
      <w:tblStyleRowBandSize w:val="1"/>
      <w:tblStyleColBandSize w:val="1"/>
    </w:tblPr>
  </w:style>
  <w:style w:type="table" w:customStyle="1" w:styleId="a7">
    <w:basedOn w:val="TableNormal"/>
    <w:rPr>
      <w:rFonts w:ascii="Times New Roman" w:eastAsia="Times New Roman" w:hAnsi="Times New Roman" w:cs="Times New Roman"/>
    </w:rPr>
    <w:tblPr>
      <w:tblStyleRowBandSize w:val="1"/>
      <w:tblStyleColBandSize w:val="1"/>
    </w:tblPr>
  </w:style>
  <w:style w:type="table" w:customStyle="1" w:styleId="a8">
    <w:basedOn w:val="TableNormal"/>
    <w:rPr>
      <w:rFonts w:ascii="Times New Roman" w:eastAsia="Times New Roman" w:hAnsi="Times New Roman" w:cs="Times New Roman"/>
    </w:rPr>
    <w:tblPr>
      <w:tblStyleRowBandSize w:val="1"/>
      <w:tblStyleColBandSize w:val="1"/>
    </w:tblPr>
  </w:style>
  <w:style w:type="character" w:customStyle="1" w:styleId="ListParagraphChar">
    <w:name w:val="List Paragraph Char"/>
    <w:aliases w:val="kepala Char,List Paragraph1 Char,ANNEX Char,Char Char21 Char,Body Text Char1 Char,Char Char2 Char,List Paragraph2 Char,kepala 3 Char,TABEL Char,tabel Char,DWA List 1 Char,List (Letter) Char,no subbab Char,SUB BAB2 Char,No tk3 Char"/>
    <w:basedOn w:val="DefaultParagraphFont"/>
    <w:link w:val="ListParagraph"/>
    <w:uiPriority w:val="1"/>
    <w:qFormat/>
    <w:locked/>
    <w:rsid w:val="00CE5CD2"/>
    <w:rPr>
      <w:szCs w:val="22"/>
    </w:rPr>
  </w:style>
  <w:style w:type="paragraph" w:customStyle="1" w:styleId="TableParagraph">
    <w:name w:val="Table Paragraph"/>
    <w:basedOn w:val="Normal"/>
    <w:uiPriority w:val="1"/>
    <w:qFormat/>
    <w:rsid w:val="004D1B26"/>
    <w:pPr>
      <w:widowControl w:val="0"/>
      <w:autoSpaceDE w:val="0"/>
      <w:autoSpaceDN w:val="0"/>
      <w:jc w:val="center"/>
    </w:pPr>
    <w:rPr>
      <w:rFonts w:ascii="Times New Roman" w:eastAsia="Times New Roman" w:hAnsi="Times New Roman" w:cs="Times New Roman"/>
      <w:sz w:val="22"/>
      <w:lang w:val="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doi.org/10.22219/oe.2024.v" TargetMode="External"/><Relationship Id="rId18" Type="http://schemas.openxmlformats.org/officeDocument/2006/relationships/chart" Target="charts/chart3.xml"/><Relationship Id="rId26" Type="http://schemas.openxmlformats.org/officeDocument/2006/relationships/image" Target="media/image8.png"/><Relationship Id="rId39" Type="http://schemas.openxmlformats.org/officeDocument/2006/relationships/chart" Target="charts/chart5.xml"/><Relationship Id="rId21" Type="http://schemas.microsoft.com/office/2007/relationships/hdphoto" Target="media/hdphoto2.wdp"/><Relationship Id="rId34" Type="http://schemas.openxmlformats.org/officeDocument/2006/relationships/image" Target="media/image12.png"/><Relationship Id="rId42" Type="http://schemas.openxmlformats.org/officeDocument/2006/relationships/image" Target="media/image17.png"/><Relationship Id="rId47" Type="http://schemas.microsoft.com/office/2007/relationships/hdphoto" Target="media/hdphoto13.wdp"/><Relationship Id="rId50" Type="http://schemas.openxmlformats.org/officeDocument/2006/relationships/chart" Target="charts/chart6.xml"/><Relationship Id="rId55"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1.xml"/><Relationship Id="rId29" Type="http://schemas.microsoft.com/office/2007/relationships/hdphoto" Target="media/hdphoto6.wdp"/><Relationship Id="rId11" Type="http://schemas.openxmlformats.org/officeDocument/2006/relationships/image" Target="media/image2.png"/><Relationship Id="rId24" Type="http://schemas.openxmlformats.org/officeDocument/2006/relationships/image" Target="media/image7.png"/><Relationship Id="rId32" Type="http://schemas.openxmlformats.org/officeDocument/2006/relationships/image" Target="media/image11.png"/><Relationship Id="rId37" Type="http://schemas.openxmlformats.org/officeDocument/2006/relationships/image" Target="media/image14.png"/><Relationship Id="rId40" Type="http://schemas.openxmlformats.org/officeDocument/2006/relationships/image" Target="media/image16.png"/><Relationship Id="rId45" Type="http://schemas.microsoft.com/office/2007/relationships/hdphoto" Target="media/hdphoto12.wdp"/><Relationship Id="rId53" Type="http://schemas.openxmlformats.org/officeDocument/2006/relationships/hyperlink" Target="https://journal.untar.ac.id/index.php/industri/issue/view/221" TargetMode="External"/><Relationship Id="rId58" Type="http://schemas.openxmlformats.org/officeDocument/2006/relationships/header" Target="header3.xm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chart" Target="charts/chart4.xml"/><Relationship Id="rId14" Type="http://schemas.openxmlformats.org/officeDocument/2006/relationships/image" Target="media/image4.png"/><Relationship Id="rId22" Type="http://schemas.openxmlformats.org/officeDocument/2006/relationships/image" Target="media/image6.png"/><Relationship Id="rId27" Type="http://schemas.microsoft.com/office/2007/relationships/hdphoto" Target="media/hdphoto5.wdp"/><Relationship Id="rId30" Type="http://schemas.openxmlformats.org/officeDocument/2006/relationships/image" Target="media/image10.png"/><Relationship Id="rId35" Type="http://schemas.openxmlformats.org/officeDocument/2006/relationships/image" Target="media/image13.png"/><Relationship Id="rId43" Type="http://schemas.microsoft.com/office/2007/relationships/hdphoto" Target="media/hdphoto11.wdp"/><Relationship Id="rId48" Type="http://schemas.openxmlformats.org/officeDocument/2006/relationships/image" Target="media/image20.png"/><Relationship Id="rId56" Type="http://schemas.openxmlformats.org/officeDocument/2006/relationships/footer" Target="footer1.xml"/><Relationship Id="rId8" Type="http://schemas.openxmlformats.org/officeDocument/2006/relationships/hyperlink" Target="mailto:rahandy64@gmail.com" TargetMode="External"/><Relationship Id="rId51" Type="http://schemas.openxmlformats.org/officeDocument/2006/relationships/chart" Target="charts/chart7.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chart" Target="charts/chart2.xml"/><Relationship Id="rId25" Type="http://schemas.microsoft.com/office/2007/relationships/hdphoto" Target="media/hdphoto4.wdp"/><Relationship Id="rId33" Type="http://schemas.microsoft.com/office/2007/relationships/hdphoto" Target="media/hdphoto8.wdp"/><Relationship Id="rId38" Type="http://schemas.openxmlformats.org/officeDocument/2006/relationships/image" Target="media/image15.png"/><Relationship Id="rId46" Type="http://schemas.openxmlformats.org/officeDocument/2006/relationships/image" Target="media/image19.png"/><Relationship Id="rId59" Type="http://schemas.openxmlformats.org/officeDocument/2006/relationships/footer" Target="footer3.xml"/><Relationship Id="rId20" Type="http://schemas.openxmlformats.org/officeDocument/2006/relationships/image" Target="media/image5.png"/><Relationship Id="rId41" Type="http://schemas.microsoft.com/office/2007/relationships/hdphoto" Target="media/hdphoto10.wdp"/><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microsoft.com/office/2007/relationships/hdphoto" Target="media/hdphoto1.wdp"/><Relationship Id="rId23" Type="http://schemas.microsoft.com/office/2007/relationships/hdphoto" Target="media/hdphoto3.wdp"/><Relationship Id="rId28" Type="http://schemas.openxmlformats.org/officeDocument/2006/relationships/image" Target="media/image9.png"/><Relationship Id="rId36" Type="http://schemas.microsoft.com/office/2007/relationships/hdphoto" Target="media/hdphoto9.wdp"/><Relationship Id="rId49" Type="http://schemas.microsoft.com/office/2007/relationships/hdphoto" Target="media/hdphoto14.wdp"/><Relationship Id="rId57" Type="http://schemas.openxmlformats.org/officeDocument/2006/relationships/footer" Target="footer2.xml"/><Relationship Id="rId10" Type="http://schemas.openxmlformats.org/officeDocument/2006/relationships/hyperlink" Target="http://creativecommons.org/licenses/by-sa/4.0/" TargetMode="External"/><Relationship Id="rId31" Type="http://schemas.microsoft.com/office/2007/relationships/hdphoto" Target="media/hdphoto7.wdp"/><Relationship Id="rId44" Type="http://schemas.openxmlformats.org/officeDocument/2006/relationships/image" Target="media/image18.png"/><Relationship Id="rId52" Type="http://schemas.openxmlformats.org/officeDocument/2006/relationships/chart" Target="charts/chart8.xm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hyperlink" Target="https://dx.doi.org/10.22441/oe.2023.v15.i3.096"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dx.doi.org/10.22441/oe.2023.v15.i3.096"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dx.doi.org/10.22441/oe.2023.v15.i3.096"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D:\Handi\SEMESTER8\SKRIPSI\DATA%20PERUSAHAAN\DATA%20KEDAATANGAN%20TRUK.xls"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Handi\SEMESTER8\SKRIPSI\DATA%20PERUSAHAAN\DATA%20KEDAATANGAN%20TRUK.xls"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Handi\SEMESTER8\SKRIPSI\DATA%20PERUSAHAAN\DATA%20KEDAATANGAN%20TRUK.xls"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D:\Handi\SEMESTER8\SKRIPSI\DATA%20PERUSAHAAN\DATA%20KEDAATANGAN%20TRUK.xls"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D:\Handi\SEMESTER8\SKRIPSI\FIX\DATA%20PROSES%20SKRIPSI%20RAHANDI%20ARDIANSYAH.xls"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D:\Handi\SEMESTER8\SKRIPSI\FIX\DATA%20PROSES%20SKRIPSI%20RAHANDI%20ARDIANSYAH.xls"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D:\Handi\SEMESTER8\SKRIPSI\FIX\DATA%20PROSES%20SKRIPSI%20RAHANDI%20ARDIANSYAH.xls"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D:\Handi\SEMESTER8\SKRIPSI\FIX\DATA%20PROSES%20SKRIPSI%20RAHANDI%20ARDIANSYAH.xls"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[DATA KEDAATANGAN TRUK.xls]Sheet2!PivotTable4</c:name>
    <c:fmtId val="-1"/>
  </c:pivotSource>
  <c:chart>
    <c:title>
      <c:tx>
        <c:rich>
          <a:bodyPr rot="0" spcFirstLastPara="1" vertOverflow="ellipsis" vert="horz" wrap="square" anchor="ctr" anchorCtr="1"/>
          <a:lstStyle/>
          <a:p>
            <a:pPr>
              <a:defRPr sz="72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ID"/>
              <a:t>CDD</a:t>
            </a:r>
          </a:p>
        </c:rich>
      </c:tx>
      <c:overlay val="0"/>
      <c:spPr>
        <a:noFill/>
        <a:ln>
          <a:noFill/>
        </a:ln>
        <a:effectLst/>
      </c:spPr>
      <c:txPr>
        <a:bodyPr rot="0" spcFirstLastPara="1" vertOverflow="ellipsis" vert="horz" wrap="square" anchor="ctr" anchorCtr="1"/>
        <a:lstStyle/>
        <a:p>
          <a:pPr>
            <a:defRPr sz="72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ivotFmts>
      <c:pivotFmt>
        <c:idx val="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Sheet2!$B$1:$B$2</c:f>
              <c:strCache>
                <c:ptCount val="1"/>
                <c:pt idx="0">
                  <c:v>Total</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Sheet2!$A$3:$A$7</c:f>
              <c:strCache>
                <c:ptCount val="4"/>
                <c:pt idx="0">
                  <c:v>BPP</c:v>
                </c:pt>
                <c:pt idx="1">
                  <c:v>BRU</c:v>
                </c:pt>
                <c:pt idx="2">
                  <c:v>LMG</c:v>
                </c:pt>
                <c:pt idx="3">
                  <c:v>SEINO</c:v>
                </c:pt>
              </c:strCache>
            </c:strRef>
          </c:cat>
          <c:val>
            <c:numRef>
              <c:f>Sheet2!$B$3:$B$7</c:f>
              <c:numCache>
                <c:formatCode>General</c:formatCode>
                <c:ptCount val="4"/>
                <c:pt idx="0">
                  <c:v>69</c:v>
                </c:pt>
                <c:pt idx="1">
                  <c:v>43</c:v>
                </c:pt>
                <c:pt idx="2">
                  <c:v>28</c:v>
                </c:pt>
                <c:pt idx="3">
                  <c:v>8</c:v>
                </c:pt>
              </c:numCache>
            </c:numRef>
          </c:val>
          <c:smooth val="0"/>
          <c:extLst>
            <c:ext xmlns:c16="http://schemas.microsoft.com/office/drawing/2014/chart" uri="{C3380CC4-5D6E-409C-BE32-E72D297353CC}">
              <c16:uniqueId val="{00000000-6E9C-44EE-B4ED-9AFAE2C8815F}"/>
            </c:ext>
          </c:extLst>
        </c:ser>
        <c:dLbls>
          <c:showLegendKey val="0"/>
          <c:showVal val="0"/>
          <c:showCatName val="0"/>
          <c:showSerName val="0"/>
          <c:showPercent val="0"/>
          <c:showBubbleSize val="0"/>
        </c:dLbls>
        <c:marker val="1"/>
        <c:smooth val="0"/>
        <c:axId val="428397967"/>
        <c:axId val="428397551"/>
      </c:lineChart>
      <c:catAx>
        <c:axId val="4283979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428397551"/>
        <c:crosses val="autoZero"/>
        <c:auto val="1"/>
        <c:lblAlgn val="ctr"/>
        <c:lblOffset val="100"/>
        <c:noMultiLvlLbl val="0"/>
      </c:catAx>
      <c:valAx>
        <c:axId val="42839755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428397967"/>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600">
          <a:latin typeface="Arial" panose="020B0604020202020204" pitchFamily="34" charset="0"/>
          <a:cs typeface="Arial" panose="020B0604020202020204" pitchFamily="34" charset="0"/>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[DATA KEDAATANGAN TRUK.xls]Sheet4!PivotTable8</c:name>
    <c:fmtId val="-1"/>
  </c:pivotSource>
  <c:chart>
    <c:title>
      <c:tx>
        <c:rich>
          <a:bodyPr rot="0" spcFirstLastPara="1" vertOverflow="ellipsis" vert="horz" wrap="square" anchor="ctr" anchorCtr="1"/>
          <a:lstStyle/>
          <a:p>
            <a:pPr>
              <a:defRPr sz="72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D"/>
              <a:t>Engkel</a:t>
            </a:r>
          </a:p>
        </c:rich>
      </c:tx>
      <c:overlay val="0"/>
      <c:spPr>
        <a:noFill/>
        <a:ln>
          <a:noFill/>
        </a:ln>
        <a:effectLst/>
      </c:spPr>
      <c:txPr>
        <a:bodyPr rot="0" spcFirstLastPara="1" vertOverflow="ellipsis" vert="horz" wrap="square" anchor="ctr" anchorCtr="1"/>
        <a:lstStyle/>
        <a:p>
          <a:pPr>
            <a:defRPr sz="72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ivotFmts>
      <c:pivotFmt>
        <c:idx val="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cked"/>
        <c:varyColors val="0"/>
        <c:ser>
          <c:idx val="0"/>
          <c:order val="0"/>
          <c:tx>
            <c:strRef>
              <c:f>Sheet4!$B$3:$B$4</c:f>
              <c:strCache>
                <c:ptCount val="1"/>
                <c:pt idx="0">
                  <c:v>Total</c:v>
                </c:pt>
              </c:strCache>
            </c:strRef>
          </c:tx>
          <c:spPr>
            <a:ln w="28575" cap="rnd">
              <a:solidFill>
                <a:schemeClr val="accent1"/>
              </a:solidFill>
              <a:round/>
            </a:ln>
            <a:effectLst/>
          </c:spPr>
          <c:marker>
            <c:symbol val="none"/>
          </c:marker>
          <c:cat>
            <c:strRef>
              <c:f>Sheet4!$A$5:$A$14</c:f>
              <c:strCache>
                <c:ptCount val="9"/>
                <c:pt idx="0">
                  <c:v>BPP</c:v>
                </c:pt>
                <c:pt idx="1">
                  <c:v>HRB</c:v>
                </c:pt>
                <c:pt idx="2">
                  <c:v>IAP</c:v>
                </c:pt>
                <c:pt idx="3">
                  <c:v>KJA</c:v>
                </c:pt>
                <c:pt idx="4">
                  <c:v>KMJ</c:v>
                </c:pt>
                <c:pt idx="5">
                  <c:v>NICI SALES</c:v>
                </c:pt>
                <c:pt idx="6">
                  <c:v>NIJI</c:v>
                </c:pt>
                <c:pt idx="7">
                  <c:v>OKE</c:v>
                </c:pt>
                <c:pt idx="8">
                  <c:v>TRANSINDO</c:v>
                </c:pt>
              </c:strCache>
            </c:strRef>
          </c:cat>
          <c:val>
            <c:numRef>
              <c:f>Sheet4!$B$5:$B$14</c:f>
              <c:numCache>
                <c:formatCode>General</c:formatCode>
                <c:ptCount val="9"/>
                <c:pt idx="0">
                  <c:v>71</c:v>
                </c:pt>
                <c:pt idx="1">
                  <c:v>2</c:v>
                </c:pt>
                <c:pt idx="2">
                  <c:v>16</c:v>
                </c:pt>
                <c:pt idx="3">
                  <c:v>3</c:v>
                </c:pt>
                <c:pt idx="4">
                  <c:v>3</c:v>
                </c:pt>
                <c:pt idx="5">
                  <c:v>3</c:v>
                </c:pt>
                <c:pt idx="6">
                  <c:v>1</c:v>
                </c:pt>
                <c:pt idx="7">
                  <c:v>22</c:v>
                </c:pt>
                <c:pt idx="8">
                  <c:v>2</c:v>
                </c:pt>
              </c:numCache>
            </c:numRef>
          </c:val>
          <c:smooth val="0"/>
          <c:extLst>
            <c:ext xmlns:c16="http://schemas.microsoft.com/office/drawing/2014/chart" uri="{C3380CC4-5D6E-409C-BE32-E72D297353CC}">
              <c16:uniqueId val="{00000000-75AA-4BA5-BDC6-40CFA728E29B}"/>
            </c:ext>
          </c:extLst>
        </c:ser>
        <c:dLbls>
          <c:showLegendKey val="0"/>
          <c:showVal val="0"/>
          <c:showCatName val="0"/>
          <c:showSerName val="0"/>
          <c:showPercent val="0"/>
          <c:showBubbleSize val="0"/>
        </c:dLbls>
        <c:smooth val="0"/>
        <c:axId val="621746879"/>
        <c:axId val="621748127"/>
      </c:lineChart>
      <c:catAx>
        <c:axId val="6217468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21748127"/>
        <c:crosses val="autoZero"/>
        <c:auto val="1"/>
        <c:lblAlgn val="ctr"/>
        <c:lblOffset val="100"/>
        <c:noMultiLvlLbl val="0"/>
      </c:catAx>
      <c:valAx>
        <c:axId val="62174812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21746879"/>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600">
          <a:latin typeface="Times New Roman" panose="02020603050405020304" pitchFamily="18" charset="0"/>
          <a:cs typeface="Times New Roman" panose="02020603050405020304" pitchFamily="18" charset="0"/>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[DATA KEDAATANGAN TRUK.xls]Sheet5!PivotTable10</c:name>
    <c:fmtId val="-1"/>
  </c:pivotSource>
  <c:chart>
    <c:title>
      <c:tx>
        <c:rich>
          <a:bodyPr rot="0" spcFirstLastPara="1" vertOverflow="ellipsis" vert="horz" wrap="square" anchor="ctr" anchorCtr="1"/>
          <a:lstStyle/>
          <a:p>
            <a:pPr>
              <a:defRPr sz="72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Container</a:t>
            </a:r>
          </a:p>
        </c:rich>
      </c:tx>
      <c:overlay val="0"/>
      <c:spPr>
        <a:noFill/>
        <a:ln>
          <a:noFill/>
        </a:ln>
        <a:effectLst/>
      </c:spPr>
      <c:txPr>
        <a:bodyPr rot="0" spcFirstLastPara="1" vertOverflow="ellipsis" vert="horz" wrap="square" anchor="ctr" anchorCtr="1"/>
        <a:lstStyle/>
        <a:p>
          <a:pPr>
            <a:defRPr sz="72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ivotFmts>
      <c:pivotFmt>
        <c:idx val="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Sheet5!$B$3:$B$4</c:f>
              <c:strCache>
                <c:ptCount val="1"/>
                <c:pt idx="0">
                  <c:v>Total</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Sheet5!$A$5:$A$11</c:f>
              <c:strCache>
                <c:ptCount val="6"/>
                <c:pt idx="0">
                  <c:v>DES</c:v>
                </c:pt>
                <c:pt idx="1">
                  <c:v>JALA EMAS</c:v>
                </c:pt>
                <c:pt idx="2">
                  <c:v>LMG</c:v>
                </c:pt>
                <c:pt idx="3">
                  <c:v>MIF</c:v>
                </c:pt>
                <c:pt idx="4">
                  <c:v>PGJM</c:v>
                </c:pt>
                <c:pt idx="5">
                  <c:v>SAP</c:v>
                </c:pt>
              </c:strCache>
            </c:strRef>
          </c:cat>
          <c:val>
            <c:numRef>
              <c:f>Sheet5!$B$5:$B$11</c:f>
              <c:numCache>
                <c:formatCode>General</c:formatCode>
                <c:ptCount val="6"/>
                <c:pt idx="0">
                  <c:v>6</c:v>
                </c:pt>
                <c:pt idx="1">
                  <c:v>5</c:v>
                </c:pt>
                <c:pt idx="2">
                  <c:v>46</c:v>
                </c:pt>
                <c:pt idx="3">
                  <c:v>4</c:v>
                </c:pt>
                <c:pt idx="4">
                  <c:v>20</c:v>
                </c:pt>
                <c:pt idx="5">
                  <c:v>38</c:v>
                </c:pt>
              </c:numCache>
            </c:numRef>
          </c:val>
          <c:smooth val="0"/>
          <c:extLst>
            <c:ext xmlns:c16="http://schemas.microsoft.com/office/drawing/2014/chart" uri="{C3380CC4-5D6E-409C-BE32-E72D297353CC}">
              <c16:uniqueId val="{00000000-66C7-4C57-B5C4-FDA3798DCFA7}"/>
            </c:ext>
          </c:extLst>
        </c:ser>
        <c:dLbls>
          <c:showLegendKey val="0"/>
          <c:showVal val="0"/>
          <c:showCatName val="0"/>
          <c:showSerName val="0"/>
          <c:showPercent val="0"/>
          <c:showBubbleSize val="0"/>
        </c:dLbls>
        <c:marker val="1"/>
        <c:smooth val="0"/>
        <c:axId val="627901119"/>
        <c:axId val="627902783"/>
      </c:lineChart>
      <c:catAx>
        <c:axId val="6279011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627902783"/>
        <c:crosses val="autoZero"/>
        <c:auto val="1"/>
        <c:lblAlgn val="ctr"/>
        <c:lblOffset val="100"/>
        <c:noMultiLvlLbl val="0"/>
      </c:catAx>
      <c:valAx>
        <c:axId val="6279027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627901119"/>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600">
          <a:latin typeface="Arial" panose="020B0604020202020204" pitchFamily="34" charset="0"/>
          <a:cs typeface="Arial" panose="020B0604020202020204" pitchFamily="34" charset="0"/>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[DATA KEDAATANGAN TRUK.xls]Sheet6!PivotTable12</c:name>
    <c:fmtId val="-1"/>
  </c:pivotSource>
  <c:chart>
    <c:title>
      <c:tx>
        <c:rich>
          <a:bodyPr rot="0" spcFirstLastPara="1" vertOverflow="ellipsis" vert="horz" wrap="square" anchor="ctr" anchorCtr="1"/>
          <a:lstStyle/>
          <a:p>
            <a:pPr>
              <a:defRPr sz="72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Tronton</a:t>
            </a:r>
          </a:p>
        </c:rich>
      </c:tx>
      <c:overlay val="0"/>
      <c:spPr>
        <a:noFill/>
        <a:ln>
          <a:noFill/>
        </a:ln>
        <a:effectLst/>
      </c:spPr>
      <c:txPr>
        <a:bodyPr rot="0" spcFirstLastPara="1" vertOverflow="ellipsis" vert="horz" wrap="square" anchor="ctr" anchorCtr="1"/>
        <a:lstStyle/>
        <a:p>
          <a:pPr>
            <a:defRPr sz="72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ivotFmts>
      <c:pivotFmt>
        <c:idx val="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Sheet6!$B$3:$B$4</c:f>
              <c:strCache>
                <c:ptCount val="1"/>
                <c:pt idx="0">
                  <c:v>Total</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Sheet6!$A$5:$A$8</c:f>
              <c:strCache>
                <c:ptCount val="3"/>
                <c:pt idx="0">
                  <c:v>AGL</c:v>
                </c:pt>
                <c:pt idx="1">
                  <c:v>SEI</c:v>
                </c:pt>
                <c:pt idx="2">
                  <c:v>SEINO</c:v>
                </c:pt>
              </c:strCache>
            </c:strRef>
          </c:cat>
          <c:val>
            <c:numRef>
              <c:f>Sheet6!$B$5:$B$8</c:f>
              <c:numCache>
                <c:formatCode>General</c:formatCode>
                <c:ptCount val="3"/>
                <c:pt idx="0">
                  <c:v>1</c:v>
                </c:pt>
                <c:pt idx="1">
                  <c:v>6</c:v>
                </c:pt>
                <c:pt idx="2">
                  <c:v>84</c:v>
                </c:pt>
              </c:numCache>
            </c:numRef>
          </c:val>
          <c:smooth val="0"/>
          <c:extLst>
            <c:ext xmlns:c16="http://schemas.microsoft.com/office/drawing/2014/chart" uri="{C3380CC4-5D6E-409C-BE32-E72D297353CC}">
              <c16:uniqueId val="{00000000-4B8C-481F-877B-CD72B8267BED}"/>
            </c:ext>
          </c:extLst>
        </c:ser>
        <c:dLbls>
          <c:showLegendKey val="0"/>
          <c:showVal val="0"/>
          <c:showCatName val="0"/>
          <c:showSerName val="0"/>
          <c:showPercent val="0"/>
          <c:showBubbleSize val="0"/>
        </c:dLbls>
        <c:marker val="1"/>
        <c:smooth val="0"/>
        <c:axId val="430439647"/>
        <c:axId val="430447967"/>
      </c:lineChart>
      <c:catAx>
        <c:axId val="4304396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430447967"/>
        <c:crosses val="autoZero"/>
        <c:auto val="1"/>
        <c:lblAlgn val="ctr"/>
        <c:lblOffset val="100"/>
        <c:noMultiLvlLbl val="0"/>
      </c:catAx>
      <c:valAx>
        <c:axId val="43044796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430439647"/>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600">
          <a:latin typeface="Arial" panose="020B0604020202020204" pitchFamily="34" charset="0"/>
          <a:cs typeface="Arial" panose="020B0604020202020204" pitchFamily="34" charset="0"/>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72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ID"/>
              <a:t>Summary Model 4 Loading Dock</a:t>
            </a:r>
          </a:p>
        </c:rich>
      </c:tx>
      <c:layout>
        <c:manualLayout>
          <c:xMode val="edge"/>
          <c:yMode val="edge"/>
          <c:x val="0.19004470218678265"/>
          <c:y val="3.5283740076448106E-2"/>
        </c:manualLayout>
      </c:layout>
      <c:overlay val="0"/>
      <c:spPr>
        <a:noFill/>
        <a:ln>
          <a:noFill/>
        </a:ln>
        <a:effectLst/>
      </c:spPr>
      <c:txPr>
        <a:bodyPr rot="0" spcFirstLastPara="1" vertOverflow="ellipsis" vert="horz" wrap="square" anchor="ctr" anchorCtr="1"/>
        <a:lstStyle/>
        <a:p>
          <a:pPr>
            <a:defRPr sz="72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scatterChart>
        <c:scatterStyle val="smooth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dPt>
            <c:idx val="8"/>
            <c:marker>
              <c:symbol val="circle"/>
              <c:size val="5"/>
              <c:spPr>
                <a:solidFill>
                  <a:schemeClr val="accent2"/>
                </a:solidFill>
                <a:ln w="9525">
                  <a:solidFill>
                    <a:srgbClr val="FF0000"/>
                  </a:solidFill>
                </a:ln>
                <a:effectLst/>
              </c:spPr>
            </c:marker>
            <c:bubble3D val="0"/>
            <c:spPr>
              <a:ln w="19050" cap="rnd">
                <a:solidFill>
                  <a:srgbClr val="FF0000"/>
                </a:solidFill>
                <a:round/>
              </a:ln>
              <a:effectLst/>
            </c:spPr>
            <c:extLst>
              <c:ext xmlns:c16="http://schemas.microsoft.com/office/drawing/2014/chart" uri="{C3380CC4-5D6E-409C-BE32-E72D297353CC}">
                <c16:uniqueId val="{00000001-3DE9-43BD-97E5-3E2D832A8D8D}"/>
              </c:ext>
            </c:extLst>
          </c:dPt>
          <c:dPt>
            <c:idx val="9"/>
            <c:marker>
              <c:symbol val="circle"/>
              <c:size val="5"/>
              <c:spPr>
                <a:solidFill>
                  <a:schemeClr val="accent1"/>
                </a:solidFill>
                <a:ln w="9525">
                  <a:solidFill>
                    <a:srgbClr val="FF0000"/>
                  </a:solidFill>
                </a:ln>
                <a:effectLst/>
              </c:spPr>
            </c:marker>
            <c:bubble3D val="0"/>
            <c:spPr>
              <a:ln w="19050" cap="rnd">
                <a:solidFill>
                  <a:srgbClr val="FF0000"/>
                </a:solidFill>
                <a:round/>
              </a:ln>
              <a:effectLst/>
            </c:spPr>
            <c:extLst>
              <c:ext xmlns:c16="http://schemas.microsoft.com/office/drawing/2014/chart" uri="{C3380CC4-5D6E-409C-BE32-E72D297353CC}">
                <c16:uniqueId val="{00000003-3DE9-43BD-97E5-3E2D832A8D8D}"/>
              </c:ext>
            </c:extLst>
          </c:dPt>
          <c:dPt>
            <c:idx val="10"/>
            <c:marker>
              <c:symbol val="circle"/>
              <c:size val="5"/>
              <c:spPr>
                <a:solidFill>
                  <a:schemeClr val="accent1"/>
                </a:solidFill>
                <a:ln w="9525">
                  <a:solidFill>
                    <a:srgbClr val="FF0000"/>
                  </a:solidFill>
                </a:ln>
                <a:effectLst/>
              </c:spPr>
            </c:marker>
            <c:bubble3D val="0"/>
            <c:spPr>
              <a:ln w="19050" cap="rnd">
                <a:solidFill>
                  <a:srgbClr val="FF0000"/>
                </a:solidFill>
                <a:round/>
              </a:ln>
              <a:effectLst/>
            </c:spPr>
            <c:extLst>
              <c:ext xmlns:c16="http://schemas.microsoft.com/office/drawing/2014/chart" uri="{C3380CC4-5D6E-409C-BE32-E72D297353CC}">
                <c16:uniqueId val="{00000005-3DE9-43BD-97E5-3E2D832A8D8D}"/>
              </c:ext>
            </c:extLst>
          </c:dPt>
          <c:trendline>
            <c:spPr>
              <a:ln w="19050" cap="rnd">
                <a:solidFill>
                  <a:schemeClr val="accent1"/>
                </a:solidFill>
                <a:prstDash val="sysDot"/>
              </a:ln>
              <a:effectLst/>
            </c:spPr>
            <c:trendlineType val="linear"/>
            <c:dispRSqr val="0"/>
            <c:dispEq val="0"/>
          </c:trendline>
          <c:xVal>
            <c:strRef>
              <c:f>'Perbandingan RealTime dan ProMo'!$I$100:$I$114</c:f>
              <c:strCache>
                <c:ptCount val="15"/>
                <c:pt idx="0">
                  <c:v>Truck Entry</c:v>
                </c:pt>
                <c:pt idx="1">
                  <c:v>Queue to Enter.</c:v>
                </c:pt>
                <c:pt idx="2">
                  <c:v>Security Guard Check-in</c:v>
                </c:pt>
                <c:pt idx="3">
                  <c:v>Queue to enter the warehouse area</c:v>
                </c:pt>
                <c:pt idx="4">
                  <c:v>Report Warehouse and PO</c:v>
                </c:pt>
                <c:pt idx="5">
                  <c:v>Queue to Enter the Loading and Parking Area</c:v>
                </c:pt>
                <c:pt idx="6">
                  <c:v>DO TO Creation</c:v>
                </c:pt>
                <c:pt idx="7">
                  <c:v>Car Entering the Loading Area</c:v>
                </c:pt>
                <c:pt idx="8">
                  <c:v>Loading Dock 1</c:v>
                </c:pt>
                <c:pt idx="9">
                  <c:v>Loading Dock 2</c:v>
                </c:pt>
                <c:pt idx="10">
                  <c:v>Loading Dock 3</c:v>
                </c:pt>
                <c:pt idx="11">
                  <c:v>Queue for Road Letters</c:v>
                </c:pt>
                <c:pt idx="12">
                  <c:v>Preparation and Submission of Road Papers</c:v>
                </c:pt>
                <c:pt idx="13">
                  <c:v>Out of the Warehouse Area</c:v>
                </c:pt>
                <c:pt idx="14">
                  <c:v>Check Out Security Guard</c:v>
                </c:pt>
              </c:strCache>
            </c:strRef>
          </c:xVal>
          <c:yVal>
            <c:numRef>
              <c:f>'Perbandingan RealTime dan ProMo'!$L$100:$L$114</c:f>
              <c:numCache>
                <c:formatCode>General</c:formatCode>
                <c:ptCount val="15"/>
                <c:pt idx="0">
                  <c:v>66</c:v>
                </c:pt>
                <c:pt idx="1">
                  <c:v>44</c:v>
                </c:pt>
                <c:pt idx="2">
                  <c:v>42</c:v>
                </c:pt>
                <c:pt idx="3">
                  <c:v>41</c:v>
                </c:pt>
                <c:pt idx="4">
                  <c:v>38</c:v>
                </c:pt>
                <c:pt idx="5">
                  <c:v>37</c:v>
                </c:pt>
                <c:pt idx="6">
                  <c:v>33</c:v>
                </c:pt>
                <c:pt idx="7">
                  <c:v>32</c:v>
                </c:pt>
                <c:pt idx="8">
                  <c:v>9</c:v>
                </c:pt>
                <c:pt idx="9">
                  <c:v>10</c:v>
                </c:pt>
                <c:pt idx="10">
                  <c:v>7</c:v>
                </c:pt>
                <c:pt idx="11">
                  <c:v>22</c:v>
                </c:pt>
                <c:pt idx="12">
                  <c:v>22</c:v>
                </c:pt>
                <c:pt idx="13">
                  <c:v>22</c:v>
                </c:pt>
                <c:pt idx="14">
                  <c:v>22</c:v>
                </c:pt>
              </c:numCache>
            </c:numRef>
          </c:yVal>
          <c:smooth val="1"/>
          <c:extLst>
            <c:ext xmlns:c16="http://schemas.microsoft.com/office/drawing/2014/chart" uri="{C3380CC4-5D6E-409C-BE32-E72D297353CC}">
              <c16:uniqueId val="{00000007-3DE9-43BD-97E5-3E2D832A8D8D}"/>
            </c:ext>
          </c:extLst>
        </c:ser>
        <c:dLbls>
          <c:showLegendKey val="0"/>
          <c:showVal val="0"/>
          <c:showCatName val="0"/>
          <c:showSerName val="0"/>
          <c:showPercent val="0"/>
          <c:showBubbleSize val="0"/>
        </c:dLbls>
        <c:axId val="1780665568"/>
        <c:axId val="1780667648"/>
      </c:scatterChart>
      <c:valAx>
        <c:axId val="1780665568"/>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780667648"/>
        <c:crosses val="autoZero"/>
        <c:crossBetween val="midCat"/>
      </c:valAx>
      <c:valAx>
        <c:axId val="1780667648"/>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780665568"/>
        <c:crosses val="autoZero"/>
        <c:crossBetween val="midCat"/>
      </c:valAx>
      <c:spPr>
        <a:noFill/>
        <a:ln>
          <a:noFill/>
        </a:ln>
        <a:effectLst/>
      </c:spPr>
    </c:plotArea>
    <c:legend>
      <c:legendPos val="r"/>
      <c:layout>
        <c:manualLayout>
          <c:xMode val="edge"/>
          <c:yMode val="edge"/>
          <c:x val="0.66439660979547277"/>
          <c:y val="1.2129479577220935E-2"/>
          <c:w val="0.32454080091984994"/>
          <c:h val="0.98787052042277901"/>
        </c:manualLayout>
      </c:layout>
      <c:overlay val="0"/>
      <c:spPr>
        <a:noFill/>
        <a:ln>
          <a:noFill/>
        </a:ln>
        <a:effectLst/>
      </c:spPr>
      <c:txPr>
        <a:bodyPr rot="0" spcFirstLastPara="1" vertOverflow="ellipsis" vert="horz" wrap="square" anchor="ctr" anchorCtr="1"/>
        <a:lstStyle/>
        <a:p>
          <a:pPr>
            <a:defRPr sz="5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600">
          <a:latin typeface="Arial" panose="020B0604020202020204" pitchFamily="34" charset="0"/>
          <a:cs typeface="Arial" panose="020B0604020202020204" pitchFamily="34"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72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ID"/>
              <a:t>Scenario 1</a:t>
            </a:r>
          </a:p>
        </c:rich>
      </c:tx>
      <c:overlay val="0"/>
      <c:spPr>
        <a:noFill/>
        <a:ln>
          <a:noFill/>
        </a:ln>
        <a:effectLst/>
      </c:spPr>
      <c:txPr>
        <a:bodyPr rot="0" spcFirstLastPara="1" vertOverflow="ellipsis" vert="horz" wrap="square" anchor="ctr" anchorCtr="1"/>
        <a:lstStyle/>
        <a:p>
          <a:pPr>
            <a:defRPr sz="72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scatterChart>
        <c:scatterStyle val="smooth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dPt>
            <c:idx val="8"/>
            <c:marker>
              <c:symbol val="circle"/>
              <c:size val="5"/>
              <c:spPr>
                <a:solidFill>
                  <a:schemeClr val="accent1"/>
                </a:solidFill>
                <a:ln w="9525">
                  <a:solidFill>
                    <a:srgbClr val="FF0000"/>
                  </a:solidFill>
                </a:ln>
                <a:effectLst/>
              </c:spPr>
            </c:marker>
            <c:bubble3D val="0"/>
            <c:spPr>
              <a:ln w="19050" cap="rnd">
                <a:solidFill>
                  <a:srgbClr val="FF0000"/>
                </a:solidFill>
                <a:round/>
              </a:ln>
              <a:effectLst/>
            </c:spPr>
            <c:extLst>
              <c:ext xmlns:c16="http://schemas.microsoft.com/office/drawing/2014/chart" uri="{C3380CC4-5D6E-409C-BE32-E72D297353CC}">
                <c16:uniqueId val="{00000001-C4EE-46CC-AC93-DAD4196D7044}"/>
              </c:ext>
            </c:extLst>
          </c:dPt>
          <c:dPt>
            <c:idx val="9"/>
            <c:marker>
              <c:symbol val="circle"/>
              <c:size val="5"/>
              <c:spPr>
                <a:solidFill>
                  <a:schemeClr val="accent1"/>
                </a:solidFill>
                <a:ln w="9525">
                  <a:solidFill>
                    <a:srgbClr val="FF0000"/>
                  </a:solidFill>
                </a:ln>
                <a:effectLst/>
              </c:spPr>
            </c:marker>
            <c:bubble3D val="0"/>
            <c:spPr>
              <a:ln w="19050" cap="rnd">
                <a:solidFill>
                  <a:srgbClr val="FF0000"/>
                </a:solidFill>
                <a:round/>
              </a:ln>
              <a:effectLst/>
            </c:spPr>
            <c:extLst>
              <c:ext xmlns:c16="http://schemas.microsoft.com/office/drawing/2014/chart" uri="{C3380CC4-5D6E-409C-BE32-E72D297353CC}">
                <c16:uniqueId val="{00000003-C4EE-46CC-AC93-DAD4196D7044}"/>
              </c:ext>
            </c:extLst>
          </c:dPt>
          <c:dPt>
            <c:idx val="10"/>
            <c:marker>
              <c:symbol val="circle"/>
              <c:size val="5"/>
              <c:spPr>
                <a:solidFill>
                  <a:schemeClr val="accent1"/>
                </a:solidFill>
                <a:ln w="9525">
                  <a:solidFill>
                    <a:srgbClr val="FF0000"/>
                  </a:solidFill>
                </a:ln>
                <a:effectLst/>
              </c:spPr>
            </c:marker>
            <c:bubble3D val="0"/>
            <c:spPr>
              <a:ln w="19050" cap="rnd">
                <a:solidFill>
                  <a:srgbClr val="FF0000"/>
                </a:solidFill>
                <a:round/>
              </a:ln>
              <a:effectLst/>
            </c:spPr>
            <c:extLst>
              <c:ext xmlns:c16="http://schemas.microsoft.com/office/drawing/2014/chart" uri="{C3380CC4-5D6E-409C-BE32-E72D297353CC}">
                <c16:uniqueId val="{00000005-C4EE-46CC-AC93-DAD4196D7044}"/>
              </c:ext>
            </c:extLst>
          </c:dPt>
          <c:dPt>
            <c:idx val="11"/>
            <c:marker>
              <c:symbol val="circle"/>
              <c:size val="5"/>
              <c:spPr>
                <a:solidFill>
                  <a:schemeClr val="accent1"/>
                </a:solidFill>
                <a:ln w="9525">
                  <a:solidFill>
                    <a:srgbClr val="FF0000"/>
                  </a:solidFill>
                </a:ln>
                <a:effectLst/>
              </c:spPr>
            </c:marker>
            <c:bubble3D val="0"/>
            <c:spPr>
              <a:ln w="19050" cap="rnd">
                <a:solidFill>
                  <a:srgbClr val="FF0000"/>
                </a:solidFill>
                <a:round/>
              </a:ln>
              <a:effectLst/>
            </c:spPr>
            <c:extLst>
              <c:ext xmlns:c16="http://schemas.microsoft.com/office/drawing/2014/chart" uri="{C3380CC4-5D6E-409C-BE32-E72D297353CC}">
                <c16:uniqueId val="{00000007-C4EE-46CC-AC93-DAD4196D7044}"/>
              </c:ext>
            </c:extLst>
          </c:dPt>
          <c:trendline>
            <c:spPr>
              <a:ln w="19050" cap="rnd">
                <a:solidFill>
                  <a:schemeClr val="accent1"/>
                </a:solidFill>
                <a:prstDash val="sysDot"/>
              </a:ln>
              <a:effectLst/>
            </c:spPr>
            <c:trendlineType val="exp"/>
            <c:dispRSqr val="0"/>
            <c:dispEq val="0"/>
          </c:trendline>
          <c:xVal>
            <c:strRef>
              <c:f>'Perbandingan RealTime dan ProMo'!$I$36:$I$51</c:f>
              <c:strCache>
                <c:ptCount val="16"/>
                <c:pt idx="0">
                  <c:v>Truk Masuk</c:v>
                </c:pt>
                <c:pt idx="1">
                  <c:v>Antrian Masuk</c:v>
                </c:pt>
                <c:pt idx="2">
                  <c:v>Lapor Masuk Satpam</c:v>
                </c:pt>
                <c:pt idx="3">
                  <c:v>Antrian Masuk Area Warehouse</c:v>
                </c:pt>
                <c:pt idx="4">
                  <c:v>Lapor Warehouse dan PO</c:v>
                </c:pt>
                <c:pt idx="5">
                  <c:v>Antrian Masuk Area Loading dan Parkir</c:v>
                </c:pt>
                <c:pt idx="6">
                  <c:v>Pembuatan DO TO</c:v>
                </c:pt>
                <c:pt idx="7">
                  <c:v>Mobil Masuk Area Loading</c:v>
                </c:pt>
                <c:pt idx="8">
                  <c:v>Loading Dock 1</c:v>
                </c:pt>
                <c:pt idx="9">
                  <c:v>Loading Dock 2</c:v>
                </c:pt>
                <c:pt idx="10">
                  <c:v>Loading Dock 3</c:v>
                </c:pt>
                <c:pt idx="11">
                  <c:v>Loading Dock 4</c:v>
                </c:pt>
                <c:pt idx="12">
                  <c:v>Antrian Surat jalan</c:v>
                </c:pt>
                <c:pt idx="13">
                  <c:v>Pembuatan dan Penyerahan Surat jalan</c:v>
                </c:pt>
                <c:pt idx="14">
                  <c:v>Keluar Area Warehouse</c:v>
                </c:pt>
                <c:pt idx="15">
                  <c:v>Lapor Keluar Satpam</c:v>
                </c:pt>
              </c:strCache>
            </c:strRef>
          </c:xVal>
          <c:yVal>
            <c:numRef>
              <c:f>'Perbandingan RealTime dan ProMo'!$L$36:$L$51</c:f>
              <c:numCache>
                <c:formatCode>General</c:formatCode>
                <c:ptCount val="16"/>
                <c:pt idx="0">
                  <c:v>33</c:v>
                </c:pt>
                <c:pt idx="1">
                  <c:v>32</c:v>
                </c:pt>
                <c:pt idx="2">
                  <c:v>32</c:v>
                </c:pt>
                <c:pt idx="3">
                  <c:v>32</c:v>
                </c:pt>
                <c:pt idx="4">
                  <c:v>32</c:v>
                </c:pt>
                <c:pt idx="5">
                  <c:v>32</c:v>
                </c:pt>
                <c:pt idx="6">
                  <c:v>32</c:v>
                </c:pt>
                <c:pt idx="7">
                  <c:v>32</c:v>
                </c:pt>
                <c:pt idx="8">
                  <c:v>11</c:v>
                </c:pt>
                <c:pt idx="9">
                  <c:v>10</c:v>
                </c:pt>
                <c:pt idx="10">
                  <c:v>7</c:v>
                </c:pt>
                <c:pt idx="11">
                  <c:v>4</c:v>
                </c:pt>
                <c:pt idx="12">
                  <c:v>32</c:v>
                </c:pt>
                <c:pt idx="13">
                  <c:v>32</c:v>
                </c:pt>
                <c:pt idx="14">
                  <c:v>32</c:v>
                </c:pt>
                <c:pt idx="15">
                  <c:v>32</c:v>
                </c:pt>
              </c:numCache>
            </c:numRef>
          </c:yVal>
          <c:smooth val="1"/>
          <c:extLst>
            <c:ext xmlns:c16="http://schemas.microsoft.com/office/drawing/2014/chart" uri="{C3380CC4-5D6E-409C-BE32-E72D297353CC}">
              <c16:uniqueId val="{00000009-C4EE-46CC-AC93-DAD4196D7044}"/>
            </c:ext>
          </c:extLst>
        </c:ser>
        <c:dLbls>
          <c:showLegendKey val="0"/>
          <c:showVal val="0"/>
          <c:showCatName val="0"/>
          <c:showSerName val="0"/>
          <c:showPercent val="0"/>
          <c:showBubbleSize val="0"/>
        </c:dLbls>
        <c:axId val="2141201711"/>
        <c:axId val="2141202543"/>
      </c:scatterChart>
      <c:valAx>
        <c:axId val="2141201711"/>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141202543"/>
        <c:crosses val="autoZero"/>
        <c:crossBetween val="midCat"/>
      </c:valAx>
      <c:valAx>
        <c:axId val="2141202543"/>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141201711"/>
        <c:crosses val="autoZero"/>
        <c:crossBetween val="midCat"/>
      </c:valAx>
      <c:spPr>
        <a:noFill/>
        <a:ln>
          <a:noFill/>
        </a:ln>
        <a:effectLst/>
      </c:spPr>
    </c:plotArea>
    <c:legend>
      <c:legendPos val="r"/>
      <c:layout>
        <c:manualLayout>
          <c:xMode val="edge"/>
          <c:yMode val="edge"/>
          <c:x val="0.69671019244939325"/>
          <c:y val="7.3610824049195375E-2"/>
          <c:w val="0.28872493317264825"/>
          <c:h val="0.84171517087036429"/>
        </c:manualLayout>
      </c:layout>
      <c:overlay val="0"/>
      <c:spPr>
        <a:noFill/>
        <a:ln>
          <a:noFill/>
        </a:ln>
        <a:effectLst/>
      </c:spPr>
      <c:txPr>
        <a:bodyPr rot="0" spcFirstLastPara="1" vertOverflow="ellipsis" vert="horz" wrap="square" anchor="ctr" anchorCtr="1"/>
        <a:lstStyle/>
        <a:p>
          <a:pPr>
            <a:defRPr sz="5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600">
          <a:latin typeface="Arial" panose="020B0604020202020204" pitchFamily="34" charset="0"/>
          <a:cs typeface="Arial" panose="020B0604020202020204" pitchFamily="34" charset="0"/>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72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ID"/>
              <a:t>Scenario 2</a:t>
            </a:r>
          </a:p>
        </c:rich>
      </c:tx>
      <c:layout>
        <c:manualLayout>
          <c:xMode val="edge"/>
          <c:yMode val="edge"/>
          <c:x val="0.45136884803275179"/>
          <c:y val="4.487048745665919E-2"/>
        </c:manualLayout>
      </c:layout>
      <c:overlay val="0"/>
      <c:spPr>
        <a:noFill/>
        <a:ln>
          <a:noFill/>
        </a:ln>
        <a:effectLst/>
      </c:spPr>
      <c:txPr>
        <a:bodyPr rot="0" spcFirstLastPara="1" vertOverflow="ellipsis" vert="horz" wrap="square" anchor="ctr" anchorCtr="1"/>
        <a:lstStyle/>
        <a:p>
          <a:pPr>
            <a:defRPr sz="72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scatterChart>
        <c:scatterStyle val="smooth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dPt>
            <c:idx val="8"/>
            <c:marker>
              <c:symbol val="circle"/>
              <c:size val="5"/>
              <c:spPr>
                <a:solidFill>
                  <a:schemeClr val="accent1"/>
                </a:solidFill>
                <a:ln w="9525">
                  <a:solidFill>
                    <a:srgbClr val="FF0000"/>
                  </a:solidFill>
                </a:ln>
                <a:effectLst/>
              </c:spPr>
            </c:marker>
            <c:bubble3D val="0"/>
            <c:spPr>
              <a:ln w="19050" cap="rnd">
                <a:solidFill>
                  <a:srgbClr val="FF0000"/>
                </a:solidFill>
                <a:round/>
              </a:ln>
              <a:effectLst/>
            </c:spPr>
            <c:extLst>
              <c:ext xmlns:c16="http://schemas.microsoft.com/office/drawing/2014/chart" uri="{C3380CC4-5D6E-409C-BE32-E72D297353CC}">
                <c16:uniqueId val="{00000001-D8AD-4D82-ACC6-4EBB4001B317}"/>
              </c:ext>
            </c:extLst>
          </c:dPt>
          <c:dPt>
            <c:idx val="9"/>
            <c:marker>
              <c:symbol val="circle"/>
              <c:size val="5"/>
              <c:spPr>
                <a:solidFill>
                  <a:schemeClr val="accent1"/>
                </a:solidFill>
                <a:ln w="9525">
                  <a:solidFill>
                    <a:srgbClr val="FF0000"/>
                  </a:solidFill>
                </a:ln>
                <a:effectLst/>
              </c:spPr>
            </c:marker>
            <c:bubble3D val="0"/>
            <c:spPr>
              <a:ln w="19050" cap="rnd">
                <a:solidFill>
                  <a:srgbClr val="FF0000"/>
                </a:solidFill>
                <a:round/>
              </a:ln>
              <a:effectLst/>
            </c:spPr>
            <c:extLst>
              <c:ext xmlns:c16="http://schemas.microsoft.com/office/drawing/2014/chart" uri="{C3380CC4-5D6E-409C-BE32-E72D297353CC}">
                <c16:uniqueId val="{00000003-D8AD-4D82-ACC6-4EBB4001B317}"/>
              </c:ext>
            </c:extLst>
          </c:dPt>
          <c:dPt>
            <c:idx val="10"/>
            <c:marker>
              <c:symbol val="circle"/>
              <c:size val="5"/>
              <c:spPr>
                <a:solidFill>
                  <a:schemeClr val="accent1"/>
                </a:solidFill>
                <a:ln w="9525">
                  <a:solidFill>
                    <a:srgbClr val="FF0000"/>
                  </a:solidFill>
                </a:ln>
                <a:effectLst/>
              </c:spPr>
            </c:marker>
            <c:bubble3D val="0"/>
            <c:spPr>
              <a:ln w="19050" cap="rnd">
                <a:solidFill>
                  <a:srgbClr val="FF0000"/>
                </a:solidFill>
                <a:round/>
              </a:ln>
              <a:effectLst/>
            </c:spPr>
            <c:extLst>
              <c:ext xmlns:c16="http://schemas.microsoft.com/office/drawing/2014/chart" uri="{C3380CC4-5D6E-409C-BE32-E72D297353CC}">
                <c16:uniqueId val="{00000005-D8AD-4D82-ACC6-4EBB4001B317}"/>
              </c:ext>
            </c:extLst>
          </c:dPt>
          <c:dPt>
            <c:idx val="11"/>
            <c:marker>
              <c:symbol val="circle"/>
              <c:size val="5"/>
              <c:spPr>
                <a:solidFill>
                  <a:schemeClr val="accent1"/>
                </a:solidFill>
                <a:ln w="9525">
                  <a:solidFill>
                    <a:srgbClr val="FF0000"/>
                  </a:solidFill>
                </a:ln>
                <a:effectLst/>
              </c:spPr>
            </c:marker>
            <c:bubble3D val="0"/>
            <c:spPr>
              <a:ln w="19050" cap="rnd">
                <a:solidFill>
                  <a:srgbClr val="FF0000"/>
                </a:solidFill>
                <a:round/>
              </a:ln>
              <a:effectLst/>
            </c:spPr>
            <c:extLst>
              <c:ext xmlns:c16="http://schemas.microsoft.com/office/drawing/2014/chart" uri="{C3380CC4-5D6E-409C-BE32-E72D297353CC}">
                <c16:uniqueId val="{00000007-D8AD-4D82-ACC6-4EBB4001B317}"/>
              </c:ext>
            </c:extLst>
          </c:dPt>
          <c:trendline>
            <c:spPr>
              <a:ln w="19050" cap="rnd">
                <a:solidFill>
                  <a:schemeClr val="accent1"/>
                </a:solidFill>
                <a:prstDash val="sysDot"/>
              </a:ln>
              <a:effectLst/>
            </c:spPr>
            <c:trendlineType val="linear"/>
            <c:dispRSqr val="0"/>
            <c:dispEq val="0"/>
          </c:trendline>
          <c:trendline>
            <c:spPr>
              <a:ln w="19050" cap="rnd">
                <a:solidFill>
                  <a:schemeClr val="accent1"/>
                </a:solidFill>
                <a:prstDash val="sysDot"/>
              </a:ln>
              <a:effectLst/>
            </c:spPr>
            <c:trendlineType val="linear"/>
            <c:dispRSqr val="0"/>
            <c:dispEq val="0"/>
          </c:trendline>
          <c:xVal>
            <c:strRef>
              <c:f>'Perbandingan RealTime dan ProMo'!$I$59:$I$74</c:f>
              <c:strCache>
                <c:ptCount val="16"/>
                <c:pt idx="0">
                  <c:v>Truk Masuk</c:v>
                </c:pt>
                <c:pt idx="1">
                  <c:v>Antrian Masuk</c:v>
                </c:pt>
                <c:pt idx="2">
                  <c:v>Lapor Masuk Satpam</c:v>
                </c:pt>
                <c:pt idx="3">
                  <c:v>Antrian Masuk Area Warehouse</c:v>
                </c:pt>
                <c:pt idx="4">
                  <c:v>Lapor Warehouse dan PO</c:v>
                </c:pt>
                <c:pt idx="5">
                  <c:v>Antrian Masuk Area Loading dan Parkir</c:v>
                </c:pt>
                <c:pt idx="6">
                  <c:v>Pembuatan DO TO</c:v>
                </c:pt>
                <c:pt idx="7">
                  <c:v>Mobil Masuk Area Loading</c:v>
                </c:pt>
                <c:pt idx="8">
                  <c:v>Loading Dock 1</c:v>
                </c:pt>
                <c:pt idx="9">
                  <c:v>Loading Dock 2</c:v>
                </c:pt>
                <c:pt idx="10">
                  <c:v>Loading Dock 3</c:v>
                </c:pt>
                <c:pt idx="11">
                  <c:v>Loading Dock 4</c:v>
                </c:pt>
                <c:pt idx="12">
                  <c:v>Antrian Surat jalan</c:v>
                </c:pt>
                <c:pt idx="13">
                  <c:v>Pembuatan dan Penyerahan Surat jalan</c:v>
                </c:pt>
                <c:pt idx="14">
                  <c:v>Keluar Area Warehouse</c:v>
                </c:pt>
                <c:pt idx="15">
                  <c:v>Lapor Keluar Satpam</c:v>
                </c:pt>
              </c:strCache>
            </c:strRef>
          </c:xVal>
          <c:yVal>
            <c:numRef>
              <c:f>'Perbandingan RealTime dan ProMo'!$L$59:$L$74</c:f>
              <c:numCache>
                <c:formatCode>General</c:formatCode>
                <c:ptCount val="16"/>
                <c:pt idx="0">
                  <c:v>33</c:v>
                </c:pt>
                <c:pt idx="1">
                  <c:v>33</c:v>
                </c:pt>
                <c:pt idx="2">
                  <c:v>33</c:v>
                </c:pt>
                <c:pt idx="3">
                  <c:v>33</c:v>
                </c:pt>
                <c:pt idx="4">
                  <c:v>33</c:v>
                </c:pt>
                <c:pt idx="5">
                  <c:v>33</c:v>
                </c:pt>
                <c:pt idx="6">
                  <c:v>33</c:v>
                </c:pt>
                <c:pt idx="7">
                  <c:v>33</c:v>
                </c:pt>
                <c:pt idx="8">
                  <c:v>16</c:v>
                </c:pt>
                <c:pt idx="9">
                  <c:v>16</c:v>
                </c:pt>
                <c:pt idx="10">
                  <c:v>0</c:v>
                </c:pt>
                <c:pt idx="11">
                  <c:v>0</c:v>
                </c:pt>
                <c:pt idx="12">
                  <c:v>31</c:v>
                </c:pt>
                <c:pt idx="13">
                  <c:v>31</c:v>
                </c:pt>
                <c:pt idx="14">
                  <c:v>31</c:v>
                </c:pt>
                <c:pt idx="15">
                  <c:v>31</c:v>
                </c:pt>
              </c:numCache>
            </c:numRef>
          </c:yVal>
          <c:smooth val="1"/>
          <c:extLst>
            <c:ext xmlns:c16="http://schemas.microsoft.com/office/drawing/2014/chart" uri="{C3380CC4-5D6E-409C-BE32-E72D297353CC}">
              <c16:uniqueId val="{0000000A-D8AD-4D82-ACC6-4EBB4001B317}"/>
            </c:ext>
          </c:extLst>
        </c:ser>
        <c:dLbls>
          <c:showLegendKey val="0"/>
          <c:showVal val="0"/>
          <c:showCatName val="0"/>
          <c:showSerName val="0"/>
          <c:showPercent val="0"/>
          <c:showBubbleSize val="0"/>
        </c:dLbls>
        <c:axId val="1956380991"/>
        <c:axId val="1956375583"/>
      </c:scatterChart>
      <c:valAx>
        <c:axId val="1956380991"/>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956375583"/>
        <c:crosses val="autoZero"/>
        <c:crossBetween val="midCat"/>
      </c:valAx>
      <c:valAx>
        <c:axId val="1956375583"/>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956380991"/>
        <c:crosses val="autoZero"/>
        <c:crossBetween val="midCat"/>
      </c:valAx>
      <c:spPr>
        <a:noFill/>
        <a:ln>
          <a:noFill/>
        </a:ln>
        <a:effectLst/>
      </c:spPr>
    </c:plotArea>
    <c:legend>
      <c:legendPos val="r"/>
      <c:layout>
        <c:manualLayout>
          <c:xMode val="edge"/>
          <c:yMode val="edge"/>
          <c:x val="0.65931445211344519"/>
          <c:y val="6.2720487726055874E-2"/>
          <c:w val="0.32636061055815557"/>
          <c:h val="0.87056524340447461"/>
        </c:manualLayout>
      </c:layout>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600">
          <a:latin typeface="Arial" panose="020B0604020202020204" pitchFamily="34" charset="0"/>
          <a:cs typeface="Arial" panose="020B0604020202020204" pitchFamily="34" charset="0"/>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72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ID"/>
              <a:t>Scenario 3</a:t>
            </a:r>
          </a:p>
        </c:rich>
      </c:tx>
      <c:layout>
        <c:manualLayout>
          <c:xMode val="edge"/>
          <c:yMode val="edge"/>
          <c:x val="0.43283791333312255"/>
          <c:y val="3.6630036630036632E-2"/>
        </c:manualLayout>
      </c:layout>
      <c:overlay val="0"/>
      <c:spPr>
        <a:noFill/>
        <a:ln>
          <a:noFill/>
        </a:ln>
        <a:effectLst/>
      </c:spPr>
      <c:txPr>
        <a:bodyPr rot="0" spcFirstLastPara="1" vertOverflow="ellipsis" vert="horz" wrap="square" anchor="ctr" anchorCtr="1"/>
        <a:lstStyle/>
        <a:p>
          <a:pPr>
            <a:defRPr sz="72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scatterChart>
        <c:scatterStyle val="smooth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dPt>
            <c:idx val="8"/>
            <c:marker>
              <c:symbol val="circle"/>
              <c:size val="5"/>
              <c:spPr>
                <a:solidFill>
                  <a:schemeClr val="accent1"/>
                </a:solidFill>
                <a:ln w="9525">
                  <a:solidFill>
                    <a:srgbClr val="FF0000"/>
                  </a:solidFill>
                </a:ln>
                <a:effectLst/>
              </c:spPr>
            </c:marker>
            <c:bubble3D val="0"/>
            <c:spPr>
              <a:ln w="19050" cap="rnd">
                <a:solidFill>
                  <a:srgbClr val="FF0000"/>
                </a:solidFill>
                <a:round/>
              </a:ln>
              <a:effectLst/>
            </c:spPr>
            <c:extLst>
              <c:ext xmlns:c16="http://schemas.microsoft.com/office/drawing/2014/chart" uri="{C3380CC4-5D6E-409C-BE32-E72D297353CC}">
                <c16:uniqueId val="{00000001-3E81-4C36-86A6-139ABDBDA398}"/>
              </c:ext>
            </c:extLst>
          </c:dPt>
          <c:dPt>
            <c:idx val="9"/>
            <c:marker>
              <c:symbol val="circle"/>
              <c:size val="5"/>
              <c:spPr>
                <a:solidFill>
                  <a:schemeClr val="accent1"/>
                </a:solidFill>
                <a:ln w="9525">
                  <a:solidFill>
                    <a:srgbClr val="FF0000"/>
                  </a:solidFill>
                </a:ln>
                <a:effectLst/>
              </c:spPr>
            </c:marker>
            <c:bubble3D val="0"/>
            <c:spPr>
              <a:ln w="19050" cap="rnd">
                <a:solidFill>
                  <a:srgbClr val="FF0000"/>
                </a:solidFill>
                <a:round/>
              </a:ln>
              <a:effectLst/>
            </c:spPr>
            <c:extLst>
              <c:ext xmlns:c16="http://schemas.microsoft.com/office/drawing/2014/chart" uri="{C3380CC4-5D6E-409C-BE32-E72D297353CC}">
                <c16:uniqueId val="{00000003-3E81-4C36-86A6-139ABDBDA398}"/>
              </c:ext>
            </c:extLst>
          </c:dPt>
          <c:dPt>
            <c:idx val="10"/>
            <c:marker>
              <c:symbol val="circle"/>
              <c:size val="5"/>
              <c:spPr>
                <a:solidFill>
                  <a:schemeClr val="accent1"/>
                </a:solidFill>
                <a:ln w="9525">
                  <a:solidFill>
                    <a:srgbClr val="FF0000"/>
                  </a:solidFill>
                </a:ln>
                <a:effectLst/>
              </c:spPr>
            </c:marker>
            <c:bubble3D val="0"/>
            <c:spPr>
              <a:ln w="19050" cap="rnd">
                <a:solidFill>
                  <a:srgbClr val="FF0000"/>
                </a:solidFill>
                <a:round/>
              </a:ln>
              <a:effectLst/>
            </c:spPr>
            <c:extLst>
              <c:ext xmlns:c16="http://schemas.microsoft.com/office/drawing/2014/chart" uri="{C3380CC4-5D6E-409C-BE32-E72D297353CC}">
                <c16:uniqueId val="{00000005-3E81-4C36-86A6-139ABDBDA398}"/>
              </c:ext>
            </c:extLst>
          </c:dPt>
          <c:dPt>
            <c:idx val="11"/>
            <c:marker>
              <c:symbol val="circle"/>
              <c:size val="5"/>
              <c:spPr>
                <a:solidFill>
                  <a:schemeClr val="accent1"/>
                </a:solidFill>
                <a:ln w="9525">
                  <a:solidFill>
                    <a:srgbClr val="FF0000"/>
                  </a:solidFill>
                </a:ln>
                <a:effectLst/>
              </c:spPr>
            </c:marker>
            <c:bubble3D val="0"/>
            <c:spPr>
              <a:ln w="19050" cap="rnd">
                <a:solidFill>
                  <a:srgbClr val="FF0000"/>
                </a:solidFill>
                <a:round/>
              </a:ln>
              <a:effectLst/>
            </c:spPr>
            <c:extLst>
              <c:ext xmlns:c16="http://schemas.microsoft.com/office/drawing/2014/chart" uri="{C3380CC4-5D6E-409C-BE32-E72D297353CC}">
                <c16:uniqueId val="{00000007-3E81-4C36-86A6-139ABDBDA398}"/>
              </c:ext>
            </c:extLst>
          </c:dPt>
          <c:trendline>
            <c:spPr>
              <a:ln w="19050" cap="rnd">
                <a:solidFill>
                  <a:schemeClr val="accent1"/>
                </a:solidFill>
                <a:prstDash val="sysDot"/>
              </a:ln>
              <a:effectLst/>
            </c:spPr>
            <c:trendlineType val="linear"/>
            <c:dispRSqr val="0"/>
            <c:dispEq val="0"/>
          </c:trendline>
          <c:xVal>
            <c:strRef>
              <c:f>'Perbandingan RealTime dan ProMo'!$I$80:$I$95</c:f>
              <c:strCache>
                <c:ptCount val="16"/>
                <c:pt idx="0">
                  <c:v>Truk Masuk</c:v>
                </c:pt>
                <c:pt idx="1">
                  <c:v>Antrian Masuk</c:v>
                </c:pt>
                <c:pt idx="2">
                  <c:v>Lapor Masuk Satpam</c:v>
                </c:pt>
                <c:pt idx="3">
                  <c:v>Antrian Masuk Area Warehouse</c:v>
                </c:pt>
                <c:pt idx="4">
                  <c:v>Lapor Warehouse dan PO</c:v>
                </c:pt>
                <c:pt idx="5">
                  <c:v>Antrian Masuk Area Loading dan Parkir</c:v>
                </c:pt>
                <c:pt idx="6">
                  <c:v>Pembuatan DO TO</c:v>
                </c:pt>
                <c:pt idx="7">
                  <c:v>Mobil Masuk Area Loading</c:v>
                </c:pt>
                <c:pt idx="8">
                  <c:v>Loading Dock 1</c:v>
                </c:pt>
                <c:pt idx="9">
                  <c:v>Loading Dock 2</c:v>
                </c:pt>
                <c:pt idx="10">
                  <c:v>Loading Dock 3</c:v>
                </c:pt>
                <c:pt idx="11">
                  <c:v>Loading Dock 4</c:v>
                </c:pt>
                <c:pt idx="12">
                  <c:v>Antrian Surat jalan</c:v>
                </c:pt>
                <c:pt idx="13">
                  <c:v>Pembuatan dan Penyerahan Surat jalan</c:v>
                </c:pt>
                <c:pt idx="14">
                  <c:v>Keluar Area Warehouse</c:v>
                </c:pt>
                <c:pt idx="15">
                  <c:v>Lapor Keluar Satpam</c:v>
                </c:pt>
              </c:strCache>
            </c:strRef>
          </c:xVal>
          <c:yVal>
            <c:numRef>
              <c:f>'Perbandingan RealTime dan ProMo'!$L$80:$L$95</c:f>
              <c:numCache>
                <c:formatCode>General</c:formatCode>
                <c:ptCount val="16"/>
                <c:pt idx="0">
                  <c:v>33</c:v>
                </c:pt>
                <c:pt idx="1">
                  <c:v>32</c:v>
                </c:pt>
                <c:pt idx="2">
                  <c:v>32</c:v>
                </c:pt>
                <c:pt idx="3">
                  <c:v>32</c:v>
                </c:pt>
                <c:pt idx="4">
                  <c:v>32</c:v>
                </c:pt>
                <c:pt idx="5">
                  <c:v>32</c:v>
                </c:pt>
                <c:pt idx="6">
                  <c:v>32</c:v>
                </c:pt>
                <c:pt idx="7">
                  <c:v>32</c:v>
                </c:pt>
                <c:pt idx="8">
                  <c:v>14</c:v>
                </c:pt>
                <c:pt idx="9">
                  <c:v>15</c:v>
                </c:pt>
                <c:pt idx="10">
                  <c:v>3</c:v>
                </c:pt>
                <c:pt idx="11">
                  <c:v>0</c:v>
                </c:pt>
                <c:pt idx="12">
                  <c:v>32</c:v>
                </c:pt>
                <c:pt idx="13">
                  <c:v>32</c:v>
                </c:pt>
                <c:pt idx="14">
                  <c:v>32</c:v>
                </c:pt>
                <c:pt idx="15">
                  <c:v>32</c:v>
                </c:pt>
              </c:numCache>
            </c:numRef>
          </c:yVal>
          <c:smooth val="1"/>
          <c:extLst>
            <c:ext xmlns:c16="http://schemas.microsoft.com/office/drawing/2014/chart" uri="{C3380CC4-5D6E-409C-BE32-E72D297353CC}">
              <c16:uniqueId val="{00000009-3E81-4C36-86A6-139ABDBDA398}"/>
            </c:ext>
          </c:extLst>
        </c:ser>
        <c:dLbls>
          <c:showLegendKey val="0"/>
          <c:showVal val="0"/>
          <c:showCatName val="0"/>
          <c:showSerName val="0"/>
          <c:showPercent val="0"/>
          <c:showBubbleSize val="0"/>
        </c:dLbls>
        <c:axId val="2129078879"/>
        <c:axId val="2129085535"/>
      </c:scatterChart>
      <c:valAx>
        <c:axId val="2129078879"/>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129085535"/>
        <c:crosses val="autoZero"/>
        <c:crossBetween val="midCat"/>
      </c:valAx>
      <c:valAx>
        <c:axId val="2129085535"/>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129078879"/>
        <c:crosses val="autoZero"/>
        <c:crossBetween val="midCat"/>
      </c:valAx>
      <c:spPr>
        <a:noFill/>
        <a:ln>
          <a:noFill/>
        </a:ln>
        <a:effectLst/>
      </c:spPr>
    </c:plotArea>
    <c:legend>
      <c:legendPos val="r"/>
      <c:layout>
        <c:manualLayout>
          <c:xMode val="edge"/>
          <c:yMode val="edge"/>
          <c:x val="0.6618174150200653"/>
          <c:y val="8.0214757130221234E-2"/>
          <c:w val="0.32396289070336171"/>
          <c:h val="0.86198431794611685"/>
        </c:manualLayout>
      </c:layout>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600">
          <a:latin typeface="Arial" panose="020B0604020202020204" pitchFamily="34" charset="0"/>
          <a:cs typeface="Arial" panose="020B060402020202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frs90NA6q/C5UUiHkXusnPY5Zg==">CgMxLjAyCGguZ2pkZ3hzOAByITF6dG03VlFYQnJVYW0td2U4MWg5bzFsNVBUUy1XRU5jbw==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155</TotalTime>
  <Pages>15</Pages>
  <Words>4670</Words>
  <Characters>26621</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62812</dc:creator>
  <cp:lastModifiedBy>Ria Indriani Hidayat</cp:lastModifiedBy>
  <cp:revision>39</cp:revision>
  <dcterms:created xsi:type="dcterms:W3CDTF">2024-05-16T04:17:00Z</dcterms:created>
  <dcterms:modified xsi:type="dcterms:W3CDTF">2024-07-21T17:40:00Z</dcterms:modified>
</cp:coreProperties>
</file>