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66" w:rsidRPr="006734C5" w:rsidRDefault="006734C5" w:rsidP="006734C5">
      <w:pPr>
        <w:jc w:val="center"/>
        <w:rPr>
          <w:b/>
          <w:i/>
          <w:szCs w:val="24"/>
        </w:rPr>
      </w:pPr>
      <w:r w:rsidRPr="006734C5">
        <w:rPr>
          <w:rStyle w:val="jlqj4b"/>
          <w:rFonts w:ascii="Arial" w:hAnsi="Arial" w:cs="Arial"/>
          <w:b/>
          <w:sz w:val="28"/>
          <w:szCs w:val="28"/>
          <w:lang w:val="en"/>
        </w:rPr>
        <w:t>Design and Manufactur</w:t>
      </w:r>
      <w:r w:rsidRPr="006734C5">
        <w:rPr>
          <w:rStyle w:val="jlqj4b"/>
          <w:rFonts w:ascii="Arial" w:hAnsi="Arial" w:cs="Arial"/>
          <w:b/>
          <w:sz w:val="28"/>
          <w:szCs w:val="28"/>
        </w:rPr>
        <w:t>ing</w:t>
      </w:r>
      <w:r w:rsidRPr="006734C5">
        <w:rPr>
          <w:rStyle w:val="jlqj4b"/>
          <w:rFonts w:ascii="Arial" w:hAnsi="Arial" w:cs="Arial"/>
          <w:b/>
          <w:sz w:val="28"/>
          <w:szCs w:val="28"/>
          <w:lang w:val="en"/>
        </w:rPr>
        <w:t xml:space="preserve"> of Fin and Tube Evaporator in Organic Rankine Cycle (ORC) by Utilizing Waste Heat Gasoline Engine</w:t>
      </w:r>
      <w:r>
        <w:rPr>
          <w:rStyle w:val="jlqj4b"/>
          <w:b/>
          <w:i/>
          <w:szCs w:val="24"/>
          <w:lang w:val="en"/>
        </w:rPr>
        <w:t xml:space="preserve"> </w:t>
      </w:r>
    </w:p>
    <w:p w:rsidR="009D3BFA" w:rsidRDefault="009D3BFA" w:rsidP="008424DD">
      <w:pPr>
        <w:widowControl w:val="0"/>
        <w:autoSpaceDE w:val="0"/>
        <w:autoSpaceDN w:val="0"/>
        <w:adjustRightInd w:val="0"/>
        <w:spacing w:after="0" w:line="240" w:lineRule="auto"/>
        <w:jc w:val="center"/>
        <w:rPr>
          <w:rFonts w:ascii="Arial" w:hAnsi="Arial" w:cs="Arial"/>
          <w:b/>
          <w:bCs/>
          <w:spacing w:val="-1"/>
          <w:sz w:val="20"/>
          <w:szCs w:val="20"/>
        </w:rPr>
      </w:pPr>
    </w:p>
    <w:p w:rsidR="005B7666" w:rsidRPr="005B7666" w:rsidRDefault="006734C5" w:rsidP="008424DD">
      <w:pPr>
        <w:widowControl w:val="0"/>
        <w:autoSpaceDE w:val="0"/>
        <w:autoSpaceDN w:val="0"/>
        <w:adjustRightInd w:val="0"/>
        <w:spacing w:after="0" w:line="240" w:lineRule="auto"/>
        <w:jc w:val="center"/>
        <w:rPr>
          <w:rFonts w:ascii="Arial" w:hAnsi="Arial" w:cs="Arial"/>
          <w:sz w:val="20"/>
          <w:szCs w:val="20"/>
        </w:rPr>
      </w:pPr>
      <w:bookmarkStart w:id="0" w:name="_GoBack"/>
      <w:bookmarkEnd w:id="0"/>
      <w:r>
        <w:rPr>
          <w:rFonts w:ascii="Arial" w:hAnsi="Arial" w:cs="Arial"/>
          <w:b/>
          <w:bCs/>
          <w:spacing w:val="-1"/>
          <w:sz w:val="20"/>
          <w:szCs w:val="20"/>
        </w:rPr>
        <w:t>Awaludin Martin</w:t>
      </w:r>
      <w:r>
        <w:rPr>
          <w:rFonts w:ascii="Arial" w:hAnsi="Arial" w:cs="Arial"/>
          <w:b/>
          <w:bCs/>
          <w:spacing w:val="-1"/>
          <w:sz w:val="20"/>
          <w:szCs w:val="20"/>
          <w:vertAlign w:val="superscript"/>
        </w:rPr>
        <w:t>1</w:t>
      </w:r>
      <w:r w:rsidR="005B7666" w:rsidRPr="005B7666">
        <w:rPr>
          <w:rFonts w:ascii="Arial" w:hAnsi="Arial" w:cs="Arial"/>
          <w:b/>
          <w:bCs/>
          <w:sz w:val="20"/>
          <w:szCs w:val="20"/>
        </w:rPr>
        <w:t>,</w:t>
      </w:r>
      <w:r w:rsidR="005B7666" w:rsidRPr="005B7666">
        <w:rPr>
          <w:rFonts w:ascii="Arial" w:hAnsi="Arial" w:cs="Arial"/>
          <w:b/>
          <w:bCs/>
          <w:spacing w:val="-8"/>
          <w:sz w:val="20"/>
          <w:szCs w:val="20"/>
        </w:rPr>
        <w:t xml:space="preserve"> </w:t>
      </w:r>
      <w:r>
        <w:rPr>
          <w:rFonts w:ascii="Arial" w:hAnsi="Arial" w:cs="Arial"/>
          <w:b/>
          <w:bCs/>
          <w:spacing w:val="-1"/>
          <w:sz w:val="20"/>
          <w:szCs w:val="20"/>
        </w:rPr>
        <w:t>Rudi Hartono</w:t>
      </w:r>
      <w:r w:rsidR="00390557">
        <w:rPr>
          <w:rFonts w:ascii="Arial" w:hAnsi="Arial" w:cs="Arial"/>
          <w:b/>
          <w:bCs/>
          <w:spacing w:val="-1"/>
          <w:sz w:val="20"/>
          <w:szCs w:val="20"/>
          <w:vertAlign w:val="superscript"/>
        </w:rPr>
        <w:t>1</w:t>
      </w:r>
    </w:p>
    <w:p w:rsidR="00E27F5C" w:rsidRDefault="006734C5" w:rsidP="008424DD">
      <w:pPr>
        <w:widowControl w:val="0"/>
        <w:tabs>
          <w:tab w:val="left" w:pos="9020"/>
        </w:tabs>
        <w:autoSpaceDE w:val="0"/>
        <w:autoSpaceDN w:val="0"/>
        <w:adjustRightInd w:val="0"/>
        <w:spacing w:after="0" w:line="240" w:lineRule="auto"/>
        <w:jc w:val="center"/>
        <w:rPr>
          <w:rFonts w:ascii="Arial" w:hAnsi="Arial" w:cs="Arial"/>
          <w:sz w:val="16"/>
          <w:szCs w:val="16"/>
        </w:rPr>
      </w:pPr>
      <w:r>
        <w:rPr>
          <w:rFonts w:ascii="Arial" w:hAnsi="Arial" w:cs="Arial"/>
          <w:sz w:val="16"/>
          <w:szCs w:val="16"/>
          <w:vertAlign w:val="superscript"/>
        </w:rPr>
        <w:t>1</w:t>
      </w:r>
      <w:r w:rsidR="00D07CCC" w:rsidRPr="00132885">
        <w:rPr>
          <w:rFonts w:ascii="Arial" w:hAnsi="Arial" w:cs="Arial"/>
          <w:sz w:val="16"/>
          <w:szCs w:val="16"/>
          <w:lang w:val="id-ID"/>
        </w:rPr>
        <w:t>Department of Mechanical Engineering</w:t>
      </w:r>
      <w:r w:rsidR="00E27F5C" w:rsidRPr="00132885">
        <w:rPr>
          <w:rFonts w:ascii="Arial" w:hAnsi="Arial" w:cs="Arial"/>
          <w:sz w:val="16"/>
          <w:szCs w:val="16"/>
        </w:rPr>
        <w:t xml:space="preserve">, </w:t>
      </w:r>
      <w:r w:rsidR="00D07CCC" w:rsidRPr="00132885">
        <w:rPr>
          <w:rFonts w:ascii="Arial" w:hAnsi="Arial" w:cs="Arial"/>
          <w:sz w:val="16"/>
          <w:szCs w:val="16"/>
          <w:lang w:val="id-ID"/>
        </w:rPr>
        <w:t>Faculty of Engineering</w:t>
      </w:r>
      <w:r w:rsidR="00E27F5C" w:rsidRPr="00132885">
        <w:rPr>
          <w:rFonts w:ascii="Arial" w:hAnsi="Arial" w:cs="Arial"/>
          <w:w w:val="99"/>
          <w:sz w:val="16"/>
          <w:szCs w:val="16"/>
        </w:rPr>
        <w:t xml:space="preserve">, </w:t>
      </w:r>
      <w:r>
        <w:rPr>
          <w:rFonts w:ascii="Arial" w:hAnsi="Arial" w:cs="Arial"/>
          <w:sz w:val="16"/>
          <w:szCs w:val="16"/>
        </w:rPr>
        <w:t>Riau University,</w:t>
      </w:r>
      <w:r w:rsidR="00862057">
        <w:rPr>
          <w:rFonts w:ascii="Arial" w:hAnsi="Arial" w:cs="Arial"/>
          <w:sz w:val="16"/>
          <w:szCs w:val="16"/>
        </w:rPr>
        <w:t xml:space="preserve"> </w:t>
      </w:r>
      <w:r w:rsidR="000116E0">
        <w:rPr>
          <w:rFonts w:ascii="Arial" w:hAnsi="Arial" w:cs="Arial"/>
          <w:sz w:val="16"/>
          <w:szCs w:val="16"/>
        </w:rPr>
        <w:t>Indonesia</w:t>
      </w:r>
    </w:p>
    <w:p w:rsidR="00862057" w:rsidRPr="00132885" w:rsidRDefault="00862057" w:rsidP="008424DD">
      <w:pPr>
        <w:widowControl w:val="0"/>
        <w:tabs>
          <w:tab w:val="left" w:pos="9020"/>
        </w:tabs>
        <w:autoSpaceDE w:val="0"/>
        <w:autoSpaceDN w:val="0"/>
        <w:adjustRightInd w:val="0"/>
        <w:spacing w:after="0" w:line="240" w:lineRule="auto"/>
        <w:jc w:val="center"/>
        <w:rPr>
          <w:rFonts w:ascii="Arial" w:hAnsi="Arial" w:cs="Arial"/>
          <w:sz w:val="16"/>
          <w:szCs w:val="16"/>
        </w:rPr>
      </w:pPr>
    </w:p>
    <w:p w:rsidR="00D41910" w:rsidRDefault="00D41910" w:rsidP="008424DD">
      <w:pPr>
        <w:widowControl w:val="0"/>
        <w:tabs>
          <w:tab w:val="left" w:pos="9020"/>
        </w:tabs>
        <w:autoSpaceDE w:val="0"/>
        <w:autoSpaceDN w:val="0"/>
        <w:adjustRightInd w:val="0"/>
        <w:spacing w:after="0" w:line="240" w:lineRule="auto"/>
        <w:jc w:val="center"/>
        <w:rPr>
          <w:rFonts w:ascii="Arial" w:hAnsi="Arial" w:cs="Arial"/>
          <w:sz w:val="20"/>
          <w:szCs w:val="20"/>
        </w:rPr>
      </w:pPr>
    </w:p>
    <w:tbl>
      <w:tblPr>
        <w:tblW w:w="9071" w:type="dxa"/>
        <w:tblBorders>
          <w:top w:val="single" w:sz="12" w:space="0" w:color="auto"/>
          <w:bottom w:val="single" w:sz="12" w:space="0" w:color="auto"/>
        </w:tblBorders>
        <w:shd w:val="clear" w:color="auto" w:fill="FFFFFF"/>
        <w:tblLook w:val="04A0" w:firstRow="1" w:lastRow="0" w:firstColumn="1" w:lastColumn="0" w:noHBand="0" w:noVBand="1"/>
      </w:tblPr>
      <w:tblGrid>
        <w:gridCol w:w="6236"/>
        <w:gridCol w:w="2835"/>
      </w:tblGrid>
      <w:tr w:rsidR="00D41A9C" w:rsidRPr="002079E2" w:rsidTr="001D78BA">
        <w:tc>
          <w:tcPr>
            <w:tcW w:w="6236" w:type="dxa"/>
            <w:shd w:val="clear" w:color="auto" w:fill="9CC2E5"/>
          </w:tcPr>
          <w:p w:rsidR="00D41A9C" w:rsidRPr="002079E2" w:rsidRDefault="00D41A9C" w:rsidP="001D78BA">
            <w:pPr>
              <w:shd w:val="clear" w:color="auto" w:fill="9CC2E5"/>
              <w:spacing w:before="120" w:after="0" w:line="240" w:lineRule="auto"/>
              <w:ind w:hanging="2"/>
              <w:jc w:val="both"/>
              <w:rPr>
                <w:rFonts w:ascii="Arial" w:hAnsi="Arial" w:cs="Arial"/>
                <w:b/>
                <w:bCs/>
                <w:i/>
                <w:iCs/>
                <w:spacing w:val="-5"/>
                <w:sz w:val="20"/>
                <w:szCs w:val="20"/>
              </w:rPr>
            </w:pPr>
            <w:bookmarkStart w:id="1" w:name="_Hlk55811559"/>
            <w:r w:rsidRPr="002079E2">
              <w:rPr>
                <w:rFonts w:ascii="Arial" w:hAnsi="Arial" w:cs="Arial"/>
                <w:b/>
                <w:bCs/>
                <w:i/>
                <w:iCs/>
                <w:sz w:val="20"/>
                <w:szCs w:val="20"/>
              </w:rPr>
              <w:t>A</w:t>
            </w:r>
            <w:r w:rsidRPr="002079E2">
              <w:rPr>
                <w:rFonts w:ascii="Arial" w:hAnsi="Arial" w:cs="Arial"/>
                <w:b/>
                <w:bCs/>
                <w:i/>
                <w:iCs/>
                <w:spacing w:val="1"/>
                <w:sz w:val="20"/>
                <w:szCs w:val="20"/>
              </w:rPr>
              <w:t>b</w:t>
            </w:r>
            <w:r w:rsidRPr="002079E2">
              <w:rPr>
                <w:rFonts w:ascii="Arial" w:hAnsi="Arial" w:cs="Arial"/>
                <w:b/>
                <w:bCs/>
                <w:i/>
                <w:iCs/>
                <w:sz w:val="20"/>
                <w:szCs w:val="20"/>
              </w:rPr>
              <w:t>stract</w:t>
            </w:r>
            <w:r w:rsidRPr="002079E2">
              <w:rPr>
                <w:rFonts w:ascii="Arial" w:hAnsi="Arial" w:cs="Arial"/>
                <w:b/>
                <w:bCs/>
                <w:i/>
                <w:iCs/>
                <w:spacing w:val="-5"/>
                <w:sz w:val="20"/>
                <w:szCs w:val="20"/>
              </w:rPr>
              <w:t xml:space="preserve"> </w:t>
            </w:r>
          </w:p>
          <w:p w:rsidR="002535EF" w:rsidRDefault="002535EF" w:rsidP="002535EF">
            <w:pPr>
              <w:spacing w:after="0" w:line="240" w:lineRule="auto"/>
              <w:ind w:hanging="2"/>
              <w:jc w:val="both"/>
              <w:rPr>
                <w:rFonts w:ascii="Arial" w:hAnsi="Arial" w:cs="Arial"/>
                <w:i/>
                <w:iCs/>
                <w:color w:val="000000"/>
                <w:sz w:val="20"/>
                <w:szCs w:val="18"/>
              </w:rPr>
            </w:pPr>
            <w:r>
              <w:rPr>
                <w:rFonts w:ascii="Arial" w:hAnsi="Arial" w:cs="Arial"/>
                <w:i/>
                <w:sz w:val="20"/>
                <w:szCs w:val="18"/>
              </w:rPr>
              <w:t>The fossil energy that been used led to increasing environmental problems such as air pollution, global warming, depletion of the ozone layer and acid rain caused by excessive consumption of fossil fuels. Utilization of renewable energy sources such as wind energy, biomass, and solar heat, geothermal and waste heat is a way to overcome electrical energy problems. Among the solutions, for now the Organic Rankine Cycle (ORC) system is the most widely studied Exhaust gases from internal combustion engines have significant opportunities for exhaust gas recovery, as only 25% of fuel energy is efficient while 75% is wasted. This study discusses the design of a fin and tube type evaporator as a heat exchanger for the ORC system by utilizing exhaust gases from internal combustion engines. The design of the evaporator has been carried out using an outer diameter tube of 9.525 mm and the total tube length is 41.4 m, with 90 tubes and 135 fins with a total area of 14.325 m</w:t>
            </w:r>
            <w:r>
              <w:rPr>
                <w:rFonts w:ascii="Arial" w:hAnsi="Arial" w:cs="Arial"/>
                <w:i/>
                <w:sz w:val="20"/>
                <w:szCs w:val="18"/>
                <w:vertAlign w:val="superscript"/>
              </w:rPr>
              <w:t>2</w:t>
            </w:r>
            <w:r>
              <w:rPr>
                <w:rFonts w:ascii="Arial" w:hAnsi="Arial" w:cs="Arial"/>
                <w:i/>
                <w:sz w:val="20"/>
                <w:szCs w:val="18"/>
              </w:rPr>
              <w:t>. In this study, the efficiency of the ORC system was 2.13%, where the exhaust gas of the gasoline engine was able to supply the energy absorbed by the evaporator of 7.02 kJ/s with a net power generated of 0.15 kJ/s. After testing, the effectiveness of the designed evaporator is 94.33%</w:t>
            </w:r>
            <w:r>
              <w:rPr>
                <w:rFonts w:ascii="Arial" w:hAnsi="Arial" w:cs="Arial"/>
                <w:i/>
                <w:iCs/>
                <w:color w:val="000000"/>
                <w:sz w:val="20"/>
                <w:szCs w:val="18"/>
              </w:rPr>
              <w:t>.</w:t>
            </w:r>
          </w:p>
          <w:p w:rsidR="00862057" w:rsidRPr="00862057" w:rsidRDefault="00862057" w:rsidP="001D78BA">
            <w:pPr>
              <w:spacing w:after="0" w:line="240" w:lineRule="auto"/>
              <w:ind w:hanging="2"/>
              <w:jc w:val="both"/>
              <w:rPr>
                <w:rFonts w:ascii="Arial" w:eastAsia="Arial" w:hAnsi="Arial" w:cs="Arial"/>
                <w:i/>
                <w:szCs w:val="20"/>
              </w:rPr>
            </w:pPr>
          </w:p>
          <w:p w:rsidR="00D41A9C" w:rsidRPr="002079E2" w:rsidRDefault="00D41A9C" w:rsidP="001D78BA">
            <w:pPr>
              <w:spacing w:after="120" w:line="240" w:lineRule="auto"/>
              <w:ind w:hanging="2"/>
              <w:jc w:val="right"/>
              <w:rPr>
                <w:rFonts w:ascii="Arial" w:eastAsia="Arial" w:hAnsi="Arial" w:cs="Arial"/>
                <w:i/>
                <w:sz w:val="20"/>
                <w:szCs w:val="20"/>
              </w:rPr>
            </w:pPr>
            <w:r w:rsidRPr="002079E2">
              <w:rPr>
                <w:rFonts w:ascii="Arial" w:eastAsia="Arial" w:hAnsi="Arial" w:cs="Arial"/>
                <w:i/>
                <w:sz w:val="20"/>
                <w:szCs w:val="20"/>
              </w:rPr>
              <w:t xml:space="preserve">This is an open access article under the </w:t>
            </w:r>
            <w:hyperlink r:id="rId8" w:history="1">
              <w:r w:rsidRPr="002079E2">
                <w:rPr>
                  <w:rStyle w:val="Hyperlink"/>
                  <w:rFonts w:ascii="Arial" w:eastAsia="Arial" w:hAnsi="Arial" w:cs="Arial"/>
                  <w:i/>
                  <w:sz w:val="20"/>
                  <w:szCs w:val="20"/>
                </w:rPr>
                <w:t>CC BY-NC</w:t>
              </w:r>
            </w:hyperlink>
            <w:r w:rsidRPr="002079E2">
              <w:rPr>
                <w:rFonts w:ascii="Arial" w:eastAsia="Arial" w:hAnsi="Arial" w:cs="Arial"/>
                <w:i/>
                <w:sz w:val="20"/>
                <w:szCs w:val="20"/>
              </w:rPr>
              <w:t xml:space="preserve"> license</w:t>
            </w:r>
          </w:p>
          <w:p w:rsidR="00D41A9C" w:rsidRPr="002079E2" w:rsidRDefault="00997B18" w:rsidP="001D78BA">
            <w:pPr>
              <w:spacing w:after="0" w:line="240" w:lineRule="auto"/>
              <w:ind w:hanging="2"/>
              <w:jc w:val="right"/>
              <w:rPr>
                <w:rFonts w:ascii="Arial" w:eastAsia="Arial" w:hAnsi="Arial" w:cs="Arial"/>
                <w:i/>
                <w:sz w:val="20"/>
                <w:szCs w:val="20"/>
              </w:rPr>
            </w:pPr>
            <w:r>
              <w:rPr>
                <w:rFonts w:ascii="Arial" w:eastAsia="Arial" w:hAnsi="Arial" w:cs="Arial"/>
                <w:i/>
                <w:noProof/>
                <w:sz w:val="20"/>
                <w:szCs w:val="20"/>
              </w:rPr>
              <w:drawing>
                <wp:inline distT="0" distB="0" distL="0" distR="0">
                  <wp:extent cx="904875" cy="314325"/>
                  <wp:effectExtent l="0" t="0" r="9525"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D41A9C" w:rsidRPr="002079E2" w:rsidRDefault="00D41A9C" w:rsidP="001D78BA">
            <w:pPr>
              <w:shd w:val="clear" w:color="auto" w:fill="9CC2E5"/>
              <w:spacing w:after="0" w:line="240" w:lineRule="auto"/>
              <w:ind w:hanging="2"/>
              <w:jc w:val="both"/>
              <w:rPr>
                <w:rFonts w:ascii="Arial" w:hAnsi="Arial" w:cs="Arial"/>
                <w:i/>
                <w:sz w:val="20"/>
                <w:szCs w:val="20"/>
                <w:lang w:val="id-ID"/>
              </w:rPr>
            </w:pPr>
          </w:p>
          <w:p w:rsidR="00D41A9C" w:rsidRPr="002079E2" w:rsidRDefault="00D41A9C" w:rsidP="001D78BA">
            <w:pPr>
              <w:shd w:val="clear" w:color="auto" w:fill="9CC2E5"/>
              <w:spacing w:after="120" w:line="240" w:lineRule="auto"/>
              <w:rPr>
                <w:rFonts w:ascii="Arial" w:hAnsi="Arial" w:cs="Arial"/>
                <w:i/>
                <w:sz w:val="20"/>
                <w:szCs w:val="20"/>
                <w:lang w:val="id-ID"/>
              </w:rPr>
            </w:pPr>
          </w:p>
        </w:tc>
        <w:tc>
          <w:tcPr>
            <w:tcW w:w="2835" w:type="dxa"/>
            <w:shd w:val="clear" w:color="auto" w:fill="FFFFFF"/>
          </w:tcPr>
          <w:p w:rsidR="00D41A9C" w:rsidRPr="002079E2" w:rsidRDefault="00D41A9C" w:rsidP="001D78BA">
            <w:pPr>
              <w:widowControl w:val="0"/>
              <w:autoSpaceDE w:val="0"/>
              <w:autoSpaceDN w:val="0"/>
              <w:adjustRightInd w:val="0"/>
              <w:spacing w:before="120" w:after="0" w:line="240" w:lineRule="auto"/>
              <w:ind w:hanging="2"/>
              <w:rPr>
                <w:rFonts w:ascii="Arial" w:hAnsi="Arial" w:cs="Arial"/>
                <w:b/>
                <w:bCs/>
                <w:i/>
                <w:spacing w:val="-7"/>
                <w:sz w:val="18"/>
                <w:szCs w:val="18"/>
              </w:rPr>
            </w:pPr>
            <w:r w:rsidRPr="002079E2">
              <w:rPr>
                <w:rFonts w:ascii="Arial" w:hAnsi="Arial" w:cs="Arial"/>
                <w:b/>
                <w:bCs/>
                <w:i/>
                <w:iCs/>
                <w:sz w:val="18"/>
                <w:szCs w:val="18"/>
              </w:rPr>
              <w:t>Keyw</w:t>
            </w:r>
            <w:r w:rsidRPr="002079E2">
              <w:rPr>
                <w:rFonts w:ascii="Arial" w:hAnsi="Arial" w:cs="Arial"/>
                <w:b/>
                <w:bCs/>
                <w:i/>
                <w:iCs/>
                <w:spacing w:val="1"/>
                <w:sz w:val="18"/>
                <w:szCs w:val="18"/>
              </w:rPr>
              <w:t>o</w:t>
            </w:r>
            <w:r w:rsidRPr="002079E2">
              <w:rPr>
                <w:rFonts w:ascii="Arial" w:hAnsi="Arial" w:cs="Arial"/>
                <w:b/>
                <w:bCs/>
                <w:i/>
                <w:iCs/>
                <w:spacing w:val="-1"/>
                <w:sz w:val="18"/>
                <w:szCs w:val="18"/>
              </w:rPr>
              <w:t>r</w:t>
            </w:r>
            <w:r w:rsidRPr="002079E2">
              <w:rPr>
                <w:rFonts w:ascii="Arial" w:hAnsi="Arial" w:cs="Arial"/>
                <w:b/>
                <w:bCs/>
                <w:i/>
                <w:iCs/>
                <w:sz w:val="18"/>
                <w:szCs w:val="18"/>
              </w:rPr>
              <w:t>ds</w:t>
            </w:r>
            <w:r w:rsidRPr="002079E2">
              <w:rPr>
                <w:rFonts w:ascii="Arial" w:hAnsi="Arial" w:cs="Arial"/>
                <w:b/>
                <w:bCs/>
                <w:i/>
                <w:sz w:val="18"/>
                <w:szCs w:val="18"/>
              </w:rPr>
              <w:t>:</w:t>
            </w:r>
            <w:r w:rsidRPr="002079E2">
              <w:rPr>
                <w:rFonts w:ascii="Arial" w:hAnsi="Arial" w:cs="Arial"/>
                <w:b/>
                <w:bCs/>
                <w:i/>
                <w:spacing w:val="-7"/>
                <w:sz w:val="18"/>
                <w:szCs w:val="18"/>
              </w:rPr>
              <w:t xml:space="preserve"> </w:t>
            </w:r>
          </w:p>
          <w:p w:rsidR="00D836C6" w:rsidRDefault="00D836C6" w:rsidP="00D41A9C">
            <w:pPr>
              <w:widowControl w:val="0"/>
              <w:autoSpaceDE w:val="0"/>
              <w:autoSpaceDN w:val="0"/>
              <w:adjustRightInd w:val="0"/>
              <w:spacing w:after="0" w:line="240" w:lineRule="auto"/>
              <w:rPr>
                <w:rFonts w:ascii="Arial" w:hAnsi="Arial" w:cs="Arial"/>
                <w:i/>
                <w:spacing w:val="1"/>
                <w:position w:val="-1"/>
                <w:sz w:val="18"/>
                <w:szCs w:val="18"/>
              </w:rPr>
            </w:pPr>
            <w:r w:rsidRPr="00AC1CCB">
              <w:rPr>
                <w:rFonts w:ascii="Arial" w:hAnsi="Arial" w:cs="Arial"/>
                <w:i/>
                <w:sz w:val="18"/>
                <w:szCs w:val="32"/>
              </w:rPr>
              <w:t>Organic Rankine Cycle</w:t>
            </w:r>
            <w:r w:rsidRPr="00132885">
              <w:rPr>
                <w:rFonts w:ascii="Arial" w:hAnsi="Arial" w:cs="Arial"/>
                <w:i/>
                <w:spacing w:val="-7"/>
                <w:position w:val="-1"/>
                <w:sz w:val="18"/>
                <w:szCs w:val="18"/>
                <w:lang w:val="id-ID"/>
              </w:rPr>
              <w:t xml:space="preserve"> </w:t>
            </w:r>
            <w:r w:rsidR="00D41A9C" w:rsidRPr="00132885">
              <w:rPr>
                <w:rFonts w:ascii="Arial" w:hAnsi="Arial" w:cs="Arial"/>
                <w:i/>
                <w:spacing w:val="1"/>
                <w:position w:val="-1"/>
                <w:sz w:val="18"/>
                <w:szCs w:val="18"/>
              </w:rPr>
              <w:t>;</w:t>
            </w:r>
          </w:p>
          <w:p w:rsidR="00D836C6" w:rsidRDefault="00D836C6" w:rsidP="00D41A9C">
            <w:pPr>
              <w:widowControl w:val="0"/>
              <w:autoSpaceDE w:val="0"/>
              <w:autoSpaceDN w:val="0"/>
              <w:adjustRightInd w:val="0"/>
              <w:spacing w:after="0" w:line="240" w:lineRule="auto"/>
              <w:rPr>
                <w:rFonts w:ascii="Arial" w:hAnsi="Arial" w:cs="Arial"/>
                <w:i/>
                <w:sz w:val="18"/>
                <w:szCs w:val="32"/>
              </w:rPr>
            </w:pPr>
            <w:r w:rsidRPr="00AC1CCB">
              <w:rPr>
                <w:rFonts w:ascii="Arial" w:hAnsi="Arial" w:cs="Arial"/>
                <w:i/>
                <w:sz w:val="18"/>
                <w:szCs w:val="32"/>
              </w:rPr>
              <w:t>Waste Heat</w:t>
            </w:r>
            <w:r>
              <w:rPr>
                <w:rFonts w:ascii="Arial" w:hAnsi="Arial" w:cs="Arial"/>
                <w:i/>
                <w:sz w:val="18"/>
                <w:szCs w:val="32"/>
              </w:rPr>
              <w:t>;</w:t>
            </w:r>
            <w:r w:rsidRPr="00AC1CCB">
              <w:rPr>
                <w:rFonts w:ascii="Arial" w:hAnsi="Arial" w:cs="Arial"/>
                <w:i/>
                <w:sz w:val="18"/>
                <w:szCs w:val="32"/>
              </w:rPr>
              <w:t xml:space="preserve"> Evaporator </w:t>
            </w:r>
          </w:p>
          <w:p w:rsidR="00D41A9C" w:rsidRPr="00132885" w:rsidRDefault="00D836C6" w:rsidP="00D41A9C">
            <w:pPr>
              <w:widowControl w:val="0"/>
              <w:autoSpaceDE w:val="0"/>
              <w:autoSpaceDN w:val="0"/>
              <w:adjustRightInd w:val="0"/>
              <w:spacing w:after="0" w:line="240" w:lineRule="auto"/>
              <w:rPr>
                <w:rFonts w:ascii="Arial" w:hAnsi="Arial" w:cs="Arial"/>
                <w:i/>
                <w:position w:val="-1"/>
                <w:sz w:val="18"/>
                <w:szCs w:val="18"/>
              </w:rPr>
            </w:pPr>
            <w:r w:rsidRPr="00AC1CCB">
              <w:rPr>
                <w:rFonts w:ascii="Arial" w:hAnsi="Arial" w:cs="Arial"/>
                <w:i/>
                <w:sz w:val="18"/>
                <w:szCs w:val="32"/>
              </w:rPr>
              <w:t>type fin and tube</w:t>
            </w:r>
            <w:r w:rsidR="00D41A9C" w:rsidRPr="00132885">
              <w:rPr>
                <w:rFonts w:ascii="Arial" w:hAnsi="Arial" w:cs="Arial"/>
                <w:i/>
                <w:position w:val="-1"/>
                <w:sz w:val="18"/>
                <w:szCs w:val="18"/>
              </w:rPr>
              <w:t xml:space="preserve">; </w:t>
            </w:r>
          </w:p>
          <w:p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rPr>
            </w:pPr>
          </w:p>
          <w:p w:rsidR="00D41A9C" w:rsidRPr="00132885" w:rsidRDefault="00D41A9C" w:rsidP="00D41A9C">
            <w:pPr>
              <w:widowControl w:val="0"/>
              <w:tabs>
                <w:tab w:val="left" w:pos="9020"/>
              </w:tabs>
              <w:autoSpaceDE w:val="0"/>
              <w:autoSpaceDN w:val="0"/>
              <w:adjustRightInd w:val="0"/>
              <w:spacing w:after="0" w:line="240" w:lineRule="auto"/>
              <w:rPr>
                <w:rFonts w:ascii="Arial" w:hAnsi="Arial" w:cs="Arial"/>
                <w:b/>
                <w:i/>
                <w:sz w:val="18"/>
                <w:szCs w:val="18"/>
              </w:rPr>
            </w:pPr>
            <w:r w:rsidRPr="00132885">
              <w:rPr>
                <w:rFonts w:ascii="Arial" w:hAnsi="Arial" w:cs="Arial"/>
                <w:b/>
                <w:i/>
                <w:sz w:val="18"/>
                <w:szCs w:val="18"/>
              </w:rPr>
              <w:t>Article History:</w:t>
            </w:r>
          </w:p>
          <w:p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Received: </w:t>
            </w:r>
          </w:p>
          <w:p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Revised: </w:t>
            </w:r>
          </w:p>
          <w:p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Accepted: </w:t>
            </w:r>
          </w:p>
          <w:p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Published: </w:t>
            </w:r>
          </w:p>
          <w:p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rPr>
            </w:pPr>
          </w:p>
          <w:p w:rsidR="00D41A9C" w:rsidRPr="00132885" w:rsidRDefault="00D41A9C" w:rsidP="00D41A9C">
            <w:pPr>
              <w:widowControl w:val="0"/>
              <w:tabs>
                <w:tab w:val="left" w:pos="9020"/>
              </w:tabs>
              <w:autoSpaceDE w:val="0"/>
              <w:autoSpaceDN w:val="0"/>
              <w:adjustRightInd w:val="0"/>
              <w:spacing w:after="0" w:line="240" w:lineRule="auto"/>
              <w:ind w:hanging="2"/>
              <w:rPr>
                <w:rFonts w:ascii="Arial" w:hAnsi="Arial" w:cs="Arial"/>
                <w:b/>
                <w:i/>
                <w:sz w:val="18"/>
                <w:szCs w:val="18"/>
              </w:rPr>
            </w:pPr>
            <w:r w:rsidRPr="00132885">
              <w:rPr>
                <w:rFonts w:ascii="Arial" w:hAnsi="Arial" w:cs="Arial"/>
                <w:b/>
                <w:i/>
                <w:sz w:val="18"/>
                <w:szCs w:val="18"/>
              </w:rPr>
              <w:t>Corresponding Author:</w:t>
            </w:r>
          </w:p>
          <w:p w:rsidR="00D41A9C" w:rsidRPr="00132885" w:rsidRDefault="00862057" w:rsidP="00D41A9C">
            <w:pPr>
              <w:widowControl w:val="0"/>
              <w:tabs>
                <w:tab w:val="left" w:pos="9020"/>
              </w:tabs>
              <w:autoSpaceDE w:val="0"/>
              <w:autoSpaceDN w:val="0"/>
              <w:adjustRightInd w:val="0"/>
              <w:spacing w:after="0" w:line="240" w:lineRule="auto"/>
              <w:ind w:hanging="2"/>
              <w:rPr>
                <w:rFonts w:ascii="Arial" w:hAnsi="Arial" w:cs="Arial"/>
                <w:i/>
                <w:sz w:val="18"/>
                <w:szCs w:val="18"/>
              </w:rPr>
            </w:pPr>
            <w:r>
              <w:rPr>
                <w:rFonts w:ascii="Arial" w:hAnsi="Arial" w:cs="Arial"/>
                <w:i/>
                <w:sz w:val="18"/>
                <w:szCs w:val="18"/>
              </w:rPr>
              <w:t>Awaludin Martin</w:t>
            </w:r>
          </w:p>
          <w:p w:rsidR="00D41A9C" w:rsidRPr="00132885" w:rsidRDefault="00862057" w:rsidP="00D41A9C">
            <w:pPr>
              <w:pStyle w:val="ListParagraph"/>
              <w:tabs>
                <w:tab w:val="left" w:pos="0"/>
              </w:tabs>
              <w:spacing w:after="0" w:line="240" w:lineRule="auto"/>
              <w:ind w:left="0" w:hanging="2"/>
              <w:rPr>
                <w:rFonts w:ascii="Arial" w:hAnsi="Arial" w:cs="Arial"/>
                <w:i/>
                <w:sz w:val="18"/>
                <w:szCs w:val="18"/>
              </w:rPr>
            </w:pPr>
            <w:r w:rsidRPr="00132885">
              <w:rPr>
                <w:rFonts w:ascii="Arial" w:hAnsi="Arial" w:cs="Arial"/>
                <w:i/>
                <w:sz w:val="18"/>
                <w:szCs w:val="18"/>
              </w:rPr>
              <w:t>Department</w:t>
            </w:r>
            <w:r>
              <w:rPr>
                <w:rFonts w:ascii="Arial" w:hAnsi="Arial" w:cs="Arial"/>
                <w:i/>
                <w:sz w:val="18"/>
                <w:szCs w:val="18"/>
              </w:rPr>
              <w:t xml:space="preserve">  of Mechanical </w:t>
            </w:r>
            <w:r w:rsidR="00D41A9C" w:rsidRPr="00132885">
              <w:rPr>
                <w:rFonts w:ascii="Arial" w:hAnsi="Arial" w:cs="Arial"/>
                <w:i/>
                <w:sz w:val="18"/>
                <w:szCs w:val="18"/>
              </w:rPr>
              <w:t xml:space="preserve">Engineering, </w:t>
            </w:r>
            <w:r>
              <w:rPr>
                <w:rFonts w:ascii="Arial" w:hAnsi="Arial" w:cs="Arial"/>
                <w:i/>
                <w:sz w:val="18"/>
                <w:szCs w:val="18"/>
              </w:rPr>
              <w:t>Riau University</w:t>
            </w:r>
            <w:r w:rsidR="00D41A9C" w:rsidRPr="00132885">
              <w:rPr>
                <w:rFonts w:ascii="Arial" w:hAnsi="Arial" w:cs="Arial"/>
                <w:i/>
                <w:sz w:val="18"/>
                <w:szCs w:val="18"/>
              </w:rPr>
              <w:t>, Indonesia</w:t>
            </w:r>
          </w:p>
          <w:p w:rsidR="00862057" w:rsidRPr="008C569F" w:rsidRDefault="00D41A9C" w:rsidP="00862057">
            <w:pPr>
              <w:contextualSpacing/>
              <w:rPr>
                <w:rFonts w:ascii="Arial" w:hAnsi="Arial" w:cs="Arial"/>
              </w:rPr>
            </w:pPr>
            <w:r w:rsidRPr="00132885">
              <w:rPr>
                <w:rFonts w:ascii="Arial" w:hAnsi="Arial" w:cs="Arial"/>
                <w:i/>
                <w:sz w:val="18"/>
                <w:szCs w:val="18"/>
              </w:rPr>
              <w:t xml:space="preserve">Email: </w:t>
            </w:r>
            <w:hyperlink r:id="rId10" w:history="1">
              <w:r w:rsidR="00862057" w:rsidRPr="00862057">
                <w:rPr>
                  <w:rStyle w:val="Hyperlink"/>
                  <w:rFonts w:ascii="Arial" w:hAnsi="Arial" w:cs="Arial"/>
                  <w:sz w:val="18"/>
                  <w:szCs w:val="18"/>
                  <w:u w:val="none"/>
                </w:rPr>
                <w:t>awaludinmartin01@gmail.com</w:t>
              </w:r>
            </w:hyperlink>
            <w:r w:rsidR="00862057">
              <w:t xml:space="preserve"> </w:t>
            </w:r>
          </w:p>
          <w:p w:rsidR="00D41A9C" w:rsidRPr="00132885" w:rsidRDefault="00D41A9C" w:rsidP="00D41A9C">
            <w:pPr>
              <w:pStyle w:val="ListParagraph"/>
              <w:tabs>
                <w:tab w:val="left" w:pos="0"/>
              </w:tabs>
              <w:spacing w:after="0" w:line="240" w:lineRule="auto"/>
              <w:ind w:left="0" w:hanging="2"/>
              <w:rPr>
                <w:rFonts w:ascii="Arial" w:hAnsi="Arial" w:cs="Arial"/>
                <w:i/>
                <w:sz w:val="18"/>
                <w:szCs w:val="18"/>
              </w:rPr>
            </w:pPr>
          </w:p>
          <w:p w:rsidR="00D41A9C" w:rsidRPr="002079E2" w:rsidRDefault="00D41A9C" w:rsidP="001D78BA">
            <w:pPr>
              <w:widowControl w:val="0"/>
              <w:tabs>
                <w:tab w:val="left" w:pos="9020"/>
              </w:tabs>
              <w:autoSpaceDE w:val="0"/>
              <w:autoSpaceDN w:val="0"/>
              <w:adjustRightInd w:val="0"/>
              <w:spacing w:after="0" w:line="240" w:lineRule="auto"/>
              <w:ind w:hanging="2"/>
              <w:rPr>
                <w:rFonts w:ascii="Arial" w:hAnsi="Arial" w:cs="Arial"/>
                <w:sz w:val="18"/>
                <w:szCs w:val="18"/>
              </w:rPr>
            </w:pPr>
          </w:p>
        </w:tc>
      </w:tr>
      <w:bookmarkEnd w:id="1"/>
    </w:tbl>
    <w:p w:rsidR="00D41A9C" w:rsidRDefault="00D41A9C" w:rsidP="008424DD">
      <w:pPr>
        <w:widowControl w:val="0"/>
        <w:tabs>
          <w:tab w:val="left" w:pos="9020"/>
        </w:tabs>
        <w:autoSpaceDE w:val="0"/>
        <w:autoSpaceDN w:val="0"/>
        <w:adjustRightInd w:val="0"/>
        <w:spacing w:after="0" w:line="240" w:lineRule="auto"/>
        <w:jc w:val="center"/>
        <w:rPr>
          <w:rFonts w:ascii="Arial" w:hAnsi="Arial" w:cs="Arial"/>
          <w:sz w:val="20"/>
          <w:szCs w:val="20"/>
        </w:rPr>
      </w:pPr>
    </w:p>
    <w:p w:rsidR="005B7666" w:rsidRDefault="005B7666" w:rsidP="008424DD">
      <w:pPr>
        <w:widowControl w:val="0"/>
        <w:autoSpaceDE w:val="0"/>
        <w:autoSpaceDN w:val="0"/>
        <w:adjustRightInd w:val="0"/>
        <w:spacing w:after="0" w:line="240" w:lineRule="auto"/>
        <w:jc w:val="both"/>
        <w:rPr>
          <w:rFonts w:ascii="Arial" w:hAnsi="Arial" w:cs="Arial"/>
          <w:b/>
          <w:bCs/>
          <w:sz w:val="20"/>
          <w:szCs w:val="20"/>
        </w:rPr>
        <w:sectPr w:rsidR="005B7666" w:rsidSect="00F6790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701" w:left="1701" w:header="680" w:footer="680" w:gutter="0"/>
          <w:cols w:space="720"/>
          <w:titlePg/>
          <w:docGrid w:linePitch="360"/>
        </w:sectPr>
      </w:pPr>
    </w:p>
    <w:p w:rsidR="005B7666" w:rsidRPr="005F1C20" w:rsidRDefault="000E1E9B" w:rsidP="008424DD">
      <w:pPr>
        <w:widowControl w:val="0"/>
        <w:autoSpaceDE w:val="0"/>
        <w:autoSpaceDN w:val="0"/>
        <w:adjustRightInd w:val="0"/>
        <w:spacing w:after="0" w:line="240" w:lineRule="auto"/>
        <w:jc w:val="both"/>
        <w:rPr>
          <w:rFonts w:ascii="Arial" w:hAnsi="Arial" w:cs="Arial"/>
          <w:color w:val="1F4E79"/>
          <w:sz w:val="20"/>
          <w:szCs w:val="20"/>
        </w:rPr>
      </w:pPr>
      <w:r w:rsidRPr="005F1C20">
        <w:rPr>
          <w:rFonts w:ascii="Arial" w:hAnsi="Arial" w:cs="Arial"/>
          <w:b/>
          <w:bCs/>
          <w:color w:val="1F4E79"/>
          <w:spacing w:val="-1"/>
          <w:sz w:val="20"/>
          <w:szCs w:val="20"/>
        </w:rPr>
        <w:t>INTRODUCTION</w:t>
      </w:r>
      <w:r w:rsidR="00D41A9C">
        <w:rPr>
          <w:rFonts w:ascii="Arial" w:hAnsi="Arial" w:cs="Arial"/>
          <w:b/>
          <w:bCs/>
          <w:color w:val="1F4E79"/>
          <w:spacing w:val="-1"/>
          <w:sz w:val="20"/>
          <w:szCs w:val="20"/>
        </w:rPr>
        <w:t xml:space="preserve"> </w:t>
      </w:r>
    </w:p>
    <w:p w:rsidR="00DC7D8E" w:rsidRDefault="00DC7D8E" w:rsidP="00DC7D8E">
      <w:pPr>
        <w:ind w:firstLine="709"/>
        <w:jc w:val="both"/>
        <w:rPr>
          <w:rFonts w:ascii="Arial" w:hAnsi="Arial" w:cs="Arial"/>
          <w:sz w:val="20"/>
        </w:rPr>
      </w:pPr>
      <w:r w:rsidRPr="00991769">
        <w:rPr>
          <w:rFonts w:ascii="Arial" w:hAnsi="Arial" w:cs="Arial"/>
          <w:sz w:val="20"/>
        </w:rPr>
        <w:t>The current use of energy continues to increase along with</w:t>
      </w:r>
      <w:r>
        <w:rPr>
          <w:rFonts w:ascii="Arial" w:hAnsi="Arial" w:cs="Arial"/>
          <w:sz w:val="20"/>
        </w:rPr>
        <w:t xml:space="preserve"> the increase in population and </w:t>
      </w:r>
      <w:r w:rsidRPr="00991769">
        <w:rPr>
          <w:rFonts w:ascii="Arial" w:hAnsi="Arial" w:cs="Arial"/>
          <w:sz w:val="20"/>
        </w:rPr>
        <w:t>technological advances, which has an impact on the need for electrical energy which is also increasing [1].</w:t>
      </w:r>
      <w:r>
        <w:rPr>
          <w:rFonts w:ascii="Arial" w:hAnsi="Arial" w:cs="Arial"/>
          <w:sz w:val="20"/>
        </w:rPr>
        <w:t xml:space="preserve"> </w:t>
      </w:r>
      <w:r w:rsidRPr="00DC7D8E">
        <w:rPr>
          <w:rFonts w:ascii="Arial" w:hAnsi="Arial" w:cs="Arial"/>
          <w:sz w:val="20"/>
        </w:rPr>
        <w:t>Indonesia's energy sources are dominated by the use of fossil energy such as coal, gas, petroleum, where coal, gas and oil fuels have exhaust emissions that cause increasing environmental problems such as air pollution, global warming, ozone layer depletion and acid rain. In addition, fossil fuels are limited and their use is not sustainable [2].</w:t>
      </w:r>
    </w:p>
    <w:p w:rsidR="00312B84" w:rsidRDefault="008E4CBF" w:rsidP="00312B84">
      <w:pPr>
        <w:spacing w:after="0" w:line="240" w:lineRule="auto"/>
        <w:ind w:firstLine="566"/>
        <w:jc w:val="both"/>
        <w:rPr>
          <w:rFonts w:ascii="Arial" w:hAnsi="Arial" w:cs="Arial"/>
          <w:sz w:val="20"/>
        </w:rPr>
      </w:pPr>
      <w:r w:rsidRPr="006F49FB">
        <w:rPr>
          <w:rFonts w:ascii="Arial" w:hAnsi="Arial" w:cs="Arial"/>
          <w:color w:val="FF0000"/>
          <w:sz w:val="20"/>
        </w:rPr>
        <w:t xml:space="preserve"> </w:t>
      </w:r>
      <w:r w:rsidRPr="00D52E2A">
        <w:rPr>
          <w:rFonts w:ascii="Arial" w:hAnsi="Arial" w:cs="Arial"/>
          <w:sz w:val="20"/>
        </w:rPr>
        <w:t>According to the National Development Planning Agency, population growth from 2010 to 2019 continued to increase from 238 million to 268 million [</w:t>
      </w:r>
      <w:r w:rsidR="00DC7D8E">
        <w:rPr>
          <w:rFonts w:ascii="Arial" w:hAnsi="Arial" w:cs="Arial"/>
          <w:sz w:val="20"/>
        </w:rPr>
        <w:t>3</w:t>
      </w:r>
      <w:r w:rsidRPr="00D52E2A">
        <w:rPr>
          <w:rFonts w:ascii="Arial" w:hAnsi="Arial" w:cs="Arial"/>
          <w:sz w:val="20"/>
        </w:rPr>
        <w:t>].</w:t>
      </w:r>
      <w:r w:rsidR="00312B84">
        <w:rPr>
          <w:rFonts w:ascii="Arial" w:hAnsi="Arial" w:cs="Arial"/>
          <w:sz w:val="20"/>
        </w:rPr>
        <w:t xml:space="preserve"> </w:t>
      </w:r>
      <w:r w:rsidR="00312B84" w:rsidRPr="00653341">
        <w:rPr>
          <w:rFonts w:ascii="Arial" w:hAnsi="Arial" w:cs="Arial"/>
          <w:sz w:val="20"/>
        </w:rPr>
        <w:t>The increase in population will have an impact on increasing the demand for electricity per capita. Electricity demand per capita based on data from the National Energy Council in 2025 will reach 2,030 kWh/capita and in 2050 it will reach 6,723 kWh/capita. This condition is still in the electricity target per capita as stated in the National Energy Policy, which is 2,500 kWh/capita in 2025 and 7,500 kWh/capita in 2050 [</w:t>
      </w:r>
      <w:r w:rsidR="00DC7D8E">
        <w:rPr>
          <w:rFonts w:ascii="Arial" w:hAnsi="Arial" w:cs="Arial"/>
          <w:sz w:val="20"/>
        </w:rPr>
        <w:t>4</w:t>
      </w:r>
      <w:r w:rsidR="00312B84" w:rsidRPr="00653341">
        <w:rPr>
          <w:rFonts w:ascii="Arial" w:hAnsi="Arial" w:cs="Arial"/>
          <w:sz w:val="20"/>
        </w:rPr>
        <w:t>].</w:t>
      </w:r>
    </w:p>
    <w:p w:rsidR="00BA0B5F" w:rsidRPr="00D52E2A" w:rsidRDefault="00BA0B5F" w:rsidP="00211D62">
      <w:pPr>
        <w:spacing w:after="0" w:line="240" w:lineRule="auto"/>
        <w:ind w:firstLine="566"/>
        <w:jc w:val="both"/>
        <w:rPr>
          <w:rFonts w:ascii="Arial" w:hAnsi="Arial" w:cs="Arial"/>
          <w:sz w:val="20"/>
        </w:rPr>
      </w:pPr>
      <w:r w:rsidRPr="00653341">
        <w:rPr>
          <w:rFonts w:ascii="Arial" w:hAnsi="Arial" w:cs="Arial"/>
          <w:sz w:val="20"/>
        </w:rPr>
        <w:t xml:space="preserve">Increased consumption of electrical energy also causes greenhouse gas emissions to </w:t>
      </w:r>
      <w:r>
        <w:rPr>
          <w:rFonts w:ascii="Arial" w:hAnsi="Arial" w:cs="Arial"/>
          <w:sz w:val="20"/>
        </w:rPr>
        <w:t>increase;</w:t>
      </w:r>
      <w:r w:rsidRPr="00653341">
        <w:rPr>
          <w:rFonts w:ascii="Arial" w:hAnsi="Arial" w:cs="Arial"/>
          <w:sz w:val="20"/>
        </w:rPr>
        <w:t xml:space="preserve"> Greenhouse Gas Emissions in 2050 are estimated at 1,904 million tons of </w:t>
      </w:r>
      <w:r w:rsidRPr="00DC7D8E">
        <w:rPr>
          <w:rFonts w:ascii="Arial" w:hAnsi="Arial" w:cs="Arial"/>
          <w:sz w:val="20"/>
        </w:rPr>
        <w:t>CO</w:t>
      </w:r>
      <w:r w:rsidRPr="00DC7D8E">
        <w:rPr>
          <w:rFonts w:ascii="Arial" w:hAnsi="Arial" w:cs="Arial"/>
          <w:sz w:val="20"/>
          <w:vertAlign w:val="subscript"/>
        </w:rPr>
        <w:t>2</w:t>
      </w:r>
      <w:r w:rsidRPr="00653341">
        <w:rPr>
          <w:rFonts w:ascii="Arial" w:hAnsi="Arial" w:cs="Arial"/>
          <w:sz w:val="20"/>
        </w:rPr>
        <w:t>.</w:t>
      </w:r>
      <w:r>
        <w:rPr>
          <w:rFonts w:ascii="Arial" w:hAnsi="Arial" w:cs="Arial"/>
          <w:sz w:val="20"/>
        </w:rPr>
        <w:t xml:space="preserve"> </w:t>
      </w:r>
      <w:r w:rsidRPr="00BA0B5F">
        <w:rPr>
          <w:rFonts w:ascii="Arial" w:hAnsi="Arial" w:cs="Arial"/>
          <w:sz w:val="20"/>
        </w:rPr>
        <w:t xml:space="preserve">The power </w:t>
      </w:r>
      <w:r w:rsidRPr="00BA0B5F">
        <w:rPr>
          <w:rFonts w:ascii="Arial" w:hAnsi="Arial" w:cs="Arial"/>
          <w:sz w:val="20"/>
        </w:rPr>
        <w:lastRenderedPageBreak/>
        <w:t>generation sector is the largest contributor to greenhouse gas emissions because the demand for electricity is increasing more rapidly than other types of final energy and the use of coal fuel is still dominant compared to other fossil energy uses. The next largest emission contributor sector is the transportation sector due to the high use of fuel until 2050 [</w:t>
      </w:r>
      <w:r w:rsidR="00DC7D8E">
        <w:rPr>
          <w:rFonts w:ascii="Arial" w:hAnsi="Arial" w:cs="Arial"/>
          <w:sz w:val="20"/>
        </w:rPr>
        <w:t>4</w:t>
      </w:r>
      <w:r w:rsidRPr="00BA0B5F">
        <w:rPr>
          <w:rFonts w:ascii="Arial" w:hAnsi="Arial" w:cs="Arial"/>
          <w:sz w:val="20"/>
        </w:rPr>
        <w:t>].</w:t>
      </w:r>
      <w:r>
        <w:rPr>
          <w:rFonts w:ascii="Arial" w:hAnsi="Arial" w:cs="Arial"/>
          <w:sz w:val="20"/>
        </w:rPr>
        <w:t xml:space="preserve"> </w:t>
      </w:r>
    </w:p>
    <w:p w:rsidR="00DC7D8E" w:rsidRDefault="005060F0" w:rsidP="005060F0">
      <w:pPr>
        <w:tabs>
          <w:tab w:val="left" w:pos="567"/>
          <w:tab w:val="left" w:pos="851"/>
          <w:tab w:val="left" w:pos="1134"/>
          <w:tab w:val="left" w:pos="1418"/>
        </w:tabs>
        <w:spacing w:line="240" w:lineRule="auto"/>
        <w:contextualSpacing/>
        <w:jc w:val="both"/>
        <w:rPr>
          <w:rFonts w:ascii="Arial" w:hAnsi="Arial" w:cs="Arial"/>
          <w:sz w:val="20"/>
          <w:szCs w:val="25"/>
        </w:rPr>
      </w:pPr>
      <w:r>
        <w:rPr>
          <w:rFonts w:ascii="Arial" w:hAnsi="Arial" w:cs="Arial"/>
          <w:sz w:val="20"/>
          <w:szCs w:val="25"/>
        </w:rPr>
        <w:tab/>
      </w:r>
      <w:r w:rsidR="009E21D2" w:rsidRPr="00106253">
        <w:rPr>
          <w:rFonts w:ascii="Arial" w:hAnsi="Arial" w:cs="Arial"/>
          <w:sz w:val="20"/>
          <w:szCs w:val="25"/>
        </w:rPr>
        <w:t>Utilization of energy sources that can be utilized such as wind energy, biomass, and solar energy, geothermal and waste heat is one way to overcome electrical energy problems</w:t>
      </w:r>
      <w:r w:rsidR="00DC7D8E">
        <w:rPr>
          <w:rFonts w:ascii="Arial" w:hAnsi="Arial" w:cs="Arial"/>
          <w:sz w:val="20"/>
          <w:szCs w:val="25"/>
        </w:rPr>
        <w:t xml:space="preserve"> [5]</w:t>
      </w:r>
      <w:r w:rsidR="009E21D2" w:rsidRPr="00106253">
        <w:rPr>
          <w:rFonts w:ascii="Arial" w:hAnsi="Arial" w:cs="Arial"/>
          <w:sz w:val="20"/>
          <w:szCs w:val="25"/>
        </w:rPr>
        <w:t xml:space="preserve">. In recent years, there has been a lot of intensive research on the technology of converting pressurized and low-temperature heat to produce energy. The heat source itself can be obtained from various thermal processes, one </w:t>
      </w:r>
      <w:r w:rsidR="009E21D2">
        <w:rPr>
          <w:rFonts w:ascii="Arial" w:hAnsi="Arial" w:cs="Arial"/>
          <w:sz w:val="20"/>
          <w:szCs w:val="25"/>
        </w:rPr>
        <w:t>of which is waste heat recovery</w:t>
      </w:r>
      <w:r w:rsidR="00DC7D8E">
        <w:rPr>
          <w:rFonts w:ascii="Arial" w:hAnsi="Arial" w:cs="Arial"/>
          <w:sz w:val="20"/>
          <w:szCs w:val="25"/>
        </w:rPr>
        <w:t xml:space="preserve"> [6]</w:t>
      </w:r>
      <w:r w:rsidR="00574B0E" w:rsidRPr="00574B0E">
        <w:rPr>
          <w:rFonts w:ascii="Arial" w:hAnsi="Arial" w:cs="Arial"/>
          <w:sz w:val="20"/>
          <w:szCs w:val="20"/>
        </w:rPr>
        <w:t xml:space="preserve">. </w:t>
      </w:r>
      <w:r w:rsidRPr="00E93FE0">
        <w:rPr>
          <w:rFonts w:ascii="Arial" w:hAnsi="Arial" w:cs="Arial"/>
          <w:sz w:val="20"/>
          <w:szCs w:val="25"/>
        </w:rPr>
        <w:t>The waste heat recovery technology from industry is very possible in reducing the use of fossil energy and meeting the world's electricity needs. However, heat from the source cannot be converted efficiently into electricity if using conventional power generation methods [</w:t>
      </w:r>
      <w:r w:rsidR="00DC7D8E">
        <w:rPr>
          <w:rFonts w:ascii="Arial" w:hAnsi="Arial" w:cs="Arial"/>
          <w:sz w:val="20"/>
          <w:szCs w:val="25"/>
        </w:rPr>
        <w:t>7</w:t>
      </w:r>
      <w:r w:rsidRPr="00E93FE0">
        <w:rPr>
          <w:rFonts w:ascii="Arial" w:hAnsi="Arial" w:cs="Arial"/>
          <w:sz w:val="20"/>
          <w:szCs w:val="25"/>
        </w:rPr>
        <w:t>].</w:t>
      </w:r>
      <w:r>
        <w:rPr>
          <w:rFonts w:ascii="Arial" w:hAnsi="Arial" w:cs="Arial"/>
          <w:sz w:val="20"/>
          <w:szCs w:val="25"/>
        </w:rPr>
        <w:t xml:space="preserve"> </w:t>
      </w:r>
    </w:p>
    <w:p w:rsidR="00DC7D8E" w:rsidRDefault="005060F0" w:rsidP="00DC7D8E">
      <w:pPr>
        <w:tabs>
          <w:tab w:val="left" w:pos="567"/>
          <w:tab w:val="left" w:pos="851"/>
          <w:tab w:val="left" w:pos="1134"/>
          <w:tab w:val="left" w:pos="1418"/>
        </w:tabs>
        <w:spacing w:line="240" w:lineRule="auto"/>
        <w:ind w:firstLine="567"/>
        <w:contextualSpacing/>
        <w:jc w:val="both"/>
        <w:rPr>
          <w:rFonts w:ascii="Arial" w:hAnsi="Arial" w:cs="Arial"/>
          <w:sz w:val="20"/>
        </w:rPr>
      </w:pPr>
      <w:r w:rsidRPr="00E93FE0">
        <w:rPr>
          <w:rFonts w:ascii="Arial" w:hAnsi="Arial" w:cs="Arial"/>
          <w:sz w:val="20"/>
        </w:rPr>
        <w:t>Internal Combustion Engines (ICE) has significant opportunities for waste heat recovery (WHR). The heat generated from the combustion of fuel in an internal combustion engine (ICE) cannot be fully utilized to produce useful power. Reusing waste heat from engine fuel combustion is an effective way to reuse waste energy to produce useful energy</w:t>
      </w:r>
      <w:r w:rsidR="00DC7D8E">
        <w:rPr>
          <w:rFonts w:ascii="Arial" w:hAnsi="Arial" w:cs="Arial"/>
          <w:sz w:val="20"/>
        </w:rPr>
        <w:t xml:space="preserve"> [8]</w:t>
      </w:r>
      <w:r w:rsidRPr="00E93FE0">
        <w:rPr>
          <w:rFonts w:ascii="Arial" w:hAnsi="Arial" w:cs="Arial"/>
          <w:sz w:val="20"/>
        </w:rPr>
        <w:t xml:space="preserve">. </w:t>
      </w:r>
    </w:p>
    <w:p w:rsidR="005060F0" w:rsidRPr="005060F0" w:rsidRDefault="00DC7D8E" w:rsidP="00DC7D8E">
      <w:pPr>
        <w:tabs>
          <w:tab w:val="left" w:pos="567"/>
          <w:tab w:val="left" w:pos="851"/>
          <w:tab w:val="left" w:pos="1134"/>
          <w:tab w:val="left" w:pos="1418"/>
        </w:tabs>
        <w:spacing w:line="240" w:lineRule="auto"/>
        <w:ind w:firstLine="567"/>
        <w:contextualSpacing/>
        <w:jc w:val="both"/>
        <w:rPr>
          <w:rFonts w:ascii="Arial" w:hAnsi="Arial" w:cs="Arial"/>
          <w:sz w:val="20"/>
        </w:rPr>
      </w:pPr>
      <w:r w:rsidRPr="00DC7D8E">
        <w:rPr>
          <w:rFonts w:ascii="Arial" w:hAnsi="Arial" w:cs="Arial"/>
          <w:sz w:val="20"/>
        </w:rPr>
        <w:t xml:space="preserve">For an average internal combustion engine only 25% energy efficient fuel, about 5% is dissipated by friction. The remaining 70% is wasted in the form of heat, taken up by exhaust gases and engine coolant, so waste heat recovery is very important for energy savings and emission reduction [8]. </w:t>
      </w:r>
    </w:p>
    <w:p w:rsidR="00141891" w:rsidRDefault="005060F0" w:rsidP="00211D62">
      <w:pPr>
        <w:tabs>
          <w:tab w:val="left" w:pos="567"/>
          <w:tab w:val="left" w:pos="851"/>
          <w:tab w:val="left" w:pos="1134"/>
          <w:tab w:val="left" w:pos="1418"/>
        </w:tabs>
        <w:spacing w:line="240" w:lineRule="auto"/>
        <w:contextualSpacing/>
        <w:jc w:val="both"/>
        <w:rPr>
          <w:rFonts w:ascii="Arial" w:hAnsi="Arial" w:cs="Arial"/>
          <w:sz w:val="20"/>
        </w:rPr>
      </w:pPr>
      <w:r>
        <w:rPr>
          <w:rFonts w:ascii="Arial" w:hAnsi="Arial" w:cs="Arial"/>
          <w:sz w:val="20"/>
        </w:rPr>
        <w:tab/>
      </w:r>
      <w:r w:rsidR="00141891" w:rsidRPr="00141891">
        <w:rPr>
          <w:rFonts w:ascii="Arial" w:hAnsi="Arial" w:cs="Arial"/>
          <w:sz w:val="20"/>
        </w:rPr>
        <w:t>Heat sources with low temperatures and pressures can be used indirectly to evaporate organic working fluids (refrigerants or hydrocarbons) through a heat exchange mechanism using the Organic Rankine Cycle (ORC) system [9].</w:t>
      </w:r>
      <w:r w:rsidR="00141891">
        <w:rPr>
          <w:rFonts w:ascii="Arial" w:hAnsi="Arial" w:cs="Arial"/>
          <w:sz w:val="20"/>
        </w:rPr>
        <w:t xml:space="preserve"> </w:t>
      </w:r>
      <w:r w:rsidR="00211D62" w:rsidRPr="00E93FE0">
        <w:rPr>
          <w:rFonts w:ascii="Arial" w:hAnsi="Arial" w:cs="Arial"/>
          <w:sz w:val="20"/>
        </w:rPr>
        <w:t>The main advantage of using ORC to generate power is that it can turn energy that would otherwise be wasted into useful. Various low-level heat sources such as solar heat, biomass, engine waste heat, industrial exhaust heat, and geothermal energy can be utilized by using ORC. This can significantly reduce thermal pollution as well as fossil fuel consumption [</w:t>
      </w:r>
      <w:r w:rsidR="00835ACB">
        <w:rPr>
          <w:rFonts w:ascii="Arial" w:hAnsi="Arial" w:cs="Arial"/>
          <w:sz w:val="20"/>
        </w:rPr>
        <w:t>10</w:t>
      </w:r>
      <w:r w:rsidR="00211D62" w:rsidRPr="00E93FE0">
        <w:rPr>
          <w:rFonts w:ascii="Arial" w:hAnsi="Arial" w:cs="Arial"/>
          <w:sz w:val="20"/>
        </w:rPr>
        <w:t>].</w:t>
      </w:r>
      <w:r w:rsidR="00211D62">
        <w:rPr>
          <w:rFonts w:ascii="Arial" w:hAnsi="Arial" w:cs="Arial"/>
          <w:sz w:val="20"/>
        </w:rPr>
        <w:t xml:space="preserve"> </w:t>
      </w:r>
    </w:p>
    <w:p w:rsidR="00211D62" w:rsidRDefault="00211D62" w:rsidP="00141891">
      <w:pPr>
        <w:tabs>
          <w:tab w:val="left" w:pos="567"/>
          <w:tab w:val="left" w:pos="851"/>
          <w:tab w:val="left" w:pos="1134"/>
          <w:tab w:val="left" w:pos="1418"/>
        </w:tabs>
        <w:spacing w:line="240" w:lineRule="auto"/>
        <w:ind w:firstLine="567"/>
        <w:contextualSpacing/>
        <w:jc w:val="both"/>
        <w:rPr>
          <w:rFonts w:ascii="Arial" w:hAnsi="Arial" w:cs="Arial"/>
          <w:sz w:val="20"/>
        </w:rPr>
      </w:pPr>
      <w:r w:rsidRPr="00407AE3">
        <w:rPr>
          <w:rFonts w:ascii="Arial" w:hAnsi="Arial" w:cs="Arial"/>
          <w:sz w:val="20"/>
        </w:rPr>
        <w:t>In combined Rankine cycle (ORC) and diesel systems, the evaporator is used for heat exchange between the exhaust and the organic working fluid which has an important influence on the size and performance of the waste heat recovery operation using the ORC system [</w:t>
      </w:r>
      <w:r w:rsidR="00835ACB">
        <w:rPr>
          <w:rFonts w:ascii="Arial" w:hAnsi="Arial" w:cs="Arial"/>
          <w:sz w:val="20"/>
        </w:rPr>
        <w:t>11</w:t>
      </w:r>
      <w:r w:rsidRPr="00407AE3">
        <w:rPr>
          <w:rFonts w:ascii="Arial" w:hAnsi="Arial" w:cs="Arial"/>
          <w:sz w:val="20"/>
        </w:rPr>
        <w:t>].</w:t>
      </w:r>
    </w:p>
    <w:p w:rsidR="00A01BA1" w:rsidRDefault="00A01BA1" w:rsidP="004A0812">
      <w:pPr>
        <w:tabs>
          <w:tab w:val="left" w:pos="567"/>
          <w:tab w:val="left" w:pos="851"/>
          <w:tab w:val="left" w:pos="1134"/>
          <w:tab w:val="left" w:pos="1418"/>
        </w:tabs>
        <w:spacing w:line="240" w:lineRule="auto"/>
        <w:contextualSpacing/>
        <w:jc w:val="both"/>
        <w:rPr>
          <w:rFonts w:ascii="Arial" w:hAnsi="Arial" w:cs="Arial"/>
          <w:sz w:val="20"/>
        </w:rPr>
      </w:pPr>
      <w:r>
        <w:rPr>
          <w:rFonts w:ascii="Arial" w:hAnsi="Arial" w:cs="Arial"/>
          <w:sz w:val="20"/>
        </w:rPr>
        <w:tab/>
      </w:r>
      <w:r w:rsidRPr="00210AAF">
        <w:rPr>
          <w:rFonts w:ascii="Arial" w:hAnsi="Arial" w:cs="Arial"/>
          <w:sz w:val="20"/>
        </w:rPr>
        <w:t>Roberto Cipollone et al conducted a study entitled "Development of an Organic Rankine Cycle system for exhaust energy recovery in internal combustion engines" where Roberto utilized exhaust gas from internal combustion engines as a heat source, the engine used was the IVECO F1C engine, with working fluid R236fa, from his research Roberto can generate power up to 1.9 kW with an efficiency of 4.8% [</w:t>
      </w:r>
      <w:r w:rsidR="00835ACB">
        <w:rPr>
          <w:rFonts w:ascii="Arial" w:hAnsi="Arial" w:cs="Arial"/>
          <w:sz w:val="20"/>
        </w:rPr>
        <w:t>12</w:t>
      </w:r>
      <w:r w:rsidRPr="00210AAF">
        <w:rPr>
          <w:rFonts w:ascii="Arial" w:hAnsi="Arial" w:cs="Arial"/>
          <w:sz w:val="20"/>
        </w:rPr>
        <w:t>].</w:t>
      </w:r>
    </w:p>
    <w:p w:rsidR="00A01BA1" w:rsidRDefault="00A01BA1" w:rsidP="00A01BA1">
      <w:pPr>
        <w:tabs>
          <w:tab w:val="left" w:pos="425"/>
          <w:tab w:val="left" w:pos="851"/>
          <w:tab w:val="left" w:pos="1134"/>
          <w:tab w:val="left" w:pos="1418"/>
        </w:tabs>
        <w:spacing w:line="240" w:lineRule="auto"/>
        <w:contextualSpacing/>
        <w:jc w:val="both"/>
        <w:rPr>
          <w:rFonts w:ascii="Arial" w:hAnsi="Arial" w:cs="Arial"/>
          <w:sz w:val="20"/>
        </w:rPr>
      </w:pPr>
      <w:r w:rsidRPr="00210AAF">
        <w:rPr>
          <w:rFonts w:ascii="Arial" w:hAnsi="Arial" w:cs="Arial"/>
          <w:sz w:val="20"/>
        </w:rPr>
        <w:t>Martin et al conducted a study entitled "Experimental study of an organic rankine cycle system using r134a as working fluid with helical evaporator and condenser" where the heat source is from a water heater with working fluid R134a, from this research the theoretical power of ORC is 279.58 Watt and efficiency 3.33% [1</w:t>
      </w:r>
      <w:r w:rsidR="00835ACB">
        <w:rPr>
          <w:rFonts w:ascii="Arial" w:hAnsi="Arial" w:cs="Arial"/>
          <w:sz w:val="20"/>
        </w:rPr>
        <w:t>3</w:t>
      </w:r>
      <w:r w:rsidRPr="00210AAF">
        <w:rPr>
          <w:rFonts w:ascii="Arial" w:hAnsi="Arial" w:cs="Arial"/>
          <w:sz w:val="20"/>
        </w:rPr>
        <w:t>].</w:t>
      </w:r>
    </w:p>
    <w:p w:rsidR="00A01BA1" w:rsidRDefault="00B833FC" w:rsidP="004A0812">
      <w:pPr>
        <w:tabs>
          <w:tab w:val="left" w:pos="425"/>
          <w:tab w:val="left" w:pos="851"/>
          <w:tab w:val="left" w:pos="1134"/>
          <w:tab w:val="left" w:pos="1418"/>
        </w:tabs>
        <w:spacing w:line="240" w:lineRule="auto"/>
        <w:contextualSpacing/>
        <w:jc w:val="both"/>
        <w:rPr>
          <w:rFonts w:ascii="Arial" w:hAnsi="Arial" w:cs="Arial"/>
          <w:sz w:val="20"/>
        </w:rPr>
      </w:pPr>
      <w:r w:rsidRPr="005C4D8B">
        <w:rPr>
          <w:rFonts w:ascii="Arial" w:hAnsi="Arial" w:cs="Arial"/>
          <w:sz w:val="20"/>
        </w:rPr>
        <w:t>Martin et al conducted a study entitled "Design and Manufacturing of Organic Rankine Cycle (ORC) System Using R-134a as Working Fluid with Solar Collector as Source Energy" where the heat source is from the solar collector with working fluid R134a, from this research the theoretical power of ORC can be obta</w:t>
      </w:r>
      <w:r>
        <w:rPr>
          <w:rFonts w:ascii="Arial" w:hAnsi="Arial" w:cs="Arial"/>
          <w:sz w:val="20"/>
        </w:rPr>
        <w:t>ined</w:t>
      </w:r>
      <w:r w:rsidRPr="005C4D8B">
        <w:rPr>
          <w:rFonts w:ascii="Arial" w:hAnsi="Arial" w:cs="Arial"/>
          <w:sz w:val="20"/>
        </w:rPr>
        <w:t xml:space="preserve"> 305 Watts and 4.30% efficiency [1</w:t>
      </w:r>
      <w:r w:rsidR="00EB4899">
        <w:rPr>
          <w:rFonts w:ascii="Arial" w:hAnsi="Arial" w:cs="Arial"/>
          <w:sz w:val="20"/>
        </w:rPr>
        <w:t>4</w:t>
      </w:r>
      <w:r w:rsidRPr="005C4D8B">
        <w:rPr>
          <w:rFonts w:ascii="Arial" w:hAnsi="Arial" w:cs="Arial"/>
          <w:sz w:val="20"/>
        </w:rPr>
        <w:t>].</w:t>
      </w:r>
      <w:r w:rsidR="003E2ADC">
        <w:rPr>
          <w:rFonts w:ascii="Arial" w:hAnsi="Arial" w:cs="Arial"/>
          <w:sz w:val="20"/>
        </w:rPr>
        <w:t xml:space="preserve"> </w:t>
      </w:r>
      <w:r w:rsidR="003E2ADC" w:rsidRPr="005C4D8B">
        <w:rPr>
          <w:rFonts w:ascii="Arial" w:hAnsi="Arial" w:cs="Arial"/>
          <w:sz w:val="20"/>
        </w:rPr>
        <w:t>Bianci et al conducted a study entitled "Experimental Performance of a Micro</w:t>
      </w:r>
      <w:r w:rsidR="003E2ADC">
        <w:rPr>
          <w:rFonts w:ascii="Arial" w:hAnsi="Arial" w:cs="Arial"/>
          <w:sz w:val="20"/>
        </w:rPr>
        <w:t>-</w:t>
      </w:r>
      <w:r w:rsidR="003E2ADC" w:rsidRPr="005C4D8B">
        <w:rPr>
          <w:rFonts w:ascii="Arial" w:hAnsi="Arial" w:cs="Arial"/>
          <w:sz w:val="20"/>
        </w:rPr>
        <w:t>ORC Energy System for Low Grade Heat Recovery". With the working fluid R134a from this study, the ORC system is able to produce 1.2 kW of electrical energy and 4.4% thermal efficiency [1</w:t>
      </w:r>
      <w:r w:rsidR="00EB4899">
        <w:rPr>
          <w:rFonts w:ascii="Arial" w:hAnsi="Arial" w:cs="Arial"/>
          <w:sz w:val="20"/>
        </w:rPr>
        <w:t>5</w:t>
      </w:r>
      <w:r w:rsidR="003E2ADC" w:rsidRPr="005C4D8B">
        <w:rPr>
          <w:rFonts w:ascii="Arial" w:hAnsi="Arial" w:cs="Arial"/>
          <w:sz w:val="20"/>
        </w:rPr>
        <w:t>].</w:t>
      </w:r>
      <w:r w:rsidR="003E2ADC">
        <w:rPr>
          <w:rFonts w:ascii="Arial" w:hAnsi="Arial" w:cs="Arial"/>
          <w:sz w:val="20"/>
        </w:rPr>
        <w:t xml:space="preserve"> </w:t>
      </w:r>
      <w:r w:rsidR="003E2ADC" w:rsidRPr="0008446D">
        <w:rPr>
          <w:rFonts w:ascii="Arial" w:hAnsi="Arial" w:cs="Arial"/>
          <w:sz w:val="20"/>
        </w:rPr>
        <w:t>This study aims to design, manufacture, and conduct tests on the Organic Rankine Cycle using Fin and Tube Type evaporator as a heat exchange system from the exhaust heat of a gasoline engine.</w:t>
      </w:r>
    </w:p>
    <w:p w:rsidR="00ED2688" w:rsidRDefault="00ED2688" w:rsidP="008424DD">
      <w:pPr>
        <w:spacing w:after="0" w:line="240" w:lineRule="auto"/>
        <w:jc w:val="both"/>
        <w:rPr>
          <w:rFonts w:ascii="Arial" w:hAnsi="Arial" w:cs="Arial"/>
          <w:b/>
          <w:sz w:val="20"/>
          <w:szCs w:val="20"/>
        </w:rPr>
      </w:pPr>
    </w:p>
    <w:p w:rsidR="00ED2688" w:rsidRPr="005F1C20" w:rsidRDefault="00ED2688" w:rsidP="008424DD">
      <w:pPr>
        <w:spacing w:after="0" w:line="240" w:lineRule="auto"/>
        <w:jc w:val="both"/>
        <w:rPr>
          <w:rFonts w:ascii="Arial" w:hAnsi="Arial" w:cs="Arial"/>
          <w:b/>
          <w:color w:val="1F4E79"/>
          <w:sz w:val="20"/>
          <w:szCs w:val="20"/>
        </w:rPr>
      </w:pPr>
      <w:r w:rsidRPr="005F1C20">
        <w:rPr>
          <w:rFonts w:ascii="Arial" w:hAnsi="Arial" w:cs="Arial"/>
          <w:b/>
          <w:color w:val="1F4E79"/>
          <w:sz w:val="20"/>
          <w:szCs w:val="20"/>
        </w:rPr>
        <w:t>METHOD</w:t>
      </w:r>
    </w:p>
    <w:p w:rsidR="0077160A" w:rsidRDefault="0077160A" w:rsidP="0077160A">
      <w:pPr>
        <w:tabs>
          <w:tab w:val="left" w:pos="567"/>
          <w:tab w:val="left" w:pos="851"/>
          <w:tab w:val="left" w:pos="1134"/>
          <w:tab w:val="left" w:pos="1418"/>
        </w:tabs>
        <w:spacing w:line="240" w:lineRule="auto"/>
        <w:contextualSpacing/>
        <w:jc w:val="both"/>
        <w:rPr>
          <w:rFonts w:ascii="Arial" w:hAnsi="Arial" w:cs="Arial"/>
          <w:sz w:val="20"/>
        </w:rPr>
      </w:pPr>
      <w:r>
        <w:rPr>
          <w:rFonts w:ascii="Arial" w:hAnsi="Arial" w:cs="Arial"/>
          <w:sz w:val="20"/>
        </w:rPr>
        <w:tab/>
      </w:r>
      <w:r w:rsidR="009F4FE3" w:rsidRPr="009F4FE3">
        <w:rPr>
          <w:rStyle w:val="q4iawc"/>
          <w:rFonts w:ascii="Arial" w:hAnsi="Arial" w:cs="Arial"/>
          <w:sz w:val="20"/>
          <w:lang w:val="en"/>
        </w:rPr>
        <w:t>In this design research there is a schematic or description of the ORC system by utilizing the exhaust heat of a gasoline engine and a fin and tube type evaporator as a heat exchanger,</w:t>
      </w:r>
      <w:r w:rsidR="009F4FE3">
        <w:rPr>
          <w:rStyle w:val="q4iawc"/>
          <w:rFonts w:ascii="Arial" w:hAnsi="Arial" w:cs="Arial"/>
          <w:sz w:val="20"/>
          <w:lang w:val="en"/>
        </w:rPr>
        <w:t xml:space="preserve"> </w:t>
      </w:r>
      <w:r w:rsidR="009F4FE3" w:rsidRPr="009F4FE3">
        <w:rPr>
          <w:rStyle w:val="q4iawc"/>
          <w:rFonts w:ascii="Arial" w:hAnsi="Arial" w:cs="Arial"/>
          <w:sz w:val="20"/>
          <w:szCs w:val="20"/>
          <w:lang w:val="en"/>
        </w:rPr>
        <w:t>the schematic also explains how the process works on the ORC system</w:t>
      </w:r>
      <w:r w:rsidRPr="009F4FE3">
        <w:rPr>
          <w:rFonts w:ascii="Arial" w:hAnsi="Arial" w:cs="Arial"/>
          <w:sz w:val="20"/>
          <w:szCs w:val="20"/>
        </w:rPr>
        <w:t>.</w:t>
      </w:r>
      <w:r>
        <w:rPr>
          <w:rFonts w:ascii="Arial" w:hAnsi="Arial" w:cs="Arial"/>
          <w:sz w:val="20"/>
        </w:rPr>
        <w:t xml:space="preserve"> </w:t>
      </w:r>
      <w:r w:rsidRPr="00B21905">
        <w:rPr>
          <w:rFonts w:ascii="Arial" w:hAnsi="Arial" w:cs="Arial"/>
          <w:sz w:val="20"/>
        </w:rPr>
        <w:t xml:space="preserve">Figure 1 consists of two cycles, namely the Organic Rankine Cycle which is indicated by a green line, the cooling cycle is indicated by a blue line and for waste heat is indicated by a red line. In the ORC cycle, each component is given a pressure gauge and a thermocouple which is useful for knowing the pressure and temperature of the working fluid when the system is operating, except for gasoline engine exhaust which only provides a thermocouple which can be used as data for further analysis. A flow meter is also </w:t>
      </w:r>
      <w:r w:rsidRPr="00B21905">
        <w:rPr>
          <w:rFonts w:ascii="Arial" w:hAnsi="Arial" w:cs="Arial"/>
          <w:sz w:val="20"/>
        </w:rPr>
        <w:lastRenderedPageBreak/>
        <w:t>provided to measure the mass flow rate of the working fluid.</w:t>
      </w:r>
    </w:p>
    <w:p w:rsidR="0077160A" w:rsidRDefault="0077160A" w:rsidP="0077160A">
      <w:pPr>
        <w:tabs>
          <w:tab w:val="left" w:pos="567"/>
          <w:tab w:val="left" w:pos="851"/>
          <w:tab w:val="left" w:pos="1134"/>
          <w:tab w:val="left" w:pos="1418"/>
        </w:tabs>
        <w:spacing w:line="240" w:lineRule="auto"/>
        <w:contextualSpacing/>
        <w:jc w:val="both"/>
        <w:rPr>
          <w:rFonts w:ascii="Arial" w:hAnsi="Arial" w:cs="Arial"/>
          <w:sz w:val="20"/>
        </w:rPr>
      </w:pPr>
    </w:p>
    <w:p w:rsidR="0077160A" w:rsidRDefault="00997B18" w:rsidP="0077160A">
      <w:pPr>
        <w:keepNext/>
        <w:tabs>
          <w:tab w:val="left" w:pos="567"/>
          <w:tab w:val="left" w:pos="851"/>
          <w:tab w:val="left" w:pos="1134"/>
          <w:tab w:val="left" w:pos="1418"/>
        </w:tabs>
        <w:spacing w:after="0" w:line="240" w:lineRule="auto"/>
        <w:contextualSpacing/>
        <w:jc w:val="both"/>
      </w:pPr>
      <w:r>
        <w:rPr>
          <w:rFonts w:ascii="Arial" w:hAnsi="Arial" w:cs="Arial"/>
          <w:noProof/>
        </w:rPr>
        <w:drawing>
          <wp:inline distT="0" distB="0" distL="0" distR="0">
            <wp:extent cx="2847975" cy="1704975"/>
            <wp:effectExtent l="0" t="0" r="9525" b="9525"/>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975" cy="1704975"/>
                    </a:xfrm>
                    <a:prstGeom prst="rect">
                      <a:avLst/>
                    </a:prstGeom>
                    <a:noFill/>
                    <a:ln>
                      <a:noFill/>
                    </a:ln>
                  </pic:spPr>
                </pic:pic>
              </a:graphicData>
            </a:graphic>
          </wp:inline>
        </w:drawing>
      </w:r>
    </w:p>
    <w:p w:rsidR="0077160A" w:rsidRPr="0077160A" w:rsidRDefault="0077160A" w:rsidP="0077160A">
      <w:pPr>
        <w:pStyle w:val="Caption"/>
        <w:jc w:val="center"/>
        <w:rPr>
          <w:rFonts w:ascii="Arial" w:hAnsi="Arial" w:cs="Arial"/>
          <w:lang w:val="en-US"/>
        </w:rPr>
      </w:pPr>
      <w:r w:rsidRPr="0077160A">
        <w:rPr>
          <w:rFonts w:ascii="Arial" w:hAnsi="Arial" w:cs="Arial"/>
        </w:rPr>
        <w:t xml:space="preserve">Figure </w:t>
      </w:r>
      <w:r w:rsidRPr="0077160A">
        <w:rPr>
          <w:rFonts w:ascii="Arial" w:hAnsi="Arial" w:cs="Arial"/>
        </w:rPr>
        <w:fldChar w:fldCharType="begin"/>
      </w:r>
      <w:r w:rsidRPr="0077160A">
        <w:rPr>
          <w:rFonts w:ascii="Arial" w:hAnsi="Arial" w:cs="Arial"/>
        </w:rPr>
        <w:instrText xml:space="preserve"> SEQ Figure \* ARABIC </w:instrText>
      </w:r>
      <w:r w:rsidRPr="0077160A">
        <w:rPr>
          <w:rFonts w:ascii="Arial" w:hAnsi="Arial" w:cs="Arial"/>
        </w:rPr>
        <w:fldChar w:fldCharType="separate"/>
      </w:r>
      <w:r w:rsidR="00D42C43">
        <w:rPr>
          <w:rFonts w:ascii="Arial" w:hAnsi="Arial" w:cs="Arial"/>
          <w:noProof/>
        </w:rPr>
        <w:t>1</w:t>
      </w:r>
      <w:r w:rsidRPr="0077160A">
        <w:rPr>
          <w:rFonts w:ascii="Arial" w:hAnsi="Arial" w:cs="Arial"/>
        </w:rPr>
        <w:fldChar w:fldCharType="end"/>
      </w:r>
      <w:r w:rsidRPr="0077160A">
        <w:rPr>
          <w:rFonts w:ascii="Arial" w:hAnsi="Arial" w:cs="Arial"/>
          <w:lang w:val="en-US"/>
        </w:rPr>
        <w:t xml:space="preserve"> </w:t>
      </w:r>
      <w:r w:rsidRPr="0077160A">
        <w:rPr>
          <w:rFonts w:ascii="Arial" w:hAnsi="Arial" w:cs="Arial"/>
        </w:rPr>
        <w:t>Schematic of ORC System</w:t>
      </w:r>
    </w:p>
    <w:p w:rsidR="006A359A" w:rsidRDefault="006A359A" w:rsidP="006A359A">
      <w:pPr>
        <w:tabs>
          <w:tab w:val="left" w:pos="567"/>
          <w:tab w:val="left" w:pos="851"/>
          <w:tab w:val="left" w:pos="1134"/>
          <w:tab w:val="left" w:pos="1418"/>
        </w:tabs>
        <w:spacing w:line="240" w:lineRule="auto"/>
        <w:contextualSpacing/>
        <w:jc w:val="both"/>
        <w:rPr>
          <w:rFonts w:ascii="Arial" w:hAnsi="Arial" w:cs="Arial"/>
          <w:sz w:val="20"/>
        </w:rPr>
      </w:pPr>
      <w:r>
        <w:rPr>
          <w:rFonts w:ascii="Arial" w:hAnsi="Arial" w:cs="Arial"/>
          <w:sz w:val="20"/>
        </w:rPr>
        <w:tab/>
      </w:r>
      <w:r w:rsidRPr="00836D05">
        <w:rPr>
          <w:rFonts w:ascii="Arial" w:hAnsi="Arial" w:cs="Arial"/>
          <w:sz w:val="20"/>
        </w:rPr>
        <w:t>In this research the evaporator design will be calculated using the following equation:</w:t>
      </w:r>
    </w:p>
    <w:p w:rsidR="006A359A" w:rsidRDefault="006A359A" w:rsidP="006A359A">
      <w:pPr>
        <w:tabs>
          <w:tab w:val="left" w:pos="567"/>
          <w:tab w:val="left" w:pos="851"/>
          <w:tab w:val="left" w:pos="1134"/>
          <w:tab w:val="left" w:pos="1418"/>
        </w:tabs>
        <w:spacing w:line="240" w:lineRule="auto"/>
        <w:contextualSpacing/>
        <w:jc w:val="both"/>
        <w:rPr>
          <w:rFonts w:ascii="Arial" w:hAnsi="Arial" w:cs="Arial"/>
          <w:sz w:val="20"/>
        </w:rPr>
      </w:pPr>
      <w:r w:rsidRPr="006A359A">
        <w:rPr>
          <w:rFonts w:ascii="Arial" w:hAnsi="Arial" w:cs="Arial"/>
          <w:sz w:val="20"/>
        </w:rPr>
        <w:t>Total Effective Surface Area:</w:t>
      </w:r>
    </w:p>
    <w:p w:rsidR="000116E0" w:rsidRDefault="000116E0" w:rsidP="006A359A">
      <w:pPr>
        <w:tabs>
          <w:tab w:val="left" w:pos="567"/>
          <w:tab w:val="left" w:pos="851"/>
          <w:tab w:val="left" w:pos="1134"/>
          <w:tab w:val="left" w:pos="1418"/>
        </w:tabs>
        <w:spacing w:line="240" w:lineRule="auto"/>
        <w:contextualSpacing/>
        <w:jc w:val="both"/>
        <w:rPr>
          <w:rFonts w:ascii="Arial" w:hAnsi="Arial" w:cs="Arial"/>
          <w:sz w:val="20"/>
        </w:rPr>
      </w:pPr>
    </w:p>
    <w:tbl>
      <w:tblPr>
        <w:tblW w:w="0" w:type="auto"/>
        <w:tblLook w:val="04A0" w:firstRow="1" w:lastRow="0" w:firstColumn="1" w:lastColumn="0" w:noHBand="0" w:noVBand="1"/>
      </w:tblPr>
      <w:tblGrid>
        <w:gridCol w:w="2305"/>
        <w:gridCol w:w="2305"/>
      </w:tblGrid>
      <w:tr w:rsidR="00757A67" w:rsidRPr="001E6EC3" w:rsidTr="00441B4C">
        <w:tc>
          <w:tcPr>
            <w:tcW w:w="2305" w:type="dxa"/>
            <w:shd w:val="clear" w:color="auto" w:fill="auto"/>
          </w:tcPr>
          <w:p w:rsidR="00757A67" w:rsidRPr="000116E0" w:rsidRDefault="003F4120" w:rsidP="000116E0">
            <w:pPr>
              <w:tabs>
                <w:tab w:val="left" w:pos="567"/>
                <w:tab w:val="left" w:pos="851"/>
                <w:tab w:val="left" w:pos="1134"/>
                <w:tab w:val="left" w:pos="1418"/>
              </w:tabs>
              <w:spacing w:line="240" w:lineRule="auto"/>
              <w:contextualSpacing/>
              <w:jc w:val="both"/>
              <w:rPr>
                <w:rFonts w:ascii="Arial" w:hAnsi="Arial" w:cs="Arial"/>
                <w:sz w:val="20"/>
              </w:rPr>
            </w:pPr>
            <m:oMathPara>
              <m:oMath>
                <m:sSub>
                  <m:sSubPr>
                    <m:ctrlPr>
                      <w:rPr>
                        <w:rFonts w:ascii="Cambria Math" w:hAnsi="Cambria Math" w:cs="Arial"/>
                        <w:i/>
                        <w:color w:val="000000" w:themeColor="text1"/>
                        <w:szCs w:val="24"/>
                      </w:rPr>
                    </m:ctrlPr>
                  </m:sSubPr>
                  <m:e>
                    <m:r>
                      <w:rPr>
                        <w:rFonts w:ascii="Cambria Math" w:hAnsi="Cambria Math" w:cs="Arial"/>
                        <w:color w:val="000000" w:themeColor="text1"/>
                        <w:szCs w:val="24"/>
                      </w:rPr>
                      <m:t>A</m:t>
                    </m:r>
                  </m:e>
                  <m:sub>
                    <m:r>
                      <w:rPr>
                        <w:rFonts w:ascii="Cambria Math" w:hAnsi="Cambria Math" w:cs="Arial"/>
                        <w:color w:val="000000" w:themeColor="text1"/>
                        <w:szCs w:val="24"/>
                      </w:rPr>
                      <m:t>Total</m:t>
                    </m:r>
                  </m:sub>
                </m:sSub>
                <m:r>
                  <w:rPr>
                    <w:rFonts w:ascii="Cambria Math" w:hAnsi="Cambria Math" w:cs="Arial"/>
                    <w:color w:val="000000" w:themeColor="text1"/>
                    <w:szCs w:val="24"/>
                  </w:rPr>
                  <m:t>=</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A</m:t>
                    </m:r>
                  </m:e>
                  <m:sub>
                    <m:r>
                      <w:rPr>
                        <w:rFonts w:ascii="Cambria Math" w:hAnsi="Cambria Math" w:cs="Arial"/>
                        <w:color w:val="000000" w:themeColor="text1"/>
                        <w:szCs w:val="24"/>
                      </w:rPr>
                      <m:t>tube</m:t>
                    </m:r>
                  </m:sub>
                </m:sSub>
                <m:r>
                  <w:rPr>
                    <w:rFonts w:ascii="Cambria Math" w:hAnsi="Cambria Math" w:cs="Arial"/>
                    <w:color w:val="000000" w:themeColor="text1"/>
                    <w:szCs w:val="24"/>
                  </w:rPr>
                  <m:t>+</m:t>
                </m:r>
                <m:sSub>
                  <m:sSubPr>
                    <m:ctrlPr>
                      <w:rPr>
                        <w:rFonts w:ascii="Cambria Math" w:hAnsi="Cambria Math" w:cs="Arial"/>
                        <w:i/>
                        <w:color w:val="000000" w:themeColor="text1"/>
                        <w:szCs w:val="24"/>
                      </w:rPr>
                    </m:ctrlPr>
                  </m:sSubPr>
                  <m:e>
                    <m:r>
                      <w:rPr>
                        <w:rFonts w:ascii="Cambria Math" w:hAnsi="Cambria Math" w:cs="Arial"/>
                        <w:color w:val="000000" w:themeColor="text1"/>
                        <w:szCs w:val="24"/>
                      </w:rPr>
                      <m:t>A</m:t>
                    </m:r>
                  </m:e>
                  <m:sub>
                    <m:r>
                      <w:rPr>
                        <w:rFonts w:ascii="Cambria Math" w:hAnsi="Cambria Math" w:cs="Arial"/>
                        <w:color w:val="000000" w:themeColor="text1"/>
                        <w:szCs w:val="24"/>
                      </w:rPr>
                      <m:t>fin</m:t>
                    </m:r>
                  </m:sub>
                </m:sSub>
              </m:oMath>
            </m:oMathPara>
          </w:p>
        </w:tc>
        <w:tc>
          <w:tcPr>
            <w:tcW w:w="2305" w:type="dxa"/>
            <w:shd w:val="clear" w:color="auto" w:fill="auto"/>
          </w:tcPr>
          <w:p w:rsidR="00757A67" w:rsidRPr="001E6EC3" w:rsidRDefault="00757A67" w:rsidP="00441B4C">
            <w:pPr>
              <w:pStyle w:val="ICVETBodyText"/>
              <w:spacing w:before="120" w:after="120"/>
              <w:ind w:firstLine="0"/>
              <w:jc w:val="right"/>
              <w:rPr>
                <w:rFonts w:ascii="Arial" w:hAnsi="Arial" w:cs="Arial"/>
              </w:rPr>
            </w:pPr>
            <w:r w:rsidRPr="001E6EC3">
              <w:rPr>
                <w:rFonts w:ascii="Arial" w:hAnsi="Arial" w:cs="Arial"/>
              </w:rPr>
              <w:t>(1)</w:t>
            </w:r>
          </w:p>
        </w:tc>
      </w:tr>
    </w:tbl>
    <w:p w:rsidR="006A359A" w:rsidRDefault="006A359A" w:rsidP="00B71C09">
      <w:pPr>
        <w:tabs>
          <w:tab w:val="left" w:pos="567"/>
          <w:tab w:val="left" w:pos="851"/>
          <w:tab w:val="left" w:pos="1134"/>
          <w:tab w:val="left" w:pos="1418"/>
        </w:tabs>
        <w:spacing w:line="240" w:lineRule="auto"/>
        <w:ind w:firstLine="567"/>
        <w:contextualSpacing/>
        <w:jc w:val="both"/>
        <w:rPr>
          <w:rFonts w:ascii="Arial" w:hAnsi="Arial" w:cs="Arial"/>
          <w:sz w:val="20"/>
        </w:rPr>
      </w:pPr>
      <w:r w:rsidRPr="006A359A">
        <w:rPr>
          <w:rFonts w:ascii="Arial" w:hAnsi="Arial" w:cs="Arial"/>
          <w:sz w:val="20"/>
        </w:rPr>
        <w:t>The effective surface area is the cover area of the tube with the fluid flowing outside the tube [1</w:t>
      </w:r>
      <w:r w:rsidR="009B5CEF">
        <w:rPr>
          <w:rFonts w:ascii="Arial" w:hAnsi="Arial" w:cs="Arial"/>
          <w:sz w:val="20"/>
        </w:rPr>
        <w:t>6</w:t>
      </w:r>
      <w:r w:rsidRPr="006A359A">
        <w:rPr>
          <w:rFonts w:ascii="Arial" w:hAnsi="Arial" w:cs="Arial"/>
          <w:sz w:val="20"/>
        </w:rPr>
        <w:t>].</w:t>
      </w:r>
    </w:p>
    <w:p w:rsidR="000116E0" w:rsidRDefault="000116E0" w:rsidP="00B71C09">
      <w:pPr>
        <w:tabs>
          <w:tab w:val="left" w:pos="567"/>
          <w:tab w:val="left" w:pos="851"/>
          <w:tab w:val="left" w:pos="1134"/>
          <w:tab w:val="left" w:pos="1418"/>
        </w:tabs>
        <w:spacing w:line="240" w:lineRule="auto"/>
        <w:ind w:firstLine="567"/>
        <w:contextualSpacing/>
        <w:jc w:val="both"/>
        <w:rPr>
          <w:rFonts w:ascii="Arial" w:hAnsi="Arial" w:cs="Arial"/>
          <w:sz w:val="20"/>
        </w:rPr>
      </w:pPr>
    </w:p>
    <w:tbl>
      <w:tblPr>
        <w:tblW w:w="4645" w:type="dxa"/>
        <w:tblLook w:val="04A0" w:firstRow="1" w:lastRow="0" w:firstColumn="1" w:lastColumn="0" w:noHBand="0" w:noVBand="1"/>
      </w:tblPr>
      <w:tblGrid>
        <w:gridCol w:w="3652"/>
        <w:gridCol w:w="993"/>
      </w:tblGrid>
      <w:tr w:rsidR="00F07ED8" w:rsidRPr="001E6EC3" w:rsidTr="000116E0">
        <w:tc>
          <w:tcPr>
            <w:tcW w:w="3652" w:type="dxa"/>
            <w:shd w:val="clear" w:color="auto" w:fill="auto"/>
          </w:tcPr>
          <w:p w:rsidR="00F07ED8" w:rsidRPr="000116E0" w:rsidRDefault="003F4120" w:rsidP="000116E0">
            <w:pPr>
              <w:tabs>
                <w:tab w:val="left" w:pos="567"/>
                <w:tab w:val="left" w:pos="851"/>
                <w:tab w:val="left" w:pos="1134"/>
                <w:tab w:val="left" w:pos="1418"/>
              </w:tabs>
              <w:spacing w:line="240" w:lineRule="auto"/>
              <w:contextualSpacing/>
              <w:jc w:val="both"/>
              <w:rPr>
                <w:rFonts w:ascii="Arial" w:hAnsi="Arial" w:cs="Arial"/>
                <w:sz w:val="20"/>
              </w:rPr>
            </w:pPr>
            <m:oMathPara>
              <m:oMath>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tube</m:t>
                    </m:r>
                  </m:sub>
                </m:sSub>
                <m:r>
                  <w:rPr>
                    <w:rFonts w:ascii="Cambria Math" w:hAnsi="Cambria Math" w:cs="Arial"/>
                    <w:color w:val="000000" w:themeColor="text1"/>
                  </w:rPr>
                  <m:t xml:space="preserve">=π. </m:t>
                </m:r>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o</m:t>
                    </m:r>
                  </m:sub>
                </m:sSub>
                <m:r>
                  <w:rPr>
                    <w:rFonts w:ascii="Cambria Math" w:hAnsi="Cambria Math" w:cs="Arial"/>
                    <w:color w:val="000000" w:themeColor="text1"/>
                  </w:rPr>
                  <m:t>.</m:t>
                </m:r>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L</m:t>
                        </m:r>
                      </m:e>
                      <m:sub>
                        <m:r>
                          <w:rPr>
                            <w:rFonts w:ascii="Cambria Math" w:hAnsi="Cambria Math" w:cs="Arial"/>
                            <w:color w:val="000000" w:themeColor="text1"/>
                          </w:rPr>
                          <m:t>2</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f</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f</m:t>
                        </m:r>
                      </m:sub>
                    </m:sSub>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Tube</m:t>
                    </m:r>
                  </m:sub>
                </m:sSub>
              </m:oMath>
            </m:oMathPara>
          </w:p>
        </w:tc>
        <w:tc>
          <w:tcPr>
            <w:tcW w:w="993" w:type="dxa"/>
            <w:shd w:val="clear" w:color="auto" w:fill="auto"/>
          </w:tcPr>
          <w:p w:rsidR="00F07ED8" w:rsidRPr="001E6EC3" w:rsidRDefault="000116E0" w:rsidP="00F07ED8">
            <w:pPr>
              <w:pStyle w:val="ICVETBodyText"/>
              <w:spacing w:before="120" w:after="120"/>
              <w:ind w:firstLine="0"/>
              <w:jc w:val="right"/>
              <w:rPr>
                <w:rFonts w:ascii="Arial" w:hAnsi="Arial" w:cs="Arial"/>
              </w:rPr>
            </w:pPr>
            <w:r>
              <w:rPr>
                <w:rFonts w:ascii="Arial" w:hAnsi="Arial" w:cs="Arial"/>
              </w:rPr>
              <w:t xml:space="preserve">  </w:t>
            </w:r>
            <w:r w:rsidR="00F07ED8" w:rsidRPr="001E6EC3">
              <w:rPr>
                <w:rFonts w:ascii="Arial" w:hAnsi="Arial" w:cs="Arial"/>
              </w:rPr>
              <w:t>(</w:t>
            </w:r>
            <w:r w:rsidR="00F07ED8">
              <w:rPr>
                <w:rFonts w:ascii="Arial" w:hAnsi="Arial" w:cs="Arial"/>
              </w:rPr>
              <w:t>2</w:t>
            </w:r>
            <w:r w:rsidR="00F07ED8" w:rsidRPr="001E6EC3">
              <w:rPr>
                <w:rFonts w:ascii="Arial" w:hAnsi="Arial" w:cs="Arial"/>
              </w:rPr>
              <w:t>)</w:t>
            </w:r>
          </w:p>
        </w:tc>
      </w:tr>
    </w:tbl>
    <w:p w:rsidR="006A359A" w:rsidRDefault="006A359A" w:rsidP="006A359A">
      <w:pPr>
        <w:tabs>
          <w:tab w:val="left" w:pos="567"/>
          <w:tab w:val="left" w:pos="851"/>
          <w:tab w:val="left" w:pos="1134"/>
          <w:tab w:val="left" w:pos="1418"/>
        </w:tabs>
        <w:spacing w:line="240" w:lineRule="auto"/>
        <w:contextualSpacing/>
        <w:jc w:val="both"/>
        <w:rPr>
          <w:rFonts w:ascii="Arial" w:hAnsi="Arial" w:cs="Arial"/>
          <w:sz w:val="20"/>
        </w:rPr>
      </w:pPr>
      <w:r w:rsidRPr="006A359A">
        <w:rPr>
          <w:rFonts w:ascii="Arial" w:hAnsi="Arial" w:cs="Arial"/>
          <w:sz w:val="20"/>
        </w:rPr>
        <w:t>The total area of the fin is</w:t>
      </w:r>
      <w:r>
        <w:rPr>
          <w:rFonts w:ascii="Arial" w:hAnsi="Arial" w:cs="Arial"/>
          <w:sz w:val="20"/>
        </w:rPr>
        <w:t>:</w:t>
      </w:r>
    </w:p>
    <w:tbl>
      <w:tblPr>
        <w:tblW w:w="4644" w:type="dxa"/>
        <w:tblLook w:val="04A0" w:firstRow="1" w:lastRow="0" w:firstColumn="1" w:lastColumn="0" w:noHBand="0" w:noVBand="1"/>
      </w:tblPr>
      <w:tblGrid>
        <w:gridCol w:w="4077"/>
        <w:gridCol w:w="567"/>
      </w:tblGrid>
      <w:tr w:rsidR="00F07ED8" w:rsidRPr="001E6EC3" w:rsidTr="000116E0">
        <w:tc>
          <w:tcPr>
            <w:tcW w:w="4077" w:type="dxa"/>
            <w:shd w:val="clear" w:color="auto" w:fill="auto"/>
          </w:tcPr>
          <w:p w:rsidR="00F07ED8" w:rsidRPr="000116E0" w:rsidRDefault="003F4120" w:rsidP="00F07ED8">
            <w:pPr>
              <w:pStyle w:val="ICVETBodyText"/>
              <w:spacing w:before="120" w:after="120"/>
              <w:ind w:firstLine="0"/>
              <w:rPr>
                <w:rFonts w:ascii="Arial" w:hAnsi="Arial" w:cs="Arial"/>
              </w:rPr>
            </w:pPr>
            <m:oMathPara>
              <m:oMathParaPr>
                <m:jc m:val="left"/>
              </m:oMathParaPr>
              <m:oMath>
                <m:sSub>
                  <m:sSubPr>
                    <m:ctrlPr>
                      <w:rPr>
                        <w:rFonts w:ascii="Cambria Math" w:hAnsi="Cambria Math" w:cs="Arial"/>
                        <w:i/>
                        <w:color w:val="000000"/>
                        <w:sz w:val="16"/>
                      </w:rPr>
                    </m:ctrlPr>
                  </m:sSubPr>
                  <m:e>
                    <m:r>
                      <w:rPr>
                        <w:rFonts w:ascii="Cambria Math" w:hAnsi="Cambria Math" w:cs="Arial"/>
                        <w:color w:val="000000"/>
                        <w:sz w:val="16"/>
                      </w:rPr>
                      <m:t>A</m:t>
                    </m:r>
                  </m:e>
                  <m:sub>
                    <m:r>
                      <w:rPr>
                        <w:rFonts w:ascii="Cambria Math" w:hAnsi="Cambria Math" w:cs="Arial"/>
                        <w:color w:val="000000"/>
                        <w:sz w:val="16"/>
                      </w:rPr>
                      <m:t>fin</m:t>
                    </m:r>
                  </m:sub>
                </m:sSub>
                <m:r>
                  <w:rPr>
                    <w:rFonts w:ascii="Cambria Math" w:hAnsi="Cambria Math" w:cs="Arial"/>
                    <w:color w:val="000000"/>
                    <w:sz w:val="16"/>
                  </w:rPr>
                  <m:t>=2</m:t>
                </m:r>
                <m:d>
                  <m:dPr>
                    <m:ctrlPr>
                      <w:rPr>
                        <w:rFonts w:ascii="Cambria Math" w:hAnsi="Cambria Math" w:cs="Arial"/>
                        <w:i/>
                        <w:color w:val="000000"/>
                        <w:sz w:val="16"/>
                      </w:rPr>
                    </m:ctrlPr>
                  </m:dPr>
                  <m:e>
                    <m:sSub>
                      <m:sSubPr>
                        <m:ctrlPr>
                          <w:rPr>
                            <w:rFonts w:ascii="Cambria Math" w:hAnsi="Cambria Math" w:cs="Arial"/>
                            <w:i/>
                            <w:color w:val="000000"/>
                            <w:sz w:val="16"/>
                          </w:rPr>
                        </m:ctrlPr>
                      </m:sSubPr>
                      <m:e>
                        <m:r>
                          <w:rPr>
                            <w:rFonts w:ascii="Cambria Math" w:hAnsi="Cambria Math" w:cs="Arial"/>
                            <w:color w:val="000000"/>
                            <w:sz w:val="16"/>
                          </w:rPr>
                          <m:t>L</m:t>
                        </m:r>
                      </m:e>
                      <m:sub>
                        <m:r>
                          <w:rPr>
                            <w:rFonts w:ascii="Cambria Math" w:hAnsi="Cambria Math" w:cs="Arial"/>
                            <w:color w:val="000000"/>
                            <w:sz w:val="16"/>
                          </w:rPr>
                          <m:t>1</m:t>
                        </m:r>
                      </m:sub>
                    </m:sSub>
                    <m:r>
                      <w:rPr>
                        <w:rFonts w:ascii="Cambria Math" w:hAnsi="Cambria Math" w:cs="Arial"/>
                        <w:color w:val="000000"/>
                        <w:sz w:val="16"/>
                      </w:rPr>
                      <m:t>.</m:t>
                    </m:r>
                    <m:sSub>
                      <m:sSubPr>
                        <m:ctrlPr>
                          <w:rPr>
                            <w:rFonts w:ascii="Cambria Math" w:hAnsi="Cambria Math" w:cs="Arial"/>
                            <w:i/>
                            <w:color w:val="000000"/>
                            <w:sz w:val="16"/>
                          </w:rPr>
                        </m:ctrlPr>
                      </m:sSubPr>
                      <m:e>
                        <m:r>
                          <w:rPr>
                            <w:rFonts w:ascii="Cambria Math" w:hAnsi="Cambria Math" w:cs="Arial"/>
                            <w:color w:val="000000"/>
                            <w:sz w:val="16"/>
                          </w:rPr>
                          <m:t>L</m:t>
                        </m:r>
                      </m:e>
                      <m:sub>
                        <m:r>
                          <w:rPr>
                            <w:rFonts w:ascii="Cambria Math" w:hAnsi="Cambria Math" w:cs="Arial"/>
                            <w:color w:val="000000"/>
                            <w:sz w:val="16"/>
                          </w:rPr>
                          <m:t>3</m:t>
                        </m:r>
                      </m:sub>
                    </m:sSub>
                    <m:r>
                      <w:rPr>
                        <w:rFonts w:ascii="Cambria Math" w:hAnsi="Cambria Math" w:cs="Arial"/>
                        <w:color w:val="000000"/>
                        <w:sz w:val="16"/>
                      </w:rPr>
                      <m:t>-</m:t>
                    </m:r>
                    <m:f>
                      <m:fPr>
                        <m:ctrlPr>
                          <w:rPr>
                            <w:rFonts w:ascii="Cambria Math" w:hAnsi="Cambria Math" w:cs="Arial"/>
                            <w:i/>
                            <w:color w:val="000000"/>
                            <w:sz w:val="16"/>
                          </w:rPr>
                        </m:ctrlPr>
                      </m:fPr>
                      <m:num>
                        <m:r>
                          <w:rPr>
                            <w:rFonts w:ascii="Cambria Math" w:hAnsi="Cambria Math" w:cs="Arial"/>
                            <w:color w:val="000000"/>
                            <w:sz w:val="16"/>
                          </w:rPr>
                          <m:t>π</m:t>
                        </m:r>
                      </m:num>
                      <m:den>
                        <m:r>
                          <w:rPr>
                            <w:rFonts w:ascii="Cambria Math" w:hAnsi="Cambria Math" w:cs="Arial"/>
                            <w:color w:val="000000"/>
                            <w:sz w:val="16"/>
                          </w:rPr>
                          <m:t>4</m:t>
                        </m:r>
                      </m:den>
                    </m:f>
                    <m:sSup>
                      <m:sSupPr>
                        <m:ctrlPr>
                          <w:rPr>
                            <w:rFonts w:ascii="Cambria Math" w:hAnsi="Cambria Math" w:cs="Arial"/>
                            <w:i/>
                            <w:color w:val="000000"/>
                            <w:sz w:val="16"/>
                          </w:rPr>
                        </m:ctrlPr>
                      </m:sSupPr>
                      <m:e>
                        <m:r>
                          <w:rPr>
                            <w:rFonts w:ascii="Cambria Math" w:hAnsi="Cambria Math" w:cs="Arial"/>
                            <w:color w:val="000000"/>
                            <w:sz w:val="16"/>
                          </w:rPr>
                          <m:t>d</m:t>
                        </m:r>
                      </m:e>
                      <m:sup>
                        <m:r>
                          <w:rPr>
                            <w:rFonts w:ascii="Cambria Math" w:hAnsi="Cambria Math" w:cs="Arial"/>
                            <w:color w:val="000000"/>
                            <w:sz w:val="16"/>
                          </w:rPr>
                          <m:t>2</m:t>
                        </m:r>
                      </m:sup>
                    </m:sSup>
                    <m:sSub>
                      <m:sSubPr>
                        <m:ctrlPr>
                          <w:rPr>
                            <w:rFonts w:ascii="Cambria Math" w:hAnsi="Cambria Math" w:cs="Arial"/>
                            <w:i/>
                            <w:color w:val="000000"/>
                            <w:sz w:val="16"/>
                          </w:rPr>
                        </m:ctrlPr>
                      </m:sSubPr>
                      <m:e>
                        <m:r>
                          <w:rPr>
                            <w:rFonts w:ascii="Cambria Math" w:hAnsi="Cambria Math" w:cs="Arial"/>
                            <w:color w:val="000000"/>
                            <w:sz w:val="16"/>
                          </w:rPr>
                          <m:t>N</m:t>
                        </m:r>
                      </m:e>
                      <m:sub>
                        <m:r>
                          <w:rPr>
                            <w:rFonts w:ascii="Cambria Math" w:hAnsi="Cambria Math" w:cs="Arial"/>
                            <w:color w:val="000000"/>
                            <w:sz w:val="16"/>
                          </w:rPr>
                          <m:t>tube</m:t>
                        </m:r>
                      </m:sub>
                    </m:sSub>
                  </m:e>
                </m:d>
                <m:sSub>
                  <m:sSubPr>
                    <m:ctrlPr>
                      <w:rPr>
                        <w:rFonts w:ascii="Cambria Math" w:hAnsi="Cambria Math" w:cs="Arial"/>
                        <w:i/>
                        <w:color w:val="000000"/>
                        <w:sz w:val="16"/>
                      </w:rPr>
                    </m:ctrlPr>
                  </m:sSubPr>
                  <m:e>
                    <m:r>
                      <w:rPr>
                        <w:rFonts w:ascii="Cambria Math" w:hAnsi="Cambria Math" w:cs="Arial"/>
                        <w:color w:val="000000"/>
                        <w:sz w:val="16"/>
                      </w:rPr>
                      <m:t>N</m:t>
                    </m:r>
                  </m:e>
                  <m:sub>
                    <m:r>
                      <w:rPr>
                        <w:rFonts w:ascii="Cambria Math" w:hAnsi="Cambria Math" w:cs="Arial"/>
                        <w:color w:val="000000"/>
                        <w:sz w:val="16"/>
                      </w:rPr>
                      <m:t>fin</m:t>
                    </m:r>
                  </m:sub>
                </m:sSub>
                <m:r>
                  <w:rPr>
                    <w:rFonts w:ascii="Cambria Math" w:hAnsi="Cambria Math" w:cs="Arial"/>
                    <w:color w:val="000000"/>
                    <w:sz w:val="16"/>
                  </w:rPr>
                  <m:t>+2</m:t>
                </m:r>
                <m:sSub>
                  <m:sSubPr>
                    <m:ctrlPr>
                      <w:rPr>
                        <w:rFonts w:ascii="Cambria Math" w:hAnsi="Cambria Math" w:cs="Arial"/>
                        <w:i/>
                        <w:color w:val="000000"/>
                        <w:sz w:val="16"/>
                      </w:rPr>
                    </m:ctrlPr>
                  </m:sSubPr>
                  <m:e>
                    <m:r>
                      <w:rPr>
                        <w:rFonts w:ascii="Cambria Math" w:hAnsi="Cambria Math" w:cs="Arial"/>
                        <w:color w:val="000000"/>
                        <w:sz w:val="16"/>
                      </w:rPr>
                      <m:t>L</m:t>
                    </m:r>
                  </m:e>
                  <m:sub>
                    <m:r>
                      <w:rPr>
                        <w:rFonts w:ascii="Cambria Math" w:hAnsi="Cambria Math" w:cs="Arial"/>
                        <w:color w:val="000000"/>
                        <w:sz w:val="16"/>
                      </w:rPr>
                      <m:t>3</m:t>
                    </m:r>
                  </m:sub>
                </m:sSub>
                <m:r>
                  <w:rPr>
                    <w:rFonts w:ascii="Cambria Math" w:hAnsi="Cambria Math" w:cs="Arial"/>
                    <w:color w:val="000000"/>
                    <w:sz w:val="16"/>
                  </w:rPr>
                  <m:t>.</m:t>
                </m:r>
                <m:sSub>
                  <m:sSubPr>
                    <m:ctrlPr>
                      <w:rPr>
                        <w:rFonts w:ascii="Cambria Math" w:hAnsi="Cambria Math" w:cs="Arial"/>
                        <w:i/>
                        <w:color w:val="000000"/>
                        <w:sz w:val="16"/>
                      </w:rPr>
                    </m:ctrlPr>
                  </m:sSubPr>
                  <m:e>
                    <m:r>
                      <w:rPr>
                        <w:rFonts w:ascii="Cambria Math" w:hAnsi="Cambria Math" w:cs="Arial"/>
                        <w:color w:val="000000"/>
                        <w:sz w:val="16"/>
                      </w:rPr>
                      <m:t>t</m:t>
                    </m:r>
                  </m:e>
                  <m:sub>
                    <m:r>
                      <w:rPr>
                        <w:rFonts w:ascii="Cambria Math" w:hAnsi="Cambria Math" w:cs="Arial"/>
                        <w:color w:val="000000"/>
                        <w:sz w:val="16"/>
                      </w:rPr>
                      <m:t>fin</m:t>
                    </m:r>
                  </m:sub>
                </m:sSub>
                <m:r>
                  <w:rPr>
                    <w:rFonts w:ascii="Cambria Math" w:hAnsi="Cambria Math" w:cs="Arial"/>
                    <w:color w:val="000000"/>
                    <w:sz w:val="16"/>
                  </w:rPr>
                  <m:t>.</m:t>
                </m:r>
                <m:sSub>
                  <m:sSubPr>
                    <m:ctrlPr>
                      <w:rPr>
                        <w:rFonts w:ascii="Cambria Math" w:hAnsi="Cambria Math" w:cs="Arial"/>
                        <w:i/>
                        <w:color w:val="000000"/>
                        <w:sz w:val="16"/>
                      </w:rPr>
                    </m:ctrlPr>
                  </m:sSubPr>
                  <m:e>
                    <m:r>
                      <w:rPr>
                        <w:rFonts w:ascii="Cambria Math" w:hAnsi="Cambria Math" w:cs="Arial"/>
                        <w:color w:val="000000"/>
                        <w:sz w:val="16"/>
                      </w:rPr>
                      <m:t>N</m:t>
                    </m:r>
                  </m:e>
                  <m:sub>
                    <m:r>
                      <w:rPr>
                        <w:rFonts w:ascii="Cambria Math" w:hAnsi="Cambria Math" w:cs="Arial"/>
                        <w:color w:val="000000"/>
                        <w:sz w:val="16"/>
                      </w:rPr>
                      <m:t>fin</m:t>
                    </m:r>
                  </m:sub>
                </m:sSub>
              </m:oMath>
            </m:oMathPara>
          </w:p>
        </w:tc>
        <w:tc>
          <w:tcPr>
            <w:tcW w:w="567" w:type="dxa"/>
            <w:shd w:val="clear" w:color="auto" w:fill="auto"/>
          </w:tcPr>
          <w:p w:rsidR="00F07ED8" w:rsidRPr="001E6EC3" w:rsidRDefault="00F07ED8" w:rsidP="000116E0">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3</w:t>
            </w:r>
            <w:r w:rsidRPr="001E6EC3">
              <w:rPr>
                <w:rFonts w:ascii="Arial" w:hAnsi="Arial" w:cs="Arial"/>
              </w:rPr>
              <w:t>)</w:t>
            </w:r>
          </w:p>
        </w:tc>
      </w:tr>
    </w:tbl>
    <w:p w:rsidR="0076618F" w:rsidRDefault="0076618F" w:rsidP="00F07ED8">
      <w:pPr>
        <w:tabs>
          <w:tab w:val="left" w:pos="7371"/>
        </w:tabs>
        <w:contextualSpacing/>
        <w:rPr>
          <w:rFonts w:ascii="Arial" w:hAnsi="Arial" w:cs="Arial"/>
          <w:color w:val="000000"/>
          <w:sz w:val="20"/>
        </w:rPr>
      </w:pPr>
    </w:p>
    <w:p w:rsidR="0076618F" w:rsidRDefault="0076618F" w:rsidP="00B71C09">
      <w:pPr>
        <w:tabs>
          <w:tab w:val="left" w:pos="7371"/>
        </w:tabs>
        <w:ind w:firstLine="567"/>
        <w:contextualSpacing/>
        <w:jc w:val="both"/>
        <w:rPr>
          <w:rFonts w:ascii="Arial" w:hAnsi="Arial" w:cs="Arial"/>
          <w:color w:val="000000"/>
          <w:sz w:val="20"/>
        </w:rPr>
      </w:pPr>
      <w:r w:rsidRPr="0076618F">
        <w:rPr>
          <w:rFonts w:ascii="Arial" w:hAnsi="Arial" w:cs="Arial"/>
          <w:color w:val="000000"/>
          <w:sz w:val="20"/>
        </w:rPr>
        <w:t>Frontal Area (Afr) is formulated with the following equation:</w:t>
      </w:r>
    </w:p>
    <w:tbl>
      <w:tblPr>
        <w:tblW w:w="0" w:type="auto"/>
        <w:tblLook w:val="04A0" w:firstRow="1" w:lastRow="0" w:firstColumn="1" w:lastColumn="0" w:noHBand="0" w:noVBand="1"/>
      </w:tblPr>
      <w:tblGrid>
        <w:gridCol w:w="2305"/>
        <w:gridCol w:w="2305"/>
      </w:tblGrid>
      <w:tr w:rsidR="00F07ED8" w:rsidRPr="001E6EC3" w:rsidTr="00441B4C">
        <w:tc>
          <w:tcPr>
            <w:tcW w:w="2305" w:type="dxa"/>
            <w:shd w:val="clear" w:color="auto" w:fill="auto"/>
          </w:tcPr>
          <w:p w:rsidR="00F07ED8" w:rsidRPr="00997B18" w:rsidRDefault="003F4120" w:rsidP="00441B4C">
            <w:pPr>
              <w:pStyle w:val="ICVETBodyText"/>
              <w:spacing w:before="120" w:after="120"/>
              <w:ind w:left="284" w:firstLine="0"/>
              <w:rPr>
                <w:rFonts w:ascii="Arial" w:hAnsi="Arial" w:cs="Arial"/>
              </w:rPr>
            </w:pPr>
            <m:oMathPara>
              <m:oMath>
                <m:sSub>
                  <m:sSubPr>
                    <m:ctrlPr>
                      <w:rPr>
                        <w:rFonts w:ascii="Cambria Math" w:hAnsi="Cambria Math" w:cs="Arial"/>
                        <w:i/>
                        <w:color w:val="000000"/>
                        <w:szCs w:val="24"/>
                      </w:rPr>
                    </m:ctrlPr>
                  </m:sSubPr>
                  <m:e>
                    <m:r>
                      <w:rPr>
                        <w:rFonts w:ascii="Cambria Math" w:hAnsi="Cambria Math" w:cs="Arial"/>
                        <w:color w:val="000000"/>
                        <w:szCs w:val="24"/>
                      </w:rPr>
                      <m:t>A</m:t>
                    </m:r>
                  </m:e>
                  <m:sub>
                    <m:r>
                      <w:rPr>
                        <w:rFonts w:ascii="Cambria Math" w:hAnsi="Cambria Math" w:cs="Arial"/>
                        <w:color w:val="000000"/>
                        <w:szCs w:val="24"/>
                      </w:rPr>
                      <m:t>fr,Udara</m:t>
                    </m:r>
                  </m:sub>
                </m:sSub>
                <m:r>
                  <w:rPr>
                    <w:rFonts w:ascii="Cambria Math" w:hAnsi="Cambria Math" w:cs="Arial"/>
                    <w:color w:val="000000"/>
                    <w:szCs w:val="24"/>
                  </w:rPr>
                  <m:t>=</m:t>
                </m:r>
                <m:sSub>
                  <m:sSubPr>
                    <m:ctrlPr>
                      <w:rPr>
                        <w:rFonts w:ascii="Cambria Math" w:hAnsi="Cambria Math" w:cs="Arial"/>
                        <w:i/>
                        <w:color w:val="000000"/>
                        <w:szCs w:val="24"/>
                      </w:rPr>
                    </m:ctrlPr>
                  </m:sSubPr>
                  <m:e>
                    <m:r>
                      <w:rPr>
                        <w:rFonts w:ascii="Cambria Math" w:hAnsi="Cambria Math" w:cs="Arial"/>
                        <w:color w:val="000000"/>
                        <w:szCs w:val="24"/>
                      </w:rPr>
                      <m:t>L</m:t>
                    </m:r>
                  </m:e>
                  <m:sub>
                    <m:r>
                      <w:rPr>
                        <w:rFonts w:ascii="Cambria Math" w:hAnsi="Cambria Math" w:cs="Arial"/>
                        <w:color w:val="000000"/>
                        <w:szCs w:val="24"/>
                      </w:rPr>
                      <m:t>2</m:t>
                    </m:r>
                  </m:sub>
                </m:sSub>
                <m:r>
                  <w:rPr>
                    <w:rFonts w:ascii="Cambria Math" w:hAnsi="Cambria Math" w:cs="Arial"/>
                    <w:color w:val="000000"/>
                    <w:szCs w:val="24"/>
                  </w:rPr>
                  <m:t>.</m:t>
                </m:r>
                <m:sSub>
                  <m:sSubPr>
                    <m:ctrlPr>
                      <w:rPr>
                        <w:rFonts w:ascii="Cambria Math" w:hAnsi="Cambria Math" w:cs="Arial"/>
                        <w:i/>
                        <w:color w:val="000000"/>
                        <w:szCs w:val="24"/>
                      </w:rPr>
                    </m:ctrlPr>
                  </m:sSubPr>
                  <m:e>
                    <m:r>
                      <w:rPr>
                        <w:rFonts w:ascii="Cambria Math" w:hAnsi="Cambria Math" w:cs="Arial"/>
                        <w:color w:val="000000"/>
                        <w:szCs w:val="24"/>
                      </w:rPr>
                      <m:t>L</m:t>
                    </m:r>
                  </m:e>
                  <m:sub>
                    <m:r>
                      <w:rPr>
                        <w:rFonts w:ascii="Cambria Math" w:hAnsi="Cambria Math" w:cs="Arial"/>
                        <w:color w:val="000000"/>
                        <w:szCs w:val="24"/>
                      </w:rPr>
                      <m:t>3</m:t>
                    </m:r>
                  </m:sub>
                </m:sSub>
              </m:oMath>
            </m:oMathPara>
          </w:p>
        </w:tc>
        <w:tc>
          <w:tcPr>
            <w:tcW w:w="2305" w:type="dxa"/>
            <w:shd w:val="clear" w:color="auto" w:fill="auto"/>
          </w:tcPr>
          <w:p w:rsidR="00F07ED8" w:rsidRPr="001E6EC3" w:rsidRDefault="00F07ED8" w:rsidP="00441B4C">
            <w:pPr>
              <w:pStyle w:val="ICVETBodyText"/>
              <w:spacing w:before="120" w:after="120"/>
              <w:ind w:firstLine="0"/>
              <w:jc w:val="right"/>
              <w:rPr>
                <w:rFonts w:ascii="Arial" w:hAnsi="Arial" w:cs="Arial"/>
              </w:rPr>
            </w:pPr>
            <w:r>
              <w:rPr>
                <w:rFonts w:ascii="Arial" w:hAnsi="Arial" w:cs="Arial"/>
              </w:rPr>
              <w:t>(4</w:t>
            </w:r>
            <w:r w:rsidRPr="001E6EC3">
              <w:rPr>
                <w:rFonts w:ascii="Arial" w:hAnsi="Arial" w:cs="Arial"/>
              </w:rPr>
              <w:t>)</w:t>
            </w:r>
          </w:p>
        </w:tc>
      </w:tr>
    </w:tbl>
    <w:p w:rsidR="00757A67" w:rsidRDefault="00757A67" w:rsidP="00757A67">
      <w:pPr>
        <w:tabs>
          <w:tab w:val="left" w:pos="7230"/>
        </w:tabs>
        <w:contextualSpacing/>
        <w:jc w:val="right"/>
        <w:rPr>
          <w:rFonts w:ascii="Arial" w:hAnsi="Arial" w:cs="Arial"/>
          <w:color w:val="000000"/>
          <w:sz w:val="20"/>
          <w:szCs w:val="24"/>
        </w:rPr>
      </w:pPr>
      <w:r w:rsidRPr="00757A67">
        <w:rPr>
          <w:rFonts w:ascii="Arial" w:eastAsiaTheme="minorEastAsia" w:hAnsi="Arial" w:cs="Arial"/>
          <w:color w:val="000000" w:themeColor="text1"/>
          <w:szCs w:val="24"/>
        </w:rPr>
        <w:fldChar w:fldCharType="begin"/>
      </w:r>
      <w:r w:rsidRPr="00757A67">
        <w:rPr>
          <w:rFonts w:ascii="Arial" w:eastAsiaTheme="minorEastAsia" w:hAnsi="Arial" w:cs="Arial"/>
          <w:color w:val="000000" w:themeColor="text1"/>
          <w:szCs w:val="24"/>
        </w:rPr>
        <w:instrText xml:space="preserve"> QUOTE </w:instrText>
      </w:r>
      <m:oMath>
        <m:sSub>
          <m:sSubPr>
            <m:ctrlPr>
              <w:rPr>
                <w:rFonts w:ascii="Cambria Math" w:hAnsi="Cambria Math" w:cs="Arial"/>
                <w:i/>
                <w:color w:val="000000"/>
                <w:szCs w:val="24"/>
              </w:rPr>
            </m:ctrlPr>
          </m:sSubPr>
          <m:e>
            <m:r>
              <m:rPr>
                <m:sty m:val="p"/>
              </m:rPr>
              <w:rPr>
                <w:rFonts w:ascii="Cambria Math" w:hAnsi="Cambria Math" w:cs="Arial"/>
                <w:color w:val="000000"/>
                <w:szCs w:val="24"/>
              </w:rPr>
              <m:t>A</m:t>
            </m:r>
          </m:e>
          <m:sub>
            <m:r>
              <m:rPr>
                <m:sty m:val="p"/>
              </m:rPr>
              <w:rPr>
                <w:rFonts w:ascii="Cambria Math" w:hAnsi="Cambria Math" w:cs="Arial"/>
                <w:color w:val="000000"/>
                <w:szCs w:val="24"/>
              </w:rPr>
              <m:t>fr,Udara</m:t>
            </m:r>
          </m:sub>
        </m:sSub>
        <m:r>
          <m:rPr>
            <m:sty m:val="p"/>
          </m:rPr>
          <w:rPr>
            <w:rFonts w:ascii="Cambria Math" w:hAnsi="Cambria Math" w:cs="Arial"/>
            <w:color w:val="000000"/>
            <w:szCs w:val="24"/>
          </w:rPr>
          <m:t>=</m:t>
        </m:r>
        <m:sSub>
          <m:sSubPr>
            <m:ctrlPr>
              <w:rPr>
                <w:rFonts w:ascii="Cambria Math" w:hAnsi="Cambria Math" w:cs="Arial"/>
                <w:i/>
                <w:color w:val="000000"/>
                <w:szCs w:val="24"/>
              </w:rPr>
            </m:ctrlPr>
          </m:sSubPr>
          <m:e>
            <m:r>
              <m:rPr>
                <m:sty m:val="p"/>
              </m:rPr>
              <w:rPr>
                <w:rFonts w:ascii="Cambria Math" w:hAnsi="Cambria Math" w:cs="Arial"/>
                <w:color w:val="000000"/>
                <w:szCs w:val="24"/>
              </w:rPr>
              <m:t>L</m:t>
            </m:r>
          </m:e>
          <m:sub>
            <m:r>
              <m:rPr>
                <m:sty m:val="p"/>
              </m:rPr>
              <w:rPr>
                <w:rFonts w:ascii="Cambria Math" w:hAnsi="Cambria Math" w:cs="Arial"/>
                <w:color w:val="000000"/>
                <w:szCs w:val="24"/>
              </w:rPr>
              <m:t>2</m:t>
            </m:r>
          </m:sub>
        </m:sSub>
        <m:r>
          <m:rPr>
            <m:sty m:val="p"/>
          </m:rPr>
          <w:rPr>
            <w:rFonts w:ascii="Cambria Math" w:hAnsi="Cambria Math" w:cs="Arial"/>
            <w:color w:val="000000"/>
            <w:szCs w:val="24"/>
          </w:rPr>
          <m:t>.</m:t>
        </m:r>
        <m:sSub>
          <m:sSubPr>
            <m:ctrlPr>
              <w:rPr>
                <w:rFonts w:ascii="Cambria Math" w:hAnsi="Cambria Math" w:cs="Arial"/>
                <w:i/>
                <w:color w:val="000000"/>
                <w:szCs w:val="24"/>
              </w:rPr>
            </m:ctrlPr>
          </m:sSubPr>
          <m:e>
            <m:r>
              <m:rPr>
                <m:sty m:val="p"/>
              </m:rPr>
              <w:rPr>
                <w:rFonts w:ascii="Cambria Math" w:hAnsi="Cambria Math" w:cs="Arial"/>
                <w:color w:val="000000"/>
                <w:szCs w:val="24"/>
              </w:rPr>
              <m:t>L</m:t>
            </m:r>
          </m:e>
          <m:sub>
            <m:r>
              <m:rPr>
                <m:sty m:val="p"/>
              </m:rPr>
              <w:rPr>
                <w:rFonts w:ascii="Cambria Math" w:hAnsi="Cambria Math" w:cs="Arial"/>
                <w:color w:val="000000"/>
                <w:szCs w:val="24"/>
              </w:rPr>
              <m:t>3</m:t>
            </m:r>
          </m:sub>
        </m:sSub>
      </m:oMath>
      <w:r w:rsidRPr="00757A67">
        <w:rPr>
          <w:rFonts w:ascii="Arial" w:eastAsiaTheme="minorEastAsia" w:hAnsi="Arial" w:cs="Arial"/>
          <w:color w:val="000000" w:themeColor="text1"/>
          <w:szCs w:val="24"/>
        </w:rPr>
        <w:instrText xml:space="preserve"> </w:instrText>
      </w:r>
      <w:r w:rsidRPr="00757A67">
        <w:rPr>
          <w:rFonts w:ascii="Arial" w:eastAsiaTheme="minorEastAsia" w:hAnsi="Arial" w:cs="Arial"/>
          <w:color w:val="000000" w:themeColor="text1"/>
          <w:szCs w:val="24"/>
        </w:rPr>
        <w:fldChar w:fldCharType="end"/>
      </w:r>
      <w:r>
        <w:rPr>
          <w:rFonts w:ascii="Arial" w:hAnsi="Arial" w:cs="Arial"/>
          <w:color w:val="000000"/>
          <w:szCs w:val="24"/>
        </w:rPr>
        <w:t xml:space="preserve">                  </w:t>
      </w:r>
    </w:p>
    <w:p w:rsidR="00757A67" w:rsidRPr="00C363D9" w:rsidRDefault="00757A67" w:rsidP="00757A67">
      <w:pPr>
        <w:contextualSpacing/>
        <w:rPr>
          <w:rFonts w:ascii="Arial" w:hAnsi="Arial" w:cs="Arial"/>
          <w:color w:val="000000"/>
          <w:sz w:val="20"/>
          <w:szCs w:val="24"/>
        </w:rPr>
      </w:pPr>
      <w:r w:rsidRPr="007F4BC5">
        <w:rPr>
          <w:rFonts w:ascii="Arial" w:hAnsi="Arial" w:cs="Arial"/>
          <w:color w:val="000000"/>
          <w:sz w:val="20"/>
          <w:szCs w:val="24"/>
        </w:rPr>
        <w:t>Minimum Free flow area</w:t>
      </w:r>
      <w:r w:rsidRPr="00C363D9">
        <w:rPr>
          <w:rFonts w:ascii="Arial" w:hAnsi="Arial" w:cs="Arial"/>
          <w:color w:val="000000"/>
          <w:sz w:val="20"/>
          <w:szCs w:val="24"/>
        </w:rPr>
        <w:t xml:space="preserve"> (A</w:t>
      </w:r>
      <w:r w:rsidRPr="00C363D9">
        <w:rPr>
          <w:rFonts w:ascii="Arial" w:hAnsi="Arial" w:cs="Arial"/>
          <w:color w:val="000000"/>
          <w:sz w:val="20"/>
          <w:szCs w:val="24"/>
          <w:vertAlign w:val="subscript"/>
        </w:rPr>
        <w:t>ff</w:t>
      </w:r>
      <w:r w:rsidRPr="00C363D9">
        <w:rPr>
          <w:rFonts w:ascii="Arial" w:hAnsi="Arial" w:cs="Arial"/>
          <w:color w:val="000000"/>
          <w:sz w:val="20"/>
          <w:szCs w:val="24"/>
        </w:rPr>
        <w:t>):</w:t>
      </w:r>
    </w:p>
    <w:tbl>
      <w:tblPr>
        <w:tblW w:w="0" w:type="auto"/>
        <w:tblLook w:val="04A0" w:firstRow="1" w:lastRow="0" w:firstColumn="1" w:lastColumn="0" w:noHBand="0" w:noVBand="1"/>
      </w:tblPr>
      <w:tblGrid>
        <w:gridCol w:w="4068"/>
        <w:gridCol w:w="542"/>
      </w:tblGrid>
      <w:tr w:rsidR="00C83A1C" w:rsidRPr="001E6EC3" w:rsidTr="00C83A1C">
        <w:tc>
          <w:tcPr>
            <w:tcW w:w="4068" w:type="dxa"/>
            <w:shd w:val="clear" w:color="auto" w:fill="auto"/>
          </w:tcPr>
          <w:p w:rsidR="00C83A1C" w:rsidRPr="00997B18" w:rsidRDefault="003F4120" w:rsidP="00C83A1C">
            <w:pPr>
              <w:pStyle w:val="ICVETBodyText"/>
              <w:spacing w:before="120" w:after="120"/>
              <w:ind w:firstLine="0"/>
              <w:rPr>
                <w:rFonts w:ascii="Arial" w:hAnsi="Arial" w:cs="Arial"/>
              </w:rPr>
            </w:pPr>
            <m:oMathPara>
              <m:oMath>
                <m:sSub>
                  <m:sSubPr>
                    <m:ctrlPr>
                      <w:rPr>
                        <w:rFonts w:ascii="Cambria Math" w:hAnsi="Cambria Math" w:cs="Arial"/>
                        <w:i/>
                        <w:color w:val="000000"/>
                        <w:sz w:val="16"/>
                        <w:szCs w:val="24"/>
                      </w:rPr>
                    </m:ctrlPr>
                  </m:sSubPr>
                  <m:e>
                    <m:r>
                      <w:rPr>
                        <w:rFonts w:ascii="Cambria Math" w:hAnsi="Cambria Math" w:cs="Arial"/>
                        <w:color w:val="000000"/>
                        <w:sz w:val="16"/>
                        <w:szCs w:val="24"/>
                      </w:rPr>
                      <m:t>A</m:t>
                    </m:r>
                  </m:e>
                  <m:sub>
                    <m:r>
                      <w:rPr>
                        <w:rFonts w:ascii="Cambria Math" w:hAnsi="Cambria Math" w:cs="Arial"/>
                        <w:color w:val="000000"/>
                        <w:sz w:val="16"/>
                        <w:szCs w:val="24"/>
                      </w:rPr>
                      <m:t>ff</m:t>
                    </m:r>
                  </m:sub>
                </m:sSub>
                <m:r>
                  <w:rPr>
                    <w:rFonts w:ascii="Cambria Math" w:hAnsi="Cambria Math" w:cs="Arial"/>
                    <w:color w:val="000000"/>
                    <w:sz w:val="16"/>
                    <w:szCs w:val="24"/>
                  </w:rPr>
                  <m:t>=</m:t>
                </m:r>
                <m:d>
                  <m:dPr>
                    <m:begChr m:val="{"/>
                    <m:endChr m:val="}"/>
                    <m:ctrlPr>
                      <w:rPr>
                        <w:rFonts w:ascii="Cambria Math" w:hAnsi="Cambria Math" w:cs="Arial"/>
                        <w:i/>
                        <w:color w:val="000000"/>
                        <w:sz w:val="16"/>
                        <w:szCs w:val="24"/>
                      </w:rPr>
                    </m:ctrlPr>
                  </m:dPr>
                  <m:e>
                    <m:d>
                      <m:dPr>
                        <m:ctrlPr>
                          <w:rPr>
                            <w:rFonts w:ascii="Cambria Math" w:hAnsi="Cambria Math" w:cs="Arial"/>
                            <w:i/>
                            <w:color w:val="000000"/>
                            <w:sz w:val="16"/>
                            <w:szCs w:val="24"/>
                          </w:rPr>
                        </m:ctrlPr>
                      </m:dPr>
                      <m:e>
                        <m:f>
                          <m:fPr>
                            <m:ctrlPr>
                              <w:rPr>
                                <w:rFonts w:ascii="Cambria Math" w:hAnsi="Cambria Math" w:cs="Arial"/>
                                <w:i/>
                                <w:color w:val="000000"/>
                                <w:sz w:val="16"/>
                                <w:szCs w:val="24"/>
                              </w:rPr>
                            </m:ctrlPr>
                          </m:fPr>
                          <m:num>
                            <m:sSub>
                              <m:sSubPr>
                                <m:ctrlPr>
                                  <w:rPr>
                                    <w:rFonts w:ascii="Cambria Math" w:hAnsi="Cambria Math" w:cs="Arial"/>
                                    <w:i/>
                                    <w:color w:val="000000"/>
                                    <w:sz w:val="16"/>
                                    <w:szCs w:val="24"/>
                                  </w:rPr>
                                </m:ctrlPr>
                              </m:sSubPr>
                              <m:e>
                                <m:r>
                                  <w:rPr>
                                    <w:rFonts w:ascii="Cambria Math" w:hAnsi="Cambria Math" w:cs="Arial"/>
                                    <w:color w:val="000000"/>
                                    <w:sz w:val="16"/>
                                    <w:szCs w:val="24"/>
                                  </w:rPr>
                                  <m:t>L</m:t>
                                </m:r>
                              </m:e>
                              <m:sub>
                                <m:r>
                                  <w:rPr>
                                    <w:rFonts w:ascii="Cambria Math" w:hAnsi="Cambria Math" w:cs="Arial"/>
                                    <w:color w:val="000000"/>
                                    <w:sz w:val="16"/>
                                    <w:szCs w:val="24"/>
                                  </w:rPr>
                                  <m:t>3</m:t>
                                </m:r>
                              </m:sub>
                            </m:sSub>
                          </m:num>
                          <m:den>
                            <m:sSub>
                              <m:sSubPr>
                                <m:ctrlPr>
                                  <w:rPr>
                                    <w:rFonts w:ascii="Cambria Math" w:hAnsi="Cambria Math" w:cs="Arial"/>
                                    <w:i/>
                                    <w:color w:val="000000"/>
                                    <w:sz w:val="16"/>
                                    <w:szCs w:val="24"/>
                                  </w:rPr>
                                </m:ctrlPr>
                              </m:sSubPr>
                              <m:e>
                                <m:r>
                                  <w:rPr>
                                    <w:rFonts w:ascii="Cambria Math" w:hAnsi="Cambria Math" w:cs="Arial"/>
                                    <w:color w:val="000000"/>
                                    <w:sz w:val="16"/>
                                    <w:szCs w:val="24"/>
                                  </w:rPr>
                                  <m:t>P</m:t>
                                </m:r>
                              </m:e>
                              <m:sub>
                                <m:r>
                                  <w:rPr>
                                    <w:rFonts w:ascii="Cambria Math" w:hAnsi="Cambria Math" w:cs="Arial"/>
                                    <w:color w:val="000000"/>
                                    <w:sz w:val="16"/>
                                    <w:szCs w:val="24"/>
                                  </w:rPr>
                                  <m:t>t</m:t>
                                </m:r>
                              </m:sub>
                            </m:sSub>
                          </m:den>
                        </m:f>
                        <m:r>
                          <w:rPr>
                            <w:rFonts w:ascii="Cambria Math" w:hAnsi="Cambria Math" w:cs="Arial"/>
                            <w:color w:val="000000"/>
                            <w:sz w:val="16"/>
                            <w:szCs w:val="24"/>
                          </w:rPr>
                          <m:t>-1</m:t>
                        </m:r>
                      </m:e>
                    </m:d>
                    <m:r>
                      <w:rPr>
                        <w:rFonts w:ascii="Cambria Math" w:hAnsi="Cambria Math" w:cs="Arial"/>
                        <w:color w:val="000000"/>
                        <w:sz w:val="16"/>
                        <w:szCs w:val="24"/>
                      </w:rPr>
                      <m:t>z+</m:t>
                    </m:r>
                    <m:d>
                      <m:dPr>
                        <m:begChr m:val="["/>
                        <m:endChr m:val="]"/>
                        <m:ctrlPr>
                          <w:rPr>
                            <w:rFonts w:ascii="Cambria Math" w:hAnsi="Cambria Math" w:cs="Arial"/>
                            <w:i/>
                            <w:color w:val="000000"/>
                            <w:sz w:val="16"/>
                            <w:szCs w:val="24"/>
                          </w:rPr>
                        </m:ctrlPr>
                      </m:dPr>
                      <m:e>
                        <m:d>
                          <m:dPr>
                            <m:ctrlPr>
                              <w:rPr>
                                <w:rFonts w:ascii="Cambria Math" w:hAnsi="Cambria Math" w:cs="Arial"/>
                                <w:i/>
                                <w:color w:val="000000"/>
                                <w:sz w:val="16"/>
                                <w:szCs w:val="24"/>
                              </w:rPr>
                            </m:ctrlPr>
                          </m:dPr>
                          <m:e>
                            <m:sSub>
                              <m:sSubPr>
                                <m:ctrlPr>
                                  <w:rPr>
                                    <w:rFonts w:ascii="Cambria Math" w:hAnsi="Cambria Math" w:cs="Arial"/>
                                    <w:i/>
                                    <w:color w:val="000000"/>
                                    <w:sz w:val="16"/>
                                    <w:szCs w:val="24"/>
                                  </w:rPr>
                                </m:ctrlPr>
                              </m:sSubPr>
                              <m:e>
                                <m:r>
                                  <w:rPr>
                                    <w:rFonts w:ascii="Cambria Math" w:hAnsi="Cambria Math" w:cs="Arial"/>
                                    <w:color w:val="000000"/>
                                    <w:sz w:val="16"/>
                                    <w:szCs w:val="24"/>
                                  </w:rPr>
                                  <m:t>S</m:t>
                                </m:r>
                              </m:e>
                              <m:sub>
                                <m:r>
                                  <w:rPr>
                                    <w:rFonts w:ascii="Cambria Math" w:hAnsi="Cambria Math" w:cs="Arial"/>
                                    <w:color w:val="000000"/>
                                    <w:sz w:val="16"/>
                                    <w:szCs w:val="24"/>
                                  </w:rPr>
                                  <m:t>T</m:t>
                                </m:r>
                              </m:sub>
                            </m:sSub>
                            <m:r>
                              <w:rPr>
                                <w:rFonts w:ascii="Cambria Math" w:hAnsi="Cambria Math" w:cs="Arial"/>
                                <w:color w:val="000000"/>
                                <w:sz w:val="16"/>
                                <w:szCs w:val="24"/>
                              </w:rPr>
                              <m:t>-</m:t>
                            </m:r>
                            <m:sSub>
                              <m:sSubPr>
                                <m:ctrlPr>
                                  <w:rPr>
                                    <w:rFonts w:ascii="Cambria Math" w:hAnsi="Cambria Math" w:cs="Arial"/>
                                    <w:i/>
                                    <w:color w:val="000000"/>
                                    <w:sz w:val="16"/>
                                    <w:szCs w:val="24"/>
                                  </w:rPr>
                                </m:ctrlPr>
                              </m:sSubPr>
                              <m:e>
                                <m:r>
                                  <w:rPr>
                                    <w:rFonts w:ascii="Cambria Math" w:hAnsi="Cambria Math" w:cs="Arial"/>
                                    <w:color w:val="000000"/>
                                    <w:sz w:val="16"/>
                                    <w:szCs w:val="24"/>
                                  </w:rPr>
                                  <m:t>d</m:t>
                                </m:r>
                              </m:e>
                              <m:sub>
                                <m:r>
                                  <w:rPr>
                                    <w:rFonts w:ascii="Cambria Math" w:hAnsi="Cambria Math" w:cs="Arial"/>
                                    <w:color w:val="000000"/>
                                    <w:sz w:val="16"/>
                                    <w:szCs w:val="24"/>
                                  </w:rPr>
                                  <m:t>r</m:t>
                                </m:r>
                              </m:sub>
                            </m:sSub>
                          </m:e>
                        </m:d>
                        <m:r>
                          <w:rPr>
                            <w:rFonts w:ascii="Cambria Math" w:hAnsi="Cambria Math" w:cs="Arial"/>
                            <w:color w:val="000000"/>
                            <w:sz w:val="16"/>
                            <w:szCs w:val="24"/>
                          </w:rPr>
                          <m:t>-</m:t>
                        </m:r>
                        <m:d>
                          <m:dPr>
                            <m:ctrlPr>
                              <w:rPr>
                                <w:rFonts w:ascii="Cambria Math" w:hAnsi="Cambria Math" w:cs="Arial"/>
                                <w:i/>
                                <w:color w:val="000000"/>
                                <w:sz w:val="16"/>
                                <w:szCs w:val="24"/>
                              </w:rPr>
                            </m:ctrlPr>
                          </m:dPr>
                          <m:e>
                            <m:sSub>
                              <m:sSubPr>
                                <m:ctrlPr>
                                  <w:rPr>
                                    <w:rFonts w:ascii="Cambria Math" w:hAnsi="Cambria Math" w:cs="Arial"/>
                                    <w:i/>
                                    <w:color w:val="000000"/>
                                    <w:sz w:val="16"/>
                                    <w:szCs w:val="24"/>
                                  </w:rPr>
                                </m:ctrlPr>
                              </m:sSubPr>
                              <m:e>
                                <m:r>
                                  <w:rPr>
                                    <w:rFonts w:ascii="Cambria Math" w:hAnsi="Cambria Math" w:cs="Arial"/>
                                    <w:color w:val="000000"/>
                                    <w:sz w:val="16"/>
                                    <w:szCs w:val="24"/>
                                  </w:rPr>
                                  <m:t>S</m:t>
                                </m:r>
                              </m:e>
                              <m:sub>
                                <m:r>
                                  <w:rPr>
                                    <w:rFonts w:ascii="Cambria Math" w:hAnsi="Cambria Math" w:cs="Arial"/>
                                    <w:color w:val="000000"/>
                                    <w:sz w:val="16"/>
                                    <w:szCs w:val="24"/>
                                  </w:rPr>
                                  <m:t>T</m:t>
                                </m:r>
                              </m:sub>
                            </m:sSub>
                            <m:r>
                              <w:rPr>
                                <w:rFonts w:ascii="Cambria Math" w:hAnsi="Cambria Math" w:cs="Arial"/>
                                <w:color w:val="000000"/>
                                <w:sz w:val="16"/>
                                <w:szCs w:val="24"/>
                              </w:rPr>
                              <m:t>-</m:t>
                            </m:r>
                            <m:sSub>
                              <m:sSubPr>
                                <m:ctrlPr>
                                  <w:rPr>
                                    <w:rFonts w:ascii="Cambria Math" w:hAnsi="Cambria Math" w:cs="Arial"/>
                                    <w:i/>
                                    <w:color w:val="000000"/>
                                    <w:sz w:val="16"/>
                                    <w:szCs w:val="24"/>
                                  </w:rPr>
                                </m:ctrlPr>
                              </m:sSubPr>
                              <m:e>
                                <m:r>
                                  <w:rPr>
                                    <w:rFonts w:ascii="Cambria Math" w:hAnsi="Cambria Math" w:cs="Arial"/>
                                    <w:color w:val="000000"/>
                                    <w:sz w:val="16"/>
                                    <w:szCs w:val="24"/>
                                  </w:rPr>
                                  <m:t>d</m:t>
                                </m:r>
                              </m:e>
                              <m:sub>
                                <m:r>
                                  <w:rPr>
                                    <w:rFonts w:ascii="Cambria Math" w:hAnsi="Cambria Math" w:cs="Arial"/>
                                    <w:color w:val="000000"/>
                                    <w:sz w:val="16"/>
                                    <w:szCs w:val="24"/>
                                  </w:rPr>
                                  <m:t>0</m:t>
                                </m:r>
                              </m:sub>
                            </m:sSub>
                          </m:e>
                        </m:d>
                        <m:r>
                          <w:rPr>
                            <w:rFonts w:ascii="Cambria Math" w:hAnsi="Cambria Math" w:cs="Arial"/>
                            <w:color w:val="000000"/>
                            <w:sz w:val="16"/>
                            <w:szCs w:val="24"/>
                          </w:rPr>
                          <m:t>.</m:t>
                        </m:r>
                        <m:sSub>
                          <m:sSubPr>
                            <m:ctrlPr>
                              <w:rPr>
                                <w:rFonts w:ascii="Cambria Math" w:hAnsi="Cambria Math" w:cs="Arial"/>
                                <w:i/>
                                <w:color w:val="000000"/>
                                <w:sz w:val="16"/>
                                <w:szCs w:val="24"/>
                              </w:rPr>
                            </m:ctrlPr>
                          </m:sSubPr>
                          <m:e>
                            <m:r>
                              <w:rPr>
                                <w:rFonts w:ascii="Cambria Math" w:hAnsi="Cambria Math" w:cs="Arial"/>
                                <w:color w:val="000000"/>
                                <w:sz w:val="16"/>
                                <w:szCs w:val="24"/>
                              </w:rPr>
                              <m:t>t</m:t>
                            </m:r>
                          </m:e>
                          <m:sub>
                            <m:r>
                              <w:rPr>
                                <w:rFonts w:ascii="Cambria Math" w:hAnsi="Cambria Math" w:cs="Arial"/>
                                <w:color w:val="000000"/>
                                <w:sz w:val="16"/>
                                <w:szCs w:val="24"/>
                              </w:rPr>
                              <m:t>f</m:t>
                            </m:r>
                          </m:sub>
                        </m:sSub>
                        <m:r>
                          <w:rPr>
                            <w:rFonts w:ascii="Cambria Math" w:hAnsi="Cambria Math" w:cs="Arial"/>
                            <w:color w:val="000000"/>
                            <w:sz w:val="16"/>
                            <w:szCs w:val="24"/>
                          </w:rPr>
                          <m:t>.</m:t>
                        </m:r>
                        <m:sSub>
                          <m:sSubPr>
                            <m:ctrlPr>
                              <w:rPr>
                                <w:rFonts w:ascii="Cambria Math" w:hAnsi="Cambria Math" w:cs="Arial"/>
                                <w:i/>
                                <w:color w:val="000000"/>
                                <w:sz w:val="16"/>
                                <w:szCs w:val="24"/>
                              </w:rPr>
                            </m:ctrlPr>
                          </m:sSubPr>
                          <m:e>
                            <m:r>
                              <w:rPr>
                                <w:rFonts w:ascii="Cambria Math" w:hAnsi="Cambria Math" w:cs="Arial"/>
                                <w:color w:val="000000"/>
                                <w:sz w:val="16"/>
                                <w:szCs w:val="24"/>
                              </w:rPr>
                              <m:t>N</m:t>
                            </m:r>
                          </m:e>
                          <m:sub>
                            <m:r>
                              <w:rPr>
                                <w:rFonts w:ascii="Cambria Math" w:hAnsi="Cambria Math" w:cs="Arial"/>
                                <w:color w:val="000000"/>
                                <w:sz w:val="16"/>
                                <w:szCs w:val="24"/>
                              </w:rPr>
                              <m:t>f</m:t>
                            </m:r>
                          </m:sub>
                        </m:sSub>
                      </m:e>
                    </m:d>
                  </m:e>
                </m:d>
              </m:oMath>
            </m:oMathPara>
          </w:p>
        </w:tc>
        <w:tc>
          <w:tcPr>
            <w:tcW w:w="542" w:type="dxa"/>
            <w:shd w:val="clear" w:color="auto" w:fill="auto"/>
          </w:tcPr>
          <w:p w:rsidR="00C83A1C" w:rsidRPr="001E6EC3" w:rsidRDefault="00C83A1C" w:rsidP="00C83A1C">
            <w:pPr>
              <w:pStyle w:val="ICVETBodyText"/>
              <w:spacing w:before="120" w:after="120"/>
              <w:ind w:firstLine="0"/>
              <w:jc w:val="right"/>
              <w:rPr>
                <w:rFonts w:ascii="Arial" w:hAnsi="Arial" w:cs="Arial"/>
              </w:rPr>
            </w:pPr>
            <w:r>
              <w:rPr>
                <w:rFonts w:ascii="Arial" w:hAnsi="Arial" w:cs="Arial"/>
              </w:rPr>
              <w:t>(5</w:t>
            </w:r>
            <w:r w:rsidRPr="001E6EC3">
              <w:rPr>
                <w:rFonts w:ascii="Arial" w:hAnsi="Arial" w:cs="Arial"/>
              </w:rPr>
              <w:t>)</w:t>
            </w:r>
          </w:p>
        </w:tc>
      </w:tr>
    </w:tbl>
    <w:p w:rsidR="00C83A1C" w:rsidRDefault="00C83A1C" w:rsidP="004F2B33">
      <w:pPr>
        <w:spacing w:after="0" w:line="240" w:lineRule="auto"/>
        <w:jc w:val="both"/>
        <w:rPr>
          <w:rFonts w:ascii="Arial" w:hAnsi="Arial" w:cs="Arial"/>
          <w:sz w:val="20"/>
          <w:szCs w:val="20"/>
        </w:rPr>
      </w:pPr>
    </w:p>
    <w:p w:rsidR="00C83A1C" w:rsidRDefault="00C83A1C" w:rsidP="004F2B33">
      <w:pPr>
        <w:spacing w:after="0" w:line="240" w:lineRule="auto"/>
        <w:jc w:val="both"/>
        <w:rPr>
          <w:rFonts w:ascii="Arial" w:hAnsi="Arial" w:cs="Arial"/>
          <w:sz w:val="20"/>
          <w:szCs w:val="20"/>
        </w:rPr>
      </w:pPr>
      <w:r w:rsidRPr="00C83A1C">
        <w:rPr>
          <w:rFonts w:ascii="Arial" w:hAnsi="Arial" w:cs="Arial"/>
          <w:sz w:val="20"/>
          <w:szCs w:val="20"/>
        </w:rPr>
        <w:t>Where Z is as follows</w:t>
      </w:r>
      <w:r>
        <w:rPr>
          <w:rFonts w:ascii="Arial" w:hAnsi="Arial" w:cs="Arial"/>
          <w:sz w:val="20"/>
          <w:szCs w:val="20"/>
        </w:rPr>
        <w:t>:</w:t>
      </w:r>
    </w:p>
    <w:p w:rsidR="00C83A1C" w:rsidRPr="00C83A1C" w:rsidRDefault="00C83A1C" w:rsidP="00C83A1C">
      <w:pPr>
        <w:contextualSpacing/>
        <w:rPr>
          <w:rFonts w:ascii="Arial" w:hAnsi="Arial" w:cs="Arial"/>
          <w:color w:val="000000"/>
          <w:sz w:val="20"/>
        </w:rPr>
      </w:pPr>
      <w:r w:rsidRPr="00C83A1C">
        <w:rPr>
          <w:rFonts w:ascii="Arial" w:hAnsi="Arial" w:cs="Arial"/>
          <w:color w:val="000000"/>
          <w:sz w:val="20"/>
        </w:rPr>
        <w:t xml:space="preserve">Z = 2a </w:t>
      </w:r>
      <w:r w:rsidRPr="00C83A1C">
        <w:rPr>
          <w:rFonts w:ascii="Arial" w:hAnsi="Arial" w:cs="Arial"/>
          <w:color w:val="000000"/>
          <w:sz w:val="20"/>
        </w:rPr>
        <w:tab/>
      </w:r>
      <w:r w:rsidRPr="00C83A1C">
        <w:rPr>
          <w:rFonts w:ascii="Arial" w:hAnsi="Arial" w:cs="Arial"/>
          <w:i/>
          <w:color w:val="000000"/>
          <w:sz w:val="20"/>
        </w:rPr>
        <w:t>if</w:t>
      </w:r>
      <w:r w:rsidRPr="00C83A1C">
        <w:rPr>
          <w:rFonts w:ascii="Arial" w:hAnsi="Arial" w:cs="Arial"/>
          <w:color w:val="000000"/>
          <w:sz w:val="20"/>
        </w:rPr>
        <w:tab/>
        <w:t>2a &lt; 2b</w:t>
      </w:r>
    </w:p>
    <w:p w:rsidR="00C83A1C" w:rsidRPr="00C83A1C" w:rsidRDefault="00C83A1C" w:rsidP="00C83A1C">
      <w:pPr>
        <w:contextualSpacing/>
        <w:rPr>
          <w:rFonts w:ascii="Arial" w:hAnsi="Arial" w:cs="Arial"/>
          <w:color w:val="000000"/>
          <w:sz w:val="20"/>
        </w:rPr>
      </w:pPr>
      <w:r w:rsidRPr="00C83A1C">
        <w:rPr>
          <w:rFonts w:ascii="Arial" w:hAnsi="Arial" w:cs="Arial"/>
          <w:color w:val="000000"/>
          <w:sz w:val="20"/>
        </w:rPr>
        <w:t xml:space="preserve">Z = 2b </w:t>
      </w:r>
      <w:r w:rsidRPr="00C83A1C">
        <w:rPr>
          <w:rFonts w:ascii="Arial" w:hAnsi="Arial" w:cs="Arial"/>
          <w:color w:val="000000"/>
          <w:sz w:val="20"/>
        </w:rPr>
        <w:tab/>
      </w:r>
      <w:r w:rsidRPr="00C83A1C">
        <w:rPr>
          <w:rFonts w:ascii="Arial" w:hAnsi="Arial" w:cs="Arial"/>
          <w:i/>
          <w:color w:val="000000"/>
          <w:sz w:val="20"/>
        </w:rPr>
        <w:t>if</w:t>
      </w:r>
      <w:r w:rsidRPr="00C83A1C">
        <w:rPr>
          <w:rFonts w:ascii="Arial" w:hAnsi="Arial" w:cs="Arial"/>
          <w:color w:val="000000"/>
          <w:sz w:val="20"/>
        </w:rPr>
        <w:t xml:space="preserve"> </w:t>
      </w:r>
      <w:r w:rsidRPr="00C83A1C">
        <w:rPr>
          <w:rFonts w:ascii="Arial" w:hAnsi="Arial" w:cs="Arial"/>
          <w:color w:val="000000"/>
          <w:sz w:val="20"/>
        </w:rPr>
        <w:tab/>
        <w:t>2b &lt; 2a</w:t>
      </w:r>
    </w:p>
    <w:p w:rsidR="00C83A1C" w:rsidRPr="00C83A1C" w:rsidRDefault="00C83A1C" w:rsidP="004F2B33">
      <w:pPr>
        <w:spacing w:after="0" w:line="240" w:lineRule="auto"/>
        <w:jc w:val="both"/>
        <w:rPr>
          <w:rFonts w:ascii="Arial" w:hAnsi="Arial" w:cs="Arial"/>
          <w:sz w:val="20"/>
          <w:szCs w:val="20"/>
        </w:rPr>
      </w:pPr>
    </w:p>
    <w:p w:rsidR="00C83A1C" w:rsidRPr="00C83A1C" w:rsidRDefault="00D40288" w:rsidP="00C83A1C">
      <w:pPr>
        <w:tabs>
          <w:tab w:val="left" w:pos="7938"/>
        </w:tabs>
        <w:contextualSpacing/>
        <w:rPr>
          <w:rFonts w:ascii="Arial" w:hAnsi="Arial" w:cs="Arial"/>
          <w:color w:val="000000"/>
        </w:rPr>
      </w:pPr>
      <w:r w:rsidRPr="00C470F9">
        <w:rPr>
          <w:rFonts w:ascii="Arial" w:hAnsi="Arial" w:cs="Arial"/>
          <w:color w:val="000000"/>
          <w:sz w:val="20"/>
        </w:rPr>
        <w:t>Where</w:t>
      </w:r>
      <w:r w:rsidRPr="00C83A1C">
        <w:rPr>
          <w:rFonts w:ascii="Arial" w:hAnsi="Arial" w:cs="Arial"/>
          <w:color w:val="000000"/>
        </w:rPr>
        <w:t>:</w:t>
      </w:r>
      <w:r w:rsidR="00C83A1C" w:rsidRPr="00C83A1C">
        <w:rPr>
          <w:rFonts w:ascii="Arial" w:hAnsi="Arial" w:cs="Arial"/>
          <w:color w:val="000000"/>
        </w:rPr>
        <w:t xml:space="preserve"> </w:t>
      </w:r>
      <m:oMath>
        <m:r>
          <w:rPr>
            <w:rFonts w:ascii="Cambria Math" w:hAnsi="Cambria Math" w:cs="Arial"/>
            <w:color w:val="000000"/>
            <w:sz w:val="18"/>
          </w:rPr>
          <m:t>2a=</m:t>
        </m:r>
        <m:d>
          <m:dPr>
            <m:ctrlPr>
              <w:rPr>
                <w:rFonts w:ascii="Cambria Math" w:hAnsi="Cambria Math" w:cs="Arial"/>
                <w:i/>
                <w:color w:val="000000"/>
                <w:sz w:val="18"/>
              </w:rPr>
            </m:ctrlPr>
          </m:dPr>
          <m:e>
            <m:sSub>
              <m:sSubPr>
                <m:ctrlPr>
                  <w:rPr>
                    <w:rFonts w:ascii="Cambria Math" w:hAnsi="Cambria Math" w:cs="Arial"/>
                    <w:i/>
                    <w:color w:val="000000"/>
                    <w:sz w:val="18"/>
                  </w:rPr>
                </m:ctrlPr>
              </m:sSubPr>
              <m:e>
                <m:r>
                  <w:rPr>
                    <w:rFonts w:ascii="Cambria Math" w:hAnsi="Cambria Math" w:cs="Arial"/>
                    <w:color w:val="000000"/>
                    <w:sz w:val="18"/>
                  </w:rPr>
                  <m:t>X</m:t>
                </m:r>
              </m:e>
              <m:sub>
                <m:r>
                  <w:rPr>
                    <w:rFonts w:ascii="Cambria Math" w:hAnsi="Cambria Math" w:cs="Arial"/>
                    <w:color w:val="000000"/>
                    <w:sz w:val="18"/>
                  </w:rPr>
                  <m:t>T</m:t>
                </m:r>
              </m:sub>
            </m:sSub>
            <m:r>
              <w:rPr>
                <w:rFonts w:ascii="Cambria Math" w:hAnsi="Cambria Math" w:cs="Arial"/>
                <w:color w:val="000000"/>
                <w:sz w:val="18"/>
              </w:rPr>
              <m:t>-</m:t>
            </m:r>
            <m:sSub>
              <m:sSubPr>
                <m:ctrlPr>
                  <w:rPr>
                    <w:rFonts w:ascii="Cambria Math" w:hAnsi="Cambria Math" w:cs="Arial"/>
                    <w:i/>
                    <w:color w:val="000000"/>
                    <w:sz w:val="18"/>
                  </w:rPr>
                </m:ctrlPr>
              </m:sSubPr>
              <m:e>
                <m:r>
                  <w:rPr>
                    <w:rFonts w:ascii="Cambria Math" w:hAnsi="Cambria Math" w:cs="Arial"/>
                    <w:color w:val="000000"/>
                    <w:sz w:val="18"/>
                  </w:rPr>
                  <m:t>d</m:t>
                </m:r>
              </m:e>
              <m:sub>
                <m:r>
                  <w:rPr>
                    <w:rFonts w:ascii="Cambria Math" w:hAnsi="Cambria Math" w:cs="Arial"/>
                    <w:color w:val="000000"/>
                    <w:sz w:val="18"/>
                  </w:rPr>
                  <m:t>r</m:t>
                </m:r>
              </m:sub>
            </m:sSub>
          </m:e>
        </m:d>
        <m:r>
          <w:rPr>
            <w:rFonts w:ascii="Cambria Math" w:hAnsi="Cambria Math" w:cs="Arial"/>
            <w:color w:val="000000"/>
            <w:sz w:val="18"/>
          </w:rPr>
          <m:t>-</m:t>
        </m:r>
        <m:d>
          <m:dPr>
            <m:ctrlPr>
              <w:rPr>
                <w:rFonts w:ascii="Cambria Math" w:hAnsi="Cambria Math" w:cs="Arial"/>
                <w:i/>
                <w:color w:val="000000"/>
                <w:sz w:val="18"/>
              </w:rPr>
            </m:ctrlPr>
          </m:dPr>
          <m:e>
            <m:sSub>
              <m:sSubPr>
                <m:ctrlPr>
                  <w:rPr>
                    <w:rFonts w:ascii="Cambria Math" w:hAnsi="Cambria Math" w:cs="Arial"/>
                    <w:i/>
                    <w:color w:val="000000"/>
                    <w:sz w:val="18"/>
                    <w:szCs w:val="24"/>
                  </w:rPr>
                </m:ctrlPr>
              </m:sSubPr>
              <m:e>
                <m:r>
                  <w:rPr>
                    <w:rFonts w:ascii="Cambria Math" w:hAnsi="Cambria Math" w:cs="Arial"/>
                    <w:color w:val="000000"/>
                    <w:sz w:val="18"/>
                    <w:szCs w:val="24"/>
                  </w:rPr>
                  <m:t>X</m:t>
                </m:r>
              </m:e>
              <m:sub>
                <m:r>
                  <w:rPr>
                    <w:rFonts w:ascii="Cambria Math" w:hAnsi="Cambria Math" w:cs="Arial"/>
                    <w:color w:val="000000"/>
                    <w:sz w:val="18"/>
                    <w:szCs w:val="24"/>
                  </w:rPr>
                  <m:t>L</m:t>
                </m:r>
              </m:sub>
            </m:sSub>
            <m:r>
              <w:rPr>
                <w:rFonts w:ascii="Cambria Math" w:hAnsi="Cambria Math" w:cs="Arial"/>
                <w:color w:val="000000"/>
                <w:sz w:val="18"/>
              </w:rPr>
              <m:t>-</m:t>
            </m:r>
            <m:sSub>
              <m:sSubPr>
                <m:ctrlPr>
                  <w:rPr>
                    <w:rFonts w:ascii="Cambria Math" w:hAnsi="Cambria Math" w:cs="Arial"/>
                    <w:i/>
                    <w:color w:val="000000"/>
                    <w:sz w:val="18"/>
                  </w:rPr>
                </m:ctrlPr>
              </m:sSubPr>
              <m:e>
                <m:r>
                  <w:rPr>
                    <w:rFonts w:ascii="Cambria Math" w:hAnsi="Cambria Math" w:cs="Arial"/>
                    <w:color w:val="000000"/>
                    <w:sz w:val="18"/>
                  </w:rPr>
                  <m:t>d</m:t>
                </m:r>
              </m:e>
              <m:sub>
                <m:r>
                  <w:rPr>
                    <w:rFonts w:ascii="Cambria Math" w:hAnsi="Cambria Math" w:cs="Arial"/>
                    <w:color w:val="000000"/>
                    <w:sz w:val="18"/>
                  </w:rPr>
                  <m:t>r</m:t>
                </m:r>
              </m:sub>
            </m:sSub>
          </m:e>
        </m:d>
        <m:r>
          <w:rPr>
            <w:rFonts w:ascii="Cambria Math" w:hAnsi="Cambria Math" w:cs="Arial"/>
            <w:color w:val="000000"/>
            <w:sz w:val="18"/>
          </w:rPr>
          <m:t>.</m:t>
        </m:r>
        <m:sSub>
          <m:sSubPr>
            <m:ctrlPr>
              <w:rPr>
                <w:rFonts w:ascii="Cambria Math" w:hAnsi="Cambria Math" w:cs="Arial"/>
                <w:i/>
                <w:color w:val="000000"/>
                <w:sz w:val="18"/>
              </w:rPr>
            </m:ctrlPr>
          </m:sSubPr>
          <m:e>
            <m:r>
              <w:rPr>
                <w:rFonts w:ascii="Cambria Math" w:hAnsi="Cambria Math" w:cs="Arial"/>
                <w:color w:val="000000"/>
                <w:sz w:val="18"/>
              </w:rPr>
              <m:t>t</m:t>
            </m:r>
          </m:e>
          <m:sub>
            <m:r>
              <w:rPr>
                <w:rFonts w:ascii="Cambria Math" w:hAnsi="Cambria Math" w:cs="Arial"/>
                <w:color w:val="000000"/>
                <w:sz w:val="18"/>
              </w:rPr>
              <m:t>f</m:t>
            </m:r>
          </m:sub>
        </m:sSub>
        <m:r>
          <w:rPr>
            <w:rFonts w:ascii="Cambria Math" w:hAnsi="Cambria Math" w:cs="Arial"/>
            <w:color w:val="000000"/>
            <w:sz w:val="18"/>
          </w:rPr>
          <m:t>.</m:t>
        </m:r>
        <m:sSub>
          <m:sSubPr>
            <m:ctrlPr>
              <w:rPr>
                <w:rFonts w:ascii="Cambria Math" w:hAnsi="Cambria Math" w:cs="Arial"/>
                <w:i/>
                <w:color w:val="000000"/>
                <w:sz w:val="18"/>
              </w:rPr>
            </m:ctrlPr>
          </m:sSubPr>
          <m:e>
            <m:r>
              <w:rPr>
                <w:rFonts w:ascii="Cambria Math" w:hAnsi="Cambria Math" w:cs="Arial"/>
                <w:color w:val="000000"/>
                <w:sz w:val="18"/>
              </w:rPr>
              <m:t>N</m:t>
            </m:r>
          </m:e>
          <m:sub>
            <m:r>
              <w:rPr>
                <w:rFonts w:ascii="Cambria Math" w:hAnsi="Cambria Math" w:cs="Arial"/>
                <w:color w:val="000000"/>
                <w:sz w:val="18"/>
              </w:rPr>
              <m:t>f</m:t>
            </m:r>
          </m:sub>
        </m:sSub>
      </m:oMath>
    </w:p>
    <w:p w:rsidR="00C83A1C" w:rsidRPr="00997B18" w:rsidRDefault="00997B18" w:rsidP="00C83A1C">
      <w:pPr>
        <w:tabs>
          <w:tab w:val="left" w:pos="7797"/>
        </w:tabs>
        <w:contextualSpacing/>
        <w:rPr>
          <w:rFonts w:ascii="Arial" w:hAnsi="Arial" w:cs="Arial"/>
          <w:color w:val="000000"/>
          <w:szCs w:val="24"/>
        </w:rPr>
      </w:pPr>
      <m:oMathPara>
        <m:oMathParaPr>
          <m:jc m:val="left"/>
        </m:oMathParaPr>
        <m:oMath>
          <m:r>
            <w:rPr>
              <w:rFonts w:ascii="Cambria Math" w:hAnsi="Cambria Math" w:cs="Arial"/>
              <w:color w:val="000000"/>
              <w:sz w:val="18"/>
              <w:szCs w:val="24"/>
            </w:rPr>
            <m:t>b=</m:t>
          </m:r>
          <m:sSup>
            <m:sSupPr>
              <m:ctrlPr>
                <w:rPr>
                  <w:rFonts w:ascii="Cambria Math" w:hAnsi="Cambria Math" w:cs="Arial"/>
                  <w:i/>
                  <w:color w:val="000000"/>
                  <w:sz w:val="18"/>
                  <w:szCs w:val="24"/>
                </w:rPr>
              </m:ctrlPr>
            </m:sSupPr>
            <m:e>
              <m:d>
                <m:dPr>
                  <m:begChr m:val="["/>
                  <m:endChr m:val="]"/>
                  <m:ctrlPr>
                    <w:rPr>
                      <w:rFonts w:ascii="Cambria Math" w:hAnsi="Cambria Math" w:cs="Arial"/>
                      <w:i/>
                      <w:color w:val="000000"/>
                      <w:sz w:val="18"/>
                      <w:szCs w:val="24"/>
                    </w:rPr>
                  </m:ctrlPr>
                </m:dPr>
                <m:e>
                  <m:sSup>
                    <m:sSupPr>
                      <m:ctrlPr>
                        <w:rPr>
                          <w:rFonts w:ascii="Cambria Math" w:hAnsi="Cambria Math" w:cs="Arial"/>
                          <w:i/>
                          <w:color w:val="000000"/>
                          <w:sz w:val="18"/>
                          <w:szCs w:val="24"/>
                        </w:rPr>
                      </m:ctrlPr>
                    </m:sSupPr>
                    <m:e>
                      <m:d>
                        <m:dPr>
                          <m:ctrlPr>
                            <w:rPr>
                              <w:rFonts w:ascii="Cambria Math" w:hAnsi="Cambria Math" w:cs="Arial"/>
                              <w:i/>
                              <w:color w:val="000000"/>
                              <w:sz w:val="18"/>
                              <w:szCs w:val="24"/>
                            </w:rPr>
                          </m:ctrlPr>
                        </m:dPr>
                        <m:e>
                          <m:f>
                            <m:fPr>
                              <m:ctrlPr>
                                <w:rPr>
                                  <w:rFonts w:ascii="Cambria Math" w:hAnsi="Cambria Math" w:cs="Arial"/>
                                  <w:i/>
                                  <w:color w:val="000000"/>
                                  <w:sz w:val="18"/>
                                  <w:szCs w:val="24"/>
                                </w:rPr>
                              </m:ctrlPr>
                            </m:fPr>
                            <m:num>
                              <m:sSub>
                                <m:sSubPr>
                                  <m:ctrlPr>
                                    <w:rPr>
                                      <w:rFonts w:ascii="Cambria Math" w:hAnsi="Cambria Math" w:cs="Arial"/>
                                      <w:i/>
                                      <w:color w:val="000000"/>
                                      <w:sz w:val="18"/>
                                      <w:szCs w:val="24"/>
                                    </w:rPr>
                                  </m:ctrlPr>
                                </m:sSubPr>
                                <m:e>
                                  <m:r>
                                    <w:rPr>
                                      <w:rFonts w:ascii="Cambria Math" w:hAnsi="Cambria Math" w:cs="Arial"/>
                                      <w:color w:val="000000"/>
                                      <w:sz w:val="18"/>
                                      <w:szCs w:val="24"/>
                                    </w:rPr>
                                    <m:t>X</m:t>
                                  </m:r>
                                </m:e>
                                <m:sub>
                                  <m:r>
                                    <w:rPr>
                                      <w:rFonts w:ascii="Cambria Math" w:hAnsi="Cambria Math" w:cs="Arial"/>
                                      <w:color w:val="000000"/>
                                      <w:sz w:val="18"/>
                                      <w:szCs w:val="24"/>
                                    </w:rPr>
                                    <m:t>T</m:t>
                                  </m:r>
                                </m:sub>
                              </m:sSub>
                            </m:num>
                            <m:den>
                              <m:r>
                                <w:rPr>
                                  <w:rFonts w:ascii="Cambria Math" w:hAnsi="Cambria Math" w:cs="Arial"/>
                                  <w:color w:val="000000"/>
                                  <w:sz w:val="18"/>
                                  <w:szCs w:val="24"/>
                                </w:rPr>
                                <m:t>2</m:t>
                              </m:r>
                            </m:den>
                          </m:f>
                        </m:e>
                      </m:d>
                    </m:e>
                    <m:sup>
                      <m:r>
                        <w:rPr>
                          <w:rFonts w:ascii="Cambria Math" w:hAnsi="Cambria Math" w:cs="Arial"/>
                          <w:color w:val="000000"/>
                          <w:sz w:val="18"/>
                          <w:szCs w:val="24"/>
                        </w:rPr>
                        <m:t>2</m:t>
                      </m:r>
                    </m:sup>
                  </m:sSup>
                  <m:r>
                    <w:rPr>
                      <w:rFonts w:ascii="Cambria Math" w:hAnsi="Cambria Math" w:cs="Arial"/>
                      <w:color w:val="000000"/>
                      <w:sz w:val="18"/>
                      <w:szCs w:val="24"/>
                    </w:rPr>
                    <m:t>+</m:t>
                  </m:r>
                  <m:sSup>
                    <m:sSupPr>
                      <m:ctrlPr>
                        <w:rPr>
                          <w:rFonts w:ascii="Cambria Math" w:hAnsi="Cambria Math" w:cs="Arial"/>
                          <w:i/>
                          <w:color w:val="000000"/>
                          <w:sz w:val="18"/>
                          <w:szCs w:val="24"/>
                        </w:rPr>
                      </m:ctrlPr>
                    </m:sSupPr>
                    <m:e>
                      <m:d>
                        <m:dPr>
                          <m:ctrlPr>
                            <w:rPr>
                              <w:rFonts w:ascii="Cambria Math" w:hAnsi="Cambria Math" w:cs="Arial"/>
                              <w:i/>
                              <w:color w:val="000000"/>
                              <w:sz w:val="18"/>
                              <w:szCs w:val="24"/>
                            </w:rPr>
                          </m:ctrlPr>
                        </m:dPr>
                        <m:e>
                          <m:sSub>
                            <m:sSubPr>
                              <m:ctrlPr>
                                <w:rPr>
                                  <w:rFonts w:ascii="Cambria Math" w:hAnsi="Cambria Math" w:cs="Arial"/>
                                  <w:i/>
                                  <w:color w:val="000000"/>
                                  <w:sz w:val="18"/>
                                  <w:szCs w:val="24"/>
                                </w:rPr>
                              </m:ctrlPr>
                            </m:sSubPr>
                            <m:e>
                              <m:r>
                                <w:rPr>
                                  <w:rFonts w:ascii="Cambria Math" w:hAnsi="Cambria Math" w:cs="Arial"/>
                                  <w:color w:val="000000"/>
                                  <w:sz w:val="18"/>
                                  <w:szCs w:val="24"/>
                                </w:rPr>
                                <m:t>X</m:t>
                              </m:r>
                            </m:e>
                            <m:sub>
                              <m:r>
                                <w:rPr>
                                  <w:rFonts w:ascii="Cambria Math" w:hAnsi="Cambria Math" w:cs="Arial"/>
                                  <w:color w:val="000000"/>
                                  <w:sz w:val="18"/>
                                  <w:szCs w:val="24"/>
                                </w:rPr>
                                <m:t>L</m:t>
                              </m:r>
                            </m:sub>
                          </m:sSub>
                        </m:e>
                      </m:d>
                    </m:e>
                    <m:sup>
                      <m:r>
                        <w:rPr>
                          <w:rFonts w:ascii="Cambria Math" w:hAnsi="Cambria Math" w:cs="Arial"/>
                          <w:color w:val="000000"/>
                          <w:sz w:val="18"/>
                          <w:szCs w:val="24"/>
                        </w:rPr>
                        <m:t>2</m:t>
                      </m:r>
                    </m:sup>
                  </m:sSup>
                </m:e>
              </m:d>
            </m:e>
            <m:sup>
              <m:r>
                <w:rPr>
                  <w:rFonts w:ascii="Cambria Math" w:hAnsi="Cambria Math" w:cs="Arial"/>
                  <w:color w:val="000000"/>
                  <w:sz w:val="18"/>
                  <w:szCs w:val="24"/>
                </w:rPr>
                <m:t>0,5</m:t>
              </m:r>
            </m:sup>
          </m:sSup>
          <m:r>
            <w:rPr>
              <w:rFonts w:ascii="Cambria Math" w:hAnsi="Cambria Math" w:cs="Arial"/>
              <w:color w:val="000000"/>
              <w:sz w:val="18"/>
              <w:szCs w:val="24"/>
            </w:rPr>
            <m:t>-</m:t>
          </m:r>
          <m:sSub>
            <m:sSubPr>
              <m:ctrlPr>
                <w:rPr>
                  <w:rFonts w:ascii="Cambria Math" w:hAnsi="Cambria Math" w:cs="Arial"/>
                  <w:i/>
                  <w:color w:val="000000"/>
                  <w:sz w:val="18"/>
                  <w:szCs w:val="24"/>
                </w:rPr>
              </m:ctrlPr>
            </m:sSubPr>
            <m:e>
              <m:r>
                <w:rPr>
                  <w:rFonts w:ascii="Cambria Math" w:hAnsi="Cambria Math" w:cs="Arial"/>
                  <w:color w:val="000000"/>
                  <w:sz w:val="18"/>
                  <w:szCs w:val="24"/>
                </w:rPr>
                <m:t>d</m:t>
              </m:r>
            </m:e>
            <m:sub>
              <m:r>
                <w:rPr>
                  <w:rFonts w:ascii="Cambria Math" w:hAnsi="Cambria Math" w:cs="Arial"/>
                  <w:color w:val="000000"/>
                  <w:sz w:val="18"/>
                  <w:szCs w:val="24"/>
                </w:rPr>
                <m:t>r</m:t>
              </m:r>
            </m:sub>
          </m:sSub>
          <m:r>
            <w:rPr>
              <w:rFonts w:ascii="Cambria Math" w:hAnsi="Cambria Math" w:cs="Arial"/>
              <w:color w:val="000000"/>
              <w:sz w:val="18"/>
              <w:szCs w:val="24"/>
            </w:rPr>
            <m:t>-</m:t>
          </m:r>
          <m:d>
            <m:dPr>
              <m:ctrlPr>
                <w:rPr>
                  <w:rFonts w:ascii="Cambria Math" w:hAnsi="Cambria Math" w:cs="Arial"/>
                  <w:i/>
                  <w:color w:val="000000"/>
                  <w:sz w:val="18"/>
                  <w:szCs w:val="24"/>
                </w:rPr>
              </m:ctrlPr>
            </m:dPr>
            <m:e>
              <m:sSub>
                <m:sSubPr>
                  <m:ctrlPr>
                    <w:rPr>
                      <w:rFonts w:ascii="Cambria Math" w:hAnsi="Cambria Math" w:cs="Arial"/>
                      <w:i/>
                      <w:color w:val="000000"/>
                      <w:sz w:val="18"/>
                      <w:szCs w:val="24"/>
                    </w:rPr>
                  </m:ctrlPr>
                </m:sSubPr>
                <m:e>
                  <m:r>
                    <w:rPr>
                      <w:rFonts w:ascii="Cambria Math" w:hAnsi="Cambria Math" w:cs="Arial"/>
                      <w:color w:val="000000"/>
                      <w:sz w:val="18"/>
                      <w:szCs w:val="24"/>
                    </w:rPr>
                    <m:t>X</m:t>
                  </m:r>
                </m:e>
                <m:sub>
                  <m:r>
                    <w:rPr>
                      <w:rFonts w:ascii="Cambria Math" w:hAnsi="Cambria Math" w:cs="Arial"/>
                      <w:color w:val="000000"/>
                      <w:sz w:val="18"/>
                      <w:szCs w:val="24"/>
                    </w:rPr>
                    <m:t>T</m:t>
                  </m:r>
                </m:sub>
              </m:sSub>
              <m:r>
                <w:rPr>
                  <w:rFonts w:ascii="Cambria Math" w:hAnsi="Cambria Math" w:cs="Arial"/>
                  <w:color w:val="000000"/>
                  <w:sz w:val="18"/>
                  <w:szCs w:val="24"/>
                </w:rPr>
                <m:t>-</m:t>
              </m:r>
              <m:sSub>
                <m:sSubPr>
                  <m:ctrlPr>
                    <w:rPr>
                      <w:rFonts w:ascii="Cambria Math" w:hAnsi="Cambria Math" w:cs="Arial"/>
                      <w:i/>
                      <w:color w:val="000000"/>
                      <w:sz w:val="18"/>
                      <w:szCs w:val="24"/>
                    </w:rPr>
                  </m:ctrlPr>
                </m:sSubPr>
                <m:e>
                  <m:r>
                    <w:rPr>
                      <w:rFonts w:ascii="Cambria Math" w:hAnsi="Cambria Math" w:cs="Arial"/>
                      <w:color w:val="000000"/>
                      <w:sz w:val="18"/>
                      <w:szCs w:val="24"/>
                    </w:rPr>
                    <m:t>d</m:t>
                  </m:r>
                </m:e>
                <m:sub>
                  <m:r>
                    <w:rPr>
                      <w:rFonts w:ascii="Cambria Math" w:hAnsi="Cambria Math" w:cs="Arial"/>
                      <w:color w:val="000000"/>
                      <w:sz w:val="18"/>
                      <w:szCs w:val="24"/>
                    </w:rPr>
                    <m:t>r</m:t>
                  </m:r>
                </m:sub>
              </m:sSub>
            </m:e>
          </m:d>
          <m:r>
            <w:rPr>
              <w:rFonts w:ascii="Cambria Math" w:hAnsi="Cambria Math" w:cs="Arial"/>
              <w:color w:val="000000"/>
              <w:sz w:val="18"/>
              <w:szCs w:val="24"/>
            </w:rPr>
            <m:t>.</m:t>
          </m:r>
          <m:sSub>
            <m:sSubPr>
              <m:ctrlPr>
                <w:rPr>
                  <w:rFonts w:ascii="Cambria Math" w:hAnsi="Cambria Math" w:cs="Arial"/>
                  <w:i/>
                  <w:color w:val="000000"/>
                  <w:sz w:val="18"/>
                  <w:szCs w:val="24"/>
                </w:rPr>
              </m:ctrlPr>
            </m:sSubPr>
            <m:e>
              <m:r>
                <w:rPr>
                  <w:rFonts w:ascii="Cambria Math" w:hAnsi="Cambria Math" w:cs="Arial"/>
                  <w:color w:val="000000"/>
                  <w:sz w:val="18"/>
                  <w:szCs w:val="24"/>
                </w:rPr>
                <m:t>t</m:t>
              </m:r>
            </m:e>
            <m:sub>
              <m:r>
                <w:rPr>
                  <w:rFonts w:ascii="Cambria Math" w:hAnsi="Cambria Math" w:cs="Arial"/>
                  <w:color w:val="000000"/>
                  <w:sz w:val="18"/>
                  <w:szCs w:val="24"/>
                </w:rPr>
                <m:t>f</m:t>
              </m:r>
            </m:sub>
          </m:sSub>
          <m:r>
            <w:rPr>
              <w:rFonts w:ascii="Cambria Math" w:hAnsi="Cambria Math" w:cs="Arial"/>
              <w:color w:val="000000"/>
              <w:sz w:val="18"/>
              <w:szCs w:val="24"/>
            </w:rPr>
            <m:t>.</m:t>
          </m:r>
          <m:sSub>
            <m:sSubPr>
              <m:ctrlPr>
                <w:rPr>
                  <w:rFonts w:ascii="Cambria Math" w:hAnsi="Cambria Math" w:cs="Arial"/>
                  <w:i/>
                  <w:color w:val="000000"/>
                  <w:sz w:val="18"/>
                  <w:szCs w:val="24"/>
                </w:rPr>
              </m:ctrlPr>
            </m:sSubPr>
            <m:e>
              <m:r>
                <w:rPr>
                  <w:rFonts w:ascii="Cambria Math" w:hAnsi="Cambria Math" w:cs="Arial"/>
                  <w:color w:val="000000"/>
                  <w:sz w:val="18"/>
                  <w:szCs w:val="24"/>
                </w:rPr>
                <m:t>N</m:t>
              </m:r>
            </m:e>
            <m:sub>
              <m:r>
                <w:rPr>
                  <w:rFonts w:ascii="Cambria Math" w:hAnsi="Cambria Math" w:cs="Arial"/>
                  <w:color w:val="000000"/>
                  <w:sz w:val="18"/>
                  <w:szCs w:val="24"/>
                </w:rPr>
                <m:t>f</m:t>
              </m:r>
            </m:sub>
          </m:sSub>
        </m:oMath>
      </m:oMathPara>
    </w:p>
    <w:p w:rsidR="00C83A1C" w:rsidRDefault="00C83A1C" w:rsidP="004F2B33">
      <w:pPr>
        <w:spacing w:after="0" w:line="240" w:lineRule="auto"/>
        <w:jc w:val="both"/>
        <w:rPr>
          <w:rFonts w:ascii="Arial" w:hAnsi="Arial" w:cs="Arial"/>
          <w:b/>
          <w:color w:val="1F4E79"/>
          <w:sz w:val="20"/>
          <w:szCs w:val="20"/>
        </w:rPr>
      </w:pPr>
    </w:p>
    <w:p w:rsidR="00C83A1C" w:rsidRDefault="00997B18" w:rsidP="00C83A1C">
      <w:pPr>
        <w:keepNext/>
        <w:spacing w:after="0" w:line="240" w:lineRule="auto"/>
        <w:jc w:val="center"/>
      </w:pPr>
      <w:r>
        <w:rPr>
          <w:rFonts w:ascii="Arial" w:hAnsi="Arial" w:cs="Arial"/>
          <w:noProof/>
          <w:color w:val="000000"/>
          <w:szCs w:val="24"/>
        </w:rPr>
        <w:drawing>
          <wp:inline distT="0" distB="0" distL="0" distR="0">
            <wp:extent cx="2038350" cy="1533525"/>
            <wp:effectExtent l="0" t="0" r="0" b="9525"/>
            <wp:docPr id="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350" cy="1533525"/>
                    </a:xfrm>
                    <a:prstGeom prst="rect">
                      <a:avLst/>
                    </a:prstGeom>
                    <a:noFill/>
                    <a:ln>
                      <a:noFill/>
                    </a:ln>
                  </pic:spPr>
                </pic:pic>
              </a:graphicData>
            </a:graphic>
          </wp:inline>
        </w:drawing>
      </w:r>
    </w:p>
    <w:p w:rsidR="00C83A1C" w:rsidRPr="00C83A1C" w:rsidRDefault="00C83A1C" w:rsidP="00C83A1C">
      <w:pPr>
        <w:pStyle w:val="Caption"/>
        <w:jc w:val="center"/>
        <w:rPr>
          <w:rFonts w:ascii="Arial" w:hAnsi="Arial" w:cs="Arial"/>
          <w:color w:val="1F4E79"/>
          <w:lang w:val="en-US"/>
        </w:rPr>
      </w:pPr>
      <w:r w:rsidRPr="00C83A1C">
        <w:rPr>
          <w:rFonts w:ascii="Arial" w:hAnsi="Arial" w:cs="Arial"/>
        </w:rPr>
        <w:t xml:space="preserve">Figure </w:t>
      </w:r>
      <w:r w:rsidRPr="00C83A1C">
        <w:rPr>
          <w:rFonts w:ascii="Arial" w:hAnsi="Arial" w:cs="Arial"/>
        </w:rPr>
        <w:fldChar w:fldCharType="begin"/>
      </w:r>
      <w:r w:rsidRPr="00C83A1C">
        <w:rPr>
          <w:rFonts w:ascii="Arial" w:hAnsi="Arial" w:cs="Arial"/>
        </w:rPr>
        <w:instrText xml:space="preserve"> SEQ Figure \* ARABIC </w:instrText>
      </w:r>
      <w:r w:rsidRPr="00C83A1C">
        <w:rPr>
          <w:rFonts w:ascii="Arial" w:hAnsi="Arial" w:cs="Arial"/>
        </w:rPr>
        <w:fldChar w:fldCharType="separate"/>
      </w:r>
      <w:r w:rsidR="00D42C43">
        <w:rPr>
          <w:rFonts w:ascii="Arial" w:hAnsi="Arial" w:cs="Arial"/>
          <w:noProof/>
        </w:rPr>
        <w:t>2</w:t>
      </w:r>
      <w:r w:rsidRPr="00C83A1C">
        <w:rPr>
          <w:rFonts w:ascii="Arial" w:hAnsi="Arial" w:cs="Arial"/>
        </w:rPr>
        <w:fldChar w:fldCharType="end"/>
      </w:r>
      <w:r w:rsidRPr="00C83A1C">
        <w:rPr>
          <w:rFonts w:ascii="Arial" w:hAnsi="Arial" w:cs="Arial"/>
          <w:lang w:val="en-US"/>
        </w:rPr>
        <w:t xml:space="preserve"> </w:t>
      </w:r>
      <w:r w:rsidRPr="00C83A1C">
        <w:rPr>
          <w:rFonts w:ascii="Arial" w:hAnsi="Arial" w:cs="Arial"/>
        </w:rPr>
        <w:t>Unit cell of a staggered tube arrangement</w:t>
      </w:r>
    </w:p>
    <w:p w:rsidR="00C83A1C" w:rsidRDefault="00C470F9" w:rsidP="004F2B33">
      <w:pPr>
        <w:spacing w:after="0" w:line="240" w:lineRule="auto"/>
        <w:jc w:val="both"/>
        <w:rPr>
          <w:rFonts w:ascii="Arial" w:hAnsi="Arial" w:cs="Arial"/>
          <w:sz w:val="20"/>
          <w:szCs w:val="20"/>
        </w:rPr>
      </w:pPr>
      <w:r w:rsidRPr="00C470F9">
        <w:rPr>
          <w:rFonts w:ascii="Arial" w:hAnsi="Arial" w:cs="Arial"/>
          <w:sz w:val="20"/>
          <w:szCs w:val="20"/>
        </w:rPr>
        <w:t>Ratio of free flow to frontal area</w:t>
      </w:r>
      <w:r>
        <w:rPr>
          <w:rFonts w:ascii="Arial" w:hAnsi="Arial" w:cs="Arial"/>
          <w:sz w:val="20"/>
          <w:szCs w:val="20"/>
        </w:rPr>
        <w:t>:</w:t>
      </w:r>
    </w:p>
    <w:p w:rsidR="00C470F9" w:rsidRDefault="00C470F9" w:rsidP="004F2B33">
      <w:pPr>
        <w:spacing w:after="0" w:line="240" w:lineRule="auto"/>
        <w:jc w:val="both"/>
        <w:rPr>
          <w:rFonts w:ascii="Arial" w:hAnsi="Arial" w:cs="Arial"/>
          <w:sz w:val="20"/>
          <w:szCs w:val="20"/>
        </w:rPr>
      </w:pPr>
    </w:p>
    <w:tbl>
      <w:tblPr>
        <w:tblW w:w="4644" w:type="dxa"/>
        <w:tblLook w:val="04A0" w:firstRow="1" w:lastRow="0" w:firstColumn="1" w:lastColumn="0" w:noHBand="0" w:noVBand="1"/>
      </w:tblPr>
      <w:tblGrid>
        <w:gridCol w:w="3227"/>
        <w:gridCol w:w="1417"/>
      </w:tblGrid>
      <w:tr w:rsidR="00C470F9" w:rsidRPr="001E6EC3" w:rsidTr="000116E0">
        <w:tc>
          <w:tcPr>
            <w:tcW w:w="3227" w:type="dxa"/>
            <w:shd w:val="clear" w:color="auto" w:fill="auto"/>
          </w:tcPr>
          <w:p w:rsidR="00C470F9" w:rsidRPr="00997B18" w:rsidRDefault="00997B18" w:rsidP="000116E0">
            <w:pPr>
              <w:pStyle w:val="ICVETBodyText"/>
              <w:spacing w:before="120" w:after="120"/>
              <w:ind w:left="142" w:firstLine="0"/>
              <w:rPr>
                <w:rFonts w:ascii="Arial" w:hAnsi="Arial" w:cs="Arial"/>
              </w:rPr>
            </w:pPr>
            <m:oMathPara>
              <m:oMath>
                <m:r>
                  <w:rPr>
                    <w:rFonts w:ascii="Cambria Math" w:hAnsi="Cambria Math" w:cs="Arial"/>
                    <w:color w:val="000000"/>
                    <w:sz w:val="16"/>
                    <w:szCs w:val="24"/>
                  </w:rPr>
                  <m:t>σ=</m:t>
                </m:r>
                <m:f>
                  <m:fPr>
                    <m:ctrlPr>
                      <w:rPr>
                        <w:rFonts w:ascii="Cambria Math" w:hAnsi="Cambria Math" w:cs="Arial"/>
                        <w:i/>
                        <w:color w:val="000000"/>
                        <w:sz w:val="16"/>
                        <w:szCs w:val="24"/>
                      </w:rPr>
                    </m:ctrlPr>
                  </m:fPr>
                  <m:num>
                    <m:sSub>
                      <m:sSubPr>
                        <m:ctrlPr>
                          <w:rPr>
                            <w:rFonts w:ascii="Cambria Math" w:hAnsi="Cambria Math" w:cs="Arial"/>
                            <w:i/>
                            <w:color w:val="000000"/>
                            <w:sz w:val="16"/>
                            <w:szCs w:val="24"/>
                          </w:rPr>
                        </m:ctrlPr>
                      </m:sSubPr>
                      <m:e>
                        <m:r>
                          <w:rPr>
                            <w:rFonts w:ascii="Cambria Math" w:hAnsi="Cambria Math" w:cs="Arial"/>
                            <w:color w:val="000000"/>
                            <w:sz w:val="16"/>
                            <w:szCs w:val="24"/>
                          </w:rPr>
                          <m:t>L</m:t>
                        </m:r>
                      </m:e>
                      <m:sub>
                        <m:r>
                          <w:rPr>
                            <w:rFonts w:ascii="Cambria Math" w:hAnsi="Cambria Math" w:cs="Arial"/>
                            <w:color w:val="000000"/>
                            <w:sz w:val="16"/>
                            <w:szCs w:val="24"/>
                          </w:rPr>
                          <m:t>2</m:t>
                        </m:r>
                      </m:sub>
                    </m:sSub>
                    <m:r>
                      <w:rPr>
                        <w:rFonts w:ascii="Cambria Math" w:hAnsi="Cambria Math" w:cs="Arial"/>
                        <w:color w:val="000000"/>
                        <w:sz w:val="16"/>
                        <w:szCs w:val="24"/>
                      </w:rPr>
                      <m:t>.</m:t>
                    </m:r>
                    <m:sSub>
                      <m:sSubPr>
                        <m:ctrlPr>
                          <w:rPr>
                            <w:rFonts w:ascii="Cambria Math" w:hAnsi="Cambria Math" w:cs="Arial"/>
                            <w:i/>
                            <w:color w:val="000000"/>
                            <w:sz w:val="16"/>
                            <w:szCs w:val="24"/>
                          </w:rPr>
                        </m:ctrlPr>
                      </m:sSubPr>
                      <m:e>
                        <m:r>
                          <w:rPr>
                            <w:rFonts w:ascii="Cambria Math" w:hAnsi="Cambria Math" w:cs="Arial"/>
                            <w:color w:val="000000"/>
                            <w:sz w:val="16"/>
                            <w:szCs w:val="24"/>
                          </w:rPr>
                          <m:t>L</m:t>
                        </m:r>
                      </m:e>
                      <m:sub>
                        <m:r>
                          <w:rPr>
                            <w:rFonts w:ascii="Cambria Math" w:hAnsi="Cambria Math" w:cs="Arial"/>
                            <w:color w:val="000000"/>
                            <w:sz w:val="16"/>
                            <w:szCs w:val="24"/>
                          </w:rPr>
                          <m:t>3</m:t>
                        </m:r>
                      </m:sub>
                    </m:sSub>
                    <m:r>
                      <w:rPr>
                        <w:rFonts w:ascii="Cambria Math" w:hAnsi="Cambria Math" w:cs="Arial"/>
                        <w:color w:val="000000"/>
                        <w:sz w:val="16"/>
                        <w:szCs w:val="24"/>
                      </w:rPr>
                      <m:t>-</m:t>
                    </m:r>
                    <m:sSub>
                      <m:sSubPr>
                        <m:ctrlPr>
                          <w:rPr>
                            <w:rFonts w:ascii="Cambria Math" w:hAnsi="Cambria Math" w:cs="Arial"/>
                            <w:i/>
                            <w:color w:val="000000"/>
                            <w:sz w:val="16"/>
                            <w:szCs w:val="24"/>
                          </w:rPr>
                        </m:ctrlPr>
                      </m:sSubPr>
                      <m:e>
                        <m:r>
                          <w:rPr>
                            <w:rFonts w:ascii="Cambria Math" w:hAnsi="Cambria Math" w:cs="Arial"/>
                            <w:color w:val="000000"/>
                            <w:sz w:val="16"/>
                            <w:szCs w:val="24"/>
                          </w:rPr>
                          <m:t>L</m:t>
                        </m:r>
                      </m:e>
                      <m:sub>
                        <m:r>
                          <w:rPr>
                            <w:rFonts w:ascii="Cambria Math" w:hAnsi="Cambria Math" w:cs="Arial"/>
                            <w:color w:val="000000"/>
                            <w:sz w:val="16"/>
                            <w:szCs w:val="24"/>
                          </w:rPr>
                          <m:t>2</m:t>
                        </m:r>
                      </m:sub>
                    </m:sSub>
                    <m:r>
                      <w:rPr>
                        <w:rFonts w:ascii="Cambria Math" w:hAnsi="Cambria Math" w:cs="Arial"/>
                        <w:color w:val="000000"/>
                        <w:sz w:val="16"/>
                        <w:szCs w:val="24"/>
                      </w:rPr>
                      <m:t>.</m:t>
                    </m:r>
                    <m:sSub>
                      <m:sSubPr>
                        <m:ctrlPr>
                          <w:rPr>
                            <w:rFonts w:ascii="Cambria Math" w:hAnsi="Cambria Math" w:cs="Arial"/>
                            <w:i/>
                            <w:color w:val="000000"/>
                            <w:sz w:val="16"/>
                            <w:szCs w:val="24"/>
                          </w:rPr>
                        </m:ctrlPr>
                      </m:sSubPr>
                      <m:e>
                        <m:r>
                          <w:rPr>
                            <w:rFonts w:ascii="Cambria Math" w:hAnsi="Cambria Math" w:cs="Arial"/>
                            <w:color w:val="000000"/>
                            <w:sz w:val="16"/>
                            <w:szCs w:val="24"/>
                          </w:rPr>
                          <m:t>L</m:t>
                        </m:r>
                      </m:e>
                      <m:sub>
                        <m:r>
                          <w:rPr>
                            <w:rFonts w:ascii="Cambria Math" w:hAnsi="Cambria Math" w:cs="Arial"/>
                            <w:color w:val="000000"/>
                            <w:sz w:val="16"/>
                            <w:szCs w:val="24"/>
                          </w:rPr>
                          <m:t>3</m:t>
                        </m:r>
                      </m:sub>
                    </m:sSub>
                    <m:r>
                      <w:rPr>
                        <w:rFonts w:ascii="Cambria Math" w:hAnsi="Cambria Math" w:cs="Arial"/>
                        <w:color w:val="000000"/>
                        <w:sz w:val="16"/>
                        <w:szCs w:val="24"/>
                      </w:rPr>
                      <m:t>.</m:t>
                    </m:r>
                    <m:sSub>
                      <m:sSubPr>
                        <m:ctrlPr>
                          <w:rPr>
                            <w:rFonts w:ascii="Cambria Math" w:hAnsi="Cambria Math" w:cs="Arial"/>
                            <w:i/>
                            <w:color w:val="000000"/>
                            <w:sz w:val="16"/>
                            <w:szCs w:val="24"/>
                          </w:rPr>
                        </m:ctrlPr>
                      </m:sSubPr>
                      <m:e>
                        <m:r>
                          <w:rPr>
                            <w:rFonts w:ascii="Cambria Math" w:hAnsi="Cambria Math" w:cs="Arial"/>
                            <w:color w:val="000000"/>
                            <w:sz w:val="16"/>
                            <w:szCs w:val="24"/>
                          </w:rPr>
                          <m:t>t</m:t>
                        </m:r>
                      </m:e>
                      <m:sub>
                        <m:r>
                          <w:rPr>
                            <w:rFonts w:ascii="Cambria Math" w:hAnsi="Cambria Math" w:cs="Arial"/>
                            <w:color w:val="000000"/>
                            <w:sz w:val="16"/>
                            <w:szCs w:val="24"/>
                          </w:rPr>
                          <m:t>f</m:t>
                        </m:r>
                      </m:sub>
                    </m:sSub>
                    <m:r>
                      <w:rPr>
                        <w:rFonts w:ascii="Cambria Math" w:hAnsi="Cambria Math" w:cs="Arial"/>
                        <w:color w:val="000000"/>
                        <w:sz w:val="16"/>
                        <w:szCs w:val="24"/>
                      </w:rPr>
                      <m:t>.</m:t>
                    </m:r>
                    <m:sSub>
                      <m:sSubPr>
                        <m:ctrlPr>
                          <w:rPr>
                            <w:rFonts w:ascii="Cambria Math" w:hAnsi="Cambria Math" w:cs="Arial"/>
                            <w:i/>
                            <w:color w:val="000000"/>
                            <w:sz w:val="16"/>
                            <w:szCs w:val="24"/>
                          </w:rPr>
                        </m:ctrlPr>
                      </m:sSubPr>
                      <m:e>
                        <m:r>
                          <w:rPr>
                            <w:rFonts w:ascii="Cambria Math" w:hAnsi="Cambria Math" w:cs="Arial"/>
                            <w:color w:val="000000"/>
                            <w:sz w:val="16"/>
                            <w:szCs w:val="24"/>
                          </w:rPr>
                          <m:t>N</m:t>
                        </m:r>
                      </m:e>
                      <m:sub>
                        <m:r>
                          <w:rPr>
                            <w:rFonts w:ascii="Cambria Math" w:hAnsi="Cambria Math" w:cs="Arial"/>
                            <w:color w:val="000000"/>
                            <w:sz w:val="16"/>
                            <w:szCs w:val="24"/>
                          </w:rPr>
                          <m:t>f</m:t>
                        </m:r>
                      </m:sub>
                    </m:sSub>
                  </m:num>
                  <m:den>
                    <m:sSub>
                      <m:sSubPr>
                        <m:ctrlPr>
                          <w:rPr>
                            <w:rFonts w:ascii="Cambria Math" w:hAnsi="Cambria Math" w:cs="Arial"/>
                            <w:i/>
                            <w:color w:val="000000"/>
                            <w:sz w:val="16"/>
                            <w:szCs w:val="24"/>
                          </w:rPr>
                        </m:ctrlPr>
                      </m:sSubPr>
                      <m:e>
                        <m:r>
                          <w:rPr>
                            <w:rFonts w:ascii="Cambria Math" w:hAnsi="Cambria Math" w:cs="Arial"/>
                            <w:color w:val="000000"/>
                            <w:sz w:val="16"/>
                            <w:szCs w:val="24"/>
                          </w:rPr>
                          <m:t>L</m:t>
                        </m:r>
                      </m:e>
                      <m:sub>
                        <m:r>
                          <w:rPr>
                            <w:rFonts w:ascii="Cambria Math" w:hAnsi="Cambria Math" w:cs="Arial"/>
                            <w:color w:val="000000"/>
                            <w:sz w:val="16"/>
                            <w:szCs w:val="24"/>
                          </w:rPr>
                          <m:t>2</m:t>
                        </m:r>
                      </m:sub>
                    </m:sSub>
                    <m:r>
                      <w:rPr>
                        <w:rFonts w:ascii="Cambria Math" w:hAnsi="Cambria Math" w:cs="Arial"/>
                        <w:color w:val="000000"/>
                        <w:sz w:val="16"/>
                        <w:szCs w:val="24"/>
                      </w:rPr>
                      <m:t>.</m:t>
                    </m:r>
                    <m:sSub>
                      <m:sSubPr>
                        <m:ctrlPr>
                          <w:rPr>
                            <w:rFonts w:ascii="Cambria Math" w:hAnsi="Cambria Math" w:cs="Arial"/>
                            <w:i/>
                            <w:color w:val="000000"/>
                            <w:sz w:val="16"/>
                            <w:szCs w:val="24"/>
                          </w:rPr>
                        </m:ctrlPr>
                      </m:sSubPr>
                      <m:e>
                        <m:r>
                          <w:rPr>
                            <w:rFonts w:ascii="Cambria Math" w:hAnsi="Cambria Math" w:cs="Arial"/>
                            <w:color w:val="000000"/>
                            <w:sz w:val="16"/>
                            <w:szCs w:val="24"/>
                          </w:rPr>
                          <m:t>L</m:t>
                        </m:r>
                      </m:e>
                      <m:sub>
                        <m:r>
                          <w:rPr>
                            <w:rFonts w:ascii="Cambria Math" w:hAnsi="Cambria Math" w:cs="Arial"/>
                            <w:color w:val="000000"/>
                            <w:sz w:val="16"/>
                            <w:szCs w:val="24"/>
                          </w:rPr>
                          <m:t>3</m:t>
                        </m:r>
                      </m:sub>
                    </m:sSub>
                  </m:den>
                </m:f>
                <m:r>
                  <w:rPr>
                    <w:rFonts w:ascii="Cambria Math" w:hAnsi="Cambria Math" w:cs="Arial"/>
                    <w:color w:val="000000"/>
                    <w:sz w:val="16"/>
                    <w:szCs w:val="24"/>
                  </w:rPr>
                  <m:t xml:space="preserve"> atau σ=</m:t>
                </m:r>
                <m:f>
                  <m:fPr>
                    <m:ctrlPr>
                      <w:rPr>
                        <w:rFonts w:ascii="Cambria Math" w:hAnsi="Cambria Math" w:cs="Arial"/>
                        <w:i/>
                        <w:color w:val="000000"/>
                        <w:sz w:val="16"/>
                        <w:szCs w:val="24"/>
                      </w:rPr>
                    </m:ctrlPr>
                  </m:fPr>
                  <m:num>
                    <m:sSub>
                      <m:sSubPr>
                        <m:ctrlPr>
                          <w:rPr>
                            <w:rFonts w:ascii="Cambria Math" w:hAnsi="Cambria Math" w:cs="Arial"/>
                            <w:i/>
                            <w:color w:val="000000"/>
                            <w:sz w:val="16"/>
                            <w:szCs w:val="24"/>
                          </w:rPr>
                        </m:ctrlPr>
                      </m:sSubPr>
                      <m:e>
                        <m:r>
                          <w:rPr>
                            <w:rFonts w:ascii="Cambria Math" w:hAnsi="Cambria Math" w:cs="Arial"/>
                            <w:color w:val="000000"/>
                            <w:sz w:val="16"/>
                            <w:szCs w:val="24"/>
                          </w:rPr>
                          <m:t>A</m:t>
                        </m:r>
                      </m:e>
                      <m:sub>
                        <m:r>
                          <w:rPr>
                            <w:rFonts w:ascii="Cambria Math" w:hAnsi="Cambria Math" w:cs="Arial"/>
                            <w:color w:val="000000"/>
                            <w:sz w:val="16"/>
                            <w:szCs w:val="24"/>
                          </w:rPr>
                          <m:t>Ff</m:t>
                        </m:r>
                      </m:sub>
                    </m:sSub>
                  </m:num>
                  <m:den>
                    <m:sSub>
                      <m:sSubPr>
                        <m:ctrlPr>
                          <w:rPr>
                            <w:rFonts w:ascii="Cambria Math" w:hAnsi="Cambria Math" w:cs="Arial"/>
                            <w:i/>
                            <w:color w:val="000000"/>
                            <w:sz w:val="16"/>
                            <w:szCs w:val="24"/>
                          </w:rPr>
                        </m:ctrlPr>
                      </m:sSubPr>
                      <m:e>
                        <m:r>
                          <w:rPr>
                            <w:rFonts w:ascii="Cambria Math" w:hAnsi="Cambria Math" w:cs="Arial"/>
                            <w:color w:val="000000"/>
                            <w:sz w:val="16"/>
                            <w:szCs w:val="24"/>
                          </w:rPr>
                          <m:t>A</m:t>
                        </m:r>
                      </m:e>
                      <m:sub>
                        <m:r>
                          <w:rPr>
                            <w:rFonts w:ascii="Cambria Math" w:hAnsi="Cambria Math" w:cs="Arial"/>
                            <w:color w:val="000000"/>
                            <w:sz w:val="16"/>
                            <w:szCs w:val="24"/>
                          </w:rPr>
                          <m:t>Fr</m:t>
                        </m:r>
                      </m:sub>
                    </m:sSub>
                  </m:den>
                </m:f>
              </m:oMath>
            </m:oMathPara>
          </w:p>
        </w:tc>
        <w:tc>
          <w:tcPr>
            <w:tcW w:w="1417" w:type="dxa"/>
            <w:shd w:val="clear" w:color="auto" w:fill="auto"/>
          </w:tcPr>
          <w:p w:rsidR="00C470F9" w:rsidRPr="001E6EC3" w:rsidRDefault="00C470F9" w:rsidP="00C470F9">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6</w:t>
            </w:r>
            <w:r w:rsidRPr="001E6EC3">
              <w:rPr>
                <w:rFonts w:ascii="Arial" w:hAnsi="Arial" w:cs="Arial"/>
              </w:rPr>
              <w:t>)</w:t>
            </w:r>
          </w:p>
        </w:tc>
      </w:tr>
    </w:tbl>
    <w:p w:rsidR="00C470F9" w:rsidRDefault="00C470F9" w:rsidP="004F2B33">
      <w:pPr>
        <w:spacing w:after="0" w:line="240" w:lineRule="auto"/>
        <w:jc w:val="both"/>
        <w:rPr>
          <w:rFonts w:ascii="Arial" w:hAnsi="Arial" w:cs="Arial"/>
          <w:sz w:val="20"/>
          <w:szCs w:val="20"/>
        </w:rPr>
      </w:pPr>
    </w:p>
    <w:p w:rsidR="00C470F9" w:rsidRDefault="00C470F9" w:rsidP="00AE32CB">
      <w:pPr>
        <w:spacing w:line="240" w:lineRule="auto"/>
        <w:jc w:val="both"/>
        <w:rPr>
          <w:rFonts w:ascii="Arial" w:hAnsi="Arial" w:cs="Arial"/>
          <w:sz w:val="20"/>
          <w:szCs w:val="20"/>
        </w:rPr>
      </w:pPr>
      <w:r w:rsidRPr="00C470F9">
        <w:rPr>
          <w:rFonts w:ascii="Arial" w:hAnsi="Arial" w:cs="Arial"/>
          <w:sz w:val="20"/>
          <w:szCs w:val="20"/>
        </w:rPr>
        <w:t>Ratio of total heat transfer area to volume (α)</w:t>
      </w:r>
      <w:r w:rsidR="00AE32CB">
        <w:rPr>
          <w:rFonts w:ascii="Arial" w:hAnsi="Arial" w:cs="Arial"/>
          <w:sz w:val="20"/>
          <w:szCs w:val="20"/>
        </w:rPr>
        <w:t>:</w:t>
      </w:r>
    </w:p>
    <w:tbl>
      <w:tblPr>
        <w:tblW w:w="0" w:type="auto"/>
        <w:tblLook w:val="04A0" w:firstRow="1" w:lastRow="0" w:firstColumn="1" w:lastColumn="0" w:noHBand="0" w:noVBand="1"/>
      </w:tblPr>
      <w:tblGrid>
        <w:gridCol w:w="2305"/>
        <w:gridCol w:w="2305"/>
      </w:tblGrid>
      <w:tr w:rsidR="00C470F9" w:rsidRPr="001E6EC3" w:rsidTr="00441B4C">
        <w:tc>
          <w:tcPr>
            <w:tcW w:w="2305" w:type="dxa"/>
            <w:shd w:val="clear" w:color="auto" w:fill="auto"/>
          </w:tcPr>
          <w:p w:rsidR="00C470F9" w:rsidRPr="00997B18" w:rsidRDefault="00997B18" w:rsidP="00441B4C">
            <w:pPr>
              <w:pStyle w:val="ICVETBodyText"/>
              <w:spacing w:before="120" w:after="120"/>
              <w:ind w:left="284" w:firstLine="0"/>
              <w:rPr>
                <w:rFonts w:ascii="Arial" w:hAnsi="Arial" w:cs="Arial"/>
              </w:rPr>
            </w:pPr>
            <m:oMathPara>
              <m:oMath>
                <m:r>
                  <w:rPr>
                    <w:rFonts w:ascii="Cambria Math" w:hAnsi="Cambria Math" w:cs="Arial"/>
                    <w:color w:val="000000"/>
                    <w:szCs w:val="24"/>
                  </w:rPr>
                  <m:t>α=</m:t>
                </m:r>
                <m:f>
                  <m:fPr>
                    <m:ctrlPr>
                      <w:rPr>
                        <w:rFonts w:ascii="Cambria Math" w:hAnsi="Cambria Math" w:cs="Arial"/>
                        <w:i/>
                        <w:color w:val="000000"/>
                        <w:szCs w:val="24"/>
                      </w:rPr>
                    </m:ctrlPr>
                  </m:fPr>
                  <m:num>
                    <m:sSub>
                      <m:sSubPr>
                        <m:ctrlPr>
                          <w:rPr>
                            <w:rFonts w:ascii="Cambria Math" w:hAnsi="Cambria Math" w:cs="Arial"/>
                            <w:i/>
                            <w:color w:val="000000"/>
                            <w:szCs w:val="24"/>
                          </w:rPr>
                        </m:ctrlPr>
                      </m:sSubPr>
                      <m:e>
                        <m:r>
                          <w:rPr>
                            <w:rFonts w:ascii="Cambria Math" w:hAnsi="Cambria Math" w:cs="Arial"/>
                            <w:color w:val="000000"/>
                            <w:szCs w:val="24"/>
                          </w:rPr>
                          <m:t>A</m:t>
                        </m:r>
                      </m:e>
                      <m:sub>
                        <m:r>
                          <w:rPr>
                            <w:rFonts w:ascii="Cambria Math" w:hAnsi="Cambria Math" w:cs="Arial"/>
                            <w:color w:val="000000"/>
                            <w:szCs w:val="24"/>
                          </w:rPr>
                          <m:t>tot</m:t>
                        </m:r>
                      </m:sub>
                    </m:sSub>
                  </m:num>
                  <m:den>
                    <m:r>
                      <w:rPr>
                        <w:rFonts w:ascii="Cambria Math" w:hAnsi="Cambria Math" w:cs="Arial"/>
                        <w:color w:val="000000"/>
                        <w:szCs w:val="24"/>
                      </w:rPr>
                      <m:t>V</m:t>
                    </m:r>
                  </m:den>
                </m:f>
              </m:oMath>
            </m:oMathPara>
          </w:p>
        </w:tc>
        <w:tc>
          <w:tcPr>
            <w:tcW w:w="2305" w:type="dxa"/>
            <w:shd w:val="clear" w:color="auto" w:fill="auto"/>
          </w:tcPr>
          <w:p w:rsidR="00C470F9" w:rsidRPr="001E6EC3" w:rsidRDefault="00C470F9" w:rsidP="00441B4C">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7</w:t>
            </w:r>
            <w:r w:rsidRPr="001E6EC3">
              <w:rPr>
                <w:rFonts w:ascii="Arial" w:hAnsi="Arial" w:cs="Arial"/>
              </w:rPr>
              <w:t>)</w:t>
            </w:r>
          </w:p>
        </w:tc>
      </w:tr>
    </w:tbl>
    <w:p w:rsidR="00C470F9" w:rsidRDefault="00AE32CB" w:rsidP="00AE32CB">
      <w:pPr>
        <w:spacing w:before="240" w:after="0" w:line="240" w:lineRule="auto"/>
        <w:jc w:val="both"/>
        <w:rPr>
          <w:rFonts w:ascii="Arial" w:hAnsi="Arial" w:cs="Arial"/>
          <w:sz w:val="20"/>
          <w:szCs w:val="20"/>
        </w:rPr>
      </w:pPr>
      <w:r>
        <w:rPr>
          <w:rFonts w:ascii="Arial" w:hAnsi="Arial" w:cs="Arial"/>
          <w:color w:val="000000" w:themeColor="text1"/>
          <w:sz w:val="20"/>
          <w:szCs w:val="24"/>
        </w:rPr>
        <w:t>Fin E</w:t>
      </w:r>
      <w:r w:rsidRPr="00AE32CB">
        <w:rPr>
          <w:rFonts w:ascii="Arial" w:hAnsi="Arial" w:cs="Arial"/>
          <w:color w:val="000000" w:themeColor="text1"/>
          <w:sz w:val="20"/>
          <w:szCs w:val="24"/>
        </w:rPr>
        <w:t>fficiency</w:t>
      </w:r>
    </w:p>
    <w:p w:rsidR="00C470F9" w:rsidRDefault="00C470F9" w:rsidP="00AE32CB">
      <w:pPr>
        <w:spacing w:after="0" w:line="240" w:lineRule="auto"/>
        <w:ind w:firstLine="567"/>
        <w:jc w:val="both"/>
        <w:rPr>
          <w:rFonts w:ascii="Arial" w:hAnsi="Arial" w:cs="Arial"/>
          <w:color w:val="000000" w:themeColor="text1"/>
          <w:sz w:val="20"/>
          <w:szCs w:val="24"/>
        </w:rPr>
      </w:pPr>
      <w:r w:rsidRPr="00C470F9">
        <w:rPr>
          <w:rFonts w:ascii="Arial" w:hAnsi="Arial" w:cs="Arial"/>
          <w:color w:val="000000" w:themeColor="text1"/>
          <w:szCs w:val="24"/>
        </w:rPr>
        <w:fldChar w:fldCharType="begin"/>
      </w:r>
      <w:r w:rsidRPr="00C470F9">
        <w:rPr>
          <w:rFonts w:ascii="Arial" w:hAnsi="Arial" w:cs="Arial"/>
          <w:color w:val="000000" w:themeColor="text1"/>
          <w:szCs w:val="24"/>
        </w:rPr>
        <w:instrText xml:space="preserve"> QUOTE </w:instrText>
      </w:r>
      <m:oMath>
        <m:r>
          <m:rPr>
            <m:sty m:val="p"/>
          </m:rPr>
          <w:rPr>
            <w:rFonts w:ascii="Cambria Math" w:hAnsi="Cambria Math" w:cs="Arial"/>
            <w:color w:val="000000"/>
            <w:szCs w:val="24"/>
          </w:rPr>
          <m:t>α=</m:t>
        </m:r>
        <m:f>
          <m:fPr>
            <m:ctrlPr>
              <w:rPr>
                <w:rFonts w:ascii="Cambria Math" w:hAnsi="Cambria Math" w:cs="Arial"/>
                <w:i/>
                <w:color w:val="000000"/>
                <w:szCs w:val="24"/>
              </w:rPr>
            </m:ctrlPr>
          </m:fPr>
          <m:num>
            <m:sSub>
              <m:sSubPr>
                <m:ctrlPr>
                  <w:rPr>
                    <w:rFonts w:ascii="Cambria Math" w:hAnsi="Cambria Math" w:cs="Arial"/>
                    <w:i/>
                    <w:color w:val="000000"/>
                    <w:szCs w:val="24"/>
                  </w:rPr>
                </m:ctrlPr>
              </m:sSubPr>
              <m:e>
                <m:r>
                  <m:rPr>
                    <m:sty m:val="p"/>
                  </m:rPr>
                  <w:rPr>
                    <w:rFonts w:ascii="Cambria Math" w:hAnsi="Cambria Math" w:cs="Arial"/>
                    <w:color w:val="000000"/>
                    <w:szCs w:val="24"/>
                  </w:rPr>
                  <m:t>A</m:t>
                </m:r>
              </m:e>
              <m:sub>
                <m:r>
                  <m:rPr>
                    <m:sty m:val="p"/>
                  </m:rPr>
                  <w:rPr>
                    <w:rFonts w:ascii="Cambria Math" w:hAnsi="Cambria Math" w:cs="Arial"/>
                    <w:color w:val="000000"/>
                    <w:szCs w:val="24"/>
                  </w:rPr>
                  <m:t>tot</m:t>
                </m:r>
              </m:sub>
            </m:sSub>
          </m:num>
          <m:den>
            <m:r>
              <m:rPr>
                <m:sty m:val="p"/>
              </m:rPr>
              <w:rPr>
                <w:rFonts w:ascii="Cambria Math" w:hAnsi="Cambria Math" w:cs="Arial"/>
                <w:color w:val="000000"/>
                <w:szCs w:val="24"/>
              </w:rPr>
              <m:t>V</m:t>
            </m:r>
          </m:den>
        </m:f>
      </m:oMath>
      <w:r w:rsidRPr="00C470F9">
        <w:rPr>
          <w:rFonts w:ascii="Arial" w:hAnsi="Arial" w:cs="Arial"/>
          <w:color w:val="000000" w:themeColor="text1"/>
          <w:szCs w:val="24"/>
        </w:rPr>
        <w:instrText xml:space="preserve"> </w:instrText>
      </w:r>
      <w:r w:rsidRPr="00C470F9">
        <w:rPr>
          <w:rFonts w:ascii="Arial" w:hAnsi="Arial" w:cs="Arial"/>
          <w:color w:val="000000" w:themeColor="text1"/>
          <w:szCs w:val="24"/>
        </w:rPr>
        <w:fldChar w:fldCharType="end"/>
      </w:r>
      <w:r w:rsidR="00AE32CB" w:rsidRPr="00AE32CB">
        <w:rPr>
          <w:rFonts w:ascii="Arial" w:hAnsi="Arial" w:cs="Arial"/>
          <w:color w:val="000000" w:themeColor="text1"/>
          <w:sz w:val="20"/>
          <w:szCs w:val="24"/>
        </w:rPr>
        <w:t>To evaluate the performance of the fins, it can be known by calculating the fin efficiency. Fin efficiency is defined as the ratio between the heat transfer rate by the fins and the maximum heat transfer rate. In general, the fin efficiency can be formulated as follows [1</w:t>
      </w:r>
      <w:r w:rsidR="009B5CEF">
        <w:rPr>
          <w:rFonts w:ascii="Arial" w:hAnsi="Arial" w:cs="Arial"/>
          <w:color w:val="000000" w:themeColor="text1"/>
          <w:sz w:val="20"/>
          <w:szCs w:val="24"/>
        </w:rPr>
        <w:t>7</w:t>
      </w:r>
      <w:r w:rsidR="00AE32CB" w:rsidRPr="00AE32CB">
        <w:rPr>
          <w:rFonts w:ascii="Arial" w:hAnsi="Arial" w:cs="Arial"/>
          <w:color w:val="000000" w:themeColor="text1"/>
          <w:sz w:val="20"/>
          <w:szCs w:val="24"/>
        </w:rPr>
        <w:t>]:</w:t>
      </w:r>
    </w:p>
    <w:p w:rsidR="00AE32CB" w:rsidRPr="00C470F9" w:rsidRDefault="00AE32CB" w:rsidP="00AE32CB">
      <w:pPr>
        <w:spacing w:after="0" w:line="240" w:lineRule="auto"/>
        <w:ind w:firstLine="567"/>
        <w:jc w:val="both"/>
        <w:rPr>
          <w:rFonts w:ascii="Arial" w:hAnsi="Arial" w:cs="Arial"/>
          <w:sz w:val="20"/>
          <w:szCs w:val="20"/>
        </w:rPr>
      </w:pPr>
    </w:p>
    <w:tbl>
      <w:tblPr>
        <w:tblW w:w="0" w:type="auto"/>
        <w:tblLook w:val="04A0" w:firstRow="1" w:lastRow="0" w:firstColumn="1" w:lastColumn="0" w:noHBand="0" w:noVBand="1"/>
      </w:tblPr>
      <w:tblGrid>
        <w:gridCol w:w="2305"/>
        <w:gridCol w:w="2305"/>
      </w:tblGrid>
      <w:tr w:rsidR="00AE32CB" w:rsidRPr="001E6EC3" w:rsidTr="006F49FB">
        <w:tc>
          <w:tcPr>
            <w:tcW w:w="2305" w:type="dxa"/>
            <w:shd w:val="clear" w:color="auto" w:fill="auto"/>
          </w:tcPr>
          <w:p w:rsidR="00AE32CB" w:rsidRPr="00997B18" w:rsidRDefault="003F4120" w:rsidP="006F49FB">
            <w:pPr>
              <w:pStyle w:val="ICVETBodyText"/>
              <w:spacing w:before="120" w:after="120"/>
              <w:ind w:left="284" w:firstLine="0"/>
              <w:rPr>
                <w:rFonts w:ascii="Arial" w:hAnsi="Arial" w:cs="Arial"/>
              </w:rPr>
            </w:pPr>
            <m:oMathPara>
              <m:oMath>
                <m:sSub>
                  <m:sSubPr>
                    <m:ctrlPr>
                      <w:rPr>
                        <w:rFonts w:ascii="Cambria Math" w:hAnsi="Cambria Math" w:cs="Arial"/>
                        <w:i/>
                        <w:iCs/>
                      </w:rPr>
                    </m:ctrlPr>
                  </m:sSubPr>
                  <m:e>
                    <m:r>
                      <w:rPr>
                        <w:rFonts w:ascii="Cambria Math" w:hAnsi="Cambria Math" w:cs="Arial"/>
                      </w:rPr>
                      <m:t>ɳ</m:t>
                    </m:r>
                  </m:e>
                  <m:sub>
                    <m:r>
                      <w:rPr>
                        <w:rFonts w:ascii="Cambria Math" w:hAnsi="Cambria Math" w:cs="Arial"/>
                      </w:rPr>
                      <m:t>f</m:t>
                    </m:r>
                  </m:sub>
                </m:sSub>
                <m:r>
                  <w:rPr>
                    <w:rFonts w:ascii="Cambria Math" w:hAnsi="Cambria Math" w:cs="Arial"/>
                  </w:rPr>
                  <m:t>=</m:t>
                </m:r>
                <m:f>
                  <m:fPr>
                    <m:ctrlPr>
                      <w:rPr>
                        <w:rFonts w:ascii="Cambria Math" w:hAnsi="Cambria Math" w:cs="Arial"/>
                        <w:i/>
                        <w:iCs/>
                      </w:rPr>
                    </m:ctrlPr>
                  </m:fPr>
                  <m:num>
                    <m:func>
                      <m:funcPr>
                        <m:ctrlPr>
                          <w:rPr>
                            <w:rFonts w:ascii="Cambria Math" w:hAnsi="Cambria Math" w:cs="Arial"/>
                            <w:i/>
                            <w:iCs/>
                          </w:rPr>
                        </m:ctrlPr>
                      </m:funcPr>
                      <m:fName>
                        <m:r>
                          <m:rPr>
                            <m:sty m:val="p"/>
                          </m:rPr>
                          <w:rPr>
                            <w:rFonts w:ascii="Cambria Math" w:hAnsi="Cambria Math" w:cs="Arial"/>
                          </w:rPr>
                          <m:t>tanh</m:t>
                        </m:r>
                      </m:fName>
                      <m:e>
                        <m:r>
                          <w:rPr>
                            <w:rFonts w:ascii="Cambria Math" w:hAnsi="Cambria Math" w:cs="Arial"/>
                          </w:rPr>
                          <m:t>(</m:t>
                        </m:r>
                      </m:e>
                    </m:func>
                    <m:r>
                      <w:rPr>
                        <w:rFonts w:ascii="Cambria Math" w:hAnsi="Cambria Math" w:cs="Arial"/>
                      </w:rPr>
                      <m:t>mL )</m:t>
                    </m:r>
                  </m:num>
                  <m:den>
                    <m:r>
                      <w:rPr>
                        <w:rFonts w:ascii="Cambria Math" w:hAnsi="Cambria Math" w:cs="Arial"/>
                      </w:rPr>
                      <m:t>mL</m:t>
                    </m:r>
                  </m:den>
                </m:f>
              </m:oMath>
            </m:oMathPara>
          </w:p>
        </w:tc>
        <w:tc>
          <w:tcPr>
            <w:tcW w:w="2305" w:type="dxa"/>
            <w:shd w:val="clear" w:color="auto" w:fill="auto"/>
          </w:tcPr>
          <w:p w:rsidR="00AE32CB" w:rsidRPr="001E6EC3" w:rsidRDefault="00AE32CB"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8</w:t>
            </w:r>
            <w:r w:rsidRPr="001E6EC3">
              <w:rPr>
                <w:rFonts w:ascii="Arial" w:hAnsi="Arial" w:cs="Arial"/>
              </w:rPr>
              <w:t>)</w:t>
            </w:r>
          </w:p>
        </w:tc>
      </w:tr>
    </w:tbl>
    <w:p w:rsidR="00C83A1C" w:rsidRDefault="00C83A1C" w:rsidP="004F2B33">
      <w:pPr>
        <w:spacing w:after="0" w:line="240" w:lineRule="auto"/>
        <w:jc w:val="both"/>
        <w:rPr>
          <w:rFonts w:ascii="Arial" w:hAnsi="Arial" w:cs="Arial"/>
          <w:b/>
          <w:color w:val="1F4E79"/>
          <w:sz w:val="20"/>
          <w:szCs w:val="20"/>
        </w:rPr>
      </w:pPr>
    </w:p>
    <w:p w:rsidR="00AE32CB" w:rsidRDefault="00AE32CB" w:rsidP="00AE32CB">
      <w:pPr>
        <w:tabs>
          <w:tab w:val="left" w:pos="425"/>
          <w:tab w:val="left" w:pos="851"/>
          <w:tab w:val="left" w:pos="1134"/>
          <w:tab w:val="left" w:pos="1418"/>
        </w:tabs>
        <w:spacing w:line="240" w:lineRule="auto"/>
        <w:contextualSpacing/>
        <w:jc w:val="both"/>
        <w:rPr>
          <w:rFonts w:ascii="Arial" w:hAnsi="Arial" w:cs="Arial"/>
          <w:sz w:val="20"/>
        </w:rPr>
      </w:pPr>
      <w:r w:rsidRPr="0016405D">
        <w:rPr>
          <w:rFonts w:ascii="Arial" w:hAnsi="Arial" w:cs="Arial"/>
          <w:sz w:val="20"/>
        </w:rPr>
        <w:t>From equation 8 it can be seen how big the ratio of the actual heat delivered through one fin to its maximum condition where the temperature of the fin is the same as the base temperature, so it is known how big the role of the fins is in conducting heat.</w:t>
      </w:r>
      <w:r>
        <w:rPr>
          <w:rFonts w:ascii="Arial" w:hAnsi="Arial" w:cs="Arial"/>
          <w:sz w:val="20"/>
        </w:rPr>
        <w:t xml:space="preserve"> </w:t>
      </w:r>
      <w:r w:rsidRPr="00AE32CB">
        <w:rPr>
          <w:rFonts w:ascii="Arial" w:hAnsi="Arial" w:cs="Arial"/>
          <w:sz w:val="20"/>
        </w:rPr>
        <w:t>The above equation is used to calculate the efficiency of a single fin. Because the heat exchanger is composed of many fins, the efficiency used is the total surface effic</w:t>
      </w:r>
      <w:r>
        <w:rPr>
          <w:rFonts w:ascii="Arial" w:hAnsi="Arial" w:cs="Arial"/>
          <w:sz w:val="20"/>
        </w:rPr>
        <w:t>iency, which is as follows [1</w:t>
      </w:r>
      <w:r w:rsidR="009B5CEF">
        <w:rPr>
          <w:rFonts w:ascii="Arial" w:hAnsi="Arial" w:cs="Arial"/>
          <w:sz w:val="20"/>
        </w:rPr>
        <w:t>7</w:t>
      </w:r>
      <w:r>
        <w:rPr>
          <w:rFonts w:ascii="Arial" w:hAnsi="Arial" w:cs="Arial"/>
          <w:sz w:val="20"/>
        </w:rPr>
        <w:t>]:</w:t>
      </w:r>
    </w:p>
    <w:tbl>
      <w:tblPr>
        <w:tblW w:w="0" w:type="auto"/>
        <w:tblLook w:val="04A0" w:firstRow="1" w:lastRow="0" w:firstColumn="1" w:lastColumn="0" w:noHBand="0" w:noVBand="1"/>
      </w:tblPr>
      <w:tblGrid>
        <w:gridCol w:w="2305"/>
        <w:gridCol w:w="2305"/>
      </w:tblGrid>
      <w:tr w:rsidR="00AE32CB" w:rsidRPr="001E6EC3" w:rsidTr="006F49FB">
        <w:tc>
          <w:tcPr>
            <w:tcW w:w="2305" w:type="dxa"/>
            <w:shd w:val="clear" w:color="auto" w:fill="auto"/>
          </w:tcPr>
          <w:p w:rsidR="00AE32CB" w:rsidRPr="00997B18" w:rsidRDefault="003F4120" w:rsidP="006F49FB">
            <w:pPr>
              <w:pStyle w:val="ICVETBodyText"/>
              <w:spacing w:before="120" w:after="120"/>
              <w:ind w:left="284" w:firstLine="0"/>
              <w:rPr>
                <w:rFonts w:ascii="Arial" w:hAnsi="Arial" w:cs="Arial"/>
              </w:rPr>
            </w:pPr>
            <m:oMath>
              <m:sSub>
                <m:sSubPr>
                  <m:ctrlPr>
                    <w:rPr>
                      <w:rFonts w:ascii="Cambria Math" w:hAnsi="Cambria Math" w:cs="Arial"/>
                      <w:i/>
                      <w:iCs/>
                    </w:rPr>
                  </m:ctrlPr>
                </m:sSubPr>
                <m:e>
                  <m:r>
                    <w:rPr>
                      <w:rFonts w:ascii="Cambria Math" w:hAnsi="Cambria Math" w:cs="Arial"/>
                    </w:rPr>
                    <m:t>ɳ</m:t>
                  </m:r>
                </m:e>
                <m:sub>
                  <m:r>
                    <w:rPr>
                      <w:rFonts w:ascii="Cambria Math" w:hAnsi="Cambria Math" w:cs="Arial"/>
                    </w:rPr>
                    <m:t>o</m:t>
                  </m:r>
                </m:sub>
              </m:sSub>
              <m:r>
                <w:rPr>
                  <w:rFonts w:ascii="Cambria Math" w:hAnsi="Cambria Math" w:cs="Arial"/>
                </w:rPr>
                <m:t>=1-</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A</m:t>
                      </m:r>
                    </m:e>
                    <m:sub>
                      <m:r>
                        <w:rPr>
                          <w:rFonts w:ascii="Cambria Math" w:hAnsi="Cambria Math" w:cs="Arial"/>
                        </w:rPr>
                        <m:t>f</m:t>
                      </m:r>
                    </m:sub>
                  </m:sSub>
                </m:num>
                <m:den>
                  <m:r>
                    <w:rPr>
                      <w:rFonts w:ascii="Cambria Math" w:hAnsi="Cambria Math" w:cs="Arial"/>
                    </w:rPr>
                    <m:t>A</m:t>
                  </m:r>
                </m:den>
              </m:f>
              <m:r>
                <w:rPr>
                  <w:rFonts w:ascii="Cambria Math" w:hAnsi="Cambria Math" w:cs="Arial"/>
                </w:rPr>
                <m:t>(1-</m:t>
              </m:r>
              <m:sSub>
                <m:sSubPr>
                  <m:ctrlPr>
                    <w:rPr>
                      <w:rFonts w:ascii="Cambria Math" w:hAnsi="Cambria Math" w:cs="Arial"/>
                      <w:i/>
                      <w:iCs/>
                    </w:rPr>
                  </m:ctrlPr>
                </m:sSubPr>
                <m:e>
                  <m:r>
                    <w:rPr>
                      <w:rFonts w:ascii="Cambria Math" w:hAnsi="Cambria Math" w:cs="Arial"/>
                    </w:rPr>
                    <m:t>ɳ</m:t>
                  </m:r>
                </m:e>
                <m:sub>
                  <m:r>
                    <w:rPr>
                      <w:rFonts w:ascii="Cambria Math" w:hAnsi="Cambria Math" w:cs="Arial"/>
                    </w:rPr>
                    <m:t>f</m:t>
                  </m:r>
                </m:sub>
              </m:sSub>
            </m:oMath>
            <w:r w:rsidR="00AE32CB" w:rsidRPr="00CF54E6">
              <w:rPr>
                <w:rFonts w:ascii="Arial" w:hAnsi="Arial" w:cs="Arial"/>
              </w:rPr>
              <w:t>)</w:t>
            </w:r>
          </w:p>
        </w:tc>
        <w:tc>
          <w:tcPr>
            <w:tcW w:w="2305" w:type="dxa"/>
            <w:shd w:val="clear" w:color="auto" w:fill="auto"/>
          </w:tcPr>
          <w:p w:rsidR="00AE32CB" w:rsidRPr="001E6EC3" w:rsidRDefault="00AE32CB"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9</w:t>
            </w:r>
            <w:r w:rsidRPr="001E6EC3">
              <w:rPr>
                <w:rFonts w:ascii="Arial" w:hAnsi="Arial" w:cs="Arial"/>
              </w:rPr>
              <w:t>)</w:t>
            </w:r>
          </w:p>
        </w:tc>
      </w:tr>
    </w:tbl>
    <w:p w:rsidR="00AE32CB" w:rsidRDefault="00AE32CB" w:rsidP="00AE32CB">
      <w:pPr>
        <w:tabs>
          <w:tab w:val="left" w:pos="425"/>
          <w:tab w:val="left" w:pos="851"/>
          <w:tab w:val="left" w:pos="1134"/>
          <w:tab w:val="left" w:pos="1418"/>
        </w:tabs>
        <w:spacing w:line="240" w:lineRule="auto"/>
        <w:contextualSpacing/>
        <w:jc w:val="both"/>
        <w:rPr>
          <w:rFonts w:ascii="Arial" w:hAnsi="Arial" w:cs="Arial"/>
          <w:sz w:val="20"/>
        </w:rPr>
      </w:pPr>
    </w:p>
    <w:p w:rsidR="00AE32CB" w:rsidRDefault="00AE32CB" w:rsidP="00AE32CB">
      <w:pPr>
        <w:tabs>
          <w:tab w:val="left" w:pos="425"/>
          <w:tab w:val="left" w:pos="851"/>
          <w:tab w:val="left" w:pos="1134"/>
          <w:tab w:val="left" w:pos="1418"/>
        </w:tabs>
        <w:spacing w:line="240" w:lineRule="auto"/>
        <w:ind w:firstLine="567"/>
        <w:contextualSpacing/>
        <w:jc w:val="both"/>
        <w:rPr>
          <w:rFonts w:ascii="Arial" w:hAnsi="Arial" w:cs="Arial"/>
          <w:sz w:val="20"/>
        </w:rPr>
      </w:pPr>
      <w:r w:rsidRPr="00AE32CB">
        <w:rPr>
          <w:rFonts w:ascii="Arial" w:hAnsi="Arial" w:cs="Arial"/>
          <w:sz w:val="20"/>
        </w:rPr>
        <w:t xml:space="preserve">After calculating the surface geometry and fin efficiency, the next step is to calculate the heat transfer rate. </w:t>
      </w:r>
      <w:r>
        <w:rPr>
          <w:rFonts w:ascii="Arial" w:hAnsi="Arial" w:cs="Arial"/>
          <w:sz w:val="20"/>
        </w:rPr>
        <w:t>To find the values of Qh and Q</w:t>
      </w:r>
      <w:r w:rsidRPr="00AE32CB">
        <w:rPr>
          <w:rFonts w:ascii="Arial" w:hAnsi="Arial" w:cs="Arial"/>
          <w:sz w:val="20"/>
          <w:vertAlign w:val="subscript"/>
        </w:rPr>
        <w:t>C</w:t>
      </w:r>
      <w:r>
        <w:rPr>
          <w:rFonts w:ascii="Arial" w:hAnsi="Arial" w:cs="Arial"/>
          <w:sz w:val="20"/>
        </w:rPr>
        <w:t>,</w:t>
      </w:r>
      <w:r w:rsidRPr="00AE32CB">
        <w:rPr>
          <w:rFonts w:ascii="Arial" w:hAnsi="Arial" w:cs="Arial"/>
          <w:sz w:val="20"/>
        </w:rPr>
        <w:t xml:space="preserve"> the equation used is as follows</w:t>
      </w:r>
      <w:r>
        <w:rPr>
          <w:rFonts w:ascii="Arial" w:hAnsi="Arial" w:cs="Arial"/>
          <w:sz w:val="20"/>
        </w:rPr>
        <w:t xml:space="preserve"> </w:t>
      </w:r>
      <w:r w:rsidRPr="00AE32CB">
        <w:rPr>
          <w:rFonts w:ascii="Arial" w:hAnsi="Arial" w:cs="Arial"/>
          <w:sz w:val="20"/>
        </w:rPr>
        <w:t>[1</w:t>
      </w:r>
      <w:r w:rsidR="009B5CEF">
        <w:rPr>
          <w:rFonts w:ascii="Arial" w:hAnsi="Arial" w:cs="Arial"/>
          <w:sz w:val="20"/>
        </w:rPr>
        <w:t>8</w:t>
      </w:r>
      <w:r w:rsidRPr="00AE32CB">
        <w:rPr>
          <w:rFonts w:ascii="Arial" w:hAnsi="Arial" w:cs="Arial"/>
          <w:sz w:val="20"/>
        </w:rPr>
        <w:t>]:</w:t>
      </w:r>
    </w:p>
    <w:tbl>
      <w:tblPr>
        <w:tblW w:w="0" w:type="auto"/>
        <w:tblLook w:val="04A0" w:firstRow="1" w:lastRow="0" w:firstColumn="1" w:lastColumn="0" w:noHBand="0" w:noVBand="1"/>
      </w:tblPr>
      <w:tblGrid>
        <w:gridCol w:w="2305"/>
        <w:gridCol w:w="2305"/>
      </w:tblGrid>
      <w:tr w:rsidR="00AE32CB" w:rsidRPr="001E6EC3" w:rsidTr="006F49FB">
        <w:tc>
          <w:tcPr>
            <w:tcW w:w="2305" w:type="dxa"/>
            <w:shd w:val="clear" w:color="auto" w:fill="auto"/>
          </w:tcPr>
          <w:p w:rsidR="00AE32CB" w:rsidRPr="00997B18" w:rsidRDefault="003F4120" w:rsidP="006F49FB">
            <w:pPr>
              <w:pStyle w:val="ICVETBodyText"/>
              <w:spacing w:before="120" w:after="120"/>
              <w:ind w:left="284" w:firstLine="0"/>
              <w:rPr>
                <w:rFonts w:ascii="Arial" w:hAnsi="Arial" w:cs="Arial"/>
              </w:rPr>
            </w:pP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h</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c</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m</m:t>
                  </m:r>
                </m:e>
              </m:acc>
              <m:r>
                <w:rPr>
                  <w:rFonts w:ascii="Cambria Math" w:hAnsi="Cambria Math"/>
                  <w:szCs w:val="24"/>
                </w:rPr>
                <m:t>.∆h</m:t>
              </m:r>
            </m:oMath>
            <w:r w:rsidR="00306A17">
              <w:rPr>
                <w:szCs w:val="24"/>
              </w:rPr>
              <w:t xml:space="preserve">     </w:t>
            </w:r>
          </w:p>
        </w:tc>
        <w:tc>
          <w:tcPr>
            <w:tcW w:w="2305" w:type="dxa"/>
            <w:shd w:val="clear" w:color="auto" w:fill="auto"/>
          </w:tcPr>
          <w:p w:rsidR="00AE32CB" w:rsidRPr="001E6EC3" w:rsidRDefault="00AE32CB" w:rsidP="006F49FB">
            <w:pPr>
              <w:pStyle w:val="ICVETBodyText"/>
              <w:spacing w:before="120" w:after="120"/>
              <w:ind w:firstLine="0"/>
              <w:jc w:val="right"/>
              <w:rPr>
                <w:rFonts w:ascii="Arial" w:hAnsi="Arial" w:cs="Arial"/>
              </w:rPr>
            </w:pPr>
            <w:r w:rsidRPr="001E6EC3">
              <w:rPr>
                <w:rFonts w:ascii="Arial" w:hAnsi="Arial" w:cs="Arial"/>
              </w:rPr>
              <w:t>(</w:t>
            </w:r>
            <w:r w:rsidR="00306A17">
              <w:rPr>
                <w:rFonts w:ascii="Arial" w:hAnsi="Arial" w:cs="Arial"/>
              </w:rPr>
              <w:t>10</w:t>
            </w:r>
            <w:r w:rsidRPr="001E6EC3">
              <w:rPr>
                <w:rFonts w:ascii="Arial" w:hAnsi="Arial" w:cs="Arial"/>
              </w:rPr>
              <w:t>)</w:t>
            </w:r>
          </w:p>
        </w:tc>
      </w:tr>
    </w:tbl>
    <w:p w:rsidR="00306A17" w:rsidRDefault="00306A17" w:rsidP="00AE32CB">
      <w:pPr>
        <w:tabs>
          <w:tab w:val="left" w:pos="425"/>
          <w:tab w:val="left" w:pos="851"/>
          <w:tab w:val="left" w:pos="1134"/>
          <w:tab w:val="left" w:pos="1418"/>
        </w:tabs>
        <w:spacing w:line="240" w:lineRule="auto"/>
        <w:ind w:firstLine="567"/>
        <w:contextualSpacing/>
        <w:jc w:val="both"/>
        <w:rPr>
          <w:rFonts w:ascii="Arial" w:hAnsi="Arial" w:cs="Arial"/>
          <w:sz w:val="20"/>
        </w:rPr>
      </w:pPr>
    </w:p>
    <w:p w:rsidR="00306A17" w:rsidRDefault="00306A17" w:rsidP="00AE32CB">
      <w:pPr>
        <w:tabs>
          <w:tab w:val="left" w:pos="425"/>
          <w:tab w:val="left" w:pos="851"/>
          <w:tab w:val="left" w:pos="1134"/>
          <w:tab w:val="left" w:pos="1418"/>
        </w:tabs>
        <w:spacing w:line="240" w:lineRule="auto"/>
        <w:ind w:firstLine="567"/>
        <w:contextualSpacing/>
        <w:jc w:val="both"/>
        <w:rPr>
          <w:rFonts w:ascii="Arial" w:hAnsi="Arial" w:cs="Arial"/>
          <w:sz w:val="20"/>
        </w:rPr>
      </w:pPr>
      <w:r w:rsidRPr="00306A17">
        <w:rPr>
          <w:rFonts w:ascii="Arial" w:hAnsi="Arial" w:cs="Arial"/>
          <w:sz w:val="20"/>
        </w:rPr>
        <w:t>The method that is often used for the initial design of a heat exchanger is the LMTD (Log Mean Temperature Difference) method. The heat transfer rate equation with the LMTD method is as follows [1</w:t>
      </w:r>
      <w:r w:rsidR="009B5CEF">
        <w:rPr>
          <w:rFonts w:ascii="Arial" w:hAnsi="Arial" w:cs="Arial"/>
          <w:sz w:val="20"/>
        </w:rPr>
        <w:t>8</w:t>
      </w:r>
      <w:r w:rsidRPr="00306A17">
        <w:rPr>
          <w:rFonts w:ascii="Arial" w:hAnsi="Arial" w:cs="Arial"/>
          <w:sz w:val="20"/>
        </w:rPr>
        <w:t>]:</w:t>
      </w:r>
    </w:p>
    <w:tbl>
      <w:tblPr>
        <w:tblW w:w="0" w:type="auto"/>
        <w:tblLook w:val="04A0" w:firstRow="1" w:lastRow="0" w:firstColumn="1" w:lastColumn="0" w:noHBand="0" w:noVBand="1"/>
      </w:tblPr>
      <w:tblGrid>
        <w:gridCol w:w="2305"/>
        <w:gridCol w:w="2305"/>
      </w:tblGrid>
      <w:tr w:rsidR="00306A17" w:rsidRPr="001E6EC3" w:rsidTr="006F49FB">
        <w:tc>
          <w:tcPr>
            <w:tcW w:w="2305" w:type="dxa"/>
            <w:shd w:val="clear" w:color="auto" w:fill="auto"/>
          </w:tcPr>
          <w:p w:rsidR="00306A17" w:rsidRPr="00997B18" w:rsidRDefault="00306A17" w:rsidP="006F49FB">
            <w:pPr>
              <w:pStyle w:val="ICVETBodyText"/>
              <w:spacing w:before="120" w:after="120"/>
              <w:ind w:left="284" w:firstLine="0"/>
              <w:rPr>
                <w:rFonts w:ascii="Arial" w:hAnsi="Arial" w:cs="Arial"/>
              </w:rPr>
            </w:pPr>
            <m:oMathPara>
              <m:oMath>
                <m:r>
                  <w:rPr>
                    <w:rFonts w:ascii="Cambria Math" w:hAnsi="Cambria Math"/>
                    <w:szCs w:val="24"/>
                  </w:rPr>
                  <m:t>q=U.A.∆</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LMTD</m:t>
                    </m:r>
                  </m:sub>
                </m:sSub>
              </m:oMath>
            </m:oMathPara>
          </w:p>
        </w:tc>
        <w:tc>
          <w:tcPr>
            <w:tcW w:w="2305" w:type="dxa"/>
            <w:shd w:val="clear" w:color="auto" w:fill="auto"/>
          </w:tcPr>
          <w:p w:rsidR="00306A17" w:rsidRPr="001E6EC3" w:rsidRDefault="00306A17"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11</w:t>
            </w:r>
            <w:r w:rsidRPr="001E6EC3">
              <w:rPr>
                <w:rFonts w:ascii="Arial" w:hAnsi="Arial" w:cs="Arial"/>
              </w:rPr>
              <w:t>)</w:t>
            </w:r>
          </w:p>
        </w:tc>
      </w:tr>
    </w:tbl>
    <w:p w:rsidR="00306A17" w:rsidRDefault="006B3167" w:rsidP="006B3167">
      <w:pPr>
        <w:tabs>
          <w:tab w:val="left" w:pos="425"/>
          <w:tab w:val="left" w:pos="851"/>
          <w:tab w:val="left" w:pos="1134"/>
          <w:tab w:val="left" w:pos="1418"/>
        </w:tabs>
        <w:spacing w:line="240" w:lineRule="auto"/>
        <w:contextualSpacing/>
        <w:jc w:val="both"/>
        <w:rPr>
          <w:rFonts w:ascii="Arial" w:hAnsi="Arial" w:cs="Arial"/>
          <w:sz w:val="20"/>
        </w:rPr>
      </w:pPr>
      <w:r w:rsidRPr="006B3167">
        <w:rPr>
          <w:rFonts w:ascii="Arial" w:hAnsi="Arial" w:cs="Arial"/>
          <w:sz w:val="20"/>
        </w:rPr>
        <w:t>Where:</w:t>
      </w:r>
      <w:r>
        <w:rPr>
          <w:rFonts w:ascii="Arial" w:hAnsi="Arial" w:cs="Arial"/>
          <w:sz w:val="20"/>
        </w:rPr>
        <w:t xml:space="preserve"> </w:t>
      </w:r>
    </w:p>
    <w:p w:rsidR="006B3167" w:rsidRPr="006B3167" w:rsidRDefault="006B3167" w:rsidP="006B3167">
      <w:pPr>
        <w:spacing w:after="0" w:line="240" w:lineRule="auto"/>
        <w:rPr>
          <w:rFonts w:ascii="Arial" w:hAnsi="Arial" w:cs="Arial"/>
          <w:sz w:val="20"/>
          <w:szCs w:val="24"/>
        </w:rPr>
      </w:pPr>
      <w:r w:rsidRPr="006B3167">
        <w:rPr>
          <w:rFonts w:ascii="Arial" w:hAnsi="Arial" w:cs="Arial"/>
          <w:sz w:val="20"/>
          <w:szCs w:val="24"/>
        </w:rPr>
        <w:t xml:space="preserve">q = heat transfer rate (W) </w:t>
      </w:r>
    </w:p>
    <w:p w:rsidR="006B3167" w:rsidRPr="006B3167" w:rsidRDefault="006B3167" w:rsidP="006B3167">
      <w:pPr>
        <w:spacing w:after="0" w:line="240" w:lineRule="auto"/>
        <w:rPr>
          <w:rFonts w:ascii="Arial" w:hAnsi="Arial" w:cs="Arial"/>
          <w:sz w:val="20"/>
          <w:szCs w:val="24"/>
        </w:rPr>
      </w:pPr>
      <w:r w:rsidRPr="006B3167">
        <w:rPr>
          <w:rFonts w:ascii="Arial" w:hAnsi="Arial" w:cs="Arial"/>
          <w:sz w:val="20"/>
          <w:szCs w:val="24"/>
        </w:rPr>
        <w:t>U = Overall heat transfer coefficient (W/m</w:t>
      </w:r>
      <w:r w:rsidRPr="006B3167">
        <w:rPr>
          <w:rFonts w:ascii="Arial" w:hAnsi="Arial" w:cs="Arial"/>
          <w:sz w:val="20"/>
          <w:szCs w:val="24"/>
          <w:vertAlign w:val="superscript"/>
        </w:rPr>
        <w:t>2</w:t>
      </w:r>
      <w:r w:rsidRPr="006B3167">
        <w:rPr>
          <w:rFonts w:ascii="Arial" w:hAnsi="Arial" w:cs="Arial"/>
          <w:sz w:val="20"/>
          <w:szCs w:val="24"/>
        </w:rPr>
        <w:t xml:space="preserve">K) </w:t>
      </w:r>
    </w:p>
    <w:p w:rsidR="006B3167" w:rsidRPr="006B3167" w:rsidRDefault="006B3167" w:rsidP="006B3167">
      <w:pPr>
        <w:spacing w:after="0" w:line="240" w:lineRule="auto"/>
        <w:rPr>
          <w:rFonts w:ascii="Arial" w:hAnsi="Arial" w:cs="Arial"/>
          <w:sz w:val="20"/>
          <w:szCs w:val="24"/>
        </w:rPr>
      </w:pPr>
      <w:r w:rsidRPr="006B3167">
        <w:rPr>
          <w:rFonts w:ascii="Arial" w:hAnsi="Arial" w:cs="Arial"/>
          <w:sz w:val="20"/>
          <w:szCs w:val="24"/>
        </w:rPr>
        <w:t>A = Heat transfer surface area (m</w:t>
      </w:r>
      <w:r w:rsidRPr="006B3167">
        <w:rPr>
          <w:rFonts w:ascii="Arial" w:hAnsi="Arial" w:cs="Arial"/>
          <w:sz w:val="20"/>
          <w:szCs w:val="24"/>
          <w:vertAlign w:val="superscript"/>
        </w:rPr>
        <w:t>2</w:t>
      </w:r>
      <w:r w:rsidRPr="006B3167">
        <w:rPr>
          <w:rFonts w:ascii="Arial" w:hAnsi="Arial" w:cs="Arial"/>
          <w:sz w:val="20"/>
          <w:szCs w:val="24"/>
        </w:rPr>
        <w:t xml:space="preserve">) </w:t>
      </w:r>
    </w:p>
    <w:p w:rsidR="006B3167" w:rsidRPr="006B3167" w:rsidRDefault="006B3167" w:rsidP="006B3167">
      <w:pPr>
        <w:spacing w:after="0" w:line="240" w:lineRule="auto"/>
        <w:rPr>
          <w:rFonts w:ascii="Arial" w:hAnsi="Arial" w:cs="Arial"/>
          <w:sz w:val="20"/>
          <w:szCs w:val="24"/>
        </w:rPr>
      </w:pPr>
      <m:oMath>
        <m:r>
          <w:rPr>
            <w:rFonts w:ascii="Cambria Math" w:hAnsi="Cambria Math" w:cs="Arial"/>
            <w:sz w:val="20"/>
            <w:szCs w:val="24"/>
          </w:rPr>
          <m:t>∆</m:t>
        </m:r>
      </m:oMath>
      <w:r w:rsidRPr="006B3167">
        <w:rPr>
          <w:rFonts w:ascii="Cambria Math" w:hAnsi="Cambria Math" w:cs="Cambria Math"/>
          <w:sz w:val="20"/>
          <w:szCs w:val="24"/>
        </w:rPr>
        <w:t>𝑇</w:t>
      </w:r>
      <w:r w:rsidRPr="006B3167">
        <w:rPr>
          <w:rFonts w:ascii="Arial" w:hAnsi="Arial" w:cs="Arial"/>
          <w:sz w:val="20"/>
          <w:szCs w:val="24"/>
          <w:vertAlign w:val="subscript"/>
        </w:rPr>
        <w:t>LMTD</w:t>
      </w:r>
      <w:r w:rsidRPr="006B3167">
        <w:rPr>
          <w:rFonts w:ascii="Arial" w:hAnsi="Arial" w:cs="Arial"/>
          <w:sz w:val="20"/>
          <w:szCs w:val="24"/>
        </w:rPr>
        <w:t xml:space="preserve"> = Average temperature difference (K) </w:t>
      </w:r>
    </w:p>
    <w:p w:rsidR="006B3167" w:rsidRDefault="006B3167" w:rsidP="006B3167">
      <w:pPr>
        <w:tabs>
          <w:tab w:val="left" w:pos="425"/>
          <w:tab w:val="left" w:pos="851"/>
          <w:tab w:val="left" w:pos="1134"/>
          <w:tab w:val="left" w:pos="1418"/>
        </w:tabs>
        <w:spacing w:line="240" w:lineRule="auto"/>
        <w:contextualSpacing/>
        <w:jc w:val="both"/>
        <w:rPr>
          <w:rFonts w:ascii="Arial" w:hAnsi="Arial" w:cs="Arial"/>
          <w:sz w:val="20"/>
        </w:rPr>
      </w:pPr>
    </w:p>
    <w:p w:rsidR="006B3167" w:rsidRDefault="006B3167" w:rsidP="006B3167">
      <w:pPr>
        <w:tabs>
          <w:tab w:val="left" w:pos="425"/>
          <w:tab w:val="left" w:pos="851"/>
          <w:tab w:val="left" w:pos="1134"/>
          <w:tab w:val="left" w:pos="1418"/>
        </w:tabs>
        <w:spacing w:line="240" w:lineRule="auto"/>
        <w:ind w:firstLine="567"/>
        <w:contextualSpacing/>
        <w:jc w:val="both"/>
        <w:rPr>
          <w:rFonts w:ascii="Arial" w:hAnsi="Arial" w:cs="Arial"/>
          <w:sz w:val="20"/>
        </w:rPr>
      </w:pPr>
      <w:r w:rsidRPr="006B3167">
        <w:rPr>
          <w:rFonts w:ascii="Arial" w:hAnsi="Arial" w:cs="Arial"/>
          <w:sz w:val="20"/>
        </w:rPr>
        <w:t xml:space="preserve">After that, the next step is to calculate the value of the Logarithmic Mean Temperature Difference (LMTD) or denoted by </w:t>
      </w:r>
      <m:oMath>
        <m:r>
          <w:rPr>
            <w:rFonts w:ascii="Cambria Math" w:hAnsi="Cambria Math" w:cs="Arial"/>
            <w:sz w:val="20"/>
            <w:szCs w:val="24"/>
          </w:rPr>
          <m:t>∆</m:t>
        </m:r>
      </m:oMath>
      <w:r w:rsidRPr="006B3167">
        <w:rPr>
          <w:rFonts w:ascii="Cambria Math" w:hAnsi="Cambria Math" w:cs="Cambria Math"/>
          <w:sz w:val="20"/>
          <w:szCs w:val="24"/>
        </w:rPr>
        <w:t>𝑇</w:t>
      </w:r>
      <w:r w:rsidRPr="006B3167">
        <w:rPr>
          <w:rFonts w:ascii="Arial" w:hAnsi="Arial" w:cs="Arial"/>
          <w:sz w:val="20"/>
          <w:szCs w:val="24"/>
          <w:vertAlign w:val="subscript"/>
        </w:rPr>
        <w:t>LMTD</w:t>
      </w:r>
      <w:r w:rsidRPr="006B3167">
        <w:rPr>
          <w:rFonts w:ascii="Arial" w:hAnsi="Arial" w:cs="Arial"/>
          <w:sz w:val="20"/>
        </w:rPr>
        <w:t xml:space="preserve"> [1</w:t>
      </w:r>
      <w:r w:rsidR="009B5CEF">
        <w:rPr>
          <w:rFonts w:ascii="Arial" w:hAnsi="Arial" w:cs="Arial"/>
          <w:sz w:val="20"/>
        </w:rPr>
        <w:t>8</w:t>
      </w:r>
      <w:r w:rsidRPr="006B3167">
        <w:rPr>
          <w:rFonts w:ascii="Arial" w:hAnsi="Arial" w:cs="Arial"/>
          <w:sz w:val="20"/>
        </w:rPr>
        <w:t>]:</w:t>
      </w:r>
    </w:p>
    <w:tbl>
      <w:tblPr>
        <w:tblW w:w="4644" w:type="dxa"/>
        <w:tblLook w:val="04A0" w:firstRow="1" w:lastRow="0" w:firstColumn="1" w:lastColumn="0" w:noHBand="0" w:noVBand="1"/>
      </w:tblPr>
      <w:tblGrid>
        <w:gridCol w:w="2660"/>
        <w:gridCol w:w="1984"/>
      </w:tblGrid>
      <w:tr w:rsidR="006B3167" w:rsidRPr="001E6EC3" w:rsidTr="006B3167">
        <w:tc>
          <w:tcPr>
            <w:tcW w:w="2660" w:type="dxa"/>
            <w:shd w:val="clear" w:color="auto" w:fill="auto"/>
          </w:tcPr>
          <w:p w:rsidR="006B3167" w:rsidRPr="00997B18" w:rsidRDefault="003F4120" w:rsidP="006F49FB">
            <w:pPr>
              <w:pStyle w:val="ICVETBodyText"/>
              <w:spacing w:before="120" w:after="120"/>
              <w:ind w:left="284" w:firstLine="0"/>
              <w:rPr>
                <w:rFonts w:ascii="Arial" w:hAnsi="Arial" w:cs="Arial"/>
              </w:rPr>
            </w:pPr>
            <m:oMathPara>
              <m:oMath>
                <m:sSub>
                  <m:sSubPr>
                    <m:ctrlPr>
                      <w:rPr>
                        <w:rFonts w:ascii="Cambria Math" w:hAnsi="Cambria Math"/>
                        <w:i/>
                        <w:sz w:val="18"/>
                        <w:szCs w:val="28"/>
                      </w:rPr>
                    </m:ctrlPr>
                  </m:sSubPr>
                  <m:e>
                    <m:r>
                      <w:rPr>
                        <w:rFonts w:ascii="Cambria Math" w:hAnsi="Cambria Math"/>
                        <w:sz w:val="18"/>
                        <w:szCs w:val="28"/>
                      </w:rPr>
                      <m:t>∆T</m:t>
                    </m:r>
                  </m:e>
                  <m:sub>
                    <m:r>
                      <w:rPr>
                        <w:rFonts w:ascii="Cambria Math" w:hAnsi="Cambria Math"/>
                        <w:sz w:val="18"/>
                        <w:szCs w:val="28"/>
                      </w:rPr>
                      <m:t>lm</m:t>
                    </m:r>
                  </m:sub>
                </m:sSub>
                <m:r>
                  <w:rPr>
                    <w:rFonts w:ascii="Cambria Math" w:hAnsi="Cambria Math"/>
                    <w:sz w:val="18"/>
                    <w:szCs w:val="28"/>
                  </w:rPr>
                  <m:t>=</m:t>
                </m:r>
                <m:f>
                  <m:fPr>
                    <m:ctrlPr>
                      <w:rPr>
                        <w:rFonts w:ascii="Cambria Math" w:hAnsi="Cambria Math"/>
                        <w:i/>
                        <w:sz w:val="18"/>
                        <w:szCs w:val="28"/>
                      </w:rPr>
                    </m:ctrlPr>
                  </m:fPr>
                  <m:num>
                    <m:sSub>
                      <m:sSubPr>
                        <m:ctrlPr>
                          <w:rPr>
                            <w:rFonts w:ascii="Cambria Math" w:hAnsi="Cambria Math"/>
                            <w:i/>
                            <w:sz w:val="18"/>
                            <w:szCs w:val="28"/>
                          </w:rPr>
                        </m:ctrlPr>
                      </m:sSubPr>
                      <m:e>
                        <m:r>
                          <w:rPr>
                            <w:rFonts w:ascii="Cambria Math" w:hAnsi="Cambria Math"/>
                            <w:sz w:val="18"/>
                            <w:szCs w:val="28"/>
                          </w:rPr>
                          <m:t>∆T</m:t>
                        </m:r>
                      </m:e>
                      <m:sub>
                        <m:r>
                          <w:rPr>
                            <w:rFonts w:ascii="Cambria Math" w:hAnsi="Cambria Math"/>
                            <w:sz w:val="18"/>
                            <w:szCs w:val="28"/>
                          </w:rPr>
                          <m:t>1</m:t>
                        </m:r>
                      </m:sub>
                    </m:sSub>
                    <m:r>
                      <w:rPr>
                        <w:rFonts w:ascii="Cambria Math" w:hAnsi="Cambria Math"/>
                        <w:sz w:val="18"/>
                        <w:szCs w:val="28"/>
                      </w:rPr>
                      <m:t>-</m:t>
                    </m:r>
                    <m:sSub>
                      <m:sSubPr>
                        <m:ctrlPr>
                          <w:rPr>
                            <w:rFonts w:ascii="Cambria Math" w:hAnsi="Cambria Math"/>
                            <w:i/>
                            <w:sz w:val="18"/>
                            <w:szCs w:val="28"/>
                          </w:rPr>
                        </m:ctrlPr>
                      </m:sSubPr>
                      <m:e>
                        <m:r>
                          <w:rPr>
                            <w:rFonts w:ascii="Cambria Math" w:hAnsi="Cambria Math"/>
                            <w:sz w:val="18"/>
                            <w:szCs w:val="28"/>
                          </w:rPr>
                          <m:t>∆T</m:t>
                        </m:r>
                      </m:e>
                      <m:sub>
                        <m:r>
                          <w:rPr>
                            <w:rFonts w:ascii="Cambria Math" w:hAnsi="Cambria Math"/>
                            <w:sz w:val="18"/>
                            <w:szCs w:val="28"/>
                          </w:rPr>
                          <m:t>2</m:t>
                        </m:r>
                      </m:sub>
                    </m:sSub>
                  </m:num>
                  <m:den>
                    <m:r>
                      <m:rPr>
                        <m:sty m:val="p"/>
                      </m:rPr>
                      <w:rPr>
                        <w:rFonts w:ascii="Cambria Math" w:hAnsi="Cambria Math"/>
                        <w:sz w:val="18"/>
                        <w:szCs w:val="28"/>
                      </w:rPr>
                      <m:t>ln⁡</m:t>
                    </m:r>
                    <m:r>
                      <w:rPr>
                        <w:rFonts w:ascii="Cambria Math" w:hAnsi="Cambria Math"/>
                        <w:sz w:val="18"/>
                        <w:szCs w:val="28"/>
                      </w:rPr>
                      <m:t>(</m:t>
                    </m:r>
                    <m:f>
                      <m:fPr>
                        <m:ctrlPr>
                          <w:rPr>
                            <w:rFonts w:ascii="Cambria Math" w:hAnsi="Cambria Math"/>
                            <w:i/>
                            <w:sz w:val="18"/>
                            <w:szCs w:val="28"/>
                          </w:rPr>
                        </m:ctrlPr>
                      </m:fPr>
                      <m:num>
                        <m:sSub>
                          <m:sSubPr>
                            <m:ctrlPr>
                              <w:rPr>
                                <w:rFonts w:ascii="Cambria Math" w:hAnsi="Cambria Math"/>
                                <w:i/>
                                <w:sz w:val="18"/>
                                <w:szCs w:val="28"/>
                              </w:rPr>
                            </m:ctrlPr>
                          </m:sSubPr>
                          <m:e>
                            <m:r>
                              <w:rPr>
                                <w:rFonts w:ascii="Cambria Math" w:hAnsi="Cambria Math"/>
                                <w:sz w:val="18"/>
                                <w:szCs w:val="28"/>
                              </w:rPr>
                              <m:t>∆T</m:t>
                            </m:r>
                          </m:e>
                          <m:sub>
                            <m:r>
                              <w:rPr>
                                <w:rFonts w:ascii="Cambria Math" w:hAnsi="Cambria Math"/>
                                <w:sz w:val="18"/>
                                <w:szCs w:val="28"/>
                              </w:rPr>
                              <m:t>1</m:t>
                            </m:r>
                          </m:sub>
                        </m:sSub>
                      </m:num>
                      <m:den>
                        <m:sSub>
                          <m:sSubPr>
                            <m:ctrlPr>
                              <w:rPr>
                                <w:rFonts w:ascii="Cambria Math" w:hAnsi="Cambria Math"/>
                                <w:i/>
                                <w:sz w:val="18"/>
                                <w:szCs w:val="28"/>
                              </w:rPr>
                            </m:ctrlPr>
                          </m:sSubPr>
                          <m:e>
                            <m:r>
                              <w:rPr>
                                <w:rFonts w:ascii="Cambria Math" w:hAnsi="Cambria Math"/>
                                <w:sz w:val="18"/>
                                <w:szCs w:val="28"/>
                              </w:rPr>
                              <m:t>∆T</m:t>
                            </m:r>
                          </m:e>
                          <m:sub>
                            <m:r>
                              <w:rPr>
                                <w:rFonts w:ascii="Cambria Math" w:hAnsi="Cambria Math"/>
                                <w:sz w:val="18"/>
                                <w:szCs w:val="28"/>
                              </w:rPr>
                              <m:t>2</m:t>
                            </m:r>
                          </m:sub>
                        </m:sSub>
                      </m:den>
                    </m:f>
                    <m:r>
                      <w:rPr>
                        <w:rFonts w:ascii="Cambria Math" w:hAnsi="Cambria Math"/>
                        <w:sz w:val="18"/>
                        <w:szCs w:val="28"/>
                      </w:rPr>
                      <m:t>)</m:t>
                    </m:r>
                  </m:den>
                </m:f>
              </m:oMath>
            </m:oMathPara>
          </w:p>
        </w:tc>
        <w:tc>
          <w:tcPr>
            <w:tcW w:w="1984" w:type="dxa"/>
            <w:shd w:val="clear" w:color="auto" w:fill="auto"/>
          </w:tcPr>
          <w:p w:rsidR="006B3167" w:rsidRPr="001E6EC3" w:rsidRDefault="006B3167"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12</w:t>
            </w:r>
            <w:r w:rsidRPr="001E6EC3">
              <w:rPr>
                <w:rFonts w:ascii="Arial" w:hAnsi="Arial" w:cs="Arial"/>
              </w:rPr>
              <w:t>)</w:t>
            </w:r>
          </w:p>
        </w:tc>
      </w:tr>
    </w:tbl>
    <w:p w:rsidR="006B3167" w:rsidRDefault="006B3167" w:rsidP="006B3167">
      <w:pPr>
        <w:tabs>
          <w:tab w:val="left" w:pos="425"/>
          <w:tab w:val="left" w:pos="851"/>
          <w:tab w:val="left" w:pos="1134"/>
          <w:tab w:val="left" w:pos="1418"/>
        </w:tabs>
        <w:spacing w:line="240" w:lineRule="auto"/>
        <w:ind w:firstLine="567"/>
        <w:contextualSpacing/>
        <w:jc w:val="both"/>
        <w:rPr>
          <w:rFonts w:ascii="Arial" w:hAnsi="Arial" w:cs="Arial"/>
          <w:sz w:val="20"/>
        </w:rPr>
      </w:pPr>
      <w:r w:rsidRPr="006B3167">
        <w:rPr>
          <w:rFonts w:ascii="Arial" w:hAnsi="Arial" w:cs="Arial"/>
          <w:sz w:val="20"/>
        </w:rPr>
        <w:t>The next step is to calculate the value of the fluid flow velocity using the following equation [1</w:t>
      </w:r>
      <w:r w:rsidR="009B5CEF">
        <w:rPr>
          <w:rFonts w:ascii="Arial" w:hAnsi="Arial" w:cs="Arial"/>
          <w:sz w:val="20"/>
        </w:rPr>
        <w:t>8</w:t>
      </w:r>
      <w:r w:rsidRPr="006B3167">
        <w:rPr>
          <w:rFonts w:ascii="Arial" w:hAnsi="Arial" w:cs="Arial"/>
          <w:sz w:val="20"/>
        </w:rPr>
        <w:t>]:</w:t>
      </w:r>
    </w:p>
    <w:tbl>
      <w:tblPr>
        <w:tblW w:w="0" w:type="auto"/>
        <w:tblLook w:val="04A0" w:firstRow="1" w:lastRow="0" w:firstColumn="1" w:lastColumn="0" w:noHBand="0" w:noVBand="1"/>
      </w:tblPr>
      <w:tblGrid>
        <w:gridCol w:w="2305"/>
        <w:gridCol w:w="2305"/>
      </w:tblGrid>
      <w:tr w:rsidR="006B3167" w:rsidRPr="001E6EC3" w:rsidTr="006F49FB">
        <w:tc>
          <w:tcPr>
            <w:tcW w:w="2305" w:type="dxa"/>
            <w:shd w:val="clear" w:color="auto" w:fill="auto"/>
          </w:tcPr>
          <w:p w:rsidR="006B3167" w:rsidRPr="00997B18" w:rsidRDefault="006B3167" w:rsidP="006F49FB">
            <w:pPr>
              <w:pStyle w:val="ICVETBodyText"/>
              <w:spacing w:before="120" w:after="120"/>
              <w:ind w:left="284" w:firstLine="0"/>
              <w:rPr>
                <w:rFonts w:ascii="Arial" w:hAnsi="Arial" w:cs="Arial"/>
              </w:rPr>
            </w:pPr>
            <m:oMathPara>
              <m:oMath>
                <m:r>
                  <w:rPr>
                    <w:rFonts w:ascii="Cambria Math" w:hAnsi="Cambria Math"/>
                    <w:color w:val="000000" w:themeColor="text1"/>
                    <w:sz w:val="16"/>
                    <w:szCs w:val="28"/>
                  </w:rPr>
                  <m:t>V=</m:t>
                </m:r>
                <m:f>
                  <m:fPr>
                    <m:ctrlPr>
                      <w:rPr>
                        <w:rFonts w:ascii="Cambria Math" w:hAnsi="Cambria Math"/>
                        <w:i/>
                        <w:color w:val="000000" w:themeColor="text1"/>
                        <w:sz w:val="16"/>
                        <w:szCs w:val="28"/>
                      </w:rPr>
                    </m:ctrlPr>
                  </m:fPr>
                  <m:num>
                    <m:sSub>
                      <m:sSubPr>
                        <m:ctrlPr>
                          <w:rPr>
                            <w:rFonts w:ascii="Cambria Math" w:hAnsi="Cambria Math"/>
                            <w:i/>
                            <w:color w:val="000000" w:themeColor="text1"/>
                            <w:sz w:val="16"/>
                            <w:szCs w:val="28"/>
                          </w:rPr>
                        </m:ctrlPr>
                      </m:sSubPr>
                      <m:e>
                        <m:acc>
                          <m:accPr>
                            <m:chr m:val="̇"/>
                            <m:ctrlPr>
                              <w:rPr>
                                <w:rFonts w:ascii="Cambria Math" w:hAnsi="Cambria Math"/>
                                <w:i/>
                                <w:color w:val="000000" w:themeColor="text1"/>
                                <w:sz w:val="16"/>
                                <w:szCs w:val="28"/>
                              </w:rPr>
                            </m:ctrlPr>
                          </m:accPr>
                          <m:e>
                            <m:r>
                              <w:rPr>
                                <w:rFonts w:ascii="Cambria Math" w:hAnsi="Cambria Math"/>
                                <w:color w:val="000000" w:themeColor="text1"/>
                                <w:sz w:val="16"/>
                                <w:szCs w:val="28"/>
                              </w:rPr>
                              <m:t>m</m:t>
                            </m:r>
                          </m:e>
                        </m:acc>
                      </m:e>
                      <m:sub>
                        <m:r>
                          <w:rPr>
                            <w:rFonts w:ascii="Cambria Math" w:hAnsi="Cambria Math"/>
                            <w:color w:val="000000" w:themeColor="text1"/>
                            <w:sz w:val="16"/>
                            <w:szCs w:val="28"/>
                          </w:rPr>
                          <m:t>h</m:t>
                        </m:r>
                      </m:sub>
                    </m:sSub>
                  </m:num>
                  <m:den>
                    <m:r>
                      <w:rPr>
                        <w:rFonts w:ascii="Cambria Math" w:hAnsi="Cambria Math"/>
                        <w:color w:val="000000" w:themeColor="text1"/>
                        <w:sz w:val="16"/>
                        <w:szCs w:val="28"/>
                      </w:rPr>
                      <m:t>ρ.A</m:t>
                    </m:r>
                  </m:den>
                </m:f>
              </m:oMath>
            </m:oMathPara>
          </w:p>
        </w:tc>
        <w:tc>
          <w:tcPr>
            <w:tcW w:w="2305" w:type="dxa"/>
            <w:shd w:val="clear" w:color="auto" w:fill="auto"/>
          </w:tcPr>
          <w:p w:rsidR="006B3167" w:rsidRPr="001E6EC3" w:rsidRDefault="006B3167"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13</w:t>
            </w:r>
            <w:r w:rsidRPr="001E6EC3">
              <w:rPr>
                <w:rFonts w:ascii="Arial" w:hAnsi="Arial" w:cs="Arial"/>
              </w:rPr>
              <w:t>)</w:t>
            </w:r>
          </w:p>
        </w:tc>
      </w:tr>
    </w:tbl>
    <w:p w:rsidR="006B3167" w:rsidRDefault="00D8164C" w:rsidP="006B3167">
      <w:pPr>
        <w:tabs>
          <w:tab w:val="left" w:pos="425"/>
          <w:tab w:val="left" w:pos="851"/>
          <w:tab w:val="left" w:pos="1134"/>
          <w:tab w:val="left" w:pos="1418"/>
        </w:tabs>
        <w:spacing w:line="240" w:lineRule="auto"/>
        <w:ind w:firstLine="567"/>
        <w:contextualSpacing/>
        <w:jc w:val="both"/>
        <w:rPr>
          <w:rFonts w:ascii="Arial" w:hAnsi="Arial" w:cs="Arial"/>
          <w:sz w:val="20"/>
        </w:rPr>
      </w:pPr>
      <w:r w:rsidRPr="00D8164C">
        <w:rPr>
          <w:rFonts w:ascii="Arial" w:hAnsi="Arial" w:cs="Arial"/>
          <w:sz w:val="20"/>
        </w:rPr>
        <w:t>Where V the velocity of the fluid will be used to calculate the Reynolds number so that it can determin</w:t>
      </w:r>
      <w:r>
        <w:rPr>
          <w:rFonts w:ascii="Arial" w:hAnsi="Arial" w:cs="Arial"/>
          <w:sz w:val="20"/>
        </w:rPr>
        <w:t>e the type of flow of the fluid</w:t>
      </w:r>
      <w:r w:rsidRPr="00D8164C">
        <w:rPr>
          <w:rFonts w:ascii="Arial" w:hAnsi="Arial" w:cs="Arial"/>
          <w:sz w:val="20"/>
        </w:rPr>
        <w:t xml:space="preserve"> the equation used is [1</w:t>
      </w:r>
      <w:r w:rsidR="009B5CEF">
        <w:rPr>
          <w:rFonts w:ascii="Arial" w:hAnsi="Arial" w:cs="Arial"/>
          <w:sz w:val="20"/>
        </w:rPr>
        <w:t>8</w:t>
      </w:r>
      <w:r w:rsidRPr="00D8164C">
        <w:rPr>
          <w:rFonts w:ascii="Arial" w:hAnsi="Arial" w:cs="Arial"/>
          <w:sz w:val="20"/>
        </w:rPr>
        <w:t>]:</w:t>
      </w:r>
      <w:r>
        <w:rPr>
          <w:rFonts w:ascii="Arial" w:hAnsi="Arial" w:cs="Arial"/>
          <w:sz w:val="20"/>
        </w:rPr>
        <w:t xml:space="preserve"> </w:t>
      </w:r>
    </w:p>
    <w:tbl>
      <w:tblPr>
        <w:tblW w:w="0" w:type="auto"/>
        <w:tblLook w:val="04A0" w:firstRow="1" w:lastRow="0" w:firstColumn="1" w:lastColumn="0" w:noHBand="0" w:noVBand="1"/>
      </w:tblPr>
      <w:tblGrid>
        <w:gridCol w:w="2305"/>
        <w:gridCol w:w="2305"/>
      </w:tblGrid>
      <w:tr w:rsidR="00D8164C" w:rsidRPr="001E6EC3" w:rsidTr="006F49FB">
        <w:tc>
          <w:tcPr>
            <w:tcW w:w="2305" w:type="dxa"/>
            <w:shd w:val="clear" w:color="auto" w:fill="auto"/>
          </w:tcPr>
          <w:p w:rsidR="00D8164C" w:rsidRPr="00997B18" w:rsidRDefault="00D8164C" w:rsidP="006F49FB">
            <w:pPr>
              <w:pStyle w:val="ICVETBodyText"/>
              <w:spacing w:before="120" w:after="120"/>
              <w:ind w:left="284" w:firstLine="0"/>
              <w:rPr>
                <w:rFonts w:ascii="Arial" w:hAnsi="Arial" w:cs="Arial"/>
              </w:rPr>
            </w:pPr>
            <m:oMathPara>
              <m:oMath>
                <m:r>
                  <w:rPr>
                    <w:rFonts w:ascii="Cambria Math" w:hAnsi="Cambria Math"/>
                    <w:color w:val="000000" w:themeColor="text1"/>
                    <w:sz w:val="16"/>
                    <w:szCs w:val="28"/>
                  </w:rPr>
                  <m:t>Re=</m:t>
                </m:r>
                <m:f>
                  <m:fPr>
                    <m:ctrlPr>
                      <w:rPr>
                        <w:rFonts w:ascii="Cambria Math" w:hAnsi="Cambria Math"/>
                        <w:i/>
                        <w:color w:val="000000" w:themeColor="text1"/>
                        <w:sz w:val="16"/>
                        <w:szCs w:val="28"/>
                      </w:rPr>
                    </m:ctrlPr>
                  </m:fPr>
                  <m:num>
                    <m:r>
                      <w:rPr>
                        <w:rFonts w:ascii="Cambria Math" w:hAnsi="Cambria Math"/>
                        <w:color w:val="000000" w:themeColor="text1"/>
                        <w:sz w:val="16"/>
                        <w:szCs w:val="28"/>
                      </w:rPr>
                      <m:t>ρVD</m:t>
                    </m:r>
                  </m:num>
                  <m:den>
                    <m:r>
                      <w:rPr>
                        <w:rFonts w:ascii="Cambria Math" w:hAnsi="Cambria Math"/>
                        <w:color w:val="000000" w:themeColor="text1"/>
                        <w:sz w:val="16"/>
                        <w:szCs w:val="28"/>
                      </w:rPr>
                      <m:t>μ</m:t>
                    </m:r>
                  </m:den>
                </m:f>
              </m:oMath>
            </m:oMathPara>
          </w:p>
        </w:tc>
        <w:tc>
          <w:tcPr>
            <w:tcW w:w="2305" w:type="dxa"/>
            <w:shd w:val="clear" w:color="auto" w:fill="auto"/>
          </w:tcPr>
          <w:p w:rsidR="00D8164C" w:rsidRPr="001E6EC3" w:rsidRDefault="00D8164C"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14</w:t>
            </w:r>
            <w:r w:rsidRPr="001E6EC3">
              <w:rPr>
                <w:rFonts w:ascii="Arial" w:hAnsi="Arial" w:cs="Arial"/>
              </w:rPr>
              <w:t>)</w:t>
            </w:r>
          </w:p>
        </w:tc>
      </w:tr>
    </w:tbl>
    <w:p w:rsidR="00D8164C" w:rsidRDefault="00D8164C" w:rsidP="006B3167">
      <w:pPr>
        <w:tabs>
          <w:tab w:val="left" w:pos="425"/>
          <w:tab w:val="left" w:pos="851"/>
          <w:tab w:val="left" w:pos="1134"/>
          <w:tab w:val="left" w:pos="1418"/>
        </w:tabs>
        <w:spacing w:line="240" w:lineRule="auto"/>
        <w:ind w:firstLine="567"/>
        <w:contextualSpacing/>
        <w:jc w:val="both"/>
        <w:rPr>
          <w:rFonts w:ascii="Arial" w:hAnsi="Arial" w:cs="Arial"/>
          <w:sz w:val="20"/>
        </w:rPr>
      </w:pPr>
      <w:r w:rsidRPr="00D8164C">
        <w:rPr>
          <w:rFonts w:ascii="Arial" w:hAnsi="Arial" w:cs="Arial"/>
          <w:sz w:val="20"/>
        </w:rPr>
        <w:t>Nusselt number is determined based on the type of fluid flow, laminar or turbulent and the type of flow convection force whether internal forced convection or external forced convection.</w:t>
      </w:r>
      <w:r>
        <w:rPr>
          <w:rFonts w:ascii="Arial" w:hAnsi="Arial" w:cs="Arial"/>
          <w:sz w:val="20"/>
        </w:rPr>
        <w:t xml:space="preserve"> </w:t>
      </w:r>
      <w:r w:rsidRPr="00D8164C">
        <w:rPr>
          <w:rFonts w:ascii="Arial" w:hAnsi="Arial" w:cs="Arial"/>
          <w:sz w:val="20"/>
        </w:rPr>
        <w:t>Usually in fin and tube heat exchangers, internal forced convection is the fluid inside the tube, while external forced convection is outside the tube.</w:t>
      </w:r>
      <w:r>
        <w:rPr>
          <w:rFonts w:ascii="Arial" w:hAnsi="Arial" w:cs="Arial"/>
          <w:sz w:val="20"/>
        </w:rPr>
        <w:t xml:space="preserve"> </w:t>
      </w:r>
      <w:r w:rsidRPr="00D8164C">
        <w:rPr>
          <w:rFonts w:ascii="Arial" w:hAnsi="Arial" w:cs="Arial"/>
          <w:sz w:val="20"/>
        </w:rPr>
        <w:t>The Nusselt Number equation for internal and external forced convection for laminar and turbulent flow is as follows [1</w:t>
      </w:r>
      <w:r w:rsidR="009B5CEF">
        <w:rPr>
          <w:rFonts w:ascii="Arial" w:hAnsi="Arial" w:cs="Arial"/>
          <w:sz w:val="20"/>
        </w:rPr>
        <w:t>8</w:t>
      </w:r>
      <w:r w:rsidRPr="00D8164C">
        <w:rPr>
          <w:rFonts w:ascii="Arial" w:hAnsi="Arial" w:cs="Arial"/>
          <w:sz w:val="20"/>
        </w:rPr>
        <w:t>]:</w:t>
      </w:r>
    </w:p>
    <w:p w:rsidR="00D8164C" w:rsidRPr="00D8164C" w:rsidRDefault="00D8164C" w:rsidP="00D8164C">
      <w:pPr>
        <w:contextualSpacing/>
        <w:rPr>
          <w:rFonts w:ascii="Arial" w:hAnsi="Arial" w:cs="Arial"/>
          <w:color w:val="000000" w:themeColor="text1"/>
          <w:sz w:val="20"/>
          <w:szCs w:val="24"/>
        </w:rPr>
      </w:pPr>
      <w:r w:rsidRPr="00D8164C">
        <w:rPr>
          <w:rFonts w:ascii="Arial" w:hAnsi="Arial" w:cs="Arial"/>
          <w:color w:val="000000" w:themeColor="text1"/>
          <w:sz w:val="20"/>
          <w:szCs w:val="24"/>
        </w:rPr>
        <w:t>Internal forced</w:t>
      </w:r>
      <w:r w:rsidRPr="00D8164C">
        <w:rPr>
          <w:rFonts w:ascii="Arial" w:hAnsi="Arial" w:cs="Arial"/>
          <w:color w:val="000000" w:themeColor="text1"/>
          <w:sz w:val="20"/>
          <w:szCs w:val="24"/>
        </w:rPr>
        <w:tab/>
        <w:t>:</w:t>
      </w:r>
    </w:p>
    <w:p w:rsidR="00D8164C" w:rsidRDefault="00D8164C" w:rsidP="00D8164C">
      <w:pPr>
        <w:contextualSpacing/>
        <w:rPr>
          <w:rFonts w:ascii="Arial" w:hAnsi="Arial" w:cs="Arial"/>
          <w:color w:val="000000" w:themeColor="text1"/>
          <w:sz w:val="20"/>
          <w:szCs w:val="24"/>
        </w:rPr>
      </w:pPr>
      <w:r>
        <w:rPr>
          <w:rFonts w:ascii="Arial" w:hAnsi="Arial" w:cs="Arial"/>
          <w:color w:val="000000" w:themeColor="text1"/>
          <w:sz w:val="20"/>
          <w:szCs w:val="24"/>
        </w:rPr>
        <w:t>Laminar</w:t>
      </w:r>
    </w:p>
    <w:tbl>
      <w:tblPr>
        <w:tblW w:w="4644" w:type="dxa"/>
        <w:tblLook w:val="04A0" w:firstRow="1" w:lastRow="0" w:firstColumn="1" w:lastColumn="0" w:noHBand="0" w:noVBand="1"/>
      </w:tblPr>
      <w:tblGrid>
        <w:gridCol w:w="3227"/>
        <w:gridCol w:w="1417"/>
      </w:tblGrid>
      <w:tr w:rsidR="00D8164C" w:rsidRPr="001E6EC3" w:rsidTr="00D8164C">
        <w:tc>
          <w:tcPr>
            <w:tcW w:w="3227" w:type="dxa"/>
            <w:shd w:val="clear" w:color="auto" w:fill="auto"/>
          </w:tcPr>
          <w:p w:rsidR="00D8164C" w:rsidRPr="00997B18" w:rsidRDefault="00D8164C" w:rsidP="00D8164C">
            <w:pPr>
              <w:pStyle w:val="ICVETBodyText"/>
              <w:spacing w:before="120" w:after="120"/>
              <w:ind w:firstLine="0"/>
              <w:rPr>
                <w:rFonts w:ascii="Arial" w:hAnsi="Arial" w:cs="Arial"/>
              </w:rPr>
            </w:pPr>
            <m:oMathPara>
              <m:oMath>
                <m:r>
                  <w:rPr>
                    <w:rFonts w:ascii="Cambria Math" w:hAnsi="Cambria Math"/>
                    <w:color w:val="000000" w:themeColor="text1"/>
                    <w:sz w:val="16"/>
                    <w:szCs w:val="24"/>
                  </w:rPr>
                  <m:t>Nu=3,66+</m:t>
                </m:r>
                <m:f>
                  <m:fPr>
                    <m:ctrlPr>
                      <w:rPr>
                        <w:rFonts w:ascii="Cambria Math" w:hAnsi="Cambria Math"/>
                        <w:i/>
                        <w:color w:val="000000" w:themeColor="text1"/>
                        <w:sz w:val="16"/>
                        <w:szCs w:val="24"/>
                      </w:rPr>
                    </m:ctrlPr>
                  </m:fPr>
                  <m:num>
                    <m:r>
                      <w:rPr>
                        <w:rFonts w:ascii="Cambria Math" w:hAnsi="Cambria Math"/>
                        <w:color w:val="000000" w:themeColor="text1"/>
                        <w:sz w:val="16"/>
                        <w:szCs w:val="24"/>
                      </w:rPr>
                      <m:t xml:space="preserve">0,065 </m:t>
                    </m:r>
                    <m:d>
                      <m:dPr>
                        <m:ctrlPr>
                          <w:rPr>
                            <w:rFonts w:ascii="Cambria Math" w:hAnsi="Cambria Math"/>
                            <w:i/>
                            <w:color w:val="000000" w:themeColor="text1"/>
                            <w:sz w:val="16"/>
                            <w:szCs w:val="24"/>
                          </w:rPr>
                        </m:ctrlPr>
                      </m:dPr>
                      <m:e>
                        <m:f>
                          <m:fPr>
                            <m:ctrlPr>
                              <w:rPr>
                                <w:rFonts w:ascii="Cambria Math" w:hAnsi="Cambria Math"/>
                                <w:i/>
                                <w:color w:val="000000" w:themeColor="text1"/>
                                <w:sz w:val="16"/>
                                <w:szCs w:val="24"/>
                              </w:rPr>
                            </m:ctrlPr>
                          </m:fPr>
                          <m:num>
                            <m:r>
                              <w:rPr>
                                <w:rFonts w:ascii="Cambria Math" w:hAnsi="Cambria Math"/>
                                <w:color w:val="000000" w:themeColor="text1"/>
                                <w:sz w:val="16"/>
                                <w:szCs w:val="24"/>
                              </w:rPr>
                              <m:t>D</m:t>
                            </m:r>
                          </m:num>
                          <m:den>
                            <m:r>
                              <w:rPr>
                                <w:rFonts w:ascii="Cambria Math" w:hAnsi="Cambria Math"/>
                                <w:color w:val="000000" w:themeColor="text1"/>
                                <w:sz w:val="16"/>
                                <w:szCs w:val="24"/>
                              </w:rPr>
                              <m:t>L</m:t>
                            </m:r>
                          </m:den>
                        </m:f>
                      </m:e>
                    </m:d>
                    <m:r>
                      <w:rPr>
                        <w:rFonts w:ascii="Cambria Math" w:hAnsi="Cambria Math"/>
                        <w:color w:val="000000" w:themeColor="text1"/>
                        <w:sz w:val="16"/>
                        <w:szCs w:val="24"/>
                      </w:rPr>
                      <m:t>Re Pr</m:t>
                    </m:r>
                  </m:num>
                  <m:den>
                    <m:r>
                      <w:rPr>
                        <w:rFonts w:ascii="Cambria Math" w:hAnsi="Cambria Math"/>
                        <w:color w:val="000000" w:themeColor="text1"/>
                        <w:sz w:val="16"/>
                        <w:szCs w:val="24"/>
                      </w:rPr>
                      <m:t>1+0,04</m:t>
                    </m:r>
                    <m:sSup>
                      <m:sSupPr>
                        <m:ctrlPr>
                          <w:rPr>
                            <w:rFonts w:ascii="Cambria Math" w:hAnsi="Cambria Math"/>
                            <w:i/>
                            <w:color w:val="000000" w:themeColor="text1"/>
                            <w:sz w:val="16"/>
                            <w:szCs w:val="24"/>
                          </w:rPr>
                        </m:ctrlPr>
                      </m:sSupPr>
                      <m:e>
                        <m:d>
                          <m:dPr>
                            <m:begChr m:val="["/>
                            <m:endChr m:val="]"/>
                            <m:ctrlPr>
                              <w:rPr>
                                <w:rFonts w:ascii="Cambria Math" w:hAnsi="Cambria Math"/>
                                <w:i/>
                                <w:color w:val="000000" w:themeColor="text1"/>
                                <w:sz w:val="16"/>
                                <w:szCs w:val="24"/>
                              </w:rPr>
                            </m:ctrlPr>
                          </m:dPr>
                          <m:e>
                            <m:d>
                              <m:dPr>
                                <m:ctrlPr>
                                  <w:rPr>
                                    <w:rFonts w:ascii="Cambria Math" w:hAnsi="Cambria Math"/>
                                    <w:i/>
                                    <w:color w:val="000000" w:themeColor="text1"/>
                                    <w:sz w:val="16"/>
                                    <w:szCs w:val="24"/>
                                  </w:rPr>
                                </m:ctrlPr>
                              </m:dPr>
                              <m:e>
                                <m:f>
                                  <m:fPr>
                                    <m:ctrlPr>
                                      <w:rPr>
                                        <w:rFonts w:ascii="Cambria Math" w:hAnsi="Cambria Math"/>
                                        <w:i/>
                                        <w:color w:val="000000" w:themeColor="text1"/>
                                        <w:sz w:val="16"/>
                                        <w:szCs w:val="24"/>
                                      </w:rPr>
                                    </m:ctrlPr>
                                  </m:fPr>
                                  <m:num>
                                    <m:r>
                                      <w:rPr>
                                        <w:rFonts w:ascii="Cambria Math" w:hAnsi="Cambria Math"/>
                                        <w:color w:val="000000" w:themeColor="text1"/>
                                        <w:sz w:val="16"/>
                                        <w:szCs w:val="24"/>
                                      </w:rPr>
                                      <m:t>D</m:t>
                                    </m:r>
                                  </m:num>
                                  <m:den>
                                    <m:r>
                                      <w:rPr>
                                        <w:rFonts w:ascii="Cambria Math" w:hAnsi="Cambria Math"/>
                                        <w:color w:val="000000" w:themeColor="text1"/>
                                        <w:sz w:val="16"/>
                                        <w:szCs w:val="24"/>
                                      </w:rPr>
                                      <m:t>L</m:t>
                                    </m:r>
                                  </m:den>
                                </m:f>
                              </m:e>
                            </m:d>
                            <m:r>
                              <w:rPr>
                                <w:rFonts w:ascii="Cambria Math" w:hAnsi="Cambria Math"/>
                                <w:color w:val="000000" w:themeColor="text1"/>
                                <w:sz w:val="16"/>
                                <w:szCs w:val="24"/>
                              </w:rPr>
                              <m:t>Re Pr</m:t>
                            </m:r>
                          </m:e>
                        </m:d>
                      </m:e>
                      <m:sup>
                        <m:r>
                          <w:rPr>
                            <w:rFonts w:ascii="Cambria Math" w:hAnsi="Cambria Math"/>
                            <w:color w:val="000000" w:themeColor="text1"/>
                            <w:sz w:val="16"/>
                            <w:szCs w:val="24"/>
                          </w:rPr>
                          <m:t>1/3</m:t>
                        </m:r>
                      </m:sup>
                    </m:sSup>
                  </m:den>
                </m:f>
              </m:oMath>
            </m:oMathPara>
          </w:p>
        </w:tc>
        <w:tc>
          <w:tcPr>
            <w:tcW w:w="1417" w:type="dxa"/>
            <w:shd w:val="clear" w:color="auto" w:fill="auto"/>
          </w:tcPr>
          <w:p w:rsidR="00D8164C" w:rsidRPr="001E6EC3" w:rsidRDefault="00D8164C"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1</w:t>
            </w:r>
            <w:r w:rsidR="00983506">
              <w:rPr>
                <w:rFonts w:ascii="Arial" w:hAnsi="Arial" w:cs="Arial"/>
              </w:rPr>
              <w:t>5</w:t>
            </w:r>
            <w:r w:rsidRPr="001E6EC3">
              <w:rPr>
                <w:rFonts w:ascii="Arial" w:hAnsi="Arial" w:cs="Arial"/>
              </w:rPr>
              <w:t>)</w:t>
            </w:r>
          </w:p>
        </w:tc>
      </w:tr>
    </w:tbl>
    <w:p w:rsidR="00D8164C" w:rsidRPr="00D8164C" w:rsidRDefault="00D8164C" w:rsidP="00D8164C">
      <w:pPr>
        <w:contextualSpacing/>
        <w:rPr>
          <w:rFonts w:ascii="Arial" w:hAnsi="Arial" w:cs="Arial"/>
          <w:color w:val="000000" w:themeColor="text1"/>
          <w:sz w:val="20"/>
          <w:szCs w:val="24"/>
        </w:rPr>
      </w:pPr>
    </w:p>
    <w:p w:rsidR="00983506" w:rsidRDefault="00983506" w:rsidP="00983506">
      <w:pPr>
        <w:tabs>
          <w:tab w:val="left" w:pos="425"/>
          <w:tab w:val="left" w:pos="851"/>
          <w:tab w:val="left" w:pos="1134"/>
          <w:tab w:val="left" w:pos="1418"/>
        </w:tabs>
        <w:spacing w:line="240" w:lineRule="auto"/>
        <w:contextualSpacing/>
        <w:jc w:val="both"/>
        <w:rPr>
          <w:rFonts w:ascii="Arial" w:hAnsi="Arial" w:cs="Arial"/>
          <w:sz w:val="20"/>
        </w:rPr>
      </w:pPr>
    </w:p>
    <w:p w:rsidR="00983506" w:rsidRDefault="00983506" w:rsidP="00983506">
      <w:pPr>
        <w:tabs>
          <w:tab w:val="left" w:pos="425"/>
          <w:tab w:val="left" w:pos="851"/>
          <w:tab w:val="left" w:pos="1134"/>
          <w:tab w:val="left" w:pos="1418"/>
        </w:tabs>
        <w:spacing w:line="240" w:lineRule="auto"/>
        <w:contextualSpacing/>
        <w:jc w:val="both"/>
        <w:rPr>
          <w:rFonts w:ascii="Arial" w:hAnsi="Arial" w:cs="Arial"/>
          <w:sz w:val="20"/>
        </w:rPr>
      </w:pPr>
      <w:r w:rsidRPr="00983506">
        <w:rPr>
          <w:rFonts w:ascii="Arial" w:hAnsi="Arial" w:cs="Arial"/>
          <w:sz w:val="20"/>
        </w:rPr>
        <w:t>Turbulent</w:t>
      </w:r>
      <w:r>
        <w:rPr>
          <w:rFonts w:ascii="Arial" w:hAnsi="Arial" w:cs="Arial"/>
          <w:sz w:val="20"/>
        </w:rPr>
        <w:t xml:space="preserve"> </w:t>
      </w:r>
    </w:p>
    <w:tbl>
      <w:tblPr>
        <w:tblW w:w="4644" w:type="dxa"/>
        <w:tblLook w:val="04A0" w:firstRow="1" w:lastRow="0" w:firstColumn="1" w:lastColumn="0" w:noHBand="0" w:noVBand="1"/>
      </w:tblPr>
      <w:tblGrid>
        <w:gridCol w:w="2660"/>
        <w:gridCol w:w="1984"/>
      </w:tblGrid>
      <w:tr w:rsidR="00983506" w:rsidRPr="001E6EC3" w:rsidTr="00983506">
        <w:tc>
          <w:tcPr>
            <w:tcW w:w="2660" w:type="dxa"/>
            <w:shd w:val="clear" w:color="auto" w:fill="auto"/>
          </w:tcPr>
          <w:p w:rsidR="00983506" w:rsidRPr="00997B18" w:rsidRDefault="00983506" w:rsidP="00983506">
            <w:pPr>
              <w:pStyle w:val="ICVETBodyText"/>
              <w:spacing w:before="120" w:after="120"/>
              <w:ind w:left="284" w:firstLine="0"/>
              <w:rPr>
                <w:rFonts w:ascii="Arial" w:hAnsi="Arial" w:cs="Arial"/>
              </w:rPr>
            </w:pPr>
            <m:oMathPara>
              <m:oMath>
                <m:r>
                  <w:rPr>
                    <w:rFonts w:ascii="Cambria Math" w:hAnsi="Cambria Math" w:cs="Arial"/>
                    <w:color w:val="000000" w:themeColor="text1"/>
                    <w:sz w:val="18"/>
                    <w:szCs w:val="24"/>
                  </w:rPr>
                  <m:t>Nu=0.023×</m:t>
                </m:r>
                <m:sSup>
                  <m:sSupPr>
                    <m:ctrlPr>
                      <w:rPr>
                        <w:rFonts w:ascii="Cambria Math" w:hAnsi="Cambria Math" w:cs="Arial"/>
                        <w:i/>
                        <w:color w:val="000000" w:themeColor="text1"/>
                        <w:sz w:val="18"/>
                        <w:szCs w:val="24"/>
                      </w:rPr>
                    </m:ctrlPr>
                  </m:sSupPr>
                  <m:e>
                    <m:r>
                      <w:rPr>
                        <w:rFonts w:ascii="Cambria Math" w:hAnsi="Cambria Math" w:cs="Arial"/>
                        <w:color w:val="000000" w:themeColor="text1"/>
                        <w:sz w:val="18"/>
                        <w:szCs w:val="24"/>
                      </w:rPr>
                      <m:t>Re</m:t>
                    </m:r>
                  </m:e>
                  <m:sup>
                    <m:r>
                      <w:rPr>
                        <w:rFonts w:ascii="Cambria Math" w:hAnsi="Cambria Math" w:cs="Arial"/>
                        <w:color w:val="000000" w:themeColor="text1"/>
                        <w:sz w:val="18"/>
                        <w:szCs w:val="24"/>
                      </w:rPr>
                      <m:t>0.8</m:t>
                    </m:r>
                  </m:sup>
                </m:sSup>
                <m:sSup>
                  <m:sSupPr>
                    <m:ctrlPr>
                      <w:rPr>
                        <w:rFonts w:ascii="Cambria Math" w:hAnsi="Cambria Math" w:cs="Arial"/>
                        <w:i/>
                        <w:color w:val="000000" w:themeColor="text1"/>
                        <w:sz w:val="18"/>
                        <w:szCs w:val="24"/>
                      </w:rPr>
                    </m:ctrlPr>
                  </m:sSupPr>
                  <m:e>
                    <m:r>
                      <w:rPr>
                        <w:rFonts w:ascii="Cambria Math" w:hAnsi="Cambria Math" w:cs="Arial"/>
                        <w:color w:val="000000" w:themeColor="text1"/>
                        <w:sz w:val="18"/>
                        <w:szCs w:val="24"/>
                      </w:rPr>
                      <m:t>Pr</m:t>
                    </m:r>
                  </m:e>
                  <m:sup>
                    <m:r>
                      <w:rPr>
                        <w:rFonts w:ascii="Cambria Math" w:hAnsi="Cambria Math" w:cs="Arial"/>
                        <w:color w:val="000000" w:themeColor="text1"/>
                        <w:sz w:val="18"/>
                        <w:szCs w:val="24"/>
                      </w:rPr>
                      <m:t>1/3</m:t>
                    </m:r>
                  </m:sup>
                </m:sSup>
              </m:oMath>
            </m:oMathPara>
          </w:p>
        </w:tc>
        <w:tc>
          <w:tcPr>
            <w:tcW w:w="1984" w:type="dxa"/>
            <w:shd w:val="clear" w:color="auto" w:fill="auto"/>
          </w:tcPr>
          <w:p w:rsidR="00983506" w:rsidRPr="001E6EC3" w:rsidRDefault="00983506"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16</w:t>
            </w:r>
            <w:r w:rsidRPr="001E6EC3">
              <w:rPr>
                <w:rFonts w:ascii="Arial" w:hAnsi="Arial" w:cs="Arial"/>
              </w:rPr>
              <w:t>)</w:t>
            </w:r>
          </w:p>
        </w:tc>
      </w:tr>
    </w:tbl>
    <w:p w:rsidR="00983506" w:rsidRDefault="00983506" w:rsidP="00983506">
      <w:pPr>
        <w:tabs>
          <w:tab w:val="left" w:pos="425"/>
          <w:tab w:val="left" w:pos="851"/>
          <w:tab w:val="left" w:pos="1134"/>
          <w:tab w:val="left" w:pos="1418"/>
        </w:tabs>
        <w:spacing w:line="240" w:lineRule="auto"/>
        <w:contextualSpacing/>
        <w:jc w:val="both"/>
        <w:rPr>
          <w:rFonts w:ascii="Arial" w:hAnsi="Arial" w:cs="Arial"/>
          <w:sz w:val="20"/>
        </w:rPr>
      </w:pPr>
      <w:r>
        <w:rPr>
          <w:rFonts w:ascii="Arial" w:hAnsi="Arial" w:cs="Arial"/>
          <w:sz w:val="20"/>
        </w:rPr>
        <w:t>External forced:</w:t>
      </w:r>
    </w:p>
    <w:tbl>
      <w:tblPr>
        <w:tblW w:w="4644" w:type="dxa"/>
        <w:tblLook w:val="04A0" w:firstRow="1" w:lastRow="0" w:firstColumn="1" w:lastColumn="0" w:noHBand="0" w:noVBand="1"/>
      </w:tblPr>
      <w:tblGrid>
        <w:gridCol w:w="3369"/>
        <w:gridCol w:w="1275"/>
      </w:tblGrid>
      <w:tr w:rsidR="00983506" w:rsidRPr="001E6EC3" w:rsidTr="00983506">
        <w:tc>
          <w:tcPr>
            <w:tcW w:w="3369" w:type="dxa"/>
            <w:shd w:val="clear" w:color="auto" w:fill="auto"/>
          </w:tcPr>
          <w:p w:rsidR="00983506" w:rsidRPr="00997B18" w:rsidRDefault="00983506" w:rsidP="00983506">
            <w:pPr>
              <w:pStyle w:val="ICVETBodyText"/>
              <w:spacing w:before="120" w:after="120"/>
              <w:ind w:firstLine="0"/>
              <w:rPr>
                <w:rFonts w:ascii="Arial" w:hAnsi="Arial" w:cs="Arial"/>
              </w:rPr>
            </w:pPr>
            <m:oMathPara>
              <m:oMath>
                <m:r>
                  <w:rPr>
                    <w:rFonts w:ascii="Cambria Math" w:hAnsi="Cambria Math" w:cs="Arial"/>
                    <w:color w:val="000000" w:themeColor="text1"/>
                    <w:sz w:val="16"/>
                    <w:szCs w:val="24"/>
                  </w:rPr>
                  <m:t>Nu=0.35(</m:t>
                </m:r>
                <m:f>
                  <m:fPr>
                    <m:type m:val="skw"/>
                    <m:ctrlPr>
                      <w:rPr>
                        <w:rFonts w:ascii="Cambria Math" w:hAnsi="Cambria Math" w:cs="Arial"/>
                        <w:i/>
                        <w:color w:val="000000" w:themeColor="text1"/>
                        <w:sz w:val="16"/>
                        <w:szCs w:val="24"/>
                      </w:rPr>
                    </m:ctrlPr>
                  </m:fPr>
                  <m:num>
                    <m:sSub>
                      <m:sSubPr>
                        <m:ctrlPr>
                          <w:rPr>
                            <w:rFonts w:ascii="Cambria Math" w:hAnsi="Cambria Math" w:cs="Arial"/>
                            <w:i/>
                            <w:color w:val="000000" w:themeColor="text1"/>
                            <w:sz w:val="16"/>
                            <w:szCs w:val="24"/>
                          </w:rPr>
                        </m:ctrlPr>
                      </m:sSubPr>
                      <m:e>
                        <m:r>
                          <w:rPr>
                            <w:rFonts w:ascii="Cambria Math" w:hAnsi="Cambria Math" w:cs="Arial"/>
                            <w:color w:val="000000" w:themeColor="text1"/>
                            <w:sz w:val="16"/>
                            <w:szCs w:val="24"/>
                          </w:rPr>
                          <m:t>S</m:t>
                        </m:r>
                      </m:e>
                      <m:sub>
                        <m:r>
                          <w:rPr>
                            <w:rFonts w:ascii="Cambria Math" w:hAnsi="Cambria Math" w:cs="Arial"/>
                            <w:color w:val="000000" w:themeColor="text1"/>
                            <w:sz w:val="16"/>
                            <w:szCs w:val="24"/>
                          </w:rPr>
                          <m:t>T</m:t>
                        </m:r>
                      </m:sub>
                    </m:sSub>
                  </m:num>
                  <m:den>
                    <m:sSub>
                      <m:sSubPr>
                        <m:ctrlPr>
                          <w:rPr>
                            <w:rFonts w:ascii="Cambria Math" w:hAnsi="Cambria Math" w:cs="Arial"/>
                            <w:i/>
                            <w:color w:val="000000" w:themeColor="text1"/>
                            <w:sz w:val="16"/>
                            <w:szCs w:val="24"/>
                          </w:rPr>
                        </m:ctrlPr>
                      </m:sSubPr>
                      <m:e>
                        <m:r>
                          <w:rPr>
                            <w:rFonts w:ascii="Cambria Math" w:hAnsi="Cambria Math" w:cs="Arial"/>
                            <w:color w:val="000000" w:themeColor="text1"/>
                            <w:sz w:val="16"/>
                            <w:szCs w:val="24"/>
                          </w:rPr>
                          <m:t>S</m:t>
                        </m:r>
                      </m:e>
                      <m:sub>
                        <m:r>
                          <w:rPr>
                            <w:rFonts w:ascii="Cambria Math" w:hAnsi="Cambria Math" w:cs="Arial"/>
                            <w:color w:val="000000" w:themeColor="text1"/>
                            <w:sz w:val="16"/>
                            <w:szCs w:val="24"/>
                          </w:rPr>
                          <m:t>L</m:t>
                        </m:r>
                      </m:sub>
                    </m:sSub>
                  </m:den>
                </m:f>
                <m:sSup>
                  <m:sSupPr>
                    <m:ctrlPr>
                      <w:rPr>
                        <w:rFonts w:ascii="Cambria Math" w:hAnsi="Cambria Math" w:cs="Arial"/>
                        <w:i/>
                        <w:color w:val="000000" w:themeColor="text1"/>
                        <w:sz w:val="16"/>
                        <w:szCs w:val="24"/>
                      </w:rPr>
                    </m:ctrlPr>
                  </m:sSupPr>
                  <m:e>
                    <m:r>
                      <w:rPr>
                        <w:rFonts w:ascii="Cambria Math" w:hAnsi="Cambria Math" w:cs="Arial"/>
                        <w:color w:val="000000" w:themeColor="text1"/>
                        <w:sz w:val="16"/>
                        <w:szCs w:val="24"/>
                      </w:rPr>
                      <m:t>)</m:t>
                    </m:r>
                  </m:e>
                  <m:sup>
                    <m:r>
                      <w:rPr>
                        <w:rFonts w:ascii="Cambria Math" w:hAnsi="Cambria Math" w:cs="Arial"/>
                        <w:color w:val="000000" w:themeColor="text1"/>
                        <w:sz w:val="16"/>
                        <w:szCs w:val="24"/>
                      </w:rPr>
                      <m:t>0,2</m:t>
                    </m:r>
                  </m:sup>
                </m:sSup>
                <m:r>
                  <w:rPr>
                    <w:rFonts w:ascii="Cambria Math" w:hAnsi="Cambria Math" w:cs="Arial"/>
                    <w:color w:val="000000" w:themeColor="text1"/>
                    <w:sz w:val="16"/>
                    <w:szCs w:val="24"/>
                  </w:rPr>
                  <m:t>×</m:t>
                </m:r>
                <m:sSup>
                  <m:sSupPr>
                    <m:ctrlPr>
                      <w:rPr>
                        <w:rFonts w:ascii="Cambria Math" w:hAnsi="Cambria Math" w:cs="Arial"/>
                        <w:i/>
                        <w:color w:val="000000" w:themeColor="text1"/>
                        <w:sz w:val="16"/>
                        <w:szCs w:val="24"/>
                      </w:rPr>
                    </m:ctrlPr>
                  </m:sSupPr>
                  <m:e>
                    <m:r>
                      <w:rPr>
                        <w:rFonts w:ascii="Cambria Math" w:hAnsi="Cambria Math" w:cs="Arial"/>
                        <w:color w:val="000000" w:themeColor="text1"/>
                        <w:sz w:val="16"/>
                        <w:szCs w:val="24"/>
                      </w:rPr>
                      <m:t>Re</m:t>
                    </m:r>
                  </m:e>
                  <m:sup>
                    <m:r>
                      <w:rPr>
                        <w:rFonts w:ascii="Cambria Math" w:hAnsi="Cambria Math" w:cs="Arial"/>
                        <w:color w:val="000000" w:themeColor="text1"/>
                        <w:sz w:val="16"/>
                        <w:szCs w:val="24"/>
                      </w:rPr>
                      <m:t>0.6</m:t>
                    </m:r>
                  </m:sup>
                </m:sSup>
                <m:sSup>
                  <m:sSupPr>
                    <m:ctrlPr>
                      <w:rPr>
                        <w:rFonts w:ascii="Cambria Math" w:hAnsi="Cambria Math" w:cs="Arial"/>
                        <w:i/>
                        <w:color w:val="000000" w:themeColor="text1"/>
                        <w:sz w:val="16"/>
                        <w:szCs w:val="24"/>
                      </w:rPr>
                    </m:ctrlPr>
                  </m:sSupPr>
                  <m:e>
                    <m:r>
                      <w:rPr>
                        <w:rFonts w:ascii="Cambria Math" w:hAnsi="Cambria Math" w:cs="Arial"/>
                        <w:color w:val="000000" w:themeColor="text1"/>
                        <w:sz w:val="16"/>
                        <w:szCs w:val="24"/>
                      </w:rPr>
                      <m:t>Pr</m:t>
                    </m:r>
                  </m:e>
                  <m:sup>
                    <m:r>
                      <w:rPr>
                        <w:rFonts w:ascii="Cambria Math" w:hAnsi="Cambria Math" w:cs="Arial"/>
                        <w:color w:val="000000" w:themeColor="text1"/>
                        <w:sz w:val="16"/>
                        <w:szCs w:val="24"/>
                      </w:rPr>
                      <m:t>0,36</m:t>
                    </m:r>
                  </m:sup>
                </m:sSup>
                <m:r>
                  <w:rPr>
                    <w:rFonts w:ascii="Cambria Math" w:hAnsi="Cambria Math" w:cs="Arial"/>
                    <w:color w:val="000000" w:themeColor="text1"/>
                    <w:sz w:val="16"/>
                    <w:szCs w:val="24"/>
                  </w:rPr>
                  <m:t>(</m:t>
                </m:r>
                <m:f>
                  <m:fPr>
                    <m:type m:val="skw"/>
                    <m:ctrlPr>
                      <w:rPr>
                        <w:rFonts w:ascii="Cambria Math" w:hAnsi="Cambria Math" w:cs="Arial"/>
                        <w:i/>
                        <w:color w:val="000000" w:themeColor="text1"/>
                        <w:sz w:val="16"/>
                        <w:szCs w:val="24"/>
                      </w:rPr>
                    </m:ctrlPr>
                  </m:fPr>
                  <m:num>
                    <m:r>
                      <w:rPr>
                        <w:rFonts w:ascii="Cambria Math" w:hAnsi="Cambria Math" w:cs="Arial"/>
                        <w:color w:val="000000" w:themeColor="text1"/>
                        <w:sz w:val="16"/>
                        <w:szCs w:val="24"/>
                      </w:rPr>
                      <m:t>Pr</m:t>
                    </m:r>
                  </m:num>
                  <m:den>
                    <m:sSub>
                      <m:sSubPr>
                        <m:ctrlPr>
                          <w:rPr>
                            <w:rFonts w:ascii="Cambria Math" w:hAnsi="Cambria Math" w:cs="Arial"/>
                            <w:i/>
                            <w:color w:val="000000" w:themeColor="text1"/>
                            <w:sz w:val="16"/>
                            <w:szCs w:val="24"/>
                          </w:rPr>
                        </m:ctrlPr>
                      </m:sSubPr>
                      <m:e>
                        <m:r>
                          <w:rPr>
                            <w:rFonts w:ascii="Cambria Math" w:hAnsi="Cambria Math" w:cs="Arial"/>
                            <w:color w:val="000000" w:themeColor="text1"/>
                            <w:sz w:val="16"/>
                            <w:szCs w:val="24"/>
                          </w:rPr>
                          <m:t>Pr</m:t>
                        </m:r>
                      </m:e>
                      <m:sub>
                        <m:r>
                          <w:rPr>
                            <w:rFonts w:ascii="Cambria Math" w:hAnsi="Cambria Math" w:cs="Arial"/>
                            <w:color w:val="000000" w:themeColor="text1"/>
                            <w:sz w:val="16"/>
                            <w:szCs w:val="24"/>
                          </w:rPr>
                          <m:t>s</m:t>
                        </m:r>
                      </m:sub>
                    </m:sSub>
                  </m:den>
                </m:f>
                <m:sSup>
                  <m:sSupPr>
                    <m:ctrlPr>
                      <w:rPr>
                        <w:rFonts w:ascii="Cambria Math" w:hAnsi="Cambria Math" w:cs="Arial"/>
                        <w:i/>
                        <w:color w:val="000000" w:themeColor="text1"/>
                        <w:sz w:val="16"/>
                        <w:szCs w:val="24"/>
                      </w:rPr>
                    </m:ctrlPr>
                  </m:sSupPr>
                  <m:e>
                    <m:r>
                      <w:rPr>
                        <w:rFonts w:ascii="Cambria Math" w:hAnsi="Cambria Math" w:cs="Arial"/>
                        <w:color w:val="000000" w:themeColor="text1"/>
                        <w:sz w:val="16"/>
                        <w:szCs w:val="24"/>
                      </w:rPr>
                      <m:t>)</m:t>
                    </m:r>
                  </m:e>
                  <m:sup>
                    <m:r>
                      <w:rPr>
                        <w:rFonts w:ascii="Cambria Math" w:hAnsi="Cambria Math" w:cs="Arial"/>
                        <w:color w:val="000000" w:themeColor="text1"/>
                        <w:sz w:val="16"/>
                        <w:szCs w:val="24"/>
                      </w:rPr>
                      <m:t>0,25</m:t>
                    </m:r>
                  </m:sup>
                </m:sSup>
              </m:oMath>
            </m:oMathPara>
          </w:p>
        </w:tc>
        <w:tc>
          <w:tcPr>
            <w:tcW w:w="1275" w:type="dxa"/>
            <w:shd w:val="clear" w:color="auto" w:fill="auto"/>
          </w:tcPr>
          <w:p w:rsidR="00983506" w:rsidRPr="001E6EC3" w:rsidRDefault="00983506"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17</w:t>
            </w:r>
            <w:r w:rsidRPr="001E6EC3">
              <w:rPr>
                <w:rFonts w:ascii="Arial" w:hAnsi="Arial" w:cs="Arial"/>
              </w:rPr>
              <w:t>)</w:t>
            </w:r>
          </w:p>
        </w:tc>
      </w:tr>
    </w:tbl>
    <w:p w:rsidR="00983506" w:rsidRDefault="00983506" w:rsidP="00983506">
      <w:pPr>
        <w:tabs>
          <w:tab w:val="left" w:pos="425"/>
          <w:tab w:val="left" w:pos="851"/>
          <w:tab w:val="left" w:pos="1134"/>
          <w:tab w:val="left" w:pos="1418"/>
        </w:tabs>
        <w:spacing w:line="240" w:lineRule="auto"/>
        <w:contextualSpacing/>
        <w:jc w:val="both"/>
        <w:rPr>
          <w:rFonts w:ascii="Arial" w:hAnsi="Arial" w:cs="Arial"/>
          <w:sz w:val="20"/>
        </w:rPr>
      </w:pPr>
    </w:p>
    <w:p w:rsidR="00983506" w:rsidRDefault="00983506" w:rsidP="00983506">
      <w:pPr>
        <w:tabs>
          <w:tab w:val="left" w:pos="425"/>
          <w:tab w:val="left" w:pos="851"/>
          <w:tab w:val="left" w:pos="1134"/>
          <w:tab w:val="left" w:pos="1418"/>
        </w:tabs>
        <w:spacing w:line="240" w:lineRule="auto"/>
        <w:ind w:firstLine="567"/>
        <w:contextualSpacing/>
        <w:jc w:val="both"/>
        <w:rPr>
          <w:rFonts w:ascii="Arial" w:hAnsi="Arial" w:cs="Arial"/>
          <w:sz w:val="20"/>
        </w:rPr>
      </w:pPr>
      <w:r w:rsidRPr="00983506">
        <w:rPr>
          <w:rFonts w:ascii="Arial" w:hAnsi="Arial" w:cs="Arial"/>
          <w:sz w:val="20"/>
        </w:rPr>
        <w:t>After the Nusselt number is known, then calculate the heat transfer rate using equation [1</w:t>
      </w:r>
      <w:r w:rsidR="009B5CEF">
        <w:rPr>
          <w:rFonts w:ascii="Arial" w:hAnsi="Arial" w:cs="Arial"/>
          <w:sz w:val="20"/>
        </w:rPr>
        <w:t>8</w:t>
      </w:r>
      <w:r w:rsidRPr="00983506">
        <w:rPr>
          <w:rFonts w:ascii="Arial" w:hAnsi="Arial" w:cs="Arial"/>
          <w:sz w:val="20"/>
        </w:rPr>
        <w:t>]:</w:t>
      </w:r>
    </w:p>
    <w:tbl>
      <w:tblPr>
        <w:tblW w:w="0" w:type="auto"/>
        <w:tblLook w:val="04A0" w:firstRow="1" w:lastRow="0" w:firstColumn="1" w:lastColumn="0" w:noHBand="0" w:noVBand="1"/>
      </w:tblPr>
      <w:tblGrid>
        <w:gridCol w:w="2305"/>
        <w:gridCol w:w="2305"/>
      </w:tblGrid>
      <w:tr w:rsidR="00983506" w:rsidRPr="001E6EC3" w:rsidTr="006F49FB">
        <w:tc>
          <w:tcPr>
            <w:tcW w:w="2305" w:type="dxa"/>
            <w:shd w:val="clear" w:color="auto" w:fill="auto"/>
          </w:tcPr>
          <w:p w:rsidR="00983506" w:rsidRPr="00997B18" w:rsidRDefault="00983506" w:rsidP="00983506">
            <w:pPr>
              <w:pStyle w:val="ICVETBodyText"/>
              <w:spacing w:before="120" w:after="120"/>
              <w:ind w:left="284" w:firstLine="0"/>
              <w:rPr>
                <w:rFonts w:ascii="Arial" w:hAnsi="Arial" w:cs="Arial"/>
              </w:rPr>
            </w:pPr>
            <m:oMathPara>
              <m:oMath>
                <m:r>
                  <w:rPr>
                    <w:rFonts w:ascii="Cambria Math" w:hAnsi="Cambria Math" w:cs="Arial"/>
                    <w:sz w:val="18"/>
                  </w:rPr>
                  <m:t>h=</m:t>
                </m:r>
                <m:f>
                  <m:fPr>
                    <m:ctrlPr>
                      <w:rPr>
                        <w:rFonts w:ascii="Cambria Math" w:hAnsi="Cambria Math" w:cs="Arial"/>
                        <w:i/>
                        <w:sz w:val="18"/>
                      </w:rPr>
                    </m:ctrlPr>
                  </m:fPr>
                  <m:num>
                    <m:r>
                      <w:rPr>
                        <w:rFonts w:ascii="Cambria Math" w:hAnsi="Cambria Math" w:cs="Arial"/>
                        <w:sz w:val="18"/>
                      </w:rPr>
                      <m:t>k</m:t>
                    </m:r>
                  </m:num>
                  <m:den>
                    <m:r>
                      <w:rPr>
                        <w:rFonts w:ascii="Cambria Math" w:hAnsi="Cambria Math" w:cs="Arial"/>
                        <w:sz w:val="18"/>
                      </w:rPr>
                      <m:t>D</m:t>
                    </m:r>
                  </m:den>
                </m:f>
                <m:r>
                  <w:rPr>
                    <w:rFonts w:ascii="Cambria Math" w:hAnsi="Cambria Math" w:cs="Arial"/>
                    <w:sz w:val="18"/>
                  </w:rPr>
                  <m:t>Nu</m:t>
                </m:r>
                <m:r>
                  <m:rPr>
                    <m:sty m:val="p"/>
                  </m:rPr>
                  <w:rPr>
                    <w:rFonts w:ascii="Cambria Math" w:hAnsi="Cambria Math" w:cs="Arial"/>
                    <w:sz w:val="18"/>
                  </w:rPr>
                  <m:t xml:space="preserve">   </m:t>
                </m:r>
              </m:oMath>
            </m:oMathPara>
          </w:p>
        </w:tc>
        <w:tc>
          <w:tcPr>
            <w:tcW w:w="2305" w:type="dxa"/>
            <w:shd w:val="clear" w:color="auto" w:fill="auto"/>
          </w:tcPr>
          <w:p w:rsidR="00983506" w:rsidRPr="001E6EC3" w:rsidRDefault="00983506"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18</w:t>
            </w:r>
            <w:r w:rsidRPr="001E6EC3">
              <w:rPr>
                <w:rFonts w:ascii="Arial" w:hAnsi="Arial" w:cs="Arial"/>
              </w:rPr>
              <w:t>)</w:t>
            </w:r>
          </w:p>
        </w:tc>
      </w:tr>
    </w:tbl>
    <w:p w:rsidR="00983506" w:rsidRDefault="00983506" w:rsidP="00983506">
      <w:pPr>
        <w:tabs>
          <w:tab w:val="left" w:pos="425"/>
          <w:tab w:val="left" w:pos="851"/>
          <w:tab w:val="left" w:pos="1134"/>
          <w:tab w:val="left" w:pos="1418"/>
        </w:tabs>
        <w:spacing w:line="240" w:lineRule="auto"/>
        <w:ind w:firstLine="567"/>
        <w:contextualSpacing/>
        <w:jc w:val="both"/>
        <w:rPr>
          <w:rFonts w:ascii="Arial" w:hAnsi="Arial" w:cs="Arial"/>
          <w:sz w:val="20"/>
        </w:rPr>
      </w:pPr>
      <w:r w:rsidRPr="00983506">
        <w:rPr>
          <w:rFonts w:ascii="Arial" w:hAnsi="Arial" w:cs="Arial"/>
          <w:sz w:val="20"/>
        </w:rPr>
        <w:t>To calculate the total value of thermal resistance (R) using the equation:</w:t>
      </w:r>
    </w:p>
    <w:tbl>
      <w:tblPr>
        <w:tblW w:w="4644" w:type="dxa"/>
        <w:tblLook w:val="04A0" w:firstRow="1" w:lastRow="0" w:firstColumn="1" w:lastColumn="0" w:noHBand="0" w:noVBand="1"/>
      </w:tblPr>
      <w:tblGrid>
        <w:gridCol w:w="3510"/>
        <w:gridCol w:w="1134"/>
      </w:tblGrid>
      <w:tr w:rsidR="00983506" w:rsidRPr="001E6EC3" w:rsidTr="00983506">
        <w:tc>
          <w:tcPr>
            <w:tcW w:w="3510" w:type="dxa"/>
            <w:shd w:val="clear" w:color="auto" w:fill="auto"/>
          </w:tcPr>
          <w:p w:rsidR="00983506" w:rsidRPr="00997B18" w:rsidRDefault="003F4120" w:rsidP="00983506">
            <w:pPr>
              <w:pStyle w:val="ICVETBodyText"/>
              <w:spacing w:before="120" w:after="120"/>
              <w:ind w:firstLine="0"/>
              <w:rPr>
                <w:rFonts w:ascii="Arial" w:hAnsi="Arial" w:cs="Arial"/>
              </w:rPr>
            </w:pPr>
            <m:oMathPara>
              <m:oMath>
                <m:sSub>
                  <m:sSubPr>
                    <m:ctrlPr>
                      <w:rPr>
                        <w:rFonts w:ascii="Cambria Math" w:hAnsi="Cambria Math" w:cs="Arial"/>
                        <w:i/>
                        <w:sz w:val="16"/>
                      </w:rPr>
                    </m:ctrlPr>
                  </m:sSubPr>
                  <m:e>
                    <m:r>
                      <w:rPr>
                        <w:rFonts w:ascii="Cambria Math" w:hAnsi="Cambria Math" w:cs="Arial"/>
                        <w:sz w:val="16"/>
                      </w:rPr>
                      <m:t>R</m:t>
                    </m:r>
                  </m:e>
                  <m:sub>
                    <m:r>
                      <w:rPr>
                        <w:rFonts w:ascii="Cambria Math" w:hAnsi="Cambria Math" w:cs="Arial"/>
                        <w:sz w:val="16"/>
                      </w:rPr>
                      <m:t>total</m:t>
                    </m:r>
                  </m:sub>
                </m:sSub>
                <m:r>
                  <w:rPr>
                    <w:rFonts w:ascii="Cambria Math" w:hAnsi="Cambria Math" w:cs="Arial"/>
                    <w:sz w:val="16"/>
                  </w:rPr>
                  <m:t>=</m:t>
                </m:r>
                <m:sSub>
                  <m:sSubPr>
                    <m:ctrlPr>
                      <w:rPr>
                        <w:rFonts w:ascii="Cambria Math" w:hAnsi="Cambria Math" w:cs="Arial"/>
                        <w:i/>
                        <w:sz w:val="16"/>
                      </w:rPr>
                    </m:ctrlPr>
                  </m:sSubPr>
                  <m:e>
                    <m:r>
                      <w:rPr>
                        <w:rFonts w:ascii="Cambria Math" w:hAnsi="Cambria Math" w:cs="Arial"/>
                        <w:sz w:val="16"/>
                      </w:rPr>
                      <m:t>R</m:t>
                    </m:r>
                  </m:e>
                  <m:sub>
                    <m:r>
                      <w:rPr>
                        <w:rFonts w:ascii="Cambria Math" w:hAnsi="Cambria Math" w:cs="Arial"/>
                        <w:sz w:val="16"/>
                      </w:rPr>
                      <m:t>conv,1</m:t>
                    </m:r>
                  </m:sub>
                </m:sSub>
                <m:r>
                  <w:rPr>
                    <w:rFonts w:ascii="Cambria Math" w:hAnsi="Cambria Math" w:cs="Arial"/>
                    <w:sz w:val="16"/>
                  </w:rPr>
                  <m:t>+</m:t>
                </m:r>
                <m:sSub>
                  <m:sSubPr>
                    <m:ctrlPr>
                      <w:rPr>
                        <w:rFonts w:ascii="Cambria Math" w:hAnsi="Cambria Math" w:cs="Arial"/>
                        <w:i/>
                        <w:sz w:val="16"/>
                      </w:rPr>
                    </m:ctrlPr>
                  </m:sSubPr>
                  <m:e>
                    <m:r>
                      <w:rPr>
                        <w:rFonts w:ascii="Cambria Math" w:hAnsi="Cambria Math" w:cs="Arial"/>
                        <w:sz w:val="16"/>
                      </w:rPr>
                      <m:t>R</m:t>
                    </m:r>
                  </m:e>
                  <m:sub>
                    <m:r>
                      <w:rPr>
                        <w:rFonts w:ascii="Cambria Math" w:hAnsi="Cambria Math" w:cs="Arial"/>
                        <w:sz w:val="16"/>
                      </w:rPr>
                      <m:t>cond,fin</m:t>
                    </m:r>
                  </m:sub>
                </m:sSub>
                <m:r>
                  <w:rPr>
                    <w:rFonts w:ascii="Cambria Math" w:hAnsi="Cambria Math" w:cs="Arial"/>
                    <w:sz w:val="16"/>
                  </w:rPr>
                  <m:t>+</m:t>
                </m:r>
                <m:sSub>
                  <m:sSubPr>
                    <m:ctrlPr>
                      <w:rPr>
                        <w:rFonts w:ascii="Cambria Math" w:hAnsi="Cambria Math" w:cs="Arial"/>
                        <w:i/>
                        <w:sz w:val="16"/>
                      </w:rPr>
                    </m:ctrlPr>
                  </m:sSubPr>
                  <m:e>
                    <m:r>
                      <w:rPr>
                        <w:rFonts w:ascii="Cambria Math" w:hAnsi="Cambria Math" w:cs="Arial"/>
                        <w:sz w:val="16"/>
                      </w:rPr>
                      <m:t>R</m:t>
                    </m:r>
                  </m:e>
                  <m:sub>
                    <m:r>
                      <w:rPr>
                        <w:rFonts w:ascii="Cambria Math" w:hAnsi="Cambria Math" w:cs="Arial"/>
                        <w:sz w:val="16"/>
                      </w:rPr>
                      <m:t>cond,tube</m:t>
                    </m:r>
                  </m:sub>
                </m:sSub>
                <m:r>
                  <w:rPr>
                    <w:rFonts w:ascii="Cambria Math" w:hAnsi="Cambria Math" w:cs="Arial"/>
                    <w:sz w:val="16"/>
                  </w:rPr>
                  <m:t>+</m:t>
                </m:r>
                <m:sSub>
                  <m:sSubPr>
                    <m:ctrlPr>
                      <w:rPr>
                        <w:rFonts w:ascii="Cambria Math" w:hAnsi="Cambria Math" w:cs="Arial"/>
                        <w:i/>
                        <w:sz w:val="16"/>
                      </w:rPr>
                    </m:ctrlPr>
                  </m:sSubPr>
                  <m:e>
                    <m:r>
                      <w:rPr>
                        <w:rFonts w:ascii="Cambria Math" w:hAnsi="Cambria Math" w:cs="Arial"/>
                        <w:sz w:val="16"/>
                      </w:rPr>
                      <m:t>R</m:t>
                    </m:r>
                  </m:e>
                  <m:sub>
                    <m:r>
                      <w:rPr>
                        <w:rFonts w:ascii="Cambria Math" w:hAnsi="Cambria Math" w:cs="Arial"/>
                        <w:sz w:val="16"/>
                      </w:rPr>
                      <m:t>conv,2</m:t>
                    </m:r>
                  </m:sub>
                </m:sSub>
              </m:oMath>
            </m:oMathPara>
          </w:p>
        </w:tc>
        <w:tc>
          <w:tcPr>
            <w:tcW w:w="1134" w:type="dxa"/>
            <w:shd w:val="clear" w:color="auto" w:fill="auto"/>
          </w:tcPr>
          <w:p w:rsidR="00983506" w:rsidRPr="001E6EC3" w:rsidRDefault="00983506"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19</w:t>
            </w:r>
            <w:r w:rsidRPr="001E6EC3">
              <w:rPr>
                <w:rFonts w:ascii="Arial" w:hAnsi="Arial" w:cs="Arial"/>
              </w:rPr>
              <w:t>)</w:t>
            </w:r>
          </w:p>
        </w:tc>
      </w:tr>
    </w:tbl>
    <w:p w:rsidR="00205B9C" w:rsidRDefault="00205B9C" w:rsidP="00983506">
      <w:pPr>
        <w:tabs>
          <w:tab w:val="left" w:pos="425"/>
          <w:tab w:val="left" w:pos="851"/>
          <w:tab w:val="left" w:pos="1134"/>
          <w:tab w:val="left" w:pos="1418"/>
        </w:tabs>
        <w:spacing w:line="240" w:lineRule="auto"/>
        <w:ind w:firstLine="567"/>
        <w:contextualSpacing/>
        <w:jc w:val="both"/>
        <w:rPr>
          <w:rFonts w:ascii="Arial" w:hAnsi="Arial" w:cs="Arial"/>
          <w:sz w:val="20"/>
        </w:rPr>
      </w:pPr>
    </w:p>
    <w:p w:rsidR="00983506" w:rsidRDefault="00983506" w:rsidP="00983506">
      <w:pPr>
        <w:tabs>
          <w:tab w:val="left" w:pos="425"/>
          <w:tab w:val="left" w:pos="851"/>
          <w:tab w:val="left" w:pos="1134"/>
          <w:tab w:val="left" w:pos="1418"/>
        </w:tabs>
        <w:spacing w:line="240" w:lineRule="auto"/>
        <w:ind w:firstLine="567"/>
        <w:contextualSpacing/>
        <w:jc w:val="both"/>
        <w:rPr>
          <w:rFonts w:ascii="Arial" w:hAnsi="Arial" w:cs="Arial"/>
          <w:sz w:val="20"/>
        </w:rPr>
      </w:pPr>
      <w:r w:rsidRPr="00983506">
        <w:rPr>
          <w:rFonts w:ascii="Arial" w:hAnsi="Arial" w:cs="Arial"/>
          <w:sz w:val="20"/>
        </w:rPr>
        <w:t>Next is to calculate the overall heat coefficient, U by iterating, so that the input U value is the same/almost the same as the output value or the final result. To calculate t</w:t>
      </w:r>
      <w:r w:rsidR="009B5CEF">
        <w:rPr>
          <w:rFonts w:ascii="Arial" w:hAnsi="Arial" w:cs="Arial"/>
          <w:sz w:val="20"/>
        </w:rPr>
        <w:t>he value of U using equation [18</w:t>
      </w:r>
      <w:r w:rsidRPr="00983506">
        <w:rPr>
          <w:rFonts w:ascii="Arial" w:hAnsi="Arial" w:cs="Arial"/>
          <w:sz w:val="20"/>
        </w:rPr>
        <w:t>]:</w:t>
      </w:r>
    </w:p>
    <w:tbl>
      <w:tblPr>
        <w:tblW w:w="0" w:type="auto"/>
        <w:tblLook w:val="04A0" w:firstRow="1" w:lastRow="0" w:firstColumn="1" w:lastColumn="0" w:noHBand="0" w:noVBand="1"/>
      </w:tblPr>
      <w:tblGrid>
        <w:gridCol w:w="2305"/>
        <w:gridCol w:w="2305"/>
      </w:tblGrid>
      <w:tr w:rsidR="00983506" w:rsidRPr="001E6EC3" w:rsidTr="006F49FB">
        <w:tc>
          <w:tcPr>
            <w:tcW w:w="2305" w:type="dxa"/>
            <w:shd w:val="clear" w:color="auto" w:fill="auto"/>
          </w:tcPr>
          <w:p w:rsidR="00983506" w:rsidRPr="00997B18" w:rsidRDefault="00983506" w:rsidP="006F49FB">
            <w:pPr>
              <w:pStyle w:val="ICVETBodyText"/>
              <w:spacing w:before="120" w:after="120"/>
              <w:ind w:left="284" w:firstLine="0"/>
              <w:rPr>
                <w:rFonts w:ascii="Arial" w:hAnsi="Arial" w:cs="Arial"/>
              </w:rPr>
            </w:pPr>
            <m:oMathPara>
              <m:oMath>
                <m:r>
                  <w:rPr>
                    <w:rFonts w:ascii="Cambria Math" w:hAnsi="Cambria Math" w:cs="Arial"/>
                    <w:color w:val="000000" w:themeColor="text1"/>
                    <w:sz w:val="16"/>
                  </w:rPr>
                  <m:t>U=</m:t>
                </m:r>
                <m:f>
                  <m:fPr>
                    <m:ctrlPr>
                      <w:rPr>
                        <w:rFonts w:ascii="Cambria Math" w:hAnsi="Cambria Math" w:cs="Arial"/>
                        <w:i/>
                        <w:color w:val="000000" w:themeColor="text1"/>
                        <w:sz w:val="16"/>
                      </w:rPr>
                    </m:ctrlPr>
                  </m:fPr>
                  <m:num>
                    <m:r>
                      <w:rPr>
                        <w:rFonts w:ascii="Cambria Math" w:hAnsi="Cambria Math" w:cs="Arial"/>
                        <w:color w:val="000000" w:themeColor="text1"/>
                        <w:sz w:val="16"/>
                      </w:rPr>
                      <m:t>1</m:t>
                    </m:r>
                  </m:num>
                  <m:den>
                    <m:r>
                      <w:rPr>
                        <w:rFonts w:ascii="Cambria Math" w:hAnsi="Cambria Math" w:cs="Arial"/>
                        <w:color w:val="000000" w:themeColor="text1"/>
                        <w:sz w:val="16"/>
                      </w:rPr>
                      <m:t>R</m:t>
                    </m:r>
                  </m:den>
                </m:f>
              </m:oMath>
            </m:oMathPara>
          </w:p>
        </w:tc>
        <w:tc>
          <w:tcPr>
            <w:tcW w:w="2305" w:type="dxa"/>
            <w:shd w:val="clear" w:color="auto" w:fill="auto"/>
          </w:tcPr>
          <w:p w:rsidR="00983506" w:rsidRPr="001E6EC3" w:rsidRDefault="00983506"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20</w:t>
            </w:r>
            <w:r w:rsidRPr="001E6EC3">
              <w:rPr>
                <w:rFonts w:ascii="Arial" w:hAnsi="Arial" w:cs="Arial"/>
              </w:rPr>
              <w:t>)</w:t>
            </w:r>
          </w:p>
        </w:tc>
      </w:tr>
    </w:tbl>
    <w:p w:rsidR="00AE32CB" w:rsidRDefault="00AE32CB" w:rsidP="004F2B33">
      <w:pPr>
        <w:spacing w:after="0" w:line="240" w:lineRule="auto"/>
        <w:jc w:val="both"/>
        <w:rPr>
          <w:rFonts w:ascii="Arial" w:hAnsi="Arial" w:cs="Arial"/>
          <w:b/>
          <w:color w:val="1F4E79"/>
          <w:sz w:val="20"/>
          <w:szCs w:val="20"/>
        </w:rPr>
      </w:pPr>
    </w:p>
    <w:p w:rsidR="00205B9C" w:rsidRDefault="00205B9C" w:rsidP="00205B9C">
      <w:pPr>
        <w:spacing w:after="0" w:line="240" w:lineRule="auto"/>
        <w:ind w:firstLine="567"/>
        <w:jc w:val="both"/>
        <w:rPr>
          <w:rFonts w:ascii="Arial" w:hAnsi="Arial" w:cs="Arial"/>
          <w:sz w:val="20"/>
          <w:szCs w:val="20"/>
        </w:rPr>
      </w:pPr>
      <w:r w:rsidRPr="00205B9C">
        <w:rPr>
          <w:rFonts w:ascii="Arial" w:hAnsi="Arial" w:cs="Arial"/>
          <w:sz w:val="20"/>
          <w:szCs w:val="20"/>
        </w:rPr>
        <w:t xml:space="preserve">The next step is to calculate the surface area (A) and the total length of the evaporator tube (L) using </w:t>
      </w:r>
      <w:r w:rsidR="009B5CEF">
        <w:rPr>
          <w:rFonts w:ascii="Arial" w:hAnsi="Arial" w:cs="Arial"/>
          <w:sz w:val="20"/>
          <w:szCs w:val="20"/>
        </w:rPr>
        <w:t>equation [18</w:t>
      </w:r>
      <w:r w:rsidRPr="00205B9C">
        <w:rPr>
          <w:rFonts w:ascii="Arial" w:hAnsi="Arial" w:cs="Arial"/>
          <w:sz w:val="20"/>
          <w:szCs w:val="20"/>
        </w:rPr>
        <w:t>]:</w:t>
      </w:r>
    </w:p>
    <w:p w:rsidR="00205B9C" w:rsidRPr="00205B9C" w:rsidRDefault="003F4120" w:rsidP="00205B9C">
      <w:pPr>
        <w:spacing w:line="240" w:lineRule="auto"/>
        <w:ind w:left="567" w:firstLine="567"/>
        <w:jc w:val="both"/>
        <w:rPr>
          <w:rFonts w:ascii="Arial" w:hAnsi="Arial" w:cs="Arial"/>
          <w:sz w:val="20"/>
          <w:szCs w:val="20"/>
        </w:rPr>
      </w:pPr>
      <m:oMathPara>
        <m:oMathParaPr>
          <m:jc m:val="left"/>
        </m:oMathParaPr>
        <m:oMath>
          <m:sSub>
            <m:sSubPr>
              <m:ctrlPr>
                <w:rPr>
                  <w:rFonts w:ascii="Cambria Math" w:hAnsi="Cambria Math" w:cs="Arial"/>
                  <w:i/>
                  <w:iCs/>
                  <w:color w:val="000000" w:themeColor="text1"/>
                  <w:sz w:val="18"/>
                </w:rPr>
              </m:ctrlPr>
            </m:sSubPr>
            <m:e>
              <m:r>
                <w:rPr>
                  <w:rFonts w:ascii="Cambria Math" w:hAnsi="Cambria Math" w:cs="Arial"/>
                  <w:color w:val="000000" w:themeColor="text1"/>
                  <w:sz w:val="18"/>
                </w:rPr>
                <m:t>A</m:t>
              </m:r>
            </m:e>
            <m:sub>
              <m:r>
                <w:rPr>
                  <w:rFonts w:ascii="Cambria Math" w:hAnsi="Cambria Math" w:cs="Arial"/>
                  <w:color w:val="000000" w:themeColor="text1"/>
                  <w:sz w:val="18"/>
                </w:rPr>
                <m:t>total</m:t>
              </m:r>
            </m:sub>
          </m:sSub>
          <m:r>
            <w:rPr>
              <w:rFonts w:ascii="Cambria Math" w:hAnsi="Cambria Math" w:cs="Arial"/>
              <w:color w:val="000000" w:themeColor="text1"/>
              <w:sz w:val="18"/>
            </w:rPr>
            <m:t>=</m:t>
          </m:r>
          <m:f>
            <m:fPr>
              <m:ctrlPr>
                <w:rPr>
                  <w:rFonts w:ascii="Cambria Math" w:hAnsi="Cambria Math" w:cs="Arial"/>
                  <w:i/>
                  <w:iCs/>
                  <w:color w:val="000000" w:themeColor="text1"/>
                  <w:sz w:val="18"/>
                </w:rPr>
              </m:ctrlPr>
            </m:fPr>
            <m:num>
              <m:r>
                <w:rPr>
                  <w:rFonts w:ascii="Cambria Math" w:hAnsi="Cambria Math" w:cs="Arial"/>
                  <w:color w:val="000000" w:themeColor="text1"/>
                  <w:sz w:val="18"/>
                </w:rPr>
                <m:t>Q</m:t>
              </m:r>
            </m:num>
            <m:den>
              <m:r>
                <w:rPr>
                  <w:rFonts w:ascii="Cambria Math" w:hAnsi="Cambria Math" w:cs="Arial"/>
                  <w:color w:val="000000" w:themeColor="text1"/>
                  <w:sz w:val="18"/>
                </w:rPr>
                <m:t>U.</m:t>
              </m:r>
              <m:sSub>
                <m:sSubPr>
                  <m:ctrlPr>
                    <w:rPr>
                      <w:rFonts w:ascii="Cambria Math" w:hAnsi="Cambria Math" w:cs="Arial"/>
                      <w:i/>
                      <w:iCs/>
                      <w:color w:val="000000" w:themeColor="text1"/>
                      <w:sz w:val="18"/>
                    </w:rPr>
                  </m:ctrlPr>
                </m:sSubPr>
                <m:e>
                  <m:r>
                    <w:rPr>
                      <w:rFonts w:ascii="Cambria Math" w:hAnsi="Cambria Math" w:cs="Arial"/>
                      <w:color w:val="000000" w:themeColor="text1"/>
                      <w:sz w:val="18"/>
                    </w:rPr>
                    <m:t>∆T</m:t>
                  </m:r>
                </m:e>
                <m:sub>
                  <m:r>
                    <w:rPr>
                      <w:rFonts w:ascii="Cambria Math" w:hAnsi="Cambria Math" w:cs="Arial"/>
                      <w:color w:val="000000" w:themeColor="text1"/>
                      <w:sz w:val="18"/>
                    </w:rPr>
                    <m:t>lm</m:t>
                  </m:r>
                </m:sub>
              </m:sSub>
            </m:den>
          </m:f>
        </m:oMath>
      </m:oMathPara>
    </w:p>
    <w:tbl>
      <w:tblPr>
        <w:tblW w:w="0" w:type="auto"/>
        <w:tblLook w:val="04A0" w:firstRow="1" w:lastRow="0" w:firstColumn="1" w:lastColumn="0" w:noHBand="0" w:noVBand="1"/>
      </w:tblPr>
      <w:tblGrid>
        <w:gridCol w:w="2305"/>
        <w:gridCol w:w="2305"/>
      </w:tblGrid>
      <w:tr w:rsidR="00205B9C" w:rsidRPr="001E6EC3" w:rsidTr="006F49FB">
        <w:tc>
          <w:tcPr>
            <w:tcW w:w="2305" w:type="dxa"/>
            <w:shd w:val="clear" w:color="auto" w:fill="auto"/>
          </w:tcPr>
          <w:p w:rsidR="00205B9C" w:rsidRPr="00997B18" w:rsidRDefault="00205B9C" w:rsidP="006F49FB">
            <w:pPr>
              <w:pStyle w:val="ICVETBodyText"/>
              <w:spacing w:before="120" w:after="120"/>
              <w:ind w:left="284" w:firstLine="0"/>
              <w:rPr>
                <w:rFonts w:ascii="Arial" w:hAnsi="Arial" w:cs="Arial"/>
              </w:rPr>
            </w:pPr>
            <w:r>
              <w:rPr>
                <w:rFonts w:ascii="Arial" w:eastAsiaTheme="minorEastAsia" w:hAnsi="Arial"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 xml:space="preserve">   L</m:t>
                  </m:r>
                </m:e>
                <m:sub>
                  <m:r>
                    <w:rPr>
                      <w:rFonts w:ascii="Cambria Math" w:hAnsi="Cambria Math" w:cs="Arial"/>
                      <w:color w:val="000000" w:themeColor="text1"/>
                    </w:rPr>
                    <m:t>total</m:t>
                  </m:r>
                </m:sub>
              </m:sSub>
              <m:r>
                <w:rPr>
                  <w:rFonts w:ascii="Cambria Math" w:hAnsi="Cambria Math" w:cs="Arial"/>
                  <w:color w:val="000000" w:themeColor="text1"/>
                </w:rPr>
                <m:t>=</m:t>
              </m:r>
              <m:f>
                <m:fPr>
                  <m:ctrlPr>
                    <w:rPr>
                      <w:rFonts w:ascii="Cambria Math" w:hAnsi="Cambria Math" w:cs="Arial"/>
                      <w:i/>
                      <w:color w:val="000000" w:themeColor="text1"/>
                    </w:rPr>
                  </m:ctrlPr>
                </m:fPr>
                <m:num>
                  <m:r>
                    <m:rPr>
                      <m:sty m:val="p"/>
                    </m:rPr>
                    <w:rPr>
                      <w:rFonts w:ascii="Cambria Math" w:hAnsi="Cambria Math" w:cs="Arial"/>
                      <w:color w:val="000000" w:themeColor="text1"/>
                    </w:rPr>
                    <m:t>Atube</m:t>
                  </m:r>
                </m:num>
                <m:den>
                  <m:r>
                    <w:rPr>
                      <w:rFonts w:ascii="Cambria Math" w:hAnsi="Cambria Math" w:cs="Arial"/>
                      <w:color w:val="000000" w:themeColor="text1"/>
                    </w:rPr>
                    <m:t>πD</m:t>
                  </m:r>
                </m:den>
              </m:f>
            </m:oMath>
          </w:p>
        </w:tc>
        <w:tc>
          <w:tcPr>
            <w:tcW w:w="2305" w:type="dxa"/>
            <w:shd w:val="clear" w:color="auto" w:fill="auto"/>
          </w:tcPr>
          <w:p w:rsidR="00205B9C" w:rsidRPr="001E6EC3" w:rsidRDefault="00205B9C" w:rsidP="00205B9C">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21</w:t>
            </w:r>
            <w:r w:rsidRPr="001E6EC3">
              <w:rPr>
                <w:rFonts w:ascii="Arial" w:hAnsi="Arial" w:cs="Arial"/>
              </w:rPr>
              <w:t>)</w:t>
            </w:r>
          </w:p>
        </w:tc>
      </w:tr>
    </w:tbl>
    <w:p w:rsidR="00205B9C" w:rsidRDefault="00205B9C" w:rsidP="00205B9C">
      <w:pPr>
        <w:spacing w:after="0" w:line="240" w:lineRule="auto"/>
        <w:ind w:firstLine="567"/>
        <w:jc w:val="both"/>
        <w:rPr>
          <w:rFonts w:ascii="Arial" w:hAnsi="Arial" w:cs="Arial"/>
          <w:sz w:val="20"/>
          <w:szCs w:val="20"/>
        </w:rPr>
      </w:pPr>
    </w:p>
    <w:p w:rsidR="00205B9C" w:rsidRDefault="00205B9C" w:rsidP="00205B9C">
      <w:pPr>
        <w:spacing w:line="240" w:lineRule="auto"/>
        <w:ind w:firstLine="567"/>
        <w:jc w:val="both"/>
        <w:rPr>
          <w:rFonts w:ascii="Arial" w:hAnsi="Arial" w:cs="Arial"/>
          <w:sz w:val="20"/>
          <w:szCs w:val="20"/>
        </w:rPr>
      </w:pPr>
      <w:r w:rsidRPr="00205B9C">
        <w:rPr>
          <w:rFonts w:ascii="Arial" w:hAnsi="Arial" w:cs="Arial"/>
          <w:sz w:val="20"/>
          <w:szCs w:val="20"/>
        </w:rPr>
        <w:t>After that, the next calculati</w:t>
      </w:r>
      <w:r>
        <w:rPr>
          <w:rFonts w:ascii="Arial" w:hAnsi="Arial" w:cs="Arial"/>
          <w:sz w:val="20"/>
          <w:szCs w:val="20"/>
        </w:rPr>
        <w:t>on for the number of tubes (N</w:t>
      </w:r>
      <w:r w:rsidRPr="00205B9C">
        <w:rPr>
          <w:rFonts w:ascii="Arial" w:hAnsi="Arial" w:cs="Arial"/>
          <w:sz w:val="20"/>
          <w:szCs w:val="20"/>
          <w:vertAlign w:val="subscript"/>
        </w:rPr>
        <w:t>t</w:t>
      </w:r>
      <w:r>
        <w:rPr>
          <w:rFonts w:ascii="Arial" w:hAnsi="Arial" w:cs="Arial"/>
          <w:sz w:val="20"/>
          <w:szCs w:val="20"/>
        </w:rPr>
        <w:t>)</w:t>
      </w:r>
      <w:r w:rsidRPr="00205B9C">
        <w:rPr>
          <w:rFonts w:ascii="Arial" w:hAnsi="Arial" w:cs="Arial"/>
          <w:sz w:val="20"/>
          <w:szCs w:val="20"/>
        </w:rPr>
        <w:t xml:space="preserve"> using the following equation:</w:t>
      </w:r>
    </w:p>
    <w:p w:rsidR="00205B9C" w:rsidRDefault="00205B9C" w:rsidP="00205B9C">
      <w:pPr>
        <w:spacing w:line="240" w:lineRule="auto"/>
        <w:ind w:firstLine="567"/>
        <w:jc w:val="both"/>
        <w:rPr>
          <w:rFonts w:ascii="Arial" w:hAnsi="Arial" w:cs="Arial"/>
          <w:iCs/>
          <w:sz w:val="20"/>
        </w:rPr>
      </w:pPr>
      <w:r>
        <w:rPr>
          <w:rFonts w:ascii="Arial" w:hAnsi="Arial" w:cs="Arial"/>
          <w:sz w:val="20"/>
          <w:szCs w:val="20"/>
        </w:rPr>
        <w:t xml:space="preserve"> </w:t>
      </w:r>
      <m:oMath>
        <m:r>
          <m:rPr>
            <m:sty m:val="p"/>
          </m:rPr>
          <w:rPr>
            <w:rFonts w:ascii="Cambria Math" w:hAnsi="Cambria Math" w:cs="Arial"/>
            <w:sz w:val="20"/>
          </w:rPr>
          <m:t>A</m:t>
        </m:r>
        <m:r>
          <w:rPr>
            <w:rFonts w:ascii="Cambria Math" w:hAnsi="Cambria Math" w:cs="Arial"/>
            <w:sz w:val="20"/>
          </w:rPr>
          <m:t>tube=</m:t>
        </m:r>
        <m:r>
          <w:rPr>
            <w:rFonts w:ascii="Cambria Math" w:eastAsiaTheme="minorEastAsia" w:hAnsi="Cambria Math" w:cs="Arial"/>
            <w:sz w:val="20"/>
          </w:rPr>
          <m:t xml:space="preserve"> </m:t>
        </m:r>
        <m:r>
          <w:rPr>
            <w:rFonts w:ascii="Cambria Math" w:hAnsi="Cambria Math" w:cs="Arial"/>
            <w:sz w:val="20"/>
          </w:rPr>
          <m:t>π</m:t>
        </m:r>
        <m:sSub>
          <m:sSubPr>
            <m:ctrlPr>
              <w:rPr>
                <w:rFonts w:ascii="Cambria Math" w:hAnsi="Cambria Math" w:cs="Arial"/>
                <w:i/>
                <w:iCs/>
                <w:sz w:val="20"/>
              </w:rPr>
            </m:ctrlPr>
          </m:sSubPr>
          <m:e>
            <m:r>
              <w:rPr>
                <w:rFonts w:ascii="Cambria Math" w:hAnsi="Cambria Math" w:cs="Arial"/>
                <w:sz w:val="20"/>
              </w:rPr>
              <m:t>D</m:t>
            </m:r>
          </m:e>
          <m:sub>
            <m:r>
              <w:rPr>
                <w:rFonts w:ascii="Cambria Math" w:hAnsi="Cambria Math" w:cs="Arial"/>
                <w:sz w:val="20"/>
              </w:rPr>
              <m:t>o</m:t>
            </m:r>
          </m:sub>
        </m:sSub>
        <m:r>
          <w:rPr>
            <w:rFonts w:ascii="Cambria Math" w:hAnsi="Cambria Math" w:cs="Arial"/>
            <w:sz w:val="20"/>
          </w:rPr>
          <m:t>L</m:t>
        </m:r>
        <m:sSub>
          <m:sSubPr>
            <m:ctrlPr>
              <w:rPr>
                <w:rFonts w:ascii="Cambria Math" w:hAnsi="Cambria Math" w:cs="Arial"/>
                <w:i/>
                <w:iCs/>
                <w:sz w:val="20"/>
              </w:rPr>
            </m:ctrlPr>
          </m:sSubPr>
          <m:e>
            <m:r>
              <w:rPr>
                <w:rFonts w:ascii="Cambria Math" w:hAnsi="Cambria Math" w:cs="Arial"/>
                <w:sz w:val="20"/>
              </w:rPr>
              <m:t>N</m:t>
            </m:r>
          </m:e>
          <m:sub>
            <m:r>
              <w:rPr>
                <w:rFonts w:ascii="Cambria Math" w:hAnsi="Cambria Math" w:cs="Arial"/>
                <w:sz w:val="20"/>
              </w:rPr>
              <m:t>T</m:t>
            </m:r>
          </m:sub>
        </m:sSub>
      </m:oMath>
    </w:p>
    <w:tbl>
      <w:tblPr>
        <w:tblW w:w="0" w:type="auto"/>
        <w:tblLook w:val="04A0" w:firstRow="1" w:lastRow="0" w:firstColumn="1" w:lastColumn="0" w:noHBand="0" w:noVBand="1"/>
      </w:tblPr>
      <w:tblGrid>
        <w:gridCol w:w="2305"/>
        <w:gridCol w:w="2305"/>
      </w:tblGrid>
      <w:tr w:rsidR="00205B9C" w:rsidRPr="001E6EC3" w:rsidTr="006F49FB">
        <w:tc>
          <w:tcPr>
            <w:tcW w:w="2305" w:type="dxa"/>
            <w:shd w:val="clear" w:color="auto" w:fill="auto"/>
          </w:tcPr>
          <w:p w:rsidR="00205B9C" w:rsidRPr="00997B18" w:rsidRDefault="00205B9C" w:rsidP="006F49FB">
            <w:pPr>
              <w:pStyle w:val="ICVETBodyText"/>
              <w:spacing w:before="120" w:after="120"/>
              <w:ind w:left="284" w:firstLine="0"/>
              <w:rPr>
                <w:rFonts w:ascii="Arial" w:hAnsi="Arial" w:cs="Arial"/>
              </w:rPr>
            </w:pPr>
            <w:r>
              <w:rPr>
                <w:rFonts w:ascii="Arial" w:eastAsiaTheme="minorEastAsia" w:hAnsi="Arial" w:cs="Arial"/>
                <w:color w:val="000000" w:themeColor="text1"/>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sub>
              </m:sSub>
              <m:r>
                <w:rPr>
                  <w:rFonts w:ascii="Cambria Math" w:hAnsi="Cambria Math" w:cs="Arial"/>
                </w:rPr>
                <m:t>=</m:t>
              </m:r>
              <m:f>
                <m:fPr>
                  <m:ctrlPr>
                    <w:rPr>
                      <w:rFonts w:ascii="Cambria Math" w:hAnsi="Cambria Math" w:cs="Arial"/>
                      <w:i/>
                    </w:rPr>
                  </m:ctrlPr>
                </m:fPr>
                <m:num>
                  <m:r>
                    <w:rPr>
                      <w:rFonts w:ascii="Cambria Math" w:eastAsiaTheme="minorEastAsia" w:hAnsi="Cambria Math" w:cs="Arial"/>
                    </w:rPr>
                    <m:t xml:space="preserve"> </m:t>
                  </m:r>
                  <m:r>
                    <m:rPr>
                      <m:sty m:val="p"/>
                    </m:rPr>
                    <w:rPr>
                      <w:rFonts w:ascii="Cambria Math" w:hAnsi="Cambria Math" w:cs="Arial"/>
                    </w:rPr>
                    <m:t>A</m:t>
                  </m:r>
                  <m:r>
                    <w:rPr>
                      <w:rFonts w:ascii="Cambria Math" w:hAnsi="Cambria Math" w:cs="Arial"/>
                    </w:rPr>
                    <m:t>tube</m:t>
                  </m:r>
                </m:num>
                <m:den>
                  <m:r>
                    <w:rPr>
                      <w:rFonts w:ascii="Cambria Math" w:eastAsiaTheme="minorEastAsia" w:hAnsi="Cambria Math" w:cs="Arial"/>
                    </w:rPr>
                    <m:t xml:space="preserve"> </m:t>
                  </m:r>
                  <m:r>
                    <w:rPr>
                      <w:rFonts w:ascii="Cambria Math" w:hAnsi="Cambria Math" w:cs="Arial"/>
                    </w:rPr>
                    <m:t>π</m:t>
                  </m:r>
                  <m:sSub>
                    <m:sSubPr>
                      <m:ctrlPr>
                        <w:rPr>
                          <w:rFonts w:ascii="Cambria Math" w:hAnsi="Cambria Math" w:cs="Arial"/>
                          <w:i/>
                          <w:iCs/>
                        </w:rPr>
                      </m:ctrlPr>
                    </m:sSubPr>
                    <m:e>
                      <m:r>
                        <w:rPr>
                          <w:rFonts w:ascii="Cambria Math" w:hAnsi="Cambria Math" w:cs="Arial"/>
                        </w:rPr>
                        <m:t>D</m:t>
                      </m:r>
                    </m:e>
                    <m:sub>
                      <m:r>
                        <w:rPr>
                          <w:rFonts w:ascii="Cambria Math" w:hAnsi="Cambria Math" w:cs="Arial"/>
                        </w:rPr>
                        <m:t>o</m:t>
                      </m:r>
                    </m:sub>
                  </m:sSub>
                  <m:r>
                    <w:rPr>
                      <w:rFonts w:ascii="Cambria Math" w:hAnsi="Cambria Math" w:cs="Arial"/>
                    </w:rPr>
                    <m:t>L</m:t>
                  </m:r>
                </m:den>
              </m:f>
            </m:oMath>
          </w:p>
        </w:tc>
        <w:tc>
          <w:tcPr>
            <w:tcW w:w="2305" w:type="dxa"/>
            <w:shd w:val="clear" w:color="auto" w:fill="auto"/>
          </w:tcPr>
          <w:p w:rsidR="00205B9C" w:rsidRPr="001E6EC3" w:rsidRDefault="00205B9C"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2</w:t>
            </w:r>
            <w:r w:rsidR="007F4BC5">
              <w:rPr>
                <w:rFonts w:ascii="Arial" w:hAnsi="Arial" w:cs="Arial"/>
              </w:rPr>
              <w:t>2</w:t>
            </w:r>
            <w:r w:rsidRPr="001E6EC3">
              <w:rPr>
                <w:rFonts w:ascii="Arial" w:hAnsi="Arial" w:cs="Arial"/>
              </w:rPr>
              <w:t>)</w:t>
            </w:r>
          </w:p>
        </w:tc>
      </w:tr>
    </w:tbl>
    <w:p w:rsidR="00205B9C" w:rsidRDefault="00205B9C" w:rsidP="00205B9C">
      <w:pPr>
        <w:spacing w:before="240" w:line="240" w:lineRule="auto"/>
        <w:ind w:firstLine="567"/>
        <w:jc w:val="both"/>
        <w:rPr>
          <w:rFonts w:ascii="Arial" w:hAnsi="Arial" w:cs="Arial"/>
          <w:iCs/>
          <w:sz w:val="20"/>
        </w:rPr>
      </w:pPr>
      <w:r w:rsidRPr="00205B9C">
        <w:rPr>
          <w:rFonts w:ascii="Arial" w:hAnsi="Arial" w:cs="Arial"/>
          <w:iCs/>
          <w:sz w:val="20"/>
        </w:rPr>
        <w:t xml:space="preserve">The last step is to calculate the effectiveness of the designed </w:t>
      </w:r>
      <w:r>
        <w:rPr>
          <w:rFonts w:ascii="Arial" w:hAnsi="Arial" w:cs="Arial"/>
          <w:iCs/>
          <w:sz w:val="20"/>
        </w:rPr>
        <w:t>evaporator</w:t>
      </w:r>
      <w:r w:rsidRPr="00205B9C">
        <w:rPr>
          <w:rFonts w:ascii="Arial" w:hAnsi="Arial" w:cs="Arial"/>
          <w:iCs/>
          <w:sz w:val="20"/>
        </w:rPr>
        <w:t xml:space="preserve"> this effectiveness is obtained after testing the designed evaporator, to calculate the effectiveness of the evaporator </w:t>
      </w:r>
      <w:r w:rsidR="009B5CEF">
        <w:rPr>
          <w:rFonts w:ascii="Arial" w:hAnsi="Arial" w:cs="Arial"/>
          <w:iCs/>
          <w:sz w:val="20"/>
        </w:rPr>
        <w:t>using the following equation [18</w:t>
      </w:r>
      <w:r w:rsidRPr="00205B9C">
        <w:rPr>
          <w:rFonts w:ascii="Arial" w:hAnsi="Arial" w:cs="Arial"/>
          <w:iCs/>
          <w:sz w:val="20"/>
        </w:rPr>
        <w:t>]:</w:t>
      </w:r>
    </w:p>
    <w:p w:rsidR="00205B9C" w:rsidRPr="00205B9C" w:rsidRDefault="00205B9C" w:rsidP="00205B9C">
      <w:pPr>
        <w:jc w:val="center"/>
        <w:rPr>
          <w:rFonts w:ascii="Arial" w:hAnsi="Arial" w:cs="Arial"/>
          <w:sz w:val="20"/>
        </w:rPr>
      </w:pPr>
      <m:oMathPara>
        <m:oMath>
          <m:r>
            <w:rPr>
              <w:rFonts w:ascii="Cambria Math" w:eastAsiaTheme="minorEastAsia" w:hAnsi="Cambria Math" w:cs="Arial"/>
              <w:sz w:val="20"/>
            </w:rPr>
            <w:lastRenderedPageBreak/>
            <m:t xml:space="preserve">ε = </m:t>
          </m:r>
          <m:f>
            <m:fPr>
              <m:ctrlPr>
                <w:rPr>
                  <w:rFonts w:ascii="Cambria Math" w:eastAsiaTheme="minorEastAsia" w:hAnsi="Cambria Math" w:cs="Arial"/>
                  <w:i/>
                  <w:sz w:val="20"/>
                </w:rPr>
              </m:ctrlPr>
            </m:fPr>
            <m:num>
              <m:r>
                <w:rPr>
                  <w:rFonts w:ascii="Cambria Math" w:eastAsiaTheme="minorEastAsia" w:hAnsi="Cambria Math" w:cs="Arial"/>
                  <w:sz w:val="20"/>
                </w:rPr>
                <m:t>q</m:t>
              </m:r>
            </m:num>
            <m:den>
              <m:sSub>
                <m:sSubPr>
                  <m:ctrlPr>
                    <w:rPr>
                      <w:rFonts w:ascii="Cambria Math" w:eastAsiaTheme="minorEastAsia" w:hAnsi="Cambria Math" w:cs="Arial"/>
                      <w:i/>
                      <w:sz w:val="20"/>
                    </w:rPr>
                  </m:ctrlPr>
                </m:sSubPr>
                <m:e>
                  <m:r>
                    <w:rPr>
                      <w:rFonts w:ascii="Cambria Math" w:eastAsiaTheme="minorEastAsia" w:hAnsi="Cambria Math" w:cs="Arial"/>
                      <w:sz w:val="20"/>
                    </w:rPr>
                    <m:t>q</m:t>
                  </m:r>
                </m:e>
                <m:sub>
                  <m:r>
                    <w:rPr>
                      <w:rFonts w:ascii="Cambria Math" w:eastAsiaTheme="minorEastAsia" w:hAnsi="Cambria Math" w:cs="Arial"/>
                      <w:sz w:val="20"/>
                    </w:rPr>
                    <m:t>max</m:t>
                  </m:r>
                </m:sub>
              </m:sSub>
              <m:r>
                <w:rPr>
                  <w:rFonts w:ascii="Cambria Math" w:eastAsiaTheme="minorEastAsia" w:hAnsi="Cambria Math" w:cs="Arial"/>
                  <w:sz w:val="20"/>
                </w:rPr>
                <m:t xml:space="preserve"> </m:t>
              </m:r>
            </m:den>
          </m:f>
        </m:oMath>
      </m:oMathPara>
    </w:p>
    <w:p w:rsidR="00205B9C" w:rsidRDefault="007F4BC5" w:rsidP="00205B9C">
      <w:pPr>
        <w:rPr>
          <w:rFonts w:ascii="Arial" w:hAnsi="Arial" w:cs="Arial"/>
          <w:sz w:val="20"/>
        </w:rPr>
      </w:pPr>
      <w:r w:rsidRPr="007F4BC5">
        <w:rPr>
          <w:rFonts w:ascii="Arial" w:hAnsi="Arial" w:cs="Arial"/>
          <w:sz w:val="20"/>
        </w:rPr>
        <w:t>If C</w:t>
      </w:r>
      <w:r w:rsidRPr="007F4BC5">
        <w:rPr>
          <w:rFonts w:ascii="Arial" w:hAnsi="Arial" w:cs="Arial"/>
          <w:sz w:val="20"/>
          <w:vertAlign w:val="subscript"/>
        </w:rPr>
        <w:t>h</w:t>
      </w:r>
      <w:r w:rsidRPr="007F4BC5">
        <w:rPr>
          <w:rFonts w:ascii="Arial" w:hAnsi="Arial" w:cs="Arial"/>
          <w:sz w:val="20"/>
        </w:rPr>
        <w:t xml:space="preserve"> = C</w:t>
      </w:r>
      <w:r w:rsidRPr="007F4BC5">
        <w:rPr>
          <w:rFonts w:ascii="Arial" w:hAnsi="Arial" w:cs="Arial"/>
          <w:sz w:val="20"/>
          <w:vertAlign w:val="subscript"/>
        </w:rPr>
        <w:t>min</w:t>
      </w:r>
      <w:r>
        <w:rPr>
          <w:rFonts w:ascii="Arial" w:hAnsi="Arial" w:cs="Arial"/>
          <w:sz w:val="20"/>
          <w:vertAlign w:val="subscript"/>
        </w:rPr>
        <w:t>,</w:t>
      </w:r>
    </w:p>
    <w:p w:rsidR="007F4BC5" w:rsidRPr="000E125E" w:rsidRDefault="007F4BC5" w:rsidP="007F4BC5">
      <w:pPr>
        <w:jc w:val="center"/>
        <w:rPr>
          <w:rFonts w:ascii="Arial" w:eastAsiaTheme="minorEastAsia" w:hAnsi="Arial" w:cs="Arial"/>
        </w:rPr>
      </w:pPr>
      <m:oMathPara>
        <m:oMath>
          <m:r>
            <w:rPr>
              <w:rFonts w:ascii="Cambria Math" w:eastAsiaTheme="minorEastAsia" w:hAnsi="Cambria Math" w:cs="Arial"/>
              <w:sz w:val="20"/>
            </w:rPr>
            <m:t xml:space="preserve">ε = </m:t>
          </m:r>
          <m:f>
            <m:fPr>
              <m:ctrlPr>
                <w:rPr>
                  <w:rFonts w:ascii="Cambria Math" w:eastAsiaTheme="minorEastAsia" w:hAnsi="Cambria Math" w:cs="Arial"/>
                  <w:i/>
                  <w:sz w:val="20"/>
                </w:rPr>
              </m:ctrlPr>
            </m:fPr>
            <m:num>
              <m:sSub>
                <m:sSubPr>
                  <m:ctrlPr>
                    <w:rPr>
                      <w:rFonts w:ascii="Cambria Math" w:eastAsiaTheme="minorEastAsia" w:hAnsi="Cambria Math" w:cs="Arial"/>
                      <w:i/>
                      <w:sz w:val="20"/>
                    </w:rPr>
                  </m:ctrlPr>
                </m:sSubPr>
                <m:e>
                  <m:r>
                    <w:rPr>
                      <w:rFonts w:ascii="Cambria Math" w:eastAsiaTheme="minorEastAsia" w:hAnsi="Cambria Math" w:cs="Arial"/>
                      <w:sz w:val="20"/>
                    </w:rPr>
                    <m:t>C</m:t>
                  </m:r>
                </m:e>
                <m:sub>
                  <m:r>
                    <w:rPr>
                      <w:rFonts w:ascii="Cambria Math" w:eastAsiaTheme="minorEastAsia" w:hAnsi="Cambria Math" w:cs="Arial"/>
                      <w:sz w:val="20"/>
                    </w:rPr>
                    <m:t>h</m:t>
                  </m:r>
                </m:sub>
              </m:sSub>
              <m:r>
                <w:rPr>
                  <w:rFonts w:ascii="Cambria Math" w:eastAsiaTheme="minorEastAsia" w:hAnsi="Cambria Math" w:cs="Arial"/>
                  <w:sz w:val="20"/>
                </w:rPr>
                <m:t xml:space="preserve"> ( </m:t>
              </m:r>
              <m:sSub>
                <m:sSubPr>
                  <m:ctrlPr>
                    <w:rPr>
                      <w:rFonts w:ascii="Cambria Math" w:eastAsiaTheme="minorEastAsia" w:hAnsi="Cambria Math" w:cs="Arial"/>
                      <w:i/>
                      <w:sz w:val="20"/>
                    </w:rPr>
                  </m:ctrlPr>
                </m:sSubPr>
                <m:e>
                  <m:r>
                    <w:rPr>
                      <w:rFonts w:ascii="Cambria Math" w:eastAsiaTheme="minorEastAsia" w:hAnsi="Cambria Math" w:cs="Arial"/>
                      <w:sz w:val="20"/>
                    </w:rPr>
                    <m:t>T</m:t>
                  </m:r>
                </m:e>
                <m:sub>
                  <m:r>
                    <w:rPr>
                      <w:rFonts w:ascii="Cambria Math" w:eastAsiaTheme="minorEastAsia" w:hAnsi="Cambria Math" w:cs="Arial"/>
                      <w:sz w:val="20"/>
                    </w:rPr>
                    <m:t>h,in</m:t>
                  </m:r>
                </m:sub>
              </m:sSub>
              <m:r>
                <w:rPr>
                  <w:rFonts w:ascii="Cambria Math" w:eastAsiaTheme="minorEastAsia" w:hAnsi="Cambria Math" w:cs="Arial"/>
                  <w:sz w:val="20"/>
                </w:rPr>
                <m:t xml:space="preserve"> - </m:t>
              </m:r>
              <m:sSub>
                <m:sSubPr>
                  <m:ctrlPr>
                    <w:rPr>
                      <w:rFonts w:ascii="Cambria Math" w:eastAsiaTheme="minorEastAsia" w:hAnsi="Cambria Math" w:cs="Arial"/>
                      <w:i/>
                      <w:sz w:val="20"/>
                    </w:rPr>
                  </m:ctrlPr>
                </m:sSubPr>
                <m:e>
                  <m:r>
                    <w:rPr>
                      <w:rFonts w:ascii="Cambria Math" w:eastAsiaTheme="minorEastAsia" w:hAnsi="Cambria Math" w:cs="Arial"/>
                      <w:sz w:val="20"/>
                    </w:rPr>
                    <m:t>T</m:t>
                  </m:r>
                </m:e>
                <m:sub>
                  <m:r>
                    <w:rPr>
                      <w:rFonts w:ascii="Cambria Math" w:eastAsiaTheme="minorEastAsia" w:hAnsi="Cambria Math" w:cs="Arial"/>
                      <w:sz w:val="20"/>
                    </w:rPr>
                    <m:t>h,out</m:t>
                  </m:r>
                </m:sub>
              </m:sSub>
              <m:r>
                <w:rPr>
                  <w:rFonts w:ascii="Cambria Math" w:eastAsiaTheme="minorEastAsia" w:hAnsi="Cambria Math" w:cs="Arial"/>
                  <w:sz w:val="20"/>
                </w:rPr>
                <m:t>)</m:t>
              </m:r>
            </m:num>
            <m:den>
              <m:sSub>
                <m:sSubPr>
                  <m:ctrlPr>
                    <w:rPr>
                      <w:rFonts w:ascii="Cambria Math" w:eastAsiaTheme="minorEastAsia" w:hAnsi="Cambria Math" w:cs="Arial"/>
                      <w:i/>
                      <w:sz w:val="20"/>
                    </w:rPr>
                  </m:ctrlPr>
                </m:sSubPr>
                <m:e>
                  <m:r>
                    <w:rPr>
                      <w:rFonts w:ascii="Cambria Math" w:eastAsiaTheme="minorEastAsia" w:hAnsi="Cambria Math" w:cs="Arial"/>
                      <w:sz w:val="20"/>
                    </w:rPr>
                    <m:t>C</m:t>
                  </m:r>
                </m:e>
                <m:sub>
                  <m:r>
                    <w:rPr>
                      <w:rFonts w:ascii="Cambria Math" w:eastAsiaTheme="minorEastAsia" w:hAnsi="Cambria Math" w:cs="Arial"/>
                      <w:sz w:val="20"/>
                    </w:rPr>
                    <m:t>min</m:t>
                  </m:r>
                </m:sub>
              </m:sSub>
              <m:r>
                <w:rPr>
                  <w:rFonts w:ascii="Cambria Math" w:eastAsiaTheme="minorEastAsia" w:hAnsi="Cambria Math" w:cs="Arial"/>
                  <w:sz w:val="20"/>
                </w:rPr>
                <m:t xml:space="preserve"> (</m:t>
              </m:r>
              <m:sSub>
                <m:sSubPr>
                  <m:ctrlPr>
                    <w:rPr>
                      <w:rFonts w:ascii="Cambria Math" w:eastAsiaTheme="minorEastAsia" w:hAnsi="Cambria Math" w:cs="Arial"/>
                      <w:i/>
                      <w:sz w:val="20"/>
                    </w:rPr>
                  </m:ctrlPr>
                </m:sSubPr>
                <m:e>
                  <m:r>
                    <w:rPr>
                      <w:rFonts w:ascii="Cambria Math" w:eastAsiaTheme="minorEastAsia" w:hAnsi="Cambria Math" w:cs="Arial"/>
                      <w:sz w:val="20"/>
                    </w:rPr>
                    <m:t>T</m:t>
                  </m:r>
                </m:e>
                <m:sub>
                  <m:r>
                    <w:rPr>
                      <w:rFonts w:ascii="Cambria Math" w:eastAsiaTheme="minorEastAsia" w:hAnsi="Cambria Math" w:cs="Arial"/>
                      <w:sz w:val="20"/>
                    </w:rPr>
                    <m:t>h,in</m:t>
                  </m:r>
                </m:sub>
              </m:sSub>
              <m:r>
                <w:rPr>
                  <w:rFonts w:ascii="Cambria Math" w:eastAsiaTheme="minorEastAsia" w:hAnsi="Cambria Math" w:cs="Arial"/>
                  <w:sz w:val="20"/>
                </w:rPr>
                <m:t xml:space="preserve"> - </m:t>
              </m:r>
              <m:sSub>
                <m:sSubPr>
                  <m:ctrlPr>
                    <w:rPr>
                      <w:rFonts w:ascii="Cambria Math" w:eastAsiaTheme="minorEastAsia" w:hAnsi="Cambria Math" w:cs="Arial"/>
                      <w:i/>
                      <w:sz w:val="20"/>
                    </w:rPr>
                  </m:ctrlPr>
                </m:sSubPr>
                <m:e>
                  <m:r>
                    <w:rPr>
                      <w:rFonts w:ascii="Cambria Math" w:eastAsiaTheme="minorEastAsia" w:hAnsi="Cambria Math" w:cs="Arial"/>
                      <w:sz w:val="20"/>
                    </w:rPr>
                    <m:t>T</m:t>
                  </m:r>
                </m:e>
                <m:sub>
                  <m:r>
                    <w:rPr>
                      <w:rFonts w:ascii="Cambria Math" w:eastAsiaTheme="minorEastAsia" w:hAnsi="Cambria Math" w:cs="Arial"/>
                      <w:sz w:val="20"/>
                    </w:rPr>
                    <m:t>c,in</m:t>
                  </m:r>
                </m:sub>
              </m:sSub>
              <m:r>
                <w:rPr>
                  <w:rFonts w:ascii="Cambria Math" w:eastAsiaTheme="minorEastAsia" w:hAnsi="Cambria Math" w:cs="Arial"/>
                  <w:sz w:val="20"/>
                </w:rPr>
                <m:t>)</m:t>
              </m:r>
            </m:den>
          </m:f>
        </m:oMath>
      </m:oMathPara>
    </w:p>
    <w:p w:rsidR="007F4BC5" w:rsidRDefault="007F4BC5" w:rsidP="00205B9C">
      <w:pPr>
        <w:rPr>
          <w:rFonts w:ascii="Arial" w:hAnsi="Arial" w:cs="Arial"/>
          <w:sz w:val="20"/>
          <w:vertAlign w:val="subscript"/>
        </w:rPr>
      </w:pPr>
      <w:r w:rsidRPr="007F4BC5">
        <w:rPr>
          <w:rFonts w:ascii="Arial" w:hAnsi="Arial" w:cs="Arial"/>
          <w:sz w:val="20"/>
        </w:rPr>
        <w:t>If C</w:t>
      </w:r>
      <w:r>
        <w:rPr>
          <w:rFonts w:ascii="Arial" w:hAnsi="Arial" w:cs="Arial"/>
          <w:sz w:val="20"/>
          <w:vertAlign w:val="subscript"/>
        </w:rPr>
        <w:t>c</w:t>
      </w:r>
      <w:r w:rsidRPr="007F4BC5">
        <w:rPr>
          <w:rFonts w:ascii="Arial" w:hAnsi="Arial" w:cs="Arial"/>
          <w:sz w:val="20"/>
        </w:rPr>
        <w:t xml:space="preserve"> = C</w:t>
      </w:r>
      <w:r w:rsidRPr="007F4BC5">
        <w:rPr>
          <w:rFonts w:ascii="Arial" w:hAnsi="Arial" w:cs="Arial"/>
          <w:sz w:val="20"/>
          <w:vertAlign w:val="subscript"/>
        </w:rPr>
        <w:t>min</w:t>
      </w:r>
    </w:p>
    <w:tbl>
      <w:tblPr>
        <w:tblW w:w="4644" w:type="dxa"/>
        <w:tblLook w:val="04A0" w:firstRow="1" w:lastRow="0" w:firstColumn="1" w:lastColumn="0" w:noHBand="0" w:noVBand="1"/>
      </w:tblPr>
      <w:tblGrid>
        <w:gridCol w:w="3369"/>
        <w:gridCol w:w="1275"/>
      </w:tblGrid>
      <w:tr w:rsidR="007F4BC5" w:rsidRPr="001E6EC3" w:rsidTr="007F4BC5">
        <w:tc>
          <w:tcPr>
            <w:tcW w:w="3369" w:type="dxa"/>
            <w:shd w:val="clear" w:color="auto" w:fill="auto"/>
          </w:tcPr>
          <w:p w:rsidR="007F4BC5" w:rsidRPr="00997B18" w:rsidRDefault="007F4BC5" w:rsidP="006F49FB">
            <w:pPr>
              <w:pStyle w:val="ICVETBodyText"/>
              <w:spacing w:before="120" w:after="120"/>
              <w:ind w:left="284" w:firstLine="0"/>
              <w:rPr>
                <w:rFonts w:ascii="Arial" w:hAnsi="Arial" w:cs="Arial"/>
              </w:rPr>
            </w:pPr>
            <w:r>
              <w:rPr>
                <w:rFonts w:ascii="Arial" w:hAnsi="Arial" w:cs="Arial"/>
                <w:vertAlign w:val="subscript"/>
              </w:rPr>
              <w:t xml:space="preserve"> </w:t>
            </w:r>
            <w:r>
              <w:rPr>
                <w:rFonts w:ascii="Arial" w:eastAsiaTheme="minorEastAsia" w:hAnsi="Arial" w:cs="Arial"/>
                <w:color w:val="000000" w:themeColor="text1"/>
              </w:rPr>
              <w:t xml:space="preserve">               </w:t>
            </w:r>
            <m:oMath>
              <m:r>
                <w:rPr>
                  <w:rFonts w:ascii="Cambria Math" w:eastAsiaTheme="minorEastAsia" w:hAnsi="Cambria Math" w:cs="Arial"/>
                  <w:sz w:val="22"/>
                </w:rPr>
                <m:t xml:space="preserve">ε = </m:t>
              </m:r>
              <m:f>
                <m:fPr>
                  <m:ctrlPr>
                    <w:rPr>
                      <w:rFonts w:ascii="Cambria Math" w:eastAsiaTheme="minorEastAsia" w:hAnsi="Cambria Math" w:cs="Arial"/>
                      <w:i/>
                      <w:sz w:val="22"/>
                    </w:rPr>
                  </m:ctrlPr>
                </m:fPr>
                <m:num>
                  <m:sSub>
                    <m:sSubPr>
                      <m:ctrlPr>
                        <w:rPr>
                          <w:rFonts w:ascii="Cambria Math" w:eastAsiaTheme="minorEastAsia" w:hAnsi="Cambria Math" w:cs="Arial"/>
                          <w:i/>
                          <w:sz w:val="22"/>
                        </w:rPr>
                      </m:ctrlPr>
                    </m:sSubPr>
                    <m:e>
                      <m:r>
                        <w:rPr>
                          <w:rFonts w:ascii="Cambria Math" w:eastAsiaTheme="minorEastAsia" w:hAnsi="Cambria Math" w:cs="Arial"/>
                          <w:sz w:val="22"/>
                        </w:rPr>
                        <m:t>C</m:t>
                      </m:r>
                    </m:e>
                    <m:sub>
                      <m:r>
                        <w:rPr>
                          <w:rFonts w:ascii="Cambria Math" w:eastAsiaTheme="minorEastAsia" w:hAnsi="Cambria Math" w:cs="Arial"/>
                          <w:sz w:val="22"/>
                        </w:rPr>
                        <m:t>c</m:t>
                      </m:r>
                    </m:sub>
                  </m:sSub>
                  <m:r>
                    <w:rPr>
                      <w:rFonts w:ascii="Cambria Math" w:eastAsiaTheme="minorEastAsia" w:hAnsi="Cambria Math" w:cs="Arial"/>
                      <w:sz w:val="22"/>
                    </w:rPr>
                    <m:t xml:space="preserve"> </m:t>
                  </m:r>
                  <m:d>
                    <m:dPr>
                      <m:ctrlPr>
                        <w:rPr>
                          <w:rFonts w:ascii="Cambria Math" w:eastAsiaTheme="minorEastAsia" w:hAnsi="Cambria Math" w:cs="Arial"/>
                          <w:i/>
                          <w:sz w:val="22"/>
                        </w:rPr>
                      </m:ctrlPr>
                    </m:dPr>
                    <m:e>
                      <m:r>
                        <w:rPr>
                          <w:rFonts w:ascii="Cambria Math" w:eastAsiaTheme="minorEastAsia" w:hAnsi="Cambria Math" w:cs="Arial"/>
                          <w:sz w:val="22"/>
                        </w:rPr>
                        <m:t xml:space="preserve"> </m:t>
                      </m:r>
                      <m:sSub>
                        <m:sSubPr>
                          <m:ctrlPr>
                            <w:rPr>
                              <w:rFonts w:ascii="Cambria Math" w:eastAsiaTheme="minorEastAsia" w:hAnsi="Cambria Math" w:cs="Arial"/>
                              <w:i/>
                              <w:sz w:val="22"/>
                            </w:rPr>
                          </m:ctrlPr>
                        </m:sSubPr>
                        <m:e>
                          <m:r>
                            <w:rPr>
                              <w:rFonts w:ascii="Cambria Math" w:eastAsiaTheme="minorEastAsia" w:hAnsi="Cambria Math" w:cs="Arial"/>
                              <w:sz w:val="22"/>
                            </w:rPr>
                            <m:t>T</m:t>
                          </m:r>
                        </m:e>
                        <m:sub>
                          <m:r>
                            <w:rPr>
                              <w:rFonts w:ascii="Cambria Math" w:eastAsiaTheme="minorEastAsia" w:hAnsi="Cambria Math" w:cs="Arial"/>
                              <w:sz w:val="22"/>
                            </w:rPr>
                            <m:t>h,in</m:t>
                          </m:r>
                        </m:sub>
                      </m:sSub>
                      <m:r>
                        <w:rPr>
                          <w:rFonts w:ascii="Cambria Math" w:eastAsiaTheme="minorEastAsia" w:hAnsi="Cambria Math" w:cs="Arial"/>
                          <w:sz w:val="22"/>
                        </w:rPr>
                        <m:t xml:space="preserve"> – </m:t>
                      </m:r>
                      <m:sSub>
                        <m:sSubPr>
                          <m:ctrlPr>
                            <w:rPr>
                              <w:rFonts w:ascii="Cambria Math" w:eastAsiaTheme="minorEastAsia" w:hAnsi="Cambria Math" w:cs="Arial"/>
                              <w:i/>
                              <w:sz w:val="22"/>
                            </w:rPr>
                          </m:ctrlPr>
                        </m:sSubPr>
                        <m:e>
                          <m:r>
                            <w:rPr>
                              <w:rFonts w:ascii="Cambria Math" w:eastAsiaTheme="minorEastAsia" w:hAnsi="Cambria Math" w:cs="Arial"/>
                              <w:sz w:val="22"/>
                            </w:rPr>
                            <m:t>T</m:t>
                          </m:r>
                        </m:e>
                        <m:sub>
                          <m:r>
                            <w:rPr>
                              <w:rFonts w:ascii="Cambria Math" w:eastAsiaTheme="minorEastAsia" w:hAnsi="Cambria Math" w:cs="Arial"/>
                              <w:sz w:val="22"/>
                            </w:rPr>
                            <m:t>h,out</m:t>
                          </m:r>
                        </m:sub>
                      </m:sSub>
                    </m:e>
                  </m:d>
                </m:num>
                <m:den>
                  <m:sSub>
                    <m:sSubPr>
                      <m:ctrlPr>
                        <w:rPr>
                          <w:rFonts w:ascii="Cambria Math" w:eastAsiaTheme="minorEastAsia" w:hAnsi="Cambria Math" w:cs="Arial"/>
                          <w:i/>
                          <w:sz w:val="22"/>
                        </w:rPr>
                      </m:ctrlPr>
                    </m:sSubPr>
                    <m:e>
                      <m:r>
                        <w:rPr>
                          <w:rFonts w:ascii="Cambria Math" w:eastAsiaTheme="minorEastAsia" w:hAnsi="Cambria Math" w:cs="Arial"/>
                          <w:sz w:val="22"/>
                        </w:rPr>
                        <m:t>C</m:t>
                      </m:r>
                    </m:e>
                    <m:sub>
                      <m:r>
                        <w:rPr>
                          <w:rFonts w:ascii="Cambria Math" w:eastAsiaTheme="minorEastAsia" w:hAnsi="Cambria Math" w:cs="Arial"/>
                          <w:sz w:val="22"/>
                        </w:rPr>
                        <m:t>min</m:t>
                      </m:r>
                    </m:sub>
                  </m:sSub>
                  <m:r>
                    <w:rPr>
                      <w:rFonts w:ascii="Cambria Math" w:eastAsiaTheme="minorEastAsia" w:hAnsi="Cambria Math" w:cs="Arial"/>
                      <w:sz w:val="22"/>
                    </w:rPr>
                    <m:t xml:space="preserve"> </m:t>
                  </m:r>
                  <m:d>
                    <m:dPr>
                      <m:ctrlPr>
                        <w:rPr>
                          <w:rFonts w:ascii="Cambria Math" w:eastAsiaTheme="minorEastAsia" w:hAnsi="Cambria Math" w:cs="Arial"/>
                          <w:i/>
                          <w:sz w:val="22"/>
                        </w:rPr>
                      </m:ctrlPr>
                    </m:dPr>
                    <m:e>
                      <m:sSub>
                        <m:sSubPr>
                          <m:ctrlPr>
                            <w:rPr>
                              <w:rFonts w:ascii="Cambria Math" w:eastAsiaTheme="minorEastAsia" w:hAnsi="Cambria Math" w:cs="Arial"/>
                              <w:i/>
                              <w:sz w:val="22"/>
                            </w:rPr>
                          </m:ctrlPr>
                        </m:sSubPr>
                        <m:e>
                          <m:r>
                            <w:rPr>
                              <w:rFonts w:ascii="Cambria Math" w:eastAsiaTheme="minorEastAsia" w:hAnsi="Cambria Math" w:cs="Arial"/>
                              <w:sz w:val="22"/>
                            </w:rPr>
                            <m:t>T</m:t>
                          </m:r>
                        </m:e>
                        <m:sub>
                          <m:r>
                            <w:rPr>
                              <w:rFonts w:ascii="Cambria Math" w:eastAsiaTheme="minorEastAsia" w:hAnsi="Cambria Math" w:cs="Arial"/>
                              <w:sz w:val="22"/>
                            </w:rPr>
                            <m:t>h,in</m:t>
                          </m:r>
                        </m:sub>
                      </m:sSub>
                      <m:r>
                        <w:rPr>
                          <w:rFonts w:ascii="Cambria Math" w:eastAsiaTheme="minorEastAsia" w:hAnsi="Cambria Math" w:cs="Arial"/>
                          <w:sz w:val="22"/>
                        </w:rPr>
                        <m:t xml:space="preserve"> – </m:t>
                      </m:r>
                      <m:sSub>
                        <m:sSubPr>
                          <m:ctrlPr>
                            <w:rPr>
                              <w:rFonts w:ascii="Cambria Math" w:eastAsiaTheme="minorEastAsia" w:hAnsi="Cambria Math" w:cs="Arial"/>
                              <w:i/>
                              <w:sz w:val="22"/>
                            </w:rPr>
                          </m:ctrlPr>
                        </m:sSubPr>
                        <m:e>
                          <m:r>
                            <w:rPr>
                              <w:rFonts w:ascii="Cambria Math" w:eastAsiaTheme="minorEastAsia" w:hAnsi="Cambria Math" w:cs="Arial"/>
                              <w:sz w:val="22"/>
                            </w:rPr>
                            <m:t>T</m:t>
                          </m:r>
                        </m:e>
                        <m:sub>
                          <m:r>
                            <w:rPr>
                              <w:rFonts w:ascii="Cambria Math" w:eastAsiaTheme="minorEastAsia" w:hAnsi="Cambria Math" w:cs="Arial"/>
                              <w:sz w:val="22"/>
                            </w:rPr>
                            <m:t>c,in</m:t>
                          </m:r>
                        </m:sub>
                      </m:sSub>
                    </m:e>
                  </m:d>
                </m:den>
              </m:f>
            </m:oMath>
          </w:p>
        </w:tc>
        <w:tc>
          <w:tcPr>
            <w:tcW w:w="1275" w:type="dxa"/>
            <w:shd w:val="clear" w:color="auto" w:fill="auto"/>
          </w:tcPr>
          <w:p w:rsidR="007F4BC5" w:rsidRPr="001E6EC3" w:rsidRDefault="007F4BC5" w:rsidP="006F49FB">
            <w:pPr>
              <w:pStyle w:val="ICVETBodyText"/>
              <w:spacing w:before="120" w:after="120"/>
              <w:ind w:firstLine="0"/>
              <w:jc w:val="right"/>
              <w:rPr>
                <w:rFonts w:ascii="Arial" w:hAnsi="Arial" w:cs="Arial"/>
              </w:rPr>
            </w:pPr>
            <w:r w:rsidRPr="001E6EC3">
              <w:rPr>
                <w:rFonts w:ascii="Arial" w:hAnsi="Arial" w:cs="Arial"/>
              </w:rPr>
              <w:t>(</w:t>
            </w:r>
            <w:r>
              <w:rPr>
                <w:rFonts w:ascii="Arial" w:hAnsi="Arial" w:cs="Arial"/>
              </w:rPr>
              <w:t>23</w:t>
            </w:r>
            <w:r w:rsidRPr="001E6EC3">
              <w:rPr>
                <w:rFonts w:ascii="Arial" w:hAnsi="Arial" w:cs="Arial"/>
              </w:rPr>
              <w:t>)</w:t>
            </w:r>
          </w:p>
        </w:tc>
      </w:tr>
    </w:tbl>
    <w:p w:rsidR="00205B9C" w:rsidRPr="00205B9C" w:rsidRDefault="00205B9C" w:rsidP="007F4BC5">
      <w:pPr>
        <w:spacing w:after="0" w:line="240" w:lineRule="auto"/>
        <w:jc w:val="both"/>
        <w:rPr>
          <w:rFonts w:ascii="Arial" w:hAnsi="Arial" w:cs="Arial"/>
          <w:sz w:val="20"/>
          <w:szCs w:val="20"/>
        </w:rPr>
      </w:pPr>
    </w:p>
    <w:p w:rsidR="00A91376" w:rsidRDefault="00A91376" w:rsidP="008424DD">
      <w:pPr>
        <w:spacing w:after="0" w:line="240" w:lineRule="auto"/>
        <w:jc w:val="both"/>
        <w:rPr>
          <w:rFonts w:ascii="Arial" w:hAnsi="Arial" w:cs="Arial"/>
          <w:b/>
          <w:sz w:val="20"/>
          <w:szCs w:val="20"/>
        </w:rPr>
      </w:pPr>
    </w:p>
    <w:p w:rsidR="00ED2688" w:rsidRPr="005F1C20" w:rsidRDefault="00ED2688" w:rsidP="008424DD">
      <w:pPr>
        <w:spacing w:after="0" w:line="240" w:lineRule="auto"/>
        <w:jc w:val="both"/>
        <w:rPr>
          <w:rFonts w:ascii="Arial" w:hAnsi="Arial" w:cs="Arial"/>
          <w:b/>
          <w:color w:val="1F4E79"/>
          <w:sz w:val="20"/>
          <w:szCs w:val="20"/>
        </w:rPr>
      </w:pPr>
      <w:r w:rsidRPr="005F1C20">
        <w:rPr>
          <w:rFonts w:ascii="Arial" w:hAnsi="Arial" w:cs="Arial"/>
          <w:b/>
          <w:color w:val="1F4E79"/>
          <w:sz w:val="20"/>
          <w:szCs w:val="20"/>
        </w:rPr>
        <w:t>RESULTS AND DISCUSSION</w:t>
      </w:r>
    </w:p>
    <w:p w:rsidR="00C470F9" w:rsidRDefault="00C470F9" w:rsidP="00C470F9">
      <w:pPr>
        <w:tabs>
          <w:tab w:val="left" w:pos="425"/>
          <w:tab w:val="left" w:pos="851"/>
          <w:tab w:val="left" w:pos="1134"/>
          <w:tab w:val="left" w:pos="1418"/>
        </w:tabs>
        <w:spacing w:line="240" w:lineRule="auto"/>
        <w:ind w:firstLine="567"/>
        <w:contextualSpacing/>
        <w:jc w:val="both"/>
        <w:rPr>
          <w:rFonts w:ascii="Arial" w:hAnsi="Arial" w:cs="Arial"/>
          <w:sz w:val="20"/>
        </w:rPr>
      </w:pPr>
      <w:r w:rsidRPr="00657F7C">
        <w:rPr>
          <w:rFonts w:ascii="Arial" w:hAnsi="Arial" w:cs="Arial"/>
          <w:sz w:val="20"/>
        </w:rPr>
        <w:t xml:space="preserve">After completing the design calculations, a recapitulation of the overall results of the evaporator design calculations is obtained which will be shown in table </w:t>
      </w:r>
      <w:r>
        <w:rPr>
          <w:rFonts w:ascii="Arial" w:hAnsi="Arial" w:cs="Arial"/>
          <w:sz w:val="20"/>
        </w:rPr>
        <w:t>1</w:t>
      </w:r>
      <w:r w:rsidRPr="00657F7C">
        <w:rPr>
          <w:rFonts w:ascii="Arial" w:hAnsi="Arial" w:cs="Arial"/>
          <w:sz w:val="20"/>
        </w:rPr>
        <w:t xml:space="preserve"> below:</w:t>
      </w:r>
    </w:p>
    <w:p w:rsidR="00C470F9" w:rsidRDefault="00C470F9" w:rsidP="00C470F9">
      <w:pPr>
        <w:tabs>
          <w:tab w:val="left" w:pos="425"/>
          <w:tab w:val="left" w:pos="851"/>
          <w:tab w:val="left" w:pos="1134"/>
          <w:tab w:val="left" w:pos="1418"/>
        </w:tabs>
        <w:spacing w:line="240" w:lineRule="auto"/>
        <w:ind w:firstLine="567"/>
        <w:contextualSpacing/>
        <w:jc w:val="both"/>
        <w:rPr>
          <w:rFonts w:ascii="Arial" w:hAnsi="Arial" w:cs="Arial"/>
          <w:sz w:val="20"/>
        </w:rPr>
      </w:pPr>
    </w:p>
    <w:p w:rsidR="00D40288" w:rsidRPr="00D40288" w:rsidRDefault="00D40288" w:rsidP="00D40288">
      <w:pPr>
        <w:pStyle w:val="Caption"/>
        <w:keepNext/>
        <w:spacing w:after="0"/>
        <w:jc w:val="center"/>
        <w:rPr>
          <w:rFonts w:ascii="Arial" w:hAnsi="Arial" w:cs="Arial"/>
          <w:lang w:val="en-US"/>
        </w:rPr>
      </w:pPr>
      <w:r w:rsidRPr="00D40288">
        <w:rPr>
          <w:rFonts w:ascii="Arial" w:hAnsi="Arial" w:cs="Arial"/>
        </w:rPr>
        <w:t>Tabl</w:t>
      </w:r>
      <w:r>
        <w:rPr>
          <w:rFonts w:ascii="Arial" w:hAnsi="Arial" w:cs="Arial"/>
          <w:lang w:val="en-US"/>
        </w:rPr>
        <w:t>e</w:t>
      </w:r>
      <w:r w:rsidRPr="00D40288">
        <w:rPr>
          <w:rFonts w:ascii="Arial" w:hAnsi="Arial" w:cs="Arial"/>
        </w:rPr>
        <w:t xml:space="preserve"> </w:t>
      </w:r>
      <w:r w:rsidRPr="00D40288">
        <w:rPr>
          <w:rFonts w:ascii="Arial" w:hAnsi="Arial" w:cs="Arial"/>
        </w:rPr>
        <w:fldChar w:fldCharType="begin"/>
      </w:r>
      <w:r w:rsidRPr="00D40288">
        <w:rPr>
          <w:rFonts w:ascii="Arial" w:hAnsi="Arial" w:cs="Arial"/>
        </w:rPr>
        <w:instrText xml:space="preserve"> SEQ Tabel \* ARABIC </w:instrText>
      </w:r>
      <w:r w:rsidRPr="00D40288">
        <w:rPr>
          <w:rFonts w:ascii="Arial" w:hAnsi="Arial" w:cs="Arial"/>
        </w:rPr>
        <w:fldChar w:fldCharType="separate"/>
      </w:r>
      <w:r w:rsidR="00B10D77">
        <w:rPr>
          <w:rFonts w:ascii="Arial" w:hAnsi="Arial" w:cs="Arial"/>
          <w:noProof/>
        </w:rPr>
        <w:t>1</w:t>
      </w:r>
      <w:r w:rsidRPr="00D40288">
        <w:rPr>
          <w:rFonts w:ascii="Arial" w:hAnsi="Arial" w:cs="Arial"/>
        </w:rPr>
        <w:fldChar w:fldCharType="end"/>
      </w:r>
      <w:r w:rsidRPr="00D40288">
        <w:rPr>
          <w:rFonts w:ascii="Arial" w:hAnsi="Arial" w:cs="Arial"/>
          <w:lang w:val="en-US"/>
        </w:rPr>
        <w:t xml:space="preserve"> </w:t>
      </w:r>
      <w:r w:rsidRPr="00D40288">
        <w:rPr>
          <w:rFonts w:ascii="Arial" w:hAnsi="Arial" w:cs="Arial"/>
        </w:rPr>
        <w:t>Evaporator Design Result Data</w:t>
      </w:r>
    </w:p>
    <w:tbl>
      <w:tblPr>
        <w:tblStyle w:val="TableGrid2"/>
        <w:tblW w:w="4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2459"/>
      </w:tblGrid>
      <w:tr w:rsidR="00C470F9" w:rsidRPr="00D40288" w:rsidTr="00D40288">
        <w:trPr>
          <w:trHeight w:val="481"/>
        </w:trPr>
        <w:tc>
          <w:tcPr>
            <w:tcW w:w="1892" w:type="dxa"/>
            <w:tcBorders>
              <w:top w:val="single" w:sz="4" w:space="0" w:color="000000"/>
              <w:bottom w:val="single" w:sz="4" w:space="0" w:color="000000"/>
            </w:tcBorders>
            <w:vAlign w:val="center"/>
          </w:tcPr>
          <w:p w:rsidR="00C470F9" w:rsidRPr="00D40288" w:rsidRDefault="00C470F9" w:rsidP="00D40288">
            <w:pPr>
              <w:keepNext/>
              <w:rPr>
                <w:rFonts w:ascii="Arial" w:hAnsi="Arial" w:cs="Arial"/>
                <w:bCs/>
                <w:sz w:val="20"/>
                <w:szCs w:val="24"/>
              </w:rPr>
            </w:pPr>
            <w:r w:rsidRPr="00D40288">
              <w:rPr>
                <w:rFonts w:ascii="Arial" w:hAnsi="Arial" w:cs="Arial"/>
                <w:bCs/>
                <w:sz w:val="20"/>
                <w:szCs w:val="24"/>
              </w:rPr>
              <w:t>Parameter</w:t>
            </w:r>
          </w:p>
        </w:tc>
        <w:tc>
          <w:tcPr>
            <w:tcW w:w="2459" w:type="dxa"/>
            <w:tcBorders>
              <w:top w:val="single" w:sz="4" w:space="0" w:color="000000"/>
              <w:bottom w:val="single" w:sz="4" w:space="0" w:color="000000"/>
            </w:tcBorders>
            <w:vAlign w:val="center"/>
          </w:tcPr>
          <w:p w:rsidR="00D40288" w:rsidRPr="00D40288" w:rsidRDefault="00D40288" w:rsidP="00D40288">
            <w:pPr>
              <w:keepNext/>
              <w:spacing w:after="0" w:line="240" w:lineRule="auto"/>
              <w:ind w:hanging="100"/>
              <w:jc w:val="center"/>
              <w:rPr>
                <w:rFonts w:ascii="Arial" w:hAnsi="Arial" w:cs="Arial"/>
                <w:bCs/>
                <w:i/>
                <w:sz w:val="20"/>
                <w:szCs w:val="24"/>
              </w:rPr>
            </w:pPr>
            <w:r w:rsidRPr="00D40288">
              <w:rPr>
                <w:rFonts w:ascii="Arial" w:hAnsi="Arial" w:cs="Arial"/>
                <w:bCs/>
                <w:i/>
                <w:sz w:val="20"/>
                <w:szCs w:val="24"/>
              </w:rPr>
              <w:t>Evaporator Type</w:t>
            </w:r>
          </w:p>
          <w:p w:rsidR="00C470F9" w:rsidRPr="00D40288" w:rsidRDefault="00D40288" w:rsidP="00D40288">
            <w:pPr>
              <w:keepNext/>
              <w:spacing w:after="0" w:line="240" w:lineRule="auto"/>
              <w:ind w:hanging="100"/>
              <w:jc w:val="center"/>
              <w:rPr>
                <w:rFonts w:ascii="Arial" w:hAnsi="Arial" w:cs="Arial"/>
                <w:bCs/>
                <w:i/>
                <w:sz w:val="20"/>
                <w:szCs w:val="24"/>
              </w:rPr>
            </w:pPr>
            <w:r w:rsidRPr="00D40288">
              <w:rPr>
                <w:rFonts w:ascii="Arial" w:hAnsi="Arial" w:cs="Arial"/>
                <w:bCs/>
                <w:i/>
                <w:sz w:val="20"/>
                <w:szCs w:val="24"/>
              </w:rPr>
              <w:t>Fin and Tube</w:t>
            </w:r>
          </w:p>
        </w:tc>
      </w:tr>
      <w:tr w:rsidR="00C470F9" w:rsidRPr="00D40288" w:rsidTr="00D40288">
        <w:trPr>
          <w:trHeight w:val="340"/>
        </w:trPr>
        <w:tc>
          <w:tcPr>
            <w:tcW w:w="1892" w:type="dxa"/>
            <w:tcBorders>
              <w:top w:val="single" w:sz="4" w:space="0" w:color="000000"/>
            </w:tcBorders>
            <w:vAlign w:val="center"/>
          </w:tcPr>
          <w:p w:rsidR="00C470F9" w:rsidRPr="00D40288" w:rsidRDefault="00D40288" w:rsidP="00D40288">
            <w:pPr>
              <w:keepNext/>
              <w:spacing w:after="0" w:line="240" w:lineRule="auto"/>
              <w:rPr>
                <w:rFonts w:ascii="Arial" w:hAnsi="Arial" w:cs="Arial"/>
                <w:bCs/>
                <w:sz w:val="20"/>
                <w:szCs w:val="24"/>
              </w:rPr>
            </w:pPr>
            <w:r w:rsidRPr="00D40288">
              <w:rPr>
                <w:rFonts w:ascii="Arial" w:hAnsi="Arial" w:cs="Arial"/>
                <w:bCs/>
                <w:sz w:val="20"/>
                <w:szCs w:val="24"/>
              </w:rPr>
              <w:t>Evaporator Length</w:t>
            </w:r>
          </w:p>
        </w:tc>
        <w:tc>
          <w:tcPr>
            <w:tcW w:w="2459" w:type="dxa"/>
            <w:tcBorders>
              <w:top w:val="single" w:sz="4" w:space="0" w:color="000000"/>
            </w:tcBorders>
            <w:vAlign w:val="center"/>
          </w:tcPr>
          <w:p w:rsidR="00C470F9" w:rsidRPr="00D40288" w:rsidRDefault="00C470F9" w:rsidP="00D40288">
            <w:pPr>
              <w:keepNext/>
              <w:spacing w:after="0" w:line="240" w:lineRule="auto"/>
              <w:ind w:hanging="100"/>
              <w:jc w:val="center"/>
              <w:rPr>
                <w:rFonts w:ascii="Arial" w:hAnsi="Arial" w:cs="Arial"/>
                <w:bCs/>
                <w:sz w:val="20"/>
                <w:szCs w:val="24"/>
              </w:rPr>
            </w:pPr>
            <w:r w:rsidRPr="00D40288">
              <w:rPr>
                <w:rFonts w:ascii="Arial" w:hAnsi="Arial" w:cs="Arial"/>
                <w:bCs/>
                <w:sz w:val="20"/>
                <w:szCs w:val="24"/>
              </w:rPr>
              <w:t>0,46 m</w:t>
            </w:r>
          </w:p>
        </w:tc>
      </w:tr>
      <w:tr w:rsidR="00C470F9" w:rsidRPr="00D40288" w:rsidTr="00E004F9">
        <w:trPr>
          <w:trHeight w:val="340"/>
        </w:trPr>
        <w:tc>
          <w:tcPr>
            <w:tcW w:w="1892" w:type="dxa"/>
            <w:vAlign w:val="center"/>
          </w:tcPr>
          <w:p w:rsidR="00C470F9" w:rsidRPr="00D40288" w:rsidRDefault="00D40288" w:rsidP="00D40288">
            <w:pPr>
              <w:keepNext/>
              <w:spacing w:after="0" w:line="240" w:lineRule="auto"/>
              <w:rPr>
                <w:rFonts w:ascii="Arial" w:hAnsi="Arial" w:cs="Arial"/>
                <w:bCs/>
                <w:sz w:val="20"/>
                <w:szCs w:val="24"/>
              </w:rPr>
            </w:pPr>
            <w:r w:rsidRPr="00D40288">
              <w:rPr>
                <w:rFonts w:ascii="Arial" w:hAnsi="Arial" w:cs="Arial"/>
                <w:bCs/>
                <w:sz w:val="20"/>
                <w:szCs w:val="24"/>
              </w:rPr>
              <w:t>Tube Length</w:t>
            </w:r>
          </w:p>
        </w:tc>
        <w:tc>
          <w:tcPr>
            <w:tcW w:w="2459" w:type="dxa"/>
            <w:vAlign w:val="center"/>
          </w:tcPr>
          <w:p w:rsidR="00C470F9" w:rsidRPr="00D40288" w:rsidRDefault="00C470F9" w:rsidP="00D40288">
            <w:pPr>
              <w:keepNext/>
              <w:spacing w:after="0" w:line="240" w:lineRule="auto"/>
              <w:ind w:hanging="100"/>
              <w:jc w:val="center"/>
              <w:rPr>
                <w:rFonts w:ascii="Arial" w:hAnsi="Arial" w:cs="Arial"/>
                <w:bCs/>
                <w:sz w:val="20"/>
                <w:szCs w:val="24"/>
              </w:rPr>
            </w:pPr>
            <w:r w:rsidRPr="00D40288">
              <w:rPr>
                <w:rFonts w:ascii="Arial" w:hAnsi="Arial" w:cs="Arial"/>
                <w:bCs/>
                <w:sz w:val="20"/>
                <w:szCs w:val="24"/>
              </w:rPr>
              <w:t>41,4 m</w:t>
            </w:r>
          </w:p>
        </w:tc>
      </w:tr>
      <w:tr w:rsidR="00C470F9" w:rsidRPr="00D40288" w:rsidTr="00D40288">
        <w:trPr>
          <w:trHeight w:val="481"/>
        </w:trPr>
        <w:tc>
          <w:tcPr>
            <w:tcW w:w="1892" w:type="dxa"/>
            <w:vAlign w:val="center"/>
          </w:tcPr>
          <w:p w:rsidR="00C470F9" w:rsidRPr="00D40288" w:rsidRDefault="00D40288" w:rsidP="00D40288">
            <w:pPr>
              <w:keepNext/>
              <w:spacing w:after="0" w:line="240" w:lineRule="auto"/>
              <w:rPr>
                <w:rFonts w:ascii="Arial" w:hAnsi="Arial" w:cs="Arial"/>
                <w:bCs/>
                <w:sz w:val="20"/>
                <w:szCs w:val="24"/>
              </w:rPr>
            </w:pPr>
            <w:r w:rsidRPr="00D40288">
              <w:rPr>
                <w:rFonts w:ascii="Arial" w:hAnsi="Arial" w:cs="Arial"/>
                <w:bCs/>
                <w:sz w:val="20"/>
                <w:szCs w:val="24"/>
              </w:rPr>
              <w:t>Evaporator Fin Width</w:t>
            </w:r>
          </w:p>
        </w:tc>
        <w:tc>
          <w:tcPr>
            <w:tcW w:w="2459" w:type="dxa"/>
            <w:vAlign w:val="center"/>
          </w:tcPr>
          <w:p w:rsidR="00C470F9" w:rsidRPr="00D40288" w:rsidRDefault="00C470F9" w:rsidP="00D40288">
            <w:pPr>
              <w:keepNext/>
              <w:spacing w:after="0" w:line="240" w:lineRule="auto"/>
              <w:ind w:hanging="100"/>
              <w:jc w:val="center"/>
              <w:rPr>
                <w:rFonts w:ascii="Arial" w:hAnsi="Arial" w:cs="Arial"/>
                <w:bCs/>
                <w:sz w:val="20"/>
                <w:szCs w:val="24"/>
              </w:rPr>
            </w:pPr>
            <w:r w:rsidRPr="00D40288">
              <w:rPr>
                <w:rFonts w:ascii="Arial" w:hAnsi="Arial" w:cs="Arial"/>
                <w:bCs/>
                <w:sz w:val="20"/>
                <w:szCs w:val="24"/>
              </w:rPr>
              <w:t>0,154 m</w:t>
            </w:r>
          </w:p>
        </w:tc>
      </w:tr>
      <w:tr w:rsidR="00C470F9" w:rsidRPr="00D40288" w:rsidTr="00E004F9">
        <w:trPr>
          <w:trHeight w:val="397"/>
        </w:trPr>
        <w:tc>
          <w:tcPr>
            <w:tcW w:w="1892" w:type="dxa"/>
            <w:vAlign w:val="center"/>
          </w:tcPr>
          <w:p w:rsidR="00C470F9" w:rsidRPr="00D40288" w:rsidRDefault="00D40288" w:rsidP="00D40288">
            <w:pPr>
              <w:keepNext/>
              <w:spacing w:after="0" w:line="240" w:lineRule="auto"/>
              <w:rPr>
                <w:rFonts w:ascii="Arial" w:hAnsi="Arial" w:cs="Arial"/>
                <w:bCs/>
                <w:sz w:val="20"/>
                <w:szCs w:val="24"/>
              </w:rPr>
            </w:pPr>
            <w:r w:rsidRPr="00D40288">
              <w:rPr>
                <w:rFonts w:ascii="Arial" w:hAnsi="Arial" w:cs="Arial"/>
                <w:bCs/>
                <w:sz w:val="20"/>
                <w:szCs w:val="24"/>
              </w:rPr>
              <w:t>High Fin Evaporator</w:t>
            </w:r>
          </w:p>
        </w:tc>
        <w:tc>
          <w:tcPr>
            <w:tcW w:w="2459" w:type="dxa"/>
            <w:vAlign w:val="center"/>
          </w:tcPr>
          <w:p w:rsidR="00C470F9" w:rsidRPr="00D40288" w:rsidRDefault="00C470F9" w:rsidP="00D40288">
            <w:pPr>
              <w:keepNext/>
              <w:spacing w:after="0" w:line="240" w:lineRule="auto"/>
              <w:ind w:hanging="100"/>
              <w:jc w:val="center"/>
              <w:rPr>
                <w:rFonts w:ascii="Arial" w:hAnsi="Arial" w:cs="Arial"/>
                <w:bCs/>
                <w:sz w:val="20"/>
                <w:szCs w:val="24"/>
              </w:rPr>
            </w:pPr>
            <w:r w:rsidRPr="00D40288">
              <w:rPr>
                <w:rFonts w:ascii="Arial" w:hAnsi="Arial" w:cs="Arial"/>
                <w:bCs/>
                <w:sz w:val="20"/>
                <w:szCs w:val="24"/>
              </w:rPr>
              <w:t>0,355 m</w:t>
            </w:r>
          </w:p>
        </w:tc>
      </w:tr>
      <w:tr w:rsidR="00C470F9" w:rsidRPr="00D40288" w:rsidTr="00E004F9">
        <w:trPr>
          <w:trHeight w:val="340"/>
        </w:trPr>
        <w:tc>
          <w:tcPr>
            <w:tcW w:w="1892" w:type="dxa"/>
            <w:vAlign w:val="center"/>
          </w:tcPr>
          <w:p w:rsidR="00C470F9" w:rsidRPr="00D40288" w:rsidRDefault="00D40288" w:rsidP="00D40288">
            <w:pPr>
              <w:keepNext/>
              <w:spacing w:after="0" w:line="240" w:lineRule="auto"/>
              <w:rPr>
                <w:rFonts w:ascii="Arial" w:hAnsi="Arial" w:cs="Arial"/>
                <w:bCs/>
                <w:sz w:val="20"/>
                <w:szCs w:val="24"/>
              </w:rPr>
            </w:pPr>
            <w:r w:rsidRPr="00D40288">
              <w:rPr>
                <w:rFonts w:ascii="Arial" w:hAnsi="Arial" w:cs="Arial"/>
                <w:bCs/>
                <w:sz w:val="20"/>
                <w:szCs w:val="24"/>
              </w:rPr>
              <w:t>Total Area</w:t>
            </w:r>
          </w:p>
        </w:tc>
        <w:tc>
          <w:tcPr>
            <w:tcW w:w="2459" w:type="dxa"/>
            <w:vAlign w:val="center"/>
          </w:tcPr>
          <w:p w:rsidR="00C470F9" w:rsidRPr="00D40288" w:rsidRDefault="00C470F9" w:rsidP="00D40288">
            <w:pPr>
              <w:keepNext/>
              <w:spacing w:after="0" w:line="240" w:lineRule="auto"/>
              <w:ind w:hanging="100"/>
              <w:jc w:val="center"/>
              <w:rPr>
                <w:rFonts w:ascii="Arial" w:hAnsi="Arial" w:cs="Arial"/>
                <w:bCs/>
                <w:sz w:val="20"/>
                <w:szCs w:val="24"/>
                <w:vertAlign w:val="superscript"/>
              </w:rPr>
            </w:pPr>
            <w:r w:rsidRPr="00D40288">
              <w:rPr>
                <w:rFonts w:ascii="Arial" w:hAnsi="Arial" w:cs="Arial"/>
                <w:bCs/>
                <w:sz w:val="20"/>
                <w:szCs w:val="24"/>
              </w:rPr>
              <w:t>14,324 m</w:t>
            </w:r>
            <w:r w:rsidRPr="00D40288">
              <w:rPr>
                <w:rFonts w:ascii="Arial" w:hAnsi="Arial" w:cs="Arial"/>
                <w:bCs/>
                <w:sz w:val="20"/>
                <w:szCs w:val="24"/>
                <w:vertAlign w:val="superscript"/>
              </w:rPr>
              <w:t>2</w:t>
            </w:r>
          </w:p>
        </w:tc>
      </w:tr>
      <w:tr w:rsidR="00C470F9" w:rsidRPr="00D40288" w:rsidTr="00E004F9">
        <w:trPr>
          <w:trHeight w:val="170"/>
        </w:trPr>
        <w:tc>
          <w:tcPr>
            <w:tcW w:w="1892" w:type="dxa"/>
            <w:vAlign w:val="center"/>
          </w:tcPr>
          <w:p w:rsidR="00C470F9" w:rsidRPr="00D40288" w:rsidRDefault="00D40288" w:rsidP="00D40288">
            <w:pPr>
              <w:keepNext/>
              <w:spacing w:after="0" w:line="240" w:lineRule="auto"/>
              <w:rPr>
                <w:rFonts w:ascii="Arial" w:hAnsi="Arial" w:cs="Arial"/>
                <w:bCs/>
                <w:sz w:val="20"/>
                <w:szCs w:val="24"/>
              </w:rPr>
            </w:pPr>
            <w:r w:rsidRPr="00D40288">
              <w:rPr>
                <w:rFonts w:ascii="Arial" w:hAnsi="Arial" w:cs="Arial"/>
                <w:bCs/>
                <w:sz w:val="20"/>
                <w:szCs w:val="24"/>
              </w:rPr>
              <w:t>Number of Tubes</w:t>
            </w:r>
          </w:p>
        </w:tc>
        <w:tc>
          <w:tcPr>
            <w:tcW w:w="2459" w:type="dxa"/>
            <w:vAlign w:val="center"/>
          </w:tcPr>
          <w:p w:rsidR="00C470F9" w:rsidRPr="00D40288" w:rsidRDefault="00C470F9" w:rsidP="00D40288">
            <w:pPr>
              <w:keepNext/>
              <w:spacing w:after="0" w:line="240" w:lineRule="auto"/>
              <w:ind w:hanging="100"/>
              <w:jc w:val="center"/>
              <w:rPr>
                <w:rFonts w:ascii="Arial" w:hAnsi="Arial" w:cs="Arial"/>
                <w:bCs/>
                <w:color w:val="FF0000"/>
                <w:sz w:val="20"/>
                <w:szCs w:val="24"/>
              </w:rPr>
            </w:pPr>
            <w:r w:rsidRPr="00D40288">
              <w:rPr>
                <w:rFonts w:ascii="Arial" w:hAnsi="Arial" w:cs="Arial"/>
                <w:bCs/>
                <w:sz w:val="20"/>
                <w:szCs w:val="24"/>
              </w:rPr>
              <w:t>90</w:t>
            </w:r>
          </w:p>
        </w:tc>
      </w:tr>
      <w:tr w:rsidR="00C470F9" w:rsidRPr="00D40288" w:rsidTr="00E004F9">
        <w:trPr>
          <w:trHeight w:val="340"/>
        </w:trPr>
        <w:tc>
          <w:tcPr>
            <w:tcW w:w="1892" w:type="dxa"/>
            <w:vAlign w:val="center"/>
          </w:tcPr>
          <w:p w:rsidR="00C470F9" w:rsidRPr="00D40288" w:rsidRDefault="00D40288" w:rsidP="00D40288">
            <w:pPr>
              <w:keepNext/>
              <w:spacing w:after="0" w:line="240" w:lineRule="auto"/>
              <w:rPr>
                <w:rFonts w:ascii="Arial" w:hAnsi="Arial" w:cs="Arial"/>
                <w:bCs/>
                <w:sz w:val="20"/>
                <w:szCs w:val="24"/>
              </w:rPr>
            </w:pPr>
            <w:r w:rsidRPr="00D40288">
              <w:rPr>
                <w:rFonts w:ascii="Arial" w:hAnsi="Arial" w:cs="Arial"/>
                <w:bCs/>
                <w:sz w:val="20"/>
                <w:szCs w:val="24"/>
              </w:rPr>
              <w:t>Total Fin</w:t>
            </w:r>
          </w:p>
        </w:tc>
        <w:tc>
          <w:tcPr>
            <w:tcW w:w="2459" w:type="dxa"/>
            <w:vAlign w:val="center"/>
          </w:tcPr>
          <w:p w:rsidR="00C470F9" w:rsidRPr="00D40288" w:rsidRDefault="00C470F9" w:rsidP="00D40288">
            <w:pPr>
              <w:keepNext/>
              <w:spacing w:after="0" w:line="240" w:lineRule="auto"/>
              <w:ind w:hanging="100"/>
              <w:jc w:val="center"/>
              <w:rPr>
                <w:rFonts w:ascii="Arial" w:hAnsi="Arial" w:cs="Arial"/>
                <w:bCs/>
                <w:color w:val="FF0000"/>
                <w:sz w:val="20"/>
                <w:szCs w:val="24"/>
              </w:rPr>
            </w:pPr>
            <w:r w:rsidRPr="00D40288">
              <w:rPr>
                <w:rFonts w:ascii="Arial" w:hAnsi="Arial" w:cs="Arial"/>
                <w:bCs/>
                <w:sz w:val="20"/>
                <w:szCs w:val="24"/>
              </w:rPr>
              <w:t>135</w:t>
            </w:r>
          </w:p>
        </w:tc>
      </w:tr>
      <w:tr w:rsidR="00C470F9" w:rsidRPr="00D40288" w:rsidTr="00D40288">
        <w:trPr>
          <w:trHeight w:val="227"/>
        </w:trPr>
        <w:tc>
          <w:tcPr>
            <w:tcW w:w="1892" w:type="dxa"/>
            <w:tcBorders>
              <w:bottom w:val="single" w:sz="4" w:space="0" w:color="000000"/>
            </w:tcBorders>
            <w:vAlign w:val="center"/>
          </w:tcPr>
          <w:p w:rsidR="00C470F9" w:rsidRPr="00D40288" w:rsidRDefault="00D40288" w:rsidP="00D40288">
            <w:pPr>
              <w:keepNext/>
              <w:spacing w:after="0" w:line="240" w:lineRule="auto"/>
              <w:rPr>
                <w:rFonts w:ascii="Arial" w:hAnsi="Arial" w:cs="Arial"/>
                <w:bCs/>
                <w:sz w:val="20"/>
                <w:szCs w:val="24"/>
              </w:rPr>
            </w:pPr>
            <w:r w:rsidRPr="00D40288">
              <w:rPr>
                <w:rFonts w:ascii="Arial" w:hAnsi="Arial" w:cs="Arial"/>
                <w:sz w:val="20"/>
                <w:szCs w:val="24"/>
              </w:rPr>
              <w:t>Di and Do Tube</w:t>
            </w:r>
          </w:p>
        </w:tc>
        <w:tc>
          <w:tcPr>
            <w:tcW w:w="2459" w:type="dxa"/>
            <w:tcBorders>
              <w:bottom w:val="single" w:sz="4" w:space="0" w:color="000000"/>
            </w:tcBorders>
            <w:vAlign w:val="center"/>
          </w:tcPr>
          <w:p w:rsidR="00D40288" w:rsidRDefault="00C470F9" w:rsidP="00D40288">
            <w:pPr>
              <w:keepNext/>
              <w:spacing w:after="0" w:line="240" w:lineRule="auto"/>
              <w:ind w:hanging="100"/>
              <w:jc w:val="center"/>
              <w:rPr>
                <w:rFonts w:ascii="Arial" w:hAnsi="Arial" w:cs="Arial"/>
                <w:sz w:val="20"/>
                <w:szCs w:val="24"/>
              </w:rPr>
            </w:pPr>
            <w:r w:rsidRPr="00D40288">
              <w:rPr>
                <w:rFonts w:ascii="Arial" w:hAnsi="Arial" w:cs="Arial"/>
                <w:sz w:val="20"/>
                <w:szCs w:val="24"/>
              </w:rPr>
              <w:t xml:space="preserve">7,525 mm </w:t>
            </w:r>
            <w:r w:rsidR="00D40288">
              <w:rPr>
                <w:rFonts w:ascii="Arial" w:hAnsi="Arial" w:cs="Arial"/>
                <w:sz w:val="20"/>
                <w:szCs w:val="24"/>
              </w:rPr>
              <w:t>and</w:t>
            </w:r>
          </w:p>
          <w:p w:rsidR="00C470F9" w:rsidRPr="00D40288" w:rsidRDefault="00C470F9" w:rsidP="00D40288">
            <w:pPr>
              <w:keepNext/>
              <w:spacing w:after="0" w:line="240" w:lineRule="auto"/>
              <w:ind w:hanging="100"/>
              <w:jc w:val="center"/>
              <w:rPr>
                <w:rFonts w:ascii="Arial" w:hAnsi="Arial" w:cs="Arial"/>
                <w:bCs/>
                <w:color w:val="FF0000"/>
                <w:sz w:val="20"/>
                <w:szCs w:val="24"/>
              </w:rPr>
            </w:pPr>
            <w:r w:rsidRPr="00D40288">
              <w:rPr>
                <w:rFonts w:ascii="Arial" w:hAnsi="Arial" w:cs="Arial"/>
                <w:sz w:val="20"/>
                <w:szCs w:val="24"/>
              </w:rPr>
              <w:t xml:space="preserve"> 9,525 mm</w:t>
            </w:r>
          </w:p>
        </w:tc>
      </w:tr>
    </w:tbl>
    <w:p w:rsidR="00C470F9" w:rsidRDefault="00C470F9" w:rsidP="00C470F9">
      <w:pPr>
        <w:tabs>
          <w:tab w:val="left" w:pos="425"/>
          <w:tab w:val="left" w:pos="851"/>
          <w:tab w:val="left" w:pos="1134"/>
          <w:tab w:val="left" w:pos="1418"/>
        </w:tabs>
        <w:spacing w:line="240" w:lineRule="auto"/>
        <w:ind w:firstLine="567"/>
        <w:contextualSpacing/>
        <w:jc w:val="both"/>
        <w:rPr>
          <w:rFonts w:ascii="Arial" w:hAnsi="Arial" w:cs="Arial"/>
          <w:sz w:val="20"/>
        </w:rPr>
      </w:pPr>
    </w:p>
    <w:p w:rsidR="00D40288" w:rsidRDefault="00D40288" w:rsidP="00D40288">
      <w:pPr>
        <w:tabs>
          <w:tab w:val="left" w:pos="425"/>
          <w:tab w:val="left" w:pos="851"/>
          <w:tab w:val="left" w:pos="1134"/>
          <w:tab w:val="left" w:pos="1418"/>
        </w:tabs>
        <w:spacing w:line="240" w:lineRule="auto"/>
        <w:ind w:firstLine="567"/>
        <w:contextualSpacing/>
        <w:jc w:val="both"/>
        <w:rPr>
          <w:rFonts w:ascii="Arial" w:hAnsi="Arial" w:cs="Arial"/>
          <w:sz w:val="20"/>
        </w:rPr>
      </w:pPr>
      <w:r w:rsidRPr="00657F7C">
        <w:rPr>
          <w:rFonts w:ascii="Arial" w:hAnsi="Arial" w:cs="Arial"/>
          <w:sz w:val="20"/>
        </w:rPr>
        <w:t>After the manufacture of the evaporator is complete, the evaporator assembly is carried out to the ORC system, where the evaporator will be connected to the exhaust of the gasoline engine which will supply heat energy to the evaporator.</w:t>
      </w:r>
    </w:p>
    <w:p w:rsidR="00D40288" w:rsidRDefault="00D40288" w:rsidP="00D40288">
      <w:pPr>
        <w:tabs>
          <w:tab w:val="left" w:pos="425"/>
          <w:tab w:val="left" w:pos="851"/>
          <w:tab w:val="left" w:pos="1134"/>
          <w:tab w:val="left" w:pos="1418"/>
        </w:tabs>
        <w:spacing w:line="240" w:lineRule="auto"/>
        <w:ind w:firstLine="567"/>
        <w:contextualSpacing/>
        <w:jc w:val="both"/>
        <w:rPr>
          <w:rFonts w:ascii="Arial" w:hAnsi="Arial" w:cs="Arial"/>
          <w:sz w:val="20"/>
        </w:rPr>
      </w:pPr>
    </w:p>
    <w:p w:rsidR="00D40288" w:rsidRDefault="00997B18" w:rsidP="00D40288">
      <w:pPr>
        <w:keepNext/>
        <w:tabs>
          <w:tab w:val="left" w:pos="425"/>
          <w:tab w:val="left" w:pos="851"/>
          <w:tab w:val="left" w:pos="1134"/>
          <w:tab w:val="left" w:pos="1418"/>
        </w:tabs>
        <w:spacing w:after="0" w:line="240" w:lineRule="auto"/>
        <w:contextualSpacing/>
      </w:pPr>
      <w:r>
        <w:rPr>
          <w:noProof/>
        </w:rPr>
        <w:drawing>
          <wp:inline distT="0" distB="0" distL="0" distR="0">
            <wp:extent cx="2771775" cy="1352550"/>
            <wp:effectExtent l="0" t="0" r="9525" b="0"/>
            <wp:docPr id="441" name="Picture 41" descr="Description: C:\Users\ASUS\Downloads\WhatsApp Image 2021-11-30 at 16.48.30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Description: C:\Users\ASUS\Downloads\WhatsApp Image 2021-11-30 at 16.48.30 (1).jpeg"/>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1775" cy="1352550"/>
                    </a:xfrm>
                    <a:prstGeom prst="rect">
                      <a:avLst/>
                    </a:prstGeom>
                    <a:noFill/>
                    <a:ln>
                      <a:noFill/>
                    </a:ln>
                  </pic:spPr>
                </pic:pic>
              </a:graphicData>
            </a:graphic>
          </wp:inline>
        </w:drawing>
      </w:r>
    </w:p>
    <w:p w:rsidR="00D40288" w:rsidRPr="00D40288" w:rsidRDefault="00D40288" w:rsidP="00D40288">
      <w:pPr>
        <w:pStyle w:val="Caption"/>
        <w:jc w:val="center"/>
        <w:rPr>
          <w:rFonts w:ascii="Arial" w:hAnsi="Arial" w:cs="Arial"/>
          <w:lang w:val="en-US"/>
        </w:rPr>
      </w:pPr>
      <w:r w:rsidRPr="00D40288">
        <w:rPr>
          <w:rFonts w:ascii="Arial" w:hAnsi="Arial" w:cs="Arial"/>
        </w:rPr>
        <w:t xml:space="preserve">Figure </w:t>
      </w:r>
      <w:r w:rsidRPr="00D40288">
        <w:rPr>
          <w:rFonts w:ascii="Arial" w:hAnsi="Arial" w:cs="Arial"/>
        </w:rPr>
        <w:fldChar w:fldCharType="begin"/>
      </w:r>
      <w:r w:rsidRPr="00D40288">
        <w:rPr>
          <w:rFonts w:ascii="Arial" w:hAnsi="Arial" w:cs="Arial"/>
        </w:rPr>
        <w:instrText xml:space="preserve"> SEQ Figure \* ARABIC </w:instrText>
      </w:r>
      <w:r w:rsidRPr="00D40288">
        <w:rPr>
          <w:rFonts w:ascii="Arial" w:hAnsi="Arial" w:cs="Arial"/>
        </w:rPr>
        <w:fldChar w:fldCharType="separate"/>
      </w:r>
      <w:r w:rsidR="00D42C43">
        <w:rPr>
          <w:rFonts w:ascii="Arial" w:hAnsi="Arial" w:cs="Arial"/>
          <w:noProof/>
        </w:rPr>
        <w:t>3</w:t>
      </w:r>
      <w:r w:rsidRPr="00D40288">
        <w:rPr>
          <w:rFonts w:ascii="Arial" w:hAnsi="Arial" w:cs="Arial"/>
        </w:rPr>
        <w:fldChar w:fldCharType="end"/>
      </w:r>
      <w:r w:rsidRPr="00D40288">
        <w:rPr>
          <w:rFonts w:ascii="Arial" w:hAnsi="Arial" w:cs="Arial"/>
          <w:lang w:val="en-US"/>
        </w:rPr>
        <w:t xml:space="preserve"> Gasoline Engine Exhaust Heat and ORC System</w:t>
      </w:r>
    </w:p>
    <w:p w:rsidR="007D59EE" w:rsidRDefault="00997B18" w:rsidP="007D59EE">
      <w:pPr>
        <w:keepNext/>
        <w:spacing w:after="0" w:line="240" w:lineRule="auto"/>
        <w:jc w:val="both"/>
      </w:pPr>
      <w:r>
        <w:rPr>
          <w:noProof/>
        </w:rPr>
        <w:drawing>
          <wp:inline distT="0" distB="0" distL="0" distR="0">
            <wp:extent cx="2714625" cy="1371600"/>
            <wp:effectExtent l="0" t="0" r="9525" b="0"/>
            <wp:docPr id="446"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1371600"/>
                    </a:xfrm>
                    <a:prstGeom prst="rect">
                      <a:avLst/>
                    </a:prstGeom>
                    <a:noFill/>
                    <a:ln>
                      <a:noFill/>
                    </a:ln>
                  </pic:spPr>
                </pic:pic>
              </a:graphicData>
            </a:graphic>
          </wp:inline>
        </w:drawing>
      </w:r>
    </w:p>
    <w:p w:rsidR="00C470F9" w:rsidRDefault="007D59EE" w:rsidP="007D59EE">
      <w:pPr>
        <w:pStyle w:val="Caption"/>
        <w:spacing w:after="0"/>
        <w:jc w:val="center"/>
        <w:rPr>
          <w:rFonts w:ascii="Arial" w:hAnsi="Arial" w:cs="Arial"/>
          <w:lang w:val="en-US"/>
        </w:rPr>
      </w:pPr>
      <w:r w:rsidRPr="007D59EE">
        <w:rPr>
          <w:rFonts w:ascii="Arial" w:hAnsi="Arial" w:cs="Arial"/>
        </w:rPr>
        <w:t xml:space="preserve">Figure </w:t>
      </w:r>
      <w:r w:rsidRPr="007D59EE">
        <w:rPr>
          <w:rFonts w:ascii="Arial" w:hAnsi="Arial" w:cs="Arial"/>
        </w:rPr>
        <w:fldChar w:fldCharType="begin"/>
      </w:r>
      <w:r w:rsidRPr="007D59EE">
        <w:rPr>
          <w:rFonts w:ascii="Arial" w:hAnsi="Arial" w:cs="Arial"/>
        </w:rPr>
        <w:instrText xml:space="preserve"> SEQ Figure \* ARABIC </w:instrText>
      </w:r>
      <w:r w:rsidRPr="007D59EE">
        <w:rPr>
          <w:rFonts w:ascii="Arial" w:hAnsi="Arial" w:cs="Arial"/>
        </w:rPr>
        <w:fldChar w:fldCharType="separate"/>
      </w:r>
      <w:r w:rsidR="00D42C43">
        <w:rPr>
          <w:rFonts w:ascii="Arial" w:hAnsi="Arial" w:cs="Arial"/>
          <w:noProof/>
        </w:rPr>
        <w:t>4</w:t>
      </w:r>
      <w:r w:rsidRPr="007D59EE">
        <w:rPr>
          <w:rFonts w:ascii="Arial" w:hAnsi="Arial" w:cs="Arial"/>
        </w:rPr>
        <w:fldChar w:fldCharType="end"/>
      </w:r>
      <w:r w:rsidRPr="007D59EE">
        <w:rPr>
          <w:rFonts w:ascii="Arial" w:hAnsi="Arial" w:cs="Arial"/>
          <w:lang w:val="en-US"/>
        </w:rPr>
        <w:t xml:space="preserve"> Front and Rear View ORC System</w:t>
      </w:r>
    </w:p>
    <w:p w:rsidR="007D59EE" w:rsidRDefault="007D59EE" w:rsidP="007D59EE"/>
    <w:p w:rsidR="007D59EE" w:rsidRDefault="00997B18" w:rsidP="007D59EE">
      <w:pPr>
        <w:keepNext/>
        <w:spacing w:after="0" w:line="240" w:lineRule="auto"/>
      </w:pPr>
      <w:r>
        <w:rPr>
          <w:noProof/>
        </w:rPr>
        <w:drawing>
          <wp:inline distT="0" distB="0" distL="0" distR="0">
            <wp:extent cx="2905125" cy="1571625"/>
            <wp:effectExtent l="0" t="0" r="9525" b="9525"/>
            <wp:docPr id="467"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05125" cy="1571625"/>
                    </a:xfrm>
                    <a:prstGeom prst="rect">
                      <a:avLst/>
                    </a:prstGeom>
                    <a:noFill/>
                    <a:ln>
                      <a:noFill/>
                    </a:ln>
                  </pic:spPr>
                </pic:pic>
              </a:graphicData>
            </a:graphic>
          </wp:inline>
        </w:drawing>
      </w:r>
    </w:p>
    <w:p w:rsidR="007D59EE" w:rsidRPr="007D59EE" w:rsidRDefault="007D59EE" w:rsidP="007D59EE">
      <w:pPr>
        <w:pStyle w:val="Caption"/>
        <w:spacing w:after="0"/>
        <w:jc w:val="center"/>
        <w:rPr>
          <w:rFonts w:ascii="Arial" w:hAnsi="Arial" w:cs="Arial"/>
          <w:lang w:val="en-US"/>
        </w:rPr>
      </w:pPr>
      <w:r w:rsidRPr="007D59EE">
        <w:rPr>
          <w:rFonts w:ascii="Arial" w:hAnsi="Arial" w:cs="Arial"/>
        </w:rPr>
        <w:t xml:space="preserve">Figure </w:t>
      </w:r>
      <w:r w:rsidRPr="007D59EE">
        <w:rPr>
          <w:rFonts w:ascii="Arial" w:hAnsi="Arial" w:cs="Arial"/>
        </w:rPr>
        <w:fldChar w:fldCharType="begin"/>
      </w:r>
      <w:r w:rsidRPr="007D59EE">
        <w:rPr>
          <w:rFonts w:ascii="Arial" w:hAnsi="Arial" w:cs="Arial"/>
        </w:rPr>
        <w:instrText xml:space="preserve"> SEQ Figure \* ARABIC </w:instrText>
      </w:r>
      <w:r w:rsidRPr="007D59EE">
        <w:rPr>
          <w:rFonts w:ascii="Arial" w:hAnsi="Arial" w:cs="Arial"/>
        </w:rPr>
        <w:fldChar w:fldCharType="separate"/>
      </w:r>
      <w:r w:rsidR="00D42C43">
        <w:rPr>
          <w:rFonts w:ascii="Arial" w:hAnsi="Arial" w:cs="Arial"/>
          <w:noProof/>
        </w:rPr>
        <w:t>5</w:t>
      </w:r>
      <w:r w:rsidRPr="007D59EE">
        <w:rPr>
          <w:rFonts w:ascii="Arial" w:hAnsi="Arial" w:cs="Arial"/>
        </w:rPr>
        <w:fldChar w:fldCharType="end"/>
      </w:r>
      <w:r w:rsidRPr="007D59EE">
        <w:rPr>
          <w:rFonts w:ascii="Arial" w:hAnsi="Arial" w:cs="Arial"/>
          <w:lang w:val="en-US"/>
        </w:rPr>
        <w:t xml:space="preserve"> Evaporator on ORC system</w:t>
      </w:r>
    </w:p>
    <w:p w:rsidR="00D40288" w:rsidRDefault="00D40288" w:rsidP="00D40288">
      <w:pPr>
        <w:spacing w:after="0" w:line="240" w:lineRule="auto"/>
        <w:jc w:val="both"/>
        <w:rPr>
          <w:rFonts w:ascii="Arial" w:hAnsi="Arial" w:cs="Arial"/>
          <w:sz w:val="20"/>
          <w:szCs w:val="20"/>
        </w:rPr>
      </w:pPr>
    </w:p>
    <w:p w:rsidR="00947EC7" w:rsidRDefault="007D59EE" w:rsidP="00947EC7">
      <w:pPr>
        <w:tabs>
          <w:tab w:val="left" w:pos="425"/>
          <w:tab w:val="left" w:pos="851"/>
          <w:tab w:val="left" w:pos="1134"/>
          <w:tab w:val="left" w:pos="1418"/>
        </w:tabs>
        <w:spacing w:line="240" w:lineRule="auto"/>
        <w:ind w:firstLine="567"/>
        <w:contextualSpacing/>
        <w:jc w:val="both"/>
        <w:rPr>
          <w:rFonts w:ascii="Arial" w:hAnsi="Arial" w:cs="Arial"/>
          <w:sz w:val="20"/>
        </w:rPr>
      </w:pPr>
      <w:r w:rsidRPr="00F600BA">
        <w:rPr>
          <w:rFonts w:ascii="Arial" w:hAnsi="Arial" w:cs="Arial"/>
          <w:sz w:val="20"/>
        </w:rPr>
        <w:t>To determine the performance of the Organic Rankine Cycle system using a fin and tube type evaporator heat exchanger, it is necessary to test. The test is carried out by installing a thermocouple and pressure gauge at each input and output component in the organic rankine cycle system and at the pump output a flow meter is installed to determine the fluid flow rate.</w:t>
      </w:r>
      <w:r>
        <w:rPr>
          <w:rFonts w:ascii="Arial" w:hAnsi="Arial" w:cs="Arial"/>
          <w:sz w:val="20"/>
        </w:rPr>
        <w:t xml:space="preserve"> </w:t>
      </w:r>
      <w:r w:rsidRPr="00F600BA">
        <w:rPr>
          <w:rFonts w:ascii="Arial" w:hAnsi="Arial" w:cs="Arial"/>
          <w:sz w:val="20"/>
        </w:rPr>
        <w:t>Meanwhile, to enter and exit the exhaust gas/air on the evaporator, a thermocouple is installed which serves to determine the temperature entering and leaving the evaporator, so that it can be seen how much energy is absorbed by the evaporator from the heat of the exhaust gas of the gasoline engine.</w:t>
      </w:r>
      <w:r>
        <w:rPr>
          <w:rFonts w:ascii="Arial" w:hAnsi="Arial" w:cs="Arial"/>
          <w:sz w:val="20"/>
        </w:rPr>
        <w:t xml:space="preserve"> </w:t>
      </w:r>
      <w:r w:rsidR="00947EC7" w:rsidRPr="00F600BA">
        <w:rPr>
          <w:rFonts w:ascii="Arial" w:hAnsi="Arial" w:cs="Arial"/>
          <w:sz w:val="20"/>
        </w:rPr>
        <w:t>Furthermore, if the test preparation has been completed, then the gasoline engine is turned on until the temperature of the exhaust heat entering the desired evaporator is reached is 95 °C.</w:t>
      </w:r>
    </w:p>
    <w:p w:rsidR="00947EC7" w:rsidRDefault="00947EC7" w:rsidP="00947EC7">
      <w:pPr>
        <w:tabs>
          <w:tab w:val="left" w:pos="425"/>
          <w:tab w:val="left" w:pos="851"/>
          <w:tab w:val="left" w:pos="1134"/>
          <w:tab w:val="left" w:pos="1418"/>
        </w:tabs>
        <w:spacing w:line="240" w:lineRule="auto"/>
        <w:ind w:firstLine="567"/>
        <w:contextualSpacing/>
        <w:jc w:val="both"/>
        <w:rPr>
          <w:rFonts w:ascii="Arial" w:hAnsi="Arial" w:cs="Arial"/>
          <w:sz w:val="20"/>
        </w:rPr>
      </w:pPr>
      <w:r w:rsidRPr="00FE0D30">
        <w:rPr>
          <w:rFonts w:ascii="Arial" w:hAnsi="Arial" w:cs="Arial"/>
          <w:sz w:val="20"/>
        </w:rPr>
        <w:t>After testing the ORC system using a fin and tube type evaporator, it is necessary to calculate the effectiveness of the evaporator to determine the performance of the designed evaporator using the following equation 23:</w:t>
      </w:r>
    </w:p>
    <w:p w:rsidR="00947EC7" w:rsidRDefault="00947EC7" w:rsidP="00947EC7">
      <w:pPr>
        <w:tabs>
          <w:tab w:val="left" w:pos="425"/>
          <w:tab w:val="left" w:pos="851"/>
          <w:tab w:val="left" w:pos="1134"/>
          <w:tab w:val="left" w:pos="1418"/>
        </w:tabs>
        <w:spacing w:line="240" w:lineRule="auto"/>
        <w:ind w:firstLine="567"/>
        <w:contextualSpacing/>
        <w:jc w:val="both"/>
        <w:rPr>
          <w:rFonts w:ascii="Arial" w:hAnsi="Arial" w:cs="Arial"/>
          <w:sz w:val="20"/>
        </w:rPr>
      </w:pPr>
    </w:p>
    <w:p w:rsidR="00947EC7" w:rsidRPr="00997B18" w:rsidRDefault="00997B18" w:rsidP="00947EC7">
      <w:pPr>
        <w:tabs>
          <w:tab w:val="left" w:pos="425"/>
          <w:tab w:val="left" w:pos="851"/>
          <w:tab w:val="left" w:pos="1134"/>
          <w:tab w:val="left" w:pos="1418"/>
        </w:tabs>
        <w:contextualSpacing/>
        <w:jc w:val="center"/>
        <w:rPr>
          <w:rFonts w:ascii="Arial" w:hAnsi="Arial" w:cs="Arial"/>
          <w:szCs w:val="24"/>
        </w:rPr>
      </w:pPr>
      <m:oMathPara>
        <m:oMath>
          <m:r>
            <w:rPr>
              <w:rFonts w:ascii="Cambria Math" w:hAnsi="Cambria Math"/>
              <w:szCs w:val="24"/>
            </w:rPr>
            <m:t xml:space="preserve">ε =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h</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h,in</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h,out</m:t>
                  </m:r>
                </m:sub>
              </m:sSub>
              <m:r>
                <w:rPr>
                  <w:rFonts w:ascii="Cambria Math" w:hAnsi="Cambria Math"/>
                  <w:szCs w:val="24"/>
                </w:rPr>
                <m:t>)</m:t>
              </m:r>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min</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h,in</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c,in</m:t>
                  </m:r>
                </m:sub>
              </m:sSub>
              <m:r>
                <w:rPr>
                  <w:rFonts w:ascii="Cambria Math" w:hAnsi="Cambria Math"/>
                  <w:szCs w:val="24"/>
                </w:rPr>
                <m:t>)</m:t>
              </m:r>
            </m:den>
          </m:f>
        </m:oMath>
      </m:oMathPara>
    </w:p>
    <w:p w:rsidR="00947EC7" w:rsidRPr="004D1942" w:rsidRDefault="00947EC7" w:rsidP="00947EC7">
      <w:pPr>
        <w:tabs>
          <w:tab w:val="left" w:pos="425"/>
          <w:tab w:val="left" w:pos="851"/>
          <w:tab w:val="left" w:pos="1134"/>
          <w:tab w:val="left" w:pos="1418"/>
        </w:tabs>
        <w:contextualSpacing/>
        <w:jc w:val="both"/>
        <w:rPr>
          <w:rFonts w:ascii="Arial" w:hAnsi="Arial" w:cs="Arial"/>
          <w:szCs w:val="24"/>
        </w:rPr>
      </w:pPr>
    </w:p>
    <w:p w:rsidR="00947EC7" w:rsidRPr="00997B18" w:rsidRDefault="00997B18" w:rsidP="00947EC7">
      <w:pPr>
        <w:tabs>
          <w:tab w:val="left" w:pos="425"/>
          <w:tab w:val="left" w:pos="851"/>
          <w:tab w:val="left" w:pos="1134"/>
          <w:tab w:val="left" w:pos="1418"/>
        </w:tabs>
        <w:contextualSpacing/>
        <w:jc w:val="center"/>
      </w:pPr>
      <m:oMathPara>
        <m:oMath>
          <m:r>
            <w:rPr>
              <w:rFonts w:ascii="Cambria Math" w:hAnsi="Cambria Math"/>
              <w:szCs w:val="24"/>
            </w:rPr>
            <m:t>ε = 95,38%</m:t>
          </m:r>
        </m:oMath>
      </m:oMathPara>
    </w:p>
    <w:p w:rsidR="00947EC7" w:rsidRPr="004D1942" w:rsidRDefault="00947EC7" w:rsidP="00947EC7">
      <w:pPr>
        <w:tabs>
          <w:tab w:val="left" w:pos="425"/>
          <w:tab w:val="left" w:pos="851"/>
          <w:tab w:val="left" w:pos="1134"/>
          <w:tab w:val="left" w:pos="1418"/>
        </w:tabs>
        <w:contextualSpacing/>
        <w:rPr>
          <w:rFonts w:ascii="Arial" w:hAnsi="Arial" w:cs="Arial"/>
        </w:rPr>
      </w:pPr>
    </w:p>
    <w:p w:rsidR="00947EC7" w:rsidRDefault="00947EC7" w:rsidP="00947EC7">
      <w:pPr>
        <w:tabs>
          <w:tab w:val="left" w:pos="425"/>
          <w:tab w:val="left" w:pos="851"/>
          <w:tab w:val="left" w:pos="1134"/>
          <w:tab w:val="left" w:pos="1418"/>
        </w:tabs>
        <w:spacing w:line="240" w:lineRule="auto"/>
        <w:ind w:firstLine="567"/>
        <w:contextualSpacing/>
        <w:jc w:val="both"/>
        <w:rPr>
          <w:rFonts w:ascii="Arial" w:hAnsi="Arial" w:cs="Arial"/>
          <w:sz w:val="20"/>
        </w:rPr>
      </w:pPr>
      <w:r w:rsidRPr="00947EC7">
        <w:rPr>
          <w:rFonts w:ascii="Arial" w:hAnsi="Arial" w:cs="Arial"/>
          <w:sz w:val="20"/>
          <w:szCs w:val="20"/>
        </w:rPr>
        <w:lastRenderedPageBreak/>
        <w:t>The following is a recapitulation of the calculation results of the effectiveness of the evaporator at a temperature of 95</w:t>
      </w:r>
      <w:r w:rsidRPr="00947EC7">
        <w:rPr>
          <w:rFonts w:ascii="Arial" w:hAnsi="Arial" w:cs="Arial"/>
          <w:sz w:val="20"/>
          <w:szCs w:val="20"/>
          <w:lang w:eastAsia="id-ID"/>
        </w:rPr>
        <w:t>˚C</w:t>
      </w:r>
      <w:r w:rsidRPr="00947EC7">
        <w:rPr>
          <w:rFonts w:ascii="Arial" w:hAnsi="Arial" w:cs="Arial"/>
          <w:sz w:val="20"/>
          <w:szCs w:val="20"/>
        </w:rPr>
        <w:t xml:space="preserve"> with a pressure of 12 bars</w:t>
      </w:r>
      <w:r w:rsidRPr="00FE0D30">
        <w:rPr>
          <w:rFonts w:ascii="Arial" w:hAnsi="Arial" w:cs="Arial"/>
          <w:sz w:val="20"/>
        </w:rPr>
        <w:t>.</w:t>
      </w:r>
    </w:p>
    <w:p w:rsidR="00481D78" w:rsidRPr="00481D78" w:rsidRDefault="00481D78" w:rsidP="00481D78">
      <w:pPr>
        <w:pStyle w:val="Caption"/>
        <w:keepNext/>
        <w:jc w:val="center"/>
        <w:rPr>
          <w:rFonts w:ascii="Arial" w:hAnsi="Arial" w:cs="Arial"/>
          <w:lang w:val="en-US"/>
        </w:rPr>
      </w:pPr>
      <w:r w:rsidRPr="00481D78">
        <w:rPr>
          <w:rFonts w:ascii="Arial" w:hAnsi="Arial" w:cs="Arial"/>
        </w:rPr>
        <w:t xml:space="preserve">Tabel </w:t>
      </w:r>
      <w:r w:rsidRPr="00481D78">
        <w:rPr>
          <w:rFonts w:ascii="Arial" w:hAnsi="Arial" w:cs="Arial"/>
        </w:rPr>
        <w:fldChar w:fldCharType="begin"/>
      </w:r>
      <w:r w:rsidRPr="00481D78">
        <w:rPr>
          <w:rFonts w:ascii="Arial" w:hAnsi="Arial" w:cs="Arial"/>
        </w:rPr>
        <w:instrText xml:space="preserve"> SEQ Tabel \* ARABIC </w:instrText>
      </w:r>
      <w:r w:rsidRPr="00481D78">
        <w:rPr>
          <w:rFonts w:ascii="Arial" w:hAnsi="Arial" w:cs="Arial"/>
        </w:rPr>
        <w:fldChar w:fldCharType="separate"/>
      </w:r>
      <w:r w:rsidR="00B10D77">
        <w:rPr>
          <w:rFonts w:ascii="Arial" w:hAnsi="Arial" w:cs="Arial"/>
          <w:noProof/>
        </w:rPr>
        <w:t>2</w:t>
      </w:r>
      <w:r w:rsidRPr="00481D78">
        <w:rPr>
          <w:rFonts w:ascii="Arial" w:hAnsi="Arial" w:cs="Arial"/>
        </w:rPr>
        <w:fldChar w:fldCharType="end"/>
      </w:r>
      <w:r w:rsidRPr="00481D78">
        <w:rPr>
          <w:rFonts w:ascii="Arial" w:hAnsi="Arial" w:cs="Arial"/>
          <w:lang w:val="en-US"/>
        </w:rPr>
        <w:t xml:space="preserve"> Evaporator Effectiveness Temperature </w:t>
      </w:r>
      <w:r w:rsidRPr="00481D78">
        <w:rPr>
          <w:rFonts w:ascii="Arial" w:hAnsi="Arial" w:cs="Arial"/>
        </w:rPr>
        <w:t>95</w:t>
      </w:r>
      <w:r w:rsidRPr="00481D78">
        <w:rPr>
          <w:rFonts w:ascii="Arial" w:hAnsi="Arial" w:cs="Arial"/>
          <w:lang w:eastAsia="id-ID"/>
        </w:rPr>
        <w:t>˚C</w:t>
      </w:r>
      <w:r w:rsidRPr="00481D78">
        <w:rPr>
          <w:rFonts w:ascii="Arial" w:hAnsi="Arial" w:cs="Arial"/>
          <w:lang w:val="en-US"/>
        </w:rPr>
        <w:t xml:space="preserve"> and Pressure 12 Bar</w:t>
      </w:r>
    </w:p>
    <w:tbl>
      <w:tblPr>
        <w:tblW w:w="4230" w:type="dxa"/>
        <w:jc w:val="center"/>
        <w:tblBorders>
          <w:top w:val="single" w:sz="4" w:space="0" w:color="auto"/>
          <w:bottom w:val="single" w:sz="4" w:space="0" w:color="auto"/>
        </w:tblBorders>
        <w:tblLook w:val="04A0" w:firstRow="1" w:lastRow="0" w:firstColumn="1" w:lastColumn="0" w:noHBand="0" w:noVBand="1"/>
      </w:tblPr>
      <w:tblGrid>
        <w:gridCol w:w="1418"/>
        <w:gridCol w:w="1406"/>
        <w:gridCol w:w="1406"/>
      </w:tblGrid>
      <w:tr w:rsidR="00481D78" w:rsidRPr="00825865" w:rsidTr="00481D78">
        <w:trPr>
          <w:trHeight w:val="600"/>
          <w:jc w:val="center"/>
        </w:trPr>
        <w:tc>
          <w:tcPr>
            <w:tcW w:w="1418" w:type="dxa"/>
            <w:tcBorders>
              <w:top w:val="single" w:sz="4" w:space="0" w:color="auto"/>
              <w:bottom w:val="single" w:sz="4" w:space="0" w:color="auto"/>
            </w:tcBorders>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 xml:space="preserve">Heat Capacity, Ch </w:t>
            </w:r>
            <w:r w:rsidRPr="00825865">
              <w:rPr>
                <w:rFonts w:ascii="Arial" w:hAnsi="Arial" w:cs="Arial"/>
                <w:color w:val="000000"/>
                <w:sz w:val="20"/>
                <w:szCs w:val="24"/>
              </w:rPr>
              <w:t>(</w:t>
            </w:r>
            <w:r w:rsidRPr="00481D78">
              <w:rPr>
                <w:rFonts w:ascii="Arial" w:hAnsi="Arial" w:cs="Arial"/>
                <w:sz w:val="20"/>
                <w:szCs w:val="24"/>
              </w:rPr>
              <w:t>kW/</w:t>
            </w:r>
            <w:r w:rsidRPr="00481D78">
              <w:rPr>
                <w:rFonts w:ascii="Arial" w:hAnsi="Arial" w:cs="Arial"/>
                <w:sz w:val="20"/>
                <w:szCs w:val="24"/>
                <w:lang w:eastAsia="id-ID"/>
              </w:rPr>
              <w:t>˚C)</w:t>
            </w:r>
          </w:p>
        </w:tc>
        <w:tc>
          <w:tcPr>
            <w:tcW w:w="1406" w:type="dxa"/>
            <w:tcBorders>
              <w:top w:val="single" w:sz="4" w:space="0" w:color="auto"/>
              <w:bottom w:val="single" w:sz="4" w:space="0" w:color="auto"/>
            </w:tcBorders>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Cold Capacity, Cc</w:t>
            </w:r>
            <w:r w:rsidR="007F4BC5">
              <w:rPr>
                <w:rFonts w:ascii="Arial" w:hAnsi="Arial" w:cs="Arial"/>
                <w:color w:val="000000"/>
                <w:sz w:val="20"/>
              </w:rPr>
              <w:t xml:space="preserve"> </w:t>
            </w:r>
            <w:r w:rsidRPr="00825865">
              <w:rPr>
                <w:rFonts w:ascii="Arial" w:hAnsi="Arial" w:cs="Arial"/>
                <w:color w:val="000000"/>
                <w:sz w:val="20"/>
                <w:szCs w:val="24"/>
              </w:rPr>
              <w:t>(</w:t>
            </w:r>
            <w:r w:rsidRPr="00481D78">
              <w:rPr>
                <w:rFonts w:ascii="Arial" w:hAnsi="Arial" w:cs="Arial"/>
                <w:sz w:val="20"/>
                <w:szCs w:val="24"/>
              </w:rPr>
              <w:t>kW/</w:t>
            </w:r>
            <w:r w:rsidRPr="00481D78">
              <w:rPr>
                <w:rFonts w:ascii="Arial" w:hAnsi="Arial" w:cs="Arial"/>
                <w:sz w:val="20"/>
                <w:szCs w:val="24"/>
                <w:lang w:eastAsia="id-ID"/>
              </w:rPr>
              <w:t>˚C)</w:t>
            </w:r>
          </w:p>
        </w:tc>
        <w:tc>
          <w:tcPr>
            <w:tcW w:w="1406" w:type="dxa"/>
            <w:tcBorders>
              <w:top w:val="single" w:sz="4" w:space="0" w:color="auto"/>
              <w:bottom w:val="single" w:sz="4" w:space="0" w:color="auto"/>
            </w:tcBorders>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Effectiveness (%)</w:t>
            </w:r>
          </w:p>
        </w:tc>
      </w:tr>
      <w:tr w:rsidR="00481D78" w:rsidRPr="00825865" w:rsidTr="00481D78">
        <w:trPr>
          <w:trHeight w:val="300"/>
          <w:jc w:val="center"/>
        </w:trPr>
        <w:tc>
          <w:tcPr>
            <w:tcW w:w="1418" w:type="dxa"/>
            <w:tcBorders>
              <w:top w:val="single" w:sz="4" w:space="0" w:color="auto"/>
            </w:tcBorders>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0.029</w:t>
            </w:r>
          </w:p>
        </w:tc>
        <w:tc>
          <w:tcPr>
            <w:tcW w:w="1406" w:type="dxa"/>
            <w:tcBorders>
              <w:top w:val="single" w:sz="4" w:space="0" w:color="auto"/>
            </w:tcBorders>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0.0344</w:t>
            </w:r>
          </w:p>
        </w:tc>
        <w:tc>
          <w:tcPr>
            <w:tcW w:w="1406" w:type="dxa"/>
            <w:tcBorders>
              <w:top w:val="single" w:sz="4" w:space="0" w:color="auto"/>
            </w:tcBorders>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95.38</w:t>
            </w:r>
          </w:p>
        </w:tc>
      </w:tr>
      <w:tr w:rsidR="00481D78" w:rsidRPr="00825865" w:rsidTr="00481D78">
        <w:trPr>
          <w:trHeight w:val="300"/>
          <w:jc w:val="center"/>
        </w:trPr>
        <w:tc>
          <w:tcPr>
            <w:tcW w:w="1418"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0.029</w:t>
            </w:r>
          </w:p>
        </w:tc>
        <w:tc>
          <w:tcPr>
            <w:tcW w:w="1406"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0.0489</w:t>
            </w:r>
          </w:p>
        </w:tc>
        <w:tc>
          <w:tcPr>
            <w:tcW w:w="1406"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94.7</w:t>
            </w:r>
          </w:p>
        </w:tc>
      </w:tr>
      <w:tr w:rsidR="00481D78" w:rsidRPr="00825865" w:rsidTr="00481D78">
        <w:trPr>
          <w:trHeight w:val="300"/>
          <w:jc w:val="center"/>
        </w:trPr>
        <w:tc>
          <w:tcPr>
            <w:tcW w:w="1418"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0.029</w:t>
            </w:r>
          </w:p>
        </w:tc>
        <w:tc>
          <w:tcPr>
            <w:tcW w:w="1406"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0.0507</w:t>
            </w:r>
          </w:p>
        </w:tc>
        <w:tc>
          <w:tcPr>
            <w:tcW w:w="1406"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95.4</w:t>
            </w:r>
          </w:p>
        </w:tc>
      </w:tr>
      <w:tr w:rsidR="00481D78" w:rsidRPr="00825865" w:rsidTr="00481D78">
        <w:trPr>
          <w:trHeight w:val="300"/>
          <w:jc w:val="center"/>
        </w:trPr>
        <w:tc>
          <w:tcPr>
            <w:tcW w:w="1418"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0.029</w:t>
            </w:r>
          </w:p>
        </w:tc>
        <w:tc>
          <w:tcPr>
            <w:tcW w:w="1406"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0.0507</w:t>
            </w:r>
          </w:p>
        </w:tc>
        <w:tc>
          <w:tcPr>
            <w:tcW w:w="1406"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94.34</w:t>
            </w:r>
          </w:p>
        </w:tc>
      </w:tr>
      <w:tr w:rsidR="00481D78" w:rsidRPr="00825865" w:rsidTr="00481D78">
        <w:trPr>
          <w:trHeight w:val="300"/>
          <w:jc w:val="center"/>
        </w:trPr>
        <w:tc>
          <w:tcPr>
            <w:tcW w:w="1418"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0.029</w:t>
            </w:r>
          </w:p>
        </w:tc>
        <w:tc>
          <w:tcPr>
            <w:tcW w:w="1406"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0.0525</w:t>
            </w:r>
          </w:p>
        </w:tc>
        <w:tc>
          <w:tcPr>
            <w:tcW w:w="1406"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92.68</w:t>
            </w:r>
          </w:p>
        </w:tc>
      </w:tr>
      <w:tr w:rsidR="00481D78" w:rsidRPr="00825865" w:rsidTr="00481D78">
        <w:trPr>
          <w:trHeight w:val="300"/>
          <w:jc w:val="center"/>
        </w:trPr>
        <w:tc>
          <w:tcPr>
            <w:tcW w:w="1418"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0.029</w:t>
            </w:r>
          </w:p>
        </w:tc>
        <w:tc>
          <w:tcPr>
            <w:tcW w:w="1406"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0.0543</w:t>
            </w:r>
          </w:p>
        </w:tc>
        <w:tc>
          <w:tcPr>
            <w:tcW w:w="1406" w:type="dxa"/>
            <w:shd w:val="clear" w:color="auto" w:fill="auto"/>
            <w:noWrap/>
            <w:vAlign w:val="center"/>
            <w:hideMark/>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93.48</w:t>
            </w:r>
          </w:p>
        </w:tc>
      </w:tr>
      <w:tr w:rsidR="00481D78" w:rsidRPr="00825865" w:rsidTr="00481D78">
        <w:trPr>
          <w:trHeight w:val="300"/>
          <w:jc w:val="center"/>
        </w:trPr>
        <w:tc>
          <w:tcPr>
            <w:tcW w:w="2824" w:type="dxa"/>
            <w:gridSpan w:val="2"/>
            <w:tcBorders>
              <w:bottom w:val="single" w:sz="4" w:space="0" w:color="auto"/>
            </w:tcBorders>
            <w:shd w:val="clear" w:color="auto" w:fill="auto"/>
            <w:noWrap/>
            <w:vAlign w:val="center"/>
          </w:tcPr>
          <w:p w:rsidR="00481D78" w:rsidRPr="00825865" w:rsidRDefault="00481D78" w:rsidP="00441B4C">
            <w:pPr>
              <w:spacing w:after="0" w:line="240" w:lineRule="auto"/>
              <w:jc w:val="center"/>
              <w:rPr>
                <w:rFonts w:ascii="Arial" w:hAnsi="Arial" w:cs="Arial"/>
                <w:color w:val="000000"/>
                <w:sz w:val="20"/>
              </w:rPr>
            </w:pPr>
            <w:r w:rsidRPr="00481D78">
              <w:rPr>
                <w:rFonts w:ascii="Arial" w:hAnsi="Arial" w:cs="Arial"/>
                <w:color w:val="000000"/>
                <w:sz w:val="20"/>
              </w:rPr>
              <w:t>Average Effectiveness</w:t>
            </w:r>
          </w:p>
        </w:tc>
        <w:tc>
          <w:tcPr>
            <w:tcW w:w="1406" w:type="dxa"/>
            <w:tcBorders>
              <w:bottom w:val="single" w:sz="4" w:space="0" w:color="auto"/>
            </w:tcBorders>
            <w:shd w:val="clear" w:color="auto" w:fill="auto"/>
            <w:noWrap/>
            <w:vAlign w:val="center"/>
          </w:tcPr>
          <w:p w:rsidR="00481D78" w:rsidRPr="00825865" w:rsidRDefault="00481D78" w:rsidP="00441B4C">
            <w:pPr>
              <w:spacing w:after="0" w:line="240" w:lineRule="auto"/>
              <w:jc w:val="center"/>
              <w:rPr>
                <w:rFonts w:ascii="Arial" w:hAnsi="Arial" w:cs="Arial"/>
                <w:color w:val="000000"/>
                <w:sz w:val="20"/>
              </w:rPr>
            </w:pPr>
            <w:r w:rsidRPr="00825865">
              <w:rPr>
                <w:rFonts w:ascii="Arial" w:hAnsi="Arial" w:cs="Arial"/>
                <w:color w:val="000000"/>
                <w:sz w:val="20"/>
              </w:rPr>
              <w:t>94.33</w:t>
            </w:r>
          </w:p>
        </w:tc>
      </w:tr>
    </w:tbl>
    <w:p w:rsidR="00947EC7" w:rsidRDefault="00947EC7" w:rsidP="00947EC7">
      <w:pPr>
        <w:tabs>
          <w:tab w:val="left" w:pos="425"/>
          <w:tab w:val="left" w:pos="851"/>
          <w:tab w:val="left" w:pos="1134"/>
          <w:tab w:val="left" w:pos="1418"/>
        </w:tabs>
        <w:spacing w:line="240" w:lineRule="auto"/>
        <w:ind w:firstLine="567"/>
        <w:contextualSpacing/>
        <w:jc w:val="both"/>
        <w:rPr>
          <w:rFonts w:ascii="Arial" w:hAnsi="Arial" w:cs="Arial"/>
          <w:sz w:val="20"/>
        </w:rPr>
      </w:pPr>
    </w:p>
    <w:p w:rsidR="00947EC7" w:rsidRDefault="00947EC7" w:rsidP="00947EC7">
      <w:pPr>
        <w:tabs>
          <w:tab w:val="left" w:pos="425"/>
          <w:tab w:val="left" w:pos="851"/>
          <w:tab w:val="left" w:pos="1134"/>
          <w:tab w:val="left" w:pos="1418"/>
        </w:tabs>
        <w:spacing w:line="240" w:lineRule="auto"/>
        <w:ind w:firstLine="567"/>
        <w:contextualSpacing/>
        <w:jc w:val="both"/>
        <w:rPr>
          <w:rFonts w:ascii="Arial" w:hAnsi="Arial" w:cs="Arial"/>
          <w:sz w:val="20"/>
        </w:rPr>
      </w:pPr>
    </w:p>
    <w:p w:rsidR="007D59EE" w:rsidRDefault="00D42C43" w:rsidP="00D42C43">
      <w:pPr>
        <w:tabs>
          <w:tab w:val="left" w:pos="425"/>
          <w:tab w:val="left" w:pos="851"/>
          <w:tab w:val="left" w:pos="1134"/>
          <w:tab w:val="left" w:pos="1418"/>
        </w:tabs>
        <w:spacing w:line="240" w:lineRule="auto"/>
        <w:ind w:firstLine="567"/>
        <w:contextualSpacing/>
        <w:jc w:val="both"/>
        <w:rPr>
          <w:rFonts w:ascii="Arial" w:hAnsi="Arial" w:cs="Arial"/>
          <w:sz w:val="20"/>
        </w:rPr>
      </w:pPr>
      <w:r w:rsidRPr="00207173">
        <w:rPr>
          <w:rFonts w:ascii="Arial" w:hAnsi="Arial" w:cs="Arial"/>
          <w:sz w:val="20"/>
        </w:rPr>
        <w:t>In the ORC system testing that has been carried out when the incoming gas temperature is 95˚C and a pressure of 12 bar, it can be seen the effectiveness of the designed evaporator.</w:t>
      </w:r>
      <w:r>
        <w:rPr>
          <w:rFonts w:ascii="Arial" w:hAnsi="Arial" w:cs="Arial"/>
          <w:sz w:val="20"/>
        </w:rPr>
        <w:t xml:space="preserve"> </w:t>
      </w:r>
      <w:r w:rsidRPr="00207173">
        <w:rPr>
          <w:rFonts w:ascii="Arial" w:hAnsi="Arial" w:cs="Arial"/>
          <w:sz w:val="20"/>
        </w:rPr>
        <w:t>Based on the test data, the exhaust gas temperature of the gasoline engine that enters the evaporator is 95˚C and the exit temperature is 44˚C, while the temperature of the refrigerant inlet is 41.53˚C and exits 54.2˚C, so that the effectiveness of the designed evap</w:t>
      </w:r>
      <w:r w:rsidR="00B00CA0">
        <w:rPr>
          <w:rFonts w:ascii="Arial" w:hAnsi="Arial" w:cs="Arial"/>
          <w:sz w:val="20"/>
        </w:rPr>
        <w:t>orator is 94.</w:t>
      </w:r>
      <w:r w:rsidRPr="00207173">
        <w:rPr>
          <w:rFonts w:ascii="Arial" w:hAnsi="Arial" w:cs="Arial"/>
          <w:sz w:val="20"/>
        </w:rPr>
        <w:t>33%.</w:t>
      </w:r>
    </w:p>
    <w:p w:rsidR="00D42C43" w:rsidRDefault="00D42C43" w:rsidP="00D42C43">
      <w:pPr>
        <w:tabs>
          <w:tab w:val="left" w:pos="425"/>
          <w:tab w:val="left" w:pos="851"/>
          <w:tab w:val="left" w:pos="1134"/>
          <w:tab w:val="left" w:pos="1418"/>
        </w:tabs>
        <w:spacing w:line="240" w:lineRule="auto"/>
        <w:ind w:firstLine="567"/>
        <w:contextualSpacing/>
        <w:jc w:val="both"/>
        <w:rPr>
          <w:rFonts w:ascii="Arial" w:hAnsi="Arial" w:cs="Arial"/>
          <w:sz w:val="20"/>
        </w:rPr>
      </w:pPr>
      <w:r w:rsidRPr="00207173">
        <w:rPr>
          <w:rFonts w:ascii="Arial" w:hAnsi="Arial" w:cs="Arial"/>
          <w:sz w:val="20"/>
        </w:rPr>
        <w:t>The following is a comparison chart between effectiveness and pressure on the ORC system at a temperature of 95˚C.</w:t>
      </w:r>
    </w:p>
    <w:p w:rsidR="00D42C43" w:rsidRDefault="00D42C43" w:rsidP="00D42C43">
      <w:pPr>
        <w:tabs>
          <w:tab w:val="left" w:pos="425"/>
          <w:tab w:val="left" w:pos="851"/>
          <w:tab w:val="left" w:pos="1134"/>
          <w:tab w:val="left" w:pos="1418"/>
        </w:tabs>
        <w:spacing w:line="240" w:lineRule="auto"/>
        <w:ind w:firstLine="567"/>
        <w:contextualSpacing/>
        <w:jc w:val="both"/>
        <w:rPr>
          <w:rFonts w:ascii="Arial" w:hAnsi="Arial" w:cs="Arial"/>
          <w:sz w:val="20"/>
        </w:rPr>
      </w:pPr>
    </w:p>
    <w:p w:rsidR="00D42C43" w:rsidRDefault="00997B18" w:rsidP="003D09BA">
      <w:pPr>
        <w:keepNext/>
        <w:tabs>
          <w:tab w:val="left" w:pos="425"/>
          <w:tab w:val="left" w:pos="851"/>
          <w:tab w:val="left" w:pos="1134"/>
          <w:tab w:val="left" w:pos="1418"/>
        </w:tabs>
        <w:spacing w:after="0" w:line="240" w:lineRule="auto"/>
        <w:contextualSpacing/>
      </w:pPr>
      <w:r>
        <w:rPr>
          <w:noProof/>
        </w:rPr>
        <w:drawing>
          <wp:inline distT="0" distB="0" distL="0" distR="0">
            <wp:extent cx="2781300" cy="1695450"/>
            <wp:effectExtent l="0" t="0" r="19050" b="19050"/>
            <wp:docPr id="476" name="Chart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42C43" w:rsidRPr="00D42C43" w:rsidRDefault="00D42C43" w:rsidP="003D09BA">
      <w:pPr>
        <w:pStyle w:val="Caption"/>
        <w:spacing w:after="0"/>
        <w:jc w:val="center"/>
        <w:rPr>
          <w:rFonts w:ascii="Arial" w:hAnsi="Arial" w:cs="Arial"/>
          <w:noProof/>
          <w:lang w:val="en-US"/>
        </w:rPr>
      </w:pPr>
      <w:r w:rsidRPr="00D42C43">
        <w:rPr>
          <w:rFonts w:ascii="Arial" w:hAnsi="Arial" w:cs="Arial"/>
        </w:rPr>
        <w:t xml:space="preserve">Figure </w:t>
      </w:r>
      <w:r w:rsidRPr="00D42C43">
        <w:rPr>
          <w:rFonts w:ascii="Arial" w:hAnsi="Arial" w:cs="Arial"/>
        </w:rPr>
        <w:fldChar w:fldCharType="begin"/>
      </w:r>
      <w:r w:rsidRPr="00D42C43">
        <w:rPr>
          <w:rFonts w:ascii="Arial" w:hAnsi="Arial" w:cs="Arial"/>
        </w:rPr>
        <w:instrText xml:space="preserve"> SEQ Figure \* ARABIC </w:instrText>
      </w:r>
      <w:r w:rsidRPr="00D42C43">
        <w:rPr>
          <w:rFonts w:ascii="Arial" w:hAnsi="Arial" w:cs="Arial"/>
        </w:rPr>
        <w:fldChar w:fldCharType="separate"/>
      </w:r>
      <w:r w:rsidRPr="00D42C43">
        <w:rPr>
          <w:rFonts w:ascii="Arial" w:hAnsi="Arial" w:cs="Arial"/>
          <w:noProof/>
        </w:rPr>
        <w:t>6</w:t>
      </w:r>
      <w:r w:rsidRPr="00D42C43">
        <w:rPr>
          <w:rFonts w:ascii="Arial" w:hAnsi="Arial" w:cs="Arial"/>
        </w:rPr>
        <w:fldChar w:fldCharType="end"/>
      </w:r>
      <w:r w:rsidRPr="00D42C43">
        <w:rPr>
          <w:rFonts w:ascii="Arial" w:hAnsi="Arial" w:cs="Arial"/>
          <w:lang w:val="en-US"/>
        </w:rPr>
        <w:t xml:space="preserve"> Comparison of Effectiveness to Pressure</w:t>
      </w:r>
    </w:p>
    <w:p w:rsidR="00D42C43" w:rsidRPr="00D42C43" w:rsidRDefault="00D42C43" w:rsidP="00D42C43">
      <w:pPr>
        <w:tabs>
          <w:tab w:val="left" w:pos="425"/>
          <w:tab w:val="left" w:pos="851"/>
          <w:tab w:val="left" w:pos="1134"/>
          <w:tab w:val="left" w:pos="1418"/>
        </w:tabs>
        <w:spacing w:line="240" w:lineRule="auto"/>
        <w:contextualSpacing/>
        <w:rPr>
          <w:rFonts w:ascii="Arial" w:hAnsi="Arial" w:cs="Arial"/>
          <w:sz w:val="20"/>
        </w:rPr>
      </w:pPr>
    </w:p>
    <w:p w:rsidR="008E3473" w:rsidRDefault="003D09BA" w:rsidP="003D09BA">
      <w:pPr>
        <w:tabs>
          <w:tab w:val="left" w:pos="425"/>
          <w:tab w:val="left" w:pos="851"/>
          <w:tab w:val="left" w:pos="1134"/>
          <w:tab w:val="left" w:pos="1418"/>
        </w:tabs>
        <w:spacing w:line="240" w:lineRule="auto"/>
        <w:ind w:firstLine="567"/>
        <w:contextualSpacing/>
        <w:jc w:val="both"/>
        <w:rPr>
          <w:rFonts w:ascii="Arial" w:hAnsi="Arial" w:cs="Arial"/>
          <w:sz w:val="20"/>
        </w:rPr>
      </w:pPr>
      <w:r w:rsidRPr="002C509D">
        <w:rPr>
          <w:rFonts w:ascii="Arial" w:hAnsi="Arial" w:cs="Arial"/>
          <w:sz w:val="20"/>
        </w:rPr>
        <w:t>Then the energy calculation in the organic rankine cycle (ORC) system is carried out. Testing and data collection in this study was carried out</w:t>
      </w:r>
      <w:r>
        <w:rPr>
          <w:rFonts w:ascii="Arial" w:hAnsi="Arial" w:cs="Arial"/>
          <w:sz w:val="20"/>
        </w:rPr>
        <w:t xml:space="preserve"> every 5 minutes for 30 minutes. </w:t>
      </w:r>
      <w:r w:rsidRPr="003D09BA">
        <w:rPr>
          <w:rFonts w:ascii="Arial" w:hAnsi="Arial" w:cs="Arial"/>
          <w:sz w:val="20"/>
        </w:rPr>
        <w:t xml:space="preserve">From all the data obtained, in the 25th minute it shows that the efficiency of the ORC system is the highest efficiency result obtained after testing. </w:t>
      </w:r>
      <w:r w:rsidRPr="003D09BA">
        <w:rPr>
          <w:rFonts w:ascii="Arial" w:hAnsi="Arial" w:cs="Arial"/>
          <w:sz w:val="20"/>
        </w:rPr>
        <w:t>The recapitulation of the calculation results on the test data at the 25th minute is as follows:</w:t>
      </w:r>
    </w:p>
    <w:p w:rsidR="00E004F9" w:rsidRPr="00A55DF5" w:rsidRDefault="00A55DF5" w:rsidP="00A55DF5">
      <w:pPr>
        <w:pStyle w:val="Caption"/>
        <w:keepNext/>
        <w:jc w:val="center"/>
        <w:rPr>
          <w:rFonts w:ascii="Arial" w:hAnsi="Arial" w:cs="Arial"/>
          <w:lang w:val="en-US"/>
        </w:rPr>
      </w:pPr>
      <w:r>
        <w:rPr>
          <w:rFonts w:ascii="Arial" w:hAnsi="Arial" w:cs="Arial"/>
        </w:rPr>
        <w:t>Tab</w:t>
      </w:r>
      <w:r>
        <w:rPr>
          <w:rFonts w:ascii="Arial" w:hAnsi="Arial" w:cs="Arial"/>
          <w:lang w:val="en-US"/>
        </w:rPr>
        <w:t>le</w:t>
      </w:r>
      <w:r w:rsidR="00E004F9" w:rsidRPr="00A55DF5">
        <w:rPr>
          <w:rFonts w:ascii="Arial" w:hAnsi="Arial" w:cs="Arial"/>
        </w:rPr>
        <w:t xml:space="preserve"> </w:t>
      </w:r>
      <w:r w:rsidR="00E004F9" w:rsidRPr="00A55DF5">
        <w:rPr>
          <w:rFonts w:ascii="Arial" w:hAnsi="Arial" w:cs="Arial"/>
        </w:rPr>
        <w:fldChar w:fldCharType="begin"/>
      </w:r>
      <w:r w:rsidR="00E004F9" w:rsidRPr="00A55DF5">
        <w:rPr>
          <w:rFonts w:ascii="Arial" w:hAnsi="Arial" w:cs="Arial"/>
        </w:rPr>
        <w:instrText xml:space="preserve"> SEQ Tabel \* ARABIC </w:instrText>
      </w:r>
      <w:r w:rsidR="00E004F9" w:rsidRPr="00A55DF5">
        <w:rPr>
          <w:rFonts w:ascii="Arial" w:hAnsi="Arial" w:cs="Arial"/>
        </w:rPr>
        <w:fldChar w:fldCharType="separate"/>
      </w:r>
      <w:r w:rsidR="00B10D77">
        <w:rPr>
          <w:rFonts w:ascii="Arial" w:hAnsi="Arial" w:cs="Arial"/>
          <w:noProof/>
        </w:rPr>
        <w:t>3</w:t>
      </w:r>
      <w:r w:rsidR="00E004F9" w:rsidRPr="00A55DF5">
        <w:rPr>
          <w:rFonts w:ascii="Arial" w:hAnsi="Arial" w:cs="Arial"/>
        </w:rPr>
        <w:fldChar w:fldCharType="end"/>
      </w:r>
      <w:r w:rsidR="00E004F9" w:rsidRPr="00A55DF5">
        <w:rPr>
          <w:rFonts w:ascii="Arial" w:hAnsi="Arial" w:cs="Arial"/>
          <w:lang w:val="en-US"/>
        </w:rPr>
        <w:t xml:space="preserve"> Energy Calculation of ORC system with Gasoline Engine Exhaust Heat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2014"/>
      </w:tblGrid>
      <w:tr w:rsidR="00C363D9" w:rsidRPr="00B55BB5" w:rsidTr="00C363D9">
        <w:trPr>
          <w:trHeight w:val="340"/>
          <w:jc w:val="center"/>
        </w:trPr>
        <w:tc>
          <w:tcPr>
            <w:tcW w:w="2033" w:type="dxa"/>
            <w:tcBorders>
              <w:top w:val="single" w:sz="12" w:space="0" w:color="000000"/>
              <w:bottom w:val="single" w:sz="12" w:space="0" w:color="000000"/>
            </w:tcBorders>
            <w:vAlign w:val="center"/>
          </w:tcPr>
          <w:p w:rsidR="009541B6" w:rsidRPr="00B55BB5" w:rsidRDefault="009541B6" w:rsidP="00C363D9">
            <w:pPr>
              <w:spacing w:after="0" w:line="240" w:lineRule="auto"/>
              <w:contextualSpacing/>
              <w:jc w:val="center"/>
              <w:rPr>
                <w:rFonts w:ascii="Arial" w:hAnsi="Arial" w:cs="Arial"/>
                <w:sz w:val="20"/>
                <w:szCs w:val="24"/>
              </w:rPr>
            </w:pPr>
          </w:p>
        </w:tc>
        <w:tc>
          <w:tcPr>
            <w:tcW w:w="2014" w:type="dxa"/>
            <w:tcBorders>
              <w:top w:val="single" w:sz="12" w:space="0" w:color="000000"/>
              <w:bottom w:val="single" w:sz="12" w:space="0" w:color="000000"/>
            </w:tcBorders>
            <w:vAlign w:val="center"/>
          </w:tcPr>
          <w:p w:rsidR="009541B6" w:rsidRPr="00B55BB5" w:rsidRDefault="009541B6" w:rsidP="00C363D9">
            <w:pPr>
              <w:spacing w:after="0" w:line="240" w:lineRule="auto"/>
              <w:contextualSpacing/>
              <w:jc w:val="center"/>
              <w:rPr>
                <w:rFonts w:ascii="Arial" w:hAnsi="Arial" w:cs="Arial"/>
                <w:sz w:val="20"/>
                <w:szCs w:val="24"/>
              </w:rPr>
            </w:pPr>
            <w:r w:rsidRPr="00B55BB5">
              <w:rPr>
                <w:rFonts w:ascii="Arial" w:hAnsi="Arial" w:cs="Arial"/>
                <w:sz w:val="20"/>
                <w:szCs w:val="24"/>
              </w:rPr>
              <w:t>Test</w:t>
            </w:r>
          </w:p>
        </w:tc>
      </w:tr>
      <w:tr w:rsidR="009541B6" w:rsidRPr="00B55BB5" w:rsidTr="00C363D9">
        <w:trPr>
          <w:trHeight w:val="340"/>
          <w:jc w:val="center"/>
        </w:trPr>
        <w:tc>
          <w:tcPr>
            <w:tcW w:w="2033" w:type="dxa"/>
            <w:tcBorders>
              <w:top w:val="single" w:sz="12" w:space="0" w:color="000000"/>
            </w:tcBorders>
            <w:vAlign w:val="center"/>
          </w:tcPr>
          <w:p w:rsidR="009541B6" w:rsidRPr="00B55BB5" w:rsidRDefault="009541B6" w:rsidP="00C363D9">
            <w:pPr>
              <w:spacing w:after="0" w:line="240" w:lineRule="auto"/>
              <w:contextualSpacing/>
              <w:rPr>
                <w:rFonts w:ascii="Arial" w:hAnsi="Arial" w:cs="Arial"/>
                <w:sz w:val="20"/>
                <w:szCs w:val="24"/>
              </w:rPr>
            </w:pPr>
            <w:r w:rsidRPr="00B55BB5">
              <w:rPr>
                <w:rFonts w:ascii="Arial" w:hAnsi="Arial" w:cs="Arial"/>
                <w:sz w:val="20"/>
                <w:szCs w:val="24"/>
              </w:rPr>
              <w:t>Mass Flow Rate</w:t>
            </w:r>
          </w:p>
        </w:tc>
        <w:tc>
          <w:tcPr>
            <w:tcW w:w="2014" w:type="dxa"/>
            <w:tcBorders>
              <w:top w:val="single" w:sz="12" w:space="0" w:color="000000"/>
            </w:tcBorders>
            <w:vAlign w:val="center"/>
          </w:tcPr>
          <w:p w:rsidR="009541B6" w:rsidRPr="00B55BB5" w:rsidRDefault="009541B6" w:rsidP="00C363D9">
            <w:pPr>
              <w:spacing w:after="0" w:line="240" w:lineRule="auto"/>
              <w:contextualSpacing/>
              <w:jc w:val="center"/>
              <w:rPr>
                <w:rFonts w:ascii="Arial" w:hAnsi="Arial" w:cs="Arial"/>
                <w:sz w:val="20"/>
                <w:szCs w:val="24"/>
              </w:rPr>
            </w:pPr>
            <w:r w:rsidRPr="00B55BB5">
              <w:rPr>
                <w:rFonts w:ascii="Arial" w:hAnsi="Arial" w:cs="Arial"/>
                <w:sz w:val="20"/>
                <w:szCs w:val="24"/>
              </w:rPr>
              <w:t>0,0407 kg/s</w:t>
            </w:r>
          </w:p>
        </w:tc>
      </w:tr>
      <w:tr w:rsidR="009541B6" w:rsidRPr="00B55BB5" w:rsidTr="00C363D9">
        <w:trPr>
          <w:trHeight w:val="340"/>
          <w:jc w:val="center"/>
        </w:trPr>
        <w:tc>
          <w:tcPr>
            <w:tcW w:w="2033" w:type="dxa"/>
            <w:vAlign w:val="center"/>
          </w:tcPr>
          <w:p w:rsidR="009541B6" w:rsidRPr="00B55BB5" w:rsidRDefault="009541B6" w:rsidP="00C363D9">
            <w:pPr>
              <w:spacing w:after="0" w:line="240" w:lineRule="auto"/>
              <w:contextualSpacing/>
              <w:rPr>
                <w:rFonts w:ascii="Arial" w:hAnsi="Arial" w:cs="Arial"/>
                <w:sz w:val="20"/>
                <w:szCs w:val="24"/>
              </w:rPr>
            </w:pPr>
            <w:r w:rsidRPr="00B55BB5">
              <w:rPr>
                <w:rFonts w:ascii="Arial" w:hAnsi="Arial" w:cs="Arial"/>
                <w:sz w:val="20"/>
                <w:szCs w:val="24"/>
              </w:rPr>
              <w:t>Turbine Power</w:t>
            </w:r>
          </w:p>
        </w:tc>
        <w:tc>
          <w:tcPr>
            <w:tcW w:w="2014" w:type="dxa"/>
            <w:vAlign w:val="center"/>
          </w:tcPr>
          <w:p w:rsidR="009541B6" w:rsidRPr="00B55BB5" w:rsidRDefault="009541B6" w:rsidP="00C363D9">
            <w:pPr>
              <w:spacing w:after="0" w:line="240" w:lineRule="auto"/>
              <w:contextualSpacing/>
              <w:jc w:val="center"/>
              <w:rPr>
                <w:rFonts w:ascii="Arial" w:hAnsi="Arial" w:cs="Arial"/>
                <w:sz w:val="20"/>
                <w:szCs w:val="24"/>
              </w:rPr>
            </w:pPr>
            <w:r w:rsidRPr="00B55BB5">
              <w:rPr>
                <w:rFonts w:ascii="Arial" w:hAnsi="Arial" w:cs="Arial"/>
                <w:sz w:val="20"/>
                <w:szCs w:val="24"/>
              </w:rPr>
              <w:t>0,4482 kJ/s</w:t>
            </w:r>
          </w:p>
        </w:tc>
      </w:tr>
      <w:tr w:rsidR="009541B6" w:rsidRPr="00B55BB5" w:rsidTr="00C363D9">
        <w:trPr>
          <w:trHeight w:val="340"/>
          <w:jc w:val="center"/>
        </w:trPr>
        <w:tc>
          <w:tcPr>
            <w:tcW w:w="2033" w:type="dxa"/>
            <w:vAlign w:val="center"/>
          </w:tcPr>
          <w:p w:rsidR="009541B6" w:rsidRPr="00B55BB5" w:rsidRDefault="009541B6" w:rsidP="00C363D9">
            <w:pPr>
              <w:spacing w:after="0" w:line="240" w:lineRule="auto"/>
              <w:contextualSpacing/>
              <w:rPr>
                <w:rFonts w:ascii="Arial" w:hAnsi="Arial" w:cs="Arial"/>
                <w:sz w:val="20"/>
                <w:szCs w:val="24"/>
              </w:rPr>
            </w:pPr>
            <w:r w:rsidRPr="00B55BB5">
              <w:rPr>
                <w:rFonts w:ascii="Arial" w:hAnsi="Arial" w:cs="Arial"/>
                <w:sz w:val="20"/>
                <w:szCs w:val="24"/>
              </w:rPr>
              <w:t>Pump Power</w:t>
            </w:r>
          </w:p>
        </w:tc>
        <w:tc>
          <w:tcPr>
            <w:tcW w:w="2014" w:type="dxa"/>
            <w:vAlign w:val="center"/>
          </w:tcPr>
          <w:p w:rsidR="009541B6" w:rsidRPr="00B55BB5" w:rsidRDefault="00997B18" w:rsidP="00C363D9">
            <w:pPr>
              <w:spacing w:after="0" w:line="240" w:lineRule="auto"/>
              <w:contextualSpacing/>
              <w:jc w:val="center"/>
              <w:rPr>
                <w:rFonts w:ascii="Arial" w:hAnsi="Arial" w:cs="Arial"/>
                <w:sz w:val="20"/>
                <w:szCs w:val="24"/>
              </w:rPr>
            </w:pPr>
            <m:oMath>
              <m:r>
                <w:rPr>
                  <w:rFonts w:ascii="Cambria Math" w:hAnsi="Cambria Math" w:cs="Arial"/>
                  <w:sz w:val="20"/>
                  <w:szCs w:val="24"/>
                </w:rPr>
                <m:t xml:space="preserve">0,2983 </m:t>
              </m:r>
            </m:oMath>
            <w:r w:rsidR="009541B6" w:rsidRPr="00B55BB5">
              <w:rPr>
                <w:rFonts w:ascii="Arial" w:hAnsi="Arial" w:cs="Arial"/>
                <w:sz w:val="20"/>
                <w:szCs w:val="24"/>
              </w:rPr>
              <w:t xml:space="preserve"> kJ/s</w:t>
            </w:r>
          </w:p>
        </w:tc>
      </w:tr>
      <w:tr w:rsidR="009541B6" w:rsidRPr="00B55BB5" w:rsidTr="00C363D9">
        <w:trPr>
          <w:trHeight w:val="340"/>
          <w:jc w:val="center"/>
        </w:trPr>
        <w:tc>
          <w:tcPr>
            <w:tcW w:w="2033" w:type="dxa"/>
            <w:vAlign w:val="center"/>
          </w:tcPr>
          <w:p w:rsidR="009541B6" w:rsidRPr="00B55BB5" w:rsidRDefault="009541B6" w:rsidP="00C363D9">
            <w:pPr>
              <w:spacing w:after="0" w:line="240" w:lineRule="auto"/>
              <w:contextualSpacing/>
              <w:rPr>
                <w:rFonts w:ascii="Arial" w:hAnsi="Arial" w:cs="Arial"/>
                <w:sz w:val="20"/>
                <w:szCs w:val="24"/>
              </w:rPr>
            </w:pPr>
            <w:r w:rsidRPr="00B55BB5">
              <w:rPr>
                <w:rFonts w:ascii="Arial" w:hAnsi="Arial" w:cs="Arial"/>
                <w:sz w:val="20"/>
                <w:szCs w:val="24"/>
              </w:rPr>
              <w:t>heat in</w:t>
            </w:r>
          </w:p>
        </w:tc>
        <w:tc>
          <w:tcPr>
            <w:tcW w:w="2014" w:type="dxa"/>
            <w:vAlign w:val="center"/>
          </w:tcPr>
          <w:p w:rsidR="009541B6" w:rsidRPr="00B55BB5" w:rsidRDefault="009541B6" w:rsidP="00C363D9">
            <w:pPr>
              <w:spacing w:after="0" w:line="240" w:lineRule="auto"/>
              <w:contextualSpacing/>
              <w:jc w:val="center"/>
              <w:rPr>
                <w:rFonts w:ascii="Arial" w:hAnsi="Arial" w:cs="Arial"/>
                <w:sz w:val="20"/>
                <w:szCs w:val="24"/>
              </w:rPr>
            </w:pPr>
            <w:r w:rsidRPr="00B55BB5">
              <w:rPr>
                <w:rFonts w:ascii="Arial" w:hAnsi="Arial" w:cs="Arial"/>
                <w:sz w:val="20"/>
                <w:szCs w:val="24"/>
              </w:rPr>
              <w:t>172,37 kJ/kg</w:t>
            </w:r>
          </w:p>
        </w:tc>
      </w:tr>
      <w:tr w:rsidR="009541B6" w:rsidRPr="00B55BB5" w:rsidTr="00C363D9">
        <w:trPr>
          <w:trHeight w:val="340"/>
          <w:jc w:val="center"/>
        </w:trPr>
        <w:tc>
          <w:tcPr>
            <w:tcW w:w="2033" w:type="dxa"/>
            <w:vAlign w:val="center"/>
          </w:tcPr>
          <w:p w:rsidR="009541B6" w:rsidRPr="00B55BB5" w:rsidRDefault="009541B6" w:rsidP="00C363D9">
            <w:pPr>
              <w:spacing w:after="0" w:line="240" w:lineRule="auto"/>
              <w:contextualSpacing/>
              <w:rPr>
                <w:rFonts w:ascii="Arial" w:hAnsi="Arial" w:cs="Arial"/>
                <w:sz w:val="20"/>
                <w:szCs w:val="24"/>
              </w:rPr>
            </w:pPr>
            <w:r w:rsidRPr="00B55BB5">
              <w:rPr>
                <w:rFonts w:ascii="Arial" w:hAnsi="Arial" w:cs="Arial"/>
                <w:sz w:val="20"/>
                <w:szCs w:val="24"/>
              </w:rPr>
              <w:t>W,net</w:t>
            </w:r>
          </w:p>
        </w:tc>
        <w:tc>
          <w:tcPr>
            <w:tcW w:w="2014" w:type="dxa"/>
            <w:vAlign w:val="center"/>
          </w:tcPr>
          <w:p w:rsidR="009541B6" w:rsidRPr="00B55BB5" w:rsidRDefault="009541B6" w:rsidP="00C363D9">
            <w:pPr>
              <w:spacing w:after="0" w:line="240" w:lineRule="auto"/>
              <w:contextualSpacing/>
              <w:jc w:val="center"/>
              <w:rPr>
                <w:rFonts w:ascii="Arial" w:hAnsi="Arial" w:cs="Arial"/>
                <w:sz w:val="20"/>
                <w:szCs w:val="24"/>
              </w:rPr>
            </w:pPr>
            <w:r w:rsidRPr="00B55BB5">
              <w:rPr>
                <w:rFonts w:ascii="Arial" w:hAnsi="Arial" w:cs="Arial"/>
                <w:sz w:val="20"/>
                <w:szCs w:val="24"/>
              </w:rPr>
              <w:t>0,15 kJ/s</w:t>
            </w:r>
          </w:p>
        </w:tc>
      </w:tr>
      <w:tr w:rsidR="009541B6" w:rsidRPr="00B55BB5" w:rsidTr="00C363D9">
        <w:trPr>
          <w:trHeight w:val="340"/>
          <w:jc w:val="center"/>
        </w:trPr>
        <w:tc>
          <w:tcPr>
            <w:tcW w:w="2033" w:type="dxa"/>
            <w:tcBorders>
              <w:bottom w:val="single" w:sz="12" w:space="0" w:color="000000"/>
            </w:tcBorders>
            <w:vAlign w:val="center"/>
          </w:tcPr>
          <w:p w:rsidR="009541B6" w:rsidRPr="00B55BB5" w:rsidRDefault="009541B6" w:rsidP="00C363D9">
            <w:pPr>
              <w:spacing w:after="0" w:line="240" w:lineRule="auto"/>
              <w:contextualSpacing/>
              <w:rPr>
                <w:rFonts w:ascii="Arial" w:hAnsi="Arial" w:cs="Arial"/>
                <w:sz w:val="20"/>
                <w:szCs w:val="24"/>
              </w:rPr>
            </w:pPr>
            <w:r w:rsidRPr="00B55BB5">
              <w:rPr>
                <w:rFonts w:ascii="Arial" w:hAnsi="Arial" w:cs="Arial"/>
                <w:sz w:val="20"/>
                <w:szCs w:val="24"/>
              </w:rPr>
              <w:t>System Efficiency</w:t>
            </w:r>
          </w:p>
        </w:tc>
        <w:tc>
          <w:tcPr>
            <w:tcW w:w="2014" w:type="dxa"/>
            <w:tcBorders>
              <w:bottom w:val="single" w:sz="12" w:space="0" w:color="000000"/>
            </w:tcBorders>
            <w:vAlign w:val="center"/>
          </w:tcPr>
          <w:p w:rsidR="009541B6" w:rsidRPr="00B55BB5" w:rsidRDefault="009541B6" w:rsidP="00C363D9">
            <w:pPr>
              <w:spacing w:after="0" w:line="240" w:lineRule="auto"/>
              <w:contextualSpacing/>
              <w:jc w:val="center"/>
              <w:rPr>
                <w:rFonts w:ascii="Arial" w:hAnsi="Arial" w:cs="Arial"/>
                <w:sz w:val="20"/>
                <w:szCs w:val="24"/>
              </w:rPr>
            </w:pPr>
            <w:r w:rsidRPr="00B55BB5">
              <w:rPr>
                <w:rFonts w:ascii="Arial" w:hAnsi="Arial" w:cs="Arial"/>
                <w:sz w:val="20"/>
                <w:szCs w:val="24"/>
              </w:rPr>
              <w:t>2,13 %</w:t>
            </w:r>
          </w:p>
        </w:tc>
      </w:tr>
    </w:tbl>
    <w:p w:rsidR="009541B6" w:rsidRDefault="009541B6" w:rsidP="003D09BA">
      <w:pPr>
        <w:tabs>
          <w:tab w:val="left" w:pos="425"/>
          <w:tab w:val="left" w:pos="851"/>
          <w:tab w:val="left" w:pos="1134"/>
          <w:tab w:val="left" w:pos="1418"/>
        </w:tabs>
        <w:spacing w:line="240" w:lineRule="auto"/>
        <w:ind w:firstLine="567"/>
        <w:contextualSpacing/>
        <w:jc w:val="both"/>
        <w:rPr>
          <w:rFonts w:ascii="Arial" w:hAnsi="Arial" w:cs="Arial"/>
          <w:sz w:val="20"/>
        </w:rPr>
      </w:pPr>
    </w:p>
    <w:p w:rsidR="00862ACB" w:rsidRDefault="00862ACB" w:rsidP="003D09BA">
      <w:pPr>
        <w:tabs>
          <w:tab w:val="left" w:pos="425"/>
          <w:tab w:val="left" w:pos="851"/>
          <w:tab w:val="left" w:pos="1134"/>
          <w:tab w:val="left" w:pos="1418"/>
        </w:tabs>
        <w:spacing w:line="240" w:lineRule="auto"/>
        <w:ind w:firstLine="567"/>
        <w:contextualSpacing/>
        <w:jc w:val="both"/>
        <w:rPr>
          <w:rFonts w:ascii="Arial" w:hAnsi="Arial" w:cs="Arial"/>
          <w:sz w:val="20"/>
        </w:rPr>
      </w:pPr>
      <w:r w:rsidRPr="00862ACB">
        <w:rPr>
          <w:rFonts w:ascii="Arial" w:hAnsi="Arial" w:cs="Arial"/>
          <w:sz w:val="20"/>
        </w:rPr>
        <w:t>Table 3 shows the results of energy calculations in the ORC system with a fin and tube type evaporator as a heat exchanger that utilizes exhaust heat from a gasoline engine.</w:t>
      </w:r>
      <w:r>
        <w:rPr>
          <w:rFonts w:ascii="Arial" w:hAnsi="Arial" w:cs="Arial"/>
          <w:sz w:val="20"/>
        </w:rPr>
        <w:t xml:space="preserve"> </w:t>
      </w:r>
      <w:r w:rsidRPr="00862ACB">
        <w:rPr>
          <w:rFonts w:ascii="Arial" w:hAnsi="Arial" w:cs="Arial"/>
          <w:sz w:val="20"/>
        </w:rPr>
        <w:t>In the ORC system, the efficiency of the system is 2.13%, with a mass flow rate of refrigerant 0.0407 kg/s, turbine power generated at 0.4482 kJ/s, pump power at 0.2983 kJ/s, heat input at when testing is 172.37 kJ/kg and with the net power produced by the ORC system, it is obtained at 0.15 kJ/s.</w:t>
      </w:r>
    </w:p>
    <w:p w:rsidR="00862ACB" w:rsidRDefault="00862ACB" w:rsidP="003D09BA">
      <w:pPr>
        <w:tabs>
          <w:tab w:val="left" w:pos="425"/>
          <w:tab w:val="left" w:pos="851"/>
          <w:tab w:val="left" w:pos="1134"/>
          <w:tab w:val="left" w:pos="1418"/>
        </w:tabs>
        <w:spacing w:line="240" w:lineRule="auto"/>
        <w:ind w:firstLine="567"/>
        <w:contextualSpacing/>
        <w:jc w:val="both"/>
        <w:rPr>
          <w:rFonts w:ascii="Arial" w:hAnsi="Arial" w:cs="Arial"/>
          <w:sz w:val="20"/>
        </w:rPr>
      </w:pPr>
      <w:r w:rsidRPr="00862ACB">
        <w:rPr>
          <w:rFonts w:ascii="Arial" w:hAnsi="Arial" w:cs="Arial"/>
          <w:sz w:val="20"/>
        </w:rPr>
        <w:t>The following are some studies on the ORC generating system that have been carried out, namely as follows:</w:t>
      </w:r>
    </w:p>
    <w:p w:rsidR="00B10D77" w:rsidRPr="00B10D77" w:rsidRDefault="00B10D77" w:rsidP="00B10D77">
      <w:pPr>
        <w:pStyle w:val="Caption"/>
        <w:keepNext/>
        <w:spacing w:after="0"/>
        <w:jc w:val="center"/>
        <w:rPr>
          <w:lang w:val="en-US"/>
        </w:rPr>
      </w:pPr>
      <w:r>
        <w:t>Tabl</w:t>
      </w:r>
      <w:r>
        <w:rPr>
          <w:lang w:val="en-US"/>
        </w:rPr>
        <w:t>e</w:t>
      </w:r>
      <w:r>
        <w:t xml:space="preserve"> </w:t>
      </w:r>
      <w:r>
        <w:fldChar w:fldCharType="begin"/>
      </w:r>
      <w:r>
        <w:instrText xml:space="preserve"> SEQ Tabel \* ARABIC </w:instrText>
      </w:r>
      <w:r>
        <w:fldChar w:fldCharType="separate"/>
      </w:r>
      <w:r>
        <w:rPr>
          <w:noProof/>
        </w:rPr>
        <w:t>4</w:t>
      </w:r>
      <w:r>
        <w:fldChar w:fldCharType="end"/>
      </w:r>
      <w:r>
        <w:rPr>
          <w:lang w:val="en-US"/>
        </w:rPr>
        <w:t xml:space="preserve"> </w:t>
      </w:r>
      <w:r w:rsidRPr="00B10D77">
        <w:rPr>
          <w:lang w:val="en-US"/>
        </w:rPr>
        <w:t>Previous research on the ORC system</w:t>
      </w:r>
    </w:p>
    <w:tbl>
      <w:tblPr>
        <w:tblW w:w="4253" w:type="dxa"/>
        <w:jc w:val="center"/>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851"/>
        <w:gridCol w:w="1579"/>
        <w:gridCol w:w="1823"/>
      </w:tblGrid>
      <w:tr w:rsidR="00B10D77" w:rsidRPr="00B10D77" w:rsidTr="00B10D77">
        <w:trPr>
          <w:trHeight w:val="397"/>
          <w:jc w:val="center"/>
        </w:trPr>
        <w:tc>
          <w:tcPr>
            <w:tcW w:w="851"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year</w:t>
            </w:r>
          </w:p>
        </w:tc>
        <w:tc>
          <w:tcPr>
            <w:tcW w:w="1579"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Name</w:t>
            </w:r>
          </w:p>
        </w:tc>
        <w:tc>
          <w:tcPr>
            <w:tcW w:w="1823"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Heat source, Fluid, Power, Efficiency</w:t>
            </w:r>
          </w:p>
        </w:tc>
      </w:tr>
      <w:tr w:rsidR="00B10D77" w:rsidRPr="00B10D77" w:rsidTr="00B10D77">
        <w:trPr>
          <w:trHeight w:val="300"/>
          <w:jc w:val="center"/>
        </w:trPr>
        <w:tc>
          <w:tcPr>
            <w:tcW w:w="851" w:type="dxa"/>
            <w:tcBorders>
              <w:top w:val="single" w:sz="4" w:space="0" w:color="auto"/>
            </w:tcBorders>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2015</w:t>
            </w:r>
          </w:p>
        </w:tc>
        <w:tc>
          <w:tcPr>
            <w:tcW w:w="1579" w:type="dxa"/>
            <w:tcBorders>
              <w:top w:val="single" w:sz="4" w:space="0" w:color="auto"/>
            </w:tcBorders>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Usman et al</w:t>
            </w:r>
          </w:p>
        </w:tc>
        <w:tc>
          <w:tcPr>
            <w:tcW w:w="1823" w:type="dxa"/>
            <w:tcBorders>
              <w:top w:val="single" w:sz="4" w:space="0" w:color="auto"/>
            </w:tcBorders>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Waste Heat, R245fa, 1.016 kW, 5.64 %</w:t>
            </w:r>
          </w:p>
        </w:tc>
      </w:tr>
      <w:tr w:rsidR="00B10D77" w:rsidRPr="00B10D77" w:rsidTr="00B10D77">
        <w:trPr>
          <w:trHeight w:val="300"/>
          <w:jc w:val="center"/>
        </w:trPr>
        <w:tc>
          <w:tcPr>
            <w:tcW w:w="851" w:type="dxa"/>
            <w:shd w:val="clear" w:color="auto" w:fill="auto"/>
            <w:tcMar>
              <w:top w:w="15" w:type="dxa"/>
              <w:left w:w="15" w:type="dxa"/>
              <w:bottom w:w="0" w:type="dxa"/>
              <w:right w:w="15" w:type="dxa"/>
            </w:tcMar>
            <w:vAlign w:val="center"/>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2015</w:t>
            </w:r>
          </w:p>
        </w:tc>
        <w:tc>
          <w:tcPr>
            <w:tcW w:w="1579" w:type="dxa"/>
            <w:shd w:val="clear" w:color="auto" w:fill="auto"/>
            <w:tcMar>
              <w:top w:w="15" w:type="dxa"/>
              <w:left w:w="15" w:type="dxa"/>
              <w:bottom w:w="0" w:type="dxa"/>
              <w:right w:w="15" w:type="dxa"/>
            </w:tcMar>
            <w:vAlign w:val="center"/>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Cipollone et al</w:t>
            </w:r>
          </w:p>
        </w:tc>
        <w:tc>
          <w:tcPr>
            <w:tcW w:w="1823" w:type="dxa"/>
            <w:shd w:val="clear" w:color="auto" w:fill="auto"/>
            <w:tcMar>
              <w:top w:w="15" w:type="dxa"/>
              <w:left w:w="15" w:type="dxa"/>
              <w:bottom w:w="0" w:type="dxa"/>
              <w:right w:w="15" w:type="dxa"/>
            </w:tcMar>
            <w:vAlign w:val="center"/>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Waste Heat, R236fa, 1.9 kW, 4.8 %</w:t>
            </w:r>
          </w:p>
        </w:tc>
      </w:tr>
      <w:tr w:rsidR="00B10D77" w:rsidRPr="00B10D77" w:rsidTr="00B10D77">
        <w:trPr>
          <w:trHeight w:val="300"/>
          <w:jc w:val="center"/>
        </w:trPr>
        <w:tc>
          <w:tcPr>
            <w:tcW w:w="851" w:type="dxa"/>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2017</w:t>
            </w:r>
          </w:p>
        </w:tc>
        <w:tc>
          <w:tcPr>
            <w:tcW w:w="1579" w:type="dxa"/>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Bianchi et al</w:t>
            </w:r>
          </w:p>
        </w:tc>
        <w:tc>
          <w:tcPr>
            <w:tcW w:w="1823" w:type="dxa"/>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Water Heater, R134a, 1.2 kW, 4.40 %</w:t>
            </w:r>
          </w:p>
        </w:tc>
      </w:tr>
      <w:tr w:rsidR="00B10D77" w:rsidRPr="00B10D77" w:rsidTr="00B10D77">
        <w:trPr>
          <w:trHeight w:val="300"/>
          <w:jc w:val="center"/>
        </w:trPr>
        <w:tc>
          <w:tcPr>
            <w:tcW w:w="851" w:type="dxa"/>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2019</w:t>
            </w:r>
          </w:p>
        </w:tc>
        <w:tc>
          <w:tcPr>
            <w:tcW w:w="1579" w:type="dxa"/>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Martin et al</w:t>
            </w:r>
          </w:p>
        </w:tc>
        <w:tc>
          <w:tcPr>
            <w:tcW w:w="1823" w:type="dxa"/>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Water Heater, R134a, 0.279 kW, 3.33 %</w:t>
            </w:r>
          </w:p>
        </w:tc>
      </w:tr>
      <w:tr w:rsidR="00B10D77" w:rsidRPr="00B10D77" w:rsidTr="00B10D77">
        <w:trPr>
          <w:trHeight w:val="300"/>
          <w:jc w:val="center"/>
        </w:trPr>
        <w:tc>
          <w:tcPr>
            <w:tcW w:w="851" w:type="dxa"/>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2019</w:t>
            </w:r>
          </w:p>
        </w:tc>
        <w:tc>
          <w:tcPr>
            <w:tcW w:w="1579" w:type="dxa"/>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Martin et al</w:t>
            </w:r>
          </w:p>
        </w:tc>
        <w:tc>
          <w:tcPr>
            <w:tcW w:w="1823" w:type="dxa"/>
            <w:shd w:val="clear" w:color="auto" w:fill="auto"/>
            <w:tcMar>
              <w:top w:w="15" w:type="dxa"/>
              <w:left w:w="15" w:type="dxa"/>
              <w:bottom w:w="0" w:type="dxa"/>
              <w:right w:w="15" w:type="dxa"/>
            </w:tcMar>
            <w:vAlign w:val="center"/>
            <w:hideMark/>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Solar Collector, R134a, 0.305 kW, 4.29 %</w:t>
            </w:r>
          </w:p>
        </w:tc>
      </w:tr>
      <w:tr w:rsidR="00B10D77" w:rsidRPr="00B10D77" w:rsidTr="00B10D77">
        <w:trPr>
          <w:trHeight w:val="300"/>
          <w:jc w:val="center"/>
        </w:trPr>
        <w:tc>
          <w:tcPr>
            <w:tcW w:w="851" w:type="dxa"/>
            <w:shd w:val="clear" w:color="auto" w:fill="auto"/>
            <w:tcMar>
              <w:top w:w="15" w:type="dxa"/>
              <w:left w:w="15" w:type="dxa"/>
              <w:bottom w:w="0" w:type="dxa"/>
              <w:right w:w="15" w:type="dxa"/>
            </w:tcMar>
            <w:vAlign w:val="center"/>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2022</w:t>
            </w:r>
          </w:p>
        </w:tc>
        <w:tc>
          <w:tcPr>
            <w:tcW w:w="1579" w:type="dxa"/>
            <w:shd w:val="clear" w:color="auto" w:fill="auto"/>
            <w:tcMar>
              <w:top w:w="15" w:type="dxa"/>
              <w:left w:w="15" w:type="dxa"/>
              <w:bottom w:w="0" w:type="dxa"/>
              <w:right w:w="15" w:type="dxa"/>
            </w:tcMar>
            <w:vAlign w:val="center"/>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Martin &amp; Rudi</w:t>
            </w:r>
          </w:p>
        </w:tc>
        <w:tc>
          <w:tcPr>
            <w:tcW w:w="1823" w:type="dxa"/>
            <w:shd w:val="clear" w:color="auto" w:fill="auto"/>
            <w:tcMar>
              <w:top w:w="15" w:type="dxa"/>
              <w:left w:w="15" w:type="dxa"/>
              <w:bottom w:w="0" w:type="dxa"/>
              <w:right w:w="15" w:type="dxa"/>
            </w:tcMar>
            <w:vAlign w:val="center"/>
          </w:tcPr>
          <w:p w:rsidR="00B10D77" w:rsidRPr="00B10D77" w:rsidRDefault="00B10D77" w:rsidP="00B10D77">
            <w:pPr>
              <w:tabs>
                <w:tab w:val="left" w:pos="425"/>
                <w:tab w:val="left" w:pos="851"/>
                <w:tab w:val="left" w:pos="1134"/>
                <w:tab w:val="left" w:pos="1418"/>
              </w:tabs>
              <w:spacing w:after="0" w:line="240" w:lineRule="auto"/>
              <w:contextualSpacing/>
              <w:jc w:val="center"/>
              <w:rPr>
                <w:rFonts w:ascii="Arial" w:hAnsi="Arial" w:cs="Arial"/>
                <w:sz w:val="20"/>
              </w:rPr>
            </w:pPr>
            <w:r w:rsidRPr="00B10D77">
              <w:rPr>
                <w:rFonts w:ascii="Arial" w:hAnsi="Arial" w:cs="Arial"/>
                <w:sz w:val="20"/>
              </w:rPr>
              <w:t>Waste Heat, R134a, 0,15 kW, 2.13%</w:t>
            </w:r>
          </w:p>
        </w:tc>
      </w:tr>
    </w:tbl>
    <w:p w:rsidR="00B10D77" w:rsidRDefault="00B10D77" w:rsidP="003D09BA">
      <w:pPr>
        <w:tabs>
          <w:tab w:val="left" w:pos="425"/>
          <w:tab w:val="left" w:pos="851"/>
          <w:tab w:val="left" w:pos="1134"/>
          <w:tab w:val="left" w:pos="1418"/>
        </w:tabs>
        <w:spacing w:line="240" w:lineRule="auto"/>
        <w:ind w:firstLine="567"/>
        <w:contextualSpacing/>
        <w:jc w:val="both"/>
        <w:rPr>
          <w:rFonts w:ascii="Arial" w:hAnsi="Arial" w:cs="Arial"/>
          <w:sz w:val="20"/>
        </w:rPr>
      </w:pPr>
    </w:p>
    <w:p w:rsidR="00B10D77" w:rsidRDefault="00B10D77" w:rsidP="00B10D77">
      <w:pPr>
        <w:tabs>
          <w:tab w:val="left" w:pos="425"/>
          <w:tab w:val="left" w:pos="851"/>
          <w:tab w:val="left" w:pos="1134"/>
          <w:tab w:val="left" w:pos="1418"/>
        </w:tabs>
        <w:spacing w:line="240" w:lineRule="auto"/>
        <w:ind w:firstLine="426"/>
        <w:contextualSpacing/>
        <w:jc w:val="both"/>
        <w:rPr>
          <w:rFonts w:ascii="Arial" w:hAnsi="Arial" w:cs="Arial"/>
          <w:sz w:val="20"/>
        </w:rPr>
      </w:pPr>
      <w:r>
        <w:rPr>
          <w:rFonts w:ascii="Arial" w:hAnsi="Arial" w:cs="Arial"/>
          <w:sz w:val="20"/>
        </w:rPr>
        <w:t>Table 4</w:t>
      </w:r>
      <w:r w:rsidRPr="00B10D77">
        <w:rPr>
          <w:rFonts w:ascii="Arial" w:hAnsi="Arial" w:cs="Arial"/>
          <w:sz w:val="20"/>
        </w:rPr>
        <w:t xml:space="preserve"> presents various studies using an organic rankine cycle system with various types of heat sources, this research uses an organic </w:t>
      </w:r>
      <w:r w:rsidRPr="00B10D77">
        <w:rPr>
          <w:rFonts w:ascii="Arial" w:hAnsi="Arial" w:cs="Arial"/>
          <w:sz w:val="20"/>
        </w:rPr>
        <w:lastRenderedPageBreak/>
        <w:t>rankine cycle system with a heat source, namely waste heat (exhaust heat) of a gasoline engine with working fluid R134a, in this study it is able to produce ORC theoretical power namely 0.15 kW with an efficiency of 2.13%.</w:t>
      </w:r>
    </w:p>
    <w:p w:rsidR="00B10D77" w:rsidRPr="00B10D77" w:rsidRDefault="00B10D77" w:rsidP="00B10D77">
      <w:pPr>
        <w:tabs>
          <w:tab w:val="left" w:pos="425"/>
          <w:tab w:val="left" w:pos="851"/>
          <w:tab w:val="left" w:pos="1134"/>
          <w:tab w:val="left" w:pos="1418"/>
        </w:tabs>
        <w:spacing w:line="240" w:lineRule="auto"/>
        <w:ind w:firstLine="426"/>
        <w:contextualSpacing/>
        <w:jc w:val="both"/>
        <w:rPr>
          <w:rFonts w:ascii="Arial" w:hAnsi="Arial" w:cs="Arial"/>
          <w:sz w:val="20"/>
        </w:rPr>
      </w:pPr>
    </w:p>
    <w:p w:rsidR="00ED2688" w:rsidRPr="005F1C20" w:rsidRDefault="00ED2688" w:rsidP="008424DD">
      <w:pPr>
        <w:spacing w:after="0" w:line="240" w:lineRule="auto"/>
        <w:rPr>
          <w:rFonts w:ascii="Arial" w:hAnsi="Arial" w:cs="Arial"/>
          <w:b/>
          <w:bCs/>
          <w:color w:val="1F4E79"/>
          <w:sz w:val="20"/>
          <w:szCs w:val="20"/>
          <w:lang w:val="id-ID"/>
        </w:rPr>
      </w:pPr>
      <w:r w:rsidRPr="005F1C20">
        <w:rPr>
          <w:rFonts w:ascii="Arial" w:hAnsi="Arial" w:cs="Arial"/>
          <w:b/>
          <w:bCs/>
          <w:color w:val="1F4E79"/>
          <w:sz w:val="20"/>
          <w:szCs w:val="20"/>
          <w:lang w:val="id-ID"/>
        </w:rPr>
        <w:t>CONCLUSION</w:t>
      </w:r>
    </w:p>
    <w:p w:rsidR="00B10D77" w:rsidRDefault="00B10D77" w:rsidP="008424DD">
      <w:pPr>
        <w:spacing w:after="0" w:line="240" w:lineRule="auto"/>
        <w:ind w:firstLine="567"/>
        <w:jc w:val="both"/>
        <w:rPr>
          <w:rFonts w:ascii="Arial" w:hAnsi="Arial" w:cs="Arial"/>
          <w:sz w:val="20"/>
          <w:szCs w:val="20"/>
        </w:rPr>
      </w:pPr>
      <w:r w:rsidRPr="00B10D77">
        <w:rPr>
          <w:rFonts w:ascii="Arial" w:hAnsi="Arial" w:cs="Arial"/>
          <w:sz w:val="20"/>
          <w:szCs w:val="20"/>
        </w:rPr>
        <w:t>After doing the research, several conclusions can be drawn. The design and manufacture of this fin and tube type evaporator obtained the dimensions of the evaporator with a total tube length of 41.4 m, the number of tubes 90, and the number of fins obtained was 135.</w:t>
      </w:r>
      <w:r w:rsidR="0052143C">
        <w:rPr>
          <w:rFonts w:ascii="Arial" w:hAnsi="Arial" w:cs="Arial"/>
          <w:sz w:val="20"/>
          <w:szCs w:val="20"/>
        </w:rPr>
        <w:t xml:space="preserve"> </w:t>
      </w:r>
      <w:r w:rsidR="0052143C" w:rsidRPr="0052143C">
        <w:rPr>
          <w:rFonts w:ascii="Arial" w:hAnsi="Arial" w:cs="Arial"/>
          <w:sz w:val="20"/>
          <w:szCs w:val="20"/>
        </w:rPr>
        <w:t>The effectiveness of the designed evaporator after testing at a temperature of 95˚C and a pressure of 12 bars obtained the effectiveness of the evaporator that is equal to 94.33%.</w:t>
      </w:r>
      <w:r w:rsidR="0052143C">
        <w:rPr>
          <w:rFonts w:ascii="Arial" w:hAnsi="Arial" w:cs="Arial"/>
          <w:sz w:val="20"/>
          <w:szCs w:val="20"/>
        </w:rPr>
        <w:t xml:space="preserve"> </w:t>
      </w:r>
      <w:r w:rsidR="0052143C" w:rsidRPr="0052143C">
        <w:rPr>
          <w:rFonts w:ascii="Arial" w:hAnsi="Arial" w:cs="Arial"/>
          <w:sz w:val="20"/>
          <w:szCs w:val="20"/>
        </w:rPr>
        <w:t>From the results of testing the organic rankine cycle system using a fin and tube type evaporator by utilizing the exhaust heat of a gasoline engine, the highest efficiency was obtained, which was 2.13%.</w:t>
      </w:r>
    </w:p>
    <w:p w:rsidR="00802203" w:rsidRDefault="00802203" w:rsidP="00802203">
      <w:pPr>
        <w:spacing w:after="0" w:line="240" w:lineRule="auto"/>
        <w:jc w:val="both"/>
        <w:rPr>
          <w:rFonts w:ascii="Arial" w:hAnsi="Arial" w:cs="Arial"/>
          <w:sz w:val="20"/>
          <w:szCs w:val="20"/>
        </w:rPr>
      </w:pPr>
    </w:p>
    <w:p w:rsidR="00802203" w:rsidRPr="005F1C20" w:rsidRDefault="00802203" w:rsidP="00802203">
      <w:pPr>
        <w:spacing w:after="0" w:line="240" w:lineRule="auto"/>
        <w:jc w:val="both"/>
        <w:rPr>
          <w:rFonts w:ascii="Arial" w:hAnsi="Arial" w:cs="Arial"/>
          <w:b/>
          <w:color w:val="1F4E79"/>
          <w:sz w:val="20"/>
          <w:szCs w:val="20"/>
        </w:rPr>
      </w:pPr>
      <w:r w:rsidRPr="005F1C20">
        <w:rPr>
          <w:rFonts w:ascii="Arial" w:hAnsi="Arial" w:cs="Arial"/>
          <w:b/>
          <w:color w:val="1F4E79"/>
          <w:sz w:val="20"/>
          <w:szCs w:val="20"/>
        </w:rPr>
        <w:t>ACKNOWLEDGMENT</w:t>
      </w:r>
    </w:p>
    <w:p w:rsidR="00ED2688" w:rsidRDefault="0052143C" w:rsidP="008424DD">
      <w:pPr>
        <w:spacing w:after="0" w:line="240" w:lineRule="auto"/>
        <w:ind w:firstLine="567"/>
        <w:jc w:val="both"/>
        <w:rPr>
          <w:rFonts w:ascii="Arial" w:hAnsi="Arial" w:cs="Arial"/>
          <w:sz w:val="20"/>
          <w:szCs w:val="20"/>
        </w:rPr>
      </w:pPr>
      <w:r w:rsidRPr="0052143C">
        <w:rPr>
          <w:rFonts w:ascii="Arial" w:hAnsi="Arial" w:cs="Arial"/>
          <w:sz w:val="20"/>
          <w:szCs w:val="20"/>
        </w:rPr>
        <w:t>The author would like to thank the Department of Mechanical Engineering University of Riau, for technical support during the research.</w:t>
      </w:r>
    </w:p>
    <w:p w:rsidR="00447CC4" w:rsidRPr="00ED2688" w:rsidRDefault="00447CC4" w:rsidP="008424DD">
      <w:pPr>
        <w:spacing w:after="0" w:line="240" w:lineRule="auto"/>
        <w:ind w:firstLine="567"/>
        <w:jc w:val="both"/>
        <w:rPr>
          <w:rFonts w:ascii="Arial" w:hAnsi="Arial" w:cs="Arial"/>
          <w:sz w:val="20"/>
          <w:szCs w:val="20"/>
          <w:lang w:val="id-ID"/>
        </w:rPr>
      </w:pPr>
    </w:p>
    <w:p w:rsidR="00E40866" w:rsidRPr="009B5CEF" w:rsidRDefault="00ED2688" w:rsidP="009B5CEF">
      <w:pPr>
        <w:spacing w:after="0" w:line="240" w:lineRule="auto"/>
        <w:rPr>
          <w:rFonts w:ascii="Arial" w:hAnsi="Arial" w:cs="Arial"/>
          <w:b/>
          <w:color w:val="1F4E79"/>
          <w:sz w:val="20"/>
          <w:szCs w:val="20"/>
          <w:lang w:val="pt-BR"/>
        </w:rPr>
      </w:pPr>
      <w:r w:rsidRPr="005F1C20">
        <w:rPr>
          <w:rStyle w:val="apple-style-span"/>
          <w:rFonts w:ascii="Arial" w:hAnsi="Arial" w:cs="Arial"/>
          <w:b/>
          <w:color w:val="1F4E79"/>
          <w:sz w:val="20"/>
          <w:szCs w:val="20"/>
          <w:lang w:val="pt-BR"/>
        </w:rPr>
        <w:t>REFERENCES</w:t>
      </w:r>
      <w:r w:rsidR="00E40866">
        <w:rPr>
          <w:rFonts w:ascii="Arial" w:hAnsi="Arial" w:cs="Arial"/>
        </w:rPr>
        <w:fldChar w:fldCharType="begin" w:fldLock="1"/>
      </w:r>
      <w:r w:rsidR="00E40866">
        <w:rPr>
          <w:rFonts w:ascii="Arial" w:hAnsi="Arial" w:cs="Arial"/>
        </w:rPr>
        <w:instrText xml:space="preserve">ADDIN Mendeley Bibliography CSL_BIBLIOGRAPHY </w:instrText>
      </w:r>
      <w:r w:rsidR="00E40866">
        <w:rPr>
          <w:rFonts w:ascii="Arial" w:hAnsi="Arial" w:cs="Arial"/>
        </w:rPr>
        <w:fldChar w:fldCharType="separate"/>
      </w:r>
    </w:p>
    <w:p w:rsidR="009B5CEF" w:rsidRPr="009B5CEF" w:rsidRDefault="009B5CEF" w:rsidP="009B5CEF">
      <w:pPr>
        <w:widowControl w:val="0"/>
        <w:autoSpaceDE w:val="0"/>
        <w:autoSpaceDN w:val="0"/>
        <w:adjustRightInd w:val="0"/>
        <w:spacing w:after="0" w:line="240" w:lineRule="auto"/>
        <w:ind w:left="426" w:hanging="426"/>
        <w:jc w:val="both"/>
        <w:rPr>
          <w:rFonts w:ascii="Arial" w:hAnsi="Arial" w:cs="Arial"/>
          <w:noProof/>
          <w:sz w:val="20"/>
          <w:szCs w:val="24"/>
        </w:rPr>
      </w:pPr>
      <w:r w:rsidRPr="009B5CEF">
        <w:rPr>
          <w:rFonts w:ascii="Arial" w:hAnsi="Arial" w:cs="Arial"/>
          <w:noProof/>
          <w:sz w:val="20"/>
          <w:szCs w:val="24"/>
        </w:rPr>
        <w:t>[1]</w:t>
      </w:r>
      <w:r w:rsidRPr="009B5CEF">
        <w:rPr>
          <w:rFonts w:ascii="Arial" w:hAnsi="Arial" w:cs="Arial"/>
          <w:noProof/>
          <w:sz w:val="20"/>
          <w:szCs w:val="24"/>
        </w:rPr>
        <w:tab/>
        <w:t xml:space="preserve">A. Martin, Miswandi, A. Prayitno, I. Kurniawan, and Romy, “Exergy analysis of gas turbine power plant 20 MW in Pekanbaru-Indonesia,” </w:t>
      </w:r>
      <w:r w:rsidRPr="009B5CEF">
        <w:rPr>
          <w:rFonts w:ascii="Arial" w:hAnsi="Arial" w:cs="Arial"/>
          <w:i/>
          <w:iCs/>
          <w:noProof/>
          <w:sz w:val="20"/>
          <w:szCs w:val="24"/>
        </w:rPr>
        <w:t>Int. J. Technol.</w:t>
      </w:r>
      <w:r w:rsidRPr="009B5CEF">
        <w:rPr>
          <w:rFonts w:ascii="Arial" w:hAnsi="Arial" w:cs="Arial"/>
          <w:noProof/>
          <w:sz w:val="20"/>
          <w:szCs w:val="24"/>
        </w:rPr>
        <w:t>, 2016, doi: 10.14716/ijtech.v7i5.1329.</w:t>
      </w:r>
    </w:p>
    <w:p w:rsidR="009B5CEF" w:rsidRPr="007307C9" w:rsidRDefault="009B5CEF" w:rsidP="009B5CEF">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w:t>
      </w:r>
      <w:r>
        <w:rPr>
          <w:rFonts w:ascii="Arial" w:hAnsi="Arial" w:cs="Arial"/>
          <w:noProof/>
          <w:sz w:val="20"/>
          <w:szCs w:val="24"/>
        </w:rPr>
        <w:t>2</w:t>
      </w:r>
      <w:r w:rsidRPr="007307C9">
        <w:rPr>
          <w:rFonts w:ascii="Arial" w:hAnsi="Arial" w:cs="Arial"/>
          <w:noProof/>
          <w:sz w:val="20"/>
          <w:szCs w:val="24"/>
        </w:rPr>
        <w:t>]</w:t>
      </w:r>
      <w:r w:rsidRPr="007307C9">
        <w:rPr>
          <w:rFonts w:ascii="Arial" w:hAnsi="Arial" w:cs="Arial"/>
          <w:noProof/>
          <w:sz w:val="20"/>
          <w:szCs w:val="24"/>
        </w:rPr>
        <w:tab/>
        <w:t xml:space="preserve">O. Aboelwafa, S. E. K. Fateen, A. Soliman, and I. M. Ismail, “A review on solar Rankine cycles: Working fluids, applications, and cycle modifications,” </w:t>
      </w:r>
      <w:r w:rsidRPr="007307C9">
        <w:rPr>
          <w:rFonts w:ascii="Arial" w:hAnsi="Arial" w:cs="Arial"/>
          <w:i/>
          <w:iCs/>
          <w:noProof/>
          <w:sz w:val="20"/>
          <w:szCs w:val="24"/>
        </w:rPr>
        <w:t>Renewable and Sustainable Energy Reviews</w:t>
      </w:r>
      <w:r w:rsidRPr="007307C9">
        <w:rPr>
          <w:rFonts w:ascii="Arial" w:hAnsi="Arial" w:cs="Arial"/>
          <w:noProof/>
          <w:sz w:val="20"/>
          <w:szCs w:val="24"/>
        </w:rPr>
        <w:t>. 2018, doi: 10.1016/j.rser.2017.09.097.</w:t>
      </w:r>
    </w:p>
    <w:p w:rsidR="00580346" w:rsidRPr="007307C9" w:rsidRDefault="00580346" w:rsidP="009B5CEF">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w:t>
      </w:r>
      <w:r>
        <w:rPr>
          <w:rFonts w:ascii="Arial" w:hAnsi="Arial" w:cs="Arial"/>
          <w:noProof/>
          <w:sz w:val="20"/>
          <w:szCs w:val="24"/>
        </w:rPr>
        <w:t>3</w:t>
      </w:r>
      <w:r w:rsidRPr="007307C9">
        <w:rPr>
          <w:rFonts w:ascii="Arial" w:hAnsi="Arial" w:cs="Arial"/>
          <w:noProof/>
          <w:sz w:val="20"/>
          <w:szCs w:val="24"/>
        </w:rPr>
        <w:t>]</w:t>
      </w:r>
      <w:r w:rsidRPr="007307C9">
        <w:rPr>
          <w:rFonts w:ascii="Arial" w:hAnsi="Arial" w:cs="Arial"/>
          <w:noProof/>
          <w:sz w:val="20"/>
          <w:szCs w:val="24"/>
        </w:rPr>
        <w:tab/>
        <w:t xml:space="preserve">Badan Pusat Statistika, “Statistik Indonesia 2020 Statistical Yearbook of Indonesia 2020,” </w:t>
      </w:r>
      <w:r w:rsidRPr="007307C9">
        <w:rPr>
          <w:rFonts w:ascii="Arial" w:hAnsi="Arial" w:cs="Arial"/>
          <w:i/>
          <w:iCs/>
          <w:noProof/>
          <w:sz w:val="20"/>
          <w:szCs w:val="24"/>
        </w:rPr>
        <w:t>Stat. Yearb. Indones.</w:t>
      </w:r>
      <w:r w:rsidRPr="007307C9">
        <w:rPr>
          <w:rFonts w:ascii="Arial" w:hAnsi="Arial" w:cs="Arial"/>
          <w:noProof/>
          <w:sz w:val="20"/>
          <w:szCs w:val="24"/>
        </w:rPr>
        <w:t>, 2020.</w:t>
      </w:r>
    </w:p>
    <w:p w:rsidR="00E40866" w:rsidRPr="007307C9" w:rsidRDefault="00E40866" w:rsidP="00580346">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w:t>
      </w:r>
      <w:r w:rsidR="00E30197">
        <w:rPr>
          <w:rFonts w:ascii="Arial" w:hAnsi="Arial" w:cs="Arial"/>
          <w:noProof/>
          <w:sz w:val="20"/>
          <w:szCs w:val="24"/>
        </w:rPr>
        <w:t>4</w:t>
      </w:r>
      <w:r w:rsidRPr="007307C9">
        <w:rPr>
          <w:rFonts w:ascii="Arial" w:hAnsi="Arial" w:cs="Arial"/>
          <w:noProof/>
          <w:sz w:val="20"/>
          <w:szCs w:val="24"/>
        </w:rPr>
        <w:t>]</w:t>
      </w:r>
      <w:r w:rsidRPr="007307C9">
        <w:rPr>
          <w:rFonts w:ascii="Arial" w:hAnsi="Arial" w:cs="Arial"/>
          <w:noProof/>
          <w:sz w:val="20"/>
          <w:szCs w:val="24"/>
        </w:rPr>
        <w:tab/>
        <w:t xml:space="preserve">BPPT, </w:t>
      </w:r>
      <w:r w:rsidRPr="007307C9">
        <w:rPr>
          <w:rFonts w:ascii="Arial" w:hAnsi="Arial" w:cs="Arial"/>
          <w:i/>
          <w:iCs/>
          <w:noProof/>
          <w:sz w:val="20"/>
          <w:szCs w:val="24"/>
        </w:rPr>
        <w:t>Indonesia Energy Outlook 2020 - Special Edition Dampak Pandemi COVID-19 terhadap Sektor Energi di Indonesia Diterbitkan</w:t>
      </w:r>
      <w:r w:rsidRPr="007307C9">
        <w:rPr>
          <w:rFonts w:ascii="Arial" w:hAnsi="Arial" w:cs="Arial"/>
          <w:noProof/>
          <w:sz w:val="20"/>
          <w:szCs w:val="24"/>
        </w:rPr>
        <w:t>. 2020.</w:t>
      </w:r>
    </w:p>
    <w:p w:rsidR="009B5CEF" w:rsidRPr="009B5CEF" w:rsidRDefault="009B5CEF" w:rsidP="009B5CEF">
      <w:pPr>
        <w:widowControl w:val="0"/>
        <w:autoSpaceDE w:val="0"/>
        <w:autoSpaceDN w:val="0"/>
        <w:adjustRightInd w:val="0"/>
        <w:spacing w:after="0" w:line="240" w:lineRule="auto"/>
        <w:ind w:left="426" w:hanging="426"/>
        <w:jc w:val="both"/>
        <w:rPr>
          <w:rFonts w:ascii="Arial" w:hAnsi="Arial" w:cs="Arial"/>
          <w:noProof/>
          <w:sz w:val="20"/>
          <w:szCs w:val="24"/>
        </w:rPr>
      </w:pPr>
      <w:r w:rsidRPr="009B5CEF">
        <w:rPr>
          <w:rFonts w:ascii="Arial" w:hAnsi="Arial" w:cs="Arial"/>
          <w:noProof/>
          <w:sz w:val="20"/>
          <w:szCs w:val="24"/>
        </w:rPr>
        <w:t>[5]</w:t>
      </w:r>
      <w:r w:rsidRPr="009B5CEF">
        <w:rPr>
          <w:rFonts w:ascii="Arial" w:hAnsi="Arial" w:cs="Arial"/>
          <w:noProof/>
          <w:sz w:val="20"/>
          <w:szCs w:val="24"/>
        </w:rPr>
        <w:tab/>
        <w:t xml:space="preserve">C. Energy and T. Transformations, </w:t>
      </w:r>
      <w:r w:rsidRPr="009B5CEF">
        <w:rPr>
          <w:rFonts w:ascii="Arial" w:hAnsi="Arial" w:cs="Arial"/>
          <w:i/>
          <w:iCs/>
          <w:noProof/>
          <w:sz w:val="20"/>
          <w:szCs w:val="24"/>
        </w:rPr>
        <w:t>Energy Technology Perspectives 2017</w:t>
      </w:r>
      <w:r w:rsidRPr="009B5CEF">
        <w:rPr>
          <w:rFonts w:ascii="Arial" w:hAnsi="Arial" w:cs="Arial"/>
          <w:noProof/>
          <w:sz w:val="20"/>
          <w:szCs w:val="24"/>
        </w:rPr>
        <w:t>. 2017.</w:t>
      </w:r>
    </w:p>
    <w:p w:rsidR="009B5CEF" w:rsidRPr="009B5CEF" w:rsidRDefault="009B5CEF" w:rsidP="009B5CEF">
      <w:pPr>
        <w:widowControl w:val="0"/>
        <w:autoSpaceDE w:val="0"/>
        <w:autoSpaceDN w:val="0"/>
        <w:adjustRightInd w:val="0"/>
        <w:spacing w:after="0" w:line="240" w:lineRule="auto"/>
        <w:ind w:left="426" w:hanging="426"/>
        <w:jc w:val="both"/>
        <w:rPr>
          <w:rFonts w:ascii="Arial" w:hAnsi="Arial" w:cs="Arial"/>
          <w:noProof/>
          <w:sz w:val="20"/>
          <w:szCs w:val="24"/>
        </w:rPr>
      </w:pPr>
      <w:r w:rsidRPr="009B5CEF">
        <w:rPr>
          <w:rFonts w:ascii="Arial" w:hAnsi="Arial" w:cs="Arial"/>
          <w:noProof/>
          <w:sz w:val="20"/>
          <w:szCs w:val="24"/>
        </w:rPr>
        <w:t>[6]</w:t>
      </w:r>
      <w:r w:rsidRPr="009B5CEF">
        <w:rPr>
          <w:rFonts w:ascii="Arial" w:hAnsi="Arial" w:cs="Arial"/>
          <w:noProof/>
          <w:sz w:val="20"/>
          <w:szCs w:val="24"/>
        </w:rPr>
        <w:tab/>
        <w:t xml:space="preserve">M. A. Siddiqi and B. Atakan, “Investigation of the criteria for fluid selection in rankine cycles for waste heat recovery,” </w:t>
      </w:r>
      <w:r w:rsidRPr="009B5CEF">
        <w:rPr>
          <w:rFonts w:ascii="Arial" w:hAnsi="Arial" w:cs="Arial"/>
          <w:i/>
          <w:iCs/>
          <w:noProof/>
          <w:sz w:val="20"/>
          <w:szCs w:val="24"/>
        </w:rPr>
        <w:t>Int. J. Thermodyn.</w:t>
      </w:r>
      <w:r w:rsidRPr="009B5CEF">
        <w:rPr>
          <w:rFonts w:ascii="Arial" w:hAnsi="Arial" w:cs="Arial"/>
          <w:noProof/>
          <w:sz w:val="20"/>
          <w:szCs w:val="24"/>
        </w:rPr>
        <w:t>, 2011, doi: 10.5541/ijot.323.</w:t>
      </w:r>
    </w:p>
    <w:p w:rsidR="00E40866" w:rsidRPr="007307C9" w:rsidRDefault="009B5CEF" w:rsidP="009B5CEF">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 xml:space="preserve"> </w:t>
      </w:r>
      <w:r w:rsidR="00E40866" w:rsidRPr="007307C9">
        <w:rPr>
          <w:rFonts w:ascii="Arial" w:hAnsi="Arial" w:cs="Arial"/>
          <w:noProof/>
          <w:sz w:val="20"/>
          <w:szCs w:val="24"/>
        </w:rPr>
        <w:t>[</w:t>
      </w:r>
      <w:r w:rsidR="00E30197">
        <w:rPr>
          <w:rFonts w:ascii="Arial" w:hAnsi="Arial" w:cs="Arial"/>
          <w:noProof/>
          <w:sz w:val="20"/>
          <w:szCs w:val="24"/>
        </w:rPr>
        <w:t>7</w:t>
      </w:r>
      <w:r w:rsidR="00E40866" w:rsidRPr="007307C9">
        <w:rPr>
          <w:rFonts w:ascii="Arial" w:hAnsi="Arial" w:cs="Arial"/>
          <w:noProof/>
          <w:sz w:val="20"/>
          <w:szCs w:val="24"/>
        </w:rPr>
        <w:t>]</w:t>
      </w:r>
      <w:r w:rsidR="00E40866" w:rsidRPr="007307C9">
        <w:rPr>
          <w:rFonts w:ascii="Arial" w:hAnsi="Arial" w:cs="Arial"/>
          <w:noProof/>
          <w:sz w:val="20"/>
          <w:szCs w:val="24"/>
        </w:rPr>
        <w:tab/>
        <w:t xml:space="preserve">A. Martin, R. Romy, D. Agustina, and A. M. Ibra, “Design and manufacturing of organic rankine cycle (orc) system using working </w:t>
      </w:r>
      <w:r w:rsidR="00E40866" w:rsidRPr="007307C9">
        <w:rPr>
          <w:rFonts w:ascii="Arial" w:hAnsi="Arial" w:cs="Arial"/>
          <w:noProof/>
          <w:sz w:val="20"/>
          <w:szCs w:val="24"/>
        </w:rPr>
        <w:t>fluid r-134a with helical evaporator and condenser,” 2019, doi: 10.1088/1757-899X/539/1/012027.</w:t>
      </w:r>
    </w:p>
    <w:p w:rsidR="00E40866" w:rsidRPr="007307C9" w:rsidRDefault="00E40866" w:rsidP="00E40866">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w:t>
      </w:r>
      <w:r w:rsidR="00E30197">
        <w:rPr>
          <w:rFonts w:ascii="Arial" w:hAnsi="Arial" w:cs="Arial"/>
          <w:noProof/>
          <w:sz w:val="20"/>
          <w:szCs w:val="24"/>
        </w:rPr>
        <w:t>8</w:t>
      </w:r>
      <w:r w:rsidRPr="007307C9">
        <w:rPr>
          <w:rFonts w:ascii="Arial" w:hAnsi="Arial" w:cs="Arial"/>
          <w:noProof/>
          <w:sz w:val="20"/>
          <w:szCs w:val="24"/>
        </w:rPr>
        <w:t>]</w:t>
      </w:r>
      <w:r w:rsidRPr="007307C9">
        <w:rPr>
          <w:rFonts w:ascii="Arial" w:hAnsi="Arial" w:cs="Arial"/>
          <w:noProof/>
          <w:sz w:val="20"/>
          <w:szCs w:val="24"/>
        </w:rPr>
        <w:tab/>
        <w:t xml:space="preserve">Z. G. Shen, L. L. Tian, and X. Liu, “Automotive exhaust thermoelectric generators: Current status, challenges and future prospects,” </w:t>
      </w:r>
      <w:r w:rsidRPr="007307C9">
        <w:rPr>
          <w:rFonts w:ascii="Arial" w:hAnsi="Arial" w:cs="Arial"/>
          <w:i/>
          <w:iCs/>
          <w:noProof/>
          <w:sz w:val="20"/>
          <w:szCs w:val="24"/>
        </w:rPr>
        <w:t>Energy Conversion and Management</w:t>
      </w:r>
      <w:r w:rsidRPr="007307C9">
        <w:rPr>
          <w:rFonts w:ascii="Arial" w:hAnsi="Arial" w:cs="Arial"/>
          <w:noProof/>
          <w:sz w:val="20"/>
          <w:szCs w:val="24"/>
        </w:rPr>
        <w:t>. 2019, doi: 10.1016/j.enconman.2019.05.087.</w:t>
      </w:r>
    </w:p>
    <w:p w:rsidR="00E40866" w:rsidRPr="007307C9" w:rsidRDefault="00E40866" w:rsidP="00E40866">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w:t>
      </w:r>
      <w:r w:rsidR="00E30197">
        <w:rPr>
          <w:rFonts w:ascii="Arial" w:hAnsi="Arial" w:cs="Arial"/>
          <w:noProof/>
          <w:sz w:val="20"/>
          <w:szCs w:val="24"/>
        </w:rPr>
        <w:t>9</w:t>
      </w:r>
      <w:r w:rsidRPr="007307C9">
        <w:rPr>
          <w:rFonts w:ascii="Arial" w:hAnsi="Arial" w:cs="Arial"/>
          <w:noProof/>
          <w:sz w:val="20"/>
          <w:szCs w:val="24"/>
        </w:rPr>
        <w:t>]</w:t>
      </w:r>
      <w:r w:rsidRPr="007307C9">
        <w:rPr>
          <w:rFonts w:ascii="Arial" w:hAnsi="Arial" w:cs="Arial"/>
          <w:noProof/>
          <w:sz w:val="20"/>
          <w:szCs w:val="24"/>
        </w:rPr>
        <w:tab/>
        <w:t xml:space="preserve">U. Muhammad, M. Imran, D. H. Lee, and B. S. Park, “Design and experimental investigation of a 1 kW organic Rankine cycle system using R245fa as working fluid for low-grade waste heat recovery from steam,” </w:t>
      </w:r>
      <w:r w:rsidRPr="007307C9">
        <w:rPr>
          <w:rFonts w:ascii="Arial" w:hAnsi="Arial" w:cs="Arial"/>
          <w:i/>
          <w:iCs/>
          <w:noProof/>
          <w:sz w:val="20"/>
          <w:szCs w:val="24"/>
        </w:rPr>
        <w:t>Energy Convers. Manag.</w:t>
      </w:r>
      <w:r w:rsidRPr="007307C9">
        <w:rPr>
          <w:rFonts w:ascii="Arial" w:hAnsi="Arial" w:cs="Arial"/>
          <w:noProof/>
          <w:sz w:val="20"/>
          <w:szCs w:val="24"/>
        </w:rPr>
        <w:t>, 2015, doi: 10.1016/j.enconman.2015.07.045.</w:t>
      </w:r>
    </w:p>
    <w:p w:rsidR="00E40866" w:rsidRPr="007307C9" w:rsidRDefault="00E40866" w:rsidP="00E40866">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w:t>
      </w:r>
      <w:r w:rsidR="00E30197">
        <w:rPr>
          <w:rFonts w:ascii="Arial" w:hAnsi="Arial" w:cs="Arial"/>
          <w:noProof/>
          <w:sz w:val="20"/>
          <w:szCs w:val="24"/>
        </w:rPr>
        <w:t>10</w:t>
      </w:r>
      <w:r w:rsidRPr="007307C9">
        <w:rPr>
          <w:rFonts w:ascii="Arial" w:hAnsi="Arial" w:cs="Arial"/>
          <w:noProof/>
          <w:sz w:val="20"/>
          <w:szCs w:val="24"/>
        </w:rPr>
        <w:t>]</w:t>
      </w:r>
      <w:r w:rsidRPr="007307C9">
        <w:rPr>
          <w:rFonts w:ascii="Arial" w:hAnsi="Arial" w:cs="Arial"/>
          <w:noProof/>
          <w:sz w:val="20"/>
          <w:szCs w:val="24"/>
        </w:rPr>
        <w:tab/>
        <w:t xml:space="preserve">S. P. Dutta and R. Chandra Borah, “Design of a Solar Organic Rankine Cycle Prototype for 1 kW Power Output,” </w:t>
      </w:r>
      <w:r w:rsidRPr="007307C9">
        <w:rPr>
          <w:rFonts w:ascii="Arial" w:hAnsi="Arial" w:cs="Arial"/>
          <w:i/>
          <w:iCs/>
          <w:noProof/>
          <w:sz w:val="20"/>
          <w:szCs w:val="24"/>
        </w:rPr>
        <w:t>Int. J. Eng. Trends Technol.</w:t>
      </w:r>
      <w:r w:rsidRPr="007307C9">
        <w:rPr>
          <w:rFonts w:ascii="Arial" w:hAnsi="Arial" w:cs="Arial"/>
          <w:noProof/>
          <w:sz w:val="20"/>
          <w:szCs w:val="24"/>
        </w:rPr>
        <w:t>, 2018, doi: 10.14445/22315381/ijett-v62p205.</w:t>
      </w:r>
    </w:p>
    <w:p w:rsidR="00E40866" w:rsidRPr="007307C9" w:rsidRDefault="00E40866" w:rsidP="00E40866">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w:t>
      </w:r>
      <w:r w:rsidR="00E30197">
        <w:rPr>
          <w:rFonts w:ascii="Arial" w:hAnsi="Arial" w:cs="Arial"/>
          <w:noProof/>
          <w:sz w:val="20"/>
          <w:szCs w:val="24"/>
        </w:rPr>
        <w:t>11</w:t>
      </w:r>
      <w:r w:rsidRPr="007307C9">
        <w:rPr>
          <w:rFonts w:ascii="Arial" w:hAnsi="Arial" w:cs="Arial"/>
          <w:noProof/>
          <w:sz w:val="20"/>
          <w:szCs w:val="24"/>
        </w:rPr>
        <w:t>]</w:t>
      </w:r>
      <w:r w:rsidRPr="007307C9">
        <w:rPr>
          <w:rFonts w:ascii="Arial" w:hAnsi="Arial" w:cs="Arial"/>
          <w:noProof/>
          <w:sz w:val="20"/>
          <w:szCs w:val="24"/>
        </w:rPr>
        <w:tab/>
        <w:t xml:space="preserve">H. Liu, H. Zhang, F. Yang, X. Hou, F. Yu, and S. Song, “Multi-objective optimization of fin-and-tube evaporator for a diesel engine-organic Rankine cycle (ORC) combined system using particle swarm optimization algorithm,” </w:t>
      </w:r>
      <w:r w:rsidRPr="007307C9">
        <w:rPr>
          <w:rFonts w:ascii="Arial" w:hAnsi="Arial" w:cs="Arial"/>
          <w:i/>
          <w:iCs/>
          <w:noProof/>
          <w:sz w:val="20"/>
          <w:szCs w:val="24"/>
        </w:rPr>
        <w:t>Energy Convers. Manag.</w:t>
      </w:r>
      <w:r w:rsidRPr="007307C9">
        <w:rPr>
          <w:rFonts w:ascii="Arial" w:hAnsi="Arial" w:cs="Arial"/>
          <w:noProof/>
          <w:sz w:val="20"/>
          <w:szCs w:val="24"/>
        </w:rPr>
        <w:t>, 2017, doi: 10.1016/j.enconman.2017.08.081.</w:t>
      </w:r>
    </w:p>
    <w:p w:rsidR="00E40866" w:rsidRPr="007307C9" w:rsidRDefault="00E40866" w:rsidP="00E40866">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w:t>
      </w:r>
      <w:r w:rsidR="00E30197">
        <w:rPr>
          <w:rFonts w:ascii="Arial" w:hAnsi="Arial" w:cs="Arial"/>
          <w:noProof/>
          <w:sz w:val="20"/>
          <w:szCs w:val="24"/>
        </w:rPr>
        <w:t>12</w:t>
      </w:r>
      <w:r w:rsidRPr="007307C9">
        <w:rPr>
          <w:rFonts w:ascii="Arial" w:hAnsi="Arial" w:cs="Arial"/>
          <w:noProof/>
          <w:sz w:val="20"/>
          <w:szCs w:val="24"/>
        </w:rPr>
        <w:t>]</w:t>
      </w:r>
      <w:r w:rsidRPr="007307C9">
        <w:rPr>
          <w:rFonts w:ascii="Arial" w:hAnsi="Arial" w:cs="Arial"/>
          <w:noProof/>
          <w:sz w:val="20"/>
          <w:szCs w:val="24"/>
        </w:rPr>
        <w:tab/>
        <w:t>R. Cipollone, G. Bianchi, A. Gualtieri, D. Di Battista, M. Mauriello, and F. Fatigati, “Development of an Organic Rankine Cycle system for exhaust energy recovery in internal combustion engines,” 2015, doi: 10.1088/1742-6596/655/1/012015.</w:t>
      </w:r>
    </w:p>
    <w:p w:rsidR="00E40866" w:rsidRPr="007307C9" w:rsidRDefault="00E40866" w:rsidP="00E40866">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[1</w:t>
      </w:r>
      <w:r w:rsidR="00E30197">
        <w:rPr>
          <w:rFonts w:ascii="Arial" w:hAnsi="Arial" w:cs="Arial"/>
          <w:noProof/>
          <w:sz w:val="20"/>
          <w:szCs w:val="24"/>
        </w:rPr>
        <w:t>3</w:t>
      </w:r>
      <w:r w:rsidRPr="007307C9">
        <w:rPr>
          <w:rFonts w:ascii="Arial" w:hAnsi="Arial" w:cs="Arial"/>
          <w:noProof/>
          <w:sz w:val="20"/>
          <w:szCs w:val="24"/>
        </w:rPr>
        <w:t>]</w:t>
      </w:r>
      <w:r w:rsidRPr="007307C9">
        <w:rPr>
          <w:rFonts w:ascii="Arial" w:hAnsi="Arial" w:cs="Arial"/>
          <w:noProof/>
          <w:sz w:val="20"/>
          <w:szCs w:val="24"/>
        </w:rPr>
        <w:tab/>
        <w:t>A. Martin, R. Romy, D. Agustina, and A. M. Ibra, “Experimental study of an organic rankine cycle system using r134a as working fluid with helical evaporator and condenser,” 2019, doi: 10.1088/1757-899X/539/1/012026.</w:t>
      </w:r>
    </w:p>
    <w:p w:rsidR="00E40866" w:rsidRPr="007307C9" w:rsidRDefault="00E40866" w:rsidP="00E40866">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[1</w:t>
      </w:r>
      <w:r w:rsidR="00E30197">
        <w:rPr>
          <w:rFonts w:ascii="Arial" w:hAnsi="Arial" w:cs="Arial"/>
          <w:noProof/>
          <w:sz w:val="20"/>
          <w:szCs w:val="24"/>
        </w:rPr>
        <w:t>4</w:t>
      </w:r>
      <w:r w:rsidRPr="007307C9">
        <w:rPr>
          <w:rFonts w:ascii="Arial" w:hAnsi="Arial" w:cs="Arial"/>
          <w:noProof/>
          <w:sz w:val="20"/>
          <w:szCs w:val="24"/>
        </w:rPr>
        <w:t>]</w:t>
      </w:r>
      <w:r w:rsidRPr="007307C9">
        <w:rPr>
          <w:rFonts w:ascii="Arial" w:hAnsi="Arial" w:cs="Arial"/>
          <w:noProof/>
          <w:sz w:val="20"/>
          <w:szCs w:val="24"/>
        </w:rPr>
        <w:tab/>
        <w:t>A. Martin, C. Naibaho, I. Kurniawan, and Romy, “Design and Manufacturing of Organic Rankine Cycle (ORC) System Using R-134a as Working Fluid with Solar Collector as Source Energy,” 2019, doi: 10.2991/iccelst-st-19.2019.8.</w:t>
      </w:r>
    </w:p>
    <w:p w:rsidR="00E40866" w:rsidRPr="007307C9" w:rsidRDefault="00E40866" w:rsidP="00E40866">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[1</w:t>
      </w:r>
      <w:r w:rsidR="00E30197">
        <w:rPr>
          <w:rFonts w:ascii="Arial" w:hAnsi="Arial" w:cs="Arial"/>
          <w:noProof/>
          <w:sz w:val="20"/>
          <w:szCs w:val="24"/>
        </w:rPr>
        <w:t>5</w:t>
      </w:r>
      <w:r w:rsidRPr="007307C9">
        <w:rPr>
          <w:rFonts w:ascii="Arial" w:hAnsi="Arial" w:cs="Arial"/>
          <w:noProof/>
          <w:sz w:val="20"/>
          <w:szCs w:val="24"/>
        </w:rPr>
        <w:t>]</w:t>
      </w:r>
      <w:r w:rsidRPr="007307C9">
        <w:rPr>
          <w:rFonts w:ascii="Arial" w:hAnsi="Arial" w:cs="Arial"/>
          <w:noProof/>
          <w:sz w:val="20"/>
          <w:szCs w:val="24"/>
        </w:rPr>
        <w:tab/>
        <w:t xml:space="preserve">M. Bianchi </w:t>
      </w:r>
      <w:r w:rsidRPr="007307C9">
        <w:rPr>
          <w:rFonts w:ascii="Arial" w:hAnsi="Arial" w:cs="Arial"/>
          <w:i/>
          <w:iCs/>
          <w:noProof/>
          <w:sz w:val="20"/>
          <w:szCs w:val="24"/>
        </w:rPr>
        <w:t>et al.</w:t>
      </w:r>
      <w:r w:rsidRPr="007307C9">
        <w:rPr>
          <w:rFonts w:ascii="Arial" w:hAnsi="Arial" w:cs="Arial"/>
          <w:noProof/>
          <w:sz w:val="20"/>
          <w:szCs w:val="24"/>
        </w:rPr>
        <w:t>, “Experimental Performance of a Micro-ORC Energy System for Low Grade Heat Recovery,” 2017, doi: 10.1016/j.egypro.2017.09.096.</w:t>
      </w:r>
    </w:p>
    <w:p w:rsidR="00E40866" w:rsidRPr="007307C9" w:rsidRDefault="00E40866" w:rsidP="00E40866">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[1</w:t>
      </w:r>
      <w:r w:rsidR="00E30197">
        <w:rPr>
          <w:rFonts w:ascii="Arial" w:hAnsi="Arial" w:cs="Arial"/>
          <w:noProof/>
          <w:sz w:val="20"/>
          <w:szCs w:val="24"/>
        </w:rPr>
        <w:t>6</w:t>
      </w:r>
      <w:r w:rsidRPr="007307C9">
        <w:rPr>
          <w:rFonts w:ascii="Arial" w:hAnsi="Arial" w:cs="Arial"/>
          <w:noProof/>
          <w:sz w:val="20"/>
          <w:szCs w:val="24"/>
        </w:rPr>
        <w:t>]</w:t>
      </w:r>
      <w:r w:rsidRPr="007307C9">
        <w:rPr>
          <w:rFonts w:ascii="Arial" w:hAnsi="Arial" w:cs="Arial"/>
          <w:noProof/>
          <w:sz w:val="20"/>
          <w:szCs w:val="24"/>
        </w:rPr>
        <w:tab/>
        <w:t xml:space="preserve">R. K. Shah and D. P. Sekuli, </w:t>
      </w:r>
      <w:r w:rsidRPr="007307C9">
        <w:rPr>
          <w:rFonts w:ascii="Arial" w:hAnsi="Arial" w:cs="Arial"/>
          <w:i/>
          <w:iCs/>
          <w:noProof/>
          <w:sz w:val="20"/>
          <w:szCs w:val="24"/>
        </w:rPr>
        <w:t>Fundamentals of Heat Exchanger Design</w:t>
      </w:r>
      <w:r w:rsidRPr="007307C9">
        <w:rPr>
          <w:rFonts w:ascii="Arial" w:hAnsi="Arial" w:cs="Arial"/>
          <w:noProof/>
          <w:sz w:val="20"/>
          <w:szCs w:val="24"/>
        </w:rPr>
        <w:t>. 2003.</w:t>
      </w:r>
    </w:p>
    <w:p w:rsidR="00E40866" w:rsidRPr="007307C9" w:rsidRDefault="00E40866" w:rsidP="00E40866">
      <w:pPr>
        <w:widowControl w:val="0"/>
        <w:autoSpaceDE w:val="0"/>
        <w:autoSpaceDN w:val="0"/>
        <w:adjustRightInd w:val="0"/>
        <w:spacing w:after="0" w:line="240" w:lineRule="auto"/>
        <w:ind w:left="426" w:hanging="426"/>
        <w:jc w:val="both"/>
        <w:rPr>
          <w:rFonts w:ascii="Arial" w:hAnsi="Arial" w:cs="Arial"/>
          <w:noProof/>
          <w:sz w:val="20"/>
          <w:szCs w:val="24"/>
        </w:rPr>
      </w:pPr>
      <w:r w:rsidRPr="007307C9">
        <w:rPr>
          <w:rFonts w:ascii="Arial" w:hAnsi="Arial" w:cs="Arial"/>
          <w:noProof/>
          <w:sz w:val="20"/>
          <w:szCs w:val="24"/>
        </w:rPr>
        <w:t>[1</w:t>
      </w:r>
      <w:r w:rsidR="00E30197">
        <w:rPr>
          <w:rFonts w:ascii="Arial" w:hAnsi="Arial" w:cs="Arial"/>
          <w:noProof/>
          <w:sz w:val="20"/>
          <w:szCs w:val="24"/>
        </w:rPr>
        <w:t>7</w:t>
      </w:r>
      <w:r w:rsidRPr="007307C9">
        <w:rPr>
          <w:rFonts w:ascii="Arial" w:hAnsi="Arial" w:cs="Arial"/>
          <w:noProof/>
          <w:sz w:val="20"/>
          <w:szCs w:val="24"/>
        </w:rPr>
        <w:t>]</w:t>
      </w:r>
      <w:r w:rsidRPr="007307C9">
        <w:rPr>
          <w:rFonts w:ascii="Arial" w:hAnsi="Arial" w:cs="Arial"/>
          <w:noProof/>
          <w:sz w:val="20"/>
          <w:szCs w:val="24"/>
        </w:rPr>
        <w:tab/>
        <w:t>W. M. Kays and A. L. London, “Compact heat exchangers. Third Edition.,” 1984.</w:t>
      </w:r>
    </w:p>
    <w:p w:rsidR="00E40866" w:rsidRPr="007307C9" w:rsidRDefault="00E40866" w:rsidP="00E40866">
      <w:pPr>
        <w:widowControl w:val="0"/>
        <w:autoSpaceDE w:val="0"/>
        <w:autoSpaceDN w:val="0"/>
        <w:adjustRightInd w:val="0"/>
        <w:spacing w:after="0" w:line="240" w:lineRule="auto"/>
        <w:ind w:left="426" w:hanging="426"/>
        <w:jc w:val="both"/>
        <w:rPr>
          <w:rFonts w:ascii="Arial" w:hAnsi="Arial" w:cs="Arial"/>
          <w:noProof/>
          <w:sz w:val="20"/>
        </w:rPr>
      </w:pPr>
      <w:r w:rsidRPr="007307C9">
        <w:rPr>
          <w:rFonts w:ascii="Arial" w:hAnsi="Arial" w:cs="Arial"/>
          <w:noProof/>
          <w:sz w:val="20"/>
          <w:szCs w:val="24"/>
        </w:rPr>
        <w:t>[1</w:t>
      </w:r>
      <w:r w:rsidR="00E30197">
        <w:rPr>
          <w:rFonts w:ascii="Arial" w:hAnsi="Arial" w:cs="Arial"/>
          <w:noProof/>
          <w:sz w:val="20"/>
          <w:szCs w:val="24"/>
        </w:rPr>
        <w:t>8</w:t>
      </w:r>
      <w:r w:rsidRPr="007307C9">
        <w:rPr>
          <w:rFonts w:ascii="Arial" w:hAnsi="Arial" w:cs="Arial"/>
          <w:noProof/>
          <w:sz w:val="20"/>
          <w:szCs w:val="24"/>
        </w:rPr>
        <w:t>]</w:t>
      </w:r>
      <w:r w:rsidRPr="007307C9">
        <w:rPr>
          <w:rFonts w:ascii="Arial" w:hAnsi="Arial" w:cs="Arial"/>
          <w:noProof/>
          <w:sz w:val="20"/>
          <w:szCs w:val="24"/>
        </w:rPr>
        <w:tab/>
        <w:t xml:space="preserve">Y. Cengel and M. Boles, “Heat Transfer A pratical Approach,” </w:t>
      </w:r>
      <w:r w:rsidRPr="007307C9">
        <w:rPr>
          <w:rFonts w:ascii="Arial" w:hAnsi="Arial" w:cs="Arial"/>
          <w:i/>
          <w:iCs/>
          <w:noProof/>
          <w:sz w:val="20"/>
          <w:szCs w:val="24"/>
        </w:rPr>
        <w:t>McGraw - Hill</w:t>
      </w:r>
      <w:r w:rsidRPr="007307C9">
        <w:rPr>
          <w:rFonts w:ascii="Arial" w:hAnsi="Arial" w:cs="Arial"/>
          <w:noProof/>
          <w:sz w:val="20"/>
          <w:szCs w:val="24"/>
        </w:rPr>
        <w:t>, 2016.</w:t>
      </w:r>
    </w:p>
    <w:p w:rsidR="0098071B" w:rsidRDefault="00E40866" w:rsidP="00E40866">
      <w:pPr>
        <w:pStyle w:val="NormalWeb"/>
        <w:shd w:val="clear" w:color="auto" w:fill="FFFFFF"/>
        <w:spacing w:before="0" w:beforeAutospacing="0" w:after="0" w:afterAutospacing="0"/>
        <w:ind w:left="284" w:hanging="284"/>
        <w:jc w:val="both"/>
        <w:rPr>
          <w:rFonts w:ascii="Arial" w:hAnsi="Arial" w:cs="Arial"/>
          <w:color w:val="000000"/>
          <w:sz w:val="20"/>
          <w:szCs w:val="20"/>
        </w:rPr>
        <w:sectPr w:rsidR="0098071B" w:rsidSect="00F67902">
          <w:type w:val="continuous"/>
          <w:pgSz w:w="11907" w:h="16840" w:code="9"/>
          <w:pgMar w:top="1701" w:right="1134" w:bottom="1701" w:left="1701" w:header="680" w:footer="680" w:gutter="0"/>
          <w:cols w:num="2" w:space="284"/>
          <w:titlePg/>
          <w:docGrid w:linePitch="360"/>
        </w:sectPr>
      </w:pPr>
      <w:r>
        <w:rPr>
          <w:rFonts w:ascii="Arial" w:hAnsi="Arial" w:cs="Arial"/>
        </w:rPr>
        <w:fldChar w:fldCharType="end"/>
      </w:r>
    </w:p>
    <w:p w:rsidR="00A91376" w:rsidRDefault="00A91376" w:rsidP="009B5CEF">
      <w:pPr>
        <w:pStyle w:val="NormalWeb"/>
        <w:shd w:val="clear" w:color="auto" w:fill="FFFFFF"/>
        <w:spacing w:before="0" w:beforeAutospacing="0" w:after="0" w:afterAutospacing="0"/>
        <w:jc w:val="both"/>
        <w:rPr>
          <w:rFonts w:ascii="Arial" w:hAnsi="Arial" w:cs="Arial"/>
          <w:color w:val="000000"/>
          <w:sz w:val="20"/>
          <w:szCs w:val="20"/>
        </w:rPr>
        <w:sectPr w:rsidR="00A91376" w:rsidSect="00F67902">
          <w:type w:val="continuous"/>
          <w:pgSz w:w="11907" w:h="16840" w:code="9"/>
          <w:pgMar w:top="1701" w:right="1134" w:bottom="1701" w:left="1701" w:header="680" w:footer="680" w:gutter="0"/>
          <w:cols w:space="284"/>
          <w:titlePg/>
          <w:docGrid w:linePitch="360"/>
        </w:sectPr>
      </w:pPr>
    </w:p>
    <w:p w:rsidR="00E26E02" w:rsidRPr="00BD3977" w:rsidRDefault="00E26E02" w:rsidP="009B5CEF">
      <w:pPr>
        <w:pStyle w:val="NormalWeb"/>
        <w:shd w:val="clear" w:color="auto" w:fill="FFFFFF"/>
        <w:spacing w:before="0" w:beforeAutospacing="0" w:after="0" w:afterAutospacing="0"/>
        <w:jc w:val="both"/>
        <w:rPr>
          <w:rFonts w:ascii="Arial" w:hAnsi="Arial" w:cs="Arial"/>
          <w:color w:val="000000"/>
          <w:sz w:val="20"/>
          <w:szCs w:val="20"/>
        </w:rPr>
      </w:pPr>
    </w:p>
    <w:sectPr w:rsidR="00E26E02" w:rsidRPr="00BD3977" w:rsidSect="00F67902">
      <w:type w:val="continuous"/>
      <w:pgSz w:w="11907" w:h="16840" w:code="9"/>
      <w:pgMar w:top="1701" w:right="1134" w:bottom="1701" w:left="1701" w:header="680" w:footer="680"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20" w:rsidRDefault="003F4120" w:rsidP="004B3C3F">
      <w:pPr>
        <w:spacing w:after="0" w:line="240" w:lineRule="auto"/>
      </w:pPr>
      <w:r>
        <w:separator/>
      </w:r>
    </w:p>
  </w:endnote>
  <w:endnote w:type="continuationSeparator" w:id="0">
    <w:p w:rsidR="003F4120" w:rsidRDefault="003F4120" w:rsidP="004B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675"/>
      <w:gridCol w:w="8505"/>
    </w:tblGrid>
    <w:tr w:rsidR="00DC7D8E" w:rsidRPr="00910635" w:rsidTr="00973BB4">
      <w:tc>
        <w:tcPr>
          <w:tcW w:w="675" w:type="dxa"/>
          <w:shd w:val="clear" w:color="auto" w:fill="auto"/>
        </w:tcPr>
        <w:p w:rsidR="00DC7D8E" w:rsidRPr="00180435" w:rsidRDefault="00DC7D8E" w:rsidP="00080421">
          <w:pPr>
            <w:pStyle w:val="Footer"/>
            <w:spacing w:before="120"/>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E82C5C">
            <w:rPr>
              <w:rFonts w:ascii="Arial" w:hAnsi="Arial" w:cs="Arial"/>
              <w:noProof/>
              <w:sz w:val="20"/>
              <w:szCs w:val="20"/>
            </w:rPr>
            <w:t>6</w:t>
          </w:r>
          <w:r w:rsidRPr="00180435">
            <w:rPr>
              <w:rFonts w:ascii="Arial" w:hAnsi="Arial" w:cs="Arial"/>
              <w:noProof/>
              <w:sz w:val="20"/>
              <w:szCs w:val="20"/>
            </w:rPr>
            <w:fldChar w:fldCharType="end"/>
          </w:r>
        </w:p>
      </w:tc>
      <w:tc>
        <w:tcPr>
          <w:tcW w:w="8505" w:type="dxa"/>
          <w:shd w:val="clear" w:color="auto" w:fill="auto"/>
        </w:tcPr>
        <w:p w:rsidR="00DC7D8E" w:rsidRPr="00180435" w:rsidRDefault="00DC7D8E" w:rsidP="00973BB4">
          <w:pPr>
            <w:pStyle w:val="Footer"/>
            <w:spacing w:before="120"/>
            <w:ind w:left="34"/>
            <w:jc w:val="right"/>
            <w:rPr>
              <w:rFonts w:ascii="Arial" w:hAnsi="Arial" w:cs="Arial"/>
              <w:sz w:val="20"/>
              <w:szCs w:val="20"/>
            </w:rPr>
          </w:pPr>
          <w:r>
            <w:rPr>
              <w:rFonts w:ascii="Arial" w:hAnsi="Arial" w:cs="Arial"/>
              <w:sz w:val="20"/>
              <w:szCs w:val="20"/>
            </w:rPr>
            <w:t>A</w:t>
          </w:r>
          <w:r>
            <w:rPr>
              <w:rFonts w:ascii="Arial" w:hAnsi="Arial" w:cs="Arial"/>
              <w:sz w:val="20"/>
              <w:szCs w:val="20"/>
              <w:lang w:val="id-ID"/>
            </w:rPr>
            <w:t xml:space="preserve">. </w:t>
          </w:r>
          <w:r>
            <w:rPr>
              <w:rFonts w:ascii="Arial" w:hAnsi="Arial" w:cs="Arial"/>
              <w:sz w:val="20"/>
              <w:szCs w:val="20"/>
            </w:rPr>
            <w:t>Martin et al.</w:t>
          </w:r>
          <w:r w:rsidRPr="00180435">
            <w:rPr>
              <w:rFonts w:ascii="Arial" w:hAnsi="Arial" w:cs="Arial"/>
              <w:sz w:val="20"/>
              <w:szCs w:val="20"/>
            </w:rPr>
            <w:t xml:space="preserve">, </w:t>
          </w:r>
          <w:r w:rsidRPr="006B2B36">
            <w:rPr>
              <w:rStyle w:val="jlqj4b"/>
              <w:rFonts w:ascii="Arial" w:hAnsi="Arial" w:cs="Arial"/>
              <w:sz w:val="20"/>
              <w:szCs w:val="20"/>
              <w:lang w:val="en"/>
            </w:rPr>
            <w:t xml:space="preserve">Design and </w:t>
          </w:r>
          <w:r>
            <w:rPr>
              <w:rStyle w:val="jlqj4b"/>
              <w:rFonts w:ascii="Arial" w:hAnsi="Arial" w:cs="Arial"/>
              <w:sz w:val="20"/>
              <w:szCs w:val="20"/>
              <w:lang w:val="en"/>
            </w:rPr>
            <w:t>Manufactur</w:t>
          </w:r>
          <w:r w:rsidRPr="006B2B36">
            <w:rPr>
              <w:rStyle w:val="jlqj4b"/>
              <w:rFonts w:ascii="Arial" w:hAnsi="Arial" w:cs="Arial"/>
              <w:sz w:val="20"/>
              <w:szCs w:val="20"/>
            </w:rPr>
            <w:t>ing</w:t>
          </w:r>
          <w:r w:rsidRPr="006B2B36">
            <w:rPr>
              <w:rStyle w:val="jlqj4b"/>
              <w:rFonts w:ascii="Arial" w:hAnsi="Arial" w:cs="Arial"/>
              <w:sz w:val="20"/>
              <w:szCs w:val="20"/>
              <w:lang w:val="en"/>
            </w:rPr>
            <w:t xml:space="preserve"> of Fin and Tube Evaporator in Organic Rankine </w:t>
          </w:r>
          <w:r>
            <w:rPr>
              <w:rStyle w:val="jlqj4b"/>
              <w:rFonts w:ascii="Arial" w:hAnsi="Arial" w:cs="Arial"/>
              <w:sz w:val="20"/>
              <w:szCs w:val="20"/>
              <w:lang w:val="en"/>
            </w:rPr>
            <w:t>...</w:t>
          </w:r>
        </w:p>
      </w:tc>
    </w:tr>
  </w:tbl>
  <w:p w:rsidR="00DC7D8E" w:rsidRDefault="00DC7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8453"/>
      <w:gridCol w:w="727"/>
    </w:tblGrid>
    <w:tr w:rsidR="00DC7D8E" w:rsidRPr="00910635" w:rsidTr="00080421">
      <w:tc>
        <w:tcPr>
          <w:tcW w:w="8453" w:type="dxa"/>
          <w:shd w:val="clear" w:color="auto" w:fill="auto"/>
        </w:tcPr>
        <w:p w:rsidR="00DC7D8E" w:rsidRPr="00180435" w:rsidRDefault="00DC7D8E" w:rsidP="00C83A1C">
          <w:pPr>
            <w:pStyle w:val="Footer"/>
            <w:spacing w:before="120"/>
            <w:rPr>
              <w:rFonts w:ascii="Arial" w:hAnsi="Arial" w:cs="Arial"/>
              <w:sz w:val="20"/>
              <w:szCs w:val="20"/>
            </w:rPr>
          </w:pPr>
          <w:r>
            <w:rPr>
              <w:rFonts w:ascii="Arial" w:hAnsi="Arial" w:cs="Arial"/>
              <w:sz w:val="20"/>
              <w:szCs w:val="20"/>
            </w:rPr>
            <w:t>A</w:t>
          </w:r>
          <w:r>
            <w:rPr>
              <w:rFonts w:ascii="Arial" w:hAnsi="Arial" w:cs="Arial"/>
              <w:sz w:val="20"/>
              <w:szCs w:val="20"/>
              <w:lang w:val="id-ID"/>
            </w:rPr>
            <w:t xml:space="preserve">. </w:t>
          </w:r>
          <w:r>
            <w:rPr>
              <w:rFonts w:ascii="Arial" w:hAnsi="Arial" w:cs="Arial"/>
              <w:sz w:val="20"/>
              <w:szCs w:val="20"/>
            </w:rPr>
            <w:t>Martin et al.</w:t>
          </w:r>
          <w:r w:rsidRPr="00180435">
            <w:rPr>
              <w:rFonts w:ascii="Arial" w:hAnsi="Arial" w:cs="Arial"/>
              <w:sz w:val="20"/>
              <w:szCs w:val="20"/>
            </w:rPr>
            <w:t xml:space="preserve">, </w:t>
          </w:r>
          <w:r w:rsidRPr="006B2B36">
            <w:rPr>
              <w:rStyle w:val="jlqj4b"/>
              <w:rFonts w:ascii="Arial" w:hAnsi="Arial" w:cs="Arial"/>
              <w:sz w:val="20"/>
              <w:szCs w:val="20"/>
              <w:lang w:val="en"/>
            </w:rPr>
            <w:t xml:space="preserve">Design and </w:t>
          </w:r>
          <w:r>
            <w:rPr>
              <w:rStyle w:val="jlqj4b"/>
              <w:rFonts w:ascii="Arial" w:hAnsi="Arial" w:cs="Arial"/>
              <w:sz w:val="20"/>
              <w:szCs w:val="20"/>
              <w:lang w:val="en"/>
            </w:rPr>
            <w:t>Manufactur</w:t>
          </w:r>
          <w:r w:rsidRPr="006B2B36">
            <w:rPr>
              <w:rStyle w:val="jlqj4b"/>
              <w:rFonts w:ascii="Arial" w:hAnsi="Arial" w:cs="Arial"/>
              <w:sz w:val="20"/>
              <w:szCs w:val="20"/>
            </w:rPr>
            <w:t>ing</w:t>
          </w:r>
          <w:r w:rsidRPr="006B2B36">
            <w:rPr>
              <w:rStyle w:val="jlqj4b"/>
              <w:rFonts w:ascii="Arial" w:hAnsi="Arial" w:cs="Arial"/>
              <w:sz w:val="20"/>
              <w:szCs w:val="20"/>
              <w:lang w:val="en"/>
            </w:rPr>
            <w:t xml:space="preserve"> of Fin and Tube Evaporator in Organic Rankine </w:t>
          </w:r>
          <w:r>
            <w:rPr>
              <w:rStyle w:val="jlqj4b"/>
              <w:rFonts w:ascii="Arial" w:hAnsi="Arial" w:cs="Arial"/>
              <w:sz w:val="20"/>
              <w:szCs w:val="20"/>
              <w:lang w:val="en"/>
            </w:rPr>
            <w:t>...</w:t>
          </w:r>
        </w:p>
      </w:tc>
      <w:tc>
        <w:tcPr>
          <w:tcW w:w="727" w:type="dxa"/>
          <w:shd w:val="clear" w:color="auto" w:fill="auto"/>
        </w:tcPr>
        <w:p w:rsidR="00DC7D8E" w:rsidRPr="00180435" w:rsidRDefault="00DC7D8E" w:rsidP="00080421">
          <w:pPr>
            <w:pStyle w:val="Footer"/>
            <w:spacing w:before="120"/>
            <w:jc w:val="right"/>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E82C5C">
            <w:rPr>
              <w:rFonts w:ascii="Arial" w:hAnsi="Arial" w:cs="Arial"/>
              <w:noProof/>
              <w:sz w:val="20"/>
              <w:szCs w:val="20"/>
            </w:rPr>
            <w:t>7</w:t>
          </w:r>
          <w:r w:rsidRPr="00180435">
            <w:rPr>
              <w:rFonts w:ascii="Arial" w:hAnsi="Arial" w:cs="Arial"/>
              <w:noProof/>
              <w:sz w:val="20"/>
              <w:szCs w:val="20"/>
            </w:rPr>
            <w:fldChar w:fldCharType="end"/>
          </w:r>
        </w:p>
      </w:tc>
    </w:tr>
  </w:tbl>
  <w:p w:rsidR="00DC7D8E" w:rsidRDefault="00DC7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8351"/>
      <w:gridCol w:w="721"/>
    </w:tblGrid>
    <w:tr w:rsidR="00DC7D8E" w:rsidRPr="00910635" w:rsidTr="00345A10">
      <w:tc>
        <w:tcPr>
          <w:tcW w:w="8453" w:type="dxa"/>
          <w:shd w:val="clear" w:color="auto" w:fill="auto"/>
        </w:tcPr>
        <w:p w:rsidR="00DC7D8E" w:rsidRPr="006B2B36" w:rsidRDefault="00DC7D8E" w:rsidP="002D6E1A">
          <w:pPr>
            <w:jc w:val="both"/>
            <w:rPr>
              <w:i/>
              <w:sz w:val="20"/>
              <w:szCs w:val="20"/>
            </w:rPr>
          </w:pPr>
          <w:r>
            <w:rPr>
              <w:rFonts w:ascii="Arial" w:hAnsi="Arial" w:cs="Arial"/>
              <w:sz w:val="20"/>
              <w:szCs w:val="20"/>
            </w:rPr>
            <w:t>A</w:t>
          </w:r>
          <w:r>
            <w:rPr>
              <w:rFonts w:ascii="Arial" w:hAnsi="Arial" w:cs="Arial"/>
              <w:sz w:val="20"/>
              <w:szCs w:val="20"/>
              <w:lang w:val="id-ID"/>
            </w:rPr>
            <w:t xml:space="preserve">. </w:t>
          </w:r>
          <w:r>
            <w:rPr>
              <w:rFonts w:ascii="Arial" w:hAnsi="Arial" w:cs="Arial"/>
              <w:sz w:val="20"/>
              <w:szCs w:val="20"/>
            </w:rPr>
            <w:t>Martin et al.</w:t>
          </w:r>
          <w:r w:rsidRPr="00180435">
            <w:rPr>
              <w:rFonts w:ascii="Arial" w:hAnsi="Arial" w:cs="Arial"/>
              <w:sz w:val="20"/>
              <w:szCs w:val="20"/>
            </w:rPr>
            <w:t xml:space="preserve">, </w:t>
          </w:r>
          <w:r w:rsidRPr="006B2B36">
            <w:rPr>
              <w:rStyle w:val="jlqj4b"/>
              <w:rFonts w:ascii="Arial" w:hAnsi="Arial" w:cs="Arial"/>
              <w:sz w:val="20"/>
              <w:szCs w:val="20"/>
              <w:lang w:val="en"/>
            </w:rPr>
            <w:t xml:space="preserve">Design and </w:t>
          </w:r>
          <w:r>
            <w:rPr>
              <w:rStyle w:val="jlqj4b"/>
              <w:rFonts w:ascii="Arial" w:hAnsi="Arial" w:cs="Arial"/>
              <w:sz w:val="20"/>
              <w:szCs w:val="20"/>
              <w:lang w:val="en"/>
            </w:rPr>
            <w:t>Manufactur</w:t>
          </w:r>
          <w:r w:rsidRPr="006B2B36">
            <w:rPr>
              <w:rStyle w:val="jlqj4b"/>
              <w:rFonts w:ascii="Arial" w:hAnsi="Arial" w:cs="Arial"/>
              <w:sz w:val="20"/>
              <w:szCs w:val="20"/>
            </w:rPr>
            <w:t>ing</w:t>
          </w:r>
          <w:r w:rsidRPr="006B2B36">
            <w:rPr>
              <w:rStyle w:val="jlqj4b"/>
              <w:rFonts w:ascii="Arial" w:hAnsi="Arial" w:cs="Arial"/>
              <w:sz w:val="20"/>
              <w:szCs w:val="20"/>
              <w:lang w:val="en"/>
            </w:rPr>
            <w:t xml:space="preserve"> of Fin and Tube Evaporator in Organic Rankine </w:t>
          </w:r>
          <w:r>
            <w:rPr>
              <w:rStyle w:val="jlqj4b"/>
              <w:rFonts w:ascii="Arial" w:hAnsi="Arial" w:cs="Arial"/>
              <w:sz w:val="20"/>
              <w:szCs w:val="20"/>
              <w:lang w:val="en"/>
            </w:rPr>
            <w:t>...</w:t>
          </w:r>
        </w:p>
        <w:p w:rsidR="00DC7D8E" w:rsidRPr="00180435" w:rsidRDefault="00DC7D8E" w:rsidP="00D40288">
          <w:pPr>
            <w:pStyle w:val="Footer"/>
            <w:spacing w:before="120"/>
            <w:rPr>
              <w:rFonts w:ascii="Arial" w:hAnsi="Arial" w:cs="Arial"/>
              <w:sz w:val="20"/>
              <w:szCs w:val="20"/>
            </w:rPr>
          </w:pPr>
        </w:p>
      </w:tc>
      <w:tc>
        <w:tcPr>
          <w:tcW w:w="727" w:type="dxa"/>
          <w:shd w:val="clear" w:color="auto" w:fill="auto"/>
        </w:tcPr>
        <w:p w:rsidR="00DC7D8E" w:rsidRPr="00180435" w:rsidRDefault="00DC7D8E" w:rsidP="00345A10">
          <w:pPr>
            <w:pStyle w:val="Footer"/>
            <w:spacing w:before="120"/>
            <w:jc w:val="right"/>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E82C5C">
            <w:rPr>
              <w:rFonts w:ascii="Arial" w:hAnsi="Arial" w:cs="Arial"/>
              <w:noProof/>
              <w:sz w:val="20"/>
              <w:szCs w:val="20"/>
            </w:rPr>
            <w:t>1</w:t>
          </w:r>
          <w:r w:rsidRPr="00180435">
            <w:rPr>
              <w:rFonts w:ascii="Arial" w:hAnsi="Arial" w:cs="Arial"/>
              <w:noProof/>
              <w:sz w:val="20"/>
              <w:szCs w:val="20"/>
            </w:rPr>
            <w:fldChar w:fldCharType="end"/>
          </w:r>
        </w:p>
      </w:tc>
    </w:tr>
  </w:tbl>
  <w:p w:rsidR="00DC7D8E" w:rsidRDefault="00DC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20" w:rsidRDefault="003F4120" w:rsidP="004B3C3F">
      <w:pPr>
        <w:spacing w:after="0" w:line="240" w:lineRule="auto"/>
      </w:pPr>
      <w:r>
        <w:separator/>
      </w:r>
    </w:p>
  </w:footnote>
  <w:footnote w:type="continuationSeparator" w:id="0">
    <w:p w:rsidR="003F4120" w:rsidRDefault="003F4120" w:rsidP="004B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9288"/>
    </w:tblGrid>
    <w:tr w:rsidR="00DC7D8E" w:rsidRPr="00910635" w:rsidTr="00910635">
      <w:tc>
        <w:tcPr>
          <w:tcW w:w="9288" w:type="dxa"/>
          <w:shd w:val="clear" w:color="auto" w:fill="auto"/>
        </w:tcPr>
        <w:p w:rsidR="00DC7D8E" w:rsidRPr="00F47EA1" w:rsidRDefault="00DC7D8E" w:rsidP="00F47EA1">
          <w:pPr>
            <w:pStyle w:val="Header"/>
            <w:tabs>
              <w:tab w:val="clear" w:pos="4680"/>
              <w:tab w:val="clear" w:pos="9360"/>
              <w:tab w:val="left" w:pos="5556"/>
            </w:tabs>
            <w:spacing w:after="120"/>
            <w:rPr>
              <w:rFonts w:ascii="Arial" w:hAnsi="Arial" w:cs="Arial"/>
              <w:sz w:val="20"/>
              <w:szCs w:val="20"/>
              <w:lang w:val="id-ID"/>
            </w:rPr>
          </w:pPr>
          <w:r w:rsidRPr="00BB6E68">
            <w:rPr>
              <w:rFonts w:ascii="Arial" w:hAnsi="Arial" w:cs="Arial"/>
              <w:b/>
              <w:sz w:val="20"/>
              <w:szCs w:val="20"/>
            </w:rPr>
            <w:t>SINERGI</w:t>
          </w:r>
          <w:r w:rsidRPr="00BB6E68">
            <w:rPr>
              <w:rFonts w:ascii="Arial" w:hAnsi="Arial" w:cs="Arial"/>
              <w:sz w:val="20"/>
              <w:szCs w:val="20"/>
            </w:rPr>
            <w:t xml:space="preserve"> Vol. </w:t>
          </w:r>
          <w:r>
            <w:rPr>
              <w:rFonts w:ascii="Arial" w:hAnsi="Arial" w:cs="Arial"/>
              <w:sz w:val="20"/>
              <w:szCs w:val="20"/>
              <w:lang w:val="id-ID"/>
            </w:rPr>
            <w:t>xx</w:t>
          </w:r>
          <w:r w:rsidRPr="00BB6E68">
            <w:rPr>
              <w:rFonts w:ascii="Arial" w:hAnsi="Arial" w:cs="Arial"/>
              <w:sz w:val="20"/>
              <w:szCs w:val="20"/>
            </w:rPr>
            <w:t xml:space="preserve">, No. </w:t>
          </w:r>
          <w:r>
            <w:rPr>
              <w:rFonts w:ascii="Arial" w:hAnsi="Arial" w:cs="Arial"/>
              <w:sz w:val="20"/>
              <w:szCs w:val="20"/>
              <w:lang w:val="id-ID"/>
            </w:rPr>
            <w:t>x</w:t>
          </w:r>
          <w:r w:rsidRPr="00BB6E68">
            <w:rPr>
              <w:rFonts w:ascii="Arial" w:hAnsi="Arial" w:cs="Arial"/>
              <w:sz w:val="20"/>
              <w:szCs w:val="20"/>
            </w:rPr>
            <w:t xml:space="preserve">, </w:t>
          </w:r>
          <w:r>
            <w:rPr>
              <w:rFonts w:ascii="Arial" w:hAnsi="Arial" w:cs="Arial"/>
              <w:sz w:val="20"/>
              <w:szCs w:val="20"/>
              <w:lang w:val="id-ID"/>
            </w:rPr>
            <w:t>xxxxxx</w:t>
          </w:r>
          <w:r w:rsidRPr="00BB6E68">
            <w:rPr>
              <w:rFonts w:ascii="Arial" w:hAnsi="Arial" w:cs="Arial"/>
              <w:sz w:val="20"/>
              <w:szCs w:val="20"/>
              <w:lang w:val="id-ID"/>
            </w:rPr>
            <w:t xml:space="preserve"> </w:t>
          </w:r>
          <w:r w:rsidRPr="00BB6E68">
            <w:rPr>
              <w:rFonts w:ascii="Arial" w:hAnsi="Arial" w:cs="Arial"/>
              <w:sz w:val="20"/>
              <w:szCs w:val="20"/>
            </w:rPr>
            <w:t>20</w:t>
          </w:r>
          <w:r>
            <w:rPr>
              <w:rFonts w:ascii="Arial" w:hAnsi="Arial" w:cs="Arial"/>
              <w:sz w:val="20"/>
              <w:szCs w:val="20"/>
              <w:lang w:val="id-ID"/>
            </w:rPr>
            <w:t>xx</w:t>
          </w:r>
          <w:r w:rsidRPr="00BB6E68">
            <w:rPr>
              <w:rFonts w:ascii="Arial" w:hAnsi="Arial" w:cs="Arial"/>
              <w:sz w:val="20"/>
              <w:szCs w:val="20"/>
            </w:rPr>
            <w:t xml:space="preserve">: </w:t>
          </w:r>
          <w:r>
            <w:rPr>
              <w:rFonts w:ascii="Arial" w:hAnsi="Arial" w:cs="Arial"/>
              <w:sz w:val="20"/>
              <w:szCs w:val="20"/>
              <w:lang w:val="id-ID"/>
            </w:rPr>
            <w:t>xxx-xxx</w:t>
          </w:r>
        </w:p>
      </w:tc>
    </w:tr>
  </w:tbl>
  <w:p w:rsidR="00DC7D8E" w:rsidRPr="004B3C3F" w:rsidRDefault="00DC7D8E" w:rsidP="0012144A">
    <w:pPr>
      <w:pStyle w:val="Header"/>
      <w:spacing w:after="120"/>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9288"/>
    </w:tblGrid>
    <w:tr w:rsidR="00DC7D8E" w:rsidRPr="00910635" w:rsidTr="00910635">
      <w:tc>
        <w:tcPr>
          <w:tcW w:w="9288" w:type="dxa"/>
          <w:shd w:val="clear" w:color="auto" w:fill="auto"/>
        </w:tcPr>
        <w:p w:rsidR="00DC7D8E" w:rsidRPr="00910635" w:rsidRDefault="00DC7D8E" w:rsidP="00910635">
          <w:pPr>
            <w:pStyle w:val="Header"/>
            <w:spacing w:after="120"/>
            <w:jc w:val="right"/>
            <w:rPr>
              <w:rFonts w:ascii="Arial" w:hAnsi="Arial" w:cs="Arial"/>
              <w:sz w:val="20"/>
              <w:szCs w:val="20"/>
            </w:rPr>
          </w:pPr>
          <w:r w:rsidRPr="00447ECA">
            <w:rPr>
              <w:rFonts w:ascii="Arial" w:hAnsi="Arial" w:cs="Arial"/>
              <w:sz w:val="20"/>
              <w:szCs w:val="20"/>
            </w:rPr>
            <w:t>p-ISSN: 1410-2331  e-ISSN: 2460-1217</w:t>
          </w:r>
        </w:p>
      </w:tc>
    </w:tr>
  </w:tbl>
  <w:p w:rsidR="00DC7D8E" w:rsidRDefault="00DC7D8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4"/>
      <w:gridCol w:w="5750"/>
      <w:gridCol w:w="1608"/>
    </w:tblGrid>
    <w:tr w:rsidR="00DC7D8E" w:rsidTr="00B62A4D">
      <w:tc>
        <w:tcPr>
          <w:tcW w:w="1701" w:type="dxa"/>
          <w:shd w:val="clear" w:color="auto" w:fill="auto"/>
          <w:vAlign w:val="bottom"/>
        </w:tcPr>
        <w:p w:rsidR="00DC7D8E" w:rsidRDefault="00DC7D8E" w:rsidP="00A55F4E">
          <w:pPr>
            <w:pStyle w:val="Header"/>
            <w:tabs>
              <w:tab w:val="clear" w:pos="4680"/>
              <w:tab w:val="clear" w:pos="9360"/>
              <w:tab w:val="left" w:pos="5556"/>
            </w:tabs>
            <w:rPr>
              <w:rFonts w:ascii="Arial" w:hAnsi="Arial" w:cs="Arial"/>
              <w:sz w:val="20"/>
              <w:szCs w:val="20"/>
              <w:lang w:val="id-ID"/>
            </w:rPr>
          </w:pPr>
          <w:r>
            <w:rPr>
              <w:noProof/>
            </w:rPr>
            <w:drawing>
              <wp:inline distT="0" distB="0" distL="0" distR="0">
                <wp:extent cx="885825" cy="809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8929" t="31964" r="28990" b="30028"/>
                        <a:stretch>
                          <a:fillRect/>
                        </a:stretch>
                      </pic:blipFill>
                      <pic:spPr bwMode="auto">
                        <a:xfrm>
                          <a:off x="0" y="0"/>
                          <a:ext cx="885825" cy="809625"/>
                        </a:xfrm>
                        <a:prstGeom prst="rect">
                          <a:avLst/>
                        </a:prstGeom>
                        <a:noFill/>
                        <a:ln>
                          <a:noFill/>
                        </a:ln>
                      </pic:spPr>
                    </pic:pic>
                  </a:graphicData>
                </a:graphic>
              </wp:inline>
            </w:drawing>
          </w:r>
        </w:p>
      </w:tc>
      <w:tc>
        <w:tcPr>
          <w:tcW w:w="5783" w:type="dxa"/>
          <w:shd w:val="clear" w:color="auto" w:fill="auto"/>
          <w:vAlign w:val="center"/>
        </w:tcPr>
        <w:p w:rsidR="00DC7D8E" w:rsidRPr="00BC3D80" w:rsidRDefault="00DC7D8E" w:rsidP="00BC3D80">
          <w:pPr>
            <w:pStyle w:val="Header"/>
            <w:tabs>
              <w:tab w:val="clear" w:pos="4680"/>
              <w:tab w:val="clear" w:pos="9360"/>
              <w:tab w:val="left" w:pos="5556"/>
            </w:tabs>
            <w:jc w:val="center"/>
            <w:rPr>
              <w:rFonts w:ascii="Arial" w:hAnsi="Arial" w:cs="Arial"/>
              <w:sz w:val="24"/>
              <w:szCs w:val="24"/>
            </w:rPr>
          </w:pPr>
          <w:r w:rsidRPr="00BC3D80">
            <w:rPr>
              <w:rFonts w:ascii="Arial" w:hAnsi="Arial" w:cs="Arial"/>
              <w:b/>
              <w:sz w:val="24"/>
              <w:szCs w:val="24"/>
            </w:rPr>
            <w:t>SINERGI</w:t>
          </w:r>
          <w:r w:rsidRPr="00BC3D80">
            <w:rPr>
              <w:rFonts w:ascii="Arial" w:hAnsi="Arial" w:cs="Arial"/>
              <w:sz w:val="24"/>
              <w:szCs w:val="24"/>
            </w:rPr>
            <w:t xml:space="preserve"> Vol. xx, No. x, February</w:t>
          </w:r>
          <w:r w:rsidRPr="00BC3D80">
            <w:rPr>
              <w:rFonts w:ascii="Arial" w:hAnsi="Arial" w:cs="Arial"/>
              <w:sz w:val="24"/>
              <w:szCs w:val="24"/>
              <w:lang w:val="id-ID"/>
            </w:rPr>
            <w:t xml:space="preserve"> </w:t>
          </w:r>
          <w:r w:rsidRPr="00BC3D80">
            <w:rPr>
              <w:rFonts w:ascii="Arial" w:hAnsi="Arial" w:cs="Arial"/>
              <w:sz w:val="24"/>
              <w:szCs w:val="24"/>
            </w:rPr>
            <w:t>20xx: xxx</w:t>
          </w:r>
          <w:r w:rsidRPr="00BC3D80">
            <w:rPr>
              <w:rFonts w:ascii="Arial" w:hAnsi="Arial" w:cs="Arial"/>
              <w:sz w:val="24"/>
              <w:szCs w:val="24"/>
              <w:lang w:val="id-ID"/>
            </w:rPr>
            <w:t>-</w:t>
          </w:r>
          <w:r w:rsidRPr="00BC3D80">
            <w:rPr>
              <w:rFonts w:ascii="Arial" w:hAnsi="Arial" w:cs="Arial"/>
              <w:sz w:val="24"/>
              <w:szCs w:val="24"/>
            </w:rPr>
            <w:t>xxx http://publikasi.mercubuana.ac.id/index.php/sinergi http://doi.org/10.22441/sinergi.</w:t>
          </w:r>
          <w:r w:rsidRPr="00BC3D80">
            <w:rPr>
              <w:rFonts w:ascii="Arial" w:hAnsi="Arial" w:cs="Arial"/>
              <w:sz w:val="24"/>
              <w:szCs w:val="24"/>
              <w:lang w:val="id-ID"/>
            </w:rPr>
            <w:t>xxxx</w:t>
          </w:r>
          <w:r w:rsidRPr="00BC3D80">
            <w:rPr>
              <w:rFonts w:ascii="Arial" w:hAnsi="Arial" w:cs="Arial"/>
              <w:sz w:val="24"/>
              <w:szCs w:val="24"/>
            </w:rPr>
            <w:t>.</w:t>
          </w:r>
          <w:r w:rsidRPr="00BC3D80">
            <w:rPr>
              <w:rFonts w:ascii="Arial" w:hAnsi="Arial" w:cs="Arial"/>
              <w:sz w:val="24"/>
              <w:szCs w:val="24"/>
              <w:lang w:val="id-ID"/>
            </w:rPr>
            <w:t>x</w:t>
          </w:r>
          <w:r w:rsidRPr="00BC3D80">
            <w:rPr>
              <w:rFonts w:ascii="Arial" w:hAnsi="Arial" w:cs="Arial"/>
              <w:sz w:val="24"/>
              <w:szCs w:val="24"/>
            </w:rPr>
            <w:t>.</w:t>
          </w:r>
          <w:r w:rsidRPr="00BC3D80">
            <w:rPr>
              <w:rFonts w:ascii="Arial" w:hAnsi="Arial" w:cs="Arial"/>
              <w:sz w:val="24"/>
              <w:szCs w:val="24"/>
              <w:lang w:val="id-ID"/>
            </w:rPr>
            <w:t>xxx</w:t>
          </w:r>
        </w:p>
      </w:tc>
      <w:tc>
        <w:tcPr>
          <w:tcW w:w="1701" w:type="dxa"/>
          <w:shd w:val="clear" w:color="auto" w:fill="auto"/>
          <w:vAlign w:val="center"/>
        </w:tcPr>
        <w:p w:rsidR="00DC7D8E" w:rsidRDefault="00DC7D8E" w:rsidP="00B62A4D">
          <w:pPr>
            <w:pStyle w:val="Header"/>
            <w:tabs>
              <w:tab w:val="clear" w:pos="9360"/>
              <w:tab w:val="left" w:pos="4680"/>
            </w:tabs>
            <w:jc w:val="center"/>
          </w:pPr>
          <w:r>
            <w:rPr>
              <w:noProof/>
            </w:rPr>
            <w:drawing>
              <wp:inline distT="0" distB="0" distL="0" distR="0">
                <wp:extent cx="628650" cy="7810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tc>
    </w:tr>
  </w:tbl>
  <w:p w:rsidR="00DC7D8E" w:rsidRDefault="00DC7D8E">
    <w:pPr>
      <w:pStyle w:val="Header"/>
    </w:pPr>
  </w:p>
  <w:p w:rsidR="00DC7D8E" w:rsidRDefault="00DC7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3FE9"/>
    <w:multiLevelType w:val="hybridMultilevel"/>
    <w:tmpl w:val="35BCB4E6"/>
    <w:lvl w:ilvl="0" w:tplc="E5B26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31064"/>
    <w:multiLevelType w:val="hybridMultilevel"/>
    <w:tmpl w:val="D6E82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A86A90"/>
    <w:multiLevelType w:val="hybridMultilevel"/>
    <w:tmpl w:val="35B6F0FE"/>
    <w:lvl w:ilvl="0" w:tplc="B7E0A248">
      <w:start w:val="1"/>
      <w:numFmt w:val="upperLetter"/>
      <w:lvlText w:val="%1."/>
      <w:lvlJc w:val="left"/>
      <w:pPr>
        <w:ind w:left="727" w:hanging="3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E7955A9"/>
    <w:multiLevelType w:val="hybridMultilevel"/>
    <w:tmpl w:val="991E9F74"/>
    <w:lvl w:ilvl="0" w:tplc="15F00C6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xM7YwMDUzNrMwNLRQ0lEKTi0uzszPAymwqAUAHnXILSwAAAA="/>
  </w:docVars>
  <w:rsids>
    <w:rsidRoot w:val="005B7666"/>
    <w:rsid w:val="0000187F"/>
    <w:rsid w:val="00002052"/>
    <w:rsid w:val="00002767"/>
    <w:rsid w:val="00002BB4"/>
    <w:rsid w:val="00002FED"/>
    <w:rsid w:val="00004768"/>
    <w:rsid w:val="00004923"/>
    <w:rsid w:val="00004F92"/>
    <w:rsid w:val="000116E0"/>
    <w:rsid w:val="00014896"/>
    <w:rsid w:val="00015DA6"/>
    <w:rsid w:val="0001699B"/>
    <w:rsid w:val="000216E3"/>
    <w:rsid w:val="000237AA"/>
    <w:rsid w:val="00023A58"/>
    <w:rsid w:val="00031BFF"/>
    <w:rsid w:val="00032953"/>
    <w:rsid w:val="00032D3C"/>
    <w:rsid w:val="0003573C"/>
    <w:rsid w:val="000366A1"/>
    <w:rsid w:val="00037A57"/>
    <w:rsid w:val="00045597"/>
    <w:rsid w:val="00046631"/>
    <w:rsid w:val="0005443A"/>
    <w:rsid w:val="00056D87"/>
    <w:rsid w:val="00057AA0"/>
    <w:rsid w:val="00062A2D"/>
    <w:rsid w:val="00072FD8"/>
    <w:rsid w:val="00073D5E"/>
    <w:rsid w:val="00076FC3"/>
    <w:rsid w:val="00077F91"/>
    <w:rsid w:val="00080421"/>
    <w:rsid w:val="00084800"/>
    <w:rsid w:val="0009340F"/>
    <w:rsid w:val="000978F7"/>
    <w:rsid w:val="000A49DD"/>
    <w:rsid w:val="000A4ADF"/>
    <w:rsid w:val="000A7C5B"/>
    <w:rsid w:val="000C2BF1"/>
    <w:rsid w:val="000C3548"/>
    <w:rsid w:val="000C3FFE"/>
    <w:rsid w:val="000C459D"/>
    <w:rsid w:val="000C6D1F"/>
    <w:rsid w:val="000D57DE"/>
    <w:rsid w:val="000D684F"/>
    <w:rsid w:val="000E1E9B"/>
    <w:rsid w:val="000E43D5"/>
    <w:rsid w:val="000E5E07"/>
    <w:rsid w:val="000F1284"/>
    <w:rsid w:val="00105E56"/>
    <w:rsid w:val="00106046"/>
    <w:rsid w:val="0011170E"/>
    <w:rsid w:val="00111C8E"/>
    <w:rsid w:val="00116186"/>
    <w:rsid w:val="0012144A"/>
    <w:rsid w:val="00121E97"/>
    <w:rsid w:val="0012420A"/>
    <w:rsid w:val="00126FAA"/>
    <w:rsid w:val="00132885"/>
    <w:rsid w:val="00132DB4"/>
    <w:rsid w:val="00141891"/>
    <w:rsid w:val="00142331"/>
    <w:rsid w:val="00147B63"/>
    <w:rsid w:val="00153B0E"/>
    <w:rsid w:val="00156403"/>
    <w:rsid w:val="0016058C"/>
    <w:rsid w:val="0016109B"/>
    <w:rsid w:val="001665D2"/>
    <w:rsid w:val="00166E8E"/>
    <w:rsid w:val="00171F2D"/>
    <w:rsid w:val="00172811"/>
    <w:rsid w:val="00172E6D"/>
    <w:rsid w:val="0017519A"/>
    <w:rsid w:val="00185232"/>
    <w:rsid w:val="00190C8E"/>
    <w:rsid w:val="00192A88"/>
    <w:rsid w:val="00193E8D"/>
    <w:rsid w:val="00193F0C"/>
    <w:rsid w:val="00197D01"/>
    <w:rsid w:val="001A18AE"/>
    <w:rsid w:val="001B0208"/>
    <w:rsid w:val="001B6829"/>
    <w:rsid w:val="001B6BB9"/>
    <w:rsid w:val="001C182F"/>
    <w:rsid w:val="001C41C0"/>
    <w:rsid w:val="001C5AED"/>
    <w:rsid w:val="001C62D9"/>
    <w:rsid w:val="001D3C1E"/>
    <w:rsid w:val="001D78BA"/>
    <w:rsid w:val="001E218A"/>
    <w:rsid w:val="001E5FED"/>
    <w:rsid w:val="001E6EC3"/>
    <w:rsid w:val="001F556A"/>
    <w:rsid w:val="00205B9C"/>
    <w:rsid w:val="0021107D"/>
    <w:rsid w:val="00211D62"/>
    <w:rsid w:val="002149C9"/>
    <w:rsid w:val="00214B29"/>
    <w:rsid w:val="00214BCB"/>
    <w:rsid w:val="00221A0A"/>
    <w:rsid w:val="0022228D"/>
    <w:rsid w:val="00222783"/>
    <w:rsid w:val="00222973"/>
    <w:rsid w:val="00223A18"/>
    <w:rsid w:val="0022535A"/>
    <w:rsid w:val="00227D9B"/>
    <w:rsid w:val="00227FF6"/>
    <w:rsid w:val="002319B6"/>
    <w:rsid w:val="00233F9E"/>
    <w:rsid w:val="00236E14"/>
    <w:rsid w:val="00237377"/>
    <w:rsid w:val="0024063B"/>
    <w:rsid w:val="00244A6C"/>
    <w:rsid w:val="00250348"/>
    <w:rsid w:val="00250653"/>
    <w:rsid w:val="002535EF"/>
    <w:rsid w:val="00256E9E"/>
    <w:rsid w:val="00257EDD"/>
    <w:rsid w:val="00262217"/>
    <w:rsid w:val="00264230"/>
    <w:rsid w:val="00264451"/>
    <w:rsid w:val="0026489A"/>
    <w:rsid w:val="00267390"/>
    <w:rsid w:val="00270ED2"/>
    <w:rsid w:val="002713ED"/>
    <w:rsid w:val="002718F6"/>
    <w:rsid w:val="00277585"/>
    <w:rsid w:val="0027776C"/>
    <w:rsid w:val="00280E13"/>
    <w:rsid w:val="0028488E"/>
    <w:rsid w:val="00291184"/>
    <w:rsid w:val="0029333C"/>
    <w:rsid w:val="002A1ED2"/>
    <w:rsid w:val="002A26EA"/>
    <w:rsid w:val="002A526B"/>
    <w:rsid w:val="002A69F9"/>
    <w:rsid w:val="002B0203"/>
    <w:rsid w:val="002B1945"/>
    <w:rsid w:val="002B3A2D"/>
    <w:rsid w:val="002C0939"/>
    <w:rsid w:val="002C34AD"/>
    <w:rsid w:val="002C451D"/>
    <w:rsid w:val="002D2FCA"/>
    <w:rsid w:val="002D6E1A"/>
    <w:rsid w:val="002E0930"/>
    <w:rsid w:val="002E36EC"/>
    <w:rsid w:val="002E5824"/>
    <w:rsid w:val="002F0828"/>
    <w:rsid w:val="002F1518"/>
    <w:rsid w:val="002F2DF7"/>
    <w:rsid w:val="002F4582"/>
    <w:rsid w:val="002F54AF"/>
    <w:rsid w:val="002F5C24"/>
    <w:rsid w:val="0030097A"/>
    <w:rsid w:val="003009FC"/>
    <w:rsid w:val="00301717"/>
    <w:rsid w:val="00304BE1"/>
    <w:rsid w:val="00306A17"/>
    <w:rsid w:val="00306E55"/>
    <w:rsid w:val="00307C89"/>
    <w:rsid w:val="00311C8D"/>
    <w:rsid w:val="00312B84"/>
    <w:rsid w:val="00316F93"/>
    <w:rsid w:val="00323AC7"/>
    <w:rsid w:val="00323D37"/>
    <w:rsid w:val="00323E00"/>
    <w:rsid w:val="00327FC9"/>
    <w:rsid w:val="00331DDB"/>
    <w:rsid w:val="003347A2"/>
    <w:rsid w:val="00334D0A"/>
    <w:rsid w:val="00335632"/>
    <w:rsid w:val="003376E3"/>
    <w:rsid w:val="00343B81"/>
    <w:rsid w:val="00345A10"/>
    <w:rsid w:val="00347CE7"/>
    <w:rsid w:val="00354BC9"/>
    <w:rsid w:val="00356105"/>
    <w:rsid w:val="00366109"/>
    <w:rsid w:val="00366DB4"/>
    <w:rsid w:val="0037210A"/>
    <w:rsid w:val="00372B76"/>
    <w:rsid w:val="00375AB8"/>
    <w:rsid w:val="0037606D"/>
    <w:rsid w:val="00376D22"/>
    <w:rsid w:val="0038011E"/>
    <w:rsid w:val="00386910"/>
    <w:rsid w:val="00390557"/>
    <w:rsid w:val="003926B2"/>
    <w:rsid w:val="0039599F"/>
    <w:rsid w:val="003A0E0C"/>
    <w:rsid w:val="003A6E47"/>
    <w:rsid w:val="003A6E81"/>
    <w:rsid w:val="003C17FE"/>
    <w:rsid w:val="003C2D9A"/>
    <w:rsid w:val="003C2E88"/>
    <w:rsid w:val="003D09BA"/>
    <w:rsid w:val="003D3A6B"/>
    <w:rsid w:val="003D7948"/>
    <w:rsid w:val="003E14BF"/>
    <w:rsid w:val="003E2ADC"/>
    <w:rsid w:val="003E4436"/>
    <w:rsid w:val="003E4D27"/>
    <w:rsid w:val="003F34F1"/>
    <w:rsid w:val="003F3967"/>
    <w:rsid w:val="003F4120"/>
    <w:rsid w:val="003F49E8"/>
    <w:rsid w:val="003F4B3D"/>
    <w:rsid w:val="00403B19"/>
    <w:rsid w:val="0041399D"/>
    <w:rsid w:val="00413FE5"/>
    <w:rsid w:val="0041732A"/>
    <w:rsid w:val="004209D0"/>
    <w:rsid w:val="00420A74"/>
    <w:rsid w:val="00421887"/>
    <w:rsid w:val="00432B3C"/>
    <w:rsid w:val="00433143"/>
    <w:rsid w:val="00441193"/>
    <w:rsid w:val="00441B4C"/>
    <w:rsid w:val="00444FFE"/>
    <w:rsid w:val="00447CC4"/>
    <w:rsid w:val="00454CA3"/>
    <w:rsid w:val="00464D18"/>
    <w:rsid w:val="0046561A"/>
    <w:rsid w:val="00470F91"/>
    <w:rsid w:val="004717A0"/>
    <w:rsid w:val="00473638"/>
    <w:rsid w:val="00476BF2"/>
    <w:rsid w:val="00481D78"/>
    <w:rsid w:val="00482597"/>
    <w:rsid w:val="004836C1"/>
    <w:rsid w:val="004857E8"/>
    <w:rsid w:val="0049295C"/>
    <w:rsid w:val="00494E9B"/>
    <w:rsid w:val="004A0812"/>
    <w:rsid w:val="004A4FC8"/>
    <w:rsid w:val="004B3C3F"/>
    <w:rsid w:val="004B5E4A"/>
    <w:rsid w:val="004B6F05"/>
    <w:rsid w:val="004C2077"/>
    <w:rsid w:val="004C473F"/>
    <w:rsid w:val="004D0608"/>
    <w:rsid w:val="004D38C3"/>
    <w:rsid w:val="004D3A08"/>
    <w:rsid w:val="004D6BFC"/>
    <w:rsid w:val="004E106D"/>
    <w:rsid w:val="004E506C"/>
    <w:rsid w:val="004E5A84"/>
    <w:rsid w:val="004E736D"/>
    <w:rsid w:val="004F08CA"/>
    <w:rsid w:val="004F29D4"/>
    <w:rsid w:val="004F2B33"/>
    <w:rsid w:val="004F3AC2"/>
    <w:rsid w:val="004F3ADD"/>
    <w:rsid w:val="004F7285"/>
    <w:rsid w:val="004F765A"/>
    <w:rsid w:val="005060F0"/>
    <w:rsid w:val="0052143C"/>
    <w:rsid w:val="00524653"/>
    <w:rsid w:val="00524BC4"/>
    <w:rsid w:val="005315A2"/>
    <w:rsid w:val="005330A8"/>
    <w:rsid w:val="005429E6"/>
    <w:rsid w:val="005436D7"/>
    <w:rsid w:val="00544F2F"/>
    <w:rsid w:val="00547046"/>
    <w:rsid w:val="00554B33"/>
    <w:rsid w:val="00563F23"/>
    <w:rsid w:val="00573ADA"/>
    <w:rsid w:val="00574B0E"/>
    <w:rsid w:val="00580346"/>
    <w:rsid w:val="00582714"/>
    <w:rsid w:val="00585990"/>
    <w:rsid w:val="00590B44"/>
    <w:rsid w:val="005916AE"/>
    <w:rsid w:val="00595EF9"/>
    <w:rsid w:val="005A1561"/>
    <w:rsid w:val="005A3263"/>
    <w:rsid w:val="005A3991"/>
    <w:rsid w:val="005A532B"/>
    <w:rsid w:val="005B0DE3"/>
    <w:rsid w:val="005B15AD"/>
    <w:rsid w:val="005B5423"/>
    <w:rsid w:val="005B6460"/>
    <w:rsid w:val="005B7666"/>
    <w:rsid w:val="005D1FD6"/>
    <w:rsid w:val="005D54D8"/>
    <w:rsid w:val="005D6E53"/>
    <w:rsid w:val="005E5814"/>
    <w:rsid w:val="005F1C20"/>
    <w:rsid w:val="00606939"/>
    <w:rsid w:val="006316D4"/>
    <w:rsid w:val="00635560"/>
    <w:rsid w:val="00641C3E"/>
    <w:rsid w:val="00645B49"/>
    <w:rsid w:val="0066286D"/>
    <w:rsid w:val="00662C66"/>
    <w:rsid w:val="0066607C"/>
    <w:rsid w:val="0066753C"/>
    <w:rsid w:val="006734C5"/>
    <w:rsid w:val="00676CAF"/>
    <w:rsid w:val="00676EEF"/>
    <w:rsid w:val="00686975"/>
    <w:rsid w:val="00686C6F"/>
    <w:rsid w:val="00695549"/>
    <w:rsid w:val="00695C9A"/>
    <w:rsid w:val="00695CCF"/>
    <w:rsid w:val="00696495"/>
    <w:rsid w:val="006A359A"/>
    <w:rsid w:val="006A36BD"/>
    <w:rsid w:val="006A5D0F"/>
    <w:rsid w:val="006B3167"/>
    <w:rsid w:val="006B46CF"/>
    <w:rsid w:val="006B739E"/>
    <w:rsid w:val="006C193B"/>
    <w:rsid w:val="006C468C"/>
    <w:rsid w:val="006C4769"/>
    <w:rsid w:val="006C5AA1"/>
    <w:rsid w:val="006C5F43"/>
    <w:rsid w:val="006D3866"/>
    <w:rsid w:val="006E267C"/>
    <w:rsid w:val="006E2BB9"/>
    <w:rsid w:val="006E590F"/>
    <w:rsid w:val="006F09CA"/>
    <w:rsid w:val="006F0B0D"/>
    <w:rsid w:val="006F49FB"/>
    <w:rsid w:val="00703305"/>
    <w:rsid w:val="007033C7"/>
    <w:rsid w:val="007052C7"/>
    <w:rsid w:val="00710714"/>
    <w:rsid w:val="00713B7E"/>
    <w:rsid w:val="00715274"/>
    <w:rsid w:val="0072283A"/>
    <w:rsid w:val="00724D19"/>
    <w:rsid w:val="00732984"/>
    <w:rsid w:val="00744B11"/>
    <w:rsid w:val="00745322"/>
    <w:rsid w:val="00747762"/>
    <w:rsid w:val="00750639"/>
    <w:rsid w:val="007527B9"/>
    <w:rsid w:val="007534D3"/>
    <w:rsid w:val="00753C6B"/>
    <w:rsid w:val="00756850"/>
    <w:rsid w:val="00757A67"/>
    <w:rsid w:val="00761F48"/>
    <w:rsid w:val="0076208A"/>
    <w:rsid w:val="00763FF1"/>
    <w:rsid w:val="0076618F"/>
    <w:rsid w:val="0077160A"/>
    <w:rsid w:val="007731BB"/>
    <w:rsid w:val="0077678B"/>
    <w:rsid w:val="00784324"/>
    <w:rsid w:val="00784385"/>
    <w:rsid w:val="00787A92"/>
    <w:rsid w:val="007A79C9"/>
    <w:rsid w:val="007B1FE7"/>
    <w:rsid w:val="007B3ECA"/>
    <w:rsid w:val="007C17E3"/>
    <w:rsid w:val="007C2465"/>
    <w:rsid w:val="007C52C2"/>
    <w:rsid w:val="007C7516"/>
    <w:rsid w:val="007D177F"/>
    <w:rsid w:val="007D4DE8"/>
    <w:rsid w:val="007D59EE"/>
    <w:rsid w:val="007D5EDF"/>
    <w:rsid w:val="007E125F"/>
    <w:rsid w:val="007F3B65"/>
    <w:rsid w:val="007F4BC5"/>
    <w:rsid w:val="007F55E9"/>
    <w:rsid w:val="007F5A37"/>
    <w:rsid w:val="007F77E8"/>
    <w:rsid w:val="00800161"/>
    <w:rsid w:val="0080192C"/>
    <w:rsid w:val="00802203"/>
    <w:rsid w:val="00803E46"/>
    <w:rsid w:val="008054DD"/>
    <w:rsid w:val="00807EF2"/>
    <w:rsid w:val="008120EA"/>
    <w:rsid w:val="00813287"/>
    <w:rsid w:val="008143CD"/>
    <w:rsid w:val="00815021"/>
    <w:rsid w:val="00821EDA"/>
    <w:rsid w:val="00824556"/>
    <w:rsid w:val="00824D76"/>
    <w:rsid w:val="00830581"/>
    <w:rsid w:val="0083064A"/>
    <w:rsid w:val="00835ACB"/>
    <w:rsid w:val="00836970"/>
    <w:rsid w:val="00841D3C"/>
    <w:rsid w:val="008424DD"/>
    <w:rsid w:val="00845C04"/>
    <w:rsid w:val="0085059D"/>
    <w:rsid w:val="00854A94"/>
    <w:rsid w:val="00860E11"/>
    <w:rsid w:val="00860F09"/>
    <w:rsid w:val="00862057"/>
    <w:rsid w:val="00862ACB"/>
    <w:rsid w:val="00865B88"/>
    <w:rsid w:val="0087089A"/>
    <w:rsid w:val="008729DE"/>
    <w:rsid w:val="00873C6C"/>
    <w:rsid w:val="0087711E"/>
    <w:rsid w:val="00880729"/>
    <w:rsid w:val="00881974"/>
    <w:rsid w:val="008A1A80"/>
    <w:rsid w:val="008A5552"/>
    <w:rsid w:val="008B2F52"/>
    <w:rsid w:val="008B3217"/>
    <w:rsid w:val="008B34BA"/>
    <w:rsid w:val="008B7508"/>
    <w:rsid w:val="008B7F07"/>
    <w:rsid w:val="008C3125"/>
    <w:rsid w:val="008C4748"/>
    <w:rsid w:val="008C47A8"/>
    <w:rsid w:val="008D1455"/>
    <w:rsid w:val="008D650E"/>
    <w:rsid w:val="008E3473"/>
    <w:rsid w:val="008E4040"/>
    <w:rsid w:val="008E4CBF"/>
    <w:rsid w:val="008E524D"/>
    <w:rsid w:val="008E6B81"/>
    <w:rsid w:val="008F692C"/>
    <w:rsid w:val="009009C0"/>
    <w:rsid w:val="009063B7"/>
    <w:rsid w:val="009075F6"/>
    <w:rsid w:val="0091044D"/>
    <w:rsid w:val="009104FA"/>
    <w:rsid w:val="00910635"/>
    <w:rsid w:val="009116AE"/>
    <w:rsid w:val="009120C2"/>
    <w:rsid w:val="009315F8"/>
    <w:rsid w:val="00936D8F"/>
    <w:rsid w:val="009413C9"/>
    <w:rsid w:val="00947EC7"/>
    <w:rsid w:val="00950CDC"/>
    <w:rsid w:val="0095342E"/>
    <w:rsid w:val="009541B6"/>
    <w:rsid w:val="00956F63"/>
    <w:rsid w:val="009570FF"/>
    <w:rsid w:val="00957607"/>
    <w:rsid w:val="009641D4"/>
    <w:rsid w:val="00973BB4"/>
    <w:rsid w:val="0098055A"/>
    <w:rsid w:val="0098071B"/>
    <w:rsid w:val="00983506"/>
    <w:rsid w:val="00983670"/>
    <w:rsid w:val="00983AD6"/>
    <w:rsid w:val="00985E77"/>
    <w:rsid w:val="0099189B"/>
    <w:rsid w:val="00997B18"/>
    <w:rsid w:val="009A0A47"/>
    <w:rsid w:val="009A16C8"/>
    <w:rsid w:val="009A4DE6"/>
    <w:rsid w:val="009B24FC"/>
    <w:rsid w:val="009B2D2B"/>
    <w:rsid w:val="009B342F"/>
    <w:rsid w:val="009B4798"/>
    <w:rsid w:val="009B4D39"/>
    <w:rsid w:val="009B5B26"/>
    <w:rsid w:val="009B5CEF"/>
    <w:rsid w:val="009C7FF8"/>
    <w:rsid w:val="009D098E"/>
    <w:rsid w:val="009D271D"/>
    <w:rsid w:val="009D3BFA"/>
    <w:rsid w:val="009D40A0"/>
    <w:rsid w:val="009D45CF"/>
    <w:rsid w:val="009E21D2"/>
    <w:rsid w:val="009F4FE3"/>
    <w:rsid w:val="00A01BA1"/>
    <w:rsid w:val="00A06929"/>
    <w:rsid w:val="00A108D8"/>
    <w:rsid w:val="00A10EDF"/>
    <w:rsid w:val="00A11902"/>
    <w:rsid w:val="00A11EAA"/>
    <w:rsid w:val="00A15684"/>
    <w:rsid w:val="00A20FCF"/>
    <w:rsid w:val="00A2567D"/>
    <w:rsid w:val="00A3063B"/>
    <w:rsid w:val="00A308A2"/>
    <w:rsid w:val="00A3594A"/>
    <w:rsid w:val="00A37AB6"/>
    <w:rsid w:val="00A404DE"/>
    <w:rsid w:val="00A517F5"/>
    <w:rsid w:val="00A52014"/>
    <w:rsid w:val="00A55DF5"/>
    <w:rsid w:val="00A55F4E"/>
    <w:rsid w:val="00A63A60"/>
    <w:rsid w:val="00A6409A"/>
    <w:rsid w:val="00A667BD"/>
    <w:rsid w:val="00A741BF"/>
    <w:rsid w:val="00A74E87"/>
    <w:rsid w:val="00A77288"/>
    <w:rsid w:val="00A80D4B"/>
    <w:rsid w:val="00A8567C"/>
    <w:rsid w:val="00A85B49"/>
    <w:rsid w:val="00A878F8"/>
    <w:rsid w:val="00A91376"/>
    <w:rsid w:val="00A91704"/>
    <w:rsid w:val="00A93955"/>
    <w:rsid w:val="00AA0A6F"/>
    <w:rsid w:val="00AA3CB4"/>
    <w:rsid w:val="00AA3EFF"/>
    <w:rsid w:val="00AA619B"/>
    <w:rsid w:val="00AB1B3B"/>
    <w:rsid w:val="00AC3636"/>
    <w:rsid w:val="00AD6DA2"/>
    <w:rsid w:val="00AE1F2D"/>
    <w:rsid w:val="00AE32CB"/>
    <w:rsid w:val="00AF07E1"/>
    <w:rsid w:val="00AF0BB7"/>
    <w:rsid w:val="00AF1D26"/>
    <w:rsid w:val="00AF2F52"/>
    <w:rsid w:val="00AF61C6"/>
    <w:rsid w:val="00AF722B"/>
    <w:rsid w:val="00AF7948"/>
    <w:rsid w:val="00B00202"/>
    <w:rsid w:val="00B00CA0"/>
    <w:rsid w:val="00B10D77"/>
    <w:rsid w:val="00B11E39"/>
    <w:rsid w:val="00B127E6"/>
    <w:rsid w:val="00B15C49"/>
    <w:rsid w:val="00B1663F"/>
    <w:rsid w:val="00B17D82"/>
    <w:rsid w:val="00B2047F"/>
    <w:rsid w:val="00B2097D"/>
    <w:rsid w:val="00B34BF9"/>
    <w:rsid w:val="00B36D1A"/>
    <w:rsid w:val="00B45EB1"/>
    <w:rsid w:val="00B51C0A"/>
    <w:rsid w:val="00B531B1"/>
    <w:rsid w:val="00B54A9C"/>
    <w:rsid w:val="00B579B8"/>
    <w:rsid w:val="00B60204"/>
    <w:rsid w:val="00B62A4D"/>
    <w:rsid w:val="00B6323B"/>
    <w:rsid w:val="00B63342"/>
    <w:rsid w:val="00B71C09"/>
    <w:rsid w:val="00B71CE8"/>
    <w:rsid w:val="00B753B5"/>
    <w:rsid w:val="00B762CA"/>
    <w:rsid w:val="00B833FC"/>
    <w:rsid w:val="00B87A8F"/>
    <w:rsid w:val="00BA0B5F"/>
    <w:rsid w:val="00BA1C2B"/>
    <w:rsid w:val="00BB4556"/>
    <w:rsid w:val="00BB6648"/>
    <w:rsid w:val="00BC3D80"/>
    <w:rsid w:val="00BD3977"/>
    <w:rsid w:val="00BE0214"/>
    <w:rsid w:val="00BE1604"/>
    <w:rsid w:val="00BE2949"/>
    <w:rsid w:val="00BE2A2B"/>
    <w:rsid w:val="00BE31E5"/>
    <w:rsid w:val="00BE54D5"/>
    <w:rsid w:val="00BF1A16"/>
    <w:rsid w:val="00BF7DA3"/>
    <w:rsid w:val="00C04CA6"/>
    <w:rsid w:val="00C04E3B"/>
    <w:rsid w:val="00C05660"/>
    <w:rsid w:val="00C1028D"/>
    <w:rsid w:val="00C13CE8"/>
    <w:rsid w:val="00C14198"/>
    <w:rsid w:val="00C17DA8"/>
    <w:rsid w:val="00C25C2E"/>
    <w:rsid w:val="00C363D9"/>
    <w:rsid w:val="00C36519"/>
    <w:rsid w:val="00C46618"/>
    <w:rsid w:val="00C466FA"/>
    <w:rsid w:val="00C470F9"/>
    <w:rsid w:val="00C50553"/>
    <w:rsid w:val="00C533EC"/>
    <w:rsid w:val="00C54B22"/>
    <w:rsid w:val="00C5682E"/>
    <w:rsid w:val="00C61BD8"/>
    <w:rsid w:val="00C62B9A"/>
    <w:rsid w:val="00C63A3C"/>
    <w:rsid w:val="00C67245"/>
    <w:rsid w:val="00C74F74"/>
    <w:rsid w:val="00C7685A"/>
    <w:rsid w:val="00C83A1C"/>
    <w:rsid w:val="00C847C6"/>
    <w:rsid w:val="00C90ED0"/>
    <w:rsid w:val="00C92205"/>
    <w:rsid w:val="00C92569"/>
    <w:rsid w:val="00C94E4C"/>
    <w:rsid w:val="00C97101"/>
    <w:rsid w:val="00C97FDC"/>
    <w:rsid w:val="00CA0D39"/>
    <w:rsid w:val="00CA12C4"/>
    <w:rsid w:val="00CA1A67"/>
    <w:rsid w:val="00CA1B0D"/>
    <w:rsid w:val="00CA2F65"/>
    <w:rsid w:val="00CA3709"/>
    <w:rsid w:val="00CA564B"/>
    <w:rsid w:val="00CA606B"/>
    <w:rsid w:val="00CA6919"/>
    <w:rsid w:val="00CB0804"/>
    <w:rsid w:val="00CB1245"/>
    <w:rsid w:val="00CB187F"/>
    <w:rsid w:val="00CB1DAF"/>
    <w:rsid w:val="00CB24B2"/>
    <w:rsid w:val="00CB6A42"/>
    <w:rsid w:val="00CB71AC"/>
    <w:rsid w:val="00CC08D1"/>
    <w:rsid w:val="00CC4282"/>
    <w:rsid w:val="00CC5207"/>
    <w:rsid w:val="00CC5ECD"/>
    <w:rsid w:val="00CC67E9"/>
    <w:rsid w:val="00CE0C43"/>
    <w:rsid w:val="00CE2E0A"/>
    <w:rsid w:val="00CE7A10"/>
    <w:rsid w:val="00CE7DC2"/>
    <w:rsid w:val="00CF23B0"/>
    <w:rsid w:val="00CF2901"/>
    <w:rsid w:val="00D00934"/>
    <w:rsid w:val="00D07533"/>
    <w:rsid w:val="00D07CCC"/>
    <w:rsid w:val="00D127F6"/>
    <w:rsid w:val="00D16D84"/>
    <w:rsid w:val="00D2495A"/>
    <w:rsid w:val="00D36730"/>
    <w:rsid w:val="00D36796"/>
    <w:rsid w:val="00D376DD"/>
    <w:rsid w:val="00D40288"/>
    <w:rsid w:val="00D407DE"/>
    <w:rsid w:val="00D41910"/>
    <w:rsid w:val="00D41A9C"/>
    <w:rsid w:val="00D42C43"/>
    <w:rsid w:val="00D42DF5"/>
    <w:rsid w:val="00D51E61"/>
    <w:rsid w:val="00D53240"/>
    <w:rsid w:val="00D5425E"/>
    <w:rsid w:val="00D710AA"/>
    <w:rsid w:val="00D76153"/>
    <w:rsid w:val="00D77F7F"/>
    <w:rsid w:val="00D8075D"/>
    <w:rsid w:val="00D814C9"/>
    <w:rsid w:val="00D8164C"/>
    <w:rsid w:val="00D836C6"/>
    <w:rsid w:val="00D92F50"/>
    <w:rsid w:val="00D93A6C"/>
    <w:rsid w:val="00D96BD8"/>
    <w:rsid w:val="00DA7E85"/>
    <w:rsid w:val="00DB0AC5"/>
    <w:rsid w:val="00DB2BC3"/>
    <w:rsid w:val="00DB2C6F"/>
    <w:rsid w:val="00DB6325"/>
    <w:rsid w:val="00DC3146"/>
    <w:rsid w:val="00DC3A75"/>
    <w:rsid w:val="00DC6376"/>
    <w:rsid w:val="00DC7D8E"/>
    <w:rsid w:val="00DE78D7"/>
    <w:rsid w:val="00DF0C67"/>
    <w:rsid w:val="00DF2396"/>
    <w:rsid w:val="00DF2B68"/>
    <w:rsid w:val="00DF7A62"/>
    <w:rsid w:val="00E004F9"/>
    <w:rsid w:val="00E01DB4"/>
    <w:rsid w:val="00E03E4C"/>
    <w:rsid w:val="00E0525A"/>
    <w:rsid w:val="00E12FCC"/>
    <w:rsid w:val="00E132C9"/>
    <w:rsid w:val="00E147BE"/>
    <w:rsid w:val="00E20409"/>
    <w:rsid w:val="00E2319C"/>
    <w:rsid w:val="00E24C02"/>
    <w:rsid w:val="00E257C3"/>
    <w:rsid w:val="00E26BC6"/>
    <w:rsid w:val="00E26E02"/>
    <w:rsid w:val="00E26E92"/>
    <w:rsid w:val="00E27F5C"/>
    <w:rsid w:val="00E30197"/>
    <w:rsid w:val="00E335EE"/>
    <w:rsid w:val="00E40866"/>
    <w:rsid w:val="00E42287"/>
    <w:rsid w:val="00E5772C"/>
    <w:rsid w:val="00E57F5B"/>
    <w:rsid w:val="00E64AFD"/>
    <w:rsid w:val="00E65E86"/>
    <w:rsid w:val="00E66FDA"/>
    <w:rsid w:val="00E67B0A"/>
    <w:rsid w:val="00E77105"/>
    <w:rsid w:val="00E82C5C"/>
    <w:rsid w:val="00E852EC"/>
    <w:rsid w:val="00E95EDF"/>
    <w:rsid w:val="00EA73D1"/>
    <w:rsid w:val="00EB119E"/>
    <w:rsid w:val="00EB3CAE"/>
    <w:rsid w:val="00EB3CD4"/>
    <w:rsid w:val="00EB4591"/>
    <w:rsid w:val="00EB4899"/>
    <w:rsid w:val="00EC7CFB"/>
    <w:rsid w:val="00EC7D2F"/>
    <w:rsid w:val="00ED084B"/>
    <w:rsid w:val="00ED193C"/>
    <w:rsid w:val="00ED23E0"/>
    <w:rsid w:val="00ED2688"/>
    <w:rsid w:val="00ED4DCF"/>
    <w:rsid w:val="00ED5186"/>
    <w:rsid w:val="00ED7438"/>
    <w:rsid w:val="00EE162F"/>
    <w:rsid w:val="00EE2CE9"/>
    <w:rsid w:val="00EE35BA"/>
    <w:rsid w:val="00EE420C"/>
    <w:rsid w:val="00EF11C6"/>
    <w:rsid w:val="00EF5F30"/>
    <w:rsid w:val="00EF6A40"/>
    <w:rsid w:val="00F01AB5"/>
    <w:rsid w:val="00F07ED8"/>
    <w:rsid w:val="00F22651"/>
    <w:rsid w:val="00F2698A"/>
    <w:rsid w:val="00F339B8"/>
    <w:rsid w:val="00F40D7D"/>
    <w:rsid w:val="00F40E03"/>
    <w:rsid w:val="00F41885"/>
    <w:rsid w:val="00F43A97"/>
    <w:rsid w:val="00F43D96"/>
    <w:rsid w:val="00F450F9"/>
    <w:rsid w:val="00F47EA1"/>
    <w:rsid w:val="00F50AE5"/>
    <w:rsid w:val="00F51C3D"/>
    <w:rsid w:val="00F549EB"/>
    <w:rsid w:val="00F54C24"/>
    <w:rsid w:val="00F61C50"/>
    <w:rsid w:val="00F6397A"/>
    <w:rsid w:val="00F64711"/>
    <w:rsid w:val="00F66A96"/>
    <w:rsid w:val="00F67902"/>
    <w:rsid w:val="00F71B78"/>
    <w:rsid w:val="00F72BE5"/>
    <w:rsid w:val="00F72CED"/>
    <w:rsid w:val="00F81D4C"/>
    <w:rsid w:val="00F84825"/>
    <w:rsid w:val="00F859E5"/>
    <w:rsid w:val="00F90085"/>
    <w:rsid w:val="00F933CE"/>
    <w:rsid w:val="00F979D0"/>
    <w:rsid w:val="00FA2D0B"/>
    <w:rsid w:val="00FA3ABC"/>
    <w:rsid w:val="00FA63D7"/>
    <w:rsid w:val="00FB36A4"/>
    <w:rsid w:val="00FB3851"/>
    <w:rsid w:val="00FB59B4"/>
    <w:rsid w:val="00FB5EBC"/>
    <w:rsid w:val="00FC1FE8"/>
    <w:rsid w:val="00FC7E7F"/>
    <w:rsid w:val="00FD02E9"/>
    <w:rsid w:val="00FD54A2"/>
    <w:rsid w:val="00FD6F9B"/>
    <w:rsid w:val="00FD7224"/>
    <w:rsid w:val="00FE071C"/>
    <w:rsid w:val="00FE1349"/>
    <w:rsid w:val="00FE2CBF"/>
    <w:rsid w:val="00FF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C778C-C9AC-4D9B-8AFC-20D33A41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66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uiPriority w:val="35"/>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rsid w:val="00250653"/>
    <w:rPr>
      <w:rFonts w:ascii="Courier New" w:eastAsia="Times New Roman" w:hAnsi="Courier New" w:cs="Courier New"/>
      <w:sz w:val="20"/>
      <w:szCs w:val="20"/>
    </w:rPr>
  </w:style>
  <w:style w:type="table" w:styleId="TableGrid">
    <w:name w:val="Table Grid"/>
    <w:basedOn w:val="TableNormal"/>
    <w:uiPriority w:val="59"/>
    <w:rsid w:val="0012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01717"/>
    <w:pPr>
      <w:spacing w:after="0" w:line="240" w:lineRule="auto"/>
      <w:jc w:val="center"/>
    </w:pPr>
    <w:rPr>
      <w:rFonts w:ascii="Times New Roman" w:hAnsi="Times New Roman"/>
      <w:b/>
      <w:bCs/>
      <w:sz w:val="28"/>
      <w:szCs w:val="24"/>
      <w:lang w:val="id-ID"/>
    </w:rPr>
  </w:style>
  <w:style w:type="character" w:customStyle="1" w:styleId="TitleChar">
    <w:name w:val="Title Char"/>
    <w:link w:val="Title"/>
    <w:rsid w:val="00301717"/>
    <w:rPr>
      <w:rFonts w:ascii="Times New Roman" w:eastAsia="Times New Roman" w:hAnsi="Times New Roman"/>
      <w:b/>
      <w:bCs/>
      <w:sz w:val="28"/>
      <w:szCs w:val="24"/>
      <w:lang w:val="id-ID"/>
    </w:rPr>
  </w:style>
  <w:style w:type="character" w:customStyle="1" w:styleId="apple-style-span">
    <w:name w:val="apple-style-span"/>
    <w:rsid w:val="00ED2688"/>
  </w:style>
  <w:style w:type="paragraph" w:customStyle="1" w:styleId="ICVETBodyText">
    <w:name w:val="ICVET_BodyText"/>
    <w:basedOn w:val="Normal"/>
    <w:link w:val="ICVETBodyTextChar"/>
    <w:rsid w:val="00ED2688"/>
    <w:pPr>
      <w:spacing w:after="0" w:line="240" w:lineRule="auto"/>
      <w:ind w:firstLine="426"/>
      <w:jc w:val="both"/>
    </w:pPr>
    <w:rPr>
      <w:rFonts w:ascii="Times New Roman" w:hAnsi="Times New Roman"/>
      <w:sz w:val="20"/>
      <w:szCs w:val="20"/>
    </w:rPr>
  </w:style>
  <w:style w:type="character" w:customStyle="1" w:styleId="ICVETBodyTextChar">
    <w:name w:val="ICVET_BodyText Char"/>
    <w:link w:val="ICVETBodyText"/>
    <w:locked/>
    <w:rsid w:val="00ED2688"/>
    <w:rPr>
      <w:rFonts w:ascii="Times New Roman" w:eastAsia="Times New Roman" w:hAnsi="Times New Roman"/>
    </w:rPr>
  </w:style>
  <w:style w:type="character" w:styleId="Strong">
    <w:name w:val="Strong"/>
    <w:qFormat/>
    <w:rsid w:val="00ED2688"/>
    <w:rPr>
      <w:rFonts w:cs="Times New Roman"/>
      <w:b/>
      <w:bCs/>
    </w:rPr>
  </w:style>
  <w:style w:type="character" w:styleId="Emphasis">
    <w:name w:val="Emphasis"/>
    <w:uiPriority w:val="20"/>
    <w:qFormat/>
    <w:rsid w:val="00ED2688"/>
    <w:rPr>
      <w:i/>
      <w:iCs/>
    </w:rPr>
  </w:style>
  <w:style w:type="character" w:customStyle="1" w:styleId="apple-converted-space">
    <w:name w:val="apple-converted-space"/>
    <w:rsid w:val="00ED2688"/>
  </w:style>
  <w:style w:type="paragraph" w:styleId="NoSpacing">
    <w:name w:val="No Spacing"/>
    <w:qFormat/>
    <w:rsid w:val="00802203"/>
    <w:rPr>
      <w:sz w:val="22"/>
      <w:szCs w:val="22"/>
    </w:rPr>
  </w:style>
  <w:style w:type="paragraph" w:styleId="NormalWeb">
    <w:name w:val="Normal (Web)"/>
    <w:basedOn w:val="Normal"/>
    <w:uiPriority w:val="99"/>
    <w:unhideWhenUsed/>
    <w:rsid w:val="005436D7"/>
    <w:pPr>
      <w:spacing w:before="100" w:beforeAutospacing="1" w:after="100" w:afterAutospacing="1" w:line="240" w:lineRule="auto"/>
    </w:pPr>
    <w:rPr>
      <w:rFonts w:ascii="Times New Roman" w:hAnsi="Times New Roman"/>
      <w:sz w:val="24"/>
      <w:szCs w:val="24"/>
    </w:rPr>
  </w:style>
  <w:style w:type="paragraph" w:customStyle="1" w:styleId="EndNoteBibliographyTitle">
    <w:name w:val="EndNote Bibliography Title"/>
    <w:basedOn w:val="Normal"/>
    <w:link w:val="EndNoteBibliographyTitleChar"/>
    <w:rsid w:val="00D07CCC"/>
    <w:pPr>
      <w:spacing w:after="0"/>
      <w:jc w:val="center"/>
    </w:pPr>
    <w:rPr>
      <w:rFonts w:eastAsia="Calibri" w:cs="Calibri"/>
      <w:noProof/>
    </w:rPr>
  </w:style>
  <w:style w:type="character" w:customStyle="1" w:styleId="EndNoteBibliographyTitleChar">
    <w:name w:val="EndNote Bibliography Title Char"/>
    <w:link w:val="EndNoteBibliographyTitle"/>
    <w:rsid w:val="00D07CCC"/>
    <w:rPr>
      <w:rFonts w:cs="Calibri"/>
      <w:noProof/>
      <w:sz w:val="22"/>
      <w:szCs w:val="22"/>
      <w:lang w:val="en-US" w:eastAsia="en-US"/>
    </w:rPr>
  </w:style>
  <w:style w:type="character" w:customStyle="1" w:styleId="UnresolvedMention">
    <w:name w:val="Unresolved Mention"/>
    <w:uiPriority w:val="99"/>
    <w:semiHidden/>
    <w:unhideWhenUsed/>
    <w:rsid w:val="00147B63"/>
    <w:rPr>
      <w:color w:val="605E5C"/>
      <w:shd w:val="clear" w:color="auto" w:fill="E1DFDD"/>
    </w:rPr>
  </w:style>
  <w:style w:type="character" w:customStyle="1" w:styleId="ListParagraphChar">
    <w:name w:val="List Paragraph Char"/>
    <w:link w:val="ListParagraph"/>
    <w:uiPriority w:val="34"/>
    <w:rsid w:val="00132885"/>
    <w:rPr>
      <w:rFonts w:eastAsia="Times New Roman"/>
      <w:sz w:val="22"/>
      <w:szCs w:val="22"/>
    </w:rPr>
  </w:style>
  <w:style w:type="character" w:customStyle="1" w:styleId="jlqj4b">
    <w:name w:val="jlqj4b"/>
    <w:rsid w:val="006734C5"/>
  </w:style>
  <w:style w:type="table" w:customStyle="1" w:styleId="TableGrid2">
    <w:name w:val="Table Grid2"/>
    <w:basedOn w:val="TableNormal"/>
    <w:next w:val="TableGrid"/>
    <w:uiPriority w:val="59"/>
    <w:rsid w:val="00C470F9"/>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41B6"/>
    <w:rPr>
      <w:rFonts w:eastAsia="Times New Roman"/>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3506"/>
    <w:rPr>
      <w:color w:val="808080"/>
    </w:rPr>
  </w:style>
  <w:style w:type="character" w:customStyle="1" w:styleId="q4iawc">
    <w:name w:val="q4iawc"/>
    <w:basedOn w:val="DefaultParagraphFont"/>
    <w:rsid w:val="009F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496">
      <w:bodyDiv w:val="1"/>
      <w:marLeft w:val="0"/>
      <w:marRight w:val="0"/>
      <w:marTop w:val="0"/>
      <w:marBottom w:val="0"/>
      <w:divBdr>
        <w:top w:val="none" w:sz="0" w:space="0" w:color="auto"/>
        <w:left w:val="none" w:sz="0" w:space="0" w:color="auto"/>
        <w:bottom w:val="none" w:sz="0" w:space="0" w:color="auto"/>
        <w:right w:val="none" w:sz="0" w:space="0" w:color="auto"/>
      </w:divBdr>
    </w:div>
    <w:div w:id="466124277">
      <w:bodyDiv w:val="1"/>
      <w:marLeft w:val="0"/>
      <w:marRight w:val="0"/>
      <w:marTop w:val="0"/>
      <w:marBottom w:val="0"/>
      <w:divBdr>
        <w:top w:val="none" w:sz="0" w:space="0" w:color="auto"/>
        <w:left w:val="none" w:sz="0" w:space="0" w:color="auto"/>
        <w:bottom w:val="none" w:sz="0" w:space="0" w:color="auto"/>
        <w:right w:val="none" w:sz="0" w:space="0" w:color="auto"/>
      </w:divBdr>
    </w:div>
    <w:div w:id="866333028">
      <w:bodyDiv w:val="1"/>
      <w:marLeft w:val="0"/>
      <w:marRight w:val="0"/>
      <w:marTop w:val="0"/>
      <w:marBottom w:val="0"/>
      <w:divBdr>
        <w:top w:val="none" w:sz="0" w:space="0" w:color="auto"/>
        <w:left w:val="none" w:sz="0" w:space="0" w:color="auto"/>
        <w:bottom w:val="none" w:sz="0" w:space="0" w:color="auto"/>
        <w:right w:val="none" w:sz="0" w:space="0" w:color="auto"/>
      </w:divBdr>
      <w:divsChild>
        <w:div w:id="640036022">
          <w:marLeft w:val="0"/>
          <w:marRight w:val="0"/>
          <w:marTop w:val="0"/>
          <w:marBottom w:val="0"/>
          <w:divBdr>
            <w:top w:val="none" w:sz="0" w:space="0" w:color="auto"/>
            <w:left w:val="none" w:sz="0" w:space="0" w:color="auto"/>
            <w:bottom w:val="none" w:sz="0" w:space="0" w:color="auto"/>
            <w:right w:val="none" w:sz="0" w:space="0" w:color="auto"/>
          </w:divBdr>
        </w:div>
      </w:divsChild>
    </w:div>
    <w:div w:id="970282888">
      <w:bodyDiv w:val="1"/>
      <w:marLeft w:val="0"/>
      <w:marRight w:val="0"/>
      <w:marTop w:val="0"/>
      <w:marBottom w:val="0"/>
      <w:divBdr>
        <w:top w:val="none" w:sz="0" w:space="0" w:color="auto"/>
        <w:left w:val="none" w:sz="0" w:space="0" w:color="auto"/>
        <w:bottom w:val="none" w:sz="0" w:space="0" w:color="auto"/>
        <w:right w:val="none" w:sz="0" w:space="0" w:color="auto"/>
      </w:divBdr>
    </w:div>
    <w:div w:id="1280650923">
      <w:bodyDiv w:val="1"/>
      <w:marLeft w:val="0"/>
      <w:marRight w:val="0"/>
      <w:marTop w:val="0"/>
      <w:marBottom w:val="0"/>
      <w:divBdr>
        <w:top w:val="none" w:sz="0" w:space="0" w:color="auto"/>
        <w:left w:val="none" w:sz="0" w:space="0" w:color="auto"/>
        <w:bottom w:val="none" w:sz="0" w:space="0" w:color="auto"/>
        <w:right w:val="none" w:sz="0" w:space="0" w:color="auto"/>
      </w:divBdr>
      <w:divsChild>
        <w:div w:id="834153394">
          <w:marLeft w:val="0"/>
          <w:marRight w:val="0"/>
          <w:marTop w:val="0"/>
          <w:marBottom w:val="0"/>
          <w:divBdr>
            <w:top w:val="none" w:sz="0" w:space="0" w:color="auto"/>
            <w:left w:val="none" w:sz="0" w:space="0" w:color="auto"/>
            <w:bottom w:val="none" w:sz="0" w:space="0" w:color="auto"/>
            <w:right w:val="none" w:sz="0" w:space="0" w:color="auto"/>
          </w:divBdr>
        </w:div>
      </w:divsChild>
    </w:div>
    <w:div w:id="16102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4.0/"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awaludinmartin01@gmai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hart" Target="charts/chart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D:\Semester%208\Tugas%20Akhir%20Rudi\Draft%20Skripsi\DATA%20ORC%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407281641892976"/>
          <c:y val="0.13678919403367262"/>
          <c:w val="0.7636600180020725"/>
          <c:h val="0.63218436719800264"/>
        </c:manualLayout>
      </c:layout>
      <c:barChart>
        <c:barDir val="col"/>
        <c:grouping val="clustered"/>
        <c:varyColors val="0"/>
        <c:ser>
          <c:idx val="0"/>
          <c:order val="0"/>
          <c:invertIfNegative val="0"/>
          <c:dLbls>
            <c:spPr>
              <a:noFill/>
              <a:ln>
                <a:noFill/>
              </a:ln>
              <a:effectLst/>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Sheet1!$A$6:$A$10</c:f>
              <c:numCache>
                <c:formatCode>General</c:formatCode>
                <c:ptCount val="5"/>
                <c:pt idx="0">
                  <c:v>9</c:v>
                </c:pt>
                <c:pt idx="1">
                  <c:v>10</c:v>
                </c:pt>
                <c:pt idx="2">
                  <c:v>11</c:v>
                </c:pt>
                <c:pt idx="3">
                  <c:v>12</c:v>
                </c:pt>
                <c:pt idx="4">
                  <c:v>13</c:v>
                </c:pt>
              </c:numCache>
            </c:numRef>
          </c:cat>
          <c:val>
            <c:numRef>
              <c:f>Sheet1!$B$6:$B$9</c:f>
              <c:numCache>
                <c:formatCode>General</c:formatCode>
                <c:ptCount val="4"/>
                <c:pt idx="0">
                  <c:v>68.349999999999994</c:v>
                </c:pt>
                <c:pt idx="1">
                  <c:v>72.25</c:v>
                </c:pt>
                <c:pt idx="2">
                  <c:v>87.15</c:v>
                </c:pt>
                <c:pt idx="3">
                  <c:v>94.43</c:v>
                </c:pt>
              </c:numCache>
            </c:numRef>
          </c:val>
          <c:extLst>
            <c:ext xmlns:c16="http://schemas.microsoft.com/office/drawing/2014/chart" uri="{C3380CC4-5D6E-409C-BE32-E72D297353CC}">
              <c16:uniqueId val="{00000000-C8F9-4290-A106-8E2DBE935998}"/>
            </c:ext>
          </c:extLst>
        </c:ser>
        <c:dLbls>
          <c:dLblPos val="outEnd"/>
          <c:showLegendKey val="0"/>
          <c:showVal val="1"/>
          <c:showCatName val="0"/>
          <c:showSerName val="0"/>
          <c:showPercent val="0"/>
          <c:showBubbleSize val="0"/>
        </c:dLbls>
        <c:gapWidth val="150"/>
        <c:axId val="129290624"/>
        <c:axId val="129641856"/>
      </c:barChart>
      <c:catAx>
        <c:axId val="129290624"/>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Pressure  (Bar)</a:t>
                </a:r>
              </a:p>
            </c:rich>
          </c:tx>
          <c:layout>
            <c:manualLayout>
              <c:xMode val="edge"/>
              <c:yMode val="edge"/>
              <c:x val="0.43891076115485567"/>
              <c:y val="0.89719889180519097"/>
            </c:manualLayout>
          </c:layout>
          <c:overlay val="0"/>
        </c:title>
        <c:numFmt formatCode="General" sourceLinked="1"/>
        <c:majorTickMark val="out"/>
        <c:minorTickMark val="none"/>
        <c:tickLblPos val="nextTo"/>
        <c:crossAx val="129641856"/>
        <c:crosses val="autoZero"/>
        <c:auto val="1"/>
        <c:lblAlgn val="ctr"/>
        <c:lblOffset val="100"/>
        <c:noMultiLvlLbl val="0"/>
      </c:catAx>
      <c:valAx>
        <c:axId val="129641856"/>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Effectiveness (%)</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2929062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6E1C-FFBA-49A2-9205-EE3C22FD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23046</CharactersWithSpaces>
  <SharedDoc>false</SharedDoc>
  <HLinks>
    <vt:vector size="12" baseType="variant">
      <vt:variant>
        <vt:i4>3997720</vt:i4>
      </vt:variant>
      <vt:variant>
        <vt:i4>3</vt:i4>
      </vt:variant>
      <vt:variant>
        <vt:i4>0</vt:i4>
      </vt:variant>
      <vt:variant>
        <vt:i4>5</vt:i4>
      </vt:variant>
      <vt:variant>
        <vt:lpwstr>mailto:awaludinmartin01@gmail.com</vt:lpwstr>
      </vt:variant>
      <vt:variant>
        <vt:lpwstr/>
      </vt:variant>
      <vt:variant>
        <vt:i4>2555949</vt:i4>
      </vt:variant>
      <vt:variant>
        <vt:i4>0</vt:i4>
      </vt:variant>
      <vt:variant>
        <vt:i4>0</vt:i4>
      </vt:variant>
      <vt:variant>
        <vt:i4>5</vt:i4>
      </vt:variant>
      <vt:variant>
        <vt:lpwstr>http://creativecommons.org/licenses/by-nc/4.0/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kelas</dc:creator>
  <cp:lastModifiedBy>Windows User</cp:lastModifiedBy>
  <cp:revision>2</cp:revision>
  <cp:lastPrinted>2016-03-22T01:34:00Z</cp:lastPrinted>
  <dcterms:created xsi:type="dcterms:W3CDTF">2022-05-24T10:34:00Z</dcterms:created>
  <dcterms:modified xsi:type="dcterms:W3CDTF">2022-05-24T10:34:00Z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60fc520d-c715-364d-9b7d-976c594ded10</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