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37F" w:rsidRDefault="0074546C" w:rsidP="002C7384">
      <w:pPr>
        <w:widowControl w:val="0"/>
        <w:pBdr>
          <w:top w:val="nil"/>
          <w:left w:val="nil"/>
          <w:bottom w:val="nil"/>
          <w:right w:val="nil"/>
          <w:between w:val="nil"/>
        </w:pBdr>
        <w:spacing w:after="0"/>
        <w:ind w:left="0" w:hanging="2"/>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1FF26" id="AutoShape 3"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" filled="f" stroked="f">
                <o:lock v:ext="edit" aspectratio="t" selection="t"/>
              </v:rect>
            </w:pict>
          </mc:Fallback>
        </mc:AlternateContent>
      </w:r>
    </w:p>
    <w:p w:rsidR="002C7384" w:rsidRDefault="002C7384" w:rsidP="002C7384">
      <w:pPr>
        <w:pStyle w:val="Title"/>
        <w:ind w:left="0" w:right="20" w:hanging="2"/>
        <w:rPr>
          <w:sz w:val="24"/>
          <w:lang w:val="en-US"/>
        </w:rPr>
      </w:pPr>
      <w:r w:rsidRPr="002C7384">
        <w:rPr>
          <w:sz w:val="24"/>
        </w:rPr>
        <w:t xml:space="preserve">Automatic Infusion Monitoring System Sensor Selection </w:t>
      </w:r>
    </w:p>
    <w:p w:rsidR="00C2337F" w:rsidRPr="002C7384" w:rsidRDefault="002C7384" w:rsidP="002C7384">
      <w:pPr>
        <w:pStyle w:val="Title"/>
        <w:ind w:left="0" w:right="20" w:hanging="2"/>
        <w:rPr>
          <w:sz w:val="24"/>
          <w:lang w:val="en-US"/>
        </w:rPr>
      </w:pPr>
      <w:r w:rsidRPr="002C7384">
        <w:rPr>
          <w:sz w:val="24"/>
        </w:rPr>
        <w:t>Using Fuzzy TOPSIS</w:t>
      </w:r>
      <w:r>
        <w:rPr>
          <w:sz w:val="24"/>
          <w:lang w:val="en-US"/>
        </w:rPr>
        <w:t xml:space="preserve"> Algorithm</w:t>
      </w:r>
    </w:p>
    <w:p w:rsidR="00C2337F" w:rsidRDefault="00C2337F" w:rsidP="002C7384">
      <w:pPr>
        <w:pStyle w:val="Title"/>
        <w:ind w:left="1" w:hanging="3"/>
        <w:rPr>
          <w:rFonts w:ascii="Arial" w:eastAsia="Arial" w:hAnsi="Arial" w:cs="Arial"/>
        </w:rPr>
      </w:pPr>
    </w:p>
    <w:p w:rsidR="00C2337F" w:rsidRDefault="00C2337F" w:rsidP="002C7384">
      <w:pPr>
        <w:widowControl w:val="0"/>
        <w:spacing w:after="0" w:line="240" w:lineRule="auto"/>
        <w:ind w:left="0" w:hanging="2"/>
        <w:jc w:val="center"/>
        <w:rPr>
          <w:rFonts w:ascii="Arial" w:eastAsia="Arial" w:hAnsi="Arial" w:cs="Arial"/>
          <w:sz w:val="20"/>
          <w:szCs w:val="20"/>
        </w:rPr>
      </w:pPr>
    </w:p>
    <w:p w:rsidR="00C2337F" w:rsidRDefault="0074546C" w:rsidP="002C7384">
      <w:pPr>
        <w:widowControl w:val="0"/>
        <w:spacing w:after="0" w:line="240" w:lineRule="auto"/>
        <w:ind w:left="0" w:hanging="2"/>
        <w:jc w:val="center"/>
        <w:rPr>
          <w:rFonts w:ascii="Arial" w:eastAsia="Arial" w:hAnsi="Arial" w:cs="Arial"/>
          <w:sz w:val="20"/>
          <w:szCs w:val="20"/>
        </w:rPr>
      </w:pPr>
      <w:r w:rsidRPr="002C7384">
        <w:rPr>
          <w:rFonts w:ascii="Arial" w:eastAsia="Arial" w:hAnsi="Arial" w:cs="Arial"/>
          <w:b/>
          <w:sz w:val="20"/>
          <w:szCs w:val="20"/>
        </w:rPr>
        <w:t>Setiyo Budiyanto</w:t>
      </w:r>
      <w:r w:rsidRPr="0074546C">
        <w:rPr>
          <w:rFonts w:ascii="Arial" w:eastAsia="Arial" w:hAnsi="Arial" w:cs="Arial"/>
          <w:b/>
          <w:sz w:val="20"/>
          <w:szCs w:val="20"/>
          <w:vertAlign w:val="superscript"/>
        </w:rPr>
        <w:t>1</w:t>
      </w:r>
      <w:r>
        <w:rPr>
          <w:rFonts w:ascii="Arial" w:eastAsia="Arial" w:hAnsi="Arial" w:cs="Arial"/>
          <w:b/>
          <w:sz w:val="20"/>
          <w:szCs w:val="20"/>
        </w:rPr>
        <w:t xml:space="preserve"> </w:t>
      </w:r>
      <w:r>
        <w:rPr>
          <w:rFonts w:ascii="Arial" w:eastAsia="Arial" w:hAnsi="Arial" w:cs="Arial"/>
          <w:b/>
          <w:sz w:val="20"/>
          <w:szCs w:val="20"/>
        </w:rPr>
        <w:t xml:space="preserve">, </w:t>
      </w:r>
      <w:r w:rsidR="002C7384" w:rsidRPr="002C7384">
        <w:rPr>
          <w:rFonts w:ascii="Arial" w:eastAsia="Arial" w:hAnsi="Arial" w:cs="Arial"/>
          <w:b/>
          <w:sz w:val="20"/>
          <w:szCs w:val="20"/>
        </w:rPr>
        <w:t>Galang P. N. Hakim</w:t>
      </w:r>
      <w:r>
        <w:rPr>
          <w:rFonts w:ascii="Arial" w:eastAsia="Arial" w:hAnsi="Arial" w:cs="Arial"/>
          <w:b/>
          <w:sz w:val="20"/>
          <w:szCs w:val="20"/>
          <w:vertAlign w:val="superscript"/>
        </w:rPr>
        <w:t>2</w:t>
      </w:r>
      <w:r w:rsidR="009E735E">
        <w:rPr>
          <w:rFonts w:ascii="Arial" w:eastAsia="Arial" w:hAnsi="Arial" w:cs="Arial"/>
          <w:b/>
          <w:sz w:val="20"/>
          <w:szCs w:val="20"/>
        </w:rPr>
        <w:t xml:space="preserve">, </w:t>
      </w:r>
      <w:r w:rsidR="002C7384" w:rsidRPr="002C7384">
        <w:rPr>
          <w:rFonts w:ascii="Arial" w:eastAsia="Arial" w:hAnsi="Arial" w:cs="Arial"/>
          <w:b/>
          <w:sz w:val="20"/>
          <w:szCs w:val="20"/>
        </w:rPr>
        <w:t>Ahmad Fird</w:t>
      </w:r>
      <w:r w:rsidR="002C7384">
        <w:rPr>
          <w:rFonts w:ascii="Arial" w:eastAsia="Arial" w:hAnsi="Arial" w:cs="Arial"/>
          <w:b/>
          <w:sz w:val="20"/>
          <w:szCs w:val="20"/>
        </w:rPr>
        <w:t>ausi</w:t>
      </w:r>
      <w:r>
        <w:rPr>
          <w:rFonts w:ascii="Arial" w:eastAsia="Arial" w:hAnsi="Arial" w:cs="Arial"/>
          <w:b/>
          <w:sz w:val="20"/>
          <w:szCs w:val="20"/>
          <w:vertAlign w:val="superscript"/>
        </w:rPr>
        <w:t>3</w:t>
      </w:r>
      <w:r w:rsidR="009E735E">
        <w:rPr>
          <w:rFonts w:ascii="Arial" w:eastAsia="Arial" w:hAnsi="Arial" w:cs="Arial"/>
          <w:b/>
          <w:sz w:val="20"/>
          <w:szCs w:val="20"/>
        </w:rPr>
        <w:t xml:space="preserve">, </w:t>
      </w:r>
      <w:r w:rsidRPr="0074546C">
        <w:rPr>
          <w:rFonts w:ascii="Arial" w:eastAsia="Arial" w:hAnsi="Arial" w:cs="Arial"/>
          <w:b/>
          <w:sz w:val="20"/>
          <w:szCs w:val="20"/>
        </w:rPr>
        <w:t>Fajar Rahayu I. M</w:t>
      </w:r>
      <w:r>
        <w:rPr>
          <w:rFonts w:ascii="Arial" w:eastAsia="Arial" w:hAnsi="Arial" w:cs="Arial"/>
          <w:b/>
          <w:sz w:val="20"/>
          <w:szCs w:val="20"/>
          <w:vertAlign w:val="superscript"/>
        </w:rPr>
        <w:t>4</w:t>
      </w:r>
      <w:r w:rsidRPr="0074546C">
        <w:rPr>
          <w:rFonts w:ascii="Arial" w:eastAsia="Arial" w:hAnsi="Arial" w:cs="Arial"/>
          <w:b/>
          <w:sz w:val="20"/>
          <w:szCs w:val="20"/>
        </w:rPr>
        <w:t xml:space="preserve"> </w:t>
      </w:r>
      <w:r w:rsidR="009E735E">
        <w:rPr>
          <w:rFonts w:ascii="Arial" w:eastAsia="Arial" w:hAnsi="Arial" w:cs="Arial"/>
          <w:b/>
          <w:sz w:val="20"/>
          <w:szCs w:val="20"/>
        </w:rPr>
        <w:t>(10pt Bold)</w:t>
      </w:r>
    </w:p>
    <w:p w:rsidR="00C2337F" w:rsidRDefault="009E735E" w:rsidP="002C7384">
      <w:pPr>
        <w:widowControl w:val="0"/>
        <w:tabs>
          <w:tab w:val="left" w:pos="9020"/>
        </w:tabs>
        <w:spacing w:after="0" w:line="240" w:lineRule="auto"/>
        <w:ind w:left="0" w:hanging="2"/>
        <w:jc w:val="center"/>
        <w:rPr>
          <w:rFonts w:ascii="Arial" w:eastAsia="Arial" w:hAnsi="Arial" w:cs="Arial"/>
          <w:sz w:val="20"/>
          <w:szCs w:val="20"/>
        </w:rPr>
      </w:pPr>
      <w:r>
        <w:rPr>
          <w:rFonts w:ascii="Arial" w:eastAsia="Arial" w:hAnsi="Arial" w:cs="Arial"/>
          <w:sz w:val="20"/>
          <w:szCs w:val="20"/>
          <w:vertAlign w:val="superscript"/>
        </w:rPr>
        <w:t>1</w:t>
      </w:r>
      <w:r w:rsidR="0074546C">
        <w:rPr>
          <w:rFonts w:ascii="Arial" w:eastAsia="Arial" w:hAnsi="Arial" w:cs="Arial"/>
          <w:sz w:val="20"/>
          <w:szCs w:val="20"/>
          <w:vertAlign w:val="superscript"/>
        </w:rPr>
        <w:t>,2,3</w:t>
      </w:r>
      <w:r>
        <w:rPr>
          <w:rFonts w:ascii="Arial" w:eastAsia="Arial" w:hAnsi="Arial" w:cs="Arial"/>
          <w:sz w:val="20"/>
          <w:szCs w:val="20"/>
        </w:rPr>
        <w:t>Program Studi Teknik Elektro, Fakultas Teknik, Universitas Mercu Buana</w:t>
      </w:r>
    </w:p>
    <w:p w:rsidR="00C2337F" w:rsidRDefault="009E735E" w:rsidP="002C7384">
      <w:pPr>
        <w:widowControl w:val="0"/>
        <w:tabs>
          <w:tab w:val="left" w:pos="9020"/>
        </w:tabs>
        <w:spacing w:after="0" w:line="240" w:lineRule="auto"/>
        <w:ind w:left="0" w:hanging="2"/>
        <w:jc w:val="center"/>
        <w:rPr>
          <w:rFonts w:ascii="Arial" w:eastAsia="Arial" w:hAnsi="Arial" w:cs="Arial"/>
          <w:sz w:val="20"/>
          <w:szCs w:val="20"/>
        </w:rPr>
      </w:pPr>
      <w:r>
        <w:rPr>
          <w:rFonts w:ascii="Arial" w:eastAsia="Arial" w:hAnsi="Arial" w:cs="Arial"/>
          <w:sz w:val="20"/>
          <w:szCs w:val="20"/>
        </w:rPr>
        <w:t xml:space="preserve">Jl. Raya Meruya Selatan, Kembangan, Jakarta 11650 </w:t>
      </w:r>
    </w:p>
    <w:p w:rsidR="0074546C" w:rsidRPr="0074546C" w:rsidRDefault="0074546C" w:rsidP="0074546C">
      <w:pPr>
        <w:widowControl w:val="0"/>
        <w:tabs>
          <w:tab w:val="left" w:pos="9020"/>
        </w:tabs>
        <w:spacing w:after="0" w:line="240" w:lineRule="auto"/>
        <w:ind w:left="0" w:hanging="2"/>
        <w:jc w:val="center"/>
        <w:rPr>
          <w:rFonts w:ascii="Arial" w:eastAsia="Arial" w:hAnsi="Arial" w:cs="Arial"/>
          <w:sz w:val="20"/>
          <w:szCs w:val="20"/>
        </w:rPr>
      </w:pPr>
      <w:r w:rsidRPr="0074546C">
        <w:rPr>
          <w:rFonts w:ascii="Arial" w:eastAsia="Arial" w:hAnsi="Arial" w:cs="Arial"/>
          <w:sz w:val="20"/>
          <w:szCs w:val="20"/>
          <w:vertAlign w:val="superscript"/>
        </w:rPr>
        <w:t>4</w:t>
      </w:r>
      <w:r>
        <w:rPr>
          <w:rFonts w:ascii="Arial" w:eastAsia="Arial" w:hAnsi="Arial" w:cs="Arial"/>
          <w:sz w:val="20"/>
          <w:szCs w:val="20"/>
        </w:rPr>
        <w:t>Program</w:t>
      </w:r>
      <w:r w:rsidRPr="0074546C">
        <w:rPr>
          <w:rFonts w:ascii="Arial" w:eastAsia="Arial" w:hAnsi="Arial" w:cs="Arial"/>
          <w:sz w:val="20"/>
          <w:szCs w:val="20"/>
        </w:rPr>
        <w:t xml:space="preserve"> Studi Teknik Elektro, Fakultas Teknik, Universitas Pembangunan Nasi</w:t>
      </w:r>
      <w:r>
        <w:rPr>
          <w:rFonts w:ascii="Arial" w:eastAsia="Arial" w:hAnsi="Arial" w:cs="Arial"/>
          <w:sz w:val="20"/>
          <w:szCs w:val="20"/>
        </w:rPr>
        <w:t>onal Veteran Jakarta</w:t>
      </w:r>
    </w:p>
    <w:p w:rsidR="0074546C" w:rsidRDefault="0074546C" w:rsidP="002C7384">
      <w:pPr>
        <w:widowControl w:val="0"/>
        <w:tabs>
          <w:tab w:val="left" w:pos="9020"/>
        </w:tabs>
        <w:spacing w:after="0" w:line="240" w:lineRule="auto"/>
        <w:ind w:left="0" w:hanging="2"/>
        <w:jc w:val="center"/>
        <w:rPr>
          <w:rFonts w:ascii="Arial" w:eastAsia="Arial" w:hAnsi="Arial" w:cs="Arial"/>
          <w:sz w:val="20"/>
          <w:szCs w:val="20"/>
        </w:rPr>
      </w:pPr>
      <w:r w:rsidRPr="0074546C">
        <w:rPr>
          <w:rFonts w:ascii="Arial" w:eastAsia="Arial" w:hAnsi="Arial" w:cs="Arial"/>
          <w:sz w:val="20"/>
          <w:szCs w:val="20"/>
        </w:rPr>
        <w:t xml:space="preserve">Jl. R.S Fatmawati No. 1, Jakarta Selatan 12450 </w:t>
      </w:r>
    </w:p>
    <w:p w:rsidR="00C2337F" w:rsidRDefault="009E735E" w:rsidP="002C7384">
      <w:pPr>
        <w:widowControl w:val="0"/>
        <w:tabs>
          <w:tab w:val="left" w:pos="9020"/>
        </w:tabs>
        <w:spacing w:after="0" w:line="240" w:lineRule="auto"/>
        <w:ind w:left="0" w:hanging="2"/>
        <w:jc w:val="center"/>
        <w:rPr>
          <w:rFonts w:ascii="Arial" w:eastAsia="Arial" w:hAnsi="Arial" w:cs="Arial"/>
          <w:sz w:val="20"/>
          <w:szCs w:val="20"/>
        </w:rPr>
      </w:pPr>
      <w:r>
        <w:rPr>
          <w:rFonts w:ascii="Arial" w:eastAsia="Arial" w:hAnsi="Arial" w:cs="Arial"/>
          <w:sz w:val="20"/>
          <w:szCs w:val="20"/>
        </w:rPr>
        <w:t xml:space="preserve">Email: </w:t>
      </w:r>
      <w:hyperlink r:id="rId9" w:history="1">
        <w:r w:rsidR="0074546C" w:rsidRPr="00C96F28">
          <w:rPr>
            <w:rStyle w:val="Hyperlink"/>
            <w:rFonts w:ascii="Arial" w:eastAsia="Arial" w:hAnsi="Arial" w:cs="Arial"/>
            <w:sz w:val="20"/>
            <w:szCs w:val="20"/>
          </w:rPr>
          <w:t>sbudiyanto@mercubuana.ac.id</w:t>
        </w:r>
      </w:hyperlink>
      <w:r w:rsidR="0074546C">
        <w:rPr>
          <w:rFonts w:ascii="Arial" w:eastAsia="Arial" w:hAnsi="Arial" w:cs="Arial"/>
          <w:sz w:val="20"/>
          <w:szCs w:val="20"/>
        </w:rPr>
        <w:t xml:space="preserve">, </w:t>
      </w:r>
      <w:hyperlink r:id="rId10" w:history="1">
        <w:r w:rsidR="0074546C" w:rsidRPr="00C96F28">
          <w:rPr>
            <w:rStyle w:val="Hyperlink"/>
            <w:rFonts w:ascii="Arial" w:eastAsia="Arial" w:hAnsi="Arial" w:cs="Arial"/>
            <w:sz w:val="20"/>
            <w:szCs w:val="20"/>
          </w:rPr>
          <w:t>galang.persada@mercubuana.ac.id</w:t>
        </w:r>
      </w:hyperlink>
      <w:r w:rsidR="0074546C">
        <w:rPr>
          <w:rFonts w:ascii="Arial" w:eastAsia="Arial" w:hAnsi="Arial" w:cs="Arial"/>
          <w:sz w:val="20"/>
          <w:szCs w:val="20"/>
        </w:rPr>
        <w:t xml:space="preserve">, </w:t>
      </w:r>
      <w:r>
        <w:rPr>
          <w:rFonts w:ascii="Arial" w:eastAsia="Arial" w:hAnsi="Arial" w:cs="Arial"/>
          <w:sz w:val="20"/>
          <w:szCs w:val="20"/>
        </w:rPr>
        <w:t xml:space="preserve">  </w:t>
      </w:r>
      <w:hyperlink r:id="rId11" w:history="1">
        <w:r w:rsidR="0074546C" w:rsidRPr="00C96F28">
          <w:rPr>
            <w:rStyle w:val="Hyperlink"/>
            <w:rFonts w:ascii="Arial" w:eastAsia="Arial" w:hAnsi="Arial" w:cs="Arial"/>
            <w:sz w:val="20"/>
            <w:szCs w:val="20"/>
          </w:rPr>
          <w:t>ahmad.firdausi@mercubuana.ac.id</w:t>
        </w:r>
      </w:hyperlink>
      <w:r w:rsidR="0074546C">
        <w:rPr>
          <w:rFonts w:ascii="Arial" w:eastAsia="Arial" w:hAnsi="Arial" w:cs="Arial"/>
          <w:sz w:val="20"/>
          <w:szCs w:val="20"/>
        </w:rPr>
        <w:t xml:space="preserve">, </w:t>
      </w:r>
      <w:hyperlink r:id="rId12" w:history="1">
        <w:r w:rsidR="0074546C" w:rsidRPr="00C96F28">
          <w:rPr>
            <w:rStyle w:val="Hyperlink"/>
            <w:rFonts w:ascii="Arial" w:eastAsia="Arial" w:hAnsi="Arial" w:cs="Arial"/>
            <w:sz w:val="20"/>
            <w:szCs w:val="20"/>
          </w:rPr>
          <w:t>fajarrahayu@upnvj.ac.id</w:t>
        </w:r>
      </w:hyperlink>
      <w:r w:rsidR="0074546C">
        <w:rPr>
          <w:rFonts w:ascii="Arial" w:eastAsia="Arial" w:hAnsi="Arial" w:cs="Arial"/>
          <w:sz w:val="20"/>
          <w:szCs w:val="20"/>
        </w:rPr>
        <w:t xml:space="preserve">  </w:t>
      </w:r>
    </w:p>
    <w:p w:rsidR="00C2337F" w:rsidRDefault="00C2337F" w:rsidP="002C7384">
      <w:pPr>
        <w:widowControl w:val="0"/>
        <w:tabs>
          <w:tab w:val="left" w:pos="9020"/>
        </w:tabs>
        <w:spacing w:after="0" w:line="240" w:lineRule="auto"/>
        <w:ind w:left="0" w:hanging="2"/>
        <w:jc w:val="center"/>
        <w:rPr>
          <w:rFonts w:ascii="Arial" w:eastAsia="Arial" w:hAnsi="Arial" w:cs="Arial"/>
          <w:sz w:val="20"/>
          <w:szCs w:val="20"/>
        </w:rPr>
      </w:pPr>
    </w:p>
    <w:p w:rsidR="00C2337F" w:rsidRDefault="009E735E" w:rsidP="002C7384">
      <w:pPr>
        <w:spacing w:after="0" w:line="240" w:lineRule="auto"/>
        <w:ind w:left="0" w:hanging="2"/>
        <w:jc w:val="both"/>
        <w:rPr>
          <w:rFonts w:ascii="Arial" w:eastAsia="Arial" w:hAnsi="Arial" w:cs="Arial"/>
          <w:sz w:val="20"/>
          <w:szCs w:val="20"/>
        </w:rPr>
      </w:pPr>
      <w:r>
        <w:rPr>
          <w:rFonts w:ascii="Arial" w:eastAsia="Arial" w:hAnsi="Arial" w:cs="Arial"/>
          <w:b/>
          <w:i/>
          <w:sz w:val="20"/>
          <w:szCs w:val="20"/>
        </w:rPr>
        <w:t xml:space="preserve">Abstract </w:t>
      </w:r>
      <w:r>
        <w:rPr>
          <w:rFonts w:ascii="Arial" w:eastAsia="Arial" w:hAnsi="Arial" w:cs="Arial"/>
          <w:i/>
          <w:sz w:val="20"/>
          <w:szCs w:val="20"/>
        </w:rPr>
        <w:t>–</w:t>
      </w:r>
      <w:r w:rsidR="002C7384">
        <w:rPr>
          <w:rFonts w:ascii="Arial" w:eastAsia="Arial" w:hAnsi="Arial" w:cs="Arial"/>
          <w:i/>
          <w:sz w:val="20"/>
          <w:szCs w:val="20"/>
        </w:rPr>
        <w:t xml:space="preserve"> </w:t>
      </w:r>
      <w:r w:rsidR="002C7384" w:rsidRPr="002C7384">
        <w:rPr>
          <w:rFonts w:ascii="Arial" w:eastAsia="Arial" w:hAnsi="Arial" w:cs="Arial"/>
          <w:i/>
          <w:sz w:val="20"/>
          <w:szCs w:val="20"/>
        </w:rPr>
        <w:t>Infusion system was necessary to support patient in hospital. The problem with infusion system was, it manually monitor by nurse. Few researchers are using low cost sensor and microcontroller to build an automatic monitoring for infusion system. In this paper, we are using fuzzy topsis to propose a simulation to see which sensor are the best for automatic infusion system based on their characteristic and their low price. In this simulation, we are using 3 sensors such as LDR (photo resistor), photo transistor, and photo diode. Using fuzzy topsis methods the photo transistor are emerge as the best sensor with value 1, even though it has the price 6 times higher from LDR sensor and 3 times higher from photo diode.</w:t>
      </w:r>
    </w:p>
    <w:p w:rsidR="00C2337F" w:rsidRDefault="00C2337F" w:rsidP="002C7384">
      <w:pPr>
        <w:widowControl w:val="0"/>
        <w:spacing w:after="0" w:line="240" w:lineRule="auto"/>
        <w:ind w:left="0" w:hanging="2"/>
        <w:jc w:val="both"/>
        <w:rPr>
          <w:rFonts w:ascii="Arial" w:eastAsia="Arial" w:hAnsi="Arial" w:cs="Arial"/>
          <w:sz w:val="20"/>
          <w:szCs w:val="20"/>
        </w:rPr>
      </w:pPr>
    </w:p>
    <w:p w:rsidR="00C2337F" w:rsidRDefault="009E735E" w:rsidP="002C7384">
      <w:pPr>
        <w:widowControl w:val="0"/>
        <w:spacing w:after="0" w:line="240" w:lineRule="auto"/>
        <w:ind w:left="0" w:hanging="2"/>
        <w:jc w:val="both"/>
        <w:rPr>
          <w:rFonts w:ascii="Arial" w:eastAsia="Arial" w:hAnsi="Arial" w:cs="Arial"/>
          <w:sz w:val="20"/>
          <w:szCs w:val="20"/>
        </w:rPr>
      </w:pPr>
      <w:r>
        <w:rPr>
          <w:rFonts w:ascii="Arial" w:eastAsia="Arial" w:hAnsi="Arial" w:cs="Arial"/>
          <w:b/>
          <w:i/>
          <w:sz w:val="20"/>
          <w:szCs w:val="20"/>
        </w:rPr>
        <w:t xml:space="preserve">Keywords: </w:t>
      </w:r>
      <w:r w:rsidR="002C7384">
        <w:rPr>
          <w:rFonts w:ascii="Arial" w:eastAsia="Arial" w:hAnsi="Arial" w:cs="Arial"/>
          <w:i/>
          <w:sz w:val="20"/>
          <w:szCs w:val="20"/>
        </w:rPr>
        <w:t>Fuzzy t</w:t>
      </w:r>
      <w:r w:rsidR="002C7384" w:rsidRPr="002C7384">
        <w:rPr>
          <w:rFonts w:ascii="Arial" w:eastAsia="Arial" w:hAnsi="Arial" w:cs="Arial"/>
          <w:i/>
          <w:sz w:val="20"/>
          <w:szCs w:val="20"/>
        </w:rPr>
        <w:t>opsis, photo resistor, photo diode, photo transistor, infusion system</w:t>
      </w:r>
    </w:p>
    <w:p w:rsidR="00C2337F" w:rsidRDefault="00C2337F" w:rsidP="002C7384">
      <w:pPr>
        <w:widowControl w:val="0"/>
        <w:spacing w:after="0" w:line="240" w:lineRule="auto"/>
        <w:ind w:left="0" w:hanging="2"/>
        <w:jc w:val="both"/>
        <w:rPr>
          <w:rFonts w:ascii="Arial" w:eastAsia="Arial" w:hAnsi="Arial" w:cs="Arial"/>
          <w:sz w:val="20"/>
          <w:szCs w:val="20"/>
        </w:rPr>
      </w:pPr>
    </w:p>
    <w:p w:rsidR="00C2337F" w:rsidRDefault="00C2337F" w:rsidP="002C7384">
      <w:pPr>
        <w:widowControl w:val="0"/>
        <w:spacing w:after="0" w:line="240" w:lineRule="auto"/>
        <w:ind w:left="0" w:hanging="2"/>
        <w:jc w:val="both"/>
        <w:rPr>
          <w:rFonts w:ascii="Arial" w:eastAsia="Arial" w:hAnsi="Arial" w:cs="Arial"/>
          <w:sz w:val="20"/>
          <w:szCs w:val="20"/>
        </w:rPr>
        <w:sectPr w:rsidR="00C2337F">
          <w:headerReference w:type="even" r:id="rId13"/>
          <w:headerReference w:type="default" r:id="rId14"/>
          <w:footerReference w:type="even" r:id="rId15"/>
          <w:footerReference w:type="default" r:id="rId16"/>
          <w:headerReference w:type="first" r:id="rId17"/>
          <w:footerReference w:type="first" r:id="rId18"/>
          <w:pgSz w:w="11907" w:h="16840"/>
          <w:pgMar w:top="1701" w:right="1134" w:bottom="1701" w:left="1701" w:header="680" w:footer="680" w:gutter="0"/>
          <w:pgNumType w:start="1"/>
          <w:cols w:space="720"/>
          <w:titlePg/>
        </w:sectPr>
      </w:pPr>
    </w:p>
    <w:p w:rsidR="00C2337F" w:rsidRDefault="009E735E" w:rsidP="002C7384">
      <w:pPr>
        <w:widowControl w:val="0"/>
        <w:spacing w:after="0" w:line="240" w:lineRule="auto"/>
        <w:ind w:left="0" w:hanging="2"/>
        <w:jc w:val="both"/>
        <w:rPr>
          <w:rFonts w:ascii="Arial" w:eastAsia="Arial" w:hAnsi="Arial" w:cs="Arial"/>
          <w:sz w:val="20"/>
          <w:szCs w:val="20"/>
        </w:rPr>
      </w:pPr>
      <w:r>
        <w:rPr>
          <w:rFonts w:ascii="Arial" w:eastAsia="Arial" w:hAnsi="Arial" w:cs="Arial"/>
          <w:b/>
          <w:sz w:val="20"/>
          <w:szCs w:val="20"/>
        </w:rPr>
        <w:lastRenderedPageBreak/>
        <w:t>INTRODUCTION</w:t>
      </w:r>
    </w:p>
    <w:p w:rsidR="002C7384" w:rsidRPr="002C7384" w:rsidRDefault="002C7384" w:rsidP="002C7384">
      <w:pPr>
        <w:spacing w:after="0" w:line="240" w:lineRule="auto"/>
        <w:ind w:left="0" w:hanging="2"/>
        <w:jc w:val="both"/>
        <w:rPr>
          <w:rFonts w:ascii="Arial" w:eastAsia="Arial" w:hAnsi="Arial" w:cs="Arial"/>
          <w:sz w:val="20"/>
          <w:szCs w:val="20"/>
        </w:rPr>
      </w:pPr>
      <w:r w:rsidRPr="002C7384">
        <w:rPr>
          <w:rFonts w:ascii="Arial" w:eastAsia="Arial" w:hAnsi="Arial" w:cs="Arial"/>
          <w:sz w:val="20"/>
          <w:szCs w:val="20"/>
        </w:rPr>
        <w:t>In this digital age of information everything will be done automatically, and thus les</w:t>
      </w:r>
      <w:r w:rsidR="008C251A">
        <w:rPr>
          <w:rFonts w:ascii="Arial" w:eastAsia="Arial" w:hAnsi="Arial" w:cs="Arial"/>
          <w:sz w:val="20"/>
          <w:szCs w:val="20"/>
        </w:rPr>
        <w:t xml:space="preserve">s work will be done manually </w:t>
      </w:r>
      <w:r w:rsidR="008C251A">
        <w:rPr>
          <w:rFonts w:ascii="Arial" w:eastAsia="Arial" w:hAnsi="Arial" w:cs="Arial"/>
          <w:sz w:val="20"/>
          <w:szCs w:val="20"/>
        </w:rPr>
        <w:fldChar w:fldCharType="begin" w:fldLock="1"/>
      </w:r>
      <w:r w:rsidR="008C251A">
        <w:rPr>
          <w:rFonts w:ascii="Arial" w:eastAsia="Arial" w:hAnsi="Arial" w:cs="Arial"/>
          <w:sz w:val="20"/>
          <w:szCs w:val="20"/>
        </w:rPr>
        <w:instrText>ADDIN CSL_CITATION {"citationItems":[{"id":"ITEM-1","itemData":{"DOI":"10.1111/ntwe.12105","ISSN":"1468005X","abstract":"Alternative perspectives from economics and political economy now agree that work is set to disappear through the impact of mass automation. Some worry about the negative effects on unemployment and inequality, while others see the opportunity to extend free time. This paper confronts and criticises these perspectives. It addresses previous visions of an automated (‘workless’) future presented by Marx and Keynes and shows the enduring barriers to working less in capitalist society. It then questions whether work will be reduced by technological progress; rather, it argues that work will likely persist, despite and indeed because of the wider use of new technology. The threat to workers from technology is seen to come more from the erosion in the quality of work than from the loss of work. The paper argues that a better future for work and workers ultimately depends on broader changes in ownership.","author":[{"dropping-particle":"","family":"Spencer","given":"David A.","non-dropping-particle":"","parse-names":false,"suffix":""}],"container-title":"New Technology, Work and Employment","id":"ITEM-1","issue":"1","issued":{"date-parts":[["2018"]]},"page":"1-12","title":"Fear and hope in an age of mass automation: debating the future of work","type":"article-journal","volume":"33"},"uris":["http://www.mendeley.com/documents/?uuid=21030f30-c5ca-4bb9-b43f-9e60e2da9042"]}],"mendeley":{"formattedCitation":"(Spencer, 2018)","plainTextFormattedCitation":"(Spencer, 2018)","previouslyFormattedCitation":"(Spencer, 2018)"},"properties":{"noteIndex":0},"schema":"https://github.com/citation-style-language/schema/raw/master/csl-citation.json"}</w:instrText>
      </w:r>
      <w:r w:rsidR="008C251A">
        <w:rPr>
          <w:rFonts w:ascii="Arial" w:eastAsia="Arial" w:hAnsi="Arial" w:cs="Arial"/>
          <w:sz w:val="20"/>
          <w:szCs w:val="20"/>
        </w:rPr>
        <w:fldChar w:fldCharType="separate"/>
      </w:r>
      <w:r w:rsidR="008C251A" w:rsidRPr="008C251A">
        <w:rPr>
          <w:rFonts w:ascii="Arial" w:eastAsia="Arial" w:hAnsi="Arial" w:cs="Arial"/>
          <w:noProof/>
          <w:sz w:val="20"/>
          <w:szCs w:val="20"/>
        </w:rPr>
        <w:t>(Spencer, 2018)</w:t>
      </w:r>
      <w:r w:rsidR="008C251A">
        <w:rPr>
          <w:rFonts w:ascii="Arial" w:eastAsia="Arial" w:hAnsi="Arial" w:cs="Arial"/>
          <w:sz w:val="20"/>
          <w:szCs w:val="20"/>
        </w:rPr>
        <w:fldChar w:fldCharType="end"/>
      </w:r>
      <w:r w:rsidRPr="002C7384">
        <w:rPr>
          <w:rFonts w:ascii="Arial" w:eastAsia="Arial" w:hAnsi="Arial" w:cs="Arial"/>
          <w:sz w:val="20"/>
          <w:szCs w:val="20"/>
        </w:rPr>
        <w:t>. The automation process was favored better than manual, because it could reduce human error an</w:t>
      </w:r>
      <w:r w:rsidR="008C251A">
        <w:rPr>
          <w:rFonts w:ascii="Arial" w:eastAsia="Arial" w:hAnsi="Arial" w:cs="Arial"/>
          <w:sz w:val="20"/>
          <w:szCs w:val="20"/>
        </w:rPr>
        <w:t xml:space="preserve">d improve system performance </w:t>
      </w:r>
      <w:r w:rsidR="008C251A">
        <w:rPr>
          <w:rFonts w:ascii="Arial" w:eastAsia="Arial" w:hAnsi="Arial" w:cs="Arial"/>
          <w:sz w:val="20"/>
          <w:szCs w:val="20"/>
        </w:rPr>
        <w:fldChar w:fldCharType="begin" w:fldLock="1"/>
      </w:r>
      <w:r w:rsidR="00EA387F">
        <w:rPr>
          <w:rFonts w:ascii="Arial" w:eastAsia="Arial" w:hAnsi="Arial" w:cs="Arial"/>
          <w:sz w:val="20"/>
          <w:szCs w:val="20"/>
        </w:rPr>
        <w:instrText>ADDIN CSL_CITATION {"citationItems":[{"id":"ITEM-1","itemData":{"DOI":"10.1504/IJRAM.2007.014095","ISSN":"14668297","abstract":"Today's industrial systems are becoming increasingly complex and automated. The goal: to improve efficiency, increase production, improve reliability, achieve consistent specifications and reduce incidents. However, to determine optimum system performance, one must evaluate the system over time, include die human operator as a component and evaluate performance using risk-based approaches to understand overall system performance affect. Many variables must be considered, deep-seated biases overcome and perceptions of risk and error accounted for. This paper details a risk-based analysis, using a modified FMEA approach, of an automation project to determine the appropriate level of human input to the control system. Copyright © 2007 Inderscience Enterprises Ltd.","author":[{"dropping-particle":"","family":"Haigh","given":"Joel M.","non-dropping-particle":"","parse-names":false,"suffix":""},{"dropping-particle":"","family":"Caringi","given":"Ralph G.","non-dropping-particle":"","parse-names":false,"suffix":""}],"container-title":"International Journal of Risk Assessment and Management","id":"ITEM-1","issue":"5","issued":{"date-parts":[["2007"]]},"page":"708-721","title":"Automation vs. human intervention: What is the best mix for optimum system performance? A case study","type":"article-journal","volume":"7"},"uris":["http://www.mendeley.com/documents/?uuid=ff5cc3df-4b44-4f5a-b082-b629fc10664e"]}],"mendeley":{"formattedCitation":"(Haigh &amp; Caringi, 2007)","plainTextFormattedCitation":"(Haigh &amp; Caringi, 2007)","previouslyFormattedCitation":"(Haigh &amp; Caringi, 2007)"},"properties":{"noteIndex":0},"schema":"https://github.com/citation-style-language/schema/raw/master/csl-citation.json"}</w:instrText>
      </w:r>
      <w:r w:rsidR="008C251A">
        <w:rPr>
          <w:rFonts w:ascii="Arial" w:eastAsia="Arial" w:hAnsi="Arial" w:cs="Arial"/>
          <w:sz w:val="20"/>
          <w:szCs w:val="20"/>
        </w:rPr>
        <w:fldChar w:fldCharType="separate"/>
      </w:r>
      <w:r w:rsidR="008C251A" w:rsidRPr="008C251A">
        <w:rPr>
          <w:rFonts w:ascii="Arial" w:eastAsia="Arial" w:hAnsi="Arial" w:cs="Arial"/>
          <w:noProof/>
          <w:sz w:val="20"/>
          <w:szCs w:val="20"/>
        </w:rPr>
        <w:t>(Haigh &amp; Caringi, 2007)</w:t>
      </w:r>
      <w:r w:rsidR="008C251A">
        <w:rPr>
          <w:rFonts w:ascii="Arial" w:eastAsia="Arial" w:hAnsi="Arial" w:cs="Arial"/>
          <w:sz w:val="20"/>
          <w:szCs w:val="20"/>
        </w:rPr>
        <w:fldChar w:fldCharType="end"/>
      </w:r>
      <w:r w:rsidRPr="002C7384">
        <w:rPr>
          <w:rFonts w:ascii="Arial" w:eastAsia="Arial" w:hAnsi="Arial" w:cs="Arial"/>
          <w:sz w:val="20"/>
          <w:szCs w:val="20"/>
        </w:rPr>
        <w:t xml:space="preserve">. From building car and motor cycle to flying a plane, the automatic process cover broad of fields. Unfortunately, even though automation process was advantageous over manual process, there are jobs that still process manually. Even at emergency systems that involve human life, such as hospital service. </w:t>
      </w:r>
    </w:p>
    <w:p w:rsidR="002C7384" w:rsidRPr="002C7384" w:rsidRDefault="002C7384" w:rsidP="002C7384">
      <w:pPr>
        <w:spacing w:after="0" w:line="240" w:lineRule="auto"/>
        <w:ind w:left="0" w:hanging="2"/>
        <w:jc w:val="both"/>
        <w:rPr>
          <w:rFonts w:ascii="Arial" w:eastAsia="Arial" w:hAnsi="Arial" w:cs="Arial"/>
          <w:sz w:val="20"/>
          <w:szCs w:val="20"/>
        </w:rPr>
      </w:pPr>
      <w:r w:rsidRPr="002C7384">
        <w:rPr>
          <w:rFonts w:ascii="Arial" w:eastAsia="Arial" w:hAnsi="Arial" w:cs="Arial"/>
          <w:sz w:val="20"/>
          <w:szCs w:val="20"/>
        </w:rPr>
        <w:t>One of medical process that still be done manually, would be infusion process by nurse. Infusion involves the administration of medication through a needle or catheter. It is prescribed for patients whose condition is so severe that they cannot be treated eff</w:t>
      </w:r>
      <w:r w:rsidR="00EA387F">
        <w:rPr>
          <w:rFonts w:ascii="Arial" w:eastAsia="Arial" w:hAnsi="Arial" w:cs="Arial"/>
          <w:sz w:val="20"/>
          <w:szCs w:val="20"/>
        </w:rPr>
        <w:t xml:space="preserve">ectively by oral medications </w:t>
      </w:r>
      <w:r w:rsidR="00EA387F">
        <w:rPr>
          <w:rFonts w:ascii="Arial" w:eastAsia="Arial" w:hAnsi="Arial" w:cs="Arial"/>
          <w:sz w:val="20"/>
          <w:szCs w:val="20"/>
        </w:rPr>
        <w:fldChar w:fldCharType="begin" w:fldLock="1"/>
      </w:r>
      <w:r w:rsidR="00EA387F">
        <w:rPr>
          <w:rFonts w:ascii="Arial" w:eastAsia="Arial" w:hAnsi="Arial" w:cs="Arial"/>
          <w:sz w:val="20"/>
          <w:szCs w:val="20"/>
        </w:rPr>
        <w:instrText>ADDIN CSL_CITATION {"citationItems":[{"id":"ITEM-1","itemData":{"id":"ITEM-1","issued":{"date-parts":[["2018"]]},"title":"Medicare and Home Infusion An NHIA White Paper","type":"report"},"uris":["http://www.mendeley.com/documents/?uuid=849aff75-e14b-4174-b760-17ce83e75123"]}],"mendeley":{"formattedCitation":"(&lt;i&gt;Medicare and Home Infusion An NHIA White Paper&lt;/i&gt;, 2018)","plainTextFormattedCitation":"(Medicare and Home Infusion An NHIA White Paper, 2018)","previouslyFormattedCitation":"(&lt;i&gt;Medicare and Home Infusion An NHIA White Paper&lt;/i&gt;, 2018)"},"properties":{"noteIndex":0},"schema":"https://github.com/citation-style-language/schema/raw/master/csl-citation.json"}</w:instrText>
      </w:r>
      <w:r w:rsidR="00EA387F">
        <w:rPr>
          <w:rFonts w:ascii="Arial" w:eastAsia="Arial" w:hAnsi="Arial" w:cs="Arial"/>
          <w:sz w:val="20"/>
          <w:szCs w:val="20"/>
        </w:rPr>
        <w:fldChar w:fldCharType="separate"/>
      </w:r>
      <w:r w:rsidR="00EA387F" w:rsidRPr="00EA387F">
        <w:rPr>
          <w:rFonts w:ascii="Arial" w:eastAsia="Arial" w:hAnsi="Arial" w:cs="Arial"/>
          <w:noProof/>
          <w:sz w:val="20"/>
          <w:szCs w:val="20"/>
        </w:rPr>
        <w:t>(</w:t>
      </w:r>
      <w:r w:rsidR="00EA387F" w:rsidRPr="00EA387F">
        <w:rPr>
          <w:rFonts w:ascii="Arial" w:eastAsia="Arial" w:hAnsi="Arial" w:cs="Arial"/>
          <w:i/>
          <w:noProof/>
          <w:sz w:val="20"/>
          <w:szCs w:val="20"/>
        </w:rPr>
        <w:t>Medicare and Home Infusion An NHIA White Paper</w:t>
      </w:r>
      <w:r w:rsidR="00EA387F" w:rsidRPr="00EA387F">
        <w:rPr>
          <w:rFonts w:ascii="Arial" w:eastAsia="Arial" w:hAnsi="Arial" w:cs="Arial"/>
          <w:noProof/>
          <w:sz w:val="20"/>
          <w:szCs w:val="20"/>
        </w:rPr>
        <w:t>, 2018)</w:t>
      </w:r>
      <w:r w:rsidR="00EA387F">
        <w:rPr>
          <w:rFonts w:ascii="Arial" w:eastAsia="Arial" w:hAnsi="Arial" w:cs="Arial"/>
          <w:sz w:val="20"/>
          <w:szCs w:val="20"/>
        </w:rPr>
        <w:fldChar w:fldCharType="end"/>
      </w:r>
      <w:r w:rsidRPr="002C7384">
        <w:rPr>
          <w:rFonts w:ascii="Arial" w:eastAsia="Arial" w:hAnsi="Arial" w:cs="Arial"/>
          <w:sz w:val="20"/>
          <w:szCs w:val="20"/>
        </w:rPr>
        <w:t>. One of the manual infusion process is the nurse need to check infuse level regularly to prevent th</w:t>
      </w:r>
      <w:r w:rsidR="00EA387F">
        <w:rPr>
          <w:rFonts w:ascii="Arial" w:eastAsia="Arial" w:hAnsi="Arial" w:cs="Arial"/>
          <w:sz w:val="20"/>
          <w:szCs w:val="20"/>
        </w:rPr>
        <w:t xml:space="preserve">e infusion liquid from empty </w:t>
      </w:r>
      <w:r w:rsidR="00EA387F">
        <w:rPr>
          <w:rFonts w:ascii="Arial" w:eastAsia="Arial" w:hAnsi="Arial" w:cs="Arial"/>
          <w:sz w:val="20"/>
          <w:szCs w:val="20"/>
        </w:rPr>
        <w:fldChar w:fldCharType="begin" w:fldLock="1"/>
      </w:r>
      <w:r w:rsidR="00EA387F">
        <w:rPr>
          <w:rFonts w:ascii="Arial" w:eastAsia="Arial" w:hAnsi="Arial" w:cs="Arial"/>
          <w:sz w:val="20"/>
          <w:szCs w:val="20"/>
        </w:rPr>
        <w:instrText>ADDIN CSL_CITATION {"citationItems":[{"id":"ITEM-1","itemData":{"DOI":"10.22441/incomtech.v9i2.6469","ISSN":"2085-4811","abstract":"In Indonesia, 72.41% of urban residents can surf in cyberspace. Meanwhile, in rural-urban areas or areas between villages and cities, only 49.5% are connected to the internet. While in rural or rural areas only 48.3% are connected to the internet. By region, the composition of the largest internet users is on Java, which is 58.1%. After that in Sumatra with composition of 19% and Kalimantan 8%. While the other regions, namely Sulawesi, Bali-Nusa Tenggara, and Maluku-Papua, the composition is 6.7%, 5.6%, and 2.5% respectively. To overcome this problem, several efforts have been made to equalize internet access in Indonesia, and one of the efforts offered by Google companies is (Project Loon) which is a communication technology based on Hight Altitude Platform (HAPs). Based on this, it is necessary to analyze the feasibility of the Project Loon so that there is no overlap and regulatory errors in its implementation. In conducting a feasibility analysis, the Regulatory Impact Analysis (RIA) method is used to measure the feasibility of Project Loons in terms of frequency management by observing the potential frequencies available in Indonesia and the regulations currently available. So that it can be obtained a conclusion that the Project Loon allows it to be applied in Indonesia, but it requires regulations that regulate it mainly in terms of frequency.","author":[{"dropping-particle":"","family":"Hamuda","given":"Hayadi","non-dropping-particle":"","parse-names":false,"suffix":""}],"container-title":"InComTech: Jurnal Telekomunikasi dan Komputer","id":"ITEM-1","issue":"2","issued":{"date-parts":[["2019"]]},"page":"61","title":"Monitoring Sistem Infus Medis Berdasarkan ZigBee Wireless Sensor Network (WSN)","type":"article-journal","volume":"9"},"uris":["http://www.mendeley.com/documents/?uuid=67044cbf-9676-4a3e-aa0e-a9d91897337d"]}],"mendeley":{"formattedCitation":"(Hamuda, 2019)","plainTextFormattedCitation":"(Hamuda, 2019)","previouslyFormattedCitation":"(Hamuda, 2019)"},"properties":{"noteIndex":0},"schema":"https://github.com/citation-style-language/schema/raw/master/csl-citation.json"}</w:instrText>
      </w:r>
      <w:r w:rsidR="00EA387F">
        <w:rPr>
          <w:rFonts w:ascii="Arial" w:eastAsia="Arial" w:hAnsi="Arial" w:cs="Arial"/>
          <w:sz w:val="20"/>
          <w:szCs w:val="20"/>
        </w:rPr>
        <w:fldChar w:fldCharType="separate"/>
      </w:r>
      <w:r w:rsidR="00EA387F" w:rsidRPr="00EA387F">
        <w:rPr>
          <w:rFonts w:ascii="Arial" w:eastAsia="Arial" w:hAnsi="Arial" w:cs="Arial"/>
          <w:noProof/>
          <w:sz w:val="20"/>
          <w:szCs w:val="20"/>
        </w:rPr>
        <w:t>(Hamuda, 2019)</w:t>
      </w:r>
      <w:r w:rsidR="00EA387F">
        <w:rPr>
          <w:rFonts w:ascii="Arial" w:eastAsia="Arial" w:hAnsi="Arial" w:cs="Arial"/>
          <w:sz w:val="20"/>
          <w:szCs w:val="20"/>
        </w:rPr>
        <w:fldChar w:fldCharType="end"/>
      </w:r>
      <w:r w:rsidRPr="002C7384">
        <w:rPr>
          <w:rFonts w:ascii="Arial" w:eastAsia="Arial" w:hAnsi="Arial" w:cs="Arial"/>
          <w:sz w:val="20"/>
          <w:szCs w:val="20"/>
        </w:rPr>
        <w:t>. This manual process infusion check proved to be fatal for patient if the nurse made human error, such as empty infus</w:t>
      </w:r>
      <w:r w:rsidR="00EA387F">
        <w:rPr>
          <w:rFonts w:ascii="Arial" w:eastAsia="Arial" w:hAnsi="Arial" w:cs="Arial"/>
          <w:sz w:val="20"/>
          <w:szCs w:val="20"/>
        </w:rPr>
        <w:t xml:space="preserve">ion lead to death to patient </w:t>
      </w:r>
      <w:r w:rsidR="00EA387F">
        <w:rPr>
          <w:rFonts w:ascii="Arial" w:eastAsia="Arial" w:hAnsi="Arial" w:cs="Arial"/>
          <w:sz w:val="20"/>
          <w:szCs w:val="20"/>
        </w:rPr>
        <w:fldChar w:fldCharType="begin" w:fldLock="1"/>
      </w:r>
      <w:r w:rsidR="00EA387F">
        <w:rPr>
          <w:rFonts w:ascii="Arial" w:eastAsia="Arial" w:hAnsi="Arial" w:cs="Arial"/>
          <w:sz w:val="20"/>
          <w:szCs w:val="20"/>
        </w:rPr>
        <w:instrText>ADDIN CSL_CITATION {"citationItems":[{"id":"ITEM-1","itemData":{"ISBN":"9789384209179","author":[{"dropping-particle":"","family":"Krishnananda","given":"","non-dropping-particle":"","parse-names":false,"suffix":""},{"dropping-particle":"","family":"Srivastava","given":"Nilay","non-dropping-particle":"","parse-names":false,"suffix":""},{"dropping-particle":"","family":"N","given":"Manjunatha","non-dropping-particle":"","parse-names":false,"suffix":""},{"dropping-particle":"","family":"K","given":"Pradeep Kumar","non-dropping-particle":"","parse-names":false,"suffix":""},{"dropping-particle":"","family":"R","given":"Pavan","non-dropping-particle":"","parse-names":false,"suffix":""}],"container-title":"Proceedings of ASAR International Conference","id":"ITEM-1","issued":{"date-parts":[["2014"]]},"page":"48-50","title":"Autonomous Intravenous Infusion System &amp;","type":"paper-conference"},"uris":["http://www.mendeley.com/documents/?uuid=54c7176d-3d19-4914-ab12-49dfa6ade0e0"]}],"mendeley":{"formattedCitation":"(Krishnananda, Srivastava, N, K, &amp; R, 2014)","plainTextFormattedCitation":"(Krishnananda, Srivastava, N, K, &amp; R, 2014)","previouslyFormattedCitation":"(Krishnananda, Srivastava, N, K, &amp; R, 2014)"},"properties":{"noteIndex":0},"schema":"https://github.com/citation-style-language/schema/raw/master/csl-citation.json"}</w:instrText>
      </w:r>
      <w:r w:rsidR="00EA387F">
        <w:rPr>
          <w:rFonts w:ascii="Arial" w:eastAsia="Arial" w:hAnsi="Arial" w:cs="Arial"/>
          <w:sz w:val="20"/>
          <w:szCs w:val="20"/>
        </w:rPr>
        <w:fldChar w:fldCharType="separate"/>
      </w:r>
      <w:r w:rsidR="00EA387F" w:rsidRPr="00EA387F">
        <w:rPr>
          <w:rFonts w:ascii="Arial" w:eastAsia="Arial" w:hAnsi="Arial" w:cs="Arial"/>
          <w:noProof/>
          <w:sz w:val="20"/>
          <w:szCs w:val="20"/>
        </w:rPr>
        <w:t>(Krishnananda, Srivastava, N, K, &amp; R, 2014)</w:t>
      </w:r>
      <w:r w:rsidR="00EA387F">
        <w:rPr>
          <w:rFonts w:ascii="Arial" w:eastAsia="Arial" w:hAnsi="Arial" w:cs="Arial"/>
          <w:sz w:val="20"/>
          <w:szCs w:val="20"/>
        </w:rPr>
        <w:fldChar w:fldCharType="end"/>
      </w:r>
      <w:r w:rsidRPr="002C7384">
        <w:rPr>
          <w:rFonts w:ascii="Arial" w:eastAsia="Arial" w:hAnsi="Arial" w:cs="Arial"/>
          <w:sz w:val="20"/>
          <w:szCs w:val="20"/>
        </w:rPr>
        <w:t xml:space="preserve">.  </w:t>
      </w:r>
    </w:p>
    <w:p w:rsidR="00EA387F" w:rsidRPr="002C7384" w:rsidRDefault="002C7384" w:rsidP="00EA387F">
      <w:pPr>
        <w:spacing w:after="0" w:line="240" w:lineRule="auto"/>
        <w:ind w:leftChars="0" w:left="0" w:firstLineChars="0" w:firstLine="0"/>
        <w:jc w:val="both"/>
        <w:rPr>
          <w:rFonts w:ascii="Arial" w:eastAsia="Arial" w:hAnsi="Arial" w:cs="Arial"/>
          <w:sz w:val="20"/>
          <w:szCs w:val="20"/>
        </w:rPr>
      </w:pPr>
      <w:r w:rsidRPr="002C7384">
        <w:rPr>
          <w:rFonts w:ascii="Arial" w:eastAsia="Arial" w:hAnsi="Arial" w:cs="Arial"/>
          <w:sz w:val="20"/>
          <w:szCs w:val="20"/>
        </w:rPr>
        <w:lastRenderedPageBreak/>
        <w:t>To prevent this problem we need the automatic infusion monitoring system. Several researchers propose a simple and cost reduction using general microcontroller and sensor. Wadianto propose Arduino as microcontroll</w:t>
      </w:r>
      <w:r w:rsidR="00EA387F">
        <w:rPr>
          <w:rFonts w:ascii="Arial" w:eastAsia="Arial" w:hAnsi="Arial" w:cs="Arial"/>
          <w:sz w:val="20"/>
          <w:szCs w:val="20"/>
        </w:rPr>
        <w:t xml:space="preserve">er and photo diode as sensor </w:t>
      </w:r>
      <w:r w:rsidR="00EA387F">
        <w:rPr>
          <w:rFonts w:ascii="Arial" w:eastAsia="Arial" w:hAnsi="Arial" w:cs="Arial"/>
          <w:sz w:val="20"/>
          <w:szCs w:val="20"/>
        </w:rPr>
        <w:fldChar w:fldCharType="begin" w:fldLock="1"/>
      </w:r>
      <w:r w:rsidR="00EA387F">
        <w:rPr>
          <w:rFonts w:ascii="Arial" w:eastAsia="Arial" w:hAnsi="Arial" w:cs="Arial"/>
          <w:sz w:val="20"/>
          <w:szCs w:val="20"/>
        </w:rPr>
        <w:instrText>ADDIN CSL_CITATION {"citationItems":[{"id":"ITEM-1","itemData":{"DOI":"10.26630/jk.v7i3.221","ISSN":"2086-7751","abstract":"Infus Pump adalah alat memasukan suatu cairan kedalam tubuh pasien dalam jumlah tertentu melalui pembuluh vena pasien yang dilakukan secara terus menerus dalam jangka waktu tertentu. Pada alat infus konvensional untuk memonitor jumlah tetesan dilakukan secara manual yang keakurasiannya masih diragukan. Pembuatan modul Monitoring Jumlah Tetesan Cairan Pada Infus Konvensional dianggap dapat menentukan keakurasian jumlah tetesan cairan. Tujuan dari penelitian ini adalah untuk mendapatkan sistem penghitungan tetesan cairan pada Infus Konvensional. Penelitian berlangsung dalam dua tahap pelaksanaan, yaitu tahap pertama pembuatan alat dan tahap kedua pengujian alat di laboratorium Elektronika Jurusan Teknik Elektromedik. Alat Infussion Pump ini dilengkapi dengan rangkaian Sensor Optocoupler sebagai pendeteksi jumlah tetesan infus yang telah masuk ke dalam tubuh pasien. Alat ini dilengkapi pula dengan indikator yang memberitahukan apabila cairan infus sudah habis ataupun ketika tetesan tersebut tidak mengalir. Modul yang dirancang ini hasilnya bekerja aktif saat adanya kesalahan yaitu botol kosong atau tetesan tidak menetes ke drip chamber dan keakurasian menghitung jumlah tetesan cairan per menit sebesar 96,2%. Kata","author":[{"dropping-particle":"","family":"Wadianto","given":"","non-dropping-particle":"","parse-names":false,"suffix":""},{"dropping-particle":"","family":"Fihayah","given":"Zhafira","non-dropping-particle":"","parse-names":false,"suffix":""}],"container-title":"Jurnal Kesehatan","id":"ITEM-1","issue":"3","issued":{"date-parts":[["2016"]]},"page":"394","title":"Simulasi Sensor Tetesan Cairan, pada Infus Konvensional","type":"article-journal","volume":"7"},"uris":["http://www.mendeley.com/documents/?uuid=67b6ab69-c83c-40c0-aedb-9124f21a0770"]}],"mendeley":{"formattedCitation":"(Wadianto &amp; Fihayah, 2016)","plainTextFormattedCitation":"(Wadianto &amp; Fihayah, 2016)","previouslyFormattedCitation":"(Wadianto &amp; Fihayah, 2016)"},"properties":{"noteIndex":0},"schema":"https://github.com/citation-style-language/schema/raw/master/csl-citation.json"}</w:instrText>
      </w:r>
      <w:r w:rsidR="00EA387F">
        <w:rPr>
          <w:rFonts w:ascii="Arial" w:eastAsia="Arial" w:hAnsi="Arial" w:cs="Arial"/>
          <w:sz w:val="20"/>
          <w:szCs w:val="20"/>
        </w:rPr>
        <w:fldChar w:fldCharType="separate"/>
      </w:r>
      <w:r w:rsidR="00EA387F" w:rsidRPr="00EA387F">
        <w:rPr>
          <w:rFonts w:ascii="Arial" w:eastAsia="Arial" w:hAnsi="Arial" w:cs="Arial"/>
          <w:noProof/>
          <w:sz w:val="20"/>
          <w:szCs w:val="20"/>
        </w:rPr>
        <w:t>(Wadianto &amp; Fihayah, 2016)</w:t>
      </w:r>
      <w:r w:rsidR="00EA387F">
        <w:rPr>
          <w:rFonts w:ascii="Arial" w:eastAsia="Arial" w:hAnsi="Arial" w:cs="Arial"/>
          <w:sz w:val="20"/>
          <w:szCs w:val="20"/>
        </w:rPr>
        <w:fldChar w:fldCharType="end"/>
      </w:r>
      <w:r w:rsidRPr="002C7384">
        <w:rPr>
          <w:rFonts w:ascii="Arial" w:eastAsia="Arial" w:hAnsi="Arial" w:cs="Arial"/>
          <w:sz w:val="20"/>
          <w:szCs w:val="20"/>
        </w:rPr>
        <w:t xml:space="preserve">. </w:t>
      </w:r>
      <w:r w:rsidR="00EA387F">
        <w:rPr>
          <w:rFonts w:ascii="Arial" w:eastAsia="Arial" w:hAnsi="Arial" w:cs="Arial"/>
          <w:sz w:val="20"/>
          <w:szCs w:val="20"/>
        </w:rPr>
        <w:t>A</w:t>
      </w:r>
      <w:r w:rsidR="00EA387F" w:rsidRPr="002C7384">
        <w:rPr>
          <w:rFonts w:ascii="Arial" w:eastAsia="Arial" w:hAnsi="Arial" w:cs="Arial"/>
          <w:sz w:val="20"/>
          <w:szCs w:val="20"/>
        </w:rPr>
        <w:t>rslan</w:t>
      </w:r>
      <w:r w:rsidRPr="002C7384">
        <w:rPr>
          <w:rFonts w:ascii="Arial" w:eastAsia="Arial" w:hAnsi="Arial" w:cs="Arial"/>
          <w:sz w:val="20"/>
          <w:szCs w:val="20"/>
        </w:rPr>
        <w:t xml:space="preserve"> </w:t>
      </w:r>
      <w:r w:rsidR="00EA387F">
        <w:rPr>
          <w:rFonts w:ascii="Arial" w:eastAsia="Arial" w:hAnsi="Arial" w:cs="Arial"/>
          <w:sz w:val="20"/>
          <w:szCs w:val="20"/>
        </w:rPr>
        <w:t>propose to add</w:t>
      </w:r>
      <w:r w:rsidRPr="002C7384">
        <w:rPr>
          <w:rFonts w:ascii="Arial" w:eastAsia="Arial" w:hAnsi="Arial" w:cs="Arial"/>
          <w:sz w:val="20"/>
          <w:szCs w:val="20"/>
        </w:rPr>
        <w:t xml:space="preserve"> a wireless communication ca</w:t>
      </w:r>
      <w:r w:rsidR="00EA387F">
        <w:rPr>
          <w:rFonts w:ascii="Arial" w:eastAsia="Arial" w:hAnsi="Arial" w:cs="Arial"/>
          <w:sz w:val="20"/>
          <w:szCs w:val="20"/>
        </w:rPr>
        <w:t xml:space="preserve">pabilities using xbee module </w:t>
      </w:r>
      <w:r w:rsidR="00EA387F">
        <w:rPr>
          <w:rFonts w:ascii="Arial" w:eastAsia="Arial" w:hAnsi="Arial" w:cs="Arial"/>
          <w:sz w:val="20"/>
          <w:szCs w:val="20"/>
        </w:rPr>
        <w:fldChar w:fldCharType="begin" w:fldLock="1"/>
      </w:r>
      <w:r w:rsidR="00EA387F">
        <w:rPr>
          <w:rFonts w:ascii="Arial" w:eastAsia="Arial" w:hAnsi="Arial" w:cs="Arial"/>
          <w:sz w:val="20"/>
          <w:szCs w:val="20"/>
        </w:rPr>
        <w:instrText>ADDIN CSL_CITATION {"citationItems":[{"id":"ITEM-1","itemData":{"author":[{"dropping-particle":"","family":"Arslan","given":"Farrukh","non-dropping-particle":"","parse-names":false,"suffix":""}],"container-title":"International Journal of Scientific &amp; Engineering Research","id":"ITEM-1","issue":"8","issued":{"date-parts":[["2018"]]},"page":"88-96","title":"On the Wireless Sensor Network for Medical Instruments Monitoring System","type":"article-journal","volume":"9"},"uris":["http://www.mendeley.com/documents/?uuid=00ce77df-98c9-4d72-9205-144ec2a0d666"]}],"mendeley":{"formattedCitation":"(Arslan, 2018)","plainTextFormattedCitation":"(Arslan, 2018)","previouslyFormattedCitation":"(Arslan, 2018)"},"properties":{"noteIndex":0},"schema":"https://github.com/citation-style-language/schema/raw/master/csl-citation.json"}</w:instrText>
      </w:r>
      <w:r w:rsidR="00EA387F">
        <w:rPr>
          <w:rFonts w:ascii="Arial" w:eastAsia="Arial" w:hAnsi="Arial" w:cs="Arial"/>
          <w:sz w:val="20"/>
          <w:szCs w:val="20"/>
        </w:rPr>
        <w:fldChar w:fldCharType="separate"/>
      </w:r>
      <w:r w:rsidR="00EA387F" w:rsidRPr="00EA387F">
        <w:rPr>
          <w:rFonts w:ascii="Arial" w:eastAsia="Arial" w:hAnsi="Arial" w:cs="Arial"/>
          <w:noProof/>
          <w:sz w:val="20"/>
          <w:szCs w:val="20"/>
        </w:rPr>
        <w:t>(Arslan, 2018)</w:t>
      </w:r>
      <w:r w:rsidR="00EA387F">
        <w:rPr>
          <w:rFonts w:ascii="Arial" w:eastAsia="Arial" w:hAnsi="Arial" w:cs="Arial"/>
          <w:sz w:val="20"/>
          <w:szCs w:val="20"/>
        </w:rPr>
        <w:fldChar w:fldCharType="end"/>
      </w:r>
      <w:r w:rsidRPr="002C7384">
        <w:rPr>
          <w:rFonts w:ascii="Arial" w:eastAsia="Arial" w:hAnsi="Arial" w:cs="Arial"/>
          <w:sz w:val="20"/>
          <w:szCs w:val="20"/>
        </w:rPr>
        <w:t>. Gil and colleagues addin</w:t>
      </w:r>
      <w:r w:rsidR="00EA387F">
        <w:rPr>
          <w:rFonts w:ascii="Arial" w:eastAsia="Arial" w:hAnsi="Arial" w:cs="Arial"/>
          <w:sz w:val="20"/>
          <w:szCs w:val="20"/>
        </w:rPr>
        <w:t>g monitor capabilities using PC a</w:t>
      </w:r>
      <w:r w:rsidR="00EA387F" w:rsidRPr="002C7384">
        <w:rPr>
          <w:rFonts w:ascii="Arial" w:eastAsia="Arial" w:hAnsi="Arial" w:cs="Arial"/>
          <w:sz w:val="20"/>
          <w:szCs w:val="20"/>
        </w:rPr>
        <w:t>nd</w:t>
      </w:r>
      <w:r w:rsidR="00EA387F">
        <w:rPr>
          <w:rFonts w:ascii="Arial" w:eastAsia="Arial" w:hAnsi="Arial" w:cs="Arial"/>
          <w:sz w:val="20"/>
          <w:szCs w:val="20"/>
        </w:rPr>
        <w:t xml:space="preserve"> android app </w:t>
      </w:r>
      <w:r w:rsidR="00EA387F">
        <w:rPr>
          <w:rFonts w:ascii="Arial" w:eastAsia="Arial" w:hAnsi="Arial" w:cs="Arial"/>
          <w:sz w:val="20"/>
          <w:szCs w:val="20"/>
        </w:rPr>
        <w:fldChar w:fldCharType="begin" w:fldLock="1"/>
      </w:r>
      <w:r w:rsidR="00EA387F">
        <w:rPr>
          <w:rFonts w:ascii="Arial" w:eastAsia="Arial" w:hAnsi="Arial" w:cs="Arial"/>
          <w:sz w:val="20"/>
          <w:szCs w:val="20"/>
        </w:rPr>
        <w:instrText>ADDIN CSL_CITATION {"citationItems":[{"id":"ITEM-1","itemData":{"DOI":"10.19101/ijatee.2016.317002","ISSN":"23945443","abstract":"Intravenous infusion is one of the most common treatments administered to patients. However, there are patients who undergo surgery, patients who are in a state of coma, and patients with dengue cases to name a few. This patient requires continuous medication and this treatment is called piggyback infusion. In such cases, continuous monitoring is an indispensable factor in patient care. Efficient monitoring and controlling can be made possible by using wireless control for the device. This paper is about a microcontroller-based intravenous piggyback infusion system that will monitor and control using Wireless Sensor Network (WSN). This paper also discusses remote wireless Ethernet-based communication which can monitor and control the infusion rate by using PC and Android mobile phone. This also discusses the implementation of an infrared sensor installed in the drip chamber of the intravenous infusion (IV) set which is capable of counting the drop rate in real time monitoring. Keywords","author":[{"dropping-particle":"","family":"Jr","given":"Gil R. delas Alas","non-dropping-particle":"","parse-names":false,"suffix":""},{"dropping-particle":"","family":"N","given":"Jesusa","non-dropping-particle":"","parse-names":false,"suffix":""},{"dropping-particle":"","family":"Tanguilig","given":"Bartolome T.","non-dropping-particle":"","parse-names":false,"suffix":""}],"container-title":"International Journal of Advanced Technology and Engineering Exploration","id":"ITEM-1","issue":"17","issued":{"date-parts":[["2016"]]},"page":"50-57","title":"Intravenous piggyback infusion control and monitoring system using wireless technology","type":"article-journal","volume":"3"},"uris":["http://www.mendeley.com/documents/?uuid=4bd59179-b411-4cc9-9613-ef5bd0cadf1f"]}],"mendeley":{"formattedCitation":"(Jr, N, &amp; Tanguilig, 2016)","plainTextFormattedCitation":"(Jr, N, &amp; Tanguilig, 2016)","previouslyFormattedCitation":"(Jr, N, &amp; Tanguilig, 2016)"},"properties":{"noteIndex":0},"schema":"https://github.com/citation-style-language/schema/raw/master/csl-citation.json"}</w:instrText>
      </w:r>
      <w:r w:rsidR="00EA387F">
        <w:rPr>
          <w:rFonts w:ascii="Arial" w:eastAsia="Arial" w:hAnsi="Arial" w:cs="Arial"/>
          <w:sz w:val="20"/>
          <w:szCs w:val="20"/>
        </w:rPr>
        <w:fldChar w:fldCharType="separate"/>
      </w:r>
      <w:r w:rsidR="00EA387F" w:rsidRPr="00EA387F">
        <w:rPr>
          <w:rFonts w:ascii="Arial" w:eastAsia="Arial" w:hAnsi="Arial" w:cs="Arial"/>
          <w:noProof/>
          <w:sz w:val="20"/>
          <w:szCs w:val="20"/>
        </w:rPr>
        <w:t>(Jr, N, &amp; Tanguilig, 2016)</w:t>
      </w:r>
      <w:r w:rsidR="00EA387F">
        <w:rPr>
          <w:rFonts w:ascii="Arial" w:eastAsia="Arial" w:hAnsi="Arial" w:cs="Arial"/>
          <w:sz w:val="20"/>
          <w:szCs w:val="20"/>
        </w:rPr>
        <w:fldChar w:fldCharType="end"/>
      </w:r>
      <w:r w:rsidR="00EA387F" w:rsidRPr="002C7384">
        <w:rPr>
          <w:rFonts w:ascii="Arial" w:eastAsia="Arial" w:hAnsi="Arial" w:cs="Arial"/>
          <w:sz w:val="20"/>
          <w:szCs w:val="20"/>
        </w:rPr>
        <w:t>. Another researcher zhihui adding speed droplet capabilities using motor</w:t>
      </w:r>
      <w:r w:rsidR="00EA387F">
        <w:rPr>
          <w:rFonts w:ascii="Arial" w:eastAsia="Arial" w:hAnsi="Arial" w:cs="Arial"/>
          <w:sz w:val="20"/>
          <w:szCs w:val="20"/>
        </w:rPr>
        <w:t xml:space="preserve"> drive to pull infuse system </w:t>
      </w:r>
      <w:r w:rsidR="00EA387F">
        <w:rPr>
          <w:rFonts w:ascii="Arial" w:eastAsia="Arial" w:hAnsi="Arial" w:cs="Arial"/>
          <w:sz w:val="20"/>
          <w:szCs w:val="20"/>
        </w:rPr>
        <w:fldChar w:fldCharType="begin" w:fldLock="1"/>
      </w:r>
      <w:r w:rsidR="00EA387F">
        <w:rPr>
          <w:rFonts w:ascii="Arial" w:eastAsia="Arial" w:hAnsi="Arial" w:cs="Arial"/>
          <w:sz w:val="20"/>
          <w:szCs w:val="20"/>
        </w:rPr>
        <w:instrText>ADDIN CSL_CITATION {"citationItems":[{"id":"ITEM-1","itemData":{"DOI":"10.4028/www.scientific.net/AMR.756-759.395","ISBN":"9783037857700","ISSN":"10226680","abstract":"conventional manual adjustment to control the drop speed in clinical infusion has more unadvantageous and cannot realize automatic controlling and monitoring of the infusion speed. According to this condition, the infusion monitoring system is designed based on the STM32 microcontroller and one pair of infrared emitting and receiving diode, and the experimental is done. The result shows that this designed monitoring system can reach high accuracy, high reliability and low adjust time. © (2013) Trans Tech Publications, Switzerland.","author":[{"dropping-particle":"","family":"Xu","given":"Zhi Hui","non-dropping-particle":"","parse-names":false,"suffix":""},{"dropping-particle":"","family":"Li","given":"Wei Zhong","non-dropping-particle":"","parse-names":false,"suffix":""},{"dropping-particle":"","family":"Xiao","given":"Yong Jun","non-dropping-particle":"","parse-names":false,"suffix":""}],"container-title":"Advanced Materials Research","id":"ITEM-1","issue":"Iccia","issued":{"date-parts":[["2013"]]},"page":"395-398","title":"The design of infusion monitoring system based on STM32 microcontroller","type":"article-journal","volume":"756-759"},"uris":["http://www.mendeley.com/documents/?uuid=c4773380-c08a-49e2-aad2-20356342ce85"]}],"mendeley":{"formattedCitation":"(Xu, Li, &amp; Xiao, 2013)","plainTextFormattedCitation":"(Xu, Li, &amp; Xiao, 2013)","previouslyFormattedCitation":"(Xu, Li, &amp; Xiao, 2013)"},"properties":{"noteIndex":0},"schema":"https://github.com/citation-style-language/schema/raw/master/csl-citation.json"}</w:instrText>
      </w:r>
      <w:r w:rsidR="00EA387F">
        <w:rPr>
          <w:rFonts w:ascii="Arial" w:eastAsia="Arial" w:hAnsi="Arial" w:cs="Arial"/>
          <w:sz w:val="20"/>
          <w:szCs w:val="20"/>
        </w:rPr>
        <w:fldChar w:fldCharType="separate"/>
      </w:r>
      <w:r w:rsidR="00EA387F" w:rsidRPr="00EA387F">
        <w:rPr>
          <w:rFonts w:ascii="Arial" w:eastAsia="Arial" w:hAnsi="Arial" w:cs="Arial"/>
          <w:noProof/>
          <w:sz w:val="20"/>
          <w:szCs w:val="20"/>
        </w:rPr>
        <w:t>(Xu, Li, &amp; Xiao, 2013)</w:t>
      </w:r>
      <w:r w:rsidR="00EA387F">
        <w:rPr>
          <w:rFonts w:ascii="Arial" w:eastAsia="Arial" w:hAnsi="Arial" w:cs="Arial"/>
          <w:sz w:val="20"/>
          <w:szCs w:val="20"/>
        </w:rPr>
        <w:fldChar w:fldCharType="end"/>
      </w:r>
      <w:r w:rsidR="00EA387F" w:rsidRPr="002C7384">
        <w:rPr>
          <w:rFonts w:ascii="Arial" w:eastAsia="Arial" w:hAnsi="Arial" w:cs="Arial"/>
          <w:sz w:val="20"/>
          <w:szCs w:val="20"/>
        </w:rPr>
        <w:t xml:space="preserve">. </w:t>
      </w:r>
    </w:p>
    <w:p w:rsidR="002C7384" w:rsidRPr="002C7384" w:rsidRDefault="002C7384" w:rsidP="00EA387F">
      <w:pPr>
        <w:spacing w:after="0" w:line="240" w:lineRule="auto"/>
        <w:ind w:leftChars="0" w:left="0" w:firstLineChars="0" w:firstLine="0"/>
        <w:jc w:val="both"/>
        <w:rPr>
          <w:rFonts w:ascii="Arial" w:eastAsia="Arial" w:hAnsi="Arial" w:cs="Arial"/>
          <w:sz w:val="20"/>
          <w:szCs w:val="20"/>
        </w:rPr>
      </w:pPr>
    </w:p>
    <w:p w:rsidR="002C7384" w:rsidRPr="002C7384" w:rsidRDefault="002C7384" w:rsidP="0074546C">
      <w:pPr>
        <w:spacing w:after="0" w:line="240" w:lineRule="auto"/>
        <w:ind w:left="0" w:hanging="2"/>
        <w:jc w:val="center"/>
        <w:rPr>
          <w:rFonts w:ascii="Arial" w:eastAsia="Arial" w:hAnsi="Arial" w:cs="Arial"/>
          <w:sz w:val="20"/>
          <w:szCs w:val="20"/>
        </w:rPr>
      </w:pPr>
      <w:r>
        <w:rPr>
          <w:noProof/>
        </w:rPr>
        <w:drawing>
          <wp:inline distT="0" distB="0" distL="0" distR="0" wp14:anchorId="52CBEF4F" wp14:editId="74A89A50">
            <wp:extent cx="2539365" cy="2116722"/>
            <wp:effectExtent l="0" t="0" r="0" b="0"/>
            <wp:docPr id="54" name="Picture 54" descr="C:\Users\Galang Hakim\Desktop\Pak Setiyo\Gambar\inf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Galang Hakim\Desktop\Pak Setiyo\Gambar\infus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0710" cy="2117843"/>
                    </a:xfrm>
                    <a:prstGeom prst="rect">
                      <a:avLst/>
                    </a:prstGeom>
                    <a:noFill/>
                    <a:ln>
                      <a:noFill/>
                    </a:ln>
                  </pic:spPr>
                </pic:pic>
              </a:graphicData>
            </a:graphic>
          </wp:inline>
        </w:drawing>
      </w:r>
      <w:bookmarkStart w:id="0" w:name="_GoBack"/>
      <w:bookmarkEnd w:id="0"/>
    </w:p>
    <w:p w:rsidR="002C7384" w:rsidRDefault="002C7384" w:rsidP="002C7384">
      <w:pPr>
        <w:keepNext/>
        <w:pBdr>
          <w:top w:val="nil"/>
          <w:left w:val="nil"/>
          <w:bottom w:val="nil"/>
          <w:right w:val="nil"/>
          <w:between w:val="nil"/>
        </w:pBdr>
        <w:spacing w:after="0"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 xml:space="preserve">Figure 1. </w:t>
      </w:r>
      <w:r w:rsidRPr="002C7384">
        <w:rPr>
          <w:rFonts w:ascii="Arial" w:eastAsia="Arial" w:hAnsi="Arial" w:cs="Arial"/>
          <w:color w:val="000000"/>
          <w:sz w:val="20"/>
          <w:szCs w:val="20"/>
        </w:rPr>
        <w:t>Infus</w:t>
      </w:r>
      <w:r>
        <w:rPr>
          <w:rFonts w:ascii="Arial" w:eastAsia="Arial" w:hAnsi="Arial" w:cs="Arial"/>
          <w:color w:val="000000"/>
          <w:sz w:val="20"/>
          <w:szCs w:val="20"/>
        </w:rPr>
        <w:t>ion</w:t>
      </w:r>
      <w:r w:rsidRPr="002C7384">
        <w:rPr>
          <w:rFonts w:ascii="Arial" w:eastAsia="Arial" w:hAnsi="Arial" w:cs="Arial"/>
          <w:color w:val="000000"/>
          <w:sz w:val="20"/>
          <w:szCs w:val="20"/>
        </w:rPr>
        <w:t xml:space="preserve"> Manual Process</w:t>
      </w:r>
    </w:p>
    <w:p w:rsidR="002C7384" w:rsidRPr="002C7384" w:rsidRDefault="002C7384" w:rsidP="002C7384">
      <w:pPr>
        <w:spacing w:after="0" w:line="240" w:lineRule="auto"/>
        <w:ind w:left="0" w:hanging="2"/>
        <w:jc w:val="both"/>
        <w:rPr>
          <w:rFonts w:ascii="Arial" w:eastAsia="Arial" w:hAnsi="Arial" w:cs="Arial"/>
          <w:sz w:val="20"/>
          <w:szCs w:val="20"/>
        </w:rPr>
      </w:pPr>
    </w:p>
    <w:p w:rsidR="002C7384" w:rsidRDefault="002C7384" w:rsidP="002C7384">
      <w:pPr>
        <w:spacing w:after="0" w:line="240" w:lineRule="auto"/>
        <w:ind w:left="0" w:hanging="2"/>
        <w:jc w:val="both"/>
        <w:rPr>
          <w:rFonts w:ascii="Arial" w:eastAsia="Arial" w:hAnsi="Arial" w:cs="Arial"/>
          <w:sz w:val="20"/>
          <w:szCs w:val="20"/>
        </w:rPr>
      </w:pPr>
      <w:r w:rsidRPr="002C7384">
        <w:rPr>
          <w:rFonts w:ascii="Arial" w:eastAsia="Arial" w:hAnsi="Arial" w:cs="Arial"/>
          <w:sz w:val="20"/>
          <w:szCs w:val="20"/>
        </w:rPr>
        <w:lastRenderedPageBreak/>
        <w:t>Even though a lot of researcher already made the automatic infusion monitoring system, unfortunately they all focused on the system. Meanwhile there isn’t study about how to select the best sensor for the automatic infusion monitoring system. In this paper we propose the use of fuzzy topsis for selecting the right sensor for automatic infusion monitoring system. The sensor we compare was LDR (photo resistor), photo transistor, and photo diode.</w:t>
      </w:r>
    </w:p>
    <w:p w:rsidR="00C2337F" w:rsidRDefault="009E735E" w:rsidP="002C7384">
      <w:pP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p>
    <w:p w:rsidR="00C2337F" w:rsidRDefault="009E735E" w:rsidP="002C7384">
      <w:pPr>
        <w:spacing w:after="0" w:line="240" w:lineRule="auto"/>
        <w:ind w:left="0" w:hanging="2"/>
        <w:jc w:val="both"/>
        <w:rPr>
          <w:rFonts w:ascii="Arial" w:eastAsia="Arial" w:hAnsi="Arial" w:cs="Arial"/>
          <w:sz w:val="20"/>
          <w:szCs w:val="20"/>
        </w:rPr>
      </w:pPr>
      <w:r>
        <w:rPr>
          <w:rFonts w:ascii="Arial" w:eastAsia="Arial" w:hAnsi="Arial" w:cs="Arial"/>
          <w:b/>
          <w:sz w:val="20"/>
          <w:szCs w:val="20"/>
        </w:rPr>
        <w:t>METHOD</w:t>
      </w:r>
    </w:p>
    <w:p w:rsidR="002C7384" w:rsidRPr="002C7384" w:rsidRDefault="002C7384" w:rsidP="002C7384">
      <w:pPr>
        <w:spacing w:after="0" w:line="240" w:lineRule="auto"/>
        <w:ind w:left="0" w:hanging="2"/>
        <w:jc w:val="both"/>
        <w:rPr>
          <w:rFonts w:ascii="Arial" w:eastAsia="Arial" w:hAnsi="Arial" w:cs="Arial"/>
          <w:sz w:val="20"/>
          <w:szCs w:val="20"/>
        </w:rPr>
      </w:pPr>
      <w:r w:rsidRPr="002C7384">
        <w:rPr>
          <w:rFonts w:ascii="Arial" w:eastAsia="Arial" w:hAnsi="Arial" w:cs="Arial"/>
          <w:sz w:val="20"/>
          <w:szCs w:val="20"/>
        </w:rPr>
        <w:t>A fuzzy algorithm was introduce by z</w:t>
      </w:r>
      <w:r w:rsidR="00EA387F">
        <w:rPr>
          <w:rFonts w:ascii="Arial" w:eastAsia="Arial" w:hAnsi="Arial" w:cs="Arial"/>
          <w:sz w:val="20"/>
          <w:szCs w:val="20"/>
        </w:rPr>
        <w:t xml:space="preserve">adeh at first in 1965 </w:t>
      </w:r>
      <w:r w:rsidR="00EA387F">
        <w:rPr>
          <w:rFonts w:ascii="Arial" w:eastAsia="Arial" w:hAnsi="Arial" w:cs="Arial"/>
          <w:sz w:val="20"/>
          <w:szCs w:val="20"/>
        </w:rPr>
        <w:fldChar w:fldCharType="begin" w:fldLock="1"/>
      </w:r>
      <w:r w:rsidR="00EA387F">
        <w:rPr>
          <w:rFonts w:ascii="Arial" w:eastAsia="Arial" w:hAnsi="Arial" w:cs="Arial"/>
          <w:sz w:val="20"/>
          <w:szCs w:val="20"/>
        </w:rPr>
        <w:instrText>ADDIN CSL_CITATION {"citationItems":[{"id":"ITEM-1","itemData":{"author":[{"dropping-particle":"","family":"Zadeh","given":"L A","non-dropping-particle":"","parse-names":false,"suffix":""}],"container-title":"Information Sciences","id":"ITEM-1","issued":{"date-parts":[["1975"]]},"title":"The Concept of a Linguistic Variable and its Application to Approximate Reasoning","type":"article-journal","volume":"8"},"uris":["http://www.mendeley.com/documents/?uuid=cc3b3d85-3dac-44a2-a248-66e96cac1a4a"]},{"id":"ITEM-2","itemData":{"author":[{"dropping-particle":"","family":"Bellman","given":"R E","non-dropping-particle":"","parse-names":false,"suffix":""},{"dropping-particle":"","family":"Zadeh","given":"L A","non-dropping-particle":"","parse-names":false,"suffix":""}],"id":"ITEM-2","issue":"May","issued":{"date-parts":[["1970"]]},"title":"Decision-Making In A Fuzzy Environment Report No ERL-69-8 National Aeronautics And Space Administration","type":"report"},"uris":["http://www.mendeley.com/documents/?uuid=64c8991f-40d4-4e6c-9fbe-94258d837f54"]}],"mendeley":{"formattedCitation":"(Bellman &amp; Zadeh, 1970; Zadeh, 1975)","plainTextFormattedCitation":"(Bellman &amp; Zadeh, 1970; Zadeh, 1975)","previouslyFormattedCitation":"(Bellman &amp; Zadeh, 1970; Zadeh, 1975)"},"properties":{"noteIndex":0},"schema":"https://github.com/citation-style-language/schema/raw/master/csl-citation.json"}</w:instrText>
      </w:r>
      <w:r w:rsidR="00EA387F">
        <w:rPr>
          <w:rFonts w:ascii="Arial" w:eastAsia="Arial" w:hAnsi="Arial" w:cs="Arial"/>
          <w:sz w:val="20"/>
          <w:szCs w:val="20"/>
        </w:rPr>
        <w:fldChar w:fldCharType="separate"/>
      </w:r>
      <w:r w:rsidR="00EA387F" w:rsidRPr="00EA387F">
        <w:rPr>
          <w:rFonts w:ascii="Arial" w:eastAsia="Arial" w:hAnsi="Arial" w:cs="Arial"/>
          <w:noProof/>
          <w:sz w:val="20"/>
          <w:szCs w:val="20"/>
        </w:rPr>
        <w:t>(Bellman &amp; Zadeh, 1970; Zadeh, 1975)</w:t>
      </w:r>
      <w:r w:rsidR="00EA387F">
        <w:rPr>
          <w:rFonts w:ascii="Arial" w:eastAsia="Arial" w:hAnsi="Arial" w:cs="Arial"/>
          <w:sz w:val="20"/>
          <w:szCs w:val="20"/>
        </w:rPr>
        <w:fldChar w:fldCharType="end"/>
      </w:r>
      <w:r w:rsidRPr="002C7384">
        <w:rPr>
          <w:rFonts w:ascii="Arial" w:eastAsia="Arial" w:hAnsi="Arial" w:cs="Arial"/>
          <w:sz w:val="20"/>
          <w:szCs w:val="20"/>
        </w:rPr>
        <w:t>. He and colleagues invented it to solving real world problem using human logic, which is approximate reasoning from precise and not precise. As the world become more complex and new problem arise, so is the fuzzy. Until now a lot of new fuzzy methods are born to solve real world problem</w:t>
      </w:r>
      <w:r w:rsidR="00EA387F">
        <w:rPr>
          <w:rFonts w:ascii="Arial" w:eastAsia="Arial" w:hAnsi="Arial" w:cs="Arial"/>
          <w:sz w:val="20"/>
          <w:szCs w:val="20"/>
        </w:rPr>
        <w:t xml:space="preserve"> such as</w:t>
      </w:r>
      <w:r w:rsidR="00822823">
        <w:rPr>
          <w:rFonts w:ascii="Arial" w:eastAsia="Arial" w:hAnsi="Arial" w:cs="Arial"/>
          <w:sz w:val="20"/>
          <w:szCs w:val="20"/>
        </w:rPr>
        <w:t xml:space="preserve"> monitoring </w:t>
      </w:r>
      <w:r w:rsidR="00822823">
        <w:rPr>
          <w:rFonts w:ascii="Arial" w:eastAsia="Arial" w:hAnsi="Arial" w:cs="Arial"/>
          <w:sz w:val="20"/>
          <w:szCs w:val="20"/>
        </w:rPr>
        <w:fldChar w:fldCharType="begin" w:fldLock="1"/>
      </w:r>
      <w:r w:rsidR="00822823">
        <w:rPr>
          <w:rFonts w:ascii="Arial" w:eastAsia="Arial" w:hAnsi="Arial" w:cs="Arial"/>
          <w:sz w:val="20"/>
          <w:szCs w:val="20"/>
        </w:rPr>
        <w:instrText>ADDIN CSL_CITATION {"citationItems":[{"id":"ITEM-1","itemData":{"DOI":"10.22441/incomtech.v8i2.4089","ISSN":"2085-4811","author":[{"dropping-particle":"","family":"Riady","given":"Sasmitoh Rahmad","non-dropping-particle":"","parse-names":false,"suffix":""},{"dropping-particle":"","family":"Maulana","given":"Donny","non-dropping-particle":"","parse-names":false,"suffix":""},{"dropping-particle":"","family":"Suwarno","given":"Agus","non-dropping-particle":"","parse-names":false,"suffix":""},{"dropping-particle":"","family":"Nugroho","given":"Agung","non-dropping-particle":"","parse-names":false,"suffix":""}],"container-title":"InComTech: Jurnal Telekomunikasi dan Komputer","id":"ITEM-1","issue":"2","issued":{"date-parts":[["2018"]]},"page":"121-132","title":"Implementasi Sistem Monitoring Suhu Pada Produk Makanan di Mesin Sterilisasi Menggunakan Fuzzy Logic Berbasis Internet of Things","type":"article-journal","volume":"8"},"uris":["http://www.mendeley.com/documents/?uuid=4bf78044-83fb-4632-8503-e9f2d0415aa9"]}],"mendeley":{"formattedCitation":"(Riady, Maulana, Suwarno, &amp; Nugroho, 2018)","plainTextFormattedCitation":"(Riady, Maulana, Suwarno, &amp; Nugroho, 2018)","previouslyFormattedCitation":"(Riady, Maulana, Suwarno, &amp; Nugroho, 2018)"},"properties":{"noteIndex":0},"schema":"https://github.com/citation-style-language/schema/raw/master/csl-citation.json"}</w:instrText>
      </w:r>
      <w:r w:rsidR="00822823">
        <w:rPr>
          <w:rFonts w:ascii="Arial" w:eastAsia="Arial" w:hAnsi="Arial" w:cs="Arial"/>
          <w:sz w:val="20"/>
          <w:szCs w:val="20"/>
        </w:rPr>
        <w:fldChar w:fldCharType="separate"/>
      </w:r>
      <w:r w:rsidR="00822823" w:rsidRPr="00822823">
        <w:rPr>
          <w:rFonts w:ascii="Arial" w:eastAsia="Arial" w:hAnsi="Arial" w:cs="Arial"/>
          <w:noProof/>
          <w:sz w:val="20"/>
          <w:szCs w:val="20"/>
        </w:rPr>
        <w:t>(Riady, Maulana, Suwarno, &amp; Nugroho, 2018)</w:t>
      </w:r>
      <w:r w:rsidR="00822823">
        <w:rPr>
          <w:rFonts w:ascii="Arial" w:eastAsia="Arial" w:hAnsi="Arial" w:cs="Arial"/>
          <w:sz w:val="20"/>
          <w:szCs w:val="20"/>
        </w:rPr>
        <w:fldChar w:fldCharType="end"/>
      </w:r>
      <w:r w:rsidR="00822823">
        <w:rPr>
          <w:rFonts w:ascii="Arial" w:eastAsia="Arial" w:hAnsi="Arial" w:cs="Arial"/>
          <w:sz w:val="20"/>
          <w:szCs w:val="20"/>
        </w:rPr>
        <w:t>, control</w:t>
      </w:r>
      <w:r w:rsidR="00EA387F">
        <w:rPr>
          <w:rFonts w:ascii="Arial" w:eastAsia="Arial" w:hAnsi="Arial" w:cs="Arial"/>
          <w:sz w:val="20"/>
          <w:szCs w:val="20"/>
        </w:rPr>
        <w:t xml:space="preserve"> </w:t>
      </w:r>
      <w:r w:rsidR="00822823">
        <w:rPr>
          <w:rFonts w:ascii="Arial" w:eastAsia="Arial" w:hAnsi="Arial" w:cs="Arial"/>
          <w:sz w:val="20"/>
          <w:szCs w:val="20"/>
        </w:rPr>
        <w:t xml:space="preserve"> </w:t>
      </w:r>
      <w:r w:rsidR="00822823">
        <w:rPr>
          <w:rFonts w:ascii="Arial" w:eastAsia="Arial" w:hAnsi="Arial" w:cs="Arial"/>
          <w:sz w:val="20"/>
          <w:szCs w:val="20"/>
        </w:rPr>
        <w:fldChar w:fldCharType="begin" w:fldLock="1"/>
      </w:r>
      <w:r w:rsidR="00822823">
        <w:rPr>
          <w:rFonts w:ascii="Arial" w:eastAsia="Arial" w:hAnsi="Arial" w:cs="Arial"/>
          <w:sz w:val="20"/>
          <w:szCs w:val="20"/>
        </w:rPr>
        <w:instrText>ADDIN CSL_CITATION {"citationItems":[{"id":"ITEM-1","itemData":{"DOI":"10.12777/transmisi.17.1.35-41","abstract":"Abstrak Energi matahari merupakan salah satu energi terbarukan. Matahari dapat memacarkan energi sebesar 3,86 x 1026 joule setiap detiknya. Sayangnya, energi matahari masih belum dimanfaatkan secara masal. Hal ini disebabkan karena harga panel surya yang masih terbilang cukup mahal dan efisiensinya yang masih rendah. Selain itu, kurangnya pemanfaatan energi matahari juga dikarenakan ketersediaan sumber energi lain yang masih melimpah dan menghasilkan jumlah energi yang lebih banyak. Dalam rangka mengoptimalkan penggunaan sebuah panel surya, salah satu caranya adalah dengan menambahkan sebuah sistem pengendali yang dapat mengatur posisi panel surya secara otomatis agar selalu mendapatkan nilai daya yang optimal dengan menggunakan metode kontrol self-tuning PID dengan jaringan syaraf tiruan model perceptron yang dilatih secara offline dan ditanamkan di dalam Mikrokontroler ATMega 8535. Sel surya tanpa sistem kendali mampu menghasilkan tegangan sebesar 15,66 V, arus listrik sebesar 0,49 A, daya sebesar 7,479 W, dan energi listrik sebesar 2581,0806 Watt menit atau 32.6453 Wh. Sedangkan sistem dengan kendali menghasilkan tegangan sebesar 15,98 V, arus listrik sebesar 0,57 A, daya sebesar 8,98 W dan energi yang dihasilkan sebesar 2709.6527 Watt menit atau 45.1609 Wh, sehingga sistem mempunyai kenaikan energi sebesar 4,981%. Hasil dari sistem ini adalah panel surya dapat mengikuti posisi matahari sehingga mendapatkan nilai tegangan, arus dan daya yang lebih besar dibandingkan denganpanel surya yang statis. Kata kunci: Panel Surya, Tracking, self-tuning PID, Jaringan Syaraf Tiruan, Perceptron , ATMega 8535 Abstract Solar energy is one of alternative renewable energy. Sun can emitting energy approximately 3,86 x 1026 joule every second. Unhappily, solar energy wasn't utilize a mass. It's caused by solar cell's price are still relative expensive and its efficiency still low. Besides, insufficiently harnessed of solar energy also caused of other energy source accessibility that stills abundant and resulting total more energy a lot of. In order to optimize purpose a solar cell, one of the ways it is by add a control system that can manage solar pane position automatically that always get optimal energy point by use of self-tuning PID with perceptron neural network that imbedded in Microcontroller ATMega 8535. The solar cell without control system can result voltage as big as 15,66V, electric current 0,49A, electricity power 7,479W, and electricity energy 2709.6527 …","author":[{"dropping-particle":"","family":"Haq","given":"Alfin Imadul","non-dropping-particle":"","parse-names":false,"suffix":""},{"dropping-particle":"","family":"Riyadi","given":"Munawar A","non-dropping-particle":"","parse-names":false,"suffix":""},{"dropping-particle":"","family":"Sumardi","given":"","non-dropping-particle":"","parse-names":false,"suffix":""}],"container-title":"Sinergi","id":"ITEM-1","issue":"3","issued":{"date-parts":[["2014"]]},"page":"35-41","title":"Sistem Tracking Panel Surya Untuk Pengoptimalan Daya Menggunakan Metode Kendali Logika Fuzzy","type":"article-journal","volume":"18"},"uris":["http://www.mendeley.com/documents/?uuid=e7cf778a-eeca-4018-90d1-b4d76a803fce"]}],"mendeley":{"formattedCitation":"(Haq, Riyadi, &amp; Sumardi, 2014)","plainTextFormattedCitation":"(Haq, Riyadi, &amp; Sumardi, 2014)","previouslyFormattedCitation":"(Haq, Riyadi, &amp; Sumardi, 2014)"},"properties":{"noteIndex":0},"schema":"https://github.com/citation-style-language/schema/raw/master/csl-citation.json"}</w:instrText>
      </w:r>
      <w:r w:rsidR="00822823">
        <w:rPr>
          <w:rFonts w:ascii="Arial" w:eastAsia="Arial" w:hAnsi="Arial" w:cs="Arial"/>
          <w:sz w:val="20"/>
          <w:szCs w:val="20"/>
        </w:rPr>
        <w:fldChar w:fldCharType="separate"/>
      </w:r>
      <w:r w:rsidR="00822823" w:rsidRPr="00822823">
        <w:rPr>
          <w:rFonts w:ascii="Arial" w:eastAsia="Arial" w:hAnsi="Arial" w:cs="Arial"/>
          <w:noProof/>
          <w:sz w:val="20"/>
          <w:szCs w:val="20"/>
        </w:rPr>
        <w:t>(Haq, Riyadi, &amp; Sumardi, 2014)</w:t>
      </w:r>
      <w:r w:rsidR="00822823">
        <w:rPr>
          <w:rFonts w:ascii="Arial" w:eastAsia="Arial" w:hAnsi="Arial" w:cs="Arial"/>
          <w:sz w:val="20"/>
          <w:szCs w:val="20"/>
        </w:rPr>
        <w:fldChar w:fldCharType="end"/>
      </w:r>
      <w:r w:rsidR="00822823">
        <w:rPr>
          <w:rFonts w:ascii="Arial" w:eastAsia="Arial" w:hAnsi="Arial" w:cs="Arial"/>
          <w:sz w:val="20"/>
          <w:szCs w:val="20"/>
        </w:rPr>
        <w:t xml:space="preserve">, </w:t>
      </w:r>
      <w:r w:rsidR="00EA387F">
        <w:rPr>
          <w:rFonts w:ascii="Arial" w:eastAsia="Arial" w:hAnsi="Arial" w:cs="Arial"/>
          <w:sz w:val="20"/>
          <w:szCs w:val="20"/>
        </w:rPr>
        <w:t xml:space="preserve">supplier selection </w:t>
      </w:r>
      <w:r w:rsidR="00EA387F">
        <w:rPr>
          <w:rFonts w:ascii="Arial" w:eastAsia="Arial" w:hAnsi="Arial" w:cs="Arial"/>
          <w:sz w:val="20"/>
          <w:szCs w:val="20"/>
        </w:rPr>
        <w:fldChar w:fldCharType="begin" w:fldLock="1"/>
      </w:r>
      <w:r w:rsidR="00EA387F">
        <w:rPr>
          <w:rFonts w:ascii="Arial" w:eastAsia="Arial" w:hAnsi="Arial" w:cs="Arial"/>
          <w:sz w:val="20"/>
          <w:szCs w:val="20"/>
        </w:rPr>
        <w:instrText>ADDIN CSL_CITATION {"citationItems":[{"id":"ITEM-1","itemData":{"DOI":"10.1109/CSO.2014.61","ISBN":"9781479953721","author":[{"dropping-particle":"","family":"Kar","given":"Mohuya B","non-dropping-particle":"","parse-names":false,"suffix":""},{"dropping-particle":"","family":"Chatterjee","given":"Kajal","non-dropping-particle":"","parse-names":false,"suffix":""},{"dropping-particle":"","family":"Kar","given":"Samarjit","non-dropping-particle":"","parse-names":false,"suffix":""}],"container-title":"Seventh International Joint Conference on Computational Sciences and Optimization, IEEE","id":"ITEM-1","issued":{"date-parts":[["2014"]]},"title":"A Network-TOPSIS based fuzzy decision support system for supplier selection in risky supply chain","type":"article-journal"},"uris":["http://www.mendeley.com/documents/?uuid=e932ef78-9338-4d9e-940b-115e540230e4"]}],"mendeley":{"formattedCitation":"(Kar, Chatterjee, &amp; Kar, 2014)","plainTextFormattedCitation":"(Kar, Chatterjee, &amp; Kar, 2014)","previouslyFormattedCitation":"(Kar, Chatterjee, &amp; Kar, 2014)"},"properties":{"noteIndex":0},"schema":"https://github.com/citation-style-language/schema/raw/master/csl-citation.json"}</w:instrText>
      </w:r>
      <w:r w:rsidR="00EA387F">
        <w:rPr>
          <w:rFonts w:ascii="Arial" w:eastAsia="Arial" w:hAnsi="Arial" w:cs="Arial"/>
          <w:sz w:val="20"/>
          <w:szCs w:val="20"/>
        </w:rPr>
        <w:fldChar w:fldCharType="separate"/>
      </w:r>
      <w:r w:rsidR="00EA387F" w:rsidRPr="00EA387F">
        <w:rPr>
          <w:rFonts w:ascii="Arial" w:eastAsia="Arial" w:hAnsi="Arial" w:cs="Arial"/>
          <w:noProof/>
          <w:sz w:val="20"/>
          <w:szCs w:val="20"/>
        </w:rPr>
        <w:t>(Kar, Chatterjee, &amp; Kar, 2014)</w:t>
      </w:r>
      <w:r w:rsidR="00EA387F">
        <w:rPr>
          <w:rFonts w:ascii="Arial" w:eastAsia="Arial" w:hAnsi="Arial" w:cs="Arial"/>
          <w:sz w:val="20"/>
          <w:szCs w:val="20"/>
        </w:rPr>
        <w:fldChar w:fldCharType="end"/>
      </w:r>
      <w:r w:rsidR="00EA387F">
        <w:rPr>
          <w:rFonts w:ascii="Arial" w:eastAsia="Arial" w:hAnsi="Arial" w:cs="Arial"/>
          <w:sz w:val="20"/>
          <w:szCs w:val="20"/>
        </w:rPr>
        <w:t xml:space="preserve">, traffic light </w:t>
      </w:r>
      <w:r w:rsidR="00EA387F">
        <w:rPr>
          <w:rFonts w:ascii="Arial" w:eastAsia="Arial" w:hAnsi="Arial" w:cs="Arial"/>
          <w:sz w:val="20"/>
          <w:szCs w:val="20"/>
        </w:rPr>
        <w:fldChar w:fldCharType="begin" w:fldLock="1"/>
      </w:r>
      <w:r w:rsidR="00EA387F">
        <w:rPr>
          <w:rFonts w:ascii="Arial" w:eastAsia="Arial" w:hAnsi="Arial" w:cs="Arial"/>
          <w:sz w:val="20"/>
          <w:szCs w:val="20"/>
        </w:rPr>
        <w:instrText>ADDIN CSL_CITATION {"citationItems":[{"id":"ITEM-1","itemData":{"author":[{"dropping-particle":"","family":"Galang P. N. Hakim, Ahmad Firdausi, Mudrik Alaydrus","given":"Setiyo Budiyanto","non-dropping-particle":"","parse-names":false,"suffix":""}],"container-title":"International Conference on Design, Engineering and Computer Sciences (ICDECS 2018)","id":"ITEM-1","issued":{"date-parts":[["2018"]]},"title":"Dynamic Traffic Light Timing Control System using Fuzzy TOPSIS Algorithm","type":"paper-conference"},"uris":["http://www.mendeley.com/documents/?uuid=98d3fa2b-61dd-442b-b13c-bd2d2985dda0"]}],"mendeley":{"formattedCitation":"(Galang P. N. Hakim, Ahmad Firdausi, Mudrik Alaydrus, 2018)","plainTextFormattedCitation":"(Galang P. N. Hakim, Ahmad Firdausi, Mudrik Alaydrus, 2018)","previouslyFormattedCitation":"(Galang P. N. Hakim, Ahmad Firdausi, Mudrik Alaydrus, 2018)"},"properties":{"noteIndex":0},"schema":"https://github.com/citation-style-language/schema/raw/master/csl-citation.json"}</w:instrText>
      </w:r>
      <w:r w:rsidR="00EA387F">
        <w:rPr>
          <w:rFonts w:ascii="Arial" w:eastAsia="Arial" w:hAnsi="Arial" w:cs="Arial"/>
          <w:sz w:val="20"/>
          <w:szCs w:val="20"/>
        </w:rPr>
        <w:fldChar w:fldCharType="separate"/>
      </w:r>
      <w:r w:rsidR="00EA387F" w:rsidRPr="00EA387F">
        <w:rPr>
          <w:rFonts w:ascii="Arial" w:eastAsia="Arial" w:hAnsi="Arial" w:cs="Arial"/>
          <w:noProof/>
          <w:sz w:val="20"/>
          <w:szCs w:val="20"/>
        </w:rPr>
        <w:t>(Galang P. N. Hakim, Ahmad Firdausi, Mudrik Alaydrus, 2018)</w:t>
      </w:r>
      <w:r w:rsidR="00EA387F">
        <w:rPr>
          <w:rFonts w:ascii="Arial" w:eastAsia="Arial" w:hAnsi="Arial" w:cs="Arial"/>
          <w:sz w:val="20"/>
          <w:szCs w:val="20"/>
        </w:rPr>
        <w:fldChar w:fldCharType="end"/>
      </w:r>
      <w:r w:rsidR="00EA387F">
        <w:rPr>
          <w:rFonts w:ascii="Arial" w:eastAsia="Arial" w:hAnsi="Arial" w:cs="Arial"/>
          <w:sz w:val="20"/>
          <w:szCs w:val="20"/>
        </w:rPr>
        <w:t xml:space="preserve">, data forecasting </w:t>
      </w:r>
      <w:r w:rsidR="00EA387F">
        <w:rPr>
          <w:rFonts w:ascii="Arial" w:eastAsia="Arial" w:hAnsi="Arial" w:cs="Arial"/>
          <w:sz w:val="20"/>
          <w:szCs w:val="20"/>
        </w:rPr>
        <w:fldChar w:fldCharType="begin" w:fldLock="1"/>
      </w:r>
      <w:r w:rsidR="00EA387F">
        <w:rPr>
          <w:rFonts w:ascii="Arial" w:eastAsia="Arial" w:hAnsi="Arial" w:cs="Arial"/>
          <w:sz w:val="20"/>
          <w:szCs w:val="20"/>
        </w:rPr>
        <w:instrText>ADDIN CSL_CITATION {"citationItems":[{"id":"ITEM-1","itemData":{"DOI":"10.1007/978-981-13-8676-3_54","author":[{"dropping-particle":"","family":"Poulsen","given":"Jens Rúni","non-dropping-particle":"","parse-names":false,"suffix":""}],"id":"ITEM-1","issue":"November","issued":{"date-parts":[["2009"]]},"number-of-pages":"641-651","publisher":"Aalborg University Esbjerg","title":"Fuzzy Time Series Forecasting: A Survey","type":"thesis"},"uris":["http://www.mendeley.com/documents/?uuid=3a14b9b4-4a67-4f25-9321-143075bbd4ef"]}],"mendeley":{"formattedCitation":"(Poulsen, 2009)","plainTextFormattedCitation":"(Poulsen, 2009)","previouslyFormattedCitation":"(Poulsen, 2009)"},"properties":{"noteIndex":0},"schema":"https://github.com/citation-style-language/schema/raw/master/csl-citation.json"}</w:instrText>
      </w:r>
      <w:r w:rsidR="00EA387F">
        <w:rPr>
          <w:rFonts w:ascii="Arial" w:eastAsia="Arial" w:hAnsi="Arial" w:cs="Arial"/>
          <w:sz w:val="20"/>
          <w:szCs w:val="20"/>
        </w:rPr>
        <w:fldChar w:fldCharType="separate"/>
      </w:r>
      <w:r w:rsidR="00EA387F" w:rsidRPr="00EA387F">
        <w:rPr>
          <w:rFonts w:ascii="Arial" w:eastAsia="Arial" w:hAnsi="Arial" w:cs="Arial"/>
          <w:noProof/>
          <w:sz w:val="20"/>
          <w:szCs w:val="20"/>
        </w:rPr>
        <w:t>(Poulsen, 2009)</w:t>
      </w:r>
      <w:r w:rsidR="00EA387F">
        <w:rPr>
          <w:rFonts w:ascii="Arial" w:eastAsia="Arial" w:hAnsi="Arial" w:cs="Arial"/>
          <w:sz w:val="20"/>
          <w:szCs w:val="20"/>
        </w:rPr>
        <w:fldChar w:fldCharType="end"/>
      </w:r>
      <w:r w:rsidRPr="002C7384">
        <w:rPr>
          <w:rFonts w:ascii="Arial" w:eastAsia="Arial" w:hAnsi="Arial" w:cs="Arial"/>
          <w:sz w:val="20"/>
          <w:szCs w:val="20"/>
        </w:rPr>
        <w:t xml:space="preserve">, </w:t>
      </w:r>
      <w:r w:rsidR="00822823">
        <w:rPr>
          <w:rFonts w:ascii="Arial" w:eastAsia="Arial" w:hAnsi="Arial" w:cs="Arial"/>
          <w:sz w:val="20"/>
          <w:szCs w:val="20"/>
        </w:rPr>
        <w:t xml:space="preserve">failure analysis </w:t>
      </w:r>
      <w:r w:rsidR="00822823">
        <w:rPr>
          <w:rFonts w:ascii="Arial" w:eastAsia="Arial" w:hAnsi="Arial" w:cs="Arial"/>
          <w:sz w:val="20"/>
          <w:szCs w:val="20"/>
        </w:rPr>
        <w:fldChar w:fldCharType="begin" w:fldLock="1"/>
      </w:r>
      <w:r w:rsidR="00822823">
        <w:rPr>
          <w:rFonts w:ascii="Arial" w:eastAsia="Arial" w:hAnsi="Arial" w:cs="Arial"/>
          <w:sz w:val="20"/>
          <w:szCs w:val="20"/>
        </w:rPr>
        <w:instrText>ADDIN CSL_CITATION {"citationItems":[{"id":"ITEM-1","itemData":{"DOI":"10.22441/sinergi.2017.3.002","ISSN":"14102331","abstract":"Ash Handling System merupakan suatu bagian dari pembangkit listrik tenaga uap dengan bahan bakar batu bara yang berfungsi untuk menyalurkan limbah pembuangan sisa hasil proses pembakaran batu bara pada boiler. Sisa pembakaran terbagi menjadi fly ash dan bottom ash. Untuk sisa pembakaran fly ash akan disalurkan menuju ke Electrostatic Precipitator untuk ditangkap  dengan metode corona dan ditransfer menuju penampungan fly ash dengan cara dimampatkan bersama udara dari kompresor yang melalui pipa-pipa dan tabung transporter. Sedangkan untuk sisa pembakaran bottom ash akan disalurkan dengan alat yang disebut SSC (Submerged Scraper Conveyor). Gangguan pada SSC dapat terjadi mulai dari belt putus, masalah pada penggerak, hingga masalah pada kelistrikan dan instrumennya. Penelitian ini bertujuan untuk mengetahui nilai OEE, mengetahui dampak gangguan belt sobek, mengetahui penyebab terjadinya belt conveyor sobek dan melakukan estimasi hasil perbaikan dari sisi biaya. Penelitian ini menggunakan metode Overall Equipment Effectiveness (OEE) dan Fuzzy Failure Mode and Effects Analysis. Hasil penelitian menunjukkan bahwa rata-rata nilai OEE pada tahun 2015 sekitar 52,05%, masih di bawah standar nilai OEE sebesar 85%. Penyebab utamanya adalah adanya gangguan belt sobek karena gesekan belt dengan support return ketika belt conveyor mengalami jogging yang berdampak pada terganggunya penyaluran abu. Modifikasi dapat menghindari kerugian perusahaan sebesar Rp. 582.548.800,00.","author":[{"dropping-particle":"","family":"Supriyadi","given":"Supriyadi","non-dropping-particle":"","parse-names":false,"suffix":""},{"dropping-particle":"","family":"Ramayanti","given":"Gina","non-dropping-particle":"","parse-names":false,"suffix":""},{"dropping-particle":"","family":"Afriansyah","given":"Romi","non-dropping-particle":"","parse-names":false,"suffix":""}],"container-title":"Sinergi","id":"ITEM-1","issue":"3","issued":{"date-parts":[["2017"]]},"page":"165","title":"Analisis Total Productive Maintenance Dengan Metode Overall Equipment Effectiveness Dan Fuzzy Failure Mode and Effects Analysis","type":"article-journal","volume":"21"},"uris":["http://www.mendeley.com/documents/?uuid=114593ae-1228-4a07-9dd4-68a24c7991b7"]}],"mendeley":{"formattedCitation":"(Supriyadi, Ramayanti, &amp; Afriansyah, 2017)","plainTextFormattedCitation":"(Supriyadi, Ramayanti, &amp; Afriansyah, 2017)","previouslyFormattedCitation":"(Supriyadi, Ramayanti, &amp; Afriansyah, 2017)"},"properties":{"noteIndex":0},"schema":"https://github.com/citation-style-language/schema/raw/master/csl-citation.json"}</w:instrText>
      </w:r>
      <w:r w:rsidR="00822823">
        <w:rPr>
          <w:rFonts w:ascii="Arial" w:eastAsia="Arial" w:hAnsi="Arial" w:cs="Arial"/>
          <w:sz w:val="20"/>
          <w:szCs w:val="20"/>
        </w:rPr>
        <w:fldChar w:fldCharType="separate"/>
      </w:r>
      <w:r w:rsidR="00822823" w:rsidRPr="00822823">
        <w:rPr>
          <w:rFonts w:ascii="Arial" w:eastAsia="Arial" w:hAnsi="Arial" w:cs="Arial"/>
          <w:noProof/>
          <w:sz w:val="20"/>
          <w:szCs w:val="20"/>
        </w:rPr>
        <w:t>(Supriyadi, Ramayanti, &amp; Afriansyah, 2017)</w:t>
      </w:r>
      <w:r w:rsidR="00822823">
        <w:rPr>
          <w:rFonts w:ascii="Arial" w:eastAsia="Arial" w:hAnsi="Arial" w:cs="Arial"/>
          <w:sz w:val="20"/>
          <w:szCs w:val="20"/>
        </w:rPr>
        <w:fldChar w:fldCharType="end"/>
      </w:r>
      <w:r w:rsidR="00822823">
        <w:rPr>
          <w:rFonts w:ascii="Arial" w:eastAsia="Arial" w:hAnsi="Arial" w:cs="Arial"/>
          <w:sz w:val="20"/>
          <w:szCs w:val="20"/>
        </w:rPr>
        <w:t xml:space="preserve">, selection admission </w:t>
      </w:r>
      <w:r w:rsidR="00822823">
        <w:rPr>
          <w:rFonts w:ascii="Arial" w:eastAsia="Arial" w:hAnsi="Arial" w:cs="Arial"/>
          <w:sz w:val="20"/>
          <w:szCs w:val="20"/>
        </w:rPr>
        <w:fldChar w:fldCharType="begin" w:fldLock="1"/>
      </w:r>
      <w:r w:rsidR="00822823">
        <w:rPr>
          <w:rFonts w:ascii="Arial" w:eastAsia="Arial" w:hAnsi="Arial" w:cs="Arial"/>
          <w:sz w:val="20"/>
          <w:szCs w:val="20"/>
        </w:rPr>
        <w:instrText>ADDIN CSL_CITATION {"citationItems":[{"id":"ITEM-1","itemData":{"author":[{"dropping-particle":"","family":"Pangaribowo","given":"Triyanto","non-dropping-particle":"","parse-names":false,"suffix":""}],"container-title":"Sinergi","id":"ITEM-1","issue":"1","issued":{"date-parts":[["2014"]]},"page":"53-60","title":"IMPLEMENTASI ALGORITMA LOGIKA FUZZY PADA PROSES SELEKSI PENERIMAAN MAHASISWA BARU ( Diterapkan Pada Politeknik Kotabaru )","type":"article-journal","volume":"18"},"uris":["http://www.mendeley.com/documents/?uuid=23b764ec-1dc4-40c6-a952-82fb393a1bf4"]}],"mendeley":{"formattedCitation":"(Pangaribowo, 2014)","plainTextFormattedCitation":"(Pangaribowo, 2014)"},"properties":{"noteIndex":0},"schema":"https://github.com/citation-style-language/schema/raw/master/csl-citation.json"}</w:instrText>
      </w:r>
      <w:r w:rsidR="00822823">
        <w:rPr>
          <w:rFonts w:ascii="Arial" w:eastAsia="Arial" w:hAnsi="Arial" w:cs="Arial"/>
          <w:sz w:val="20"/>
          <w:szCs w:val="20"/>
        </w:rPr>
        <w:fldChar w:fldCharType="separate"/>
      </w:r>
      <w:r w:rsidR="00822823" w:rsidRPr="00822823">
        <w:rPr>
          <w:rFonts w:ascii="Arial" w:eastAsia="Arial" w:hAnsi="Arial" w:cs="Arial"/>
          <w:noProof/>
          <w:sz w:val="20"/>
          <w:szCs w:val="20"/>
        </w:rPr>
        <w:t>(Pangaribowo, 2014)</w:t>
      </w:r>
      <w:r w:rsidR="00822823">
        <w:rPr>
          <w:rFonts w:ascii="Arial" w:eastAsia="Arial" w:hAnsi="Arial" w:cs="Arial"/>
          <w:sz w:val="20"/>
          <w:szCs w:val="20"/>
        </w:rPr>
        <w:fldChar w:fldCharType="end"/>
      </w:r>
      <w:r w:rsidR="00822823">
        <w:rPr>
          <w:rFonts w:ascii="Arial" w:eastAsia="Arial" w:hAnsi="Arial" w:cs="Arial"/>
          <w:sz w:val="20"/>
          <w:szCs w:val="20"/>
        </w:rPr>
        <w:t xml:space="preserve"> </w:t>
      </w:r>
      <w:r w:rsidRPr="002C7384">
        <w:rPr>
          <w:rFonts w:ascii="Arial" w:eastAsia="Arial" w:hAnsi="Arial" w:cs="Arial"/>
          <w:sz w:val="20"/>
          <w:szCs w:val="20"/>
        </w:rPr>
        <w:t xml:space="preserve">and many others. </w:t>
      </w:r>
    </w:p>
    <w:p w:rsidR="002C7384" w:rsidRPr="002C7384" w:rsidRDefault="002C7384" w:rsidP="002C7384">
      <w:pPr>
        <w:spacing w:after="0" w:line="240" w:lineRule="auto"/>
        <w:ind w:left="0" w:hanging="2"/>
        <w:jc w:val="both"/>
        <w:rPr>
          <w:rFonts w:ascii="Arial" w:eastAsia="Arial" w:hAnsi="Arial" w:cs="Arial"/>
          <w:sz w:val="20"/>
          <w:szCs w:val="20"/>
        </w:rPr>
      </w:pPr>
      <w:r w:rsidRPr="002C7384">
        <w:rPr>
          <w:rFonts w:ascii="Arial" w:eastAsia="Arial" w:hAnsi="Arial" w:cs="Arial"/>
          <w:sz w:val="20"/>
          <w:szCs w:val="20"/>
        </w:rPr>
        <w:t>To solve MCDM (Multiple Criteria Decision Making) problem such as sensor selection for automatic infusion system, we propose the use of fuzzy topsis. Fuzzy topsis was a method to solve MCDM problem using the nearest from the best alternative and hence the farthest from the worst alternative. Therefore the ideal alternative has the best score be</w:t>
      </w:r>
      <w:r w:rsidR="00EA387F">
        <w:rPr>
          <w:rFonts w:ascii="Arial" w:eastAsia="Arial" w:hAnsi="Arial" w:cs="Arial"/>
          <w:sz w:val="20"/>
          <w:szCs w:val="20"/>
        </w:rPr>
        <w:t xml:space="preserve">tter from other alternative </w:t>
      </w:r>
      <w:r w:rsidR="00EA387F">
        <w:rPr>
          <w:rFonts w:ascii="Arial" w:eastAsia="Arial" w:hAnsi="Arial" w:cs="Arial"/>
          <w:sz w:val="20"/>
          <w:szCs w:val="20"/>
        </w:rPr>
        <w:fldChar w:fldCharType="begin" w:fldLock="1"/>
      </w:r>
      <w:r w:rsidR="00EA387F">
        <w:rPr>
          <w:rFonts w:ascii="Arial" w:eastAsia="Arial" w:hAnsi="Arial" w:cs="Arial"/>
          <w:sz w:val="20"/>
          <w:szCs w:val="20"/>
        </w:rPr>
        <w:instrText>ADDIN CSL_CITATION {"citationItems":[{"id":"ITEM-1","itemData":{"author":[{"dropping-particle":"","family":"Fedrizzi","given":"Mario","non-dropping-particle":"","parse-names":false,"suffix":""},{"dropping-particle":"","family":"Molinari","given":"Andrea","non-dropping-particle":"","parse-names":false,"suffix":""}],"container-title":"8th Conference of the European Society for Fuzzy Logic and Technology, EUSFLAT","id":"ITEM-1","issue":"Eusflat","issued":{"date-parts":[["2013"]]},"page":"554-558","title":"A Multi-Expert Fuzzy TOPSIS-based Model for the Evaluation of e-Learning Paths","type":"article-journal"},"uris":["http://www.mendeley.com/documents/?uuid=06162ddb-9a31-42b1-acff-b98ba1e5f697"]}],"mendeley":{"formattedCitation":"(Fedrizzi &amp; Molinari, 2013)","plainTextFormattedCitation":"(Fedrizzi &amp; Molinari, 2013)","previouslyFormattedCitation":"(Fedrizzi &amp; Molinari, 2013)"},"properties":{"noteIndex":0},"schema":"https://github.com/citation-style-language/schema/raw/master/csl-citation.json"}</w:instrText>
      </w:r>
      <w:r w:rsidR="00EA387F">
        <w:rPr>
          <w:rFonts w:ascii="Arial" w:eastAsia="Arial" w:hAnsi="Arial" w:cs="Arial"/>
          <w:sz w:val="20"/>
          <w:szCs w:val="20"/>
        </w:rPr>
        <w:fldChar w:fldCharType="separate"/>
      </w:r>
      <w:r w:rsidR="00EA387F" w:rsidRPr="00EA387F">
        <w:rPr>
          <w:rFonts w:ascii="Arial" w:eastAsia="Arial" w:hAnsi="Arial" w:cs="Arial"/>
          <w:noProof/>
          <w:sz w:val="20"/>
          <w:szCs w:val="20"/>
        </w:rPr>
        <w:t>(Fedrizzi &amp; Molinari, 2013)</w:t>
      </w:r>
      <w:r w:rsidR="00EA387F">
        <w:rPr>
          <w:rFonts w:ascii="Arial" w:eastAsia="Arial" w:hAnsi="Arial" w:cs="Arial"/>
          <w:sz w:val="20"/>
          <w:szCs w:val="20"/>
        </w:rPr>
        <w:fldChar w:fldCharType="end"/>
      </w:r>
      <w:r w:rsidRPr="002C7384">
        <w:rPr>
          <w:rFonts w:ascii="Arial" w:eastAsia="Arial" w:hAnsi="Arial" w:cs="Arial"/>
          <w:sz w:val="20"/>
          <w:szCs w:val="20"/>
        </w:rPr>
        <w:t>. The fuzzy algorithm was:</w:t>
      </w:r>
    </w:p>
    <w:p w:rsidR="002C7384" w:rsidRPr="002C7384" w:rsidRDefault="002C7384" w:rsidP="002C7384">
      <w:pPr>
        <w:spacing w:after="0" w:line="240" w:lineRule="auto"/>
        <w:ind w:left="0" w:hanging="2"/>
        <w:jc w:val="both"/>
        <w:rPr>
          <w:rFonts w:ascii="Arial" w:eastAsia="Arial" w:hAnsi="Arial" w:cs="Arial"/>
          <w:sz w:val="20"/>
          <w:szCs w:val="20"/>
        </w:rPr>
      </w:pPr>
    </w:p>
    <w:p w:rsidR="002C7384" w:rsidRPr="00822823" w:rsidRDefault="002C7384" w:rsidP="002C7384">
      <w:pPr>
        <w:spacing w:after="0" w:line="240" w:lineRule="auto"/>
        <w:ind w:left="0" w:hanging="2"/>
        <w:jc w:val="both"/>
        <w:rPr>
          <w:rFonts w:ascii="Arial" w:eastAsia="Arial" w:hAnsi="Arial" w:cs="Arial"/>
          <w:b/>
          <w:sz w:val="20"/>
          <w:szCs w:val="20"/>
        </w:rPr>
      </w:pPr>
      <w:r w:rsidRPr="00822823">
        <w:rPr>
          <w:rFonts w:ascii="Arial" w:eastAsia="Arial" w:hAnsi="Arial" w:cs="Arial"/>
          <w:b/>
          <w:sz w:val="20"/>
          <w:szCs w:val="20"/>
        </w:rPr>
        <w:t>Matrix Decision</w:t>
      </w:r>
    </w:p>
    <w:p w:rsidR="002C7384" w:rsidRPr="002C7384" w:rsidRDefault="002C7384" w:rsidP="002C7384">
      <w:pPr>
        <w:spacing w:after="0" w:line="240" w:lineRule="auto"/>
        <w:ind w:left="0" w:hanging="2"/>
        <w:jc w:val="both"/>
        <w:rPr>
          <w:rFonts w:ascii="Arial" w:eastAsia="Arial" w:hAnsi="Arial" w:cs="Arial"/>
          <w:sz w:val="20"/>
          <w:szCs w:val="20"/>
        </w:rPr>
      </w:pPr>
      <w:r w:rsidRPr="002C7384">
        <w:rPr>
          <w:rFonts w:ascii="Arial" w:eastAsia="Arial" w:hAnsi="Arial" w:cs="Arial"/>
          <w:sz w:val="20"/>
          <w:szCs w:val="20"/>
        </w:rPr>
        <w:t>We built the matrix decision using sensor multiple criteria</w:t>
      </w:r>
    </w:p>
    <w:p w:rsidR="002C7384" w:rsidRPr="002C7384" w:rsidRDefault="002C7384" w:rsidP="002C7384">
      <w:pPr>
        <w:spacing w:after="0" w:line="240" w:lineRule="auto"/>
        <w:ind w:left="0" w:hanging="2"/>
        <w:jc w:val="both"/>
        <w:rPr>
          <w:rFonts w:ascii="Arial" w:eastAsia="Arial" w:hAnsi="Arial" w:cs="Arial"/>
          <w:sz w:val="20"/>
          <w:szCs w:val="20"/>
        </w:rPr>
      </w:pPr>
    </w:p>
    <w:p w:rsidR="002C7384" w:rsidRPr="00822823" w:rsidRDefault="002C7384" w:rsidP="002C7384">
      <w:pPr>
        <w:spacing w:after="0" w:line="240" w:lineRule="auto"/>
        <w:ind w:left="0" w:hanging="2"/>
        <w:jc w:val="both"/>
        <w:rPr>
          <w:rFonts w:ascii="Arial" w:eastAsia="Arial" w:hAnsi="Arial" w:cs="Arial"/>
          <w:b/>
          <w:sz w:val="20"/>
          <w:szCs w:val="20"/>
        </w:rPr>
      </w:pPr>
      <w:r w:rsidRPr="00822823">
        <w:rPr>
          <w:rFonts w:ascii="Arial" w:eastAsia="Arial" w:hAnsi="Arial" w:cs="Arial"/>
          <w:b/>
          <w:sz w:val="20"/>
          <w:szCs w:val="20"/>
        </w:rPr>
        <w:t>Normalize Matrix Decision</w:t>
      </w:r>
    </w:p>
    <w:p w:rsidR="002C7384" w:rsidRPr="002C7384" w:rsidRDefault="002C7384" w:rsidP="002C7384">
      <w:pPr>
        <w:spacing w:after="0" w:line="240" w:lineRule="auto"/>
        <w:ind w:left="0" w:hanging="2"/>
        <w:jc w:val="both"/>
        <w:rPr>
          <w:rFonts w:ascii="Arial" w:eastAsia="Arial" w:hAnsi="Arial" w:cs="Arial"/>
          <w:sz w:val="20"/>
          <w:szCs w:val="20"/>
        </w:rPr>
      </w:pPr>
      <w:r w:rsidRPr="002C7384">
        <w:rPr>
          <w:rFonts w:ascii="Arial" w:eastAsia="Arial" w:hAnsi="Arial" w:cs="Arial"/>
          <w:sz w:val="20"/>
          <w:szCs w:val="20"/>
        </w:rPr>
        <w:t>To make sure we can compare for every criteria we need to do normalization. This step was to limit c</w:t>
      </w:r>
      <w:r w:rsidR="00EA387F">
        <w:rPr>
          <w:rFonts w:ascii="Arial" w:eastAsia="Arial" w:hAnsi="Arial" w:cs="Arial"/>
          <w:sz w:val="20"/>
          <w:szCs w:val="20"/>
        </w:rPr>
        <w:t xml:space="preserve">riterion between 0 and to 1 </w:t>
      </w:r>
      <w:r w:rsidR="00EA387F">
        <w:rPr>
          <w:rFonts w:ascii="Arial" w:eastAsia="Arial" w:hAnsi="Arial" w:cs="Arial"/>
          <w:sz w:val="20"/>
          <w:szCs w:val="20"/>
        </w:rPr>
        <w:fldChar w:fldCharType="begin" w:fldLock="1"/>
      </w:r>
      <w:r w:rsidR="00EA387F">
        <w:rPr>
          <w:rFonts w:ascii="Arial" w:eastAsia="Arial" w:hAnsi="Arial" w:cs="Arial"/>
          <w:sz w:val="20"/>
          <w:szCs w:val="20"/>
        </w:rPr>
        <w:instrText>ADDIN CSL_CITATION {"citationItems":[{"id":"ITEM-1","itemData":{"DOI":"10.1016/j.eswa.2008.11.035","ISSN":"0957-4174","author":[{"dropping-particle":"","family":"Wang","given":"Tien-chin","non-dropping-particle":"","parse-names":false,"suffix":""},{"dropping-particle":"","family":"Lee","given":"Hsien-da","non-dropping-particle":"","parse-names":false,"suffix":""}],"container-title":"Expert Systems With Applications","id":"ITEM-1","issue":"5","issued":{"date-parts":[["2009"]]},"page":"8980-8985","publisher":"Elsevier Ltd","title":"Expert Systems with Applications Developing a fuzzy TOPSIS approach based on subjective weights and objective weights","type":"article-journal","volume":"36"},"uris":["http://www.mendeley.com/documents/?uuid=8c71298e-a8bd-48c5-b4b4-fdbfa58d24fd"]}],"mendeley":{"formattedCitation":"(Wang &amp; Lee, 2009)","plainTextFormattedCitation":"(Wang &amp; Lee, 2009)","previouslyFormattedCitation":"(Wang &amp; Lee, 2009)"},"properties":{"noteIndex":0},"schema":"https://github.com/citation-style-language/schema/raw/master/csl-citation.json"}</w:instrText>
      </w:r>
      <w:r w:rsidR="00EA387F">
        <w:rPr>
          <w:rFonts w:ascii="Arial" w:eastAsia="Arial" w:hAnsi="Arial" w:cs="Arial"/>
          <w:sz w:val="20"/>
          <w:szCs w:val="20"/>
        </w:rPr>
        <w:fldChar w:fldCharType="separate"/>
      </w:r>
      <w:r w:rsidR="00EA387F" w:rsidRPr="00EA387F">
        <w:rPr>
          <w:rFonts w:ascii="Arial" w:eastAsia="Arial" w:hAnsi="Arial" w:cs="Arial"/>
          <w:noProof/>
          <w:sz w:val="20"/>
          <w:szCs w:val="20"/>
        </w:rPr>
        <w:t>(Wang &amp; Lee, 2009)</w:t>
      </w:r>
      <w:r w:rsidR="00EA387F">
        <w:rPr>
          <w:rFonts w:ascii="Arial" w:eastAsia="Arial" w:hAnsi="Arial" w:cs="Arial"/>
          <w:sz w:val="20"/>
          <w:szCs w:val="20"/>
        </w:rPr>
        <w:fldChar w:fldCharType="end"/>
      </w:r>
      <w:r w:rsidRPr="002C7384">
        <w:rPr>
          <w:rFonts w:ascii="Arial" w:eastAsia="Arial" w:hAnsi="Arial" w:cs="Arial"/>
          <w:sz w:val="20"/>
          <w:szCs w:val="20"/>
        </w:rPr>
        <w:t>.</w:t>
      </w:r>
    </w:p>
    <w:p w:rsidR="002C7384" w:rsidRPr="002C7384" w:rsidRDefault="002C7384" w:rsidP="002C7384">
      <w:pPr>
        <w:spacing w:after="0" w:line="240" w:lineRule="auto"/>
        <w:ind w:left="0" w:hanging="2"/>
        <w:jc w:val="both"/>
        <w:rPr>
          <w:rFonts w:ascii="Arial" w:eastAsia="Arial" w:hAnsi="Arial" w:cs="Arial"/>
          <w:sz w:val="20"/>
          <w:szCs w:val="20"/>
        </w:rPr>
      </w:pPr>
      <w:r w:rsidRPr="002C7384">
        <w:rPr>
          <w:rFonts w:ascii="Arial" w:eastAsia="Arial" w:hAnsi="Arial" w:cs="Arial"/>
          <w:sz w:val="20"/>
          <w:szCs w:val="20"/>
        </w:rPr>
        <w:t xml:space="preserve">                                            </w:t>
      </w:r>
    </w:p>
    <w:p w:rsidR="002C7384" w:rsidRPr="002C7384" w:rsidRDefault="002C7384" w:rsidP="002C7384">
      <w:pPr>
        <w:spacing w:after="0" w:line="240" w:lineRule="auto"/>
        <w:ind w:left="0" w:hanging="2"/>
        <w:jc w:val="center"/>
        <w:rPr>
          <w:rFonts w:ascii="Arial" w:eastAsia="Arial" w:hAnsi="Arial" w:cs="Arial"/>
          <w:sz w:val="20"/>
          <w:szCs w:val="20"/>
        </w:rPr>
      </w:pPr>
      <w:r>
        <w:rPr>
          <w:noProof/>
        </w:rPr>
        <w:drawing>
          <wp:inline distT="0" distB="0" distL="0" distR="0" wp14:anchorId="0334EF7E" wp14:editId="20D474FD">
            <wp:extent cx="1260475" cy="534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260475" cy="534035"/>
                    </a:xfrm>
                    <a:prstGeom prst="rect">
                      <a:avLst/>
                    </a:prstGeom>
                  </pic:spPr>
                </pic:pic>
              </a:graphicData>
            </a:graphic>
          </wp:inline>
        </w:drawing>
      </w:r>
    </w:p>
    <w:p w:rsidR="002C7384" w:rsidRPr="002C7384" w:rsidRDefault="002C7384" w:rsidP="002C7384">
      <w:pPr>
        <w:spacing w:after="0" w:line="240" w:lineRule="auto"/>
        <w:ind w:left="0" w:hanging="2"/>
        <w:jc w:val="right"/>
        <w:rPr>
          <w:rFonts w:ascii="Arial" w:eastAsia="Arial" w:hAnsi="Arial" w:cs="Arial"/>
          <w:sz w:val="20"/>
          <w:szCs w:val="20"/>
        </w:rPr>
      </w:pPr>
      <w:r w:rsidRPr="002C7384">
        <w:rPr>
          <w:rFonts w:ascii="Arial" w:eastAsia="Arial" w:hAnsi="Arial" w:cs="Arial"/>
          <w:sz w:val="20"/>
          <w:szCs w:val="20"/>
        </w:rPr>
        <w:t>(1)</w:t>
      </w:r>
    </w:p>
    <w:p w:rsidR="002C7384" w:rsidRPr="002C7384" w:rsidRDefault="002C7384" w:rsidP="002C7384">
      <w:pPr>
        <w:spacing w:after="0" w:line="240" w:lineRule="auto"/>
        <w:ind w:left="0" w:hanging="2"/>
        <w:jc w:val="both"/>
        <w:rPr>
          <w:rFonts w:ascii="Arial" w:eastAsia="Arial" w:hAnsi="Arial" w:cs="Arial"/>
          <w:sz w:val="20"/>
          <w:szCs w:val="20"/>
        </w:rPr>
      </w:pPr>
      <w:r w:rsidRPr="002C7384">
        <w:rPr>
          <w:rFonts w:ascii="Arial" w:eastAsia="Arial" w:hAnsi="Arial" w:cs="Arial"/>
          <w:sz w:val="20"/>
          <w:szCs w:val="20"/>
        </w:rPr>
        <w:t>Where i=1,2,….,m and j =1,2,….,n</w:t>
      </w:r>
    </w:p>
    <w:p w:rsidR="00822823" w:rsidRPr="002C7384" w:rsidRDefault="00822823" w:rsidP="002C7384">
      <w:pPr>
        <w:spacing w:after="0" w:line="240" w:lineRule="auto"/>
        <w:ind w:left="0" w:hanging="2"/>
        <w:jc w:val="both"/>
        <w:rPr>
          <w:rFonts w:ascii="Arial" w:eastAsia="Arial" w:hAnsi="Arial" w:cs="Arial"/>
          <w:sz w:val="20"/>
          <w:szCs w:val="20"/>
        </w:rPr>
      </w:pPr>
    </w:p>
    <w:p w:rsidR="002C7384" w:rsidRPr="00822823" w:rsidRDefault="002C7384" w:rsidP="002C7384">
      <w:pPr>
        <w:spacing w:after="0" w:line="240" w:lineRule="auto"/>
        <w:ind w:left="0" w:hanging="2"/>
        <w:jc w:val="both"/>
        <w:rPr>
          <w:rFonts w:ascii="Arial" w:eastAsia="Arial" w:hAnsi="Arial" w:cs="Arial"/>
          <w:b/>
          <w:sz w:val="20"/>
          <w:szCs w:val="20"/>
        </w:rPr>
      </w:pPr>
      <w:r w:rsidRPr="00822823">
        <w:rPr>
          <w:rFonts w:ascii="Arial" w:eastAsia="Arial" w:hAnsi="Arial" w:cs="Arial"/>
          <w:b/>
          <w:sz w:val="20"/>
          <w:szCs w:val="20"/>
        </w:rPr>
        <w:t>Matrix Decision Weight</w:t>
      </w:r>
    </w:p>
    <w:p w:rsidR="002C7384" w:rsidRPr="002C7384" w:rsidRDefault="00822823" w:rsidP="002C7384">
      <w:pP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The weight of normalize matrix need to be weighted. With this we can emphasis criteria that </w:t>
      </w:r>
      <w:r>
        <w:rPr>
          <w:rFonts w:ascii="Arial" w:eastAsia="Arial" w:hAnsi="Arial" w:cs="Arial"/>
          <w:sz w:val="20"/>
          <w:szCs w:val="20"/>
        </w:rPr>
        <w:lastRenderedPageBreak/>
        <w:t xml:space="preserve">had a most impact </w:t>
      </w:r>
      <w:r w:rsidR="002C7384" w:rsidRPr="002C7384">
        <w:rPr>
          <w:rFonts w:ascii="Arial" w:eastAsia="Arial" w:hAnsi="Arial" w:cs="Arial"/>
          <w:sz w:val="20"/>
          <w:szCs w:val="20"/>
        </w:rPr>
        <w:t xml:space="preserve">value for user/system. Therefore </w:t>
      </w:r>
      <w:r>
        <w:rPr>
          <w:rFonts w:ascii="Arial" w:eastAsia="Arial" w:hAnsi="Arial" w:cs="Arial"/>
          <w:sz w:val="20"/>
          <w:szCs w:val="20"/>
        </w:rPr>
        <w:t xml:space="preserve">for weight criteria and their value </w:t>
      </w:r>
      <w:r w:rsidR="002C7384" w:rsidRPr="002C7384">
        <w:rPr>
          <w:rFonts w:ascii="Arial" w:eastAsia="Arial" w:hAnsi="Arial" w:cs="Arial"/>
          <w:sz w:val="20"/>
          <w:szCs w:val="20"/>
        </w:rPr>
        <w:t>we are using human decision</w:t>
      </w:r>
      <w:r>
        <w:rPr>
          <w:rFonts w:ascii="Arial" w:eastAsia="Arial" w:hAnsi="Arial" w:cs="Arial"/>
          <w:sz w:val="20"/>
          <w:szCs w:val="20"/>
        </w:rPr>
        <w:t>.</w:t>
      </w:r>
    </w:p>
    <w:p w:rsidR="002C7384" w:rsidRPr="002C7384" w:rsidRDefault="002C7384" w:rsidP="002C7384">
      <w:pPr>
        <w:spacing w:after="0" w:line="240" w:lineRule="auto"/>
        <w:ind w:left="0" w:hanging="2"/>
        <w:jc w:val="both"/>
        <w:rPr>
          <w:rFonts w:ascii="Arial" w:eastAsia="Arial" w:hAnsi="Arial" w:cs="Arial"/>
          <w:sz w:val="20"/>
          <w:szCs w:val="20"/>
        </w:rPr>
      </w:pPr>
    </w:p>
    <w:p w:rsidR="002C7384" w:rsidRPr="00822823" w:rsidRDefault="002C7384" w:rsidP="002C7384">
      <w:pPr>
        <w:spacing w:after="0" w:line="240" w:lineRule="auto"/>
        <w:ind w:left="0" w:hanging="2"/>
        <w:jc w:val="both"/>
        <w:rPr>
          <w:rFonts w:ascii="Arial" w:eastAsia="Arial" w:hAnsi="Arial" w:cs="Arial"/>
          <w:b/>
          <w:sz w:val="20"/>
          <w:szCs w:val="20"/>
        </w:rPr>
      </w:pPr>
      <w:r w:rsidRPr="00822823">
        <w:rPr>
          <w:rFonts w:ascii="Arial" w:eastAsia="Arial" w:hAnsi="Arial" w:cs="Arial"/>
          <w:b/>
          <w:sz w:val="20"/>
          <w:szCs w:val="20"/>
        </w:rPr>
        <w:t>For Positive Ideal Solution</w:t>
      </w:r>
    </w:p>
    <w:p w:rsidR="002C7384" w:rsidRPr="002C7384" w:rsidRDefault="002C7384" w:rsidP="002C7384">
      <w:pPr>
        <w:spacing w:after="0" w:line="240" w:lineRule="auto"/>
        <w:ind w:left="0" w:hanging="2"/>
        <w:jc w:val="both"/>
        <w:rPr>
          <w:rFonts w:ascii="Arial" w:eastAsia="Arial" w:hAnsi="Arial" w:cs="Arial"/>
          <w:sz w:val="20"/>
          <w:szCs w:val="20"/>
        </w:rPr>
      </w:pPr>
      <w:r w:rsidRPr="002C7384">
        <w:rPr>
          <w:rFonts w:ascii="Arial" w:eastAsia="Arial" w:hAnsi="Arial" w:cs="Arial"/>
          <w:sz w:val="20"/>
          <w:szCs w:val="20"/>
        </w:rPr>
        <w:t>The Weight of the normalize matrix decision can be shown as a positive ideal solution as below</w:t>
      </w:r>
    </w:p>
    <w:p w:rsidR="002C7384" w:rsidRPr="002C7384" w:rsidRDefault="002C7384" w:rsidP="002C7384">
      <w:pPr>
        <w:spacing w:after="0" w:line="240" w:lineRule="auto"/>
        <w:ind w:left="0" w:hanging="2"/>
        <w:jc w:val="right"/>
        <w:rPr>
          <w:rFonts w:ascii="Arial" w:eastAsia="Arial" w:hAnsi="Arial" w:cs="Arial"/>
          <w:sz w:val="20"/>
          <w:szCs w:val="20"/>
        </w:rPr>
      </w:pPr>
      <w:r w:rsidRPr="002C7384">
        <w:rPr>
          <w:rFonts w:ascii="Arial" w:eastAsia="Arial" w:hAnsi="Arial" w:cs="Arial"/>
          <w:sz w:val="20"/>
          <w:szCs w:val="20"/>
        </w:rPr>
        <w:t xml:space="preserve">                      </w:t>
      </w:r>
      <w:r>
        <w:rPr>
          <w:noProof/>
        </w:rPr>
        <w:drawing>
          <wp:inline distT="0" distB="0" distL="0" distR="0" wp14:anchorId="1198DAF1" wp14:editId="30140F8A">
            <wp:extent cx="2770496" cy="3138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761432" cy="312809"/>
                    </a:xfrm>
                    <a:prstGeom prst="rect">
                      <a:avLst/>
                    </a:prstGeom>
                  </pic:spPr>
                </pic:pic>
              </a:graphicData>
            </a:graphic>
          </wp:inline>
        </w:drawing>
      </w:r>
      <w:r w:rsidRPr="002C7384">
        <w:rPr>
          <w:rFonts w:ascii="Arial" w:eastAsia="Arial" w:hAnsi="Arial" w:cs="Arial"/>
          <w:sz w:val="20"/>
          <w:szCs w:val="20"/>
        </w:rPr>
        <w:t xml:space="preserve">  (2)</w:t>
      </w:r>
    </w:p>
    <w:p w:rsidR="002C7384" w:rsidRPr="002C7384" w:rsidRDefault="002C7384" w:rsidP="002C7384">
      <w:pPr>
        <w:spacing w:after="0" w:line="240" w:lineRule="auto"/>
        <w:ind w:left="0" w:hanging="2"/>
        <w:jc w:val="both"/>
        <w:rPr>
          <w:rFonts w:ascii="Arial" w:eastAsia="Arial" w:hAnsi="Arial" w:cs="Arial"/>
          <w:sz w:val="20"/>
          <w:szCs w:val="20"/>
        </w:rPr>
      </w:pPr>
      <w:r w:rsidRPr="002C7384">
        <w:rPr>
          <w:rFonts w:ascii="Arial" w:eastAsia="Arial" w:hAnsi="Arial" w:cs="Arial"/>
          <w:sz w:val="20"/>
          <w:szCs w:val="20"/>
        </w:rPr>
        <w:t>Where J+ = {j=1,2,….,n│j} criteria that having a positive impact</w:t>
      </w:r>
    </w:p>
    <w:p w:rsidR="002C7384" w:rsidRPr="002C7384" w:rsidRDefault="002C7384" w:rsidP="002C7384">
      <w:pPr>
        <w:spacing w:after="0" w:line="240" w:lineRule="auto"/>
        <w:ind w:left="0" w:hanging="2"/>
        <w:jc w:val="both"/>
        <w:rPr>
          <w:rFonts w:ascii="Arial" w:eastAsia="Arial" w:hAnsi="Arial" w:cs="Arial"/>
          <w:sz w:val="20"/>
          <w:szCs w:val="20"/>
        </w:rPr>
      </w:pPr>
    </w:p>
    <w:p w:rsidR="002C7384" w:rsidRPr="00822823" w:rsidRDefault="002C7384" w:rsidP="002C7384">
      <w:pPr>
        <w:spacing w:after="0" w:line="240" w:lineRule="auto"/>
        <w:ind w:left="0" w:hanging="2"/>
        <w:jc w:val="both"/>
        <w:rPr>
          <w:rFonts w:ascii="Arial" w:eastAsia="Arial" w:hAnsi="Arial" w:cs="Arial"/>
          <w:b/>
          <w:sz w:val="20"/>
          <w:szCs w:val="20"/>
        </w:rPr>
      </w:pPr>
      <w:r w:rsidRPr="00822823">
        <w:rPr>
          <w:rFonts w:ascii="Arial" w:eastAsia="Arial" w:hAnsi="Arial" w:cs="Arial"/>
          <w:b/>
          <w:sz w:val="20"/>
          <w:szCs w:val="20"/>
        </w:rPr>
        <w:t>For Negative Ideal Solution</w:t>
      </w:r>
    </w:p>
    <w:p w:rsidR="002C7384" w:rsidRDefault="002C7384" w:rsidP="002C7384">
      <w:pPr>
        <w:spacing w:after="0" w:line="240" w:lineRule="auto"/>
        <w:ind w:left="0" w:hanging="2"/>
        <w:jc w:val="both"/>
        <w:rPr>
          <w:rFonts w:ascii="Arial" w:eastAsia="Arial" w:hAnsi="Arial" w:cs="Arial"/>
          <w:sz w:val="20"/>
          <w:szCs w:val="20"/>
        </w:rPr>
      </w:pPr>
      <w:r w:rsidRPr="002C7384">
        <w:rPr>
          <w:rFonts w:ascii="Arial" w:eastAsia="Arial" w:hAnsi="Arial" w:cs="Arial"/>
          <w:sz w:val="20"/>
          <w:szCs w:val="20"/>
        </w:rPr>
        <w:t>The Weight of the normalize matrix decision can be shown as a negative ideal solution as below</w:t>
      </w:r>
    </w:p>
    <w:p w:rsidR="002C7384" w:rsidRPr="002C7384" w:rsidRDefault="002C7384" w:rsidP="002C7384">
      <w:pPr>
        <w:spacing w:after="0" w:line="240" w:lineRule="auto"/>
        <w:ind w:left="0" w:hanging="2"/>
        <w:jc w:val="both"/>
        <w:rPr>
          <w:rFonts w:ascii="Arial" w:eastAsia="Arial" w:hAnsi="Arial" w:cs="Arial"/>
          <w:sz w:val="20"/>
          <w:szCs w:val="20"/>
        </w:rPr>
      </w:pPr>
      <w:r>
        <w:rPr>
          <w:noProof/>
        </w:rPr>
        <w:drawing>
          <wp:inline distT="0" distB="0" distL="0" distR="0" wp14:anchorId="0CA4FF9F" wp14:editId="30EF2C1D">
            <wp:extent cx="2756848" cy="336313"/>
            <wp:effectExtent l="0" t="0" r="571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793432" cy="340776"/>
                    </a:xfrm>
                    <a:prstGeom prst="rect">
                      <a:avLst/>
                    </a:prstGeom>
                  </pic:spPr>
                </pic:pic>
              </a:graphicData>
            </a:graphic>
          </wp:inline>
        </w:drawing>
      </w:r>
    </w:p>
    <w:p w:rsidR="002C7384" w:rsidRPr="002C7384" w:rsidRDefault="002C7384" w:rsidP="002C7384">
      <w:pPr>
        <w:spacing w:after="0" w:line="240" w:lineRule="auto"/>
        <w:ind w:left="0" w:hanging="2"/>
        <w:jc w:val="right"/>
        <w:rPr>
          <w:rFonts w:ascii="Arial" w:eastAsia="Arial" w:hAnsi="Arial" w:cs="Arial"/>
          <w:sz w:val="20"/>
          <w:szCs w:val="20"/>
        </w:rPr>
      </w:pPr>
      <w:r w:rsidRPr="002C7384">
        <w:rPr>
          <w:rFonts w:ascii="Arial" w:eastAsia="Arial" w:hAnsi="Arial" w:cs="Arial"/>
          <w:sz w:val="20"/>
          <w:szCs w:val="20"/>
        </w:rPr>
        <w:t xml:space="preserve">                        (3)</w:t>
      </w:r>
    </w:p>
    <w:p w:rsidR="002C7384" w:rsidRPr="002C7384" w:rsidRDefault="002C7384" w:rsidP="002C7384">
      <w:pPr>
        <w:spacing w:after="0" w:line="240" w:lineRule="auto"/>
        <w:ind w:left="0" w:hanging="2"/>
        <w:jc w:val="both"/>
        <w:rPr>
          <w:rFonts w:ascii="Arial" w:eastAsia="Arial" w:hAnsi="Arial" w:cs="Arial"/>
          <w:sz w:val="20"/>
          <w:szCs w:val="20"/>
        </w:rPr>
      </w:pPr>
      <w:r w:rsidRPr="002C7384">
        <w:rPr>
          <w:rFonts w:ascii="Arial" w:eastAsia="Arial" w:hAnsi="Arial" w:cs="Arial"/>
          <w:sz w:val="20"/>
          <w:szCs w:val="20"/>
        </w:rPr>
        <w:t>Where J- = {j=1,2,….,n│j} criteria that having a negative impact</w:t>
      </w:r>
    </w:p>
    <w:p w:rsidR="002C7384" w:rsidRPr="002C7384" w:rsidRDefault="002C7384" w:rsidP="002C7384">
      <w:pPr>
        <w:spacing w:after="0" w:line="240" w:lineRule="auto"/>
        <w:ind w:left="0" w:hanging="2"/>
        <w:jc w:val="both"/>
        <w:rPr>
          <w:rFonts w:ascii="Arial" w:eastAsia="Arial" w:hAnsi="Arial" w:cs="Arial"/>
          <w:sz w:val="20"/>
          <w:szCs w:val="20"/>
        </w:rPr>
      </w:pPr>
    </w:p>
    <w:p w:rsidR="002C7384" w:rsidRPr="00822823" w:rsidRDefault="002C7384" w:rsidP="002C7384">
      <w:pPr>
        <w:spacing w:after="0" w:line="240" w:lineRule="auto"/>
        <w:ind w:left="0" w:hanging="2"/>
        <w:jc w:val="both"/>
        <w:rPr>
          <w:rFonts w:ascii="Arial" w:eastAsia="Arial" w:hAnsi="Arial" w:cs="Arial"/>
          <w:b/>
          <w:sz w:val="20"/>
          <w:szCs w:val="20"/>
        </w:rPr>
      </w:pPr>
      <w:r w:rsidRPr="00822823">
        <w:rPr>
          <w:rFonts w:ascii="Arial" w:eastAsia="Arial" w:hAnsi="Arial" w:cs="Arial"/>
          <w:b/>
          <w:sz w:val="20"/>
          <w:szCs w:val="20"/>
        </w:rPr>
        <w:t>Distance for Positive Ideal Solution</w:t>
      </w:r>
    </w:p>
    <w:p w:rsidR="002C7384" w:rsidRPr="002C7384" w:rsidRDefault="002C7384" w:rsidP="002C7384">
      <w:pPr>
        <w:spacing w:after="0" w:line="240" w:lineRule="auto"/>
        <w:ind w:left="0" w:hanging="2"/>
        <w:jc w:val="both"/>
        <w:rPr>
          <w:rFonts w:ascii="Arial" w:eastAsia="Arial" w:hAnsi="Arial" w:cs="Arial"/>
          <w:sz w:val="20"/>
          <w:szCs w:val="20"/>
        </w:rPr>
      </w:pPr>
      <w:r w:rsidRPr="002C7384">
        <w:rPr>
          <w:rFonts w:ascii="Arial" w:eastAsia="Arial" w:hAnsi="Arial" w:cs="Arial"/>
          <w:sz w:val="20"/>
          <w:szCs w:val="20"/>
        </w:rPr>
        <w:t>Alternative was the nearest with the best</w:t>
      </w:r>
    </w:p>
    <w:p w:rsidR="002C7384" w:rsidRPr="002C7384" w:rsidRDefault="002C7384" w:rsidP="002C7384">
      <w:pPr>
        <w:spacing w:after="0" w:line="240" w:lineRule="auto"/>
        <w:ind w:left="0" w:hanging="2"/>
        <w:jc w:val="center"/>
        <w:rPr>
          <w:rFonts w:ascii="Arial" w:eastAsia="Arial" w:hAnsi="Arial" w:cs="Arial"/>
          <w:sz w:val="20"/>
          <w:szCs w:val="20"/>
        </w:rPr>
      </w:pPr>
      <w:r>
        <w:rPr>
          <w:noProof/>
        </w:rPr>
        <w:drawing>
          <wp:inline distT="0" distB="0" distL="0" distR="0" wp14:anchorId="627C1499" wp14:editId="4D2F1709">
            <wp:extent cx="1569493" cy="3458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1570693" cy="346143"/>
                    </a:xfrm>
                    <a:prstGeom prst="rect">
                      <a:avLst/>
                    </a:prstGeom>
                  </pic:spPr>
                </pic:pic>
              </a:graphicData>
            </a:graphic>
          </wp:inline>
        </w:drawing>
      </w:r>
    </w:p>
    <w:p w:rsidR="002C7384" w:rsidRPr="002C7384" w:rsidRDefault="002C7384" w:rsidP="002C7384">
      <w:pPr>
        <w:spacing w:after="0" w:line="240" w:lineRule="auto"/>
        <w:ind w:left="0" w:hanging="2"/>
        <w:jc w:val="right"/>
        <w:rPr>
          <w:rFonts w:ascii="Arial" w:eastAsia="Arial" w:hAnsi="Arial" w:cs="Arial"/>
          <w:sz w:val="20"/>
          <w:szCs w:val="20"/>
        </w:rPr>
      </w:pPr>
      <w:r w:rsidRPr="002C7384">
        <w:rPr>
          <w:rFonts w:ascii="Arial" w:eastAsia="Arial" w:hAnsi="Arial" w:cs="Arial"/>
          <w:sz w:val="20"/>
          <w:szCs w:val="20"/>
        </w:rPr>
        <w:t>(4)</w:t>
      </w:r>
    </w:p>
    <w:p w:rsidR="002C7384" w:rsidRPr="002C7384" w:rsidRDefault="002C7384" w:rsidP="002C7384">
      <w:pPr>
        <w:spacing w:after="0" w:line="240" w:lineRule="auto"/>
        <w:ind w:left="0" w:hanging="2"/>
        <w:jc w:val="both"/>
        <w:rPr>
          <w:rFonts w:ascii="Arial" w:eastAsia="Arial" w:hAnsi="Arial" w:cs="Arial"/>
          <w:sz w:val="20"/>
          <w:szCs w:val="20"/>
        </w:rPr>
      </w:pPr>
      <w:r w:rsidRPr="002C7384">
        <w:rPr>
          <w:rFonts w:ascii="Arial" w:eastAsia="Arial" w:hAnsi="Arial" w:cs="Arial"/>
          <w:sz w:val="20"/>
          <w:szCs w:val="20"/>
        </w:rPr>
        <w:t>Where, i = 1,2,….,m</w:t>
      </w:r>
    </w:p>
    <w:p w:rsidR="002C7384" w:rsidRPr="002C7384" w:rsidRDefault="002C7384" w:rsidP="002C7384">
      <w:pPr>
        <w:spacing w:after="0" w:line="240" w:lineRule="auto"/>
        <w:ind w:left="0" w:hanging="2"/>
        <w:jc w:val="both"/>
        <w:rPr>
          <w:rFonts w:ascii="Arial" w:eastAsia="Arial" w:hAnsi="Arial" w:cs="Arial"/>
          <w:sz w:val="20"/>
          <w:szCs w:val="20"/>
        </w:rPr>
      </w:pPr>
    </w:p>
    <w:p w:rsidR="002C7384" w:rsidRPr="00822823" w:rsidRDefault="002C7384" w:rsidP="002C7384">
      <w:pPr>
        <w:spacing w:after="0" w:line="240" w:lineRule="auto"/>
        <w:ind w:left="0" w:hanging="2"/>
        <w:jc w:val="both"/>
        <w:rPr>
          <w:rFonts w:ascii="Arial" w:eastAsia="Arial" w:hAnsi="Arial" w:cs="Arial"/>
          <w:b/>
          <w:sz w:val="20"/>
          <w:szCs w:val="20"/>
        </w:rPr>
      </w:pPr>
      <w:r w:rsidRPr="00822823">
        <w:rPr>
          <w:rFonts w:ascii="Arial" w:eastAsia="Arial" w:hAnsi="Arial" w:cs="Arial"/>
          <w:b/>
          <w:sz w:val="20"/>
          <w:szCs w:val="20"/>
        </w:rPr>
        <w:t>Distance for Negative Ideal Solution</w:t>
      </w:r>
    </w:p>
    <w:p w:rsidR="002C7384" w:rsidRPr="002C7384" w:rsidRDefault="002C7384" w:rsidP="002C7384">
      <w:pPr>
        <w:spacing w:after="0" w:line="240" w:lineRule="auto"/>
        <w:ind w:left="0" w:hanging="2"/>
        <w:jc w:val="both"/>
        <w:rPr>
          <w:rFonts w:ascii="Arial" w:eastAsia="Arial" w:hAnsi="Arial" w:cs="Arial"/>
          <w:sz w:val="20"/>
          <w:szCs w:val="20"/>
        </w:rPr>
      </w:pPr>
      <w:r w:rsidRPr="002C7384">
        <w:rPr>
          <w:rFonts w:ascii="Arial" w:eastAsia="Arial" w:hAnsi="Arial" w:cs="Arial"/>
          <w:sz w:val="20"/>
          <w:szCs w:val="20"/>
        </w:rPr>
        <w:t xml:space="preserve">Alternative was the nearest with the best                                                                     </w:t>
      </w:r>
    </w:p>
    <w:p w:rsidR="002C7384" w:rsidRPr="002C7384" w:rsidRDefault="002C7384" w:rsidP="002C7384">
      <w:pPr>
        <w:spacing w:after="0" w:line="240" w:lineRule="auto"/>
        <w:ind w:left="0" w:hanging="2"/>
        <w:jc w:val="center"/>
        <w:rPr>
          <w:rFonts w:ascii="Arial" w:eastAsia="Arial" w:hAnsi="Arial" w:cs="Arial"/>
          <w:sz w:val="20"/>
          <w:szCs w:val="20"/>
        </w:rPr>
      </w:pPr>
      <w:r>
        <w:rPr>
          <w:noProof/>
        </w:rPr>
        <w:drawing>
          <wp:inline distT="0" distB="0" distL="0" distR="0" wp14:anchorId="22938BDD" wp14:editId="11695DBA">
            <wp:extent cx="1763463" cy="4094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760053" cy="408641"/>
                    </a:xfrm>
                    <a:prstGeom prst="rect">
                      <a:avLst/>
                    </a:prstGeom>
                  </pic:spPr>
                </pic:pic>
              </a:graphicData>
            </a:graphic>
          </wp:inline>
        </w:drawing>
      </w:r>
    </w:p>
    <w:p w:rsidR="002C7384" w:rsidRPr="002C7384" w:rsidRDefault="002C7384" w:rsidP="002C7384">
      <w:pPr>
        <w:spacing w:after="0" w:line="240" w:lineRule="auto"/>
        <w:ind w:left="0" w:hanging="2"/>
        <w:jc w:val="right"/>
        <w:rPr>
          <w:rFonts w:ascii="Arial" w:eastAsia="Arial" w:hAnsi="Arial" w:cs="Arial"/>
          <w:sz w:val="20"/>
          <w:szCs w:val="20"/>
        </w:rPr>
      </w:pPr>
      <w:r w:rsidRPr="002C7384">
        <w:rPr>
          <w:rFonts w:ascii="Arial" w:eastAsia="Arial" w:hAnsi="Arial" w:cs="Arial"/>
          <w:sz w:val="20"/>
          <w:szCs w:val="20"/>
        </w:rPr>
        <w:t>(5)</w:t>
      </w:r>
    </w:p>
    <w:p w:rsidR="002C7384" w:rsidRPr="002C7384" w:rsidRDefault="002C7384" w:rsidP="002C7384">
      <w:pPr>
        <w:spacing w:after="0" w:line="240" w:lineRule="auto"/>
        <w:ind w:left="0" w:hanging="2"/>
        <w:jc w:val="both"/>
        <w:rPr>
          <w:rFonts w:ascii="Arial" w:eastAsia="Arial" w:hAnsi="Arial" w:cs="Arial"/>
          <w:sz w:val="20"/>
          <w:szCs w:val="20"/>
        </w:rPr>
      </w:pPr>
      <w:r w:rsidRPr="002C7384">
        <w:rPr>
          <w:rFonts w:ascii="Arial" w:eastAsia="Arial" w:hAnsi="Arial" w:cs="Arial"/>
          <w:sz w:val="20"/>
          <w:szCs w:val="20"/>
        </w:rPr>
        <w:t>Where, i = 1,2,….,m</w:t>
      </w:r>
    </w:p>
    <w:p w:rsidR="002C7384" w:rsidRPr="002C7384" w:rsidRDefault="002C7384" w:rsidP="002C7384">
      <w:pPr>
        <w:spacing w:after="0" w:line="240" w:lineRule="auto"/>
        <w:ind w:left="0" w:hanging="2"/>
        <w:jc w:val="both"/>
        <w:rPr>
          <w:rFonts w:ascii="Arial" w:eastAsia="Arial" w:hAnsi="Arial" w:cs="Arial"/>
          <w:sz w:val="20"/>
          <w:szCs w:val="20"/>
        </w:rPr>
      </w:pPr>
    </w:p>
    <w:p w:rsidR="002C7384" w:rsidRPr="00822823" w:rsidRDefault="002C7384" w:rsidP="002C7384">
      <w:pPr>
        <w:spacing w:after="0" w:line="240" w:lineRule="auto"/>
        <w:ind w:left="0" w:hanging="2"/>
        <w:jc w:val="both"/>
        <w:rPr>
          <w:rFonts w:ascii="Arial" w:eastAsia="Arial" w:hAnsi="Arial" w:cs="Arial"/>
          <w:b/>
          <w:sz w:val="20"/>
          <w:szCs w:val="20"/>
        </w:rPr>
      </w:pPr>
      <w:r w:rsidRPr="00822823">
        <w:rPr>
          <w:rFonts w:ascii="Arial" w:eastAsia="Arial" w:hAnsi="Arial" w:cs="Arial"/>
          <w:b/>
          <w:sz w:val="20"/>
          <w:szCs w:val="20"/>
        </w:rPr>
        <w:t>Closeness Coefficient</w:t>
      </w:r>
    </w:p>
    <w:p w:rsidR="002C7384" w:rsidRPr="002C7384" w:rsidRDefault="002C7384" w:rsidP="002C7384">
      <w:pPr>
        <w:spacing w:after="0" w:line="240" w:lineRule="auto"/>
        <w:ind w:left="0" w:hanging="2"/>
        <w:jc w:val="both"/>
        <w:rPr>
          <w:rFonts w:ascii="Arial" w:eastAsia="Arial" w:hAnsi="Arial" w:cs="Arial"/>
          <w:sz w:val="20"/>
          <w:szCs w:val="20"/>
        </w:rPr>
      </w:pPr>
      <w:r w:rsidRPr="002C7384">
        <w:rPr>
          <w:rFonts w:ascii="Arial" w:eastAsia="Arial" w:hAnsi="Arial" w:cs="Arial"/>
          <w:sz w:val="20"/>
          <w:szCs w:val="20"/>
        </w:rPr>
        <w:t>Using the worst alternative distance and the best alternative distance, closeness coefficient is calculated to shown the best of the alternatives performance as shown below:</w:t>
      </w:r>
    </w:p>
    <w:p w:rsidR="002C7384" w:rsidRPr="002C7384" w:rsidRDefault="001A1412" w:rsidP="001A1412">
      <w:pPr>
        <w:spacing w:after="0" w:line="240" w:lineRule="auto"/>
        <w:ind w:left="0" w:hanging="2"/>
        <w:jc w:val="center"/>
        <w:rPr>
          <w:rFonts w:ascii="Arial" w:eastAsia="Arial" w:hAnsi="Arial" w:cs="Arial"/>
          <w:sz w:val="20"/>
          <w:szCs w:val="20"/>
        </w:rPr>
      </w:pPr>
      <w:r>
        <w:rPr>
          <w:noProof/>
        </w:rPr>
        <w:drawing>
          <wp:inline distT="0" distB="0" distL="0" distR="0" wp14:anchorId="123D6424" wp14:editId="58377C10">
            <wp:extent cx="1698388" cy="341194"/>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702017" cy="341923"/>
                    </a:xfrm>
                    <a:prstGeom prst="rect">
                      <a:avLst/>
                    </a:prstGeom>
                  </pic:spPr>
                </pic:pic>
              </a:graphicData>
            </a:graphic>
          </wp:inline>
        </w:drawing>
      </w:r>
    </w:p>
    <w:p w:rsidR="002C7384" w:rsidRPr="002C7384" w:rsidRDefault="002C7384" w:rsidP="001A1412">
      <w:pPr>
        <w:spacing w:after="0" w:line="240" w:lineRule="auto"/>
        <w:ind w:left="0" w:hanging="2"/>
        <w:jc w:val="right"/>
        <w:rPr>
          <w:rFonts w:ascii="Arial" w:eastAsia="Arial" w:hAnsi="Arial" w:cs="Arial"/>
          <w:sz w:val="20"/>
          <w:szCs w:val="20"/>
        </w:rPr>
      </w:pPr>
      <w:r w:rsidRPr="002C7384">
        <w:rPr>
          <w:rFonts w:ascii="Arial" w:eastAsia="Arial" w:hAnsi="Arial" w:cs="Arial"/>
          <w:sz w:val="20"/>
          <w:szCs w:val="20"/>
        </w:rPr>
        <w:t xml:space="preserve"> (6)</w:t>
      </w:r>
    </w:p>
    <w:p w:rsidR="002C7384" w:rsidRDefault="002C7384" w:rsidP="002C7384">
      <w:pPr>
        <w:spacing w:after="0" w:line="240" w:lineRule="auto"/>
        <w:ind w:left="0" w:hanging="2"/>
        <w:jc w:val="both"/>
        <w:rPr>
          <w:rFonts w:ascii="Arial" w:eastAsia="Arial" w:hAnsi="Arial" w:cs="Arial"/>
          <w:sz w:val="20"/>
          <w:szCs w:val="20"/>
        </w:rPr>
      </w:pPr>
      <w:r w:rsidRPr="002C7384">
        <w:rPr>
          <w:rFonts w:ascii="Arial" w:eastAsia="Arial" w:hAnsi="Arial" w:cs="Arial"/>
          <w:sz w:val="20"/>
          <w:szCs w:val="20"/>
        </w:rPr>
        <w:t>Where, i = 1,2,….,n</w:t>
      </w:r>
    </w:p>
    <w:p w:rsidR="00C2337F" w:rsidRDefault="00C2337F" w:rsidP="002C7384">
      <w:pPr>
        <w:spacing w:after="0" w:line="240" w:lineRule="auto"/>
        <w:ind w:left="0" w:hanging="2"/>
        <w:jc w:val="both"/>
        <w:rPr>
          <w:rFonts w:ascii="Arial" w:eastAsia="Arial" w:hAnsi="Arial" w:cs="Arial"/>
          <w:sz w:val="20"/>
          <w:szCs w:val="20"/>
        </w:rPr>
      </w:pPr>
    </w:p>
    <w:p w:rsidR="00C2337F" w:rsidRDefault="001A1412" w:rsidP="002C7384">
      <w:pPr>
        <w:spacing w:after="0" w:line="240" w:lineRule="auto"/>
        <w:ind w:left="0" w:hanging="2"/>
        <w:jc w:val="both"/>
        <w:rPr>
          <w:rFonts w:ascii="Arial" w:eastAsia="Arial" w:hAnsi="Arial" w:cs="Arial"/>
          <w:sz w:val="20"/>
          <w:szCs w:val="20"/>
        </w:rPr>
      </w:pPr>
      <w:r>
        <w:rPr>
          <w:rFonts w:ascii="Arial" w:eastAsia="Arial" w:hAnsi="Arial" w:cs="Arial"/>
          <w:b/>
          <w:sz w:val="20"/>
          <w:szCs w:val="20"/>
        </w:rPr>
        <w:t xml:space="preserve">Simulation </w:t>
      </w:r>
    </w:p>
    <w:p w:rsidR="001A1412" w:rsidRPr="001A1412" w:rsidRDefault="001A1412" w:rsidP="001A1412">
      <w:pPr>
        <w:spacing w:after="0" w:line="240" w:lineRule="auto"/>
        <w:ind w:left="0" w:hanging="2"/>
        <w:jc w:val="both"/>
        <w:rPr>
          <w:rFonts w:ascii="Arial" w:eastAsia="Arial" w:hAnsi="Arial" w:cs="Arial"/>
          <w:sz w:val="20"/>
          <w:szCs w:val="20"/>
        </w:rPr>
      </w:pPr>
      <w:r w:rsidRPr="001A1412">
        <w:rPr>
          <w:rFonts w:ascii="Arial" w:eastAsia="Arial" w:hAnsi="Arial" w:cs="Arial"/>
          <w:sz w:val="20"/>
          <w:szCs w:val="20"/>
        </w:rPr>
        <w:t xml:space="preserve">In this simulation, we are using 3 sensors such as LDR (photo resistor), photo transistor, and photo diode. For sensitivity from 1 to 3 are LDR, Photo </w:t>
      </w:r>
      <w:r w:rsidR="00EA387F">
        <w:rPr>
          <w:rFonts w:ascii="Arial" w:eastAsia="Arial" w:hAnsi="Arial" w:cs="Arial"/>
          <w:sz w:val="20"/>
          <w:szCs w:val="20"/>
        </w:rPr>
        <w:t xml:space="preserve">Diode, and Photo Transistor </w:t>
      </w:r>
      <w:r w:rsidR="00EA387F">
        <w:rPr>
          <w:rFonts w:ascii="Arial" w:eastAsia="Arial" w:hAnsi="Arial" w:cs="Arial"/>
          <w:sz w:val="20"/>
          <w:szCs w:val="20"/>
        </w:rPr>
        <w:fldChar w:fldCharType="begin" w:fldLock="1"/>
      </w:r>
      <w:r w:rsidR="00EA387F">
        <w:rPr>
          <w:rFonts w:ascii="Arial" w:eastAsia="Arial" w:hAnsi="Arial" w:cs="Arial"/>
          <w:sz w:val="20"/>
          <w:szCs w:val="20"/>
        </w:rPr>
        <w:instrText>ADDIN CSL_CITATION {"citationItems":[{"id":"ITEM-1","itemData":{"DOI":"10.1088/1757-899X/263/6/062056","ISSN":"1757899X","abstract":"Illumination of any light is measured using a different kind of calibrated equipment's available in the market such as a goniometer, spectral radiometer, photometer, Lux meter and camera based systems which directly display the illumination of automotive headlights light distribution in the unit of lux, foot-candles, lumens/sq. ft. and Lambert etc., In this research, we dealt with evaluating the photo resistor or Light Dependent Resistor (LDR) and phototransistor whether it is useful for sensing light patterns of Automotive Halogen and Xenon bulbs. The experiments are conducted during night hours under complete dark space. We have used the headlamp setup available in TATA SUMO VICTA vehicle in the Indian market and conducted the experiments separately for Halogen and Xenon bulbs under low and high beam operations at various degrees and test points within ten meters of distance. Also, we have compared the light intensity of halogen and xenon bulbs to prove the highest light intensity between halogen and Xenon bulbs. After doing a rigorous test with these two sensors it is understood both are good to sensing beam pattern of automotive bulbs and even it is good if we use an array of sensors or a mixed combination of sensors for measuring illumination purposes under perfect calibrations.","author":[{"dropping-particle":"","family":"Rammohan","given":"A.","non-dropping-particle":"","parse-names":false,"suffix":""},{"dropping-particle":"","family":"Kumar","given":"C. Ramesh","non-dropping-particle":"","parse-names":false,"suffix":""}],"container-title":"IOP Conference Series: Materials Science and Engineering","id":"ITEM-1","issue":"6","issued":{"date-parts":[["2017"]]},"title":"Performance analysis of photoresistor and phototransistor for automotive's halogen and xenon bulbs light output","type":"article-journal","volume":"263"},"uris":["http://www.mendeley.com/documents/?uuid=d57cdecf-df77-4c70-9160-6a8345c6d02c"]}],"mendeley":{"formattedCitation":"(Rammohan &amp; Kumar, 2017)","plainTextFormattedCitation":"(Rammohan &amp; Kumar, 2017)","previouslyFormattedCitation":"(Rammohan &amp; Kumar, 2017)"},"properties":{"noteIndex":0},"schema":"https://github.com/citation-style-language/schema/raw/master/csl-citation.json"}</w:instrText>
      </w:r>
      <w:r w:rsidR="00EA387F">
        <w:rPr>
          <w:rFonts w:ascii="Arial" w:eastAsia="Arial" w:hAnsi="Arial" w:cs="Arial"/>
          <w:sz w:val="20"/>
          <w:szCs w:val="20"/>
        </w:rPr>
        <w:fldChar w:fldCharType="separate"/>
      </w:r>
      <w:r w:rsidR="00EA387F" w:rsidRPr="00EA387F">
        <w:rPr>
          <w:rFonts w:ascii="Arial" w:eastAsia="Arial" w:hAnsi="Arial" w:cs="Arial"/>
          <w:noProof/>
          <w:sz w:val="20"/>
          <w:szCs w:val="20"/>
        </w:rPr>
        <w:t>(Rammohan &amp; Kumar, 2017)</w:t>
      </w:r>
      <w:r w:rsidR="00EA387F">
        <w:rPr>
          <w:rFonts w:ascii="Arial" w:eastAsia="Arial" w:hAnsi="Arial" w:cs="Arial"/>
          <w:sz w:val="20"/>
          <w:szCs w:val="20"/>
        </w:rPr>
        <w:fldChar w:fldCharType="end"/>
      </w:r>
      <w:r w:rsidRPr="001A1412">
        <w:rPr>
          <w:rFonts w:ascii="Arial" w:eastAsia="Arial" w:hAnsi="Arial" w:cs="Arial"/>
          <w:sz w:val="20"/>
          <w:szCs w:val="20"/>
        </w:rPr>
        <w:t xml:space="preserve">. For price of 3 sensors above we see into marketplace in Indonesian sites. Based </w:t>
      </w:r>
      <w:r w:rsidRPr="001A1412">
        <w:rPr>
          <w:rFonts w:ascii="Arial" w:eastAsia="Arial" w:hAnsi="Arial" w:cs="Arial"/>
          <w:sz w:val="20"/>
          <w:szCs w:val="20"/>
        </w:rPr>
        <w:lastRenderedPageBreak/>
        <w:t>on sensor characteristic and price we have a decision matrix.</w:t>
      </w:r>
    </w:p>
    <w:p w:rsidR="001A1412" w:rsidRPr="001A1412" w:rsidRDefault="001A1412" w:rsidP="001A1412">
      <w:pPr>
        <w:spacing w:after="0" w:line="240" w:lineRule="auto"/>
        <w:ind w:left="0" w:hanging="2"/>
        <w:jc w:val="center"/>
        <w:rPr>
          <w:rFonts w:ascii="Arial" w:eastAsia="Arial" w:hAnsi="Arial" w:cs="Arial"/>
          <w:sz w:val="20"/>
          <w:szCs w:val="20"/>
        </w:rPr>
      </w:pPr>
      <w:r>
        <w:rPr>
          <w:rFonts w:ascii="Arial" w:eastAsia="Arial" w:hAnsi="Arial" w:cs="Arial"/>
          <w:color w:val="000000"/>
          <w:sz w:val="20"/>
          <w:szCs w:val="20"/>
        </w:rPr>
        <w:t xml:space="preserve">Tabel 1. </w:t>
      </w:r>
      <w:r w:rsidRPr="001A1412">
        <w:rPr>
          <w:rFonts w:ascii="Arial" w:eastAsia="Arial" w:hAnsi="Arial" w:cs="Arial"/>
          <w:sz w:val="20"/>
          <w:szCs w:val="20"/>
        </w:rPr>
        <w:t>matrix decision</w:t>
      </w:r>
    </w:p>
    <w:tbl>
      <w:tblPr>
        <w:tblW w:w="4420" w:type="dxa"/>
        <w:tblInd w:w="93" w:type="dxa"/>
        <w:tblLook w:val="04A0" w:firstRow="1" w:lastRow="0" w:firstColumn="1" w:lastColumn="0" w:noHBand="0" w:noVBand="1"/>
      </w:tblPr>
      <w:tblGrid>
        <w:gridCol w:w="2040"/>
        <w:gridCol w:w="1240"/>
        <w:gridCol w:w="1140"/>
      </w:tblGrid>
      <w:tr w:rsidR="001A1412" w:rsidRPr="001A1412" w:rsidTr="001A1412">
        <w:trPr>
          <w:trHeight w:val="225"/>
        </w:trPr>
        <w:tc>
          <w:tcPr>
            <w:tcW w:w="2040" w:type="dxa"/>
            <w:tcBorders>
              <w:top w:val="single" w:sz="4" w:space="0" w:color="auto"/>
              <w:left w:val="nil"/>
              <w:bottom w:val="single" w:sz="4" w:space="0" w:color="auto"/>
              <w:right w:val="nil"/>
            </w:tcBorders>
            <w:shd w:val="clear" w:color="000000" w:fill="FFFFFF"/>
            <w:vAlign w:val="center"/>
            <w:hideMark/>
          </w:tcPr>
          <w:p w:rsidR="001A1412" w:rsidRPr="001A1412" w:rsidRDefault="001A1412" w:rsidP="001A1412">
            <w:pPr>
              <w:suppressAutoHyphens w:val="0"/>
              <w:spacing w:after="0" w:line="240" w:lineRule="auto"/>
              <w:ind w:leftChars="0" w:left="0" w:firstLineChars="0" w:hanging="2"/>
              <w:jc w:val="center"/>
              <w:textDirection w:val="lrTb"/>
              <w:textAlignment w:val="auto"/>
              <w:outlineLvl w:val="9"/>
              <w:rPr>
                <w:rFonts w:ascii="Arial" w:eastAsia="Times New Roman" w:hAnsi="Arial" w:cs="Arial"/>
                <w:b/>
                <w:bCs/>
                <w:color w:val="000000"/>
                <w:position w:val="0"/>
                <w:sz w:val="16"/>
                <w:szCs w:val="16"/>
              </w:rPr>
            </w:pPr>
            <w:r w:rsidRPr="001A1412">
              <w:rPr>
                <w:rFonts w:ascii="Arial" w:eastAsia="Times New Roman" w:hAnsi="Arial" w:cs="Arial"/>
                <w:b/>
                <w:bCs/>
                <w:color w:val="000000"/>
                <w:position w:val="0"/>
                <w:sz w:val="16"/>
                <w:szCs w:val="16"/>
              </w:rPr>
              <w:t>Sensor</w:t>
            </w:r>
          </w:p>
        </w:tc>
        <w:tc>
          <w:tcPr>
            <w:tcW w:w="1240" w:type="dxa"/>
            <w:tcBorders>
              <w:top w:val="single" w:sz="4" w:space="0" w:color="auto"/>
              <w:left w:val="nil"/>
              <w:bottom w:val="single" w:sz="4" w:space="0" w:color="auto"/>
              <w:right w:val="nil"/>
            </w:tcBorders>
            <w:shd w:val="clear" w:color="000000" w:fill="FFFFFF"/>
            <w:vAlign w:val="bottom"/>
            <w:hideMark/>
          </w:tcPr>
          <w:p w:rsidR="001A1412" w:rsidRPr="001A1412" w:rsidRDefault="008C251A" w:rsidP="001A141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6"/>
                <w:szCs w:val="16"/>
              </w:rPr>
            </w:pPr>
            <w:r w:rsidRPr="001A1412">
              <w:rPr>
                <w:rFonts w:ascii="Arial" w:eastAsia="Times New Roman" w:hAnsi="Arial" w:cs="Arial"/>
                <w:b/>
                <w:bCs/>
                <w:color w:val="000000"/>
                <w:position w:val="0"/>
                <w:sz w:val="16"/>
                <w:szCs w:val="16"/>
              </w:rPr>
              <w:t>Sensitivities</w:t>
            </w:r>
          </w:p>
        </w:tc>
        <w:tc>
          <w:tcPr>
            <w:tcW w:w="1140" w:type="dxa"/>
            <w:tcBorders>
              <w:top w:val="single" w:sz="4" w:space="0" w:color="auto"/>
              <w:left w:val="nil"/>
              <w:bottom w:val="single" w:sz="4" w:space="0" w:color="auto"/>
              <w:right w:val="nil"/>
            </w:tcBorders>
            <w:shd w:val="clear" w:color="000000" w:fill="FFFFFF"/>
            <w:vAlign w:val="bottom"/>
            <w:hideMark/>
          </w:tcPr>
          <w:p w:rsidR="001A1412" w:rsidRPr="001A1412" w:rsidRDefault="001A1412" w:rsidP="001A141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6"/>
                <w:szCs w:val="16"/>
              </w:rPr>
            </w:pPr>
            <w:r w:rsidRPr="001A1412">
              <w:rPr>
                <w:rFonts w:ascii="Arial" w:eastAsia="Times New Roman" w:hAnsi="Arial" w:cs="Arial"/>
                <w:b/>
                <w:bCs/>
                <w:color w:val="000000"/>
                <w:position w:val="0"/>
                <w:sz w:val="16"/>
                <w:szCs w:val="16"/>
              </w:rPr>
              <w:t>Price (idr)</w:t>
            </w:r>
          </w:p>
        </w:tc>
      </w:tr>
      <w:tr w:rsidR="001A1412" w:rsidRPr="001A1412" w:rsidTr="001A1412">
        <w:trPr>
          <w:trHeight w:val="225"/>
        </w:trPr>
        <w:tc>
          <w:tcPr>
            <w:tcW w:w="2040" w:type="dxa"/>
            <w:tcBorders>
              <w:top w:val="nil"/>
              <w:left w:val="nil"/>
              <w:bottom w:val="nil"/>
              <w:right w:val="nil"/>
            </w:tcBorders>
            <w:shd w:val="clear" w:color="000000" w:fill="FFFFFF"/>
            <w:noWrap/>
            <w:vAlign w:val="center"/>
            <w:hideMark/>
          </w:tcPr>
          <w:p w:rsidR="001A1412" w:rsidRPr="001A1412" w:rsidRDefault="001A1412" w:rsidP="001A1412">
            <w:pPr>
              <w:suppressAutoHyphens w:val="0"/>
              <w:spacing w:after="0" w:line="240" w:lineRule="auto"/>
              <w:ind w:leftChars="0" w:left="0" w:firstLineChars="100" w:firstLine="160"/>
              <w:jc w:val="center"/>
              <w:textDirection w:val="lrTb"/>
              <w:textAlignment w:val="auto"/>
              <w:outlineLvl w:val="9"/>
              <w:rPr>
                <w:rFonts w:ascii="Arial" w:eastAsia="Times New Roman" w:hAnsi="Arial" w:cs="Arial"/>
                <w:color w:val="000000"/>
                <w:position w:val="0"/>
                <w:sz w:val="16"/>
                <w:szCs w:val="16"/>
              </w:rPr>
            </w:pPr>
            <w:r w:rsidRPr="001A1412">
              <w:rPr>
                <w:rFonts w:ascii="Arial" w:eastAsia="Times New Roman" w:hAnsi="Arial" w:cs="Arial"/>
                <w:color w:val="000000"/>
                <w:position w:val="0"/>
                <w:sz w:val="16"/>
                <w:szCs w:val="16"/>
              </w:rPr>
              <w:t>Light Dependent Resistor</w:t>
            </w:r>
          </w:p>
        </w:tc>
        <w:tc>
          <w:tcPr>
            <w:tcW w:w="1240" w:type="dxa"/>
            <w:tcBorders>
              <w:top w:val="nil"/>
              <w:left w:val="nil"/>
              <w:bottom w:val="nil"/>
              <w:right w:val="nil"/>
            </w:tcBorders>
            <w:shd w:val="clear" w:color="000000" w:fill="FFFFFF"/>
            <w:noWrap/>
            <w:vAlign w:val="bottom"/>
            <w:hideMark/>
          </w:tcPr>
          <w:p w:rsidR="001A1412" w:rsidRPr="001A1412" w:rsidRDefault="001A1412" w:rsidP="001A141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rPr>
            </w:pPr>
            <w:r w:rsidRPr="001A1412">
              <w:rPr>
                <w:rFonts w:ascii="Arial" w:eastAsia="Times New Roman" w:hAnsi="Arial" w:cs="Arial"/>
                <w:color w:val="000000"/>
                <w:position w:val="0"/>
                <w:sz w:val="16"/>
                <w:szCs w:val="16"/>
              </w:rPr>
              <w:t>0.26</w:t>
            </w:r>
          </w:p>
        </w:tc>
        <w:tc>
          <w:tcPr>
            <w:tcW w:w="1140" w:type="dxa"/>
            <w:tcBorders>
              <w:top w:val="nil"/>
              <w:left w:val="nil"/>
              <w:bottom w:val="nil"/>
              <w:right w:val="nil"/>
            </w:tcBorders>
            <w:shd w:val="clear" w:color="000000" w:fill="FFFFFF"/>
            <w:noWrap/>
            <w:vAlign w:val="center"/>
            <w:hideMark/>
          </w:tcPr>
          <w:p w:rsidR="001A1412" w:rsidRPr="001A1412" w:rsidRDefault="001A1412" w:rsidP="001A141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rPr>
            </w:pPr>
            <w:r w:rsidRPr="001A1412">
              <w:rPr>
                <w:rFonts w:ascii="Arial" w:eastAsia="Times New Roman" w:hAnsi="Arial" w:cs="Arial"/>
                <w:color w:val="000000"/>
                <w:position w:val="0"/>
                <w:sz w:val="16"/>
                <w:szCs w:val="16"/>
              </w:rPr>
              <w:t>400.00</w:t>
            </w:r>
          </w:p>
        </w:tc>
      </w:tr>
      <w:tr w:rsidR="001A1412" w:rsidRPr="001A1412" w:rsidTr="001A1412">
        <w:trPr>
          <w:trHeight w:val="225"/>
        </w:trPr>
        <w:tc>
          <w:tcPr>
            <w:tcW w:w="2040" w:type="dxa"/>
            <w:tcBorders>
              <w:top w:val="nil"/>
              <w:left w:val="nil"/>
              <w:bottom w:val="nil"/>
              <w:right w:val="nil"/>
            </w:tcBorders>
            <w:shd w:val="clear" w:color="000000" w:fill="FFFFFF"/>
            <w:noWrap/>
            <w:vAlign w:val="center"/>
            <w:hideMark/>
          </w:tcPr>
          <w:p w:rsidR="001A1412" w:rsidRPr="001A1412" w:rsidRDefault="001A1412" w:rsidP="001A1412">
            <w:pPr>
              <w:suppressAutoHyphens w:val="0"/>
              <w:spacing w:after="0" w:line="240" w:lineRule="auto"/>
              <w:ind w:leftChars="0" w:left="0" w:firstLineChars="100" w:firstLine="160"/>
              <w:jc w:val="center"/>
              <w:textDirection w:val="lrTb"/>
              <w:textAlignment w:val="auto"/>
              <w:outlineLvl w:val="9"/>
              <w:rPr>
                <w:rFonts w:ascii="Arial" w:eastAsia="Times New Roman" w:hAnsi="Arial" w:cs="Arial"/>
                <w:color w:val="000000"/>
                <w:position w:val="0"/>
                <w:sz w:val="16"/>
                <w:szCs w:val="16"/>
              </w:rPr>
            </w:pPr>
            <w:r w:rsidRPr="001A1412">
              <w:rPr>
                <w:rFonts w:ascii="Arial" w:eastAsia="Times New Roman" w:hAnsi="Arial" w:cs="Arial"/>
                <w:color w:val="000000"/>
                <w:position w:val="0"/>
                <w:sz w:val="16"/>
                <w:szCs w:val="16"/>
              </w:rPr>
              <w:t>Photo Diode</w:t>
            </w:r>
          </w:p>
        </w:tc>
        <w:tc>
          <w:tcPr>
            <w:tcW w:w="1240" w:type="dxa"/>
            <w:tcBorders>
              <w:top w:val="nil"/>
              <w:left w:val="nil"/>
              <w:bottom w:val="nil"/>
              <w:right w:val="nil"/>
            </w:tcBorders>
            <w:shd w:val="clear" w:color="000000" w:fill="FFFFFF"/>
            <w:noWrap/>
            <w:vAlign w:val="center"/>
            <w:hideMark/>
          </w:tcPr>
          <w:p w:rsidR="001A1412" w:rsidRPr="001A1412" w:rsidRDefault="001A1412" w:rsidP="001A141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rPr>
            </w:pPr>
            <w:r w:rsidRPr="001A1412">
              <w:rPr>
                <w:rFonts w:ascii="Arial" w:eastAsia="Times New Roman" w:hAnsi="Arial" w:cs="Arial"/>
                <w:color w:val="000000"/>
                <w:position w:val="0"/>
                <w:sz w:val="16"/>
                <w:szCs w:val="16"/>
              </w:rPr>
              <w:t>0.22</w:t>
            </w:r>
          </w:p>
        </w:tc>
        <w:tc>
          <w:tcPr>
            <w:tcW w:w="1140" w:type="dxa"/>
            <w:tcBorders>
              <w:top w:val="nil"/>
              <w:left w:val="nil"/>
              <w:bottom w:val="nil"/>
              <w:right w:val="nil"/>
            </w:tcBorders>
            <w:shd w:val="clear" w:color="000000" w:fill="FFFFFF"/>
            <w:noWrap/>
            <w:vAlign w:val="center"/>
            <w:hideMark/>
          </w:tcPr>
          <w:p w:rsidR="001A1412" w:rsidRPr="001A1412" w:rsidRDefault="001A1412" w:rsidP="001A141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rPr>
            </w:pPr>
            <w:r w:rsidRPr="001A1412">
              <w:rPr>
                <w:rFonts w:ascii="Arial" w:eastAsia="Times New Roman" w:hAnsi="Arial" w:cs="Arial"/>
                <w:color w:val="000000"/>
                <w:position w:val="0"/>
                <w:sz w:val="16"/>
                <w:szCs w:val="16"/>
              </w:rPr>
              <w:t>800.00</w:t>
            </w:r>
          </w:p>
        </w:tc>
      </w:tr>
      <w:tr w:rsidR="001A1412" w:rsidRPr="001A1412" w:rsidTr="001A1412">
        <w:trPr>
          <w:trHeight w:val="225"/>
        </w:trPr>
        <w:tc>
          <w:tcPr>
            <w:tcW w:w="2040" w:type="dxa"/>
            <w:tcBorders>
              <w:top w:val="nil"/>
              <w:left w:val="nil"/>
              <w:bottom w:val="single" w:sz="4" w:space="0" w:color="auto"/>
              <w:right w:val="nil"/>
            </w:tcBorders>
            <w:shd w:val="clear" w:color="000000" w:fill="FFFFFF"/>
            <w:noWrap/>
            <w:vAlign w:val="center"/>
            <w:hideMark/>
          </w:tcPr>
          <w:p w:rsidR="001A1412" w:rsidRPr="001A1412" w:rsidRDefault="001A1412" w:rsidP="001A1412">
            <w:pPr>
              <w:suppressAutoHyphens w:val="0"/>
              <w:spacing w:after="0" w:line="240" w:lineRule="auto"/>
              <w:ind w:leftChars="0" w:left="0" w:firstLineChars="100" w:firstLine="160"/>
              <w:jc w:val="center"/>
              <w:textDirection w:val="lrTb"/>
              <w:textAlignment w:val="auto"/>
              <w:outlineLvl w:val="9"/>
              <w:rPr>
                <w:rFonts w:ascii="Arial" w:eastAsia="Times New Roman" w:hAnsi="Arial" w:cs="Arial"/>
                <w:color w:val="000000"/>
                <w:position w:val="0"/>
                <w:sz w:val="16"/>
                <w:szCs w:val="16"/>
              </w:rPr>
            </w:pPr>
            <w:r w:rsidRPr="001A1412">
              <w:rPr>
                <w:rFonts w:ascii="Arial" w:eastAsia="Times New Roman" w:hAnsi="Arial" w:cs="Arial"/>
                <w:color w:val="000000"/>
                <w:position w:val="0"/>
                <w:sz w:val="16"/>
                <w:szCs w:val="16"/>
              </w:rPr>
              <w:t>Photo Transistor</w:t>
            </w:r>
          </w:p>
        </w:tc>
        <w:tc>
          <w:tcPr>
            <w:tcW w:w="1240" w:type="dxa"/>
            <w:tcBorders>
              <w:top w:val="nil"/>
              <w:left w:val="nil"/>
              <w:bottom w:val="single" w:sz="4" w:space="0" w:color="auto"/>
              <w:right w:val="nil"/>
            </w:tcBorders>
            <w:shd w:val="clear" w:color="000000" w:fill="FFFFFF"/>
            <w:noWrap/>
            <w:vAlign w:val="center"/>
            <w:hideMark/>
          </w:tcPr>
          <w:p w:rsidR="001A1412" w:rsidRPr="001A1412" w:rsidRDefault="001A1412" w:rsidP="001A141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rPr>
            </w:pPr>
            <w:r w:rsidRPr="001A1412">
              <w:rPr>
                <w:rFonts w:ascii="Arial" w:eastAsia="Times New Roman" w:hAnsi="Arial" w:cs="Arial"/>
                <w:color w:val="000000"/>
                <w:position w:val="0"/>
                <w:sz w:val="16"/>
                <w:szCs w:val="16"/>
              </w:rPr>
              <w:t>0.33</w:t>
            </w:r>
          </w:p>
        </w:tc>
        <w:tc>
          <w:tcPr>
            <w:tcW w:w="1140" w:type="dxa"/>
            <w:tcBorders>
              <w:top w:val="nil"/>
              <w:left w:val="nil"/>
              <w:bottom w:val="single" w:sz="4" w:space="0" w:color="auto"/>
              <w:right w:val="nil"/>
            </w:tcBorders>
            <w:shd w:val="clear" w:color="000000" w:fill="FFFFFF"/>
            <w:noWrap/>
            <w:vAlign w:val="center"/>
            <w:hideMark/>
          </w:tcPr>
          <w:p w:rsidR="001A1412" w:rsidRPr="001A1412" w:rsidRDefault="001A1412" w:rsidP="001A141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rPr>
            </w:pPr>
            <w:r w:rsidRPr="001A1412">
              <w:rPr>
                <w:rFonts w:ascii="Arial" w:eastAsia="Times New Roman" w:hAnsi="Arial" w:cs="Arial"/>
                <w:color w:val="000000"/>
                <w:position w:val="0"/>
                <w:sz w:val="16"/>
                <w:szCs w:val="16"/>
              </w:rPr>
              <w:t>2500.00</w:t>
            </w:r>
          </w:p>
        </w:tc>
      </w:tr>
    </w:tbl>
    <w:p w:rsidR="001A1412" w:rsidRPr="001A1412" w:rsidRDefault="001A1412" w:rsidP="001A1412">
      <w:pPr>
        <w:spacing w:after="0" w:line="240" w:lineRule="auto"/>
        <w:ind w:left="0" w:hanging="2"/>
        <w:jc w:val="both"/>
        <w:rPr>
          <w:rFonts w:ascii="Arial" w:eastAsia="Arial" w:hAnsi="Arial" w:cs="Arial"/>
          <w:sz w:val="20"/>
          <w:szCs w:val="20"/>
        </w:rPr>
      </w:pPr>
      <w:r w:rsidRPr="001A1412">
        <w:rPr>
          <w:rFonts w:ascii="Arial" w:eastAsia="Arial" w:hAnsi="Arial" w:cs="Arial"/>
          <w:sz w:val="20"/>
          <w:szCs w:val="20"/>
        </w:rPr>
        <w:t>Matrix normalization was given at table 2 using equation 1.</w:t>
      </w:r>
    </w:p>
    <w:p w:rsidR="001A1412" w:rsidRPr="001A1412" w:rsidRDefault="001A1412" w:rsidP="001A1412">
      <w:pPr>
        <w:spacing w:after="0" w:line="240" w:lineRule="auto"/>
        <w:ind w:left="0" w:hanging="2"/>
        <w:jc w:val="both"/>
        <w:rPr>
          <w:rFonts w:ascii="Arial" w:eastAsia="Arial" w:hAnsi="Arial" w:cs="Arial"/>
          <w:sz w:val="20"/>
          <w:szCs w:val="20"/>
        </w:rPr>
      </w:pPr>
    </w:p>
    <w:p w:rsidR="001A1412" w:rsidRPr="001A1412" w:rsidRDefault="001A1412" w:rsidP="001A1412">
      <w:pPr>
        <w:spacing w:after="0" w:line="240" w:lineRule="auto"/>
        <w:ind w:left="0" w:hanging="2"/>
        <w:jc w:val="center"/>
        <w:rPr>
          <w:rFonts w:ascii="Arial" w:eastAsia="Arial" w:hAnsi="Arial" w:cs="Arial"/>
          <w:sz w:val="20"/>
          <w:szCs w:val="20"/>
        </w:rPr>
      </w:pPr>
      <w:r w:rsidRPr="001A1412">
        <w:rPr>
          <w:rFonts w:ascii="Arial" w:eastAsia="Arial" w:hAnsi="Arial" w:cs="Arial"/>
          <w:sz w:val="20"/>
          <w:szCs w:val="20"/>
        </w:rPr>
        <w:t>Table 2. normalize matrix decision</w:t>
      </w:r>
    </w:p>
    <w:tbl>
      <w:tblPr>
        <w:tblW w:w="4336" w:type="dxa"/>
        <w:tblInd w:w="93" w:type="dxa"/>
        <w:tblLook w:val="04A0" w:firstRow="1" w:lastRow="0" w:firstColumn="1" w:lastColumn="0" w:noHBand="0" w:noVBand="1"/>
      </w:tblPr>
      <w:tblGrid>
        <w:gridCol w:w="1858"/>
        <w:gridCol w:w="1240"/>
        <w:gridCol w:w="1240"/>
      </w:tblGrid>
      <w:tr w:rsidR="001A1412" w:rsidRPr="001A1412" w:rsidTr="001A1412">
        <w:trPr>
          <w:trHeight w:val="225"/>
        </w:trPr>
        <w:tc>
          <w:tcPr>
            <w:tcW w:w="1858" w:type="dxa"/>
            <w:tcBorders>
              <w:top w:val="single" w:sz="4" w:space="0" w:color="auto"/>
              <w:left w:val="nil"/>
              <w:bottom w:val="single" w:sz="4" w:space="0" w:color="auto"/>
              <w:right w:val="nil"/>
            </w:tcBorders>
            <w:shd w:val="clear" w:color="000000" w:fill="FFFFFF"/>
            <w:vAlign w:val="center"/>
            <w:hideMark/>
          </w:tcPr>
          <w:p w:rsidR="001A1412" w:rsidRPr="001A1412" w:rsidRDefault="001A1412" w:rsidP="001A1412">
            <w:pPr>
              <w:suppressAutoHyphens w:val="0"/>
              <w:spacing w:after="0" w:line="240" w:lineRule="auto"/>
              <w:ind w:leftChars="0" w:left="0" w:firstLineChars="0" w:hanging="2"/>
              <w:jc w:val="center"/>
              <w:textDirection w:val="lrTb"/>
              <w:textAlignment w:val="auto"/>
              <w:outlineLvl w:val="9"/>
              <w:rPr>
                <w:rFonts w:ascii="Arial" w:eastAsia="Times New Roman" w:hAnsi="Arial" w:cs="Arial"/>
                <w:b/>
                <w:bCs/>
                <w:color w:val="000000"/>
                <w:position w:val="0"/>
                <w:sz w:val="16"/>
                <w:szCs w:val="16"/>
              </w:rPr>
            </w:pPr>
            <w:r w:rsidRPr="001A1412">
              <w:rPr>
                <w:rFonts w:ascii="Arial" w:eastAsia="Times New Roman" w:hAnsi="Arial" w:cs="Arial"/>
                <w:b/>
                <w:bCs/>
                <w:color w:val="000000"/>
                <w:position w:val="0"/>
                <w:sz w:val="16"/>
                <w:szCs w:val="16"/>
              </w:rPr>
              <w:t>Sensor</w:t>
            </w:r>
          </w:p>
        </w:tc>
        <w:tc>
          <w:tcPr>
            <w:tcW w:w="1239" w:type="dxa"/>
            <w:tcBorders>
              <w:top w:val="single" w:sz="4" w:space="0" w:color="auto"/>
              <w:left w:val="nil"/>
              <w:bottom w:val="single" w:sz="4" w:space="0" w:color="auto"/>
              <w:right w:val="nil"/>
            </w:tcBorders>
            <w:shd w:val="clear" w:color="000000" w:fill="FFFFFF"/>
            <w:vAlign w:val="center"/>
            <w:hideMark/>
          </w:tcPr>
          <w:p w:rsidR="001A1412" w:rsidRPr="001A1412" w:rsidRDefault="008C251A" w:rsidP="001A141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6"/>
                <w:szCs w:val="16"/>
              </w:rPr>
            </w:pPr>
            <w:r w:rsidRPr="001A1412">
              <w:rPr>
                <w:rFonts w:ascii="Arial" w:eastAsia="Times New Roman" w:hAnsi="Arial" w:cs="Arial"/>
                <w:b/>
                <w:bCs/>
                <w:color w:val="000000"/>
                <w:position w:val="0"/>
                <w:sz w:val="16"/>
                <w:szCs w:val="16"/>
              </w:rPr>
              <w:t>Sensitivities</w:t>
            </w:r>
          </w:p>
        </w:tc>
        <w:tc>
          <w:tcPr>
            <w:tcW w:w="1239" w:type="dxa"/>
            <w:tcBorders>
              <w:top w:val="single" w:sz="4" w:space="0" w:color="auto"/>
              <w:left w:val="nil"/>
              <w:bottom w:val="single" w:sz="4" w:space="0" w:color="auto"/>
              <w:right w:val="nil"/>
            </w:tcBorders>
            <w:shd w:val="clear" w:color="000000" w:fill="FFFFFF"/>
            <w:noWrap/>
            <w:vAlign w:val="center"/>
            <w:hideMark/>
          </w:tcPr>
          <w:p w:rsidR="001A1412" w:rsidRPr="001A1412" w:rsidRDefault="001A1412" w:rsidP="001A141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6"/>
                <w:szCs w:val="16"/>
              </w:rPr>
            </w:pPr>
            <w:r w:rsidRPr="001A1412">
              <w:rPr>
                <w:rFonts w:ascii="Arial" w:eastAsia="Times New Roman" w:hAnsi="Arial" w:cs="Arial"/>
                <w:b/>
                <w:bCs/>
                <w:color w:val="000000"/>
                <w:position w:val="0"/>
                <w:sz w:val="16"/>
                <w:szCs w:val="16"/>
              </w:rPr>
              <w:t>Value</w:t>
            </w:r>
          </w:p>
        </w:tc>
      </w:tr>
      <w:tr w:rsidR="001A1412" w:rsidRPr="001A1412" w:rsidTr="001A1412">
        <w:trPr>
          <w:trHeight w:val="225"/>
        </w:trPr>
        <w:tc>
          <w:tcPr>
            <w:tcW w:w="1858" w:type="dxa"/>
            <w:tcBorders>
              <w:top w:val="nil"/>
              <w:left w:val="nil"/>
              <w:bottom w:val="nil"/>
              <w:right w:val="nil"/>
            </w:tcBorders>
            <w:shd w:val="clear" w:color="000000" w:fill="FFFFFF"/>
            <w:noWrap/>
            <w:vAlign w:val="center"/>
            <w:hideMark/>
          </w:tcPr>
          <w:p w:rsidR="001A1412" w:rsidRPr="001A1412" w:rsidRDefault="001A1412" w:rsidP="001A141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rPr>
            </w:pPr>
            <w:r w:rsidRPr="001A1412">
              <w:rPr>
                <w:rFonts w:ascii="Arial" w:eastAsia="Times New Roman" w:hAnsi="Arial" w:cs="Arial"/>
                <w:color w:val="000000"/>
                <w:position w:val="0"/>
                <w:sz w:val="16"/>
                <w:szCs w:val="16"/>
              </w:rPr>
              <w:t>Light Dependent Resistor</w:t>
            </w:r>
          </w:p>
        </w:tc>
        <w:tc>
          <w:tcPr>
            <w:tcW w:w="1239" w:type="dxa"/>
            <w:tcBorders>
              <w:top w:val="nil"/>
              <w:left w:val="nil"/>
              <w:bottom w:val="nil"/>
              <w:right w:val="nil"/>
            </w:tcBorders>
            <w:shd w:val="clear" w:color="000000" w:fill="FFFFFF"/>
            <w:noWrap/>
            <w:vAlign w:val="center"/>
            <w:hideMark/>
          </w:tcPr>
          <w:p w:rsidR="001A1412" w:rsidRPr="001A1412" w:rsidRDefault="001A1412" w:rsidP="001A141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rPr>
            </w:pPr>
            <w:r w:rsidRPr="001A1412">
              <w:rPr>
                <w:rFonts w:ascii="Arial" w:eastAsia="Times New Roman" w:hAnsi="Arial" w:cs="Arial"/>
                <w:color w:val="000000"/>
                <w:position w:val="0"/>
                <w:sz w:val="16"/>
                <w:szCs w:val="16"/>
              </w:rPr>
              <w:t>0.0006599999</w:t>
            </w:r>
          </w:p>
        </w:tc>
        <w:tc>
          <w:tcPr>
            <w:tcW w:w="1239" w:type="dxa"/>
            <w:tcBorders>
              <w:top w:val="nil"/>
              <w:left w:val="nil"/>
              <w:bottom w:val="nil"/>
              <w:right w:val="nil"/>
            </w:tcBorders>
            <w:shd w:val="clear" w:color="000000" w:fill="FFFFFF"/>
            <w:noWrap/>
            <w:vAlign w:val="center"/>
            <w:hideMark/>
          </w:tcPr>
          <w:p w:rsidR="001A1412" w:rsidRPr="001A1412" w:rsidRDefault="001A1412" w:rsidP="001A141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rPr>
            </w:pPr>
            <w:r w:rsidRPr="001A1412">
              <w:rPr>
                <w:rFonts w:ascii="Arial" w:eastAsia="Times New Roman" w:hAnsi="Arial" w:cs="Arial"/>
                <w:color w:val="000000"/>
                <w:position w:val="0"/>
                <w:sz w:val="16"/>
                <w:szCs w:val="16"/>
              </w:rPr>
              <w:t>0.9999997822</w:t>
            </w:r>
          </w:p>
        </w:tc>
      </w:tr>
      <w:tr w:rsidR="001A1412" w:rsidRPr="001A1412" w:rsidTr="001A1412">
        <w:trPr>
          <w:trHeight w:val="225"/>
        </w:trPr>
        <w:tc>
          <w:tcPr>
            <w:tcW w:w="1858" w:type="dxa"/>
            <w:tcBorders>
              <w:top w:val="nil"/>
              <w:left w:val="nil"/>
              <w:bottom w:val="nil"/>
              <w:right w:val="nil"/>
            </w:tcBorders>
            <w:shd w:val="clear" w:color="000000" w:fill="FFFFFF"/>
            <w:noWrap/>
            <w:vAlign w:val="center"/>
            <w:hideMark/>
          </w:tcPr>
          <w:p w:rsidR="001A1412" w:rsidRPr="001A1412" w:rsidRDefault="001A1412" w:rsidP="001A141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rPr>
            </w:pPr>
            <w:r w:rsidRPr="001A1412">
              <w:rPr>
                <w:rFonts w:ascii="Arial" w:eastAsia="Times New Roman" w:hAnsi="Arial" w:cs="Arial"/>
                <w:color w:val="000000"/>
                <w:position w:val="0"/>
                <w:sz w:val="16"/>
                <w:szCs w:val="16"/>
              </w:rPr>
              <w:t>Photo Diode</w:t>
            </w:r>
          </w:p>
        </w:tc>
        <w:tc>
          <w:tcPr>
            <w:tcW w:w="1239" w:type="dxa"/>
            <w:tcBorders>
              <w:top w:val="nil"/>
              <w:left w:val="nil"/>
              <w:bottom w:val="nil"/>
              <w:right w:val="nil"/>
            </w:tcBorders>
            <w:shd w:val="clear" w:color="000000" w:fill="FFFFFF"/>
            <w:noWrap/>
            <w:vAlign w:val="center"/>
            <w:hideMark/>
          </w:tcPr>
          <w:p w:rsidR="001A1412" w:rsidRPr="001A1412" w:rsidRDefault="001A1412" w:rsidP="001A141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rPr>
            </w:pPr>
            <w:r w:rsidRPr="001A1412">
              <w:rPr>
                <w:rFonts w:ascii="Arial" w:eastAsia="Times New Roman" w:hAnsi="Arial" w:cs="Arial"/>
                <w:color w:val="000000"/>
                <w:position w:val="0"/>
                <w:sz w:val="16"/>
                <w:szCs w:val="16"/>
              </w:rPr>
              <w:t>0.0002687500</w:t>
            </w:r>
          </w:p>
        </w:tc>
        <w:tc>
          <w:tcPr>
            <w:tcW w:w="1239" w:type="dxa"/>
            <w:tcBorders>
              <w:top w:val="nil"/>
              <w:left w:val="nil"/>
              <w:bottom w:val="nil"/>
              <w:right w:val="nil"/>
            </w:tcBorders>
            <w:shd w:val="clear" w:color="000000" w:fill="FFFFFF"/>
            <w:noWrap/>
            <w:vAlign w:val="center"/>
            <w:hideMark/>
          </w:tcPr>
          <w:p w:rsidR="001A1412" w:rsidRPr="001A1412" w:rsidRDefault="001A1412" w:rsidP="001A141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rPr>
            </w:pPr>
            <w:r w:rsidRPr="001A1412">
              <w:rPr>
                <w:rFonts w:ascii="Arial" w:eastAsia="Times New Roman" w:hAnsi="Arial" w:cs="Arial"/>
                <w:color w:val="000000"/>
                <w:position w:val="0"/>
                <w:sz w:val="16"/>
                <w:szCs w:val="16"/>
              </w:rPr>
              <w:t>0.9999999639</w:t>
            </w:r>
          </w:p>
        </w:tc>
      </w:tr>
      <w:tr w:rsidR="001A1412" w:rsidRPr="001A1412" w:rsidTr="001A1412">
        <w:trPr>
          <w:trHeight w:val="225"/>
        </w:trPr>
        <w:tc>
          <w:tcPr>
            <w:tcW w:w="1858" w:type="dxa"/>
            <w:tcBorders>
              <w:top w:val="nil"/>
              <w:left w:val="nil"/>
              <w:bottom w:val="single" w:sz="4" w:space="0" w:color="auto"/>
              <w:right w:val="nil"/>
            </w:tcBorders>
            <w:shd w:val="clear" w:color="000000" w:fill="FFFFFF"/>
            <w:noWrap/>
            <w:vAlign w:val="center"/>
            <w:hideMark/>
          </w:tcPr>
          <w:p w:rsidR="001A1412" w:rsidRPr="001A1412" w:rsidRDefault="001A1412" w:rsidP="001A141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rPr>
            </w:pPr>
            <w:r w:rsidRPr="001A1412">
              <w:rPr>
                <w:rFonts w:ascii="Arial" w:eastAsia="Times New Roman" w:hAnsi="Arial" w:cs="Arial"/>
                <w:color w:val="000000"/>
                <w:position w:val="0"/>
                <w:sz w:val="16"/>
                <w:szCs w:val="16"/>
              </w:rPr>
              <w:t>Photo Transistor</w:t>
            </w:r>
          </w:p>
        </w:tc>
        <w:tc>
          <w:tcPr>
            <w:tcW w:w="1239" w:type="dxa"/>
            <w:tcBorders>
              <w:top w:val="nil"/>
              <w:left w:val="nil"/>
              <w:bottom w:val="single" w:sz="4" w:space="0" w:color="auto"/>
              <w:right w:val="nil"/>
            </w:tcBorders>
            <w:shd w:val="clear" w:color="000000" w:fill="FFFFFF"/>
            <w:noWrap/>
            <w:vAlign w:val="center"/>
            <w:hideMark/>
          </w:tcPr>
          <w:p w:rsidR="001A1412" w:rsidRPr="001A1412" w:rsidRDefault="001A1412" w:rsidP="001A141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rPr>
            </w:pPr>
            <w:r w:rsidRPr="001A1412">
              <w:rPr>
                <w:rFonts w:ascii="Arial" w:eastAsia="Times New Roman" w:hAnsi="Arial" w:cs="Arial"/>
                <w:color w:val="000000"/>
                <w:position w:val="0"/>
                <w:sz w:val="16"/>
                <w:szCs w:val="16"/>
              </w:rPr>
              <w:t>0.0001300000</w:t>
            </w:r>
          </w:p>
        </w:tc>
        <w:tc>
          <w:tcPr>
            <w:tcW w:w="1239" w:type="dxa"/>
            <w:tcBorders>
              <w:top w:val="nil"/>
              <w:left w:val="nil"/>
              <w:bottom w:val="single" w:sz="4" w:space="0" w:color="auto"/>
              <w:right w:val="nil"/>
            </w:tcBorders>
            <w:shd w:val="clear" w:color="000000" w:fill="FFFFFF"/>
            <w:noWrap/>
            <w:vAlign w:val="center"/>
            <w:hideMark/>
          </w:tcPr>
          <w:p w:rsidR="001A1412" w:rsidRPr="001A1412" w:rsidRDefault="001A1412" w:rsidP="001A1412">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rPr>
            </w:pPr>
            <w:r w:rsidRPr="001A1412">
              <w:rPr>
                <w:rFonts w:ascii="Arial" w:eastAsia="Times New Roman" w:hAnsi="Arial" w:cs="Arial"/>
                <w:color w:val="000000"/>
                <w:position w:val="0"/>
                <w:sz w:val="16"/>
                <w:szCs w:val="16"/>
              </w:rPr>
              <w:t>0.9999999916</w:t>
            </w:r>
          </w:p>
        </w:tc>
      </w:tr>
    </w:tbl>
    <w:p w:rsidR="001A1412" w:rsidRPr="001A1412" w:rsidRDefault="001A1412" w:rsidP="001A1412">
      <w:pPr>
        <w:spacing w:after="0" w:line="240" w:lineRule="auto"/>
        <w:ind w:leftChars="0" w:left="0" w:firstLineChars="0" w:firstLine="0"/>
        <w:jc w:val="both"/>
        <w:rPr>
          <w:rFonts w:ascii="Arial" w:eastAsia="Arial" w:hAnsi="Arial" w:cs="Arial"/>
          <w:sz w:val="20"/>
          <w:szCs w:val="20"/>
        </w:rPr>
      </w:pPr>
    </w:p>
    <w:p w:rsidR="001A1412" w:rsidRPr="001A1412" w:rsidRDefault="001A1412" w:rsidP="001A1412">
      <w:pPr>
        <w:spacing w:after="0" w:line="240" w:lineRule="auto"/>
        <w:ind w:left="0" w:hanging="2"/>
        <w:jc w:val="both"/>
        <w:rPr>
          <w:rFonts w:ascii="Arial" w:eastAsia="Arial" w:hAnsi="Arial" w:cs="Arial"/>
          <w:sz w:val="20"/>
          <w:szCs w:val="20"/>
        </w:rPr>
      </w:pPr>
      <w:r w:rsidRPr="001A1412">
        <w:rPr>
          <w:rFonts w:ascii="Arial" w:eastAsia="Arial" w:hAnsi="Arial" w:cs="Arial"/>
          <w:sz w:val="20"/>
          <w:szCs w:val="20"/>
        </w:rPr>
        <w:t>For linguistic weight we are using user experience</w:t>
      </w:r>
      <w:r w:rsidR="008C251A">
        <w:rPr>
          <w:rFonts w:ascii="Arial" w:eastAsia="Arial" w:hAnsi="Arial" w:cs="Arial"/>
          <w:sz w:val="20"/>
          <w:szCs w:val="20"/>
        </w:rPr>
        <w:t xml:space="preserve">, therefore the weight value was user decision </w:t>
      </w:r>
    </w:p>
    <w:p w:rsidR="001A1412" w:rsidRPr="001A1412" w:rsidRDefault="001A1412" w:rsidP="001A1412">
      <w:pPr>
        <w:spacing w:after="0" w:line="240" w:lineRule="auto"/>
        <w:ind w:left="0" w:hanging="2"/>
        <w:jc w:val="both"/>
        <w:rPr>
          <w:rFonts w:ascii="Arial" w:eastAsia="Arial" w:hAnsi="Arial" w:cs="Arial"/>
          <w:sz w:val="20"/>
          <w:szCs w:val="20"/>
        </w:rPr>
      </w:pPr>
    </w:p>
    <w:p w:rsidR="001A1412" w:rsidRPr="001A1412" w:rsidRDefault="001A1412" w:rsidP="001A1412">
      <w:pPr>
        <w:spacing w:after="0" w:line="240" w:lineRule="auto"/>
        <w:ind w:left="0" w:hanging="2"/>
        <w:jc w:val="center"/>
        <w:rPr>
          <w:rFonts w:ascii="Arial" w:eastAsia="Arial" w:hAnsi="Arial" w:cs="Arial"/>
          <w:sz w:val="20"/>
          <w:szCs w:val="20"/>
        </w:rPr>
      </w:pPr>
      <w:r w:rsidRPr="001A1412">
        <w:rPr>
          <w:rFonts w:ascii="Arial" w:eastAsia="Arial" w:hAnsi="Arial" w:cs="Arial"/>
          <w:sz w:val="20"/>
          <w:szCs w:val="20"/>
        </w:rPr>
        <w:t>Table 3. Weight Linguistic</w:t>
      </w:r>
    </w:p>
    <w:tbl>
      <w:tblPr>
        <w:tblW w:w="2927" w:type="dxa"/>
        <w:jc w:val="center"/>
        <w:tblLook w:val="04A0" w:firstRow="1" w:lastRow="0" w:firstColumn="1" w:lastColumn="0" w:noHBand="0" w:noVBand="1"/>
      </w:tblPr>
      <w:tblGrid>
        <w:gridCol w:w="1535"/>
        <w:gridCol w:w="1150"/>
        <w:gridCol w:w="608"/>
      </w:tblGrid>
      <w:tr w:rsidR="008C251A" w:rsidRPr="008C251A" w:rsidTr="008C251A">
        <w:trPr>
          <w:trHeight w:val="225"/>
          <w:jc w:val="center"/>
        </w:trPr>
        <w:tc>
          <w:tcPr>
            <w:tcW w:w="1535" w:type="dxa"/>
            <w:tcBorders>
              <w:top w:val="single" w:sz="4" w:space="0" w:color="auto"/>
              <w:left w:val="nil"/>
              <w:bottom w:val="single" w:sz="4" w:space="0" w:color="auto"/>
              <w:right w:val="nil"/>
            </w:tcBorders>
            <w:shd w:val="clear" w:color="000000" w:fill="FFFFFF"/>
            <w:vAlign w:val="center"/>
            <w:hideMark/>
          </w:tcPr>
          <w:p w:rsidR="008C251A" w:rsidRPr="008C251A" w:rsidRDefault="008C251A" w:rsidP="008C251A">
            <w:pPr>
              <w:suppressAutoHyphens w:val="0"/>
              <w:spacing w:after="0" w:line="240" w:lineRule="auto"/>
              <w:ind w:leftChars="0" w:left="0" w:firstLineChars="0" w:hanging="2"/>
              <w:jc w:val="center"/>
              <w:textDirection w:val="lrTb"/>
              <w:textAlignment w:val="auto"/>
              <w:outlineLvl w:val="9"/>
              <w:rPr>
                <w:rFonts w:ascii="Arial" w:eastAsia="Times New Roman" w:hAnsi="Arial" w:cs="Arial"/>
                <w:b/>
                <w:color w:val="000000"/>
                <w:position w:val="0"/>
                <w:sz w:val="16"/>
                <w:szCs w:val="16"/>
              </w:rPr>
            </w:pPr>
            <w:r w:rsidRPr="008C251A">
              <w:rPr>
                <w:rFonts w:ascii="Arial" w:eastAsia="Times New Roman" w:hAnsi="Arial" w:cs="Arial"/>
                <w:b/>
                <w:color w:val="000000"/>
                <w:position w:val="0"/>
                <w:sz w:val="16"/>
                <w:szCs w:val="16"/>
              </w:rPr>
              <w:t>Item</w:t>
            </w:r>
          </w:p>
        </w:tc>
        <w:tc>
          <w:tcPr>
            <w:tcW w:w="811" w:type="dxa"/>
            <w:tcBorders>
              <w:top w:val="single" w:sz="4" w:space="0" w:color="auto"/>
              <w:left w:val="nil"/>
              <w:bottom w:val="single" w:sz="4" w:space="0" w:color="auto"/>
              <w:right w:val="nil"/>
            </w:tcBorders>
            <w:shd w:val="clear" w:color="000000" w:fill="FFFFFF"/>
            <w:vAlign w:val="center"/>
            <w:hideMark/>
          </w:tcPr>
          <w:p w:rsidR="008C251A" w:rsidRPr="008C251A" w:rsidRDefault="008C251A" w:rsidP="008C251A">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color w:val="000000"/>
                <w:position w:val="0"/>
                <w:sz w:val="16"/>
                <w:szCs w:val="16"/>
              </w:rPr>
            </w:pPr>
            <w:r w:rsidRPr="008C251A">
              <w:rPr>
                <w:rFonts w:ascii="Arial" w:hAnsi="Arial" w:cs="Arial"/>
                <w:b/>
                <w:color w:val="000000"/>
                <w:sz w:val="16"/>
                <w:szCs w:val="16"/>
              </w:rPr>
              <w:t>Sensitivities</w:t>
            </w:r>
          </w:p>
        </w:tc>
        <w:tc>
          <w:tcPr>
            <w:tcW w:w="581" w:type="dxa"/>
            <w:tcBorders>
              <w:top w:val="single" w:sz="4" w:space="0" w:color="auto"/>
              <w:left w:val="nil"/>
              <w:bottom w:val="single" w:sz="4" w:space="0" w:color="auto"/>
              <w:right w:val="nil"/>
            </w:tcBorders>
            <w:shd w:val="clear" w:color="000000" w:fill="FFFFFF"/>
            <w:vAlign w:val="center"/>
            <w:hideMark/>
          </w:tcPr>
          <w:p w:rsidR="008C251A" w:rsidRPr="008C251A" w:rsidRDefault="008C251A" w:rsidP="008C251A">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color w:val="000000"/>
                <w:position w:val="0"/>
                <w:sz w:val="16"/>
                <w:szCs w:val="16"/>
              </w:rPr>
            </w:pPr>
            <w:r w:rsidRPr="008C251A">
              <w:rPr>
                <w:rFonts w:ascii="Arial" w:eastAsia="Times New Roman" w:hAnsi="Arial" w:cs="Arial"/>
                <w:b/>
                <w:color w:val="000000"/>
                <w:position w:val="0"/>
                <w:sz w:val="16"/>
                <w:szCs w:val="16"/>
              </w:rPr>
              <w:t>Price</w:t>
            </w:r>
          </w:p>
        </w:tc>
      </w:tr>
      <w:tr w:rsidR="008C251A" w:rsidRPr="008C251A" w:rsidTr="008C251A">
        <w:trPr>
          <w:trHeight w:val="225"/>
          <w:jc w:val="center"/>
        </w:trPr>
        <w:tc>
          <w:tcPr>
            <w:tcW w:w="1535" w:type="dxa"/>
            <w:tcBorders>
              <w:top w:val="nil"/>
              <w:left w:val="nil"/>
              <w:bottom w:val="single" w:sz="4" w:space="0" w:color="auto"/>
              <w:right w:val="nil"/>
            </w:tcBorders>
            <w:shd w:val="clear" w:color="000000" w:fill="FFFFFF"/>
            <w:noWrap/>
            <w:vAlign w:val="center"/>
            <w:hideMark/>
          </w:tcPr>
          <w:p w:rsidR="008C251A" w:rsidRPr="008C251A" w:rsidRDefault="008C251A" w:rsidP="008C251A">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rPr>
            </w:pPr>
            <w:r w:rsidRPr="008C251A">
              <w:rPr>
                <w:rFonts w:ascii="Arial" w:eastAsia="Times New Roman" w:hAnsi="Arial" w:cs="Arial"/>
                <w:color w:val="000000"/>
                <w:position w:val="0"/>
                <w:sz w:val="16"/>
                <w:szCs w:val="16"/>
              </w:rPr>
              <w:t>Linguistic Weight</w:t>
            </w:r>
          </w:p>
        </w:tc>
        <w:tc>
          <w:tcPr>
            <w:tcW w:w="811" w:type="dxa"/>
            <w:tcBorders>
              <w:top w:val="nil"/>
              <w:left w:val="nil"/>
              <w:bottom w:val="single" w:sz="4" w:space="0" w:color="auto"/>
              <w:right w:val="nil"/>
            </w:tcBorders>
            <w:shd w:val="clear" w:color="000000" w:fill="FFFFFF"/>
            <w:noWrap/>
            <w:vAlign w:val="center"/>
            <w:hideMark/>
          </w:tcPr>
          <w:p w:rsidR="008C251A" w:rsidRPr="008C251A" w:rsidRDefault="008C251A" w:rsidP="008C251A">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rPr>
            </w:pPr>
            <w:r w:rsidRPr="008C251A">
              <w:rPr>
                <w:rFonts w:ascii="Arial" w:eastAsia="Times New Roman" w:hAnsi="Arial" w:cs="Arial"/>
                <w:color w:val="000000"/>
                <w:position w:val="0"/>
                <w:sz w:val="16"/>
                <w:szCs w:val="16"/>
              </w:rPr>
              <w:t>3</w:t>
            </w:r>
          </w:p>
        </w:tc>
        <w:tc>
          <w:tcPr>
            <w:tcW w:w="581" w:type="dxa"/>
            <w:tcBorders>
              <w:top w:val="nil"/>
              <w:left w:val="nil"/>
              <w:bottom w:val="single" w:sz="4" w:space="0" w:color="auto"/>
              <w:right w:val="nil"/>
            </w:tcBorders>
            <w:shd w:val="clear" w:color="000000" w:fill="FFFFFF"/>
            <w:noWrap/>
            <w:vAlign w:val="center"/>
            <w:hideMark/>
          </w:tcPr>
          <w:p w:rsidR="008C251A" w:rsidRPr="008C251A" w:rsidRDefault="008C251A" w:rsidP="008C251A">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rPr>
            </w:pPr>
            <w:r w:rsidRPr="008C251A">
              <w:rPr>
                <w:rFonts w:ascii="Arial" w:eastAsia="Times New Roman" w:hAnsi="Arial" w:cs="Arial"/>
                <w:color w:val="000000"/>
                <w:position w:val="0"/>
                <w:sz w:val="16"/>
                <w:szCs w:val="16"/>
              </w:rPr>
              <w:t>1</w:t>
            </w:r>
          </w:p>
        </w:tc>
      </w:tr>
    </w:tbl>
    <w:p w:rsidR="001A1412" w:rsidRDefault="001A1412" w:rsidP="001A1412">
      <w:pPr>
        <w:spacing w:after="0" w:line="240" w:lineRule="auto"/>
        <w:ind w:left="0" w:hanging="2"/>
        <w:jc w:val="both"/>
        <w:rPr>
          <w:rFonts w:ascii="Arial" w:eastAsia="Arial" w:hAnsi="Arial" w:cs="Arial"/>
          <w:sz w:val="20"/>
          <w:szCs w:val="20"/>
        </w:rPr>
      </w:pPr>
    </w:p>
    <w:p w:rsidR="001A1412" w:rsidRPr="001A1412" w:rsidRDefault="001A1412" w:rsidP="001A1412">
      <w:pPr>
        <w:spacing w:after="0" w:line="240" w:lineRule="auto"/>
        <w:ind w:left="0" w:hanging="2"/>
        <w:jc w:val="both"/>
        <w:rPr>
          <w:rFonts w:ascii="Arial" w:eastAsia="Arial" w:hAnsi="Arial" w:cs="Arial"/>
          <w:sz w:val="20"/>
          <w:szCs w:val="20"/>
        </w:rPr>
      </w:pPr>
      <w:r w:rsidRPr="001A1412">
        <w:rPr>
          <w:rFonts w:ascii="Arial" w:eastAsia="Arial" w:hAnsi="Arial" w:cs="Arial"/>
          <w:sz w:val="20"/>
          <w:szCs w:val="20"/>
        </w:rPr>
        <w:t>We applied the weight into normalization decision matrix</w:t>
      </w:r>
    </w:p>
    <w:p w:rsidR="001A1412" w:rsidRPr="001A1412" w:rsidRDefault="001A1412" w:rsidP="001A1412">
      <w:pPr>
        <w:spacing w:after="0" w:line="240" w:lineRule="auto"/>
        <w:ind w:left="0" w:hanging="2"/>
        <w:jc w:val="both"/>
        <w:rPr>
          <w:rFonts w:ascii="Arial" w:eastAsia="Arial" w:hAnsi="Arial" w:cs="Arial"/>
          <w:sz w:val="20"/>
          <w:szCs w:val="20"/>
        </w:rPr>
      </w:pPr>
    </w:p>
    <w:p w:rsidR="001A1412" w:rsidRPr="001A1412" w:rsidRDefault="001A1412" w:rsidP="008C251A">
      <w:pPr>
        <w:spacing w:after="0" w:line="240" w:lineRule="auto"/>
        <w:ind w:left="0" w:hanging="2"/>
        <w:jc w:val="center"/>
        <w:rPr>
          <w:rFonts w:ascii="Arial" w:eastAsia="Arial" w:hAnsi="Arial" w:cs="Arial"/>
          <w:sz w:val="20"/>
          <w:szCs w:val="20"/>
        </w:rPr>
      </w:pPr>
      <w:r w:rsidRPr="001A1412">
        <w:rPr>
          <w:rFonts w:ascii="Arial" w:eastAsia="Arial" w:hAnsi="Arial" w:cs="Arial"/>
          <w:sz w:val="20"/>
          <w:szCs w:val="20"/>
        </w:rPr>
        <w:t>Table 3. normalize matrix decision weighted</w:t>
      </w:r>
    </w:p>
    <w:tbl>
      <w:tblPr>
        <w:tblW w:w="4336" w:type="dxa"/>
        <w:tblInd w:w="93" w:type="dxa"/>
        <w:tblLook w:val="04A0" w:firstRow="1" w:lastRow="0" w:firstColumn="1" w:lastColumn="0" w:noHBand="0" w:noVBand="1"/>
      </w:tblPr>
      <w:tblGrid>
        <w:gridCol w:w="1858"/>
        <w:gridCol w:w="1240"/>
        <w:gridCol w:w="1240"/>
      </w:tblGrid>
      <w:tr w:rsidR="008365A8" w:rsidRPr="008365A8" w:rsidTr="008365A8">
        <w:trPr>
          <w:trHeight w:val="225"/>
        </w:trPr>
        <w:tc>
          <w:tcPr>
            <w:tcW w:w="1858" w:type="dxa"/>
            <w:tcBorders>
              <w:top w:val="single" w:sz="4" w:space="0" w:color="auto"/>
              <w:left w:val="nil"/>
              <w:bottom w:val="single" w:sz="4" w:space="0" w:color="auto"/>
              <w:right w:val="nil"/>
            </w:tcBorders>
            <w:shd w:val="clear" w:color="000000" w:fill="FFFFFF"/>
            <w:vAlign w:val="center"/>
            <w:hideMark/>
          </w:tcPr>
          <w:p w:rsidR="008365A8" w:rsidRPr="008365A8" w:rsidRDefault="008365A8" w:rsidP="008365A8">
            <w:pPr>
              <w:suppressAutoHyphens w:val="0"/>
              <w:spacing w:after="0" w:line="240" w:lineRule="auto"/>
              <w:ind w:leftChars="0" w:left="0" w:firstLineChars="0" w:hanging="2"/>
              <w:jc w:val="center"/>
              <w:textDirection w:val="lrTb"/>
              <w:textAlignment w:val="auto"/>
              <w:outlineLvl w:val="9"/>
              <w:rPr>
                <w:rFonts w:ascii="Arial" w:eastAsia="Times New Roman" w:hAnsi="Arial" w:cs="Arial"/>
                <w:b/>
                <w:bCs/>
                <w:color w:val="000000"/>
                <w:position w:val="0"/>
                <w:sz w:val="16"/>
                <w:szCs w:val="16"/>
              </w:rPr>
            </w:pPr>
            <w:r w:rsidRPr="008365A8">
              <w:rPr>
                <w:rFonts w:ascii="Arial" w:eastAsia="Times New Roman" w:hAnsi="Arial" w:cs="Arial"/>
                <w:b/>
                <w:bCs/>
                <w:color w:val="000000"/>
                <w:position w:val="0"/>
                <w:sz w:val="16"/>
                <w:szCs w:val="16"/>
              </w:rPr>
              <w:t>Sensor</w:t>
            </w:r>
          </w:p>
        </w:tc>
        <w:tc>
          <w:tcPr>
            <w:tcW w:w="1239" w:type="dxa"/>
            <w:tcBorders>
              <w:top w:val="single" w:sz="4" w:space="0" w:color="auto"/>
              <w:left w:val="nil"/>
              <w:bottom w:val="single" w:sz="4" w:space="0" w:color="auto"/>
              <w:right w:val="nil"/>
            </w:tcBorders>
            <w:shd w:val="clear" w:color="000000" w:fill="FFFFFF"/>
            <w:vAlign w:val="center"/>
            <w:hideMark/>
          </w:tcPr>
          <w:p w:rsidR="008365A8" w:rsidRPr="008365A8" w:rsidRDefault="008C251A" w:rsidP="008365A8">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6"/>
                <w:szCs w:val="16"/>
              </w:rPr>
            </w:pPr>
            <w:r w:rsidRPr="008C251A">
              <w:rPr>
                <w:rFonts w:ascii="Arial" w:eastAsia="Times New Roman" w:hAnsi="Arial" w:cs="Arial"/>
                <w:b/>
                <w:bCs/>
                <w:color w:val="000000"/>
                <w:position w:val="0"/>
                <w:sz w:val="16"/>
                <w:szCs w:val="16"/>
              </w:rPr>
              <w:t>Sensitivities</w:t>
            </w:r>
          </w:p>
        </w:tc>
        <w:tc>
          <w:tcPr>
            <w:tcW w:w="1239" w:type="dxa"/>
            <w:tcBorders>
              <w:top w:val="single" w:sz="4" w:space="0" w:color="auto"/>
              <w:left w:val="nil"/>
              <w:bottom w:val="single" w:sz="4" w:space="0" w:color="auto"/>
              <w:right w:val="nil"/>
            </w:tcBorders>
            <w:shd w:val="clear" w:color="000000" w:fill="FFFFFF"/>
            <w:noWrap/>
            <w:vAlign w:val="center"/>
            <w:hideMark/>
          </w:tcPr>
          <w:p w:rsidR="008365A8" w:rsidRPr="008365A8" w:rsidRDefault="008365A8" w:rsidP="008365A8">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6"/>
                <w:szCs w:val="16"/>
              </w:rPr>
            </w:pPr>
            <w:r w:rsidRPr="008365A8">
              <w:rPr>
                <w:rFonts w:ascii="Arial" w:eastAsia="Times New Roman" w:hAnsi="Arial" w:cs="Arial"/>
                <w:b/>
                <w:bCs/>
                <w:color w:val="000000"/>
                <w:position w:val="0"/>
                <w:sz w:val="16"/>
                <w:szCs w:val="16"/>
              </w:rPr>
              <w:t>Value</w:t>
            </w:r>
          </w:p>
        </w:tc>
      </w:tr>
      <w:tr w:rsidR="008365A8" w:rsidRPr="008365A8" w:rsidTr="008365A8">
        <w:trPr>
          <w:trHeight w:val="225"/>
        </w:trPr>
        <w:tc>
          <w:tcPr>
            <w:tcW w:w="1858" w:type="dxa"/>
            <w:tcBorders>
              <w:top w:val="nil"/>
              <w:left w:val="nil"/>
              <w:bottom w:val="nil"/>
              <w:right w:val="nil"/>
            </w:tcBorders>
            <w:shd w:val="clear" w:color="000000" w:fill="FFFFFF"/>
            <w:noWrap/>
            <w:vAlign w:val="center"/>
            <w:hideMark/>
          </w:tcPr>
          <w:p w:rsidR="008365A8" w:rsidRPr="008365A8" w:rsidRDefault="008365A8" w:rsidP="008365A8">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rPr>
            </w:pPr>
            <w:r w:rsidRPr="008365A8">
              <w:rPr>
                <w:rFonts w:ascii="Arial" w:eastAsia="Times New Roman" w:hAnsi="Arial" w:cs="Arial"/>
                <w:color w:val="000000"/>
                <w:position w:val="0"/>
                <w:sz w:val="16"/>
                <w:szCs w:val="16"/>
              </w:rPr>
              <w:t>Light Dependent Resistor</w:t>
            </w:r>
          </w:p>
        </w:tc>
        <w:tc>
          <w:tcPr>
            <w:tcW w:w="1239" w:type="dxa"/>
            <w:tcBorders>
              <w:top w:val="nil"/>
              <w:left w:val="nil"/>
              <w:bottom w:val="nil"/>
              <w:right w:val="nil"/>
            </w:tcBorders>
            <w:shd w:val="clear" w:color="000000" w:fill="FFFFFF"/>
            <w:noWrap/>
            <w:vAlign w:val="center"/>
            <w:hideMark/>
          </w:tcPr>
          <w:p w:rsidR="008365A8" w:rsidRPr="008365A8" w:rsidRDefault="008365A8" w:rsidP="008365A8">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rPr>
            </w:pPr>
            <w:r w:rsidRPr="008365A8">
              <w:rPr>
                <w:rFonts w:ascii="Arial" w:eastAsia="Times New Roman" w:hAnsi="Arial" w:cs="Arial"/>
                <w:color w:val="000000"/>
                <w:position w:val="0"/>
                <w:sz w:val="16"/>
                <w:szCs w:val="16"/>
              </w:rPr>
              <w:t>0.0019799996</w:t>
            </w:r>
          </w:p>
        </w:tc>
        <w:tc>
          <w:tcPr>
            <w:tcW w:w="1239" w:type="dxa"/>
            <w:tcBorders>
              <w:top w:val="nil"/>
              <w:left w:val="nil"/>
              <w:bottom w:val="nil"/>
              <w:right w:val="nil"/>
            </w:tcBorders>
            <w:shd w:val="clear" w:color="000000" w:fill="FFFFFF"/>
            <w:noWrap/>
            <w:vAlign w:val="center"/>
            <w:hideMark/>
          </w:tcPr>
          <w:p w:rsidR="008365A8" w:rsidRPr="008365A8" w:rsidRDefault="008365A8" w:rsidP="008365A8">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rPr>
            </w:pPr>
            <w:r w:rsidRPr="008365A8">
              <w:rPr>
                <w:rFonts w:ascii="Arial" w:eastAsia="Times New Roman" w:hAnsi="Arial" w:cs="Arial"/>
                <w:color w:val="000000"/>
                <w:position w:val="0"/>
                <w:sz w:val="16"/>
                <w:szCs w:val="16"/>
              </w:rPr>
              <w:t>0.9999997822</w:t>
            </w:r>
          </w:p>
        </w:tc>
      </w:tr>
      <w:tr w:rsidR="008365A8" w:rsidRPr="008365A8" w:rsidTr="008365A8">
        <w:trPr>
          <w:trHeight w:val="225"/>
        </w:trPr>
        <w:tc>
          <w:tcPr>
            <w:tcW w:w="1858" w:type="dxa"/>
            <w:tcBorders>
              <w:top w:val="nil"/>
              <w:left w:val="nil"/>
              <w:bottom w:val="nil"/>
              <w:right w:val="nil"/>
            </w:tcBorders>
            <w:shd w:val="clear" w:color="000000" w:fill="FFFFFF"/>
            <w:noWrap/>
            <w:vAlign w:val="center"/>
            <w:hideMark/>
          </w:tcPr>
          <w:p w:rsidR="008365A8" w:rsidRPr="008365A8" w:rsidRDefault="008365A8" w:rsidP="008365A8">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rPr>
            </w:pPr>
            <w:r w:rsidRPr="008365A8">
              <w:rPr>
                <w:rFonts w:ascii="Arial" w:eastAsia="Times New Roman" w:hAnsi="Arial" w:cs="Arial"/>
                <w:color w:val="000000"/>
                <w:position w:val="0"/>
                <w:sz w:val="16"/>
                <w:szCs w:val="16"/>
              </w:rPr>
              <w:t>Photo Diode</w:t>
            </w:r>
          </w:p>
        </w:tc>
        <w:tc>
          <w:tcPr>
            <w:tcW w:w="1239" w:type="dxa"/>
            <w:tcBorders>
              <w:top w:val="nil"/>
              <w:left w:val="nil"/>
              <w:bottom w:val="nil"/>
              <w:right w:val="nil"/>
            </w:tcBorders>
            <w:shd w:val="clear" w:color="000000" w:fill="FFFFFF"/>
            <w:noWrap/>
            <w:vAlign w:val="center"/>
            <w:hideMark/>
          </w:tcPr>
          <w:p w:rsidR="008365A8" w:rsidRPr="008365A8" w:rsidRDefault="008365A8" w:rsidP="008365A8">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rPr>
            </w:pPr>
            <w:r w:rsidRPr="008365A8">
              <w:rPr>
                <w:rFonts w:ascii="Arial" w:eastAsia="Times New Roman" w:hAnsi="Arial" w:cs="Arial"/>
                <w:color w:val="000000"/>
                <w:position w:val="0"/>
                <w:sz w:val="16"/>
                <w:szCs w:val="16"/>
              </w:rPr>
              <w:t>0.0008062500</w:t>
            </w:r>
          </w:p>
        </w:tc>
        <w:tc>
          <w:tcPr>
            <w:tcW w:w="1239" w:type="dxa"/>
            <w:tcBorders>
              <w:top w:val="nil"/>
              <w:left w:val="nil"/>
              <w:bottom w:val="nil"/>
              <w:right w:val="nil"/>
            </w:tcBorders>
            <w:shd w:val="clear" w:color="000000" w:fill="FFFFFF"/>
            <w:noWrap/>
            <w:vAlign w:val="center"/>
            <w:hideMark/>
          </w:tcPr>
          <w:p w:rsidR="008365A8" w:rsidRPr="008365A8" w:rsidRDefault="008365A8" w:rsidP="008365A8">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rPr>
            </w:pPr>
            <w:r w:rsidRPr="008365A8">
              <w:rPr>
                <w:rFonts w:ascii="Arial" w:eastAsia="Times New Roman" w:hAnsi="Arial" w:cs="Arial"/>
                <w:color w:val="000000"/>
                <w:position w:val="0"/>
                <w:sz w:val="16"/>
                <w:szCs w:val="16"/>
              </w:rPr>
              <w:t>0.9999999639</w:t>
            </w:r>
          </w:p>
        </w:tc>
      </w:tr>
      <w:tr w:rsidR="008365A8" w:rsidRPr="008365A8" w:rsidTr="008365A8">
        <w:trPr>
          <w:trHeight w:val="225"/>
        </w:trPr>
        <w:tc>
          <w:tcPr>
            <w:tcW w:w="1858" w:type="dxa"/>
            <w:tcBorders>
              <w:top w:val="nil"/>
              <w:left w:val="nil"/>
              <w:bottom w:val="single" w:sz="4" w:space="0" w:color="auto"/>
              <w:right w:val="nil"/>
            </w:tcBorders>
            <w:shd w:val="clear" w:color="000000" w:fill="FFFFFF"/>
            <w:noWrap/>
            <w:vAlign w:val="center"/>
            <w:hideMark/>
          </w:tcPr>
          <w:p w:rsidR="008365A8" w:rsidRPr="008365A8" w:rsidRDefault="008365A8" w:rsidP="008365A8">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rPr>
            </w:pPr>
            <w:r w:rsidRPr="008365A8">
              <w:rPr>
                <w:rFonts w:ascii="Arial" w:eastAsia="Times New Roman" w:hAnsi="Arial" w:cs="Arial"/>
                <w:color w:val="000000"/>
                <w:position w:val="0"/>
                <w:sz w:val="16"/>
                <w:szCs w:val="16"/>
              </w:rPr>
              <w:t>Photo Transistor</w:t>
            </w:r>
          </w:p>
        </w:tc>
        <w:tc>
          <w:tcPr>
            <w:tcW w:w="1239" w:type="dxa"/>
            <w:tcBorders>
              <w:top w:val="nil"/>
              <w:left w:val="nil"/>
              <w:bottom w:val="single" w:sz="4" w:space="0" w:color="auto"/>
              <w:right w:val="nil"/>
            </w:tcBorders>
            <w:shd w:val="clear" w:color="000000" w:fill="FFFFFF"/>
            <w:noWrap/>
            <w:vAlign w:val="center"/>
            <w:hideMark/>
          </w:tcPr>
          <w:p w:rsidR="008365A8" w:rsidRPr="008365A8" w:rsidRDefault="008365A8" w:rsidP="008365A8">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rPr>
            </w:pPr>
            <w:r w:rsidRPr="008365A8">
              <w:rPr>
                <w:rFonts w:ascii="Arial" w:eastAsia="Times New Roman" w:hAnsi="Arial" w:cs="Arial"/>
                <w:color w:val="000000"/>
                <w:position w:val="0"/>
                <w:sz w:val="16"/>
                <w:szCs w:val="16"/>
              </w:rPr>
              <w:t>0.0003900000</w:t>
            </w:r>
          </w:p>
        </w:tc>
        <w:tc>
          <w:tcPr>
            <w:tcW w:w="1239" w:type="dxa"/>
            <w:tcBorders>
              <w:top w:val="nil"/>
              <w:left w:val="nil"/>
              <w:bottom w:val="single" w:sz="4" w:space="0" w:color="auto"/>
              <w:right w:val="nil"/>
            </w:tcBorders>
            <w:shd w:val="clear" w:color="000000" w:fill="FFFFFF"/>
            <w:noWrap/>
            <w:vAlign w:val="center"/>
            <w:hideMark/>
          </w:tcPr>
          <w:p w:rsidR="008365A8" w:rsidRPr="008365A8" w:rsidRDefault="008365A8" w:rsidP="008365A8">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rPr>
            </w:pPr>
            <w:r w:rsidRPr="008365A8">
              <w:rPr>
                <w:rFonts w:ascii="Arial" w:eastAsia="Times New Roman" w:hAnsi="Arial" w:cs="Arial"/>
                <w:color w:val="000000"/>
                <w:position w:val="0"/>
                <w:sz w:val="16"/>
                <w:szCs w:val="16"/>
              </w:rPr>
              <w:t>0.9999999916</w:t>
            </w:r>
          </w:p>
        </w:tc>
      </w:tr>
    </w:tbl>
    <w:p w:rsidR="001A1412" w:rsidRPr="001A1412" w:rsidRDefault="001A1412" w:rsidP="001A1412">
      <w:pPr>
        <w:spacing w:after="0" w:line="240" w:lineRule="auto"/>
        <w:ind w:left="0" w:hanging="2"/>
        <w:jc w:val="both"/>
        <w:rPr>
          <w:rFonts w:ascii="Arial" w:eastAsia="Arial" w:hAnsi="Arial" w:cs="Arial"/>
          <w:sz w:val="20"/>
          <w:szCs w:val="20"/>
        </w:rPr>
      </w:pPr>
    </w:p>
    <w:p w:rsidR="001A1412" w:rsidRPr="001A1412" w:rsidRDefault="001A1412" w:rsidP="001A1412">
      <w:pPr>
        <w:spacing w:after="0" w:line="240" w:lineRule="auto"/>
        <w:ind w:left="0" w:hanging="2"/>
        <w:jc w:val="both"/>
        <w:rPr>
          <w:rFonts w:ascii="Arial" w:eastAsia="Arial" w:hAnsi="Arial" w:cs="Arial"/>
          <w:sz w:val="20"/>
          <w:szCs w:val="20"/>
        </w:rPr>
      </w:pPr>
      <w:r w:rsidRPr="001A1412">
        <w:rPr>
          <w:rFonts w:ascii="Arial" w:eastAsia="Arial" w:hAnsi="Arial" w:cs="Arial"/>
          <w:sz w:val="20"/>
          <w:szCs w:val="20"/>
        </w:rPr>
        <w:t>Using weighted decision matrix normalization, for positive ideal solution would be</w:t>
      </w:r>
    </w:p>
    <w:p w:rsidR="001A1412" w:rsidRPr="001A1412" w:rsidRDefault="001A1412" w:rsidP="001A1412">
      <w:pPr>
        <w:spacing w:after="0" w:line="240" w:lineRule="auto"/>
        <w:ind w:left="0" w:hanging="2"/>
        <w:jc w:val="both"/>
        <w:rPr>
          <w:rFonts w:ascii="Arial" w:eastAsia="Arial" w:hAnsi="Arial" w:cs="Arial"/>
          <w:sz w:val="20"/>
          <w:szCs w:val="20"/>
        </w:rPr>
      </w:pPr>
      <w:r w:rsidRPr="001A1412">
        <w:rPr>
          <w:rFonts w:ascii="Arial" w:eastAsia="Arial" w:hAnsi="Arial" w:cs="Arial"/>
          <w:sz w:val="20"/>
          <w:szCs w:val="20"/>
        </w:rPr>
        <w:t>y1+ = Min { 0. 0019799996; 0. 0008062500; 0. 0003900000} = 0.0003900000</w:t>
      </w:r>
    </w:p>
    <w:p w:rsidR="001A1412" w:rsidRPr="001A1412" w:rsidRDefault="001A1412" w:rsidP="001A1412">
      <w:pPr>
        <w:spacing w:after="0" w:line="240" w:lineRule="auto"/>
        <w:ind w:left="0" w:hanging="2"/>
        <w:jc w:val="both"/>
        <w:rPr>
          <w:rFonts w:ascii="Arial" w:eastAsia="Arial" w:hAnsi="Arial" w:cs="Arial"/>
          <w:sz w:val="20"/>
          <w:szCs w:val="20"/>
        </w:rPr>
      </w:pPr>
      <w:r w:rsidRPr="001A1412">
        <w:rPr>
          <w:rFonts w:ascii="Arial" w:eastAsia="Arial" w:hAnsi="Arial" w:cs="Arial"/>
          <w:sz w:val="20"/>
          <w:szCs w:val="20"/>
        </w:rPr>
        <w:t>y2+ = Max { 0. 9999997822; 0. 9999999639; 0. 9999999916} = 0.0019799996</w:t>
      </w:r>
    </w:p>
    <w:p w:rsidR="001A1412" w:rsidRPr="001A1412" w:rsidRDefault="001A1412" w:rsidP="001A1412">
      <w:pPr>
        <w:spacing w:after="0" w:line="240" w:lineRule="auto"/>
        <w:ind w:left="0" w:hanging="2"/>
        <w:jc w:val="both"/>
        <w:rPr>
          <w:rFonts w:ascii="Arial" w:eastAsia="Arial" w:hAnsi="Arial" w:cs="Arial"/>
          <w:sz w:val="20"/>
          <w:szCs w:val="20"/>
        </w:rPr>
      </w:pPr>
    </w:p>
    <w:p w:rsidR="001A1412" w:rsidRPr="001A1412" w:rsidRDefault="001A1412" w:rsidP="001A1412">
      <w:pPr>
        <w:spacing w:after="0" w:line="240" w:lineRule="auto"/>
        <w:ind w:left="0" w:hanging="2"/>
        <w:jc w:val="both"/>
        <w:rPr>
          <w:rFonts w:ascii="Arial" w:eastAsia="Arial" w:hAnsi="Arial" w:cs="Arial"/>
          <w:sz w:val="20"/>
          <w:szCs w:val="20"/>
        </w:rPr>
      </w:pPr>
      <w:r w:rsidRPr="001A1412">
        <w:rPr>
          <w:rFonts w:ascii="Arial" w:eastAsia="Arial" w:hAnsi="Arial" w:cs="Arial"/>
          <w:sz w:val="20"/>
          <w:szCs w:val="20"/>
        </w:rPr>
        <w:t>Therefore for positive ideal solution would be</w:t>
      </w:r>
    </w:p>
    <w:p w:rsidR="001A1412" w:rsidRPr="001A1412" w:rsidRDefault="001A1412" w:rsidP="001A1412">
      <w:pPr>
        <w:spacing w:after="0" w:line="240" w:lineRule="auto"/>
        <w:ind w:left="0" w:hanging="2"/>
        <w:jc w:val="both"/>
        <w:rPr>
          <w:rFonts w:ascii="Arial" w:eastAsia="Arial" w:hAnsi="Arial" w:cs="Arial"/>
          <w:sz w:val="20"/>
          <w:szCs w:val="20"/>
        </w:rPr>
      </w:pPr>
      <w:r w:rsidRPr="001A1412">
        <w:rPr>
          <w:rFonts w:ascii="Arial" w:eastAsia="Arial" w:hAnsi="Arial" w:cs="Arial"/>
          <w:sz w:val="20"/>
          <w:szCs w:val="20"/>
        </w:rPr>
        <w:t>A+ = {0.0003900000; 0.9999999916}</w:t>
      </w:r>
    </w:p>
    <w:p w:rsidR="001A1412" w:rsidRPr="001A1412" w:rsidRDefault="001A1412" w:rsidP="001A1412">
      <w:pPr>
        <w:spacing w:after="0" w:line="240" w:lineRule="auto"/>
        <w:ind w:left="0" w:hanging="2"/>
        <w:jc w:val="both"/>
        <w:rPr>
          <w:rFonts w:ascii="Arial" w:eastAsia="Arial" w:hAnsi="Arial" w:cs="Arial"/>
          <w:sz w:val="20"/>
          <w:szCs w:val="20"/>
        </w:rPr>
      </w:pPr>
    </w:p>
    <w:p w:rsidR="001A1412" w:rsidRPr="001A1412" w:rsidRDefault="001A1412" w:rsidP="001A1412">
      <w:pPr>
        <w:spacing w:after="0" w:line="240" w:lineRule="auto"/>
        <w:ind w:left="0" w:hanging="2"/>
        <w:jc w:val="both"/>
        <w:rPr>
          <w:rFonts w:ascii="Arial" w:eastAsia="Arial" w:hAnsi="Arial" w:cs="Arial"/>
          <w:sz w:val="20"/>
          <w:szCs w:val="20"/>
        </w:rPr>
      </w:pPr>
      <w:r w:rsidRPr="001A1412">
        <w:rPr>
          <w:rFonts w:ascii="Arial" w:eastAsia="Arial" w:hAnsi="Arial" w:cs="Arial"/>
          <w:sz w:val="20"/>
          <w:szCs w:val="20"/>
        </w:rPr>
        <w:t>Using weighted decision matrix normalization, for negative ideal solution would be</w:t>
      </w:r>
    </w:p>
    <w:p w:rsidR="001A1412" w:rsidRPr="001A1412" w:rsidRDefault="001A1412" w:rsidP="001A1412">
      <w:pPr>
        <w:spacing w:after="0" w:line="240" w:lineRule="auto"/>
        <w:ind w:left="0" w:hanging="2"/>
        <w:jc w:val="both"/>
        <w:rPr>
          <w:rFonts w:ascii="Arial" w:eastAsia="Arial" w:hAnsi="Arial" w:cs="Arial"/>
          <w:sz w:val="20"/>
          <w:szCs w:val="20"/>
        </w:rPr>
      </w:pPr>
      <w:r w:rsidRPr="001A1412">
        <w:rPr>
          <w:rFonts w:ascii="Arial" w:eastAsia="Arial" w:hAnsi="Arial" w:cs="Arial"/>
          <w:sz w:val="20"/>
          <w:szCs w:val="20"/>
        </w:rPr>
        <w:t>y1+ = Max { 0. 0019799996; 0. 0008062500; 0. 0003900000} = 0.0019799996</w:t>
      </w:r>
    </w:p>
    <w:p w:rsidR="001A1412" w:rsidRPr="001A1412" w:rsidRDefault="001A1412" w:rsidP="001A1412">
      <w:pPr>
        <w:spacing w:after="0" w:line="240" w:lineRule="auto"/>
        <w:ind w:left="0" w:hanging="2"/>
        <w:jc w:val="both"/>
        <w:rPr>
          <w:rFonts w:ascii="Arial" w:eastAsia="Arial" w:hAnsi="Arial" w:cs="Arial"/>
          <w:sz w:val="20"/>
          <w:szCs w:val="20"/>
        </w:rPr>
      </w:pPr>
      <w:r w:rsidRPr="001A1412">
        <w:rPr>
          <w:rFonts w:ascii="Arial" w:eastAsia="Arial" w:hAnsi="Arial" w:cs="Arial"/>
          <w:sz w:val="20"/>
          <w:szCs w:val="20"/>
        </w:rPr>
        <w:t>y2+ = Min { 0. 9999997822; 0. 9999999639; 0. 9999999916} = 0.9999997822</w:t>
      </w:r>
    </w:p>
    <w:p w:rsidR="001A1412" w:rsidRPr="001A1412" w:rsidRDefault="001A1412" w:rsidP="001A1412">
      <w:pPr>
        <w:spacing w:after="0" w:line="240" w:lineRule="auto"/>
        <w:ind w:left="0" w:hanging="2"/>
        <w:jc w:val="both"/>
        <w:rPr>
          <w:rFonts w:ascii="Arial" w:eastAsia="Arial" w:hAnsi="Arial" w:cs="Arial"/>
          <w:sz w:val="20"/>
          <w:szCs w:val="20"/>
        </w:rPr>
      </w:pPr>
    </w:p>
    <w:p w:rsidR="001A1412" w:rsidRPr="001A1412" w:rsidRDefault="001A1412" w:rsidP="001A1412">
      <w:pPr>
        <w:spacing w:after="0" w:line="240" w:lineRule="auto"/>
        <w:ind w:left="0" w:hanging="2"/>
        <w:jc w:val="both"/>
        <w:rPr>
          <w:rFonts w:ascii="Arial" w:eastAsia="Arial" w:hAnsi="Arial" w:cs="Arial"/>
          <w:sz w:val="20"/>
          <w:szCs w:val="20"/>
        </w:rPr>
      </w:pPr>
      <w:r w:rsidRPr="001A1412">
        <w:rPr>
          <w:rFonts w:ascii="Arial" w:eastAsia="Arial" w:hAnsi="Arial" w:cs="Arial"/>
          <w:sz w:val="20"/>
          <w:szCs w:val="20"/>
        </w:rPr>
        <w:t>Therefore for negative ideal solution would be</w:t>
      </w:r>
    </w:p>
    <w:p w:rsidR="001A1412" w:rsidRPr="001A1412" w:rsidRDefault="001A1412" w:rsidP="001A1412">
      <w:pPr>
        <w:spacing w:after="0" w:line="240" w:lineRule="auto"/>
        <w:ind w:left="0" w:hanging="2"/>
        <w:jc w:val="both"/>
        <w:rPr>
          <w:rFonts w:ascii="Arial" w:eastAsia="Arial" w:hAnsi="Arial" w:cs="Arial"/>
          <w:sz w:val="20"/>
          <w:szCs w:val="20"/>
        </w:rPr>
      </w:pPr>
      <w:r w:rsidRPr="001A1412">
        <w:rPr>
          <w:rFonts w:ascii="Arial" w:eastAsia="Arial" w:hAnsi="Arial" w:cs="Arial"/>
          <w:sz w:val="20"/>
          <w:szCs w:val="20"/>
        </w:rPr>
        <w:t>A- = { 0.0019799996; 0.9999997822}</w:t>
      </w:r>
    </w:p>
    <w:p w:rsidR="001A1412" w:rsidRPr="001A1412" w:rsidRDefault="001A1412" w:rsidP="001A1412">
      <w:pPr>
        <w:spacing w:after="0" w:line="240" w:lineRule="auto"/>
        <w:ind w:left="0" w:hanging="2"/>
        <w:jc w:val="both"/>
        <w:rPr>
          <w:rFonts w:ascii="Arial" w:eastAsia="Arial" w:hAnsi="Arial" w:cs="Arial"/>
          <w:sz w:val="20"/>
          <w:szCs w:val="20"/>
        </w:rPr>
      </w:pPr>
    </w:p>
    <w:p w:rsidR="001A1412" w:rsidRPr="001A1412" w:rsidRDefault="001A1412" w:rsidP="001A1412">
      <w:pPr>
        <w:spacing w:after="0" w:line="240" w:lineRule="auto"/>
        <w:ind w:left="0" w:hanging="2"/>
        <w:jc w:val="both"/>
        <w:rPr>
          <w:rFonts w:ascii="Arial" w:eastAsia="Arial" w:hAnsi="Arial" w:cs="Arial"/>
          <w:sz w:val="20"/>
          <w:szCs w:val="20"/>
        </w:rPr>
      </w:pPr>
      <w:r w:rsidRPr="001A1412">
        <w:rPr>
          <w:rFonts w:ascii="Arial" w:eastAsia="Arial" w:hAnsi="Arial" w:cs="Arial"/>
          <w:sz w:val="20"/>
          <w:szCs w:val="20"/>
        </w:rPr>
        <w:t>Using equation 4 distances with positive ideal solution become:</w:t>
      </w:r>
    </w:p>
    <w:p w:rsidR="001A1412" w:rsidRPr="001A1412" w:rsidRDefault="001A1412" w:rsidP="008C251A">
      <w:pPr>
        <w:spacing w:after="0" w:line="240" w:lineRule="auto"/>
        <w:ind w:left="0" w:hanging="2"/>
        <w:jc w:val="center"/>
        <w:rPr>
          <w:rFonts w:ascii="Arial" w:eastAsia="Arial" w:hAnsi="Arial" w:cs="Arial"/>
          <w:sz w:val="20"/>
          <w:szCs w:val="20"/>
        </w:rPr>
      </w:pPr>
      <w:r w:rsidRPr="001A1412">
        <w:rPr>
          <w:rFonts w:ascii="Arial" w:eastAsia="Arial" w:hAnsi="Arial" w:cs="Arial"/>
          <w:sz w:val="20"/>
          <w:szCs w:val="20"/>
        </w:rPr>
        <w:lastRenderedPageBreak/>
        <w:t>Table 4. Distance Alternative from Positive Ideal solution</w:t>
      </w:r>
    </w:p>
    <w:tbl>
      <w:tblPr>
        <w:tblW w:w="3280" w:type="dxa"/>
        <w:jc w:val="center"/>
        <w:tblLook w:val="04A0" w:firstRow="1" w:lastRow="0" w:firstColumn="1" w:lastColumn="0" w:noHBand="0" w:noVBand="1"/>
      </w:tblPr>
      <w:tblGrid>
        <w:gridCol w:w="2040"/>
        <w:gridCol w:w="1240"/>
      </w:tblGrid>
      <w:tr w:rsidR="008C251A" w:rsidRPr="008C251A" w:rsidTr="008C251A">
        <w:trPr>
          <w:trHeight w:val="225"/>
          <w:jc w:val="center"/>
        </w:trPr>
        <w:tc>
          <w:tcPr>
            <w:tcW w:w="2040" w:type="dxa"/>
            <w:tcBorders>
              <w:top w:val="single" w:sz="4" w:space="0" w:color="auto"/>
              <w:left w:val="nil"/>
              <w:bottom w:val="single" w:sz="4" w:space="0" w:color="auto"/>
              <w:right w:val="nil"/>
            </w:tcBorders>
            <w:shd w:val="clear" w:color="000000" w:fill="FFFFFF"/>
            <w:vAlign w:val="center"/>
            <w:hideMark/>
          </w:tcPr>
          <w:p w:rsidR="008C251A" w:rsidRPr="008C251A" w:rsidRDefault="008C251A" w:rsidP="008C251A">
            <w:pPr>
              <w:suppressAutoHyphens w:val="0"/>
              <w:spacing w:after="0" w:line="240" w:lineRule="auto"/>
              <w:ind w:leftChars="0" w:left="0" w:firstLineChars="0" w:hanging="2"/>
              <w:jc w:val="center"/>
              <w:textDirection w:val="lrTb"/>
              <w:textAlignment w:val="auto"/>
              <w:outlineLvl w:val="9"/>
              <w:rPr>
                <w:rFonts w:ascii="Arial" w:eastAsia="Times New Roman" w:hAnsi="Arial" w:cs="Arial"/>
                <w:b/>
                <w:bCs/>
                <w:color w:val="000000"/>
                <w:position w:val="0"/>
                <w:sz w:val="16"/>
                <w:szCs w:val="16"/>
              </w:rPr>
            </w:pPr>
            <w:r w:rsidRPr="008C251A">
              <w:rPr>
                <w:rFonts w:ascii="Arial" w:eastAsia="Times New Roman" w:hAnsi="Arial" w:cs="Arial"/>
                <w:b/>
                <w:bCs/>
                <w:color w:val="000000"/>
                <w:position w:val="0"/>
                <w:sz w:val="16"/>
                <w:szCs w:val="16"/>
              </w:rPr>
              <w:t>Sensor</w:t>
            </w:r>
          </w:p>
        </w:tc>
        <w:tc>
          <w:tcPr>
            <w:tcW w:w="1240" w:type="dxa"/>
            <w:tcBorders>
              <w:top w:val="single" w:sz="4" w:space="0" w:color="auto"/>
              <w:left w:val="nil"/>
              <w:bottom w:val="single" w:sz="4" w:space="0" w:color="auto"/>
              <w:right w:val="nil"/>
            </w:tcBorders>
            <w:shd w:val="clear" w:color="000000" w:fill="FFFFFF"/>
            <w:noWrap/>
            <w:vAlign w:val="center"/>
            <w:hideMark/>
          </w:tcPr>
          <w:p w:rsidR="008C251A" w:rsidRPr="008C251A" w:rsidRDefault="008C251A" w:rsidP="008C251A">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6"/>
                <w:szCs w:val="16"/>
              </w:rPr>
            </w:pPr>
            <w:r w:rsidRPr="008C251A">
              <w:rPr>
                <w:rFonts w:ascii="Arial" w:eastAsia="Times New Roman" w:hAnsi="Arial" w:cs="Arial"/>
                <w:b/>
                <w:bCs/>
                <w:color w:val="000000"/>
                <w:position w:val="0"/>
                <w:sz w:val="16"/>
                <w:szCs w:val="16"/>
              </w:rPr>
              <w:t>Value</w:t>
            </w:r>
          </w:p>
        </w:tc>
      </w:tr>
      <w:tr w:rsidR="008C251A" w:rsidRPr="008C251A" w:rsidTr="008C251A">
        <w:trPr>
          <w:trHeight w:val="225"/>
          <w:jc w:val="center"/>
        </w:trPr>
        <w:tc>
          <w:tcPr>
            <w:tcW w:w="2040" w:type="dxa"/>
            <w:tcBorders>
              <w:top w:val="nil"/>
              <w:left w:val="nil"/>
              <w:bottom w:val="nil"/>
              <w:right w:val="nil"/>
            </w:tcBorders>
            <w:shd w:val="clear" w:color="000000" w:fill="FFFFFF"/>
            <w:noWrap/>
            <w:vAlign w:val="center"/>
            <w:hideMark/>
          </w:tcPr>
          <w:p w:rsidR="008C251A" w:rsidRPr="008C251A" w:rsidRDefault="008C251A" w:rsidP="008C251A">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rPr>
            </w:pPr>
            <w:r w:rsidRPr="008C251A">
              <w:rPr>
                <w:rFonts w:ascii="Arial" w:eastAsia="Times New Roman" w:hAnsi="Arial" w:cs="Arial"/>
                <w:color w:val="000000"/>
                <w:position w:val="0"/>
                <w:sz w:val="16"/>
                <w:szCs w:val="16"/>
              </w:rPr>
              <w:t>Light Dependent Resistor</w:t>
            </w:r>
          </w:p>
        </w:tc>
        <w:tc>
          <w:tcPr>
            <w:tcW w:w="1240" w:type="dxa"/>
            <w:tcBorders>
              <w:top w:val="nil"/>
              <w:left w:val="nil"/>
              <w:bottom w:val="nil"/>
              <w:right w:val="nil"/>
            </w:tcBorders>
            <w:shd w:val="clear" w:color="000000" w:fill="FFFFFF"/>
            <w:noWrap/>
            <w:vAlign w:val="center"/>
            <w:hideMark/>
          </w:tcPr>
          <w:p w:rsidR="008C251A" w:rsidRPr="008C251A" w:rsidRDefault="008C251A" w:rsidP="008C251A">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rPr>
            </w:pPr>
            <w:r w:rsidRPr="008C251A">
              <w:rPr>
                <w:rFonts w:ascii="Arial" w:eastAsia="Times New Roman" w:hAnsi="Arial" w:cs="Arial"/>
                <w:color w:val="000000"/>
                <w:position w:val="0"/>
                <w:sz w:val="16"/>
                <w:szCs w:val="16"/>
              </w:rPr>
              <w:t>0.0015899996</w:t>
            </w:r>
          </w:p>
        </w:tc>
      </w:tr>
      <w:tr w:rsidR="008C251A" w:rsidRPr="008C251A" w:rsidTr="008C251A">
        <w:trPr>
          <w:trHeight w:val="225"/>
          <w:jc w:val="center"/>
        </w:trPr>
        <w:tc>
          <w:tcPr>
            <w:tcW w:w="2040" w:type="dxa"/>
            <w:tcBorders>
              <w:top w:val="nil"/>
              <w:left w:val="nil"/>
              <w:bottom w:val="nil"/>
              <w:right w:val="nil"/>
            </w:tcBorders>
            <w:shd w:val="clear" w:color="000000" w:fill="FFFFFF"/>
            <w:noWrap/>
            <w:vAlign w:val="center"/>
            <w:hideMark/>
          </w:tcPr>
          <w:p w:rsidR="008C251A" w:rsidRPr="008C251A" w:rsidRDefault="008C251A" w:rsidP="008C251A">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rPr>
            </w:pPr>
            <w:r w:rsidRPr="008C251A">
              <w:rPr>
                <w:rFonts w:ascii="Arial" w:eastAsia="Times New Roman" w:hAnsi="Arial" w:cs="Arial"/>
                <w:color w:val="000000"/>
                <w:position w:val="0"/>
                <w:sz w:val="16"/>
                <w:szCs w:val="16"/>
              </w:rPr>
              <w:t>Photo Diode</w:t>
            </w:r>
          </w:p>
        </w:tc>
        <w:tc>
          <w:tcPr>
            <w:tcW w:w="1240" w:type="dxa"/>
            <w:tcBorders>
              <w:top w:val="nil"/>
              <w:left w:val="nil"/>
              <w:bottom w:val="nil"/>
              <w:right w:val="nil"/>
            </w:tcBorders>
            <w:shd w:val="clear" w:color="000000" w:fill="FFFFFF"/>
            <w:noWrap/>
            <w:vAlign w:val="center"/>
            <w:hideMark/>
          </w:tcPr>
          <w:p w:rsidR="008C251A" w:rsidRPr="008C251A" w:rsidRDefault="008C251A" w:rsidP="008C251A">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rPr>
            </w:pPr>
            <w:r w:rsidRPr="008C251A">
              <w:rPr>
                <w:rFonts w:ascii="Arial" w:eastAsia="Times New Roman" w:hAnsi="Arial" w:cs="Arial"/>
                <w:color w:val="000000"/>
                <w:position w:val="0"/>
                <w:sz w:val="16"/>
                <w:szCs w:val="16"/>
              </w:rPr>
              <w:t>0.0004162500</w:t>
            </w:r>
          </w:p>
        </w:tc>
      </w:tr>
      <w:tr w:rsidR="008C251A" w:rsidRPr="008C251A" w:rsidTr="008C251A">
        <w:trPr>
          <w:trHeight w:val="225"/>
          <w:jc w:val="center"/>
        </w:trPr>
        <w:tc>
          <w:tcPr>
            <w:tcW w:w="2040" w:type="dxa"/>
            <w:tcBorders>
              <w:top w:val="nil"/>
              <w:left w:val="nil"/>
              <w:bottom w:val="single" w:sz="4" w:space="0" w:color="auto"/>
              <w:right w:val="nil"/>
            </w:tcBorders>
            <w:shd w:val="clear" w:color="000000" w:fill="FFFFFF"/>
            <w:noWrap/>
            <w:vAlign w:val="center"/>
            <w:hideMark/>
          </w:tcPr>
          <w:p w:rsidR="008C251A" w:rsidRPr="008C251A" w:rsidRDefault="008C251A" w:rsidP="008C251A">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rPr>
            </w:pPr>
            <w:r w:rsidRPr="008C251A">
              <w:rPr>
                <w:rFonts w:ascii="Arial" w:eastAsia="Times New Roman" w:hAnsi="Arial" w:cs="Arial"/>
                <w:color w:val="000000"/>
                <w:position w:val="0"/>
                <w:sz w:val="16"/>
                <w:szCs w:val="16"/>
              </w:rPr>
              <w:t>Photo Transistor</w:t>
            </w:r>
          </w:p>
        </w:tc>
        <w:tc>
          <w:tcPr>
            <w:tcW w:w="1240" w:type="dxa"/>
            <w:tcBorders>
              <w:top w:val="nil"/>
              <w:left w:val="nil"/>
              <w:bottom w:val="single" w:sz="4" w:space="0" w:color="auto"/>
              <w:right w:val="nil"/>
            </w:tcBorders>
            <w:shd w:val="clear" w:color="000000" w:fill="FFFFFF"/>
            <w:noWrap/>
            <w:vAlign w:val="center"/>
            <w:hideMark/>
          </w:tcPr>
          <w:p w:rsidR="008C251A" w:rsidRPr="008C251A" w:rsidRDefault="008C251A" w:rsidP="008C251A">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rPr>
            </w:pPr>
            <w:r w:rsidRPr="008C251A">
              <w:rPr>
                <w:rFonts w:ascii="Arial" w:eastAsia="Times New Roman" w:hAnsi="Arial" w:cs="Arial"/>
                <w:color w:val="000000"/>
                <w:position w:val="0"/>
                <w:sz w:val="16"/>
                <w:szCs w:val="16"/>
              </w:rPr>
              <w:t>0.0000000000</w:t>
            </w:r>
          </w:p>
        </w:tc>
      </w:tr>
    </w:tbl>
    <w:p w:rsidR="001A1412" w:rsidRPr="001A1412" w:rsidRDefault="001A1412" w:rsidP="001A1412">
      <w:pPr>
        <w:spacing w:after="0" w:line="240" w:lineRule="auto"/>
        <w:ind w:left="0" w:hanging="2"/>
        <w:jc w:val="both"/>
        <w:rPr>
          <w:rFonts w:ascii="Arial" w:eastAsia="Arial" w:hAnsi="Arial" w:cs="Arial"/>
          <w:sz w:val="20"/>
          <w:szCs w:val="20"/>
        </w:rPr>
      </w:pPr>
    </w:p>
    <w:p w:rsidR="001A1412" w:rsidRPr="001A1412" w:rsidRDefault="001A1412" w:rsidP="001A1412">
      <w:pPr>
        <w:spacing w:after="0" w:line="240" w:lineRule="auto"/>
        <w:ind w:left="0" w:hanging="2"/>
        <w:jc w:val="both"/>
        <w:rPr>
          <w:rFonts w:ascii="Arial" w:eastAsia="Arial" w:hAnsi="Arial" w:cs="Arial"/>
          <w:sz w:val="20"/>
          <w:szCs w:val="20"/>
        </w:rPr>
      </w:pPr>
    </w:p>
    <w:p w:rsidR="001A1412" w:rsidRPr="001A1412" w:rsidRDefault="001A1412" w:rsidP="001A1412">
      <w:pPr>
        <w:spacing w:after="0" w:line="240" w:lineRule="auto"/>
        <w:ind w:left="0" w:hanging="2"/>
        <w:jc w:val="both"/>
        <w:rPr>
          <w:rFonts w:ascii="Arial" w:eastAsia="Arial" w:hAnsi="Arial" w:cs="Arial"/>
          <w:sz w:val="20"/>
          <w:szCs w:val="20"/>
        </w:rPr>
      </w:pPr>
      <w:r w:rsidRPr="001A1412">
        <w:rPr>
          <w:rFonts w:ascii="Arial" w:eastAsia="Arial" w:hAnsi="Arial" w:cs="Arial"/>
          <w:sz w:val="20"/>
          <w:szCs w:val="20"/>
        </w:rPr>
        <w:t>Using equation 5 distances with negative ideal solution become:</w:t>
      </w:r>
    </w:p>
    <w:p w:rsidR="001A1412" w:rsidRPr="001A1412" w:rsidRDefault="001A1412" w:rsidP="001A1412">
      <w:pPr>
        <w:spacing w:after="0" w:line="240" w:lineRule="auto"/>
        <w:ind w:left="0" w:hanging="2"/>
        <w:jc w:val="both"/>
        <w:rPr>
          <w:rFonts w:ascii="Arial" w:eastAsia="Arial" w:hAnsi="Arial" w:cs="Arial"/>
          <w:sz w:val="20"/>
          <w:szCs w:val="20"/>
        </w:rPr>
      </w:pPr>
    </w:p>
    <w:p w:rsidR="001A1412" w:rsidRPr="001A1412" w:rsidRDefault="001A1412" w:rsidP="008C251A">
      <w:pPr>
        <w:spacing w:after="0" w:line="240" w:lineRule="auto"/>
        <w:ind w:left="0" w:hanging="2"/>
        <w:jc w:val="center"/>
        <w:rPr>
          <w:rFonts w:ascii="Arial" w:eastAsia="Arial" w:hAnsi="Arial" w:cs="Arial"/>
          <w:sz w:val="20"/>
          <w:szCs w:val="20"/>
        </w:rPr>
      </w:pPr>
      <w:r w:rsidRPr="001A1412">
        <w:rPr>
          <w:rFonts w:ascii="Arial" w:eastAsia="Arial" w:hAnsi="Arial" w:cs="Arial"/>
          <w:sz w:val="20"/>
          <w:szCs w:val="20"/>
        </w:rPr>
        <w:t>Table 5. Distance Alternative from Negative Ideal solution</w:t>
      </w:r>
    </w:p>
    <w:tbl>
      <w:tblPr>
        <w:tblW w:w="3280" w:type="dxa"/>
        <w:jc w:val="center"/>
        <w:tblLook w:val="04A0" w:firstRow="1" w:lastRow="0" w:firstColumn="1" w:lastColumn="0" w:noHBand="0" w:noVBand="1"/>
      </w:tblPr>
      <w:tblGrid>
        <w:gridCol w:w="2040"/>
        <w:gridCol w:w="1240"/>
      </w:tblGrid>
      <w:tr w:rsidR="008C251A" w:rsidRPr="008C251A" w:rsidTr="008C251A">
        <w:trPr>
          <w:trHeight w:val="225"/>
          <w:jc w:val="center"/>
        </w:trPr>
        <w:tc>
          <w:tcPr>
            <w:tcW w:w="2040" w:type="dxa"/>
            <w:tcBorders>
              <w:top w:val="single" w:sz="4" w:space="0" w:color="auto"/>
              <w:left w:val="nil"/>
              <w:bottom w:val="single" w:sz="4" w:space="0" w:color="auto"/>
              <w:right w:val="nil"/>
            </w:tcBorders>
            <w:shd w:val="clear" w:color="000000" w:fill="FFFFFF"/>
            <w:vAlign w:val="center"/>
            <w:hideMark/>
          </w:tcPr>
          <w:p w:rsidR="008C251A" w:rsidRPr="008C251A" w:rsidRDefault="008C251A" w:rsidP="008C251A">
            <w:pPr>
              <w:suppressAutoHyphens w:val="0"/>
              <w:spacing w:after="0" w:line="240" w:lineRule="auto"/>
              <w:ind w:leftChars="0" w:left="0" w:firstLineChars="0" w:hanging="2"/>
              <w:jc w:val="center"/>
              <w:textDirection w:val="lrTb"/>
              <w:textAlignment w:val="auto"/>
              <w:outlineLvl w:val="9"/>
              <w:rPr>
                <w:rFonts w:ascii="Arial" w:eastAsia="Times New Roman" w:hAnsi="Arial" w:cs="Arial"/>
                <w:b/>
                <w:bCs/>
                <w:color w:val="000000"/>
                <w:position w:val="0"/>
                <w:sz w:val="16"/>
                <w:szCs w:val="16"/>
              </w:rPr>
            </w:pPr>
            <w:r w:rsidRPr="008C251A">
              <w:rPr>
                <w:rFonts w:ascii="Arial" w:eastAsia="Times New Roman" w:hAnsi="Arial" w:cs="Arial"/>
                <w:b/>
                <w:bCs/>
                <w:color w:val="000000"/>
                <w:position w:val="0"/>
                <w:sz w:val="16"/>
                <w:szCs w:val="16"/>
              </w:rPr>
              <w:t>Sensor</w:t>
            </w:r>
          </w:p>
        </w:tc>
        <w:tc>
          <w:tcPr>
            <w:tcW w:w="1240" w:type="dxa"/>
            <w:tcBorders>
              <w:top w:val="single" w:sz="4" w:space="0" w:color="auto"/>
              <w:left w:val="nil"/>
              <w:bottom w:val="single" w:sz="4" w:space="0" w:color="auto"/>
              <w:right w:val="nil"/>
            </w:tcBorders>
            <w:shd w:val="clear" w:color="000000" w:fill="FFFFFF"/>
            <w:noWrap/>
            <w:vAlign w:val="center"/>
            <w:hideMark/>
          </w:tcPr>
          <w:p w:rsidR="008C251A" w:rsidRPr="008C251A" w:rsidRDefault="008C251A" w:rsidP="008C251A">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6"/>
                <w:szCs w:val="16"/>
              </w:rPr>
            </w:pPr>
            <w:r w:rsidRPr="008C251A">
              <w:rPr>
                <w:rFonts w:ascii="Arial" w:eastAsia="Times New Roman" w:hAnsi="Arial" w:cs="Arial"/>
                <w:b/>
                <w:bCs/>
                <w:color w:val="000000"/>
                <w:position w:val="0"/>
                <w:sz w:val="16"/>
                <w:szCs w:val="16"/>
              </w:rPr>
              <w:t>Value</w:t>
            </w:r>
          </w:p>
        </w:tc>
      </w:tr>
      <w:tr w:rsidR="008C251A" w:rsidRPr="008C251A" w:rsidTr="008C251A">
        <w:trPr>
          <w:trHeight w:val="225"/>
          <w:jc w:val="center"/>
        </w:trPr>
        <w:tc>
          <w:tcPr>
            <w:tcW w:w="2040" w:type="dxa"/>
            <w:tcBorders>
              <w:top w:val="nil"/>
              <w:left w:val="nil"/>
              <w:bottom w:val="nil"/>
              <w:right w:val="nil"/>
            </w:tcBorders>
            <w:shd w:val="clear" w:color="000000" w:fill="FFFFFF"/>
            <w:noWrap/>
            <w:vAlign w:val="center"/>
            <w:hideMark/>
          </w:tcPr>
          <w:p w:rsidR="008C251A" w:rsidRPr="008C251A" w:rsidRDefault="008C251A" w:rsidP="008C251A">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rPr>
            </w:pPr>
            <w:r w:rsidRPr="008C251A">
              <w:rPr>
                <w:rFonts w:ascii="Arial" w:eastAsia="Times New Roman" w:hAnsi="Arial" w:cs="Arial"/>
                <w:color w:val="000000"/>
                <w:position w:val="0"/>
                <w:sz w:val="16"/>
                <w:szCs w:val="16"/>
              </w:rPr>
              <w:t>Light Dependent Resistor</w:t>
            </w:r>
          </w:p>
        </w:tc>
        <w:tc>
          <w:tcPr>
            <w:tcW w:w="1240" w:type="dxa"/>
            <w:tcBorders>
              <w:top w:val="nil"/>
              <w:left w:val="nil"/>
              <w:bottom w:val="nil"/>
              <w:right w:val="nil"/>
            </w:tcBorders>
            <w:shd w:val="clear" w:color="000000" w:fill="FFFFFF"/>
            <w:noWrap/>
            <w:vAlign w:val="center"/>
            <w:hideMark/>
          </w:tcPr>
          <w:p w:rsidR="008C251A" w:rsidRPr="008C251A" w:rsidRDefault="008C251A" w:rsidP="008C251A">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rPr>
            </w:pPr>
            <w:r w:rsidRPr="008C251A">
              <w:rPr>
                <w:rFonts w:ascii="Arial" w:eastAsia="Times New Roman" w:hAnsi="Arial" w:cs="Arial"/>
                <w:color w:val="000000"/>
                <w:position w:val="0"/>
                <w:sz w:val="16"/>
                <w:szCs w:val="16"/>
              </w:rPr>
              <w:t>0.0000000000</w:t>
            </w:r>
          </w:p>
        </w:tc>
      </w:tr>
      <w:tr w:rsidR="008C251A" w:rsidRPr="008C251A" w:rsidTr="008C251A">
        <w:trPr>
          <w:trHeight w:val="225"/>
          <w:jc w:val="center"/>
        </w:trPr>
        <w:tc>
          <w:tcPr>
            <w:tcW w:w="2040" w:type="dxa"/>
            <w:tcBorders>
              <w:top w:val="nil"/>
              <w:left w:val="nil"/>
              <w:bottom w:val="nil"/>
              <w:right w:val="nil"/>
            </w:tcBorders>
            <w:shd w:val="clear" w:color="000000" w:fill="FFFFFF"/>
            <w:noWrap/>
            <w:vAlign w:val="center"/>
            <w:hideMark/>
          </w:tcPr>
          <w:p w:rsidR="008C251A" w:rsidRPr="008C251A" w:rsidRDefault="008C251A" w:rsidP="008C251A">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rPr>
            </w:pPr>
            <w:r w:rsidRPr="008C251A">
              <w:rPr>
                <w:rFonts w:ascii="Arial" w:eastAsia="Times New Roman" w:hAnsi="Arial" w:cs="Arial"/>
                <w:color w:val="000000"/>
                <w:position w:val="0"/>
                <w:sz w:val="16"/>
                <w:szCs w:val="16"/>
              </w:rPr>
              <w:t>Photo Diode</w:t>
            </w:r>
          </w:p>
        </w:tc>
        <w:tc>
          <w:tcPr>
            <w:tcW w:w="1240" w:type="dxa"/>
            <w:tcBorders>
              <w:top w:val="nil"/>
              <w:left w:val="nil"/>
              <w:bottom w:val="nil"/>
              <w:right w:val="nil"/>
            </w:tcBorders>
            <w:shd w:val="clear" w:color="000000" w:fill="FFFFFF"/>
            <w:noWrap/>
            <w:vAlign w:val="center"/>
            <w:hideMark/>
          </w:tcPr>
          <w:p w:rsidR="008C251A" w:rsidRPr="008C251A" w:rsidRDefault="008C251A" w:rsidP="008C251A">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rPr>
            </w:pPr>
            <w:r w:rsidRPr="008C251A">
              <w:rPr>
                <w:rFonts w:ascii="Arial" w:eastAsia="Times New Roman" w:hAnsi="Arial" w:cs="Arial"/>
                <w:color w:val="000000"/>
                <w:position w:val="0"/>
                <w:sz w:val="16"/>
                <w:szCs w:val="16"/>
              </w:rPr>
              <w:t>0.0011737496</w:t>
            </w:r>
          </w:p>
        </w:tc>
      </w:tr>
      <w:tr w:rsidR="008C251A" w:rsidRPr="008C251A" w:rsidTr="008C251A">
        <w:trPr>
          <w:trHeight w:val="225"/>
          <w:jc w:val="center"/>
        </w:trPr>
        <w:tc>
          <w:tcPr>
            <w:tcW w:w="2040" w:type="dxa"/>
            <w:tcBorders>
              <w:top w:val="nil"/>
              <w:left w:val="nil"/>
              <w:bottom w:val="single" w:sz="4" w:space="0" w:color="auto"/>
              <w:right w:val="nil"/>
            </w:tcBorders>
            <w:shd w:val="clear" w:color="000000" w:fill="FFFFFF"/>
            <w:noWrap/>
            <w:vAlign w:val="center"/>
            <w:hideMark/>
          </w:tcPr>
          <w:p w:rsidR="008C251A" w:rsidRPr="008C251A" w:rsidRDefault="008C251A" w:rsidP="008C251A">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rPr>
            </w:pPr>
            <w:r w:rsidRPr="008C251A">
              <w:rPr>
                <w:rFonts w:ascii="Arial" w:eastAsia="Times New Roman" w:hAnsi="Arial" w:cs="Arial"/>
                <w:color w:val="000000"/>
                <w:position w:val="0"/>
                <w:sz w:val="16"/>
                <w:szCs w:val="16"/>
              </w:rPr>
              <w:t>Photo Transistor</w:t>
            </w:r>
          </w:p>
        </w:tc>
        <w:tc>
          <w:tcPr>
            <w:tcW w:w="1240" w:type="dxa"/>
            <w:tcBorders>
              <w:top w:val="nil"/>
              <w:left w:val="nil"/>
              <w:bottom w:val="single" w:sz="4" w:space="0" w:color="auto"/>
              <w:right w:val="nil"/>
            </w:tcBorders>
            <w:shd w:val="clear" w:color="000000" w:fill="FFFFFF"/>
            <w:noWrap/>
            <w:vAlign w:val="center"/>
            <w:hideMark/>
          </w:tcPr>
          <w:p w:rsidR="008C251A" w:rsidRPr="008C251A" w:rsidRDefault="008C251A" w:rsidP="008C251A">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rPr>
            </w:pPr>
            <w:r w:rsidRPr="008C251A">
              <w:rPr>
                <w:rFonts w:ascii="Arial" w:eastAsia="Times New Roman" w:hAnsi="Arial" w:cs="Arial"/>
                <w:color w:val="000000"/>
                <w:position w:val="0"/>
                <w:sz w:val="16"/>
                <w:szCs w:val="16"/>
              </w:rPr>
              <w:t>0.0015899996</w:t>
            </w:r>
          </w:p>
        </w:tc>
      </w:tr>
    </w:tbl>
    <w:p w:rsidR="001A1412" w:rsidRPr="001A1412" w:rsidRDefault="001A1412" w:rsidP="001A1412">
      <w:pPr>
        <w:spacing w:after="0" w:line="240" w:lineRule="auto"/>
        <w:ind w:left="0" w:hanging="2"/>
        <w:jc w:val="both"/>
        <w:rPr>
          <w:rFonts w:ascii="Arial" w:eastAsia="Arial" w:hAnsi="Arial" w:cs="Arial"/>
          <w:sz w:val="20"/>
          <w:szCs w:val="20"/>
        </w:rPr>
      </w:pPr>
    </w:p>
    <w:p w:rsidR="001A1412" w:rsidRPr="001A1412" w:rsidRDefault="001A1412" w:rsidP="001A1412">
      <w:pPr>
        <w:spacing w:after="0" w:line="240" w:lineRule="auto"/>
        <w:ind w:left="0" w:hanging="2"/>
        <w:jc w:val="both"/>
        <w:rPr>
          <w:rFonts w:ascii="Arial" w:eastAsia="Arial" w:hAnsi="Arial" w:cs="Arial"/>
          <w:sz w:val="20"/>
          <w:szCs w:val="20"/>
        </w:rPr>
      </w:pPr>
    </w:p>
    <w:p w:rsidR="001A1412" w:rsidRPr="001A1412" w:rsidRDefault="001A1412" w:rsidP="001A1412">
      <w:pPr>
        <w:spacing w:after="0" w:line="240" w:lineRule="auto"/>
        <w:ind w:left="0" w:hanging="2"/>
        <w:jc w:val="both"/>
        <w:rPr>
          <w:rFonts w:ascii="Arial" w:eastAsia="Arial" w:hAnsi="Arial" w:cs="Arial"/>
          <w:sz w:val="20"/>
          <w:szCs w:val="20"/>
        </w:rPr>
      </w:pPr>
      <w:r w:rsidRPr="001A1412">
        <w:rPr>
          <w:rFonts w:ascii="Arial" w:eastAsia="Arial" w:hAnsi="Arial" w:cs="Arial"/>
          <w:sz w:val="20"/>
          <w:szCs w:val="20"/>
        </w:rPr>
        <w:t>Using equation 6 closeness coefficient become:</w:t>
      </w:r>
    </w:p>
    <w:p w:rsidR="001A1412" w:rsidRPr="001A1412" w:rsidRDefault="001A1412" w:rsidP="001A1412">
      <w:pPr>
        <w:spacing w:after="0" w:line="240" w:lineRule="auto"/>
        <w:ind w:left="0" w:hanging="2"/>
        <w:jc w:val="both"/>
        <w:rPr>
          <w:rFonts w:ascii="Arial" w:eastAsia="Arial" w:hAnsi="Arial" w:cs="Arial"/>
          <w:sz w:val="20"/>
          <w:szCs w:val="20"/>
        </w:rPr>
      </w:pPr>
    </w:p>
    <w:p w:rsidR="001A1412" w:rsidRPr="001A1412" w:rsidRDefault="001A1412" w:rsidP="008C251A">
      <w:pPr>
        <w:spacing w:after="0" w:line="240" w:lineRule="auto"/>
        <w:ind w:left="0" w:hanging="2"/>
        <w:jc w:val="center"/>
        <w:rPr>
          <w:rFonts w:ascii="Arial" w:eastAsia="Arial" w:hAnsi="Arial" w:cs="Arial"/>
          <w:sz w:val="20"/>
          <w:szCs w:val="20"/>
        </w:rPr>
      </w:pPr>
      <w:r w:rsidRPr="001A1412">
        <w:rPr>
          <w:rFonts w:ascii="Arial" w:eastAsia="Arial" w:hAnsi="Arial" w:cs="Arial"/>
          <w:sz w:val="20"/>
          <w:szCs w:val="20"/>
        </w:rPr>
        <w:t>Table 6. Closeness Coefficient</w:t>
      </w:r>
    </w:p>
    <w:tbl>
      <w:tblPr>
        <w:tblW w:w="3280" w:type="dxa"/>
        <w:jc w:val="center"/>
        <w:tblLook w:val="04A0" w:firstRow="1" w:lastRow="0" w:firstColumn="1" w:lastColumn="0" w:noHBand="0" w:noVBand="1"/>
      </w:tblPr>
      <w:tblGrid>
        <w:gridCol w:w="2040"/>
        <w:gridCol w:w="1240"/>
      </w:tblGrid>
      <w:tr w:rsidR="008C251A" w:rsidRPr="008C251A" w:rsidTr="008C251A">
        <w:trPr>
          <w:trHeight w:val="225"/>
          <w:jc w:val="center"/>
        </w:trPr>
        <w:tc>
          <w:tcPr>
            <w:tcW w:w="2040" w:type="dxa"/>
            <w:tcBorders>
              <w:top w:val="single" w:sz="4" w:space="0" w:color="auto"/>
              <w:left w:val="nil"/>
              <w:bottom w:val="single" w:sz="4" w:space="0" w:color="auto"/>
              <w:right w:val="nil"/>
            </w:tcBorders>
            <w:shd w:val="clear" w:color="000000" w:fill="FFFFFF"/>
            <w:vAlign w:val="center"/>
            <w:hideMark/>
          </w:tcPr>
          <w:p w:rsidR="008C251A" w:rsidRPr="008C251A" w:rsidRDefault="008C251A" w:rsidP="008C251A">
            <w:pPr>
              <w:suppressAutoHyphens w:val="0"/>
              <w:spacing w:after="0" w:line="240" w:lineRule="auto"/>
              <w:ind w:leftChars="0" w:left="0" w:firstLineChars="0" w:hanging="2"/>
              <w:jc w:val="center"/>
              <w:textDirection w:val="lrTb"/>
              <w:textAlignment w:val="auto"/>
              <w:outlineLvl w:val="9"/>
              <w:rPr>
                <w:rFonts w:ascii="Arial" w:eastAsia="Times New Roman" w:hAnsi="Arial" w:cs="Arial"/>
                <w:b/>
                <w:bCs/>
                <w:color w:val="000000"/>
                <w:position w:val="0"/>
                <w:sz w:val="16"/>
                <w:szCs w:val="16"/>
              </w:rPr>
            </w:pPr>
            <w:r w:rsidRPr="008C251A">
              <w:rPr>
                <w:rFonts w:ascii="Arial" w:eastAsia="Times New Roman" w:hAnsi="Arial" w:cs="Arial"/>
                <w:b/>
                <w:bCs/>
                <w:color w:val="000000"/>
                <w:position w:val="0"/>
                <w:sz w:val="16"/>
                <w:szCs w:val="16"/>
              </w:rPr>
              <w:t>Sensor</w:t>
            </w:r>
          </w:p>
        </w:tc>
        <w:tc>
          <w:tcPr>
            <w:tcW w:w="1240" w:type="dxa"/>
            <w:tcBorders>
              <w:top w:val="single" w:sz="4" w:space="0" w:color="auto"/>
              <w:left w:val="nil"/>
              <w:bottom w:val="single" w:sz="4" w:space="0" w:color="auto"/>
              <w:right w:val="nil"/>
            </w:tcBorders>
            <w:shd w:val="clear" w:color="000000" w:fill="FFFFFF"/>
            <w:noWrap/>
            <w:vAlign w:val="center"/>
            <w:hideMark/>
          </w:tcPr>
          <w:p w:rsidR="008C251A" w:rsidRPr="008C251A" w:rsidRDefault="008C251A" w:rsidP="008C251A">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6"/>
                <w:szCs w:val="16"/>
              </w:rPr>
            </w:pPr>
            <w:r w:rsidRPr="008C251A">
              <w:rPr>
                <w:rFonts w:ascii="Arial" w:eastAsia="Times New Roman" w:hAnsi="Arial" w:cs="Arial"/>
                <w:b/>
                <w:bCs/>
                <w:color w:val="000000"/>
                <w:position w:val="0"/>
                <w:sz w:val="16"/>
                <w:szCs w:val="16"/>
              </w:rPr>
              <w:t>Value</w:t>
            </w:r>
          </w:p>
        </w:tc>
      </w:tr>
      <w:tr w:rsidR="008C251A" w:rsidRPr="008C251A" w:rsidTr="008C251A">
        <w:trPr>
          <w:trHeight w:val="225"/>
          <w:jc w:val="center"/>
        </w:trPr>
        <w:tc>
          <w:tcPr>
            <w:tcW w:w="2040" w:type="dxa"/>
            <w:tcBorders>
              <w:top w:val="nil"/>
              <w:left w:val="nil"/>
              <w:bottom w:val="nil"/>
              <w:right w:val="nil"/>
            </w:tcBorders>
            <w:shd w:val="clear" w:color="000000" w:fill="FFFFFF"/>
            <w:noWrap/>
            <w:vAlign w:val="center"/>
            <w:hideMark/>
          </w:tcPr>
          <w:p w:rsidR="008C251A" w:rsidRPr="008C251A" w:rsidRDefault="008C251A" w:rsidP="008C251A">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rPr>
            </w:pPr>
            <w:r w:rsidRPr="008C251A">
              <w:rPr>
                <w:rFonts w:ascii="Arial" w:eastAsia="Times New Roman" w:hAnsi="Arial" w:cs="Arial"/>
                <w:color w:val="000000"/>
                <w:position w:val="0"/>
                <w:sz w:val="16"/>
                <w:szCs w:val="16"/>
              </w:rPr>
              <w:t>Light Dependent Resistor</w:t>
            </w:r>
          </w:p>
        </w:tc>
        <w:tc>
          <w:tcPr>
            <w:tcW w:w="1240" w:type="dxa"/>
            <w:tcBorders>
              <w:top w:val="nil"/>
              <w:left w:val="nil"/>
              <w:bottom w:val="nil"/>
              <w:right w:val="nil"/>
            </w:tcBorders>
            <w:shd w:val="clear" w:color="000000" w:fill="FFFFFF"/>
            <w:noWrap/>
            <w:vAlign w:val="center"/>
            <w:hideMark/>
          </w:tcPr>
          <w:p w:rsidR="008C251A" w:rsidRPr="008C251A" w:rsidRDefault="008C251A" w:rsidP="008C251A">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rPr>
            </w:pPr>
            <w:r w:rsidRPr="008C251A">
              <w:rPr>
                <w:rFonts w:ascii="Arial" w:eastAsia="Times New Roman" w:hAnsi="Arial" w:cs="Arial"/>
                <w:color w:val="000000"/>
                <w:position w:val="0"/>
                <w:sz w:val="16"/>
                <w:szCs w:val="16"/>
              </w:rPr>
              <w:t>0.0000000000</w:t>
            </w:r>
          </w:p>
        </w:tc>
      </w:tr>
      <w:tr w:rsidR="008C251A" w:rsidRPr="008C251A" w:rsidTr="008C251A">
        <w:trPr>
          <w:trHeight w:val="225"/>
          <w:jc w:val="center"/>
        </w:trPr>
        <w:tc>
          <w:tcPr>
            <w:tcW w:w="2040" w:type="dxa"/>
            <w:tcBorders>
              <w:top w:val="nil"/>
              <w:left w:val="nil"/>
              <w:bottom w:val="nil"/>
              <w:right w:val="nil"/>
            </w:tcBorders>
            <w:shd w:val="clear" w:color="000000" w:fill="FFFFFF"/>
            <w:noWrap/>
            <w:vAlign w:val="center"/>
            <w:hideMark/>
          </w:tcPr>
          <w:p w:rsidR="008C251A" w:rsidRPr="008C251A" w:rsidRDefault="008C251A" w:rsidP="008C251A">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rPr>
            </w:pPr>
            <w:r w:rsidRPr="008C251A">
              <w:rPr>
                <w:rFonts w:ascii="Arial" w:eastAsia="Times New Roman" w:hAnsi="Arial" w:cs="Arial"/>
                <w:color w:val="000000"/>
                <w:position w:val="0"/>
                <w:sz w:val="16"/>
                <w:szCs w:val="16"/>
              </w:rPr>
              <w:t>Photo Diode</w:t>
            </w:r>
          </w:p>
        </w:tc>
        <w:tc>
          <w:tcPr>
            <w:tcW w:w="1240" w:type="dxa"/>
            <w:tcBorders>
              <w:top w:val="nil"/>
              <w:left w:val="nil"/>
              <w:bottom w:val="nil"/>
              <w:right w:val="nil"/>
            </w:tcBorders>
            <w:shd w:val="clear" w:color="000000" w:fill="FFFFFF"/>
            <w:noWrap/>
            <w:vAlign w:val="center"/>
            <w:hideMark/>
          </w:tcPr>
          <w:p w:rsidR="008C251A" w:rsidRPr="008C251A" w:rsidRDefault="008C251A" w:rsidP="008C251A">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rPr>
            </w:pPr>
            <w:r w:rsidRPr="008C251A">
              <w:rPr>
                <w:rFonts w:ascii="Arial" w:eastAsia="Times New Roman" w:hAnsi="Arial" w:cs="Arial"/>
                <w:color w:val="000000"/>
                <w:position w:val="0"/>
                <w:sz w:val="16"/>
                <w:szCs w:val="16"/>
              </w:rPr>
              <w:t>0.7382074948</w:t>
            </w:r>
          </w:p>
        </w:tc>
      </w:tr>
      <w:tr w:rsidR="008C251A" w:rsidRPr="008C251A" w:rsidTr="008C251A">
        <w:trPr>
          <w:trHeight w:val="225"/>
          <w:jc w:val="center"/>
        </w:trPr>
        <w:tc>
          <w:tcPr>
            <w:tcW w:w="2040" w:type="dxa"/>
            <w:tcBorders>
              <w:top w:val="nil"/>
              <w:left w:val="nil"/>
              <w:bottom w:val="single" w:sz="4" w:space="0" w:color="auto"/>
              <w:right w:val="nil"/>
            </w:tcBorders>
            <w:shd w:val="clear" w:color="000000" w:fill="FFFFFF"/>
            <w:noWrap/>
            <w:vAlign w:val="center"/>
            <w:hideMark/>
          </w:tcPr>
          <w:p w:rsidR="008C251A" w:rsidRPr="008C251A" w:rsidRDefault="008C251A" w:rsidP="008C251A">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rPr>
            </w:pPr>
            <w:r w:rsidRPr="008C251A">
              <w:rPr>
                <w:rFonts w:ascii="Arial" w:eastAsia="Times New Roman" w:hAnsi="Arial" w:cs="Arial"/>
                <w:color w:val="000000"/>
                <w:position w:val="0"/>
                <w:sz w:val="16"/>
                <w:szCs w:val="16"/>
              </w:rPr>
              <w:t>Photo Transistor</w:t>
            </w:r>
          </w:p>
        </w:tc>
        <w:tc>
          <w:tcPr>
            <w:tcW w:w="1240" w:type="dxa"/>
            <w:tcBorders>
              <w:top w:val="nil"/>
              <w:left w:val="nil"/>
              <w:bottom w:val="single" w:sz="4" w:space="0" w:color="auto"/>
              <w:right w:val="nil"/>
            </w:tcBorders>
            <w:shd w:val="clear" w:color="000000" w:fill="FFFFFF"/>
            <w:noWrap/>
            <w:vAlign w:val="center"/>
            <w:hideMark/>
          </w:tcPr>
          <w:p w:rsidR="008C251A" w:rsidRPr="008C251A" w:rsidRDefault="008C251A" w:rsidP="008C251A">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rPr>
            </w:pPr>
            <w:r w:rsidRPr="008C251A">
              <w:rPr>
                <w:rFonts w:ascii="Arial" w:eastAsia="Times New Roman" w:hAnsi="Arial" w:cs="Arial"/>
                <w:color w:val="000000"/>
                <w:position w:val="0"/>
                <w:sz w:val="16"/>
                <w:szCs w:val="16"/>
              </w:rPr>
              <w:t>1.0000000000</w:t>
            </w:r>
          </w:p>
        </w:tc>
      </w:tr>
    </w:tbl>
    <w:p w:rsidR="001A1412" w:rsidRPr="001A1412" w:rsidRDefault="001A1412" w:rsidP="001A1412">
      <w:pPr>
        <w:spacing w:after="0" w:line="240" w:lineRule="auto"/>
        <w:ind w:left="0" w:hanging="2"/>
        <w:jc w:val="both"/>
        <w:rPr>
          <w:rFonts w:ascii="Arial" w:eastAsia="Arial" w:hAnsi="Arial" w:cs="Arial"/>
          <w:sz w:val="20"/>
          <w:szCs w:val="20"/>
        </w:rPr>
      </w:pPr>
    </w:p>
    <w:p w:rsidR="008C251A" w:rsidRDefault="008C251A" w:rsidP="008C251A">
      <w:pPr>
        <w:spacing w:after="0" w:line="240" w:lineRule="auto"/>
        <w:ind w:left="0" w:hanging="2"/>
        <w:jc w:val="both"/>
        <w:rPr>
          <w:rFonts w:ascii="Arial" w:eastAsia="Arial" w:hAnsi="Arial" w:cs="Arial"/>
          <w:sz w:val="20"/>
          <w:szCs w:val="20"/>
        </w:rPr>
      </w:pPr>
      <w:r w:rsidRPr="008C251A">
        <w:rPr>
          <w:rFonts w:ascii="Arial" w:eastAsia="Arial" w:hAnsi="Arial" w:cs="Arial"/>
          <w:sz w:val="20"/>
          <w:szCs w:val="20"/>
        </w:rPr>
        <w:t>From the simulation using fuzzy topsis algorithm above, We can get the best sensor for automatic infusion system. on the last equation the Closeness Coefficient table show,  the sensor that near value or has value 1 is the best sensor according to the fuzzy topsis algorithm. From table 6 the photo transistor sensors emerge as the best sensor that can be used in automatic infusion monitoring system.</w:t>
      </w:r>
    </w:p>
    <w:p w:rsidR="00C2337F" w:rsidRDefault="00C2337F" w:rsidP="008C251A">
      <w:pPr>
        <w:spacing w:after="0" w:line="240" w:lineRule="auto"/>
        <w:ind w:leftChars="0" w:left="0" w:firstLineChars="0" w:firstLine="0"/>
        <w:jc w:val="both"/>
        <w:rPr>
          <w:rFonts w:ascii="Arial" w:eastAsia="Arial" w:hAnsi="Arial" w:cs="Arial"/>
          <w:sz w:val="20"/>
          <w:szCs w:val="20"/>
        </w:rPr>
      </w:pPr>
    </w:p>
    <w:p w:rsidR="00C2337F" w:rsidRDefault="008C251A" w:rsidP="002C7384">
      <w:pPr>
        <w:spacing w:after="0" w:line="240" w:lineRule="auto"/>
        <w:ind w:left="0" w:hanging="2"/>
        <w:jc w:val="both"/>
        <w:rPr>
          <w:rFonts w:ascii="Arial" w:eastAsia="Arial" w:hAnsi="Arial" w:cs="Arial"/>
          <w:sz w:val="20"/>
          <w:szCs w:val="20"/>
        </w:rPr>
      </w:pPr>
      <w:r>
        <w:rPr>
          <w:rFonts w:ascii="Arial" w:eastAsia="Arial" w:hAnsi="Arial" w:cs="Arial"/>
          <w:b/>
          <w:sz w:val="20"/>
          <w:szCs w:val="20"/>
        </w:rPr>
        <w:t>Conclusion</w:t>
      </w:r>
    </w:p>
    <w:p w:rsidR="008C251A" w:rsidRDefault="008C251A" w:rsidP="002C7384">
      <w:pPr>
        <w:spacing w:after="0" w:line="240" w:lineRule="auto"/>
        <w:ind w:left="0" w:hanging="2"/>
        <w:jc w:val="both"/>
        <w:rPr>
          <w:rFonts w:ascii="Arial" w:eastAsia="Arial" w:hAnsi="Arial" w:cs="Arial"/>
          <w:sz w:val="20"/>
          <w:szCs w:val="20"/>
        </w:rPr>
      </w:pPr>
      <w:r w:rsidRPr="008C251A">
        <w:rPr>
          <w:rFonts w:ascii="Arial" w:eastAsia="Arial" w:hAnsi="Arial" w:cs="Arial"/>
          <w:sz w:val="20"/>
          <w:szCs w:val="20"/>
        </w:rPr>
        <w:t>In this paper, we are using fuzzy topsis to propose a simulation to see which sensor are the best for infusion system based on their characteristic and price. Using this methods the photo transistor are emerge as the best sensor with value 1, even though it has the price 6 times higher from LDR sensor and 3 times higher from photo diode.</w:t>
      </w:r>
    </w:p>
    <w:p w:rsidR="00EA387F" w:rsidRDefault="00EA387F" w:rsidP="002C7384">
      <w:pPr>
        <w:spacing w:after="0" w:line="240" w:lineRule="auto"/>
        <w:ind w:left="0" w:hanging="2"/>
        <w:jc w:val="both"/>
        <w:rPr>
          <w:rFonts w:ascii="Arial" w:eastAsia="Arial" w:hAnsi="Arial" w:cs="Arial"/>
          <w:sz w:val="20"/>
          <w:szCs w:val="20"/>
        </w:rPr>
      </w:pPr>
    </w:p>
    <w:p w:rsidR="00C2337F" w:rsidRDefault="009E735E" w:rsidP="002C7384">
      <w:pPr>
        <w:spacing w:after="0" w:line="240" w:lineRule="auto"/>
        <w:ind w:left="0" w:hanging="2"/>
        <w:rPr>
          <w:rFonts w:ascii="Arial" w:eastAsia="Arial" w:hAnsi="Arial" w:cs="Arial"/>
          <w:b/>
          <w:sz w:val="20"/>
          <w:szCs w:val="20"/>
        </w:rPr>
      </w:pPr>
      <w:r>
        <w:rPr>
          <w:rFonts w:ascii="Arial" w:eastAsia="Arial" w:hAnsi="Arial" w:cs="Arial"/>
          <w:b/>
          <w:sz w:val="20"/>
          <w:szCs w:val="20"/>
        </w:rPr>
        <w:t>REFERENCES</w:t>
      </w:r>
    </w:p>
    <w:p w:rsidR="00822823" w:rsidRPr="00822823" w:rsidRDefault="00EA387F" w:rsidP="00CE43C5">
      <w:pPr>
        <w:widowControl w:val="0"/>
        <w:autoSpaceDE w:val="0"/>
        <w:autoSpaceDN w:val="0"/>
        <w:adjustRightInd w:val="0"/>
        <w:spacing w:after="0" w:line="240" w:lineRule="auto"/>
        <w:ind w:left="0" w:hanging="2"/>
        <w:jc w:val="both"/>
        <w:rPr>
          <w:rFonts w:ascii="Arial" w:hAnsi="Arial" w:cs="Arial"/>
          <w:noProof/>
          <w:sz w:val="20"/>
          <w:szCs w:val="24"/>
        </w:rPr>
      </w:pPr>
      <w:r>
        <w:rPr>
          <w:rFonts w:ascii="Arial" w:eastAsia="Arial" w:hAnsi="Arial" w:cs="Arial"/>
          <w:sz w:val="20"/>
          <w:szCs w:val="20"/>
        </w:rPr>
        <w:fldChar w:fldCharType="begin" w:fldLock="1"/>
      </w:r>
      <w:r>
        <w:rPr>
          <w:rFonts w:ascii="Arial" w:eastAsia="Arial" w:hAnsi="Arial" w:cs="Arial"/>
          <w:sz w:val="20"/>
          <w:szCs w:val="20"/>
        </w:rPr>
        <w:instrText xml:space="preserve">ADDIN Mendeley Bibliography CSL_BIBLIOGRAPHY </w:instrText>
      </w:r>
      <w:r>
        <w:rPr>
          <w:rFonts w:ascii="Arial" w:eastAsia="Arial" w:hAnsi="Arial" w:cs="Arial"/>
          <w:sz w:val="20"/>
          <w:szCs w:val="20"/>
        </w:rPr>
        <w:fldChar w:fldCharType="separate"/>
      </w:r>
      <w:r w:rsidR="00822823" w:rsidRPr="00822823">
        <w:rPr>
          <w:rFonts w:ascii="Arial" w:hAnsi="Arial" w:cs="Arial"/>
          <w:noProof/>
          <w:sz w:val="20"/>
          <w:szCs w:val="24"/>
        </w:rPr>
        <w:t xml:space="preserve">Arslan, F. (2018). On the Wireless Sensor Network for Medical Instruments Monitoring System. </w:t>
      </w:r>
      <w:r w:rsidR="00822823" w:rsidRPr="00822823">
        <w:rPr>
          <w:rFonts w:ascii="Arial" w:hAnsi="Arial" w:cs="Arial"/>
          <w:i/>
          <w:iCs/>
          <w:noProof/>
          <w:sz w:val="20"/>
          <w:szCs w:val="24"/>
        </w:rPr>
        <w:t>International Journal of Scientific &amp; Engineering Research</w:t>
      </w:r>
      <w:r w:rsidR="00822823" w:rsidRPr="00822823">
        <w:rPr>
          <w:rFonts w:ascii="Arial" w:hAnsi="Arial" w:cs="Arial"/>
          <w:noProof/>
          <w:sz w:val="20"/>
          <w:szCs w:val="24"/>
        </w:rPr>
        <w:t xml:space="preserve">, </w:t>
      </w:r>
      <w:r w:rsidR="00822823" w:rsidRPr="00822823">
        <w:rPr>
          <w:rFonts w:ascii="Arial" w:hAnsi="Arial" w:cs="Arial"/>
          <w:i/>
          <w:iCs/>
          <w:noProof/>
          <w:sz w:val="20"/>
          <w:szCs w:val="24"/>
        </w:rPr>
        <w:t>9</w:t>
      </w:r>
      <w:r w:rsidR="00822823" w:rsidRPr="00822823">
        <w:rPr>
          <w:rFonts w:ascii="Arial" w:hAnsi="Arial" w:cs="Arial"/>
          <w:noProof/>
          <w:sz w:val="20"/>
          <w:szCs w:val="24"/>
        </w:rPr>
        <w:t>(8), 88–96.</w:t>
      </w:r>
    </w:p>
    <w:p w:rsidR="00822823" w:rsidRPr="00822823" w:rsidRDefault="00822823" w:rsidP="00CE43C5">
      <w:pPr>
        <w:widowControl w:val="0"/>
        <w:autoSpaceDE w:val="0"/>
        <w:autoSpaceDN w:val="0"/>
        <w:adjustRightInd w:val="0"/>
        <w:spacing w:after="0" w:line="240" w:lineRule="auto"/>
        <w:ind w:left="0" w:hanging="2"/>
        <w:jc w:val="both"/>
        <w:rPr>
          <w:rFonts w:ascii="Arial" w:hAnsi="Arial" w:cs="Arial"/>
          <w:noProof/>
          <w:sz w:val="20"/>
          <w:szCs w:val="24"/>
        </w:rPr>
      </w:pPr>
      <w:r w:rsidRPr="00822823">
        <w:rPr>
          <w:rFonts w:ascii="Arial" w:hAnsi="Arial" w:cs="Arial"/>
          <w:noProof/>
          <w:sz w:val="20"/>
          <w:szCs w:val="24"/>
        </w:rPr>
        <w:t xml:space="preserve">Bellman, R. E., &amp; Zadeh, L. A. (1970). </w:t>
      </w:r>
      <w:r w:rsidRPr="00822823">
        <w:rPr>
          <w:rFonts w:ascii="Arial" w:hAnsi="Arial" w:cs="Arial"/>
          <w:i/>
          <w:iCs/>
          <w:noProof/>
          <w:sz w:val="20"/>
          <w:szCs w:val="24"/>
        </w:rPr>
        <w:t>Decision-Making In A Fuzzy Environment Report No ERL-69-8 National Aeronautics And Space Administration</w:t>
      </w:r>
      <w:r w:rsidRPr="00822823">
        <w:rPr>
          <w:rFonts w:ascii="Arial" w:hAnsi="Arial" w:cs="Arial"/>
          <w:noProof/>
          <w:sz w:val="20"/>
          <w:szCs w:val="24"/>
        </w:rPr>
        <w:t>.</w:t>
      </w:r>
    </w:p>
    <w:p w:rsidR="00822823" w:rsidRPr="00822823" w:rsidRDefault="00822823" w:rsidP="00CE43C5">
      <w:pPr>
        <w:widowControl w:val="0"/>
        <w:autoSpaceDE w:val="0"/>
        <w:autoSpaceDN w:val="0"/>
        <w:adjustRightInd w:val="0"/>
        <w:spacing w:after="0" w:line="240" w:lineRule="auto"/>
        <w:ind w:left="0" w:hanging="2"/>
        <w:jc w:val="both"/>
        <w:rPr>
          <w:rFonts w:ascii="Arial" w:hAnsi="Arial" w:cs="Arial"/>
          <w:noProof/>
          <w:sz w:val="20"/>
          <w:szCs w:val="24"/>
        </w:rPr>
      </w:pPr>
      <w:r w:rsidRPr="00822823">
        <w:rPr>
          <w:rFonts w:ascii="Arial" w:hAnsi="Arial" w:cs="Arial"/>
          <w:noProof/>
          <w:sz w:val="20"/>
          <w:szCs w:val="24"/>
        </w:rPr>
        <w:t xml:space="preserve">Fedrizzi, M., &amp; Molinari, A. (2013). A Multi-Expert Fuzzy TOPSIS-based Model for the Evaluation of </w:t>
      </w:r>
      <w:r w:rsidRPr="00822823">
        <w:rPr>
          <w:rFonts w:ascii="Arial" w:hAnsi="Arial" w:cs="Arial"/>
          <w:noProof/>
          <w:sz w:val="20"/>
          <w:szCs w:val="24"/>
        </w:rPr>
        <w:lastRenderedPageBreak/>
        <w:t xml:space="preserve">e-Learning Paths. </w:t>
      </w:r>
      <w:r w:rsidRPr="00822823">
        <w:rPr>
          <w:rFonts w:ascii="Arial" w:hAnsi="Arial" w:cs="Arial"/>
          <w:i/>
          <w:iCs/>
          <w:noProof/>
          <w:sz w:val="20"/>
          <w:szCs w:val="24"/>
        </w:rPr>
        <w:t>8th Conference of the European Society for Fuzzy Logic and Technology, EUSFLAT</w:t>
      </w:r>
      <w:r w:rsidRPr="00822823">
        <w:rPr>
          <w:rFonts w:ascii="Arial" w:hAnsi="Arial" w:cs="Arial"/>
          <w:noProof/>
          <w:sz w:val="20"/>
          <w:szCs w:val="24"/>
        </w:rPr>
        <w:t>, (Eusflat), 554–558.</w:t>
      </w:r>
    </w:p>
    <w:p w:rsidR="00822823" w:rsidRPr="00822823" w:rsidRDefault="00822823" w:rsidP="00CE43C5">
      <w:pPr>
        <w:widowControl w:val="0"/>
        <w:autoSpaceDE w:val="0"/>
        <w:autoSpaceDN w:val="0"/>
        <w:adjustRightInd w:val="0"/>
        <w:spacing w:after="0" w:line="240" w:lineRule="auto"/>
        <w:ind w:left="0" w:hanging="2"/>
        <w:jc w:val="both"/>
        <w:rPr>
          <w:rFonts w:ascii="Arial" w:hAnsi="Arial" w:cs="Arial"/>
          <w:noProof/>
          <w:sz w:val="20"/>
          <w:szCs w:val="24"/>
        </w:rPr>
      </w:pPr>
      <w:r w:rsidRPr="00822823">
        <w:rPr>
          <w:rFonts w:ascii="Arial" w:hAnsi="Arial" w:cs="Arial"/>
          <w:noProof/>
          <w:sz w:val="20"/>
          <w:szCs w:val="24"/>
        </w:rPr>
        <w:t xml:space="preserve">Galang P. N. Hakim, Ahmad Firdausi, Mudrik Alaydrus, S. B. (2018). Dynamic Traffic Light Timing Control System using Fuzzy TOPSIS Algorithm. In </w:t>
      </w:r>
      <w:r w:rsidRPr="00822823">
        <w:rPr>
          <w:rFonts w:ascii="Arial" w:hAnsi="Arial" w:cs="Arial"/>
          <w:i/>
          <w:iCs/>
          <w:noProof/>
          <w:sz w:val="20"/>
          <w:szCs w:val="24"/>
        </w:rPr>
        <w:t>International Conference on Design, Engineering and Computer Sciences (ICDECS 2018)</w:t>
      </w:r>
      <w:r w:rsidRPr="00822823">
        <w:rPr>
          <w:rFonts w:ascii="Arial" w:hAnsi="Arial" w:cs="Arial"/>
          <w:noProof/>
          <w:sz w:val="20"/>
          <w:szCs w:val="24"/>
        </w:rPr>
        <w:t>.</w:t>
      </w:r>
    </w:p>
    <w:p w:rsidR="00822823" w:rsidRPr="00822823" w:rsidRDefault="00822823" w:rsidP="00CE43C5">
      <w:pPr>
        <w:widowControl w:val="0"/>
        <w:autoSpaceDE w:val="0"/>
        <w:autoSpaceDN w:val="0"/>
        <w:adjustRightInd w:val="0"/>
        <w:spacing w:after="0" w:line="240" w:lineRule="auto"/>
        <w:ind w:left="0" w:hanging="2"/>
        <w:jc w:val="both"/>
        <w:rPr>
          <w:rFonts w:ascii="Arial" w:hAnsi="Arial" w:cs="Arial"/>
          <w:noProof/>
          <w:sz w:val="20"/>
          <w:szCs w:val="24"/>
        </w:rPr>
      </w:pPr>
      <w:r w:rsidRPr="00822823">
        <w:rPr>
          <w:rFonts w:ascii="Arial" w:hAnsi="Arial" w:cs="Arial"/>
          <w:noProof/>
          <w:sz w:val="20"/>
          <w:szCs w:val="24"/>
        </w:rPr>
        <w:t xml:space="preserve">Haigh, J. M., &amp; Caringi, R. G. (2007). Automation vs. human intervention: What is the best mix for optimum system performance? A case study. </w:t>
      </w:r>
      <w:r w:rsidRPr="00822823">
        <w:rPr>
          <w:rFonts w:ascii="Arial" w:hAnsi="Arial" w:cs="Arial"/>
          <w:i/>
          <w:iCs/>
          <w:noProof/>
          <w:sz w:val="20"/>
          <w:szCs w:val="24"/>
        </w:rPr>
        <w:t>International Journal of Risk Assessment and Management</w:t>
      </w:r>
      <w:r w:rsidRPr="00822823">
        <w:rPr>
          <w:rFonts w:ascii="Arial" w:hAnsi="Arial" w:cs="Arial"/>
          <w:noProof/>
          <w:sz w:val="20"/>
          <w:szCs w:val="24"/>
        </w:rPr>
        <w:t xml:space="preserve">, </w:t>
      </w:r>
      <w:r w:rsidRPr="00822823">
        <w:rPr>
          <w:rFonts w:ascii="Arial" w:hAnsi="Arial" w:cs="Arial"/>
          <w:i/>
          <w:iCs/>
          <w:noProof/>
          <w:sz w:val="20"/>
          <w:szCs w:val="24"/>
        </w:rPr>
        <w:t>7</w:t>
      </w:r>
      <w:r w:rsidRPr="00822823">
        <w:rPr>
          <w:rFonts w:ascii="Arial" w:hAnsi="Arial" w:cs="Arial"/>
          <w:noProof/>
          <w:sz w:val="20"/>
          <w:szCs w:val="24"/>
        </w:rPr>
        <w:t>(5), 708–721. https://doi.org/10.1504/IJRAM.2007.014095</w:t>
      </w:r>
    </w:p>
    <w:p w:rsidR="00822823" w:rsidRPr="00822823" w:rsidRDefault="00822823" w:rsidP="00CE43C5">
      <w:pPr>
        <w:widowControl w:val="0"/>
        <w:autoSpaceDE w:val="0"/>
        <w:autoSpaceDN w:val="0"/>
        <w:adjustRightInd w:val="0"/>
        <w:spacing w:after="0" w:line="240" w:lineRule="auto"/>
        <w:ind w:left="0" w:hanging="2"/>
        <w:jc w:val="both"/>
        <w:rPr>
          <w:rFonts w:ascii="Arial" w:hAnsi="Arial" w:cs="Arial"/>
          <w:noProof/>
          <w:sz w:val="20"/>
          <w:szCs w:val="24"/>
        </w:rPr>
      </w:pPr>
      <w:r w:rsidRPr="00822823">
        <w:rPr>
          <w:rFonts w:ascii="Arial" w:hAnsi="Arial" w:cs="Arial"/>
          <w:noProof/>
          <w:sz w:val="20"/>
          <w:szCs w:val="24"/>
        </w:rPr>
        <w:t xml:space="preserve">Hamuda, H. (2019). Monitoring Sistem Infus Medis Berdasarkan ZigBee Wireless Sensor Network (WSN). </w:t>
      </w:r>
      <w:r w:rsidRPr="00822823">
        <w:rPr>
          <w:rFonts w:ascii="Arial" w:hAnsi="Arial" w:cs="Arial"/>
          <w:i/>
          <w:iCs/>
          <w:noProof/>
          <w:sz w:val="20"/>
          <w:szCs w:val="24"/>
        </w:rPr>
        <w:t>InComTech: Jurnal Telekomunikasi Dan Komputer</w:t>
      </w:r>
      <w:r w:rsidRPr="00822823">
        <w:rPr>
          <w:rFonts w:ascii="Arial" w:hAnsi="Arial" w:cs="Arial"/>
          <w:noProof/>
          <w:sz w:val="20"/>
          <w:szCs w:val="24"/>
        </w:rPr>
        <w:t xml:space="preserve">, </w:t>
      </w:r>
      <w:r w:rsidRPr="00822823">
        <w:rPr>
          <w:rFonts w:ascii="Arial" w:hAnsi="Arial" w:cs="Arial"/>
          <w:i/>
          <w:iCs/>
          <w:noProof/>
          <w:sz w:val="20"/>
          <w:szCs w:val="24"/>
        </w:rPr>
        <w:t>9</w:t>
      </w:r>
      <w:r w:rsidRPr="00822823">
        <w:rPr>
          <w:rFonts w:ascii="Arial" w:hAnsi="Arial" w:cs="Arial"/>
          <w:noProof/>
          <w:sz w:val="20"/>
          <w:szCs w:val="24"/>
        </w:rPr>
        <w:t>(2), 61. https://doi.org/10.22441/incomtech.v9i2.6469</w:t>
      </w:r>
    </w:p>
    <w:p w:rsidR="00822823" w:rsidRPr="00822823" w:rsidRDefault="00822823" w:rsidP="00CE43C5">
      <w:pPr>
        <w:widowControl w:val="0"/>
        <w:autoSpaceDE w:val="0"/>
        <w:autoSpaceDN w:val="0"/>
        <w:adjustRightInd w:val="0"/>
        <w:spacing w:after="0" w:line="240" w:lineRule="auto"/>
        <w:ind w:left="0" w:hanging="2"/>
        <w:jc w:val="both"/>
        <w:rPr>
          <w:rFonts w:ascii="Arial" w:hAnsi="Arial" w:cs="Arial"/>
          <w:noProof/>
          <w:sz w:val="20"/>
          <w:szCs w:val="24"/>
        </w:rPr>
      </w:pPr>
      <w:r w:rsidRPr="00822823">
        <w:rPr>
          <w:rFonts w:ascii="Arial" w:hAnsi="Arial" w:cs="Arial"/>
          <w:noProof/>
          <w:sz w:val="20"/>
          <w:szCs w:val="24"/>
        </w:rPr>
        <w:t xml:space="preserve">Haq, A. I., Riyadi, M. A., &amp; Sumardi. (2014). Sistem Tracking Panel Surya Untuk Pengoptimalan Daya Menggunakan Metode Kendali Logika Fuzzy. </w:t>
      </w:r>
      <w:r w:rsidRPr="00822823">
        <w:rPr>
          <w:rFonts w:ascii="Arial" w:hAnsi="Arial" w:cs="Arial"/>
          <w:i/>
          <w:iCs/>
          <w:noProof/>
          <w:sz w:val="20"/>
          <w:szCs w:val="24"/>
        </w:rPr>
        <w:t>Sinergi</w:t>
      </w:r>
      <w:r w:rsidRPr="00822823">
        <w:rPr>
          <w:rFonts w:ascii="Arial" w:hAnsi="Arial" w:cs="Arial"/>
          <w:noProof/>
          <w:sz w:val="20"/>
          <w:szCs w:val="24"/>
        </w:rPr>
        <w:t xml:space="preserve">, </w:t>
      </w:r>
      <w:r w:rsidRPr="00822823">
        <w:rPr>
          <w:rFonts w:ascii="Arial" w:hAnsi="Arial" w:cs="Arial"/>
          <w:i/>
          <w:iCs/>
          <w:noProof/>
          <w:sz w:val="20"/>
          <w:szCs w:val="24"/>
        </w:rPr>
        <w:t>18</w:t>
      </w:r>
      <w:r w:rsidRPr="00822823">
        <w:rPr>
          <w:rFonts w:ascii="Arial" w:hAnsi="Arial" w:cs="Arial"/>
          <w:noProof/>
          <w:sz w:val="20"/>
          <w:szCs w:val="24"/>
        </w:rPr>
        <w:t>(3), 35–41. https://doi.org/10.12777/transmisi.17.1.35-41</w:t>
      </w:r>
    </w:p>
    <w:p w:rsidR="00822823" w:rsidRPr="00822823" w:rsidRDefault="00822823" w:rsidP="00CE43C5">
      <w:pPr>
        <w:widowControl w:val="0"/>
        <w:autoSpaceDE w:val="0"/>
        <w:autoSpaceDN w:val="0"/>
        <w:adjustRightInd w:val="0"/>
        <w:spacing w:after="0" w:line="240" w:lineRule="auto"/>
        <w:ind w:left="0" w:hanging="2"/>
        <w:jc w:val="both"/>
        <w:rPr>
          <w:rFonts w:ascii="Arial" w:hAnsi="Arial" w:cs="Arial"/>
          <w:noProof/>
          <w:sz w:val="20"/>
          <w:szCs w:val="24"/>
        </w:rPr>
      </w:pPr>
      <w:r w:rsidRPr="00822823">
        <w:rPr>
          <w:rFonts w:ascii="Arial" w:hAnsi="Arial" w:cs="Arial"/>
          <w:noProof/>
          <w:sz w:val="20"/>
          <w:szCs w:val="24"/>
        </w:rPr>
        <w:t xml:space="preserve">Jr, G. R. delas A., N, J., &amp; Tanguilig, B. T. (2016). Intravenous piggyback infusion control and monitoring system using wireless technology. </w:t>
      </w:r>
      <w:r w:rsidRPr="00822823">
        <w:rPr>
          <w:rFonts w:ascii="Arial" w:hAnsi="Arial" w:cs="Arial"/>
          <w:i/>
          <w:iCs/>
          <w:noProof/>
          <w:sz w:val="20"/>
          <w:szCs w:val="24"/>
        </w:rPr>
        <w:t>International Journal of Advanced Technology and Engineering Exploration</w:t>
      </w:r>
      <w:r w:rsidRPr="00822823">
        <w:rPr>
          <w:rFonts w:ascii="Arial" w:hAnsi="Arial" w:cs="Arial"/>
          <w:noProof/>
          <w:sz w:val="20"/>
          <w:szCs w:val="24"/>
        </w:rPr>
        <w:t xml:space="preserve">, </w:t>
      </w:r>
      <w:r w:rsidRPr="00822823">
        <w:rPr>
          <w:rFonts w:ascii="Arial" w:hAnsi="Arial" w:cs="Arial"/>
          <w:i/>
          <w:iCs/>
          <w:noProof/>
          <w:sz w:val="20"/>
          <w:szCs w:val="24"/>
        </w:rPr>
        <w:t>3</w:t>
      </w:r>
      <w:r w:rsidRPr="00822823">
        <w:rPr>
          <w:rFonts w:ascii="Arial" w:hAnsi="Arial" w:cs="Arial"/>
          <w:noProof/>
          <w:sz w:val="20"/>
          <w:szCs w:val="24"/>
        </w:rPr>
        <w:t>(17), 50–57. https://doi.org/10.19101/ijatee.2016.317002</w:t>
      </w:r>
    </w:p>
    <w:p w:rsidR="00822823" w:rsidRPr="00822823" w:rsidRDefault="00822823" w:rsidP="00CE43C5">
      <w:pPr>
        <w:widowControl w:val="0"/>
        <w:autoSpaceDE w:val="0"/>
        <w:autoSpaceDN w:val="0"/>
        <w:adjustRightInd w:val="0"/>
        <w:spacing w:after="0" w:line="240" w:lineRule="auto"/>
        <w:ind w:left="0" w:hanging="2"/>
        <w:jc w:val="both"/>
        <w:rPr>
          <w:rFonts w:ascii="Arial" w:hAnsi="Arial" w:cs="Arial"/>
          <w:noProof/>
          <w:sz w:val="20"/>
          <w:szCs w:val="24"/>
        </w:rPr>
      </w:pPr>
      <w:r w:rsidRPr="00822823">
        <w:rPr>
          <w:rFonts w:ascii="Arial" w:hAnsi="Arial" w:cs="Arial"/>
          <w:noProof/>
          <w:sz w:val="20"/>
          <w:szCs w:val="24"/>
        </w:rPr>
        <w:t xml:space="preserve">Kar, M. B., Chatterjee, K., &amp; Kar, S. (2014). A Network-TOPSIS based fuzzy decision support system for supplier selection in risky supply chain. </w:t>
      </w:r>
      <w:r w:rsidRPr="00822823">
        <w:rPr>
          <w:rFonts w:ascii="Arial" w:hAnsi="Arial" w:cs="Arial"/>
          <w:i/>
          <w:iCs/>
          <w:noProof/>
          <w:sz w:val="20"/>
          <w:szCs w:val="24"/>
        </w:rPr>
        <w:t>Seventh International Joint Conference on Computational Sciences and Optimization, IEEE</w:t>
      </w:r>
      <w:r w:rsidRPr="00822823">
        <w:rPr>
          <w:rFonts w:ascii="Arial" w:hAnsi="Arial" w:cs="Arial"/>
          <w:noProof/>
          <w:sz w:val="20"/>
          <w:szCs w:val="24"/>
        </w:rPr>
        <w:t>. https://doi.org/10.1109/CSO.2014.61</w:t>
      </w:r>
    </w:p>
    <w:p w:rsidR="00822823" w:rsidRPr="00822823" w:rsidRDefault="00822823" w:rsidP="00CE43C5">
      <w:pPr>
        <w:widowControl w:val="0"/>
        <w:autoSpaceDE w:val="0"/>
        <w:autoSpaceDN w:val="0"/>
        <w:adjustRightInd w:val="0"/>
        <w:spacing w:after="0" w:line="240" w:lineRule="auto"/>
        <w:ind w:left="0" w:hanging="2"/>
        <w:jc w:val="both"/>
        <w:rPr>
          <w:rFonts w:ascii="Arial" w:hAnsi="Arial" w:cs="Arial"/>
          <w:noProof/>
          <w:sz w:val="20"/>
          <w:szCs w:val="24"/>
        </w:rPr>
      </w:pPr>
      <w:r w:rsidRPr="00822823">
        <w:rPr>
          <w:rFonts w:ascii="Arial" w:hAnsi="Arial" w:cs="Arial"/>
          <w:noProof/>
          <w:sz w:val="20"/>
          <w:szCs w:val="24"/>
        </w:rPr>
        <w:t xml:space="preserve">Krishnananda, Srivastava, N., N, M., K, P. K., &amp; R, P. (2014). Autonomous Intravenous Infusion System &amp;. In </w:t>
      </w:r>
      <w:r w:rsidRPr="00822823">
        <w:rPr>
          <w:rFonts w:ascii="Arial" w:hAnsi="Arial" w:cs="Arial"/>
          <w:i/>
          <w:iCs/>
          <w:noProof/>
          <w:sz w:val="20"/>
          <w:szCs w:val="24"/>
        </w:rPr>
        <w:t>Proceedings of ASAR International Conference</w:t>
      </w:r>
      <w:r w:rsidRPr="00822823">
        <w:rPr>
          <w:rFonts w:ascii="Arial" w:hAnsi="Arial" w:cs="Arial"/>
          <w:noProof/>
          <w:sz w:val="20"/>
          <w:szCs w:val="24"/>
        </w:rPr>
        <w:t xml:space="preserve"> (pp. 48–50).</w:t>
      </w:r>
    </w:p>
    <w:p w:rsidR="00822823" w:rsidRPr="00822823" w:rsidRDefault="00822823" w:rsidP="00CE43C5">
      <w:pPr>
        <w:widowControl w:val="0"/>
        <w:autoSpaceDE w:val="0"/>
        <w:autoSpaceDN w:val="0"/>
        <w:adjustRightInd w:val="0"/>
        <w:spacing w:after="0" w:line="240" w:lineRule="auto"/>
        <w:ind w:left="0" w:hanging="2"/>
        <w:jc w:val="both"/>
        <w:rPr>
          <w:rFonts w:ascii="Arial" w:hAnsi="Arial" w:cs="Arial"/>
          <w:noProof/>
          <w:sz w:val="20"/>
          <w:szCs w:val="24"/>
        </w:rPr>
      </w:pPr>
      <w:r w:rsidRPr="00822823">
        <w:rPr>
          <w:rFonts w:ascii="Arial" w:hAnsi="Arial" w:cs="Arial"/>
          <w:i/>
          <w:iCs/>
          <w:noProof/>
          <w:sz w:val="20"/>
          <w:szCs w:val="24"/>
        </w:rPr>
        <w:t>Medicare and Home Infusion An NHIA White Paper</w:t>
      </w:r>
      <w:r w:rsidRPr="00822823">
        <w:rPr>
          <w:rFonts w:ascii="Arial" w:hAnsi="Arial" w:cs="Arial"/>
          <w:noProof/>
          <w:sz w:val="20"/>
          <w:szCs w:val="24"/>
        </w:rPr>
        <w:t>. (2018).</w:t>
      </w:r>
    </w:p>
    <w:p w:rsidR="00822823" w:rsidRPr="00822823" w:rsidRDefault="00822823" w:rsidP="00CE43C5">
      <w:pPr>
        <w:widowControl w:val="0"/>
        <w:autoSpaceDE w:val="0"/>
        <w:autoSpaceDN w:val="0"/>
        <w:adjustRightInd w:val="0"/>
        <w:spacing w:after="0" w:line="240" w:lineRule="auto"/>
        <w:ind w:left="0" w:hanging="2"/>
        <w:jc w:val="both"/>
        <w:rPr>
          <w:rFonts w:ascii="Arial" w:hAnsi="Arial" w:cs="Arial"/>
          <w:noProof/>
          <w:sz w:val="20"/>
          <w:szCs w:val="24"/>
        </w:rPr>
      </w:pPr>
      <w:r w:rsidRPr="00822823">
        <w:rPr>
          <w:rFonts w:ascii="Arial" w:hAnsi="Arial" w:cs="Arial"/>
          <w:noProof/>
          <w:sz w:val="20"/>
          <w:szCs w:val="24"/>
        </w:rPr>
        <w:t xml:space="preserve">Pangaribowo, T. (2014). IMPLEMENTASI ALGORITMA LOGIKA FUZZY PADA PROSES SELEKSI PENERIMAAN MAHASISWA BARU ( Diterapkan Pada Politeknik Kotabaru ). </w:t>
      </w:r>
      <w:r w:rsidRPr="00822823">
        <w:rPr>
          <w:rFonts w:ascii="Arial" w:hAnsi="Arial" w:cs="Arial"/>
          <w:i/>
          <w:iCs/>
          <w:noProof/>
          <w:sz w:val="20"/>
          <w:szCs w:val="24"/>
        </w:rPr>
        <w:t>Sinergi</w:t>
      </w:r>
      <w:r w:rsidRPr="00822823">
        <w:rPr>
          <w:rFonts w:ascii="Arial" w:hAnsi="Arial" w:cs="Arial"/>
          <w:noProof/>
          <w:sz w:val="20"/>
          <w:szCs w:val="24"/>
        </w:rPr>
        <w:t xml:space="preserve">, </w:t>
      </w:r>
      <w:r w:rsidRPr="00822823">
        <w:rPr>
          <w:rFonts w:ascii="Arial" w:hAnsi="Arial" w:cs="Arial"/>
          <w:i/>
          <w:iCs/>
          <w:noProof/>
          <w:sz w:val="20"/>
          <w:szCs w:val="24"/>
        </w:rPr>
        <w:t>18</w:t>
      </w:r>
      <w:r w:rsidRPr="00822823">
        <w:rPr>
          <w:rFonts w:ascii="Arial" w:hAnsi="Arial" w:cs="Arial"/>
          <w:noProof/>
          <w:sz w:val="20"/>
          <w:szCs w:val="24"/>
        </w:rPr>
        <w:t>(1), 53–60.</w:t>
      </w:r>
    </w:p>
    <w:p w:rsidR="00822823" w:rsidRPr="00822823" w:rsidRDefault="00822823" w:rsidP="00CE43C5">
      <w:pPr>
        <w:widowControl w:val="0"/>
        <w:autoSpaceDE w:val="0"/>
        <w:autoSpaceDN w:val="0"/>
        <w:adjustRightInd w:val="0"/>
        <w:spacing w:after="0" w:line="240" w:lineRule="auto"/>
        <w:ind w:left="0" w:hanging="2"/>
        <w:jc w:val="both"/>
        <w:rPr>
          <w:rFonts w:ascii="Arial" w:hAnsi="Arial" w:cs="Arial"/>
          <w:noProof/>
          <w:sz w:val="20"/>
          <w:szCs w:val="24"/>
        </w:rPr>
      </w:pPr>
      <w:r w:rsidRPr="00822823">
        <w:rPr>
          <w:rFonts w:ascii="Arial" w:hAnsi="Arial" w:cs="Arial"/>
          <w:noProof/>
          <w:sz w:val="20"/>
          <w:szCs w:val="24"/>
        </w:rPr>
        <w:lastRenderedPageBreak/>
        <w:t xml:space="preserve">Poulsen, J. R. (2009). </w:t>
      </w:r>
      <w:r w:rsidRPr="00822823">
        <w:rPr>
          <w:rFonts w:ascii="Arial" w:hAnsi="Arial" w:cs="Arial"/>
          <w:i/>
          <w:iCs/>
          <w:noProof/>
          <w:sz w:val="20"/>
          <w:szCs w:val="24"/>
        </w:rPr>
        <w:t>Fuzzy Time Series Forecasting: A Survey</w:t>
      </w:r>
      <w:r w:rsidRPr="00822823">
        <w:rPr>
          <w:rFonts w:ascii="Arial" w:hAnsi="Arial" w:cs="Arial"/>
          <w:noProof/>
          <w:sz w:val="20"/>
          <w:szCs w:val="24"/>
        </w:rPr>
        <w:t>. Aalborg University Esbjerg. https://doi.org/10.1007/978-981-13-8676-3_54</w:t>
      </w:r>
    </w:p>
    <w:p w:rsidR="00822823" w:rsidRPr="00822823" w:rsidRDefault="00822823" w:rsidP="00CE43C5">
      <w:pPr>
        <w:widowControl w:val="0"/>
        <w:autoSpaceDE w:val="0"/>
        <w:autoSpaceDN w:val="0"/>
        <w:adjustRightInd w:val="0"/>
        <w:spacing w:after="0" w:line="240" w:lineRule="auto"/>
        <w:ind w:left="0" w:hanging="2"/>
        <w:jc w:val="both"/>
        <w:rPr>
          <w:rFonts w:ascii="Arial" w:hAnsi="Arial" w:cs="Arial"/>
          <w:noProof/>
          <w:sz w:val="20"/>
          <w:szCs w:val="24"/>
        </w:rPr>
      </w:pPr>
      <w:r w:rsidRPr="00822823">
        <w:rPr>
          <w:rFonts w:ascii="Arial" w:hAnsi="Arial" w:cs="Arial"/>
          <w:noProof/>
          <w:sz w:val="20"/>
          <w:szCs w:val="24"/>
        </w:rPr>
        <w:t xml:space="preserve">Rammohan, A., &amp; Kumar, C. R. (2017). Performance analysis of photoresistor and phototransistor for automotive’s halogen and xenon bulbs light output. </w:t>
      </w:r>
      <w:r w:rsidRPr="00822823">
        <w:rPr>
          <w:rFonts w:ascii="Arial" w:hAnsi="Arial" w:cs="Arial"/>
          <w:i/>
          <w:iCs/>
          <w:noProof/>
          <w:sz w:val="20"/>
          <w:szCs w:val="24"/>
        </w:rPr>
        <w:t>IOP Conference Series: Materials Science and Engineering</w:t>
      </w:r>
      <w:r w:rsidRPr="00822823">
        <w:rPr>
          <w:rFonts w:ascii="Arial" w:hAnsi="Arial" w:cs="Arial"/>
          <w:noProof/>
          <w:sz w:val="20"/>
          <w:szCs w:val="24"/>
        </w:rPr>
        <w:t xml:space="preserve">, </w:t>
      </w:r>
      <w:r w:rsidRPr="00822823">
        <w:rPr>
          <w:rFonts w:ascii="Arial" w:hAnsi="Arial" w:cs="Arial"/>
          <w:i/>
          <w:iCs/>
          <w:noProof/>
          <w:sz w:val="20"/>
          <w:szCs w:val="24"/>
        </w:rPr>
        <w:t>263</w:t>
      </w:r>
      <w:r w:rsidRPr="00822823">
        <w:rPr>
          <w:rFonts w:ascii="Arial" w:hAnsi="Arial" w:cs="Arial"/>
          <w:noProof/>
          <w:sz w:val="20"/>
          <w:szCs w:val="24"/>
        </w:rPr>
        <w:t>(6). https://doi.org/10.1088/1757-899X/263/6/062056</w:t>
      </w:r>
    </w:p>
    <w:p w:rsidR="00822823" w:rsidRPr="00822823" w:rsidRDefault="00822823" w:rsidP="00CE43C5">
      <w:pPr>
        <w:widowControl w:val="0"/>
        <w:autoSpaceDE w:val="0"/>
        <w:autoSpaceDN w:val="0"/>
        <w:adjustRightInd w:val="0"/>
        <w:spacing w:after="0" w:line="240" w:lineRule="auto"/>
        <w:ind w:left="0" w:hanging="2"/>
        <w:jc w:val="both"/>
        <w:rPr>
          <w:rFonts w:ascii="Arial" w:hAnsi="Arial" w:cs="Arial"/>
          <w:noProof/>
          <w:sz w:val="20"/>
          <w:szCs w:val="24"/>
        </w:rPr>
      </w:pPr>
      <w:r w:rsidRPr="00822823">
        <w:rPr>
          <w:rFonts w:ascii="Arial" w:hAnsi="Arial" w:cs="Arial"/>
          <w:noProof/>
          <w:sz w:val="20"/>
          <w:szCs w:val="24"/>
        </w:rPr>
        <w:t xml:space="preserve">Riady, S. R., Maulana, D., Suwarno, A., &amp; Nugroho, A. (2018). Implementasi Sistem Monitoring Suhu Pada Produk Makanan di Mesin Sterilisasi Menggunakan Fuzzy Logic Berbasis Internet of Things. </w:t>
      </w:r>
      <w:r w:rsidRPr="00822823">
        <w:rPr>
          <w:rFonts w:ascii="Arial" w:hAnsi="Arial" w:cs="Arial"/>
          <w:i/>
          <w:iCs/>
          <w:noProof/>
          <w:sz w:val="20"/>
          <w:szCs w:val="24"/>
        </w:rPr>
        <w:t>InComTech: Jurnal Telekomunikasi Dan Komputer</w:t>
      </w:r>
      <w:r w:rsidRPr="00822823">
        <w:rPr>
          <w:rFonts w:ascii="Arial" w:hAnsi="Arial" w:cs="Arial"/>
          <w:noProof/>
          <w:sz w:val="20"/>
          <w:szCs w:val="24"/>
        </w:rPr>
        <w:t xml:space="preserve">, </w:t>
      </w:r>
      <w:r w:rsidRPr="00822823">
        <w:rPr>
          <w:rFonts w:ascii="Arial" w:hAnsi="Arial" w:cs="Arial"/>
          <w:i/>
          <w:iCs/>
          <w:noProof/>
          <w:sz w:val="20"/>
          <w:szCs w:val="24"/>
        </w:rPr>
        <w:t>8</w:t>
      </w:r>
      <w:r w:rsidRPr="00822823">
        <w:rPr>
          <w:rFonts w:ascii="Arial" w:hAnsi="Arial" w:cs="Arial"/>
          <w:noProof/>
          <w:sz w:val="20"/>
          <w:szCs w:val="24"/>
        </w:rPr>
        <w:t>(2), 121–132. https://doi.org/10.22441/incomtech.v8i2.4089</w:t>
      </w:r>
    </w:p>
    <w:p w:rsidR="00822823" w:rsidRPr="00822823" w:rsidRDefault="00822823" w:rsidP="00CE43C5">
      <w:pPr>
        <w:widowControl w:val="0"/>
        <w:autoSpaceDE w:val="0"/>
        <w:autoSpaceDN w:val="0"/>
        <w:adjustRightInd w:val="0"/>
        <w:spacing w:after="0" w:line="240" w:lineRule="auto"/>
        <w:ind w:left="0" w:hanging="2"/>
        <w:jc w:val="both"/>
        <w:rPr>
          <w:rFonts w:ascii="Arial" w:hAnsi="Arial" w:cs="Arial"/>
          <w:noProof/>
          <w:sz w:val="20"/>
          <w:szCs w:val="24"/>
        </w:rPr>
      </w:pPr>
      <w:r w:rsidRPr="00822823">
        <w:rPr>
          <w:rFonts w:ascii="Arial" w:hAnsi="Arial" w:cs="Arial"/>
          <w:noProof/>
          <w:sz w:val="20"/>
          <w:szCs w:val="24"/>
        </w:rPr>
        <w:t xml:space="preserve">Spencer, D. A. (2018). Fear and hope in an age of mass automation: debating the future of work. </w:t>
      </w:r>
      <w:r w:rsidRPr="00822823">
        <w:rPr>
          <w:rFonts w:ascii="Arial" w:hAnsi="Arial" w:cs="Arial"/>
          <w:i/>
          <w:iCs/>
          <w:noProof/>
          <w:sz w:val="20"/>
          <w:szCs w:val="24"/>
        </w:rPr>
        <w:t>New Technology, Work and Employment</w:t>
      </w:r>
      <w:r w:rsidRPr="00822823">
        <w:rPr>
          <w:rFonts w:ascii="Arial" w:hAnsi="Arial" w:cs="Arial"/>
          <w:noProof/>
          <w:sz w:val="20"/>
          <w:szCs w:val="24"/>
        </w:rPr>
        <w:t xml:space="preserve">, </w:t>
      </w:r>
      <w:r w:rsidRPr="00822823">
        <w:rPr>
          <w:rFonts w:ascii="Arial" w:hAnsi="Arial" w:cs="Arial"/>
          <w:i/>
          <w:iCs/>
          <w:noProof/>
          <w:sz w:val="20"/>
          <w:szCs w:val="24"/>
        </w:rPr>
        <w:t>33</w:t>
      </w:r>
      <w:r w:rsidRPr="00822823">
        <w:rPr>
          <w:rFonts w:ascii="Arial" w:hAnsi="Arial" w:cs="Arial"/>
          <w:noProof/>
          <w:sz w:val="20"/>
          <w:szCs w:val="24"/>
        </w:rPr>
        <w:t>(1), 1–12. https://doi.org/10.1111/ntwe.12105</w:t>
      </w:r>
    </w:p>
    <w:p w:rsidR="00822823" w:rsidRPr="00822823" w:rsidRDefault="00822823" w:rsidP="00CE43C5">
      <w:pPr>
        <w:widowControl w:val="0"/>
        <w:autoSpaceDE w:val="0"/>
        <w:autoSpaceDN w:val="0"/>
        <w:adjustRightInd w:val="0"/>
        <w:spacing w:after="0" w:line="240" w:lineRule="auto"/>
        <w:ind w:left="0" w:hanging="2"/>
        <w:jc w:val="both"/>
        <w:rPr>
          <w:rFonts w:ascii="Arial" w:hAnsi="Arial" w:cs="Arial"/>
          <w:noProof/>
          <w:sz w:val="20"/>
          <w:szCs w:val="24"/>
        </w:rPr>
      </w:pPr>
      <w:r w:rsidRPr="00822823">
        <w:rPr>
          <w:rFonts w:ascii="Arial" w:hAnsi="Arial" w:cs="Arial"/>
          <w:noProof/>
          <w:sz w:val="20"/>
          <w:szCs w:val="24"/>
        </w:rPr>
        <w:t xml:space="preserve">Supriyadi, S., Ramayanti, G., &amp; Afriansyah, R. (2017). Analisis Total Productive Maintenance Dengan Metode Overall Equipment Effectiveness Dan Fuzzy Failure Mode and Effects Analysis. </w:t>
      </w:r>
      <w:r w:rsidRPr="00822823">
        <w:rPr>
          <w:rFonts w:ascii="Arial" w:hAnsi="Arial" w:cs="Arial"/>
          <w:i/>
          <w:iCs/>
          <w:noProof/>
          <w:sz w:val="20"/>
          <w:szCs w:val="24"/>
        </w:rPr>
        <w:t>Sinergi</w:t>
      </w:r>
      <w:r w:rsidRPr="00822823">
        <w:rPr>
          <w:rFonts w:ascii="Arial" w:hAnsi="Arial" w:cs="Arial"/>
          <w:noProof/>
          <w:sz w:val="20"/>
          <w:szCs w:val="24"/>
        </w:rPr>
        <w:t xml:space="preserve">, </w:t>
      </w:r>
      <w:r w:rsidRPr="00822823">
        <w:rPr>
          <w:rFonts w:ascii="Arial" w:hAnsi="Arial" w:cs="Arial"/>
          <w:i/>
          <w:iCs/>
          <w:noProof/>
          <w:sz w:val="20"/>
          <w:szCs w:val="24"/>
        </w:rPr>
        <w:t>21</w:t>
      </w:r>
      <w:r w:rsidRPr="00822823">
        <w:rPr>
          <w:rFonts w:ascii="Arial" w:hAnsi="Arial" w:cs="Arial"/>
          <w:noProof/>
          <w:sz w:val="20"/>
          <w:szCs w:val="24"/>
        </w:rPr>
        <w:t>(3), 165. https://doi.org/10.22441/sinergi.2017.3.002</w:t>
      </w:r>
    </w:p>
    <w:p w:rsidR="00822823" w:rsidRPr="00822823" w:rsidRDefault="00822823" w:rsidP="00CE43C5">
      <w:pPr>
        <w:widowControl w:val="0"/>
        <w:autoSpaceDE w:val="0"/>
        <w:autoSpaceDN w:val="0"/>
        <w:adjustRightInd w:val="0"/>
        <w:spacing w:after="0" w:line="240" w:lineRule="auto"/>
        <w:ind w:left="0" w:hanging="2"/>
        <w:jc w:val="both"/>
        <w:rPr>
          <w:rFonts w:ascii="Arial" w:hAnsi="Arial" w:cs="Arial"/>
          <w:noProof/>
          <w:sz w:val="20"/>
          <w:szCs w:val="24"/>
        </w:rPr>
      </w:pPr>
      <w:r w:rsidRPr="00822823">
        <w:rPr>
          <w:rFonts w:ascii="Arial" w:hAnsi="Arial" w:cs="Arial"/>
          <w:noProof/>
          <w:sz w:val="20"/>
          <w:szCs w:val="24"/>
        </w:rPr>
        <w:t xml:space="preserve">Wadianto, &amp; Fihayah, Z. (2016). Simulasi Sensor Tetesan Cairan, pada Infus Konvensional. </w:t>
      </w:r>
      <w:r w:rsidRPr="00822823">
        <w:rPr>
          <w:rFonts w:ascii="Arial" w:hAnsi="Arial" w:cs="Arial"/>
          <w:i/>
          <w:iCs/>
          <w:noProof/>
          <w:sz w:val="20"/>
          <w:szCs w:val="24"/>
        </w:rPr>
        <w:t>Jurnal Kesehatan</w:t>
      </w:r>
      <w:r w:rsidRPr="00822823">
        <w:rPr>
          <w:rFonts w:ascii="Arial" w:hAnsi="Arial" w:cs="Arial"/>
          <w:noProof/>
          <w:sz w:val="20"/>
          <w:szCs w:val="24"/>
        </w:rPr>
        <w:t xml:space="preserve">, </w:t>
      </w:r>
      <w:r w:rsidRPr="00822823">
        <w:rPr>
          <w:rFonts w:ascii="Arial" w:hAnsi="Arial" w:cs="Arial"/>
          <w:i/>
          <w:iCs/>
          <w:noProof/>
          <w:sz w:val="20"/>
          <w:szCs w:val="24"/>
        </w:rPr>
        <w:t>7</w:t>
      </w:r>
      <w:r w:rsidRPr="00822823">
        <w:rPr>
          <w:rFonts w:ascii="Arial" w:hAnsi="Arial" w:cs="Arial"/>
          <w:noProof/>
          <w:sz w:val="20"/>
          <w:szCs w:val="24"/>
        </w:rPr>
        <w:t>(3), 394. https://doi.org/10.26630/jk.v7i3.221</w:t>
      </w:r>
    </w:p>
    <w:p w:rsidR="00822823" w:rsidRPr="00822823" w:rsidRDefault="00822823" w:rsidP="00CE43C5">
      <w:pPr>
        <w:widowControl w:val="0"/>
        <w:autoSpaceDE w:val="0"/>
        <w:autoSpaceDN w:val="0"/>
        <w:adjustRightInd w:val="0"/>
        <w:spacing w:after="0" w:line="240" w:lineRule="auto"/>
        <w:ind w:left="0" w:hanging="2"/>
        <w:jc w:val="both"/>
        <w:rPr>
          <w:rFonts w:ascii="Arial" w:hAnsi="Arial" w:cs="Arial"/>
          <w:noProof/>
          <w:sz w:val="20"/>
          <w:szCs w:val="24"/>
        </w:rPr>
      </w:pPr>
      <w:r w:rsidRPr="00822823">
        <w:rPr>
          <w:rFonts w:ascii="Arial" w:hAnsi="Arial" w:cs="Arial"/>
          <w:noProof/>
          <w:sz w:val="20"/>
          <w:szCs w:val="24"/>
        </w:rPr>
        <w:t xml:space="preserve">Wang, T., &amp; Lee, H. (2009). Expert Systems with Applications Developing a fuzzy TOPSIS approach based on subjective weights and objective weights. </w:t>
      </w:r>
      <w:r w:rsidRPr="00822823">
        <w:rPr>
          <w:rFonts w:ascii="Arial" w:hAnsi="Arial" w:cs="Arial"/>
          <w:i/>
          <w:iCs/>
          <w:noProof/>
          <w:sz w:val="20"/>
          <w:szCs w:val="24"/>
        </w:rPr>
        <w:t>Expert Systems With Applications</w:t>
      </w:r>
      <w:r w:rsidRPr="00822823">
        <w:rPr>
          <w:rFonts w:ascii="Arial" w:hAnsi="Arial" w:cs="Arial"/>
          <w:noProof/>
          <w:sz w:val="20"/>
          <w:szCs w:val="24"/>
        </w:rPr>
        <w:t xml:space="preserve">, </w:t>
      </w:r>
      <w:r w:rsidRPr="00822823">
        <w:rPr>
          <w:rFonts w:ascii="Arial" w:hAnsi="Arial" w:cs="Arial"/>
          <w:i/>
          <w:iCs/>
          <w:noProof/>
          <w:sz w:val="20"/>
          <w:szCs w:val="24"/>
        </w:rPr>
        <w:t>36</w:t>
      </w:r>
      <w:r w:rsidRPr="00822823">
        <w:rPr>
          <w:rFonts w:ascii="Arial" w:hAnsi="Arial" w:cs="Arial"/>
          <w:noProof/>
          <w:sz w:val="20"/>
          <w:szCs w:val="24"/>
        </w:rPr>
        <w:t>(5), 8980–8985. https://doi.org/10.1016/j.eswa.2008.11.035</w:t>
      </w:r>
    </w:p>
    <w:p w:rsidR="00822823" w:rsidRPr="00822823" w:rsidRDefault="00822823" w:rsidP="00CE43C5">
      <w:pPr>
        <w:widowControl w:val="0"/>
        <w:autoSpaceDE w:val="0"/>
        <w:autoSpaceDN w:val="0"/>
        <w:adjustRightInd w:val="0"/>
        <w:spacing w:after="0" w:line="240" w:lineRule="auto"/>
        <w:ind w:left="0" w:hanging="2"/>
        <w:jc w:val="both"/>
        <w:rPr>
          <w:rFonts w:ascii="Arial" w:hAnsi="Arial" w:cs="Arial"/>
          <w:noProof/>
          <w:sz w:val="20"/>
          <w:szCs w:val="24"/>
        </w:rPr>
      </w:pPr>
      <w:r w:rsidRPr="00822823">
        <w:rPr>
          <w:rFonts w:ascii="Arial" w:hAnsi="Arial" w:cs="Arial"/>
          <w:noProof/>
          <w:sz w:val="20"/>
          <w:szCs w:val="24"/>
        </w:rPr>
        <w:t xml:space="preserve">Xu, Z. H., Li, W. Z., &amp; Xiao, Y. J. (2013). The design of infusion monitoring system based on STM32 microcontroller. </w:t>
      </w:r>
      <w:r w:rsidRPr="00822823">
        <w:rPr>
          <w:rFonts w:ascii="Arial" w:hAnsi="Arial" w:cs="Arial"/>
          <w:i/>
          <w:iCs/>
          <w:noProof/>
          <w:sz w:val="20"/>
          <w:szCs w:val="24"/>
        </w:rPr>
        <w:t>Advanced Materials Research</w:t>
      </w:r>
      <w:r w:rsidRPr="00822823">
        <w:rPr>
          <w:rFonts w:ascii="Arial" w:hAnsi="Arial" w:cs="Arial"/>
          <w:noProof/>
          <w:sz w:val="20"/>
          <w:szCs w:val="24"/>
        </w:rPr>
        <w:t xml:space="preserve">, </w:t>
      </w:r>
      <w:r w:rsidRPr="00822823">
        <w:rPr>
          <w:rFonts w:ascii="Arial" w:hAnsi="Arial" w:cs="Arial"/>
          <w:i/>
          <w:iCs/>
          <w:noProof/>
          <w:sz w:val="20"/>
          <w:szCs w:val="24"/>
        </w:rPr>
        <w:t>756</w:t>
      </w:r>
      <w:r w:rsidRPr="00822823">
        <w:rPr>
          <w:rFonts w:ascii="Arial" w:hAnsi="Arial" w:cs="Arial"/>
          <w:noProof/>
          <w:sz w:val="20"/>
          <w:szCs w:val="24"/>
        </w:rPr>
        <w:t>–</w:t>
      </w:r>
      <w:r w:rsidRPr="00822823">
        <w:rPr>
          <w:rFonts w:ascii="Arial" w:hAnsi="Arial" w:cs="Arial"/>
          <w:i/>
          <w:iCs/>
          <w:noProof/>
          <w:sz w:val="20"/>
          <w:szCs w:val="24"/>
        </w:rPr>
        <w:t>759</w:t>
      </w:r>
      <w:r w:rsidRPr="00822823">
        <w:rPr>
          <w:rFonts w:ascii="Arial" w:hAnsi="Arial" w:cs="Arial"/>
          <w:noProof/>
          <w:sz w:val="20"/>
          <w:szCs w:val="24"/>
        </w:rPr>
        <w:t>(Iccia), 395–398. https://doi.org/10.4028/www.scientific.net/AMR.756-759.395</w:t>
      </w:r>
    </w:p>
    <w:p w:rsidR="00822823" w:rsidRPr="00822823" w:rsidRDefault="00822823" w:rsidP="00CE43C5">
      <w:pPr>
        <w:widowControl w:val="0"/>
        <w:autoSpaceDE w:val="0"/>
        <w:autoSpaceDN w:val="0"/>
        <w:adjustRightInd w:val="0"/>
        <w:spacing w:after="0" w:line="240" w:lineRule="auto"/>
        <w:ind w:left="0" w:hanging="2"/>
        <w:jc w:val="both"/>
        <w:rPr>
          <w:rFonts w:ascii="Arial" w:hAnsi="Arial" w:cs="Arial"/>
          <w:noProof/>
          <w:sz w:val="20"/>
        </w:rPr>
      </w:pPr>
      <w:r w:rsidRPr="00822823">
        <w:rPr>
          <w:rFonts w:ascii="Arial" w:hAnsi="Arial" w:cs="Arial"/>
          <w:noProof/>
          <w:sz w:val="20"/>
          <w:szCs w:val="24"/>
        </w:rPr>
        <w:t xml:space="preserve">Zadeh, L. A. (1975). The Concept of a Linguistic Variable and its Application to Approximate Reasoning. </w:t>
      </w:r>
      <w:r w:rsidRPr="00822823">
        <w:rPr>
          <w:rFonts w:ascii="Arial" w:hAnsi="Arial" w:cs="Arial"/>
          <w:i/>
          <w:iCs/>
          <w:noProof/>
          <w:sz w:val="20"/>
          <w:szCs w:val="24"/>
        </w:rPr>
        <w:t>Information Sciences</w:t>
      </w:r>
      <w:r w:rsidRPr="00822823">
        <w:rPr>
          <w:rFonts w:ascii="Arial" w:hAnsi="Arial" w:cs="Arial"/>
          <w:noProof/>
          <w:sz w:val="20"/>
          <w:szCs w:val="24"/>
        </w:rPr>
        <w:t xml:space="preserve">, </w:t>
      </w:r>
      <w:r w:rsidRPr="00822823">
        <w:rPr>
          <w:rFonts w:ascii="Arial" w:hAnsi="Arial" w:cs="Arial"/>
          <w:i/>
          <w:iCs/>
          <w:noProof/>
          <w:sz w:val="20"/>
          <w:szCs w:val="24"/>
        </w:rPr>
        <w:t>8</w:t>
      </w:r>
      <w:r w:rsidRPr="00822823">
        <w:rPr>
          <w:rFonts w:ascii="Arial" w:hAnsi="Arial" w:cs="Arial"/>
          <w:noProof/>
          <w:sz w:val="20"/>
          <w:szCs w:val="24"/>
        </w:rPr>
        <w:t>.</w:t>
      </w:r>
    </w:p>
    <w:p w:rsidR="00EA387F" w:rsidRDefault="00EA387F" w:rsidP="00CE43C5">
      <w:pPr>
        <w:widowControl w:val="0"/>
        <w:autoSpaceDE w:val="0"/>
        <w:autoSpaceDN w:val="0"/>
        <w:adjustRightInd w:val="0"/>
        <w:spacing w:after="0" w:line="240" w:lineRule="auto"/>
        <w:ind w:left="0" w:hanging="2"/>
        <w:jc w:val="both"/>
        <w:rPr>
          <w:rFonts w:ascii="Arial" w:eastAsia="Arial" w:hAnsi="Arial" w:cs="Arial"/>
          <w:sz w:val="20"/>
          <w:szCs w:val="20"/>
        </w:rPr>
      </w:pPr>
      <w:r>
        <w:rPr>
          <w:rFonts w:ascii="Arial" w:eastAsia="Arial" w:hAnsi="Arial" w:cs="Arial"/>
          <w:sz w:val="20"/>
          <w:szCs w:val="20"/>
        </w:rPr>
        <w:fldChar w:fldCharType="end"/>
      </w:r>
    </w:p>
    <w:p w:rsidR="00C2337F" w:rsidRDefault="00C2337F" w:rsidP="002C7384">
      <w:pPr>
        <w:pBdr>
          <w:top w:val="nil"/>
          <w:left w:val="nil"/>
          <w:bottom w:val="nil"/>
          <w:right w:val="nil"/>
          <w:between w:val="nil"/>
        </w:pBdr>
        <w:shd w:val="clear" w:color="auto" w:fill="FFFFFF"/>
        <w:spacing w:after="0" w:line="240" w:lineRule="auto"/>
        <w:ind w:left="0" w:hanging="2"/>
        <w:jc w:val="both"/>
        <w:rPr>
          <w:rFonts w:ascii="Arial" w:eastAsia="Arial" w:hAnsi="Arial" w:cs="Arial"/>
          <w:color w:val="000000"/>
          <w:sz w:val="20"/>
          <w:szCs w:val="20"/>
        </w:rPr>
        <w:sectPr w:rsidR="00C2337F">
          <w:type w:val="continuous"/>
          <w:pgSz w:w="11907" w:h="16840"/>
          <w:pgMar w:top="1701" w:right="1134" w:bottom="1701" w:left="1701" w:header="680" w:footer="680" w:gutter="0"/>
          <w:cols w:num="2" w:space="720" w:equalWidth="0">
            <w:col w:w="4394" w:space="284"/>
            <w:col w:w="4394" w:space="0"/>
          </w:cols>
        </w:sectPr>
      </w:pPr>
    </w:p>
    <w:p w:rsidR="00C2337F" w:rsidRDefault="00C2337F" w:rsidP="002C7384">
      <w:pPr>
        <w:pBdr>
          <w:top w:val="nil"/>
          <w:left w:val="nil"/>
          <w:bottom w:val="nil"/>
          <w:right w:val="nil"/>
          <w:between w:val="nil"/>
        </w:pBdr>
        <w:shd w:val="clear" w:color="auto" w:fill="FFFFFF"/>
        <w:spacing w:after="0" w:line="240" w:lineRule="auto"/>
        <w:ind w:left="0" w:hanging="2"/>
        <w:jc w:val="both"/>
        <w:rPr>
          <w:rFonts w:ascii="Arial" w:eastAsia="Arial" w:hAnsi="Arial" w:cs="Arial"/>
          <w:color w:val="000000"/>
          <w:sz w:val="20"/>
          <w:szCs w:val="20"/>
        </w:rPr>
      </w:pPr>
    </w:p>
    <w:p w:rsidR="00C2337F" w:rsidRDefault="00C2337F" w:rsidP="002C7384">
      <w:pPr>
        <w:pBdr>
          <w:top w:val="nil"/>
          <w:left w:val="nil"/>
          <w:bottom w:val="nil"/>
          <w:right w:val="nil"/>
          <w:between w:val="nil"/>
        </w:pBdr>
        <w:shd w:val="clear" w:color="auto" w:fill="FFFFFF"/>
        <w:spacing w:after="0" w:line="240" w:lineRule="auto"/>
        <w:ind w:left="0" w:hanging="2"/>
        <w:jc w:val="both"/>
        <w:rPr>
          <w:rFonts w:ascii="Arial" w:eastAsia="Arial" w:hAnsi="Arial" w:cs="Arial"/>
          <w:color w:val="000000"/>
          <w:sz w:val="20"/>
          <w:szCs w:val="20"/>
        </w:rPr>
        <w:sectPr w:rsidR="00C2337F">
          <w:type w:val="continuous"/>
          <w:pgSz w:w="11907" w:h="16840"/>
          <w:pgMar w:top="1701" w:right="1134" w:bottom="1701" w:left="1701" w:header="680" w:footer="680" w:gutter="0"/>
          <w:cols w:space="720"/>
        </w:sectPr>
      </w:pPr>
    </w:p>
    <w:p w:rsidR="00C2337F" w:rsidRDefault="00C2337F" w:rsidP="002C7384">
      <w:pPr>
        <w:pBdr>
          <w:top w:val="nil"/>
          <w:left w:val="nil"/>
          <w:bottom w:val="nil"/>
          <w:right w:val="nil"/>
          <w:between w:val="nil"/>
        </w:pBdr>
        <w:shd w:val="clear" w:color="auto" w:fill="FFFFFF"/>
        <w:spacing w:after="0" w:line="240" w:lineRule="auto"/>
        <w:ind w:left="0" w:hanging="2"/>
        <w:jc w:val="both"/>
        <w:rPr>
          <w:rFonts w:ascii="Arial" w:eastAsia="Arial" w:hAnsi="Arial" w:cs="Arial"/>
          <w:color w:val="000000"/>
          <w:sz w:val="20"/>
          <w:szCs w:val="20"/>
        </w:rPr>
      </w:pPr>
    </w:p>
    <w:p w:rsidR="00C2337F" w:rsidRDefault="00C2337F" w:rsidP="002C7384">
      <w:pPr>
        <w:pBdr>
          <w:top w:val="nil"/>
          <w:left w:val="nil"/>
          <w:bottom w:val="nil"/>
          <w:right w:val="nil"/>
          <w:between w:val="nil"/>
        </w:pBdr>
        <w:shd w:val="clear" w:color="auto" w:fill="FFFFFF"/>
        <w:spacing w:after="0" w:line="240" w:lineRule="auto"/>
        <w:ind w:left="0" w:hanging="2"/>
        <w:jc w:val="both"/>
        <w:rPr>
          <w:rFonts w:ascii="Arial" w:eastAsia="Arial" w:hAnsi="Arial" w:cs="Arial"/>
          <w:color w:val="000000"/>
          <w:sz w:val="20"/>
          <w:szCs w:val="20"/>
        </w:rPr>
      </w:pPr>
    </w:p>
    <w:p w:rsidR="00C2337F" w:rsidRDefault="00C2337F" w:rsidP="002C7384">
      <w:pPr>
        <w:widowControl w:val="0"/>
        <w:spacing w:after="0" w:line="240" w:lineRule="auto"/>
        <w:ind w:left="0" w:hanging="2"/>
        <w:rPr>
          <w:rFonts w:ascii="Arial" w:eastAsia="Arial" w:hAnsi="Arial" w:cs="Arial"/>
          <w:sz w:val="20"/>
          <w:szCs w:val="20"/>
        </w:rPr>
      </w:pPr>
    </w:p>
    <w:p w:rsidR="00C2337F" w:rsidRDefault="00C2337F" w:rsidP="002C7384">
      <w:pPr>
        <w:spacing w:after="0" w:line="240" w:lineRule="auto"/>
        <w:ind w:left="0" w:hanging="2"/>
        <w:jc w:val="both"/>
        <w:rPr>
          <w:rFonts w:ascii="Arial" w:eastAsia="Arial" w:hAnsi="Arial" w:cs="Arial"/>
          <w:sz w:val="20"/>
          <w:szCs w:val="20"/>
        </w:rPr>
      </w:pPr>
    </w:p>
    <w:p w:rsidR="00C2337F" w:rsidRDefault="00C2337F" w:rsidP="002C7384">
      <w:pPr>
        <w:spacing w:after="0" w:line="240" w:lineRule="auto"/>
        <w:ind w:left="0" w:hanging="2"/>
        <w:jc w:val="both"/>
        <w:rPr>
          <w:rFonts w:ascii="Arial" w:eastAsia="Arial" w:hAnsi="Arial" w:cs="Arial"/>
          <w:sz w:val="20"/>
          <w:szCs w:val="20"/>
        </w:rPr>
      </w:pPr>
    </w:p>
    <w:p w:rsidR="00C2337F" w:rsidRDefault="00C2337F" w:rsidP="002C7384">
      <w:pPr>
        <w:pBdr>
          <w:top w:val="nil"/>
          <w:left w:val="nil"/>
          <w:bottom w:val="nil"/>
          <w:right w:val="nil"/>
          <w:between w:val="nil"/>
        </w:pBdr>
        <w:shd w:val="clear" w:color="auto" w:fill="FFFFFF"/>
        <w:spacing w:after="0" w:line="240" w:lineRule="auto"/>
        <w:ind w:left="0" w:hanging="2"/>
        <w:jc w:val="both"/>
        <w:rPr>
          <w:rFonts w:ascii="Arial" w:eastAsia="Arial" w:hAnsi="Arial" w:cs="Arial"/>
          <w:color w:val="000000"/>
          <w:sz w:val="20"/>
          <w:szCs w:val="20"/>
        </w:rPr>
        <w:sectPr w:rsidR="00C2337F">
          <w:type w:val="continuous"/>
          <w:pgSz w:w="11907" w:h="16840"/>
          <w:pgMar w:top="1701" w:right="1134" w:bottom="1701" w:left="1701" w:header="680" w:footer="680" w:gutter="0"/>
          <w:cols w:num="2" w:space="720" w:equalWidth="0">
            <w:col w:w="4394" w:space="284"/>
            <w:col w:w="4394" w:space="0"/>
          </w:cols>
        </w:sectPr>
      </w:pPr>
    </w:p>
    <w:p w:rsidR="00C2337F" w:rsidRDefault="00C2337F" w:rsidP="00C2337F">
      <w:pPr>
        <w:pBdr>
          <w:top w:val="nil"/>
          <w:left w:val="nil"/>
          <w:bottom w:val="nil"/>
          <w:right w:val="nil"/>
          <w:between w:val="nil"/>
        </w:pBdr>
        <w:shd w:val="clear" w:color="auto" w:fill="FFFFFF"/>
        <w:spacing w:after="0" w:line="240" w:lineRule="auto"/>
        <w:ind w:left="0" w:hanging="2"/>
        <w:jc w:val="both"/>
        <w:rPr>
          <w:rFonts w:ascii="Arial" w:eastAsia="Arial" w:hAnsi="Arial" w:cs="Arial"/>
          <w:color w:val="000000"/>
          <w:sz w:val="20"/>
          <w:szCs w:val="20"/>
        </w:rPr>
      </w:pPr>
    </w:p>
    <w:sectPr w:rsidR="00C2337F">
      <w:type w:val="continuous"/>
      <w:pgSz w:w="11907" w:h="16840"/>
      <w:pgMar w:top="1701" w:right="1134" w:bottom="1701" w:left="1701" w:header="680" w:footer="680" w:gutter="0"/>
      <w:cols w:num="2" w:space="720" w:equalWidth="0">
        <w:col w:w="4394" w:space="284"/>
        <w:col w:w="4394" w:space="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B96" w:rsidRDefault="00526B96" w:rsidP="002C7384">
      <w:pPr>
        <w:spacing w:after="0" w:line="240" w:lineRule="auto"/>
        <w:ind w:left="0" w:hanging="2"/>
      </w:pPr>
      <w:r>
        <w:separator/>
      </w:r>
    </w:p>
  </w:endnote>
  <w:endnote w:type="continuationSeparator" w:id="0">
    <w:p w:rsidR="00526B96" w:rsidRDefault="00526B96" w:rsidP="002C738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7F" w:rsidRDefault="00C2337F" w:rsidP="002C7384">
    <w:pPr>
      <w:widowControl w:val="0"/>
      <w:pBdr>
        <w:top w:val="nil"/>
        <w:left w:val="nil"/>
        <w:bottom w:val="nil"/>
        <w:right w:val="nil"/>
        <w:between w:val="nil"/>
      </w:pBdr>
      <w:spacing w:after="0"/>
      <w:ind w:left="0" w:hanging="2"/>
      <w:rPr>
        <w:rFonts w:ascii="Arial" w:eastAsia="Arial" w:hAnsi="Arial" w:cs="Arial"/>
        <w:color w:val="000000"/>
        <w:sz w:val="20"/>
        <w:szCs w:val="20"/>
      </w:rPr>
    </w:pPr>
  </w:p>
  <w:tbl>
    <w:tblPr>
      <w:tblStyle w:val="a6"/>
      <w:tblW w:w="9180" w:type="dxa"/>
      <w:tblBorders>
        <w:top w:val="single" w:sz="4" w:space="0" w:color="000000"/>
        <w:left w:val="nil"/>
        <w:bottom w:val="nil"/>
        <w:right w:val="nil"/>
        <w:insideH w:val="nil"/>
        <w:insideV w:val="nil"/>
      </w:tblBorders>
      <w:tblLayout w:type="fixed"/>
      <w:tblLook w:val="0000" w:firstRow="0" w:lastRow="0" w:firstColumn="0" w:lastColumn="0" w:noHBand="0" w:noVBand="0"/>
    </w:tblPr>
    <w:tblGrid>
      <w:gridCol w:w="1242"/>
      <w:gridCol w:w="7938"/>
    </w:tblGrid>
    <w:tr w:rsidR="00C2337F">
      <w:tc>
        <w:tcPr>
          <w:tcW w:w="1242" w:type="dxa"/>
        </w:tcPr>
        <w:p w:rsidR="00C2337F" w:rsidRDefault="009E735E" w:rsidP="002C7384">
          <w:pPr>
            <w:pBdr>
              <w:top w:val="nil"/>
              <w:left w:val="nil"/>
              <w:bottom w:val="nil"/>
              <w:right w:val="nil"/>
              <w:between w:val="nil"/>
            </w:pBdr>
            <w:spacing w:before="120" w:after="0" w:line="240" w:lineRule="auto"/>
            <w:ind w:left="0" w:hanging="2"/>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74546C">
            <w:rPr>
              <w:rFonts w:ascii="Arial" w:eastAsia="Arial" w:hAnsi="Arial" w:cs="Arial"/>
              <w:noProof/>
              <w:color w:val="000000"/>
              <w:sz w:val="20"/>
              <w:szCs w:val="20"/>
            </w:rPr>
            <w:t>4</w:t>
          </w:r>
          <w:r>
            <w:rPr>
              <w:rFonts w:ascii="Arial" w:eastAsia="Arial" w:hAnsi="Arial" w:cs="Arial"/>
              <w:color w:val="000000"/>
              <w:sz w:val="20"/>
              <w:szCs w:val="20"/>
            </w:rPr>
            <w:fldChar w:fldCharType="end"/>
          </w:r>
        </w:p>
      </w:tc>
      <w:tc>
        <w:tcPr>
          <w:tcW w:w="7938" w:type="dxa"/>
        </w:tcPr>
        <w:p w:rsidR="00C2337F" w:rsidRDefault="009E735E" w:rsidP="002C7384">
          <w:pPr>
            <w:pBdr>
              <w:top w:val="nil"/>
              <w:left w:val="nil"/>
              <w:bottom w:val="nil"/>
              <w:right w:val="nil"/>
              <w:between w:val="nil"/>
            </w:pBdr>
            <w:spacing w:before="120" w:after="0"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Andi Adriansyah, Panduan Penulisan Jurnal Ilmiah Sinergi</w:t>
          </w:r>
        </w:p>
      </w:tc>
    </w:tr>
  </w:tbl>
  <w:p w:rsidR="00C2337F" w:rsidRDefault="00C2337F" w:rsidP="002C7384">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7F" w:rsidRDefault="00C2337F" w:rsidP="002C7384">
    <w:pPr>
      <w:widowControl w:val="0"/>
      <w:pBdr>
        <w:top w:val="nil"/>
        <w:left w:val="nil"/>
        <w:bottom w:val="nil"/>
        <w:right w:val="nil"/>
        <w:between w:val="nil"/>
      </w:pBdr>
      <w:spacing w:after="0"/>
      <w:ind w:left="0" w:hanging="2"/>
    </w:pPr>
  </w:p>
  <w:tbl>
    <w:tblPr>
      <w:tblStyle w:val="a2"/>
      <w:tblW w:w="9180" w:type="dxa"/>
      <w:tblBorders>
        <w:top w:val="single" w:sz="4" w:space="0" w:color="000000"/>
        <w:left w:val="nil"/>
        <w:bottom w:val="nil"/>
        <w:right w:val="nil"/>
        <w:insideH w:val="nil"/>
        <w:insideV w:val="nil"/>
      </w:tblBorders>
      <w:tblLayout w:type="fixed"/>
      <w:tblLook w:val="0000" w:firstRow="0" w:lastRow="0" w:firstColumn="0" w:lastColumn="0" w:noHBand="0" w:noVBand="0"/>
    </w:tblPr>
    <w:tblGrid>
      <w:gridCol w:w="8453"/>
      <w:gridCol w:w="727"/>
    </w:tblGrid>
    <w:tr w:rsidR="00C2337F">
      <w:tc>
        <w:tcPr>
          <w:tcW w:w="8453" w:type="dxa"/>
        </w:tcPr>
        <w:p w:rsidR="00C2337F" w:rsidRDefault="009E735E" w:rsidP="002C7384">
          <w:pPr>
            <w:pBdr>
              <w:top w:val="nil"/>
              <w:left w:val="nil"/>
              <w:bottom w:val="nil"/>
              <w:right w:val="nil"/>
              <w:between w:val="nil"/>
            </w:pBdr>
            <w:spacing w:before="120"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Andi Adriansyah, Panduan Penulisan Jurnal Ilmiah Sinergi</w:t>
          </w:r>
        </w:p>
      </w:tc>
      <w:tc>
        <w:tcPr>
          <w:tcW w:w="727" w:type="dxa"/>
        </w:tcPr>
        <w:p w:rsidR="00C2337F" w:rsidRDefault="009E735E" w:rsidP="002C7384">
          <w:pPr>
            <w:pBdr>
              <w:top w:val="nil"/>
              <w:left w:val="nil"/>
              <w:bottom w:val="nil"/>
              <w:right w:val="nil"/>
              <w:between w:val="nil"/>
            </w:pBdr>
            <w:spacing w:before="120" w:after="0"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74546C">
            <w:rPr>
              <w:rFonts w:ascii="Arial" w:eastAsia="Arial" w:hAnsi="Arial" w:cs="Arial"/>
              <w:noProof/>
              <w:color w:val="000000"/>
              <w:sz w:val="20"/>
              <w:szCs w:val="20"/>
            </w:rPr>
            <w:t>3</w:t>
          </w:r>
          <w:r>
            <w:rPr>
              <w:rFonts w:ascii="Arial" w:eastAsia="Arial" w:hAnsi="Arial" w:cs="Arial"/>
              <w:color w:val="000000"/>
              <w:sz w:val="20"/>
              <w:szCs w:val="20"/>
            </w:rPr>
            <w:fldChar w:fldCharType="end"/>
          </w:r>
        </w:p>
      </w:tc>
    </w:tr>
  </w:tbl>
  <w:p w:rsidR="00C2337F" w:rsidRDefault="00C2337F" w:rsidP="002C7384">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7F" w:rsidRDefault="00C2337F" w:rsidP="002C7384">
    <w:pPr>
      <w:widowControl w:val="0"/>
      <w:pBdr>
        <w:top w:val="nil"/>
        <w:left w:val="nil"/>
        <w:bottom w:val="nil"/>
        <w:right w:val="nil"/>
        <w:between w:val="nil"/>
      </w:pBdr>
      <w:spacing w:after="0"/>
      <w:ind w:left="0" w:hanging="2"/>
      <w:rPr>
        <w:color w:val="000000"/>
      </w:rPr>
    </w:pPr>
  </w:p>
  <w:tbl>
    <w:tblPr>
      <w:tblStyle w:val="a4"/>
      <w:tblW w:w="9180" w:type="dxa"/>
      <w:tblBorders>
        <w:top w:val="single" w:sz="4" w:space="0" w:color="000000"/>
        <w:left w:val="nil"/>
        <w:bottom w:val="nil"/>
        <w:right w:val="nil"/>
        <w:insideH w:val="nil"/>
        <w:insideV w:val="nil"/>
      </w:tblBorders>
      <w:tblLayout w:type="fixed"/>
      <w:tblLook w:val="0000" w:firstRow="0" w:lastRow="0" w:firstColumn="0" w:lastColumn="0" w:noHBand="0" w:noVBand="0"/>
    </w:tblPr>
    <w:tblGrid>
      <w:gridCol w:w="8453"/>
      <w:gridCol w:w="727"/>
    </w:tblGrid>
    <w:tr w:rsidR="00C2337F">
      <w:tc>
        <w:tcPr>
          <w:tcW w:w="8453" w:type="dxa"/>
        </w:tcPr>
        <w:p w:rsidR="00C2337F" w:rsidRDefault="009E735E" w:rsidP="002C7384">
          <w:pPr>
            <w:pBdr>
              <w:top w:val="nil"/>
              <w:left w:val="nil"/>
              <w:bottom w:val="nil"/>
              <w:right w:val="nil"/>
              <w:between w:val="nil"/>
            </w:pBdr>
            <w:spacing w:before="120"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Andi Adriansyah, Panduan Penulisan Jurnal Ilmiah Sinergi</w:t>
          </w:r>
        </w:p>
      </w:tc>
      <w:tc>
        <w:tcPr>
          <w:tcW w:w="727" w:type="dxa"/>
        </w:tcPr>
        <w:p w:rsidR="00C2337F" w:rsidRDefault="009E735E" w:rsidP="002C7384">
          <w:pPr>
            <w:pBdr>
              <w:top w:val="nil"/>
              <w:left w:val="nil"/>
              <w:bottom w:val="nil"/>
              <w:right w:val="nil"/>
              <w:between w:val="nil"/>
            </w:pBdr>
            <w:spacing w:before="120" w:after="0"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74546C">
            <w:rPr>
              <w:rFonts w:ascii="Arial" w:eastAsia="Arial" w:hAnsi="Arial" w:cs="Arial"/>
              <w:noProof/>
              <w:color w:val="000000"/>
              <w:sz w:val="20"/>
              <w:szCs w:val="20"/>
            </w:rPr>
            <w:t>1</w:t>
          </w:r>
          <w:r>
            <w:rPr>
              <w:rFonts w:ascii="Arial" w:eastAsia="Arial" w:hAnsi="Arial" w:cs="Arial"/>
              <w:color w:val="000000"/>
              <w:sz w:val="20"/>
              <w:szCs w:val="20"/>
            </w:rPr>
            <w:fldChar w:fldCharType="end"/>
          </w:r>
        </w:p>
      </w:tc>
    </w:tr>
  </w:tbl>
  <w:p w:rsidR="00C2337F" w:rsidRDefault="00C2337F" w:rsidP="002C7384">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B96" w:rsidRDefault="00526B96" w:rsidP="002C7384">
      <w:pPr>
        <w:spacing w:after="0" w:line="240" w:lineRule="auto"/>
        <w:ind w:left="0" w:hanging="2"/>
      </w:pPr>
      <w:r>
        <w:separator/>
      </w:r>
    </w:p>
  </w:footnote>
  <w:footnote w:type="continuationSeparator" w:id="0">
    <w:p w:rsidR="00526B96" w:rsidRDefault="00526B96" w:rsidP="002C738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7F" w:rsidRDefault="00C2337F" w:rsidP="002C7384">
    <w:pPr>
      <w:widowControl w:val="0"/>
      <w:pBdr>
        <w:top w:val="nil"/>
        <w:left w:val="nil"/>
        <w:bottom w:val="nil"/>
        <w:right w:val="nil"/>
        <w:between w:val="nil"/>
      </w:pBdr>
      <w:spacing w:after="0"/>
      <w:ind w:left="0" w:hanging="2"/>
      <w:rPr>
        <w:color w:val="000000"/>
      </w:rPr>
    </w:pPr>
  </w:p>
  <w:tbl>
    <w:tblPr>
      <w:tblStyle w:val="a5"/>
      <w:tblW w:w="928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9288"/>
    </w:tblGrid>
    <w:tr w:rsidR="00C2337F">
      <w:tc>
        <w:tcPr>
          <w:tcW w:w="9288" w:type="dxa"/>
        </w:tcPr>
        <w:p w:rsidR="00C2337F" w:rsidRDefault="009E735E" w:rsidP="002C7384">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b/>
              <w:color w:val="000000"/>
              <w:sz w:val="20"/>
              <w:szCs w:val="20"/>
            </w:rPr>
            <w:t>SINERGI</w:t>
          </w:r>
          <w:r>
            <w:rPr>
              <w:rFonts w:ascii="Arial" w:eastAsia="Arial" w:hAnsi="Arial" w:cs="Arial"/>
              <w:color w:val="000000"/>
              <w:sz w:val="20"/>
              <w:szCs w:val="20"/>
            </w:rPr>
            <w:t xml:space="preserve"> Vol. xx, No. x, Oktober 20xx: xxx-xxx</w:t>
          </w:r>
        </w:p>
      </w:tc>
    </w:tr>
  </w:tbl>
  <w:p w:rsidR="00C2337F" w:rsidRDefault="00C2337F" w:rsidP="002C7384">
    <w:pPr>
      <w:pBdr>
        <w:top w:val="nil"/>
        <w:left w:val="nil"/>
        <w:bottom w:val="nil"/>
        <w:right w:val="nil"/>
        <w:between w:val="nil"/>
      </w:pBdr>
      <w:spacing w:after="120" w:line="240" w:lineRule="auto"/>
      <w:ind w:left="0" w:hanging="2"/>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7F" w:rsidRDefault="00C2337F" w:rsidP="002C7384">
    <w:pPr>
      <w:widowControl w:val="0"/>
      <w:pBdr>
        <w:top w:val="nil"/>
        <w:left w:val="nil"/>
        <w:bottom w:val="nil"/>
        <w:right w:val="nil"/>
        <w:between w:val="nil"/>
      </w:pBdr>
      <w:spacing w:after="0"/>
      <w:ind w:left="0" w:hanging="2"/>
      <w:rPr>
        <w:rFonts w:ascii="Arial" w:eastAsia="Arial" w:hAnsi="Arial" w:cs="Arial"/>
        <w:color w:val="000000"/>
        <w:sz w:val="20"/>
        <w:szCs w:val="20"/>
      </w:rPr>
    </w:pPr>
  </w:p>
  <w:tbl>
    <w:tblPr>
      <w:tblStyle w:val="a1"/>
      <w:tblW w:w="928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9288"/>
    </w:tblGrid>
    <w:tr w:rsidR="00C2337F">
      <w:tc>
        <w:tcPr>
          <w:tcW w:w="9288" w:type="dxa"/>
        </w:tcPr>
        <w:p w:rsidR="00C2337F" w:rsidRDefault="009E735E" w:rsidP="002C7384">
          <w:pPr>
            <w:pBdr>
              <w:top w:val="nil"/>
              <w:left w:val="nil"/>
              <w:bottom w:val="nil"/>
              <w:right w:val="nil"/>
              <w:between w:val="nil"/>
            </w:pBdr>
            <w:spacing w:after="120"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ISSN: 1410-2331</w:t>
          </w:r>
        </w:p>
      </w:tc>
    </w:tr>
  </w:tbl>
  <w:p w:rsidR="00C2337F" w:rsidRDefault="00C2337F" w:rsidP="002C7384">
    <w:pPr>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7F" w:rsidRDefault="00C2337F" w:rsidP="002C7384">
    <w:pPr>
      <w:widowControl w:val="0"/>
      <w:pBdr>
        <w:top w:val="nil"/>
        <w:left w:val="nil"/>
        <w:bottom w:val="nil"/>
        <w:right w:val="nil"/>
        <w:between w:val="nil"/>
      </w:pBdr>
      <w:spacing w:after="0"/>
      <w:ind w:left="0" w:hanging="2"/>
      <w:rPr>
        <w:color w:val="000000"/>
      </w:rPr>
    </w:pPr>
  </w:p>
  <w:tbl>
    <w:tblPr>
      <w:tblStyle w:val="a3"/>
      <w:tblW w:w="928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9288"/>
    </w:tblGrid>
    <w:tr w:rsidR="00C2337F">
      <w:tc>
        <w:tcPr>
          <w:tcW w:w="9288" w:type="dxa"/>
        </w:tcPr>
        <w:p w:rsidR="00C2337F" w:rsidRDefault="009E735E" w:rsidP="002C7384">
          <w:pPr>
            <w:pBdr>
              <w:top w:val="nil"/>
              <w:left w:val="nil"/>
              <w:bottom w:val="nil"/>
              <w:right w:val="nil"/>
              <w:between w:val="nil"/>
            </w:pBdr>
            <w:tabs>
              <w:tab w:val="left" w:pos="5556"/>
            </w:tabs>
            <w:spacing w:after="0" w:line="240" w:lineRule="auto"/>
            <w:ind w:left="0" w:hanging="2"/>
            <w:rPr>
              <w:rFonts w:ascii="Arial" w:eastAsia="Arial" w:hAnsi="Arial" w:cs="Arial"/>
              <w:color w:val="000000"/>
              <w:sz w:val="20"/>
              <w:szCs w:val="20"/>
            </w:rPr>
          </w:pPr>
          <w:r>
            <w:rPr>
              <w:rFonts w:ascii="Arial" w:eastAsia="Arial" w:hAnsi="Arial" w:cs="Arial"/>
              <w:b/>
              <w:color w:val="000000"/>
              <w:sz w:val="20"/>
              <w:szCs w:val="20"/>
            </w:rPr>
            <w:t>SINERGI</w:t>
          </w:r>
          <w:r>
            <w:rPr>
              <w:rFonts w:ascii="Arial" w:eastAsia="Arial" w:hAnsi="Arial" w:cs="Arial"/>
              <w:color w:val="000000"/>
              <w:sz w:val="20"/>
              <w:szCs w:val="20"/>
            </w:rPr>
            <w:t xml:space="preserve"> Vol. xx, No.x, Oktober 20xx:xxx-xxx</w:t>
          </w:r>
        </w:p>
        <w:p w:rsidR="00C2337F" w:rsidRDefault="009E735E" w:rsidP="002C7384">
          <w:pPr>
            <w:pBdr>
              <w:top w:val="nil"/>
              <w:left w:val="nil"/>
              <w:bottom w:val="nil"/>
              <w:right w:val="nil"/>
              <w:between w:val="nil"/>
            </w:pBdr>
            <w:tabs>
              <w:tab w:val="center" w:pos="4537"/>
            </w:tabs>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DOAJ:doaj.org/toc/2460-1217</w:t>
          </w:r>
          <w:r>
            <w:rPr>
              <w:rFonts w:ascii="Arial" w:eastAsia="Arial" w:hAnsi="Arial" w:cs="Arial"/>
              <w:color w:val="000000"/>
              <w:sz w:val="20"/>
              <w:szCs w:val="20"/>
            </w:rPr>
            <w:tab/>
          </w:r>
        </w:p>
        <w:p w:rsidR="00C2337F" w:rsidRDefault="009E735E" w:rsidP="002C7384">
          <w:pPr>
            <w:pBdr>
              <w:top w:val="nil"/>
              <w:left w:val="nil"/>
              <w:bottom w:val="nil"/>
              <w:right w:val="nil"/>
              <w:between w:val="nil"/>
            </w:pBdr>
            <w:tabs>
              <w:tab w:val="left" w:pos="4680"/>
            </w:tabs>
            <w:spacing w:after="120" w:line="240" w:lineRule="auto"/>
            <w:ind w:left="0" w:hanging="2"/>
            <w:rPr>
              <w:color w:val="000000"/>
            </w:rPr>
          </w:pPr>
          <w:r>
            <w:rPr>
              <w:rFonts w:ascii="Arial" w:eastAsia="Arial" w:hAnsi="Arial" w:cs="Arial"/>
              <w:color w:val="000000"/>
              <w:sz w:val="20"/>
              <w:szCs w:val="20"/>
            </w:rPr>
            <w:t>DOI:doi.org/10.22441/sinergi.xxxx.xx.xxx</w:t>
          </w:r>
          <w:r>
            <w:rPr>
              <w:rFonts w:ascii="Arial" w:eastAsia="Arial" w:hAnsi="Arial" w:cs="Arial"/>
              <w:color w:val="000000"/>
              <w:sz w:val="20"/>
              <w:szCs w:val="20"/>
            </w:rPr>
            <w:tab/>
            <w:t>.</w:t>
          </w:r>
        </w:p>
      </w:tc>
    </w:tr>
  </w:tbl>
  <w:p w:rsidR="00C2337F" w:rsidRDefault="00C2337F" w:rsidP="002C7384">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31F75"/>
    <w:multiLevelType w:val="multilevel"/>
    <w:tmpl w:val="F98067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7F"/>
    <w:rsid w:val="00153A15"/>
    <w:rsid w:val="001A1412"/>
    <w:rsid w:val="002C7384"/>
    <w:rsid w:val="00526B96"/>
    <w:rsid w:val="0074546C"/>
    <w:rsid w:val="00822823"/>
    <w:rsid w:val="008365A8"/>
    <w:rsid w:val="008C251A"/>
    <w:rsid w:val="009E735E"/>
    <w:rsid w:val="00C2337F"/>
    <w:rsid w:val="00CE43C5"/>
    <w:rsid w:val="00EA3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23ED6"/>
  <w15:docId w15:val="{22CBE439-8BBA-4F9B-87B0-305E183A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C7384"/>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after="0" w:line="240" w:lineRule="auto"/>
      <w:jc w:val="center"/>
    </w:pPr>
    <w:rPr>
      <w:rFonts w:ascii="Times New Roman" w:eastAsia="Times New Roman" w:hAnsi="Times New Roman"/>
      <w:b/>
      <w:bCs/>
      <w:sz w:val="28"/>
      <w:szCs w:val="24"/>
      <w:lang w:val="id-ID"/>
    </w:rPr>
  </w:style>
  <w:style w:type="paragraph" w:styleId="ListParagraph">
    <w:name w:val="List Paragraph"/>
    <w:basedOn w:val="Normal"/>
    <w:pPr>
      <w:ind w:left="720"/>
      <w:contextualSpacing/>
    </w:pPr>
  </w:style>
  <w:style w:type="paragraph" w:styleId="BalloonText">
    <w:name w:val="Balloon Text"/>
    <w:basedOn w:val="Normal"/>
    <w:qFormat/>
    <w:pPr>
      <w:spacing w:after="0" w:line="240" w:lineRule="auto"/>
    </w:pPr>
    <w:rPr>
      <w:rFonts w:ascii="Tahoma" w:eastAsia="Times New Roman"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paragraph" w:customStyle="1" w:styleId="ratatengah">
    <w:name w:val="rata tengah"/>
    <w:basedOn w:val="Normal"/>
    <w:pPr>
      <w:keepNext/>
      <w:spacing w:after="0" w:line="240" w:lineRule="auto"/>
      <w:jc w:val="center"/>
    </w:pPr>
    <w:rPr>
      <w:rFonts w:ascii="Times New Roman" w:eastAsia="Times New Roman" w:hAnsi="Times New Roman" w:cs="Times New Roman"/>
      <w:sz w:val="20"/>
      <w:szCs w:val="24"/>
      <w:lang w:val="id-ID"/>
    </w:rPr>
  </w:style>
  <w:style w:type="paragraph" w:styleId="Caption">
    <w:name w:val="caption"/>
    <w:basedOn w:val="Normal"/>
    <w:next w:val="Normal"/>
    <w:pPr>
      <w:spacing w:before="120" w:after="120" w:line="240" w:lineRule="auto"/>
      <w:jc w:val="both"/>
    </w:pPr>
    <w:rPr>
      <w:rFonts w:ascii="Times New Roman" w:eastAsia="Times New Roman" w:hAnsi="Times New Roman" w:cs="Times New Roman"/>
      <w:bCs/>
      <w:sz w:val="20"/>
      <w:szCs w:val="20"/>
      <w:lang w:val="id-ID"/>
    </w:rPr>
  </w:style>
  <w:style w:type="paragraph" w:customStyle="1" w:styleId="TableTitle">
    <w:name w:val="Table Title"/>
    <w:basedOn w:val="Normal"/>
    <w:pPr>
      <w:autoSpaceDE w:val="0"/>
      <w:autoSpaceDN w:val="0"/>
      <w:spacing w:after="0" w:line="240" w:lineRule="auto"/>
      <w:jc w:val="center"/>
    </w:pPr>
    <w:rPr>
      <w:rFonts w:ascii="Times New Roman" w:eastAsia="Times New Roman" w:hAnsi="Times New Roman" w:cs="Times New Roman"/>
      <w:smallCaps/>
      <w:sz w:val="16"/>
      <w:szCs w:val="16"/>
    </w:rPr>
  </w:style>
  <w:style w:type="paragraph" w:customStyle="1" w:styleId="DaftarReferensi">
    <w:name w:val="Daftar Referensi"/>
    <w:basedOn w:val="Normal"/>
    <w:pPr>
      <w:tabs>
        <w:tab w:val="num" w:pos="720"/>
      </w:tabs>
      <w:autoSpaceDE w:val="0"/>
      <w:autoSpaceDN w:val="0"/>
      <w:adjustRightInd w:val="0"/>
      <w:spacing w:after="0" w:line="240" w:lineRule="auto"/>
      <w:jc w:val="both"/>
    </w:pPr>
    <w:rPr>
      <w:rFonts w:ascii="Times New Roman" w:eastAsia="Times New Roman" w:hAnsi="Times New Roman" w:cs="Times New Roman"/>
      <w:sz w:val="20"/>
      <w:szCs w:val="24"/>
    </w:rPr>
  </w:style>
  <w:style w:type="paragraph" w:styleId="Header">
    <w:name w:val="header"/>
    <w:basedOn w:val="Normal"/>
    <w:qFormat/>
    <w:pPr>
      <w:spacing w:after="0" w:line="240" w:lineRule="auto"/>
    </w:pPr>
  </w:style>
  <w:style w:type="character" w:customStyle="1" w:styleId="HeaderChar">
    <w:name w:val="Header Char"/>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HTMLPreformatted">
    <w:name w:val="HTML Preformatted"/>
    <w:basedOn w:val="Normal"/>
    <w:pPr>
      <w:spacing w:after="0" w:line="240" w:lineRule="auto"/>
    </w:pPr>
    <w:rPr>
      <w:rFonts w:ascii="Courier New" w:eastAsia="Times New Roman" w:hAnsi="Courier New" w:cs="Courier New"/>
      <w:sz w:val="20"/>
      <w:szCs w:val="20"/>
    </w:rPr>
  </w:style>
  <w:style w:type="character" w:customStyle="1" w:styleId="HTMLPreformattedChar">
    <w:name w:val="HTML Preformatted Char"/>
    <w:rPr>
      <w:rFonts w:ascii="Courier New" w:eastAsia="Times New Roman" w:hAnsi="Courier New" w:cs="Courier New"/>
      <w:w w:val="100"/>
      <w:position w:val="-1"/>
      <w:sz w:val="20"/>
      <w:szCs w:val="20"/>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rPr>
      <w:rFonts w:ascii="Times New Roman" w:eastAsia="Times New Roman" w:hAnsi="Times New Roman"/>
      <w:b/>
      <w:bCs/>
      <w:w w:val="100"/>
      <w:position w:val="-1"/>
      <w:sz w:val="28"/>
      <w:szCs w:val="24"/>
      <w:effect w:val="none"/>
      <w:vertAlign w:val="baseline"/>
      <w:cs w:val="0"/>
      <w:em w:val="none"/>
      <w:lang w:val="id-ID"/>
    </w:rPr>
  </w:style>
  <w:style w:type="character" w:customStyle="1" w:styleId="apple-style-span">
    <w:name w:val="apple-style-span"/>
    <w:rPr>
      <w:w w:val="100"/>
      <w:position w:val="-1"/>
      <w:effect w:val="none"/>
      <w:vertAlign w:val="baseline"/>
      <w:cs w:val="0"/>
      <w:em w:val="none"/>
    </w:rPr>
  </w:style>
  <w:style w:type="paragraph" w:customStyle="1" w:styleId="ICVETBodyText">
    <w:name w:val="ICVET_BodyText"/>
    <w:basedOn w:val="Normal"/>
    <w:pPr>
      <w:spacing w:after="0" w:line="240" w:lineRule="auto"/>
      <w:ind w:firstLine="426"/>
      <w:jc w:val="both"/>
    </w:pPr>
    <w:rPr>
      <w:rFonts w:ascii="Times New Roman" w:eastAsia="Times New Roman" w:hAnsi="Times New Roman"/>
      <w:sz w:val="20"/>
      <w:szCs w:val="20"/>
    </w:rPr>
  </w:style>
  <w:style w:type="character" w:customStyle="1" w:styleId="ICVETBodyTextChar">
    <w:name w:val="ICVET_BodyText Char"/>
    <w:rPr>
      <w:rFonts w:ascii="Times New Roman" w:eastAsia="Times New Roman" w:hAnsi="Times New Roman"/>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601576">
      <w:bodyDiv w:val="1"/>
      <w:marLeft w:val="0"/>
      <w:marRight w:val="0"/>
      <w:marTop w:val="0"/>
      <w:marBottom w:val="0"/>
      <w:divBdr>
        <w:top w:val="none" w:sz="0" w:space="0" w:color="auto"/>
        <w:left w:val="none" w:sz="0" w:space="0" w:color="auto"/>
        <w:bottom w:val="none" w:sz="0" w:space="0" w:color="auto"/>
        <w:right w:val="none" w:sz="0" w:space="0" w:color="auto"/>
      </w:divBdr>
    </w:div>
    <w:div w:id="707024854">
      <w:bodyDiv w:val="1"/>
      <w:marLeft w:val="0"/>
      <w:marRight w:val="0"/>
      <w:marTop w:val="0"/>
      <w:marBottom w:val="0"/>
      <w:divBdr>
        <w:top w:val="none" w:sz="0" w:space="0" w:color="auto"/>
        <w:left w:val="none" w:sz="0" w:space="0" w:color="auto"/>
        <w:bottom w:val="none" w:sz="0" w:space="0" w:color="auto"/>
        <w:right w:val="none" w:sz="0" w:space="0" w:color="auto"/>
      </w:divBdr>
    </w:div>
    <w:div w:id="972103415">
      <w:bodyDiv w:val="1"/>
      <w:marLeft w:val="0"/>
      <w:marRight w:val="0"/>
      <w:marTop w:val="0"/>
      <w:marBottom w:val="0"/>
      <w:divBdr>
        <w:top w:val="none" w:sz="0" w:space="0" w:color="auto"/>
        <w:left w:val="none" w:sz="0" w:space="0" w:color="auto"/>
        <w:bottom w:val="none" w:sz="0" w:space="0" w:color="auto"/>
        <w:right w:val="none" w:sz="0" w:space="0" w:color="auto"/>
      </w:divBdr>
    </w:div>
    <w:div w:id="1374114184">
      <w:bodyDiv w:val="1"/>
      <w:marLeft w:val="0"/>
      <w:marRight w:val="0"/>
      <w:marTop w:val="0"/>
      <w:marBottom w:val="0"/>
      <w:divBdr>
        <w:top w:val="none" w:sz="0" w:space="0" w:color="auto"/>
        <w:left w:val="none" w:sz="0" w:space="0" w:color="auto"/>
        <w:bottom w:val="none" w:sz="0" w:space="0" w:color="auto"/>
        <w:right w:val="none" w:sz="0" w:space="0" w:color="auto"/>
      </w:divBdr>
    </w:div>
    <w:div w:id="1423915357">
      <w:bodyDiv w:val="1"/>
      <w:marLeft w:val="0"/>
      <w:marRight w:val="0"/>
      <w:marTop w:val="0"/>
      <w:marBottom w:val="0"/>
      <w:divBdr>
        <w:top w:val="none" w:sz="0" w:space="0" w:color="auto"/>
        <w:left w:val="none" w:sz="0" w:space="0" w:color="auto"/>
        <w:bottom w:val="none" w:sz="0" w:space="0" w:color="auto"/>
        <w:right w:val="none" w:sz="0" w:space="0" w:color="auto"/>
      </w:divBdr>
    </w:div>
    <w:div w:id="1803495732">
      <w:bodyDiv w:val="1"/>
      <w:marLeft w:val="0"/>
      <w:marRight w:val="0"/>
      <w:marTop w:val="0"/>
      <w:marBottom w:val="0"/>
      <w:divBdr>
        <w:top w:val="none" w:sz="0" w:space="0" w:color="auto"/>
        <w:left w:val="none" w:sz="0" w:space="0" w:color="auto"/>
        <w:bottom w:val="none" w:sz="0" w:space="0" w:color="auto"/>
        <w:right w:val="none" w:sz="0" w:space="0" w:color="auto"/>
      </w:divBdr>
    </w:div>
    <w:div w:id="1904410937">
      <w:bodyDiv w:val="1"/>
      <w:marLeft w:val="0"/>
      <w:marRight w:val="0"/>
      <w:marTop w:val="0"/>
      <w:marBottom w:val="0"/>
      <w:divBdr>
        <w:top w:val="none" w:sz="0" w:space="0" w:color="auto"/>
        <w:left w:val="none" w:sz="0" w:space="0" w:color="auto"/>
        <w:bottom w:val="none" w:sz="0" w:space="0" w:color="auto"/>
        <w:right w:val="none" w:sz="0" w:space="0" w:color="auto"/>
      </w:divBdr>
    </w:div>
    <w:div w:id="2020159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mailto:fajarrahayu@upnvj.ac.id" TargetMode="External"/><Relationship Id="rId17" Type="http://schemas.openxmlformats.org/officeDocument/2006/relationships/header" Target="header3.xm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hmad.firdausi@mercubuana.ac.id" TargetMode="Externa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hyperlink" Target="mailto:galang.persada@mercubuana.ac.id" TargetMode="Externa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sbudiyanto@mercubuana.ac.id" TargetMode="Externa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CoEoUCq8QRWXu2kc6dc5/meJNQ==">AMUW2mUZ5mRrY2M9wxevcyzbU4xg4D/z1fMD07WdxhC/jtbMVAKR6zhmjuRAvDJBap6WmnWEDZkPlpJ/xI3f71K8XaO/Om9uQoBDdaUBKxbMhVpwE1+oQRvP5z4sSN06lp/YzsegKpnN</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4B1BB7-EEE4-4FDE-8C03-7CA4FBBC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6925</Words>
  <Characters>39473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kelas</dc:creator>
  <cp:lastModifiedBy>BUDI</cp:lastModifiedBy>
  <cp:revision>2</cp:revision>
  <dcterms:created xsi:type="dcterms:W3CDTF">2019-12-11T00:00:00Z</dcterms:created>
  <dcterms:modified xsi:type="dcterms:W3CDTF">2019-12-11T00:00:00Z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4390813e-6dc1-396e-950f-25e7088cf958</vt:lpwstr>
  </property>
  <property fmtid="{D5CDD505-2E9C-101B-9397-08002B2CF9AE}" pid="4" name="Mendeley Citation Style_1">
    <vt:lpwstr>http://www.zotero.org/styles/ieee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