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9"/>
        <w:gridCol w:w="783"/>
      </w:tblGrid>
      <w:tr w:rsidR="00D95081" w:rsidRPr="00263644" w14:paraId="607082F1" w14:textId="77777777" w:rsidTr="00263644">
        <w:tc>
          <w:tcPr>
            <w:tcW w:w="9039" w:type="dxa"/>
            <w:shd w:val="clear" w:color="auto" w:fill="auto"/>
          </w:tcPr>
          <w:p w14:paraId="4CF1F34B" w14:textId="5E8D9B18" w:rsidR="00D95081" w:rsidRPr="00263644" w:rsidRDefault="00C41FC6" w:rsidP="004804AA">
            <w:pPr>
              <w:pStyle w:val="Title"/>
              <w:jc w:val="both"/>
              <w:rPr>
                <w:rFonts w:ascii="Arial" w:hAnsi="Arial" w:cs="Arial"/>
                <w:szCs w:val="28"/>
              </w:rPr>
            </w:pPr>
            <w:bookmarkStart w:id="0" w:name="_Hlk152745498"/>
            <w:bookmarkStart w:id="1" w:name="_Hlk152785527"/>
            <w:bookmarkEnd w:id="0"/>
            <w:r w:rsidRPr="00C41FC6">
              <w:rPr>
                <w:rFonts w:ascii="Arial" w:hAnsi="Arial" w:cs="Arial"/>
                <w:szCs w:val="28"/>
                <w:lang w:val="en-US"/>
              </w:rPr>
              <w:t xml:space="preserve">Heat Transfer and Pressure Characteristics of </w:t>
            </w:r>
            <w:proofErr w:type="spellStart"/>
            <w:r w:rsidR="00C14CB1">
              <w:rPr>
                <w:rFonts w:ascii="Arial" w:hAnsi="Arial" w:cs="Arial"/>
                <w:szCs w:val="28"/>
                <w:lang w:val="en-US"/>
              </w:rPr>
              <w:t>Trie</w:t>
            </w:r>
            <w:r w:rsidRPr="00C41FC6">
              <w:rPr>
                <w:rFonts w:ascii="Arial" w:hAnsi="Arial" w:cs="Arial"/>
                <w:szCs w:val="28"/>
                <w:lang w:val="en-US"/>
              </w:rPr>
              <w:t>thylene</w:t>
            </w:r>
            <w:proofErr w:type="spellEnd"/>
            <w:r w:rsidR="00130F52">
              <w:rPr>
                <w:rFonts w:ascii="Arial" w:hAnsi="Arial" w:cs="Arial"/>
                <w:szCs w:val="28"/>
                <w:lang w:val="en-US"/>
              </w:rPr>
              <w:t xml:space="preserve"> Glycol</w:t>
            </w:r>
            <w:r w:rsidRPr="00C41FC6">
              <w:rPr>
                <w:rFonts w:ascii="Arial" w:hAnsi="Arial" w:cs="Arial"/>
                <w:szCs w:val="28"/>
                <w:lang w:val="en-US"/>
              </w:rPr>
              <w:t xml:space="preserve">/Water and </w:t>
            </w:r>
            <w:r w:rsidR="00C14CB1">
              <w:rPr>
                <w:rFonts w:ascii="Arial" w:hAnsi="Arial" w:cs="Arial"/>
                <w:szCs w:val="28"/>
                <w:lang w:val="en-US"/>
              </w:rPr>
              <w:t>E</w:t>
            </w:r>
            <w:r w:rsidRPr="00C41FC6">
              <w:rPr>
                <w:rFonts w:ascii="Arial" w:hAnsi="Arial" w:cs="Arial"/>
                <w:szCs w:val="28"/>
                <w:lang w:val="en-US"/>
              </w:rPr>
              <w:t>thylene</w:t>
            </w:r>
            <w:r w:rsidR="00130F52">
              <w:rPr>
                <w:rFonts w:ascii="Arial" w:hAnsi="Arial" w:cs="Arial"/>
                <w:szCs w:val="28"/>
                <w:lang w:val="en-US"/>
              </w:rPr>
              <w:t xml:space="preserve"> Glycol</w:t>
            </w:r>
            <w:r w:rsidRPr="00C41FC6">
              <w:rPr>
                <w:rFonts w:ascii="Arial" w:hAnsi="Arial" w:cs="Arial"/>
                <w:szCs w:val="28"/>
                <w:lang w:val="en-US"/>
              </w:rPr>
              <w:t>/Water Mixtures in Copper Pipe Heated Flow Systems</w:t>
            </w:r>
            <w:bookmarkEnd w:id="1"/>
          </w:p>
        </w:tc>
        <w:tc>
          <w:tcPr>
            <w:tcW w:w="249" w:type="dxa"/>
            <w:shd w:val="clear" w:color="auto" w:fill="auto"/>
            <w:vAlign w:val="center"/>
          </w:tcPr>
          <w:p w14:paraId="790F710A" w14:textId="512DB025" w:rsidR="00D95081" w:rsidRPr="00263644" w:rsidRDefault="005A5134" w:rsidP="00D95081">
            <w:pPr>
              <w:pStyle w:val="Title"/>
              <w:rPr>
                <w:rFonts w:ascii="Arial" w:hAnsi="Arial" w:cs="Arial"/>
                <w:szCs w:val="28"/>
                <w:lang w:val="en-US"/>
              </w:rPr>
            </w:pPr>
            <w:r w:rsidRPr="00263644">
              <w:rPr>
                <w:rFonts w:ascii="Arial" w:hAnsi="Arial" w:cs="Arial"/>
                <w:noProof/>
                <w:szCs w:val="28"/>
                <w:lang w:val="en-US"/>
              </w:rPr>
              <w:drawing>
                <wp:inline distT="0" distB="0" distL="0" distR="0" wp14:anchorId="37D98B73" wp14:editId="70964DA5">
                  <wp:extent cx="360045" cy="3600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p>
        </w:tc>
      </w:tr>
    </w:tbl>
    <w:p w14:paraId="575C508F" w14:textId="77777777" w:rsidR="00D95081" w:rsidRDefault="00D95081" w:rsidP="008424DD">
      <w:pPr>
        <w:pStyle w:val="Title"/>
        <w:rPr>
          <w:rFonts w:ascii="Arial" w:hAnsi="Arial" w:cs="Arial"/>
          <w:szCs w:val="28"/>
          <w:lang w:val="en-US"/>
        </w:rPr>
      </w:pPr>
    </w:p>
    <w:p w14:paraId="4DA8588C" w14:textId="73D1A88A" w:rsidR="00D246DC" w:rsidRPr="00D246DC" w:rsidRDefault="00D246DC" w:rsidP="00D246DC">
      <w:pPr>
        <w:widowControl w:val="0"/>
        <w:autoSpaceDE w:val="0"/>
        <w:autoSpaceDN w:val="0"/>
        <w:adjustRightInd w:val="0"/>
        <w:spacing w:after="0" w:line="240" w:lineRule="auto"/>
        <w:rPr>
          <w:rFonts w:ascii="Arial" w:hAnsi="Arial" w:cs="Arial"/>
          <w:b/>
          <w:bCs/>
          <w:spacing w:val="-1"/>
          <w:sz w:val="20"/>
          <w:szCs w:val="20"/>
        </w:rPr>
      </w:pPr>
      <w:r w:rsidRPr="00D246DC">
        <w:rPr>
          <w:rFonts w:ascii="Arial" w:hAnsi="Arial" w:cs="Arial"/>
          <w:b/>
          <w:bCs/>
          <w:spacing w:val="-1"/>
          <w:sz w:val="20"/>
          <w:szCs w:val="20"/>
        </w:rPr>
        <w:t>Sukarman</w:t>
      </w:r>
      <w:r w:rsidRPr="00D246DC">
        <w:rPr>
          <w:rFonts w:ascii="Arial" w:hAnsi="Arial" w:cs="Arial"/>
          <w:b/>
          <w:bCs/>
          <w:spacing w:val="-1"/>
          <w:sz w:val="20"/>
          <w:szCs w:val="20"/>
          <w:vertAlign w:val="superscript"/>
        </w:rPr>
        <w:t>1,2*</w:t>
      </w:r>
      <w:r w:rsidRPr="00D246DC">
        <w:rPr>
          <w:rFonts w:ascii="Arial" w:hAnsi="Arial" w:cs="Arial"/>
          <w:b/>
          <w:bCs/>
          <w:spacing w:val="-1"/>
          <w:sz w:val="20"/>
          <w:szCs w:val="20"/>
        </w:rPr>
        <w:t>, Khoirudin</w:t>
      </w:r>
      <w:r w:rsidRPr="00D246DC">
        <w:rPr>
          <w:rFonts w:ascii="Arial" w:hAnsi="Arial" w:cs="Arial"/>
          <w:b/>
          <w:bCs/>
          <w:spacing w:val="-1"/>
          <w:sz w:val="20"/>
          <w:szCs w:val="20"/>
          <w:vertAlign w:val="superscript"/>
        </w:rPr>
        <w:t>1,2</w:t>
      </w:r>
      <w:r w:rsidRPr="00D246DC">
        <w:rPr>
          <w:rFonts w:ascii="Arial" w:hAnsi="Arial" w:cs="Arial"/>
          <w:b/>
          <w:bCs/>
          <w:spacing w:val="-1"/>
          <w:sz w:val="20"/>
          <w:szCs w:val="20"/>
        </w:rPr>
        <w:t xml:space="preserve">, </w:t>
      </w:r>
      <w:r w:rsidR="008F43C8" w:rsidRPr="00D246DC">
        <w:rPr>
          <w:rFonts w:ascii="Arial" w:hAnsi="Arial" w:cs="Arial"/>
          <w:b/>
          <w:bCs/>
          <w:spacing w:val="-1"/>
          <w:sz w:val="20"/>
          <w:szCs w:val="20"/>
        </w:rPr>
        <w:t>Nazar Fahrizin</w:t>
      </w:r>
      <w:r w:rsidR="008F43C8" w:rsidRPr="00D246DC">
        <w:rPr>
          <w:rFonts w:ascii="Arial" w:hAnsi="Arial" w:cs="Arial"/>
          <w:b/>
          <w:bCs/>
          <w:spacing w:val="-1"/>
          <w:sz w:val="20"/>
          <w:szCs w:val="20"/>
          <w:vertAlign w:val="superscript"/>
        </w:rPr>
        <w:t>1</w:t>
      </w:r>
      <w:r w:rsidR="008F43C8" w:rsidRPr="00D246DC">
        <w:rPr>
          <w:rFonts w:ascii="Arial" w:hAnsi="Arial" w:cs="Arial"/>
          <w:b/>
          <w:bCs/>
          <w:spacing w:val="-1"/>
          <w:sz w:val="20"/>
          <w:szCs w:val="20"/>
          <w:lang w:val="id"/>
        </w:rPr>
        <w:t xml:space="preserve">, </w:t>
      </w:r>
      <w:r w:rsidR="008F43C8">
        <w:rPr>
          <w:rFonts w:ascii="Arial" w:hAnsi="Arial" w:cs="Arial"/>
          <w:b/>
          <w:bCs/>
          <w:spacing w:val="-1"/>
          <w:sz w:val="20"/>
          <w:szCs w:val="20"/>
        </w:rPr>
        <w:t xml:space="preserve">Muhamad Taufik </w:t>
      </w:r>
      <w:proofErr w:type="spellStart"/>
      <w:r w:rsidR="008F43C8">
        <w:rPr>
          <w:rFonts w:ascii="Arial" w:hAnsi="Arial" w:cs="Arial"/>
          <w:b/>
          <w:bCs/>
          <w:spacing w:val="-1"/>
          <w:sz w:val="20"/>
          <w:szCs w:val="20"/>
        </w:rPr>
        <w:t>Ulhakim</w:t>
      </w:r>
      <w:proofErr w:type="spellEnd"/>
      <w:r w:rsidR="008F43C8">
        <w:rPr>
          <w:rFonts w:ascii="Arial" w:hAnsi="Arial" w:cs="Arial"/>
          <w:b/>
          <w:bCs/>
          <w:spacing w:val="-1"/>
          <w:sz w:val="20"/>
          <w:szCs w:val="20"/>
        </w:rPr>
        <w:t xml:space="preserve">, </w:t>
      </w:r>
      <w:r w:rsidRPr="00D246DC">
        <w:rPr>
          <w:rFonts w:ascii="Arial" w:hAnsi="Arial" w:cs="Arial"/>
          <w:b/>
          <w:bCs/>
          <w:spacing w:val="-1"/>
          <w:sz w:val="20"/>
          <w:szCs w:val="20"/>
        </w:rPr>
        <w:t>Renata Lintang Azizah</w:t>
      </w:r>
      <w:r w:rsidRPr="00D246DC">
        <w:rPr>
          <w:rFonts w:ascii="Arial" w:hAnsi="Arial" w:cs="Arial"/>
          <w:b/>
          <w:bCs/>
          <w:spacing w:val="-1"/>
          <w:sz w:val="20"/>
          <w:szCs w:val="20"/>
          <w:vertAlign w:val="superscript"/>
        </w:rPr>
        <w:t>3</w:t>
      </w:r>
    </w:p>
    <w:p w14:paraId="4FFCCE87" w14:textId="39079DA9" w:rsidR="00D246DC" w:rsidRPr="00D246DC" w:rsidRDefault="00D246DC" w:rsidP="00D246DC">
      <w:pPr>
        <w:widowControl w:val="0"/>
        <w:tabs>
          <w:tab w:val="left" w:pos="9020"/>
        </w:tabs>
        <w:autoSpaceDE w:val="0"/>
        <w:autoSpaceDN w:val="0"/>
        <w:adjustRightInd w:val="0"/>
        <w:spacing w:after="0" w:line="240" w:lineRule="auto"/>
        <w:rPr>
          <w:rFonts w:ascii="Arial" w:hAnsi="Arial" w:cs="Arial"/>
          <w:sz w:val="16"/>
          <w:szCs w:val="16"/>
          <w:lang w:val="id"/>
        </w:rPr>
      </w:pPr>
      <w:r w:rsidRPr="00D246DC">
        <w:rPr>
          <w:rFonts w:ascii="Arial" w:hAnsi="Arial" w:cs="Arial"/>
          <w:sz w:val="16"/>
          <w:szCs w:val="16"/>
          <w:vertAlign w:val="superscript"/>
          <w:lang w:val="id"/>
        </w:rPr>
        <w:t>1</w:t>
      </w:r>
      <w:r w:rsidRPr="00D246DC">
        <w:rPr>
          <w:rFonts w:ascii="Arial" w:hAnsi="Arial" w:cs="Arial"/>
          <w:sz w:val="16"/>
          <w:szCs w:val="16"/>
          <w:lang w:val="id"/>
        </w:rPr>
        <w:t>Department</w:t>
      </w:r>
      <w:r w:rsidRPr="00D246DC">
        <w:rPr>
          <w:rFonts w:ascii="Arial" w:hAnsi="Arial" w:cs="Arial"/>
          <w:sz w:val="16"/>
          <w:szCs w:val="16"/>
        </w:rPr>
        <w:t xml:space="preserve"> of Mechanical Engineering</w:t>
      </w:r>
      <w:r w:rsidRPr="00D246DC">
        <w:rPr>
          <w:rFonts w:ascii="Arial" w:hAnsi="Arial" w:cs="Arial"/>
          <w:sz w:val="16"/>
          <w:szCs w:val="16"/>
          <w:lang w:val="id"/>
        </w:rPr>
        <w:t xml:space="preserve">, </w:t>
      </w:r>
      <w:r w:rsidRPr="00D246DC">
        <w:rPr>
          <w:rFonts w:ascii="Arial" w:hAnsi="Arial" w:cs="Arial"/>
          <w:sz w:val="16"/>
          <w:szCs w:val="16"/>
        </w:rPr>
        <w:t xml:space="preserve">Faculty of Engineering, Universitas Buana </w:t>
      </w:r>
      <w:proofErr w:type="spellStart"/>
      <w:r w:rsidRPr="00D246DC">
        <w:rPr>
          <w:rFonts w:ascii="Arial" w:hAnsi="Arial" w:cs="Arial"/>
          <w:sz w:val="16"/>
          <w:szCs w:val="16"/>
        </w:rPr>
        <w:t>Perjuangan</w:t>
      </w:r>
      <w:proofErr w:type="spellEnd"/>
      <w:r w:rsidRPr="00D246DC">
        <w:rPr>
          <w:rFonts w:ascii="Arial" w:hAnsi="Arial" w:cs="Arial"/>
          <w:sz w:val="16"/>
          <w:szCs w:val="16"/>
        </w:rPr>
        <w:t xml:space="preserve"> </w:t>
      </w:r>
      <w:proofErr w:type="spellStart"/>
      <w:r w:rsidRPr="00D246DC">
        <w:rPr>
          <w:rFonts w:ascii="Arial" w:hAnsi="Arial" w:cs="Arial"/>
          <w:sz w:val="16"/>
          <w:szCs w:val="16"/>
        </w:rPr>
        <w:t>Karawang</w:t>
      </w:r>
      <w:proofErr w:type="spellEnd"/>
      <w:r w:rsidRPr="00D246DC">
        <w:rPr>
          <w:rFonts w:ascii="Arial" w:hAnsi="Arial" w:cs="Arial"/>
          <w:sz w:val="16"/>
          <w:szCs w:val="16"/>
          <w:lang w:val="id"/>
        </w:rPr>
        <w:t xml:space="preserve">, </w:t>
      </w:r>
      <w:r w:rsidRPr="00D246DC">
        <w:rPr>
          <w:rFonts w:ascii="Arial" w:hAnsi="Arial" w:cs="Arial"/>
          <w:sz w:val="16"/>
          <w:szCs w:val="16"/>
        </w:rPr>
        <w:t xml:space="preserve">Indonesia </w:t>
      </w:r>
    </w:p>
    <w:p w14:paraId="01ECDB38" w14:textId="3804AA9A" w:rsidR="00D246DC" w:rsidRPr="00D246DC" w:rsidRDefault="00D246DC" w:rsidP="00D246DC">
      <w:pPr>
        <w:widowControl w:val="0"/>
        <w:tabs>
          <w:tab w:val="left" w:pos="9020"/>
        </w:tabs>
        <w:autoSpaceDE w:val="0"/>
        <w:autoSpaceDN w:val="0"/>
        <w:adjustRightInd w:val="0"/>
        <w:spacing w:after="0" w:line="240" w:lineRule="auto"/>
        <w:rPr>
          <w:rFonts w:ascii="Arial" w:hAnsi="Arial" w:cs="Arial"/>
          <w:sz w:val="16"/>
          <w:szCs w:val="16"/>
        </w:rPr>
      </w:pPr>
      <w:r w:rsidRPr="00D246DC">
        <w:rPr>
          <w:rFonts w:ascii="Arial" w:hAnsi="Arial" w:cs="Arial"/>
          <w:sz w:val="16"/>
          <w:szCs w:val="16"/>
          <w:vertAlign w:val="superscript"/>
          <w:lang w:val="id"/>
        </w:rPr>
        <w:t>2</w:t>
      </w:r>
      <w:r w:rsidRPr="00D246DC">
        <w:rPr>
          <w:rFonts w:ascii="Arial" w:hAnsi="Arial" w:cs="Arial"/>
          <w:sz w:val="16"/>
          <w:szCs w:val="16"/>
        </w:rPr>
        <w:t xml:space="preserve">Centre of Research and Innovation in Energy Conversion and Nanoparticle Technology, Universitas  Buana </w:t>
      </w:r>
      <w:proofErr w:type="spellStart"/>
      <w:r>
        <w:rPr>
          <w:rFonts w:ascii="Arial" w:hAnsi="Arial" w:cs="Arial"/>
          <w:sz w:val="16"/>
          <w:szCs w:val="16"/>
        </w:rPr>
        <w:t>Karawang</w:t>
      </w:r>
      <w:proofErr w:type="spellEnd"/>
      <w:r w:rsidRPr="00D246DC">
        <w:rPr>
          <w:rFonts w:ascii="Arial" w:hAnsi="Arial" w:cs="Arial"/>
          <w:sz w:val="16"/>
          <w:szCs w:val="16"/>
        </w:rPr>
        <w:t xml:space="preserve">, </w:t>
      </w:r>
      <w:r>
        <w:rPr>
          <w:rFonts w:ascii="Arial" w:hAnsi="Arial" w:cs="Arial"/>
          <w:sz w:val="16"/>
          <w:szCs w:val="16"/>
        </w:rPr>
        <w:t>Indonesia</w:t>
      </w:r>
      <w:r w:rsidR="00130F52">
        <w:rPr>
          <w:rFonts w:ascii="Arial" w:hAnsi="Arial" w:cs="Arial"/>
          <w:sz w:val="16"/>
          <w:szCs w:val="16"/>
        </w:rPr>
        <w:t>.</w:t>
      </w:r>
      <w:r>
        <w:rPr>
          <w:rFonts w:ascii="Arial" w:hAnsi="Arial" w:cs="Arial"/>
          <w:sz w:val="16"/>
          <w:szCs w:val="16"/>
        </w:rPr>
        <w:t xml:space="preserve"> </w:t>
      </w:r>
    </w:p>
    <w:p w14:paraId="76A2A04C" w14:textId="4672AA86" w:rsidR="00D246DC" w:rsidRPr="00D246DC" w:rsidRDefault="00D246DC" w:rsidP="00D246DC">
      <w:pPr>
        <w:widowControl w:val="0"/>
        <w:tabs>
          <w:tab w:val="left" w:pos="9020"/>
        </w:tabs>
        <w:autoSpaceDE w:val="0"/>
        <w:autoSpaceDN w:val="0"/>
        <w:adjustRightInd w:val="0"/>
        <w:spacing w:after="0" w:line="240" w:lineRule="auto"/>
        <w:rPr>
          <w:rFonts w:ascii="Arial" w:hAnsi="Arial" w:cs="Arial"/>
          <w:sz w:val="16"/>
          <w:szCs w:val="16"/>
        </w:rPr>
      </w:pPr>
      <w:r w:rsidRPr="00D246DC">
        <w:rPr>
          <w:rFonts w:ascii="Arial" w:hAnsi="Arial" w:cs="Arial"/>
          <w:sz w:val="16"/>
          <w:szCs w:val="16"/>
          <w:vertAlign w:val="superscript"/>
          <w:lang w:val="id"/>
        </w:rPr>
        <w:t>3</w:t>
      </w:r>
      <w:r w:rsidRPr="00D246DC">
        <w:rPr>
          <w:rFonts w:ascii="Arial" w:hAnsi="Arial" w:cs="Arial"/>
          <w:sz w:val="16"/>
          <w:szCs w:val="16"/>
        </w:rPr>
        <w:t>Department  of  Mechanical  Engineering  Education,  Faculty  of  Technology  and Vocational  Education Universitas Pendidikan Indonesia, Indonesia</w:t>
      </w:r>
      <w:r w:rsidR="00130F52">
        <w:rPr>
          <w:rFonts w:ascii="Arial" w:hAnsi="Arial" w:cs="Arial"/>
          <w:sz w:val="16"/>
          <w:szCs w:val="16"/>
        </w:rPr>
        <w:t>.</w:t>
      </w:r>
    </w:p>
    <w:p w14:paraId="6A7526DC" w14:textId="77777777" w:rsidR="00D246DC" w:rsidRPr="00132885" w:rsidRDefault="00D246DC" w:rsidP="00D95081">
      <w:pPr>
        <w:widowControl w:val="0"/>
        <w:tabs>
          <w:tab w:val="left" w:pos="9020"/>
        </w:tabs>
        <w:autoSpaceDE w:val="0"/>
        <w:autoSpaceDN w:val="0"/>
        <w:adjustRightInd w:val="0"/>
        <w:spacing w:after="0" w:line="240" w:lineRule="auto"/>
        <w:rPr>
          <w:rFonts w:ascii="Arial" w:hAnsi="Arial" w:cs="Arial"/>
          <w:sz w:val="16"/>
          <w:szCs w:val="16"/>
        </w:rPr>
      </w:pPr>
    </w:p>
    <w:p w14:paraId="0E55D6D8" w14:textId="77777777" w:rsidR="00D41910" w:rsidRDefault="00D41910" w:rsidP="00D95081">
      <w:pPr>
        <w:widowControl w:val="0"/>
        <w:tabs>
          <w:tab w:val="left" w:pos="9020"/>
        </w:tabs>
        <w:autoSpaceDE w:val="0"/>
        <w:autoSpaceDN w:val="0"/>
        <w:adjustRightInd w:val="0"/>
        <w:spacing w:after="0" w:line="240" w:lineRule="auto"/>
        <w:rPr>
          <w:rFonts w:ascii="Arial" w:hAnsi="Arial" w:cs="Arial"/>
          <w:sz w:val="20"/>
          <w:szCs w:val="20"/>
        </w:rPr>
      </w:pPr>
    </w:p>
    <w:tbl>
      <w:tblPr>
        <w:tblW w:w="9214" w:type="dxa"/>
        <w:tblBorders>
          <w:top w:val="single" w:sz="12" w:space="0" w:color="auto"/>
          <w:bottom w:val="single" w:sz="12" w:space="0" w:color="auto"/>
        </w:tblBorders>
        <w:shd w:val="clear" w:color="auto" w:fill="FFFFFF"/>
        <w:tblLook w:val="04A0" w:firstRow="1" w:lastRow="0" w:firstColumn="1" w:lastColumn="0" w:noHBand="0" w:noVBand="1"/>
      </w:tblPr>
      <w:tblGrid>
        <w:gridCol w:w="6379"/>
        <w:gridCol w:w="2835"/>
      </w:tblGrid>
      <w:tr w:rsidR="00D41A9C" w:rsidRPr="002079E2" w14:paraId="3FD193C1" w14:textId="77777777" w:rsidTr="00EE07FF">
        <w:tc>
          <w:tcPr>
            <w:tcW w:w="6379" w:type="dxa"/>
            <w:shd w:val="clear" w:color="auto" w:fill="9CC2E5"/>
          </w:tcPr>
          <w:p w14:paraId="0E1FD7AA" w14:textId="77777777" w:rsidR="00D41A9C" w:rsidRPr="002079E2" w:rsidRDefault="00D41A9C" w:rsidP="001D78BA">
            <w:pPr>
              <w:shd w:val="clear" w:color="auto" w:fill="9CC2E5"/>
              <w:spacing w:before="120" w:after="0" w:line="240" w:lineRule="auto"/>
              <w:ind w:hanging="2"/>
              <w:jc w:val="both"/>
              <w:rPr>
                <w:rFonts w:ascii="Arial" w:hAnsi="Arial" w:cs="Arial"/>
                <w:b/>
                <w:bCs/>
                <w:i/>
                <w:iCs/>
                <w:spacing w:val="-5"/>
                <w:sz w:val="20"/>
                <w:szCs w:val="20"/>
              </w:rPr>
            </w:pPr>
            <w:bookmarkStart w:id="2" w:name="_Hlk55811559"/>
            <w:r w:rsidRPr="002079E2">
              <w:rPr>
                <w:rFonts w:ascii="Arial" w:hAnsi="Arial" w:cs="Arial"/>
                <w:b/>
                <w:bCs/>
                <w:i/>
                <w:iCs/>
                <w:sz w:val="20"/>
                <w:szCs w:val="20"/>
              </w:rPr>
              <w:t>A</w:t>
            </w:r>
            <w:r w:rsidRPr="002079E2">
              <w:rPr>
                <w:rFonts w:ascii="Arial" w:hAnsi="Arial" w:cs="Arial"/>
                <w:b/>
                <w:bCs/>
                <w:i/>
                <w:iCs/>
                <w:spacing w:val="1"/>
                <w:sz w:val="20"/>
                <w:szCs w:val="20"/>
              </w:rPr>
              <w:t>b</w:t>
            </w:r>
            <w:r w:rsidRPr="002079E2">
              <w:rPr>
                <w:rFonts w:ascii="Arial" w:hAnsi="Arial" w:cs="Arial"/>
                <w:b/>
                <w:bCs/>
                <w:i/>
                <w:iCs/>
                <w:sz w:val="20"/>
                <w:szCs w:val="20"/>
              </w:rPr>
              <w:t>stract</w:t>
            </w:r>
            <w:r w:rsidRPr="002079E2">
              <w:rPr>
                <w:rFonts w:ascii="Arial" w:hAnsi="Arial" w:cs="Arial"/>
                <w:b/>
                <w:bCs/>
                <w:i/>
                <w:iCs/>
                <w:spacing w:val="-5"/>
                <w:sz w:val="20"/>
                <w:szCs w:val="20"/>
              </w:rPr>
              <w:t xml:space="preserve"> </w:t>
            </w:r>
          </w:p>
          <w:p w14:paraId="76A15B43" w14:textId="7F5D411F" w:rsidR="00D41A9C" w:rsidRPr="001121A9" w:rsidRDefault="00C41FC6" w:rsidP="00D41A9C">
            <w:pPr>
              <w:shd w:val="clear" w:color="auto" w:fill="9CC2E5"/>
              <w:spacing w:after="0" w:line="240" w:lineRule="auto"/>
              <w:jc w:val="both"/>
              <w:rPr>
                <w:rFonts w:ascii="Arial" w:hAnsi="Arial" w:cs="Arial"/>
                <w:sz w:val="20"/>
                <w:szCs w:val="20"/>
              </w:rPr>
            </w:pPr>
            <w:r w:rsidRPr="001121A9">
              <w:rPr>
                <w:rFonts w:ascii="Arial" w:hAnsi="Arial" w:cs="Arial"/>
                <w:sz w:val="20"/>
                <w:szCs w:val="20"/>
              </w:rPr>
              <w:t xml:space="preserve">Improving the pressure management and heat transfer efficiencies of copper pipe flow systems is a crucial component in the advancement of cooling technology. The heat and pressure transfer characteristics of </w:t>
            </w:r>
            <w:proofErr w:type="spellStart"/>
            <w:r w:rsidR="001121A9" w:rsidRPr="001121A9">
              <w:rPr>
                <w:rFonts w:ascii="Arial" w:hAnsi="Arial" w:cs="Arial"/>
                <w:sz w:val="20"/>
                <w:szCs w:val="20"/>
              </w:rPr>
              <w:t>tri</w:t>
            </w:r>
            <w:r w:rsidRPr="001121A9">
              <w:rPr>
                <w:rFonts w:ascii="Arial" w:hAnsi="Arial" w:cs="Arial"/>
                <w:sz w:val="20"/>
                <w:szCs w:val="20"/>
              </w:rPr>
              <w:t>ethylene</w:t>
            </w:r>
            <w:proofErr w:type="spellEnd"/>
            <w:r w:rsidRPr="001121A9">
              <w:rPr>
                <w:rFonts w:ascii="Arial" w:hAnsi="Arial" w:cs="Arial"/>
                <w:sz w:val="20"/>
                <w:szCs w:val="20"/>
              </w:rPr>
              <w:t xml:space="preserve"> glycol/water</w:t>
            </w:r>
            <w:r w:rsidR="001121A9" w:rsidRPr="001121A9">
              <w:rPr>
                <w:rFonts w:ascii="Arial" w:hAnsi="Arial" w:cs="Arial"/>
                <w:sz w:val="20"/>
                <w:szCs w:val="20"/>
              </w:rPr>
              <w:t xml:space="preserve"> (TEG/water)</w:t>
            </w:r>
            <w:r w:rsidRPr="001121A9">
              <w:rPr>
                <w:rFonts w:ascii="Arial" w:hAnsi="Arial" w:cs="Arial"/>
                <w:sz w:val="20"/>
                <w:szCs w:val="20"/>
              </w:rPr>
              <w:t xml:space="preserve"> and ethylene glycol (EG)/water</w:t>
            </w:r>
            <w:r w:rsidR="001121A9" w:rsidRPr="001121A9">
              <w:rPr>
                <w:rFonts w:ascii="Arial" w:hAnsi="Arial" w:cs="Arial"/>
                <w:sz w:val="20"/>
                <w:szCs w:val="20"/>
              </w:rPr>
              <w:t>)</w:t>
            </w:r>
            <w:r w:rsidRPr="001121A9">
              <w:rPr>
                <w:rFonts w:ascii="Arial" w:hAnsi="Arial" w:cs="Arial"/>
                <w:sz w:val="20"/>
                <w:szCs w:val="20"/>
              </w:rPr>
              <w:t xml:space="preserve"> mixtures in a copper pipe flow system are compared in this study. A series of experiments were conducted to assess and compare the heat transfer coefficient and pressure properties of the two mixtures utilized in the system. The experiments investigated the impact of varying fluid flow rates of EG/water and TEG/water on heat transfer and pressure</w:t>
            </w:r>
            <w:r w:rsidR="00550B38" w:rsidRPr="001121A9">
              <w:rPr>
                <w:rFonts w:ascii="Arial" w:hAnsi="Arial" w:cs="Arial"/>
                <w:sz w:val="20"/>
                <w:szCs w:val="20"/>
              </w:rPr>
              <w:t xml:space="preserve"> drop</w:t>
            </w:r>
            <w:r w:rsidRPr="001121A9">
              <w:rPr>
                <w:rFonts w:ascii="Arial" w:hAnsi="Arial" w:cs="Arial"/>
                <w:sz w:val="20"/>
                <w:szCs w:val="20"/>
              </w:rPr>
              <w:t xml:space="preserve">. The experimental findings indicate notable distinctions in the heat transfer characteristics of the two mixtures. Specifically, the TEG/water mixture exhibited a heat transfer coefficient increase of around 2.0% and a pressure reduction of around 1.0% within the system. This state is attained with a Reynolds number of approximately 37.0%. </w:t>
            </w:r>
            <w:r w:rsidR="00146DC7" w:rsidRPr="001121A9">
              <w:rPr>
                <w:rFonts w:ascii="Arial" w:hAnsi="Arial" w:cs="Arial"/>
                <w:sz w:val="20"/>
                <w:szCs w:val="20"/>
              </w:rPr>
              <w:t xml:space="preserve">Meanwhile, there is a decrease in pressure drop when using TEG/water in the piping system, which is caused by the lower viscosity of the EG/water fluid. </w:t>
            </w:r>
            <w:r w:rsidRPr="001121A9">
              <w:rPr>
                <w:rFonts w:ascii="Arial" w:hAnsi="Arial" w:cs="Arial"/>
                <w:sz w:val="20"/>
                <w:szCs w:val="20"/>
              </w:rPr>
              <w:t xml:space="preserve">This comparative analysis offers valuable insights into the performance attributes of the two mixtures in the context of copper pipe flow applications. Such knowledge can serve as a crucial reference when it comes to optimizing large-scale cooling and heating </w:t>
            </w:r>
            <w:r w:rsidR="00130F52" w:rsidRPr="001121A9">
              <w:rPr>
                <w:rFonts w:ascii="Arial" w:hAnsi="Arial" w:cs="Arial"/>
                <w:sz w:val="20"/>
                <w:szCs w:val="20"/>
              </w:rPr>
              <w:t>systems.</w:t>
            </w:r>
          </w:p>
          <w:p w14:paraId="2737169F" w14:textId="77777777" w:rsidR="00D41A9C" w:rsidRPr="002079E2" w:rsidRDefault="00D41A9C" w:rsidP="001D78BA">
            <w:pPr>
              <w:spacing w:after="0" w:line="240" w:lineRule="auto"/>
              <w:ind w:hanging="2"/>
              <w:jc w:val="both"/>
              <w:rPr>
                <w:rFonts w:ascii="Arial" w:eastAsia="Arial" w:hAnsi="Arial" w:cs="Arial"/>
                <w:i/>
                <w:sz w:val="20"/>
                <w:szCs w:val="20"/>
              </w:rPr>
            </w:pPr>
          </w:p>
          <w:p w14:paraId="076BA037" w14:textId="77777777" w:rsidR="00D41A9C" w:rsidRDefault="007F7DCE" w:rsidP="001D78BA">
            <w:pPr>
              <w:spacing w:after="0" w:line="240" w:lineRule="auto"/>
              <w:ind w:hanging="2"/>
              <w:jc w:val="right"/>
              <w:rPr>
                <w:rFonts w:ascii="Arial" w:eastAsia="Arial" w:hAnsi="Arial" w:cs="Arial"/>
                <w:i/>
                <w:noProof/>
                <w:sz w:val="20"/>
                <w:szCs w:val="20"/>
              </w:rPr>
            </w:pPr>
            <w:r w:rsidRPr="007F7DCE">
              <w:rPr>
                <w:rFonts w:ascii="Arial" w:eastAsia="Arial" w:hAnsi="Arial" w:cs="Arial"/>
                <w:i/>
                <w:sz w:val="20"/>
                <w:szCs w:val="20"/>
              </w:rPr>
              <w:t xml:space="preserve">This is an open access article under the </w:t>
            </w:r>
            <w:hyperlink r:id="rId9" w:history="1">
              <w:r w:rsidRPr="007F7DCE">
                <w:rPr>
                  <w:rStyle w:val="Hyperlink"/>
                  <w:rFonts w:ascii="Arial" w:eastAsia="Arial" w:hAnsi="Arial" w:cs="Arial"/>
                  <w:i/>
                  <w:sz w:val="20"/>
                  <w:szCs w:val="20"/>
                </w:rPr>
                <w:t>CC BY-SA</w:t>
              </w:r>
            </w:hyperlink>
            <w:r w:rsidRPr="007F7DCE">
              <w:rPr>
                <w:rFonts w:ascii="Arial" w:eastAsia="Arial" w:hAnsi="Arial" w:cs="Arial"/>
                <w:i/>
                <w:sz w:val="20"/>
                <w:szCs w:val="20"/>
              </w:rPr>
              <w:t xml:space="preserve"> license</w:t>
            </w:r>
          </w:p>
          <w:p w14:paraId="46EE1846" w14:textId="22EF2002" w:rsidR="00D41A9C" w:rsidRPr="007F7DCE" w:rsidRDefault="005A5134" w:rsidP="007F7DCE">
            <w:pPr>
              <w:spacing w:before="60" w:after="60" w:line="240" w:lineRule="auto"/>
              <w:ind w:hanging="2"/>
              <w:jc w:val="right"/>
              <w:rPr>
                <w:rFonts w:ascii="Arial" w:eastAsia="Arial" w:hAnsi="Arial" w:cs="Arial"/>
                <w:i/>
                <w:sz w:val="20"/>
                <w:szCs w:val="20"/>
              </w:rPr>
            </w:pPr>
            <w:r w:rsidRPr="007F7DCE">
              <w:rPr>
                <w:rFonts w:ascii="Arial" w:eastAsia="Arial" w:hAnsi="Arial" w:cs="Arial"/>
                <w:i/>
                <w:noProof/>
                <w:sz w:val="20"/>
                <w:szCs w:val="20"/>
              </w:rPr>
              <w:drawing>
                <wp:inline distT="0" distB="0" distL="0" distR="0" wp14:anchorId="78C2A5BD" wp14:editId="2DA80C5D">
                  <wp:extent cx="914400" cy="321310"/>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321310"/>
                          </a:xfrm>
                          <a:prstGeom prst="rect">
                            <a:avLst/>
                          </a:prstGeom>
                          <a:noFill/>
                          <a:ln>
                            <a:noFill/>
                          </a:ln>
                        </pic:spPr>
                      </pic:pic>
                    </a:graphicData>
                  </a:graphic>
                </wp:inline>
              </w:drawing>
            </w:r>
          </w:p>
        </w:tc>
        <w:tc>
          <w:tcPr>
            <w:tcW w:w="2835" w:type="dxa"/>
            <w:shd w:val="clear" w:color="auto" w:fill="FFFFFF"/>
          </w:tcPr>
          <w:p w14:paraId="37261B68" w14:textId="77777777" w:rsidR="00D41A9C" w:rsidRPr="002079E2" w:rsidRDefault="00D41A9C" w:rsidP="001D78BA">
            <w:pPr>
              <w:widowControl w:val="0"/>
              <w:autoSpaceDE w:val="0"/>
              <w:autoSpaceDN w:val="0"/>
              <w:adjustRightInd w:val="0"/>
              <w:spacing w:before="120" w:after="0" w:line="240" w:lineRule="auto"/>
              <w:ind w:hanging="2"/>
              <w:rPr>
                <w:rFonts w:ascii="Arial" w:hAnsi="Arial" w:cs="Arial"/>
                <w:b/>
                <w:bCs/>
                <w:i/>
                <w:spacing w:val="-7"/>
                <w:sz w:val="18"/>
                <w:szCs w:val="18"/>
              </w:rPr>
            </w:pPr>
            <w:r w:rsidRPr="002079E2">
              <w:rPr>
                <w:rFonts w:ascii="Arial" w:hAnsi="Arial" w:cs="Arial"/>
                <w:b/>
                <w:bCs/>
                <w:i/>
                <w:iCs/>
                <w:sz w:val="18"/>
                <w:szCs w:val="18"/>
              </w:rPr>
              <w:t>Keyw</w:t>
            </w:r>
            <w:r w:rsidRPr="002079E2">
              <w:rPr>
                <w:rFonts w:ascii="Arial" w:hAnsi="Arial" w:cs="Arial"/>
                <w:b/>
                <w:bCs/>
                <w:i/>
                <w:iCs/>
                <w:spacing w:val="1"/>
                <w:sz w:val="18"/>
                <w:szCs w:val="18"/>
              </w:rPr>
              <w:t>o</w:t>
            </w:r>
            <w:r w:rsidRPr="002079E2">
              <w:rPr>
                <w:rFonts w:ascii="Arial" w:hAnsi="Arial" w:cs="Arial"/>
                <w:b/>
                <w:bCs/>
                <w:i/>
                <w:iCs/>
                <w:spacing w:val="-1"/>
                <w:sz w:val="18"/>
                <w:szCs w:val="18"/>
              </w:rPr>
              <w:t>r</w:t>
            </w:r>
            <w:r w:rsidRPr="002079E2">
              <w:rPr>
                <w:rFonts w:ascii="Arial" w:hAnsi="Arial" w:cs="Arial"/>
                <w:b/>
                <w:bCs/>
                <w:i/>
                <w:iCs/>
                <w:sz w:val="18"/>
                <w:szCs w:val="18"/>
              </w:rPr>
              <w:t>ds</w:t>
            </w:r>
            <w:r w:rsidRPr="002079E2">
              <w:rPr>
                <w:rFonts w:ascii="Arial" w:hAnsi="Arial" w:cs="Arial"/>
                <w:b/>
                <w:bCs/>
                <w:i/>
                <w:sz w:val="18"/>
                <w:szCs w:val="18"/>
              </w:rPr>
              <w:t>:</w:t>
            </w:r>
            <w:r w:rsidRPr="002079E2">
              <w:rPr>
                <w:rFonts w:ascii="Arial" w:hAnsi="Arial" w:cs="Arial"/>
                <w:b/>
                <w:bCs/>
                <w:i/>
                <w:spacing w:val="-7"/>
                <w:sz w:val="18"/>
                <w:szCs w:val="18"/>
              </w:rPr>
              <w:t xml:space="preserve"> </w:t>
            </w:r>
          </w:p>
          <w:p w14:paraId="0BA0CC07" w14:textId="09241E6B" w:rsidR="00130F52" w:rsidRDefault="00130F52" w:rsidP="00D41A9C">
            <w:pPr>
              <w:widowControl w:val="0"/>
              <w:autoSpaceDE w:val="0"/>
              <w:autoSpaceDN w:val="0"/>
              <w:adjustRightInd w:val="0"/>
              <w:spacing w:after="0" w:line="240" w:lineRule="auto"/>
              <w:rPr>
                <w:rFonts w:ascii="Arial" w:hAnsi="Arial" w:cs="Arial"/>
                <w:i/>
                <w:position w:val="-1"/>
                <w:sz w:val="18"/>
                <w:szCs w:val="18"/>
              </w:rPr>
            </w:pPr>
            <w:r>
              <w:rPr>
                <w:rFonts w:ascii="Arial" w:hAnsi="Arial" w:cs="Arial"/>
                <w:i/>
                <w:position w:val="-1"/>
                <w:sz w:val="18"/>
                <w:szCs w:val="18"/>
              </w:rPr>
              <w:t xml:space="preserve">Heat transfer; pressure drop; </w:t>
            </w:r>
            <w:proofErr w:type="spellStart"/>
            <w:r w:rsidRPr="00130F52">
              <w:rPr>
                <w:rFonts w:ascii="Arial" w:hAnsi="Arial" w:cs="Arial"/>
                <w:i/>
                <w:position w:val="-1"/>
                <w:sz w:val="18"/>
                <w:szCs w:val="18"/>
              </w:rPr>
              <w:t>Triethylene</w:t>
            </w:r>
            <w:proofErr w:type="spellEnd"/>
            <w:r w:rsidRPr="00130F52">
              <w:rPr>
                <w:rFonts w:ascii="Arial" w:hAnsi="Arial" w:cs="Arial"/>
                <w:i/>
                <w:position w:val="-1"/>
                <w:sz w:val="18"/>
                <w:szCs w:val="18"/>
              </w:rPr>
              <w:t xml:space="preserve"> Glycol/Water</w:t>
            </w:r>
            <w:r>
              <w:rPr>
                <w:rFonts w:ascii="Arial" w:hAnsi="Arial" w:cs="Arial"/>
                <w:i/>
                <w:position w:val="-1"/>
                <w:sz w:val="18"/>
                <w:szCs w:val="18"/>
              </w:rPr>
              <w:t xml:space="preserve">; </w:t>
            </w:r>
            <w:r w:rsidRPr="00130F52">
              <w:rPr>
                <w:rFonts w:ascii="Arial" w:hAnsi="Arial" w:cs="Arial"/>
                <w:i/>
                <w:position w:val="-1"/>
                <w:sz w:val="18"/>
                <w:szCs w:val="18"/>
              </w:rPr>
              <w:t>Ethylene Glycol</w:t>
            </w:r>
            <w:r>
              <w:rPr>
                <w:rFonts w:ascii="Arial" w:hAnsi="Arial" w:cs="Arial"/>
                <w:i/>
                <w:position w:val="-1"/>
                <w:sz w:val="18"/>
                <w:szCs w:val="18"/>
              </w:rPr>
              <w:t xml:space="preserve">; </w:t>
            </w:r>
            <w:r w:rsidRPr="00130F52">
              <w:rPr>
                <w:rFonts w:ascii="Arial" w:hAnsi="Arial" w:cs="Arial"/>
                <w:i/>
                <w:position w:val="-1"/>
                <w:sz w:val="18"/>
                <w:szCs w:val="18"/>
              </w:rPr>
              <w:t>Copper Pipe Heated</w:t>
            </w:r>
            <w:r>
              <w:rPr>
                <w:rFonts w:ascii="Arial" w:hAnsi="Arial" w:cs="Arial"/>
                <w:i/>
                <w:position w:val="-1"/>
                <w:sz w:val="18"/>
                <w:szCs w:val="18"/>
              </w:rPr>
              <w:t>.</w:t>
            </w:r>
          </w:p>
          <w:p w14:paraId="156B1ABB"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rPr>
            </w:pPr>
          </w:p>
          <w:p w14:paraId="48ED2F01"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b/>
                <w:i/>
                <w:sz w:val="18"/>
                <w:szCs w:val="18"/>
              </w:rPr>
            </w:pPr>
            <w:r w:rsidRPr="00132885">
              <w:rPr>
                <w:rFonts w:ascii="Arial" w:hAnsi="Arial" w:cs="Arial"/>
                <w:b/>
                <w:i/>
                <w:sz w:val="18"/>
                <w:szCs w:val="18"/>
              </w:rPr>
              <w:t>Article History:</w:t>
            </w:r>
          </w:p>
          <w:p w14:paraId="4E31269C"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Received: </w:t>
            </w:r>
            <w:r w:rsidRPr="00132885">
              <w:rPr>
                <w:rFonts w:ascii="Arial" w:hAnsi="Arial" w:cs="Arial"/>
                <w:i/>
                <w:sz w:val="18"/>
                <w:szCs w:val="18"/>
                <w:lang w:val="id-ID"/>
              </w:rPr>
              <w:t>May 2</w:t>
            </w:r>
            <w:r w:rsidRPr="00132885">
              <w:rPr>
                <w:rFonts w:ascii="Arial" w:hAnsi="Arial" w:cs="Arial"/>
                <w:i/>
                <w:sz w:val="18"/>
                <w:szCs w:val="18"/>
              </w:rPr>
              <w:t>, 201</w:t>
            </w:r>
            <w:r w:rsidRPr="00132885">
              <w:rPr>
                <w:rFonts w:ascii="Arial" w:hAnsi="Arial" w:cs="Arial"/>
                <w:i/>
                <w:sz w:val="18"/>
                <w:szCs w:val="18"/>
                <w:lang w:val="id-ID"/>
              </w:rPr>
              <w:t>9</w:t>
            </w:r>
          </w:p>
          <w:p w14:paraId="4EA30211"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Revised: </w:t>
            </w:r>
            <w:r w:rsidRPr="00132885">
              <w:rPr>
                <w:rFonts w:ascii="Arial" w:hAnsi="Arial" w:cs="Arial"/>
                <w:i/>
                <w:sz w:val="18"/>
                <w:szCs w:val="18"/>
                <w:lang w:val="id-ID"/>
              </w:rPr>
              <w:t>May 29</w:t>
            </w:r>
            <w:r w:rsidRPr="00132885">
              <w:rPr>
                <w:rFonts w:ascii="Arial" w:hAnsi="Arial" w:cs="Arial"/>
                <w:i/>
                <w:sz w:val="18"/>
                <w:szCs w:val="18"/>
              </w:rPr>
              <w:t>, 201</w:t>
            </w:r>
            <w:r w:rsidRPr="00132885">
              <w:rPr>
                <w:rFonts w:ascii="Arial" w:hAnsi="Arial" w:cs="Arial"/>
                <w:i/>
                <w:sz w:val="18"/>
                <w:szCs w:val="18"/>
                <w:lang w:val="id-ID"/>
              </w:rPr>
              <w:t>9</w:t>
            </w:r>
          </w:p>
          <w:p w14:paraId="5E932662"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Accepted: </w:t>
            </w:r>
            <w:r w:rsidRPr="00132885">
              <w:rPr>
                <w:rFonts w:ascii="Arial" w:hAnsi="Arial" w:cs="Arial"/>
                <w:i/>
                <w:sz w:val="18"/>
                <w:szCs w:val="18"/>
                <w:lang w:val="id-ID"/>
              </w:rPr>
              <w:t>June 2</w:t>
            </w:r>
            <w:r w:rsidRPr="00132885">
              <w:rPr>
                <w:rFonts w:ascii="Arial" w:hAnsi="Arial" w:cs="Arial"/>
                <w:i/>
                <w:sz w:val="18"/>
                <w:szCs w:val="18"/>
              </w:rPr>
              <w:t>, 201</w:t>
            </w:r>
            <w:r w:rsidRPr="00132885">
              <w:rPr>
                <w:rFonts w:ascii="Arial" w:hAnsi="Arial" w:cs="Arial"/>
                <w:i/>
                <w:sz w:val="18"/>
                <w:szCs w:val="18"/>
                <w:lang w:val="id-ID"/>
              </w:rPr>
              <w:t>9</w:t>
            </w:r>
          </w:p>
          <w:p w14:paraId="4E346022"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Published: </w:t>
            </w:r>
            <w:r w:rsidRPr="00132885">
              <w:rPr>
                <w:rFonts w:ascii="Arial" w:hAnsi="Arial" w:cs="Arial"/>
                <w:i/>
                <w:sz w:val="18"/>
                <w:szCs w:val="18"/>
                <w:lang w:val="id-ID"/>
              </w:rPr>
              <w:t>June 2</w:t>
            </w:r>
            <w:r w:rsidRPr="00132885">
              <w:rPr>
                <w:rFonts w:ascii="Arial" w:hAnsi="Arial" w:cs="Arial"/>
                <w:i/>
                <w:sz w:val="18"/>
                <w:szCs w:val="18"/>
              </w:rPr>
              <w:t>, 201</w:t>
            </w:r>
            <w:r w:rsidRPr="00132885">
              <w:rPr>
                <w:rFonts w:ascii="Arial" w:hAnsi="Arial" w:cs="Arial"/>
                <w:i/>
                <w:sz w:val="18"/>
                <w:szCs w:val="18"/>
                <w:lang w:val="id-ID"/>
              </w:rPr>
              <w:t>9</w:t>
            </w:r>
          </w:p>
          <w:p w14:paraId="4A58CCB8"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rPr>
            </w:pPr>
          </w:p>
          <w:p w14:paraId="4BB29CEA" w14:textId="77777777" w:rsidR="00D41A9C" w:rsidRPr="00132885" w:rsidRDefault="00D41A9C" w:rsidP="00D41A9C">
            <w:pPr>
              <w:widowControl w:val="0"/>
              <w:tabs>
                <w:tab w:val="left" w:pos="9020"/>
              </w:tabs>
              <w:autoSpaceDE w:val="0"/>
              <w:autoSpaceDN w:val="0"/>
              <w:adjustRightInd w:val="0"/>
              <w:spacing w:after="0" w:line="240" w:lineRule="auto"/>
              <w:ind w:hanging="2"/>
              <w:rPr>
                <w:rFonts w:ascii="Arial" w:hAnsi="Arial" w:cs="Arial"/>
                <w:b/>
                <w:i/>
                <w:sz w:val="18"/>
                <w:szCs w:val="18"/>
              </w:rPr>
            </w:pPr>
            <w:r w:rsidRPr="00132885">
              <w:rPr>
                <w:rFonts w:ascii="Arial" w:hAnsi="Arial" w:cs="Arial"/>
                <w:b/>
                <w:i/>
                <w:sz w:val="18"/>
                <w:szCs w:val="18"/>
              </w:rPr>
              <w:t>Corresponding Author:</w:t>
            </w:r>
          </w:p>
          <w:p w14:paraId="1E3A9055" w14:textId="3F284CE2" w:rsidR="00D41A9C" w:rsidRPr="00132885" w:rsidRDefault="00BA1342" w:rsidP="00D41A9C">
            <w:pPr>
              <w:widowControl w:val="0"/>
              <w:tabs>
                <w:tab w:val="left" w:pos="9020"/>
              </w:tabs>
              <w:autoSpaceDE w:val="0"/>
              <w:autoSpaceDN w:val="0"/>
              <w:adjustRightInd w:val="0"/>
              <w:spacing w:after="0" w:line="240" w:lineRule="auto"/>
              <w:ind w:hanging="2"/>
              <w:rPr>
                <w:rFonts w:ascii="Arial" w:hAnsi="Arial" w:cs="Arial"/>
                <w:i/>
                <w:sz w:val="18"/>
                <w:szCs w:val="18"/>
              </w:rPr>
            </w:pPr>
            <w:r>
              <w:rPr>
                <w:rFonts w:ascii="Arial" w:hAnsi="Arial" w:cs="Arial"/>
                <w:i/>
                <w:sz w:val="18"/>
                <w:szCs w:val="18"/>
              </w:rPr>
              <w:t>Sukarman</w:t>
            </w:r>
          </w:p>
          <w:p w14:paraId="47BFBFC1" w14:textId="129541B4" w:rsidR="00D41A9C" w:rsidRPr="00132885" w:rsidRDefault="00BA1342" w:rsidP="00D41A9C">
            <w:pPr>
              <w:pStyle w:val="ListParagraph"/>
              <w:tabs>
                <w:tab w:val="left" w:pos="0"/>
              </w:tabs>
              <w:spacing w:after="0" w:line="240" w:lineRule="auto"/>
              <w:ind w:left="0" w:hanging="2"/>
              <w:rPr>
                <w:rFonts w:ascii="Arial" w:hAnsi="Arial" w:cs="Arial"/>
                <w:i/>
                <w:sz w:val="18"/>
                <w:szCs w:val="18"/>
              </w:rPr>
            </w:pPr>
            <w:r>
              <w:rPr>
                <w:rFonts w:ascii="Arial" w:hAnsi="Arial" w:cs="Arial"/>
                <w:i/>
                <w:sz w:val="18"/>
                <w:szCs w:val="18"/>
              </w:rPr>
              <w:t>Department of Mechanical</w:t>
            </w:r>
            <w:r w:rsidR="00D41A9C" w:rsidRPr="00132885">
              <w:rPr>
                <w:rFonts w:ascii="Arial" w:hAnsi="Arial" w:cs="Arial"/>
                <w:i/>
                <w:sz w:val="18"/>
                <w:szCs w:val="18"/>
              </w:rPr>
              <w:t xml:space="preserve"> E</w:t>
            </w:r>
            <w:r w:rsidR="001121A9">
              <w:rPr>
                <w:rFonts w:ascii="Arial" w:hAnsi="Arial" w:cs="Arial"/>
                <w:i/>
                <w:sz w:val="18"/>
                <w:szCs w:val="18"/>
              </w:rPr>
              <w:t>n</w:t>
            </w:r>
            <w:r w:rsidR="00D41A9C" w:rsidRPr="00132885">
              <w:rPr>
                <w:rFonts w:ascii="Arial" w:hAnsi="Arial" w:cs="Arial"/>
                <w:i/>
                <w:sz w:val="18"/>
                <w:szCs w:val="18"/>
              </w:rPr>
              <w:t>gineering</w:t>
            </w:r>
            <w:r>
              <w:rPr>
                <w:rFonts w:ascii="Arial" w:hAnsi="Arial" w:cs="Arial"/>
                <w:i/>
                <w:sz w:val="18"/>
                <w:szCs w:val="18"/>
              </w:rPr>
              <w:t>.</w:t>
            </w:r>
            <w:r w:rsidR="001121A9">
              <w:rPr>
                <w:rFonts w:ascii="Arial" w:hAnsi="Arial" w:cs="Arial"/>
                <w:i/>
                <w:sz w:val="18"/>
                <w:szCs w:val="18"/>
              </w:rPr>
              <w:t xml:space="preserve"> </w:t>
            </w:r>
            <w:proofErr w:type="spellStart"/>
            <w:r>
              <w:rPr>
                <w:rFonts w:ascii="Arial" w:hAnsi="Arial" w:cs="Arial"/>
                <w:i/>
                <w:sz w:val="18"/>
                <w:szCs w:val="18"/>
              </w:rPr>
              <w:t>Unuversitas</w:t>
            </w:r>
            <w:proofErr w:type="spellEnd"/>
            <w:r>
              <w:rPr>
                <w:rFonts w:ascii="Arial" w:hAnsi="Arial" w:cs="Arial"/>
                <w:i/>
                <w:sz w:val="18"/>
                <w:szCs w:val="18"/>
              </w:rPr>
              <w:t xml:space="preserve"> </w:t>
            </w:r>
            <w:r w:rsidR="00D41A9C" w:rsidRPr="00132885">
              <w:rPr>
                <w:rFonts w:ascii="Arial" w:hAnsi="Arial" w:cs="Arial"/>
                <w:i/>
                <w:sz w:val="18"/>
                <w:szCs w:val="18"/>
              </w:rPr>
              <w:t>Buana</w:t>
            </w:r>
            <w:r>
              <w:rPr>
                <w:rFonts w:ascii="Arial" w:hAnsi="Arial" w:cs="Arial"/>
                <w:i/>
                <w:sz w:val="18"/>
                <w:szCs w:val="18"/>
              </w:rPr>
              <w:t xml:space="preserve"> </w:t>
            </w:r>
            <w:proofErr w:type="spellStart"/>
            <w:r>
              <w:rPr>
                <w:rFonts w:ascii="Arial" w:hAnsi="Arial" w:cs="Arial"/>
                <w:i/>
                <w:sz w:val="18"/>
                <w:szCs w:val="18"/>
              </w:rPr>
              <w:t>Perjuangan</w:t>
            </w:r>
            <w:proofErr w:type="spellEnd"/>
            <w:r>
              <w:rPr>
                <w:rFonts w:ascii="Arial" w:hAnsi="Arial" w:cs="Arial"/>
                <w:i/>
                <w:sz w:val="18"/>
                <w:szCs w:val="18"/>
              </w:rPr>
              <w:t xml:space="preserve"> </w:t>
            </w:r>
            <w:proofErr w:type="spellStart"/>
            <w:r>
              <w:rPr>
                <w:rFonts w:ascii="Arial" w:hAnsi="Arial" w:cs="Arial"/>
                <w:i/>
                <w:sz w:val="18"/>
                <w:szCs w:val="18"/>
              </w:rPr>
              <w:t>Karawang</w:t>
            </w:r>
            <w:proofErr w:type="spellEnd"/>
            <w:r>
              <w:rPr>
                <w:rFonts w:ascii="Arial" w:hAnsi="Arial" w:cs="Arial"/>
                <w:i/>
                <w:sz w:val="18"/>
                <w:szCs w:val="18"/>
              </w:rPr>
              <w:t>,</w:t>
            </w:r>
            <w:r w:rsidR="00D41A9C" w:rsidRPr="00132885">
              <w:rPr>
                <w:rFonts w:ascii="Arial" w:hAnsi="Arial" w:cs="Arial"/>
                <w:i/>
                <w:sz w:val="18"/>
                <w:szCs w:val="18"/>
              </w:rPr>
              <w:t xml:space="preserve"> Indonesia</w:t>
            </w:r>
          </w:p>
          <w:p w14:paraId="222C35C4" w14:textId="2DCB8106" w:rsidR="00D41A9C" w:rsidRPr="00132885" w:rsidRDefault="00D41A9C" w:rsidP="00D41A9C">
            <w:pPr>
              <w:pStyle w:val="ListParagraph"/>
              <w:tabs>
                <w:tab w:val="left" w:pos="0"/>
              </w:tabs>
              <w:spacing w:after="0" w:line="240" w:lineRule="auto"/>
              <w:ind w:left="0" w:hanging="2"/>
              <w:rPr>
                <w:rFonts w:ascii="Arial" w:hAnsi="Arial" w:cs="Arial"/>
                <w:i/>
                <w:sz w:val="18"/>
                <w:szCs w:val="18"/>
              </w:rPr>
            </w:pPr>
            <w:r w:rsidRPr="00132885">
              <w:rPr>
                <w:rFonts w:ascii="Arial" w:hAnsi="Arial" w:cs="Arial"/>
                <w:i/>
                <w:sz w:val="18"/>
                <w:szCs w:val="18"/>
              </w:rPr>
              <w:t xml:space="preserve">Email: </w:t>
            </w:r>
            <w:r w:rsidR="00BA1342">
              <w:rPr>
                <w:rFonts w:ascii="Arial" w:hAnsi="Arial" w:cs="Arial"/>
                <w:i/>
                <w:sz w:val="18"/>
                <w:szCs w:val="18"/>
              </w:rPr>
              <w:t>sukarman@ubpkarawang.ac.id</w:t>
            </w:r>
            <w:r w:rsidR="00451CB2">
              <w:rPr>
                <w:rStyle w:val="Hyperlink"/>
                <w:rFonts w:ascii="Arial" w:eastAsia="Arial" w:hAnsi="Arial" w:cs="Arial"/>
                <w:i/>
                <w:color w:val="auto"/>
                <w:sz w:val="18"/>
                <w:szCs w:val="18"/>
                <w:u w:val="none"/>
              </w:rPr>
              <w:t xml:space="preserve"> </w:t>
            </w:r>
          </w:p>
          <w:p w14:paraId="15177433" w14:textId="77777777" w:rsidR="00D41A9C" w:rsidRPr="002079E2" w:rsidRDefault="00D41A9C" w:rsidP="001D78BA">
            <w:pPr>
              <w:widowControl w:val="0"/>
              <w:tabs>
                <w:tab w:val="left" w:pos="9020"/>
              </w:tabs>
              <w:autoSpaceDE w:val="0"/>
              <w:autoSpaceDN w:val="0"/>
              <w:adjustRightInd w:val="0"/>
              <w:spacing w:after="0" w:line="240" w:lineRule="auto"/>
              <w:ind w:hanging="2"/>
              <w:rPr>
                <w:rFonts w:ascii="Arial" w:hAnsi="Arial" w:cs="Arial"/>
                <w:sz w:val="18"/>
                <w:szCs w:val="18"/>
              </w:rPr>
            </w:pPr>
          </w:p>
        </w:tc>
      </w:tr>
      <w:bookmarkEnd w:id="2"/>
    </w:tbl>
    <w:p w14:paraId="661E3B09" w14:textId="77777777" w:rsidR="00D41A9C" w:rsidRDefault="00D41A9C" w:rsidP="008424DD">
      <w:pPr>
        <w:widowControl w:val="0"/>
        <w:tabs>
          <w:tab w:val="left" w:pos="9020"/>
        </w:tabs>
        <w:autoSpaceDE w:val="0"/>
        <w:autoSpaceDN w:val="0"/>
        <w:adjustRightInd w:val="0"/>
        <w:spacing w:after="0" w:line="240" w:lineRule="auto"/>
        <w:jc w:val="center"/>
        <w:rPr>
          <w:rFonts w:ascii="Arial" w:hAnsi="Arial" w:cs="Arial"/>
          <w:sz w:val="20"/>
          <w:szCs w:val="20"/>
        </w:rPr>
      </w:pPr>
    </w:p>
    <w:p w14:paraId="30CBC600" w14:textId="77777777" w:rsidR="005B7666" w:rsidRDefault="005B7666" w:rsidP="008424DD">
      <w:pPr>
        <w:widowControl w:val="0"/>
        <w:autoSpaceDE w:val="0"/>
        <w:autoSpaceDN w:val="0"/>
        <w:adjustRightInd w:val="0"/>
        <w:spacing w:after="0" w:line="240" w:lineRule="auto"/>
        <w:jc w:val="both"/>
        <w:rPr>
          <w:rFonts w:ascii="Arial" w:hAnsi="Arial" w:cs="Arial"/>
          <w:b/>
          <w:bCs/>
          <w:sz w:val="20"/>
          <w:szCs w:val="20"/>
        </w:rPr>
        <w:sectPr w:rsidR="005B7666" w:rsidSect="00F6790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701" w:left="1701" w:header="680" w:footer="680" w:gutter="0"/>
          <w:cols w:space="720"/>
          <w:titlePg/>
          <w:docGrid w:linePitch="360"/>
        </w:sectPr>
      </w:pPr>
    </w:p>
    <w:p w14:paraId="1477BFE6" w14:textId="6EB1BE59" w:rsidR="005B7666" w:rsidRPr="005F1C20" w:rsidRDefault="000E1E9B" w:rsidP="008424DD">
      <w:pPr>
        <w:widowControl w:val="0"/>
        <w:autoSpaceDE w:val="0"/>
        <w:autoSpaceDN w:val="0"/>
        <w:adjustRightInd w:val="0"/>
        <w:spacing w:after="0" w:line="240" w:lineRule="auto"/>
        <w:jc w:val="both"/>
        <w:rPr>
          <w:rFonts w:ascii="Arial" w:hAnsi="Arial" w:cs="Arial"/>
          <w:color w:val="1F4E79"/>
          <w:sz w:val="20"/>
          <w:szCs w:val="20"/>
        </w:rPr>
      </w:pPr>
      <w:r w:rsidRPr="005F1C20">
        <w:rPr>
          <w:rFonts w:ascii="Arial" w:hAnsi="Arial" w:cs="Arial"/>
          <w:b/>
          <w:bCs/>
          <w:color w:val="1F4E79"/>
          <w:spacing w:val="-1"/>
          <w:sz w:val="20"/>
          <w:szCs w:val="20"/>
        </w:rPr>
        <w:t>INTRODUCTION</w:t>
      </w:r>
    </w:p>
    <w:p w14:paraId="5109A27C" w14:textId="205FE89A" w:rsidR="00C41FC6" w:rsidRPr="0031420F" w:rsidRDefault="00C41FC6" w:rsidP="00C41FC6">
      <w:pPr>
        <w:widowControl w:val="0"/>
        <w:autoSpaceDE w:val="0"/>
        <w:autoSpaceDN w:val="0"/>
        <w:spacing w:after="0" w:line="240" w:lineRule="auto"/>
        <w:ind w:right="138" w:firstLine="567"/>
        <w:jc w:val="both"/>
        <w:rPr>
          <w:rFonts w:ascii="Arial" w:hAnsi="Arial" w:cs="Arial"/>
          <w:color w:val="000000"/>
          <w:sz w:val="20"/>
          <w:szCs w:val="20"/>
        </w:rPr>
      </w:pPr>
      <w:r w:rsidRPr="0031420F">
        <w:rPr>
          <w:rFonts w:ascii="Arial" w:hAnsi="Arial" w:cs="Arial"/>
          <w:color w:val="000000"/>
          <w:sz w:val="20"/>
          <w:szCs w:val="20"/>
          <w:lang w:val="id"/>
        </w:rPr>
        <w:t xml:space="preserve">In the realm of cooling and heating systems, where understanding the heat transfer mechanism between copper tubes and the fluids in motion is critical, heat transfer assumes a critical position in a multitude of thermal implementations </w:t>
      </w:r>
      <w:r w:rsidRPr="0031420F">
        <w:rPr>
          <w:rFonts w:ascii="Arial" w:hAnsi="Arial" w:cs="Arial"/>
          <w:color w:val="000000"/>
          <w:sz w:val="20"/>
          <w:szCs w:val="20"/>
        </w:rPr>
        <w:fldChar w:fldCharType="begin"/>
      </w:r>
      <w:r w:rsidRPr="0031420F">
        <w:rPr>
          <w:rFonts w:ascii="Arial" w:hAnsi="Arial" w:cs="Arial"/>
          <w:color w:val="000000"/>
          <w:sz w:val="20"/>
          <w:szCs w:val="20"/>
        </w:rPr>
        <w:instrText xml:space="preserve"> ADDIN EN.CITE &lt;EndNote&gt;&lt;Cite&gt;&lt;Author&gt;Liu&lt;/Author&gt;&lt;Year&gt;2006&lt;/Year&gt;&lt;RecNum&gt;1767&lt;/RecNum&gt;&lt;DisplayText&gt;[1]&lt;/DisplayText&gt;&lt;record&gt;&lt;rec-number&gt;1767&lt;/rec-number&gt;&lt;foreign-keys&gt;&lt;key app="EN" db-id="rftve0xdma2227ezsab5vp2uwd2pawffvr5x" timestamp="1700764365"&gt;1767&lt;/key&gt;&lt;/foreign-keys&gt;&lt;ref-type name="Journal Article"&gt;17&lt;/ref-type&gt;&lt;contributors&gt;&lt;authors&gt;&lt;author&gt;Liu, Min Sheng&lt;/author&gt;&lt;author&gt;Lin, Mark Ching Cheng&lt;/author&gt;&lt;author&gt;Huang, I. Te&lt;/author&gt;&lt;author&gt;Wang, Chi Chuan&lt;/author&gt;&lt;/authors&gt;&lt;/contributors&gt;&lt;titles&gt;&lt;title&gt;Enhancement of thermal conductivity with CuO for nanofluids&lt;/title&gt;&lt;secondary-title&gt;Chemical Engineering and Technology&lt;/secondary-title&gt;&lt;/titles&gt;&lt;periodical&gt;&lt;full-title&gt;Chemical Engineering and Technology&lt;/full-title&gt;&lt;/periodical&gt;&lt;pages&gt;72-77&lt;/pages&gt;&lt;volume&gt;29&lt;/volume&gt;&lt;number&gt;1&lt;/number&gt;&lt;dates&gt;&lt;year&gt;2006&lt;/year&gt;&lt;/dates&gt;&lt;urls&gt;&lt;/urls&gt;&lt;electronic-resource-num&gt;10.1002/ceat.200500184&lt;/electronic-resource-num&gt;&lt;/record&gt;&lt;/Cite&gt;&lt;/EndNote&gt;</w:instrText>
      </w:r>
      <w:r w:rsidRPr="0031420F">
        <w:rPr>
          <w:rFonts w:ascii="Arial" w:hAnsi="Arial" w:cs="Arial"/>
          <w:color w:val="000000"/>
          <w:sz w:val="20"/>
          <w:szCs w:val="20"/>
        </w:rPr>
        <w:fldChar w:fldCharType="separate"/>
      </w:r>
      <w:r w:rsidRPr="0031420F">
        <w:rPr>
          <w:rFonts w:ascii="Arial" w:hAnsi="Arial" w:cs="Arial"/>
          <w:noProof/>
          <w:color w:val="000000"/>
          <w:sz w:val="20"/>
          <w:szCs w:val="20"/>
        </w:rPr>
        <w:t>[1]</w:t>
      </w:r>
      <w:r w:rsidRPr="0031420F">
        <w:rPr>
          <w:rFonts w:ascii="Arial" w:hAnsi="Arial" w:cs="Arial"/>
          <w:color w:val="000000"/>
          <w:sz w:val="20"/>
          <w:szCs w:val="20"/>
        </w:rPr>
        <w:fldChar w:fldCharType="end"/>
      </w:r>
      <w:r w:rsidRPr="0031420F">
        <w:rPr>
          <w:rFonts w:ascii="Arial" w:hAnsi="Arial" w:cs="Arial"/>
          <w:color w:val="000000"/>
          <w:sz w:val="20"/>
          <w:szCs w:val="20"/>
          <w:lang w:val="id"/>
        </w:rPr>
        <w:t>. The manner in which heat is transferred significantly influences the overall operation of a system. The utilization of a solution composed of ethylene glycol (EG)</w:t>
      </w:r>
      <w:r w:rsidR="00E912C5">
        <w:rPr>
          <w:rFonts w:ascii="Arial" w:hAnsi="Arial" w:cs="Arial"/>
          <w:color w:val="000000"/>
          <w:sz w:val="20"/>
          <w:szCs w:val="20"/>
        </w:rPr>
        <w:t xml:space="preserve">, </w:t>
      </w:r>
      <w:r w:rsidRPr="0031420F">
        <w:rPr>
          <w:rFonts w:ascii="Arial" w:hAnsi="Arial" w:cs="Arial"/>
          <w:color w:val="000000"/>
          <w:sz w:val="20"/>
          <w:szCs w:val="20"/>
          <w:lang w:val="id"/>
        </w:rPr>
        <w:t xml:space="preserve"> </w:t>
      </w:r>
      <w:r w:rsidR="00E912C5">
        <w:rPr>
          <w:rFonts w:ascii="Arial" w:hAnsi="Arial" w:cs="Arial"/>
          <w:color w:val="000000"/>
          <w:sz w:val="20"/>
          <w:szCs w:val="20"/>
        </w:rPr>
        <w:t>tri</w:t>
      </w:r>
      <w:r w:rsidR="00E912C5" w:rsidRPr="0031420F">
        <w:rPr>
          <w:rFonts w:ascii="Arial" w:hAnsi="Arial" w:cs="Arial"/>
          <w:color w:val="000000"/>
          <w:sz w:val="20"/>
          <w:szCs w:val="20"/>
          <w:lang w:val="id"/>
        </w:rPr>
        <w:t>ethylene glycol (</w:t>
      </w:r>
      <w:r w:rsidR="00E912C5">
        <w:rPr>
          <w:rFonts w:ascii="Arial" w:hAnsi="Arial" w:cs="Arial"/>
          <w:color w:val="000000"/>
          <w:sz w:val="20"/>
          <w:szCs w:val="20"/>
        </w:rPr>
        <w:t>T</w:t>
      </w:r>
      <w:r w:rsidR="00E912C5" w:rsidRPr="0031420F">
        <w:rPr>
          <w:rFonts w:ascii="Arial" w:hAnsi="Arial" w:cs="Arial"/>
          <w:color w:val="000000"/>
          <w:sz w:val="20"/>
          <w:szCs w:val="20"/>
          <w:lang w:val="id"/>
        </w:rPr>
        <w:t xml:space="preserve">EG) </w:t>
      </w:r>
      <w:r w:rsidR="00E912C5">
        <w:rPr>
          <w:rFonts w:ascii="Arial" w:hAnsi="Arial" w:cs="Arial"/>
          <w:color w:val="000000"/>
          <w:sz w:val="20"/>
          <w:szCs w:val="20"/>
        </w:rPr>
        <w:t xml:space="preserve">and </w:t>
      </w:r>
      <w:r w:rsidRPr="0031420F">
        <w:rPr>
          <w:rFonts w:ascii="Arial" w:hAnsi="Arial" w:cs="Arial"/>
          <w:color w:val="000000"/>
          <w:sz w:val="20"/>
          <w:szCs w:val="20"/>
          <w:lang w:val="id"/>
        </w:rPr>
        <w:t xml:space="preserve">water in diverse cooling systems is a prevalent method employed to optimize the thermal characteristics and </w:t>
      </w:r>
      <w:r w:rsidRPr="0031420F">
        <w:rPr>
          <w:rFonts w:ascii="Arial" w:hAnsi="Arial" w:cs="Arial"/>
          <w:color w:val="000000"/>
          <w:sz w:val="20"/>
          <w:szCs w:val="20"/>
          <w:lang w:val="id"/>
        </w:rPr>
        <w:t>viscosity of the fluid, both of which have a substantial impact on the heat transfer system</w:t>
      </w:r>
      <w:r w:rsidRPr="0031420F">
        <w:rPr>
          <w:rFonts w:ascii="Arial" w:hAnsi="Arial" w:cs="Arial"/>
          <w:color w:val="000000"/>
          <w:sz w:val="20"/>
          <w:szCs w:val="20"/>
        </w:rPr>
        <w:t xml:space="preserve"> </w:t>
      </w:r>
      <w:r w:rsidRPr="0031420F">
        <w:rPr>
          <w:rFonts w:ascii="Arial" w:hAnsi="Arial" w:cs="Arial"/>
          <w:color w:val="000000"/>
          <w:sz w:val="20"/>
          <w:szCs w:val="20"/>
        </w:rPr>
        <w:fldChar w:fldCharType="begin"/>
      </w:r>
      <w:r w:rsidRPr="0031420F">
        <w:rPr>
          <w:rFonts w:ascii="Arial" w:hAnsi="Arial" w:cs="Arial"/>
          <w:color w:val="000000"/>
          <w:sz w:val="20"/>
          <w:szCs w:val="20"/>
        </w:rPr>
        <w:instrText xml:space="preserve"> ADDIN EN.CITE &lt;EndNote&gt;&lt;Cite&gt;&lt;Author&gt;Khattak&lt;/Author&gt;&lt;Year&gt;2020&lt;/Year&gt;&lt;RecNum&gt;1726&lt;/RecNum&gt;&lt;DisplayText&gt;[2]&lt;/DisplayText&gt;&lt;record&gt;&lt;rec-number&gt;1726&lt;/rec-number&gt;&lt;foreign-keys&gt;&lt;key app="EN" db-id="rftve0xdma2227ezsab5vp2uwd2pawffvr5x" timestamp="1700764365"&gt;1726&lt;/key&gt;&lt;/foreign-keys&gt;&lt;ref-type name="Journal Article"&gt;17&lt;/ref-type&gt;&lt;contributors&gt;&lt;authors&gt;&lt;author&gt;Khattak, M. A.&lt;/author&gt;&lt;author&gt;A, Mukhtar&lt;/author&gt;&lt;author&gt;Kamran Afalaq, S.&lt;/author&gt;&lt;/authors&gt;&lt;/contributors&gt;&lt;titles&gt;&lt;title&gt;Application of nanofluids in heat exchangers: A review&lt;/title&gt;&lt;secondary-title&gt;Journal of Advanced Research in Materials Science&lt;/secondary-title&gt;&lt;/titles&gt;&lt;periodical&gt;&lt;full-title&gt;Journal of Advanced Research in Materials Science&lt;/full-title&gt;&lt;/periodical&gt;&lt;pages&gt;5625-5638&lt;/pages&gt;&lt;volume&gt;66&lt;/volume&gt;&lt;number&gt;1&lt;/number&gt;&lt;keywords&gt;&lt;keyword&gt;Convective heat transfer&lt;/keyword&gt;&lt;keyword&gt;Heat exchangers&lt;/keyword&gt;&lt;keyword&gt;Nanofluids&lt;/keyword&gt;&lt;keyword&gt;Thermal conductivity&lt;/keyword&gt;&lt;keyword&gt;Viscosity&lt;/keyword&gt;&lt;/keywords&gt;&lt;dates&gt;&lt;year&gt;2020&lt;/year&gt;&lt;/dates&gt;&lt;urls&gt;&lt;pdf-urls&gt;&lt;url&gt;file:///C:/Users/LENOVO SLIM 7I PRO/Desktop/Quadran analisys/ARMSV66_N1_P8_18.pdf&lt;/url&gt;&lt;/pdf-urls&gt;&lt;/urls&gt;&lt;electronic-resource-num&gt;https://doi.org/10.37934/arms.66.1.818&lt;/electronic-resource-num&gt;&lt;/record&gt;&lt;/Cite&gt;&lt;/EndNote&gt;</w:instrText>
      </w:r>
      <w:r w:rsidRPr="0031420F">
        <w:rPr>
          <w:rFonts w:ascii="Arial" w:hAnsi="Arial" w:cs="Arial"/>
          <w:color w:val="000000"/>
          <w:sz w:val="20"/>
          <w:szCs w:val="20"/>
        </w:rPr>
        <w:fldChar w:fldCharType="separate"/>
      </w:r>
      <w:r w:rsidRPr="0031420F">
        <w:rPr>
          <w:rFonts w:ascii="Arial" w:hAnsi="Arial" w:cs="Arial"/>
          <w:noProof/>
          <w:color w:val="000000"/>
          <w:sz w:val="20"/>
          <w:szCs w:val="20"/>
        </w:rPr>
        <w:t>[2]</w:t>
      </w:r>
      <w:r w:rsidRPr="0031420F">
        <w:rPr>
          <w:rFonts w:ascii="Arial" w:hAnsi="Arial" w:cs="Arial"/>
          <w:color w:val="000000"/>
          <w:sz w:val="20"/>
          <w:szCs w:val="20"/>
        </w:rPr>
        <w:fldChar w:fldCharType="end"/>
      </w:r>
      <w:r w:rsidRPr="0031420F">
        <w:rPr>
          <w:rFonts w:ascii="Arial" w:hAnsi="Arial" w:cs="Arial"/>
          <w:color w:val="000000"/>
          <w:sz w:val="20"/>
          <w:szCs w:val="20"/>
          <w:lang w:val="id"/>
        </w:rPr>
        <w:t>. Therefore, it is imperative to investigate the most effective and efficient mixture proportions in order to further the development of such systems. Determining the capacity of a fluid to transfer heat requires the heat transfer coefficient, an indispensable metric. Determining the manner in which the EG/Water</w:t>
      </w:r>
      <w:r w:rsidR="00E912C5">
        <w:rPr>
          <w:rFonts w:ascii="Arial" w:hAnsi="Arial" w:cs="Arial"/>
          <w:color w:val="000000"/>
          <w:sz w:val="20"/>
          <w:szCs w:val="20"/>
        </w:rPr>
        <w:t xml:space="preserve"> and TEG/water</w:t>
      </w:r>
      <w:r w:rsidRPr="0031420F">
        <w:rPr>
          <w:rFonts w:ascii="Arial" w:hAnsi="Arial" w:cs="Arial"/>
          <w:color w:val="000000"/>
          <w:sz w:val="20"/>
          <w:szCs w:val="20"/>
          <w:lang w:val="id"/>
        </w:rPr>
        <w:t xml:space="preserve"> ratio influences the heat transfer coefficient in that blend is thus crucial. Additionally, the viscosity and flow properties of the fluid may be modified by employing the </w:t>
      </w:r>
      <w:r w:rsidRPr="0031420F">
        <w:rPr>
          <w:rFonts w:ascii="Arial" w:hAnsi="Arial" w:cs="Arial"/>
          <w:color w:val="000000"/>
          <w:sz w:val="20"/>
          <w:szCs w:val="20"/>
          <w:lang w:val="id"/>
        </w:rPr>
        <w:lastRenderedPageBreak/>
        <w:t>EG/Water</w:t>
      </w:r>
      <w:r w:rsidR="00E912C5">
        <w:rPr>
          <w:rFonts w:ascii="Arial" w:hAnsi="Arial" w:cs="Arial"/>
          <w:color w:val="000000"/>
          <w:sz w:val="20"/>
          <w:szCs w:val="20"/>
        </w:rPr>
        <w:t xml:space="preserve"> and TEG/water</w:t>
      </w:r>
      <w:r w:rsidRPr="0031420F">
        <w:rPr>
          <w:rFonts w:ascii="Arial" w:hAnsi="Arial" w:cs="Arial"/>
          <w:color w:val="000000"/>
          <w:sz w:val="20"/>
          <w:szCs w:val="20"/>
          <w:lang w:val="id"/>
        </w:rPr>
        <w:t xml:space="preserve"> </w:t>
      </w:r>
      <w:r w:rsidR="00E912C5">
        <w:rPr>
          <w:rFonts w:ascii="Arial" w:hAnsi="Arial" w:cs="Arial"/>
          <w:color w:val="000000"/>
          <w:sz w:val="20"/>
          <w:szCs w:val="20"/>
        </w:rPr>
        <w:t>mixture</w:t>
      </w:r>
      <w:r w:rsidRPr="0031420F">
        <w:rPr>
          <w:rFonts w:ascii="Arial" w:hAnsi="Arial" w:cs="Arial"/>
          <w:color w:val="000000"/>
          <w:sz w:val="20"/>
          <w:szCs w:val="20"/>
          <w:lang w:val="id"/>
        </w:rPr>
        <w:t xml:space="preserve">, which may subsequently impact the pressure necessary to force the fluid within the piping system. </w:t>
      </w:r>
      <w:r w:rsidRPr="0031420F">
        <w:rPr>
          <w:rFonts w:ascii="Arial" w:hAnsi="Arial" w:cs="Arial"/>
          <w:color w:val="000000"/>
          <w:sz w:val="20"/>
          <w:szCs w:val="20"/>
        </w:rPr>
        <w:fldChar w:fldCharType="begin"/>
      </w:r>
      <w:r w:rsidRPr="0031420F">
        <w:rPr>
          <w:rFonts w:ascii="Arial" w:hAnsi="Arial" w:cs="Arial"/>
          <w:color w:val="000000"/>
          <w:sz w:val="20"/>
          <w:szCs w:val="20"/>
        </w:rPr>
        <w:instrText xml:space="preserve"> ADDIN EN.CITE &lt;EndNote&gt;&lt;Cite&gt;&lt;Author&gt;Ramadhan&lt;/Author&gt;&lt;Year&gt;2020&lt;/Year&gt;&lt;RecNum&gt;2380&lt;/RecNum&gt;&lt;DisplayText&gt;[3]&lt;/DisplayText&gt;&lt;record&gt;&lt;rec-number&gt;2380&lt;/rec-number&gt;&lt;foreign-keys&gt;&lt;key app="EN" db-id="rftve0xdma2227ezsab5vp2uwd2pawffvr5x" timestamp="1700767678"&gt;2380&lt;/key&gt;&lt;/foreign-keys&gt;&lt;ref-type name="Journal Article"&gt;17&lt;/ref-type&gt;&lt;contributors&gt;&lt;authors&gt;&lt;author&gt;Ramadhan, A. I.&lt;/author&gt;&lt;author&gt;Azmi, W. H.&lt;/author&gt;&lt;author&gt;Mamat, R.&lt;/author&gt;&lt;author&gt;Hamid, K. A.&lt;/author&gt;&lt;/authors&gt;&lt;/contributors&gt;&lt;titles&gt;&lt;title&gt;Experimental and numerical study of heat transfer and friction factor of plain tube with hybrid nanofluids&lt;/title&gt;&lt;secondary-title&gt;Case Studies in Thermal Engineering&lt;/secondary-title&gt;&lt;/titles&gt;&lt;periodical&gt;&lt;full-title&gt;Case Studies in Thermal Engineering&lt;/full-title&gt;&lt;/periodical&gt;&lt;pages&gt;100782-100782&lt;/pages&gt;&lt;volume&gt;22&lt;/volume&gt;&lt;number&gt;April&lt;/number&gt;&lt;keywords&gt;&lt;keyword&gt;Experimental&lt;/keyword&gt;&lt;keyword&gt;Heat transfer&lt;/keyword&gt;&lt;keyword&gt;Hybrid nanofluids&lt;/keyword&gt;&lt;keyword&gt;Numerical&lt;/keyword&gt;&lt;keyword&gt;Plain tube&lt;/keyword&gt;&lt;/keywords&gt;&lt;dates&gt;&lt;year&gt;2020&lt;/year&gt;&lt;/dates&gt;&lt;publisher&gt;Elsevier Ltd&lt;/publisher&gt;&lt;urls&gt;&lt;related-urls&gt;&lt;url&gt;https://doi.org/10.1016/j.csite.2020.100782&lt;/url&gt;&lt;/related-urls&gt;&lt;pdf-urls&gt;&lt;url&gt;file:///C:/Users/LENOVO SLIM 7I PRO/AppData/Local/Mendeley Ltd./Mendeley Desktop/Downloaded/Ramadhan et al. - 2020 - Experimental and numerical study of heat transfer and friction factor of plain tube with hybrid nanofluids.pdf&lt;/url&gt;&lt;/pdf-urls&gt;&lt;/urls&gt;&lt;electronic-resource-num&gt;10.1016/j.csite.2020.100782&lt;/electronic-resource-num&gt;&lt;/record&gt;&lt;/Cite&gt;&lt;/EndNote&gt;</w:instrText>
      </w:r>
      <w:r w:rsidRPr="0031420F">
        <w:rPr>
          <w:rFonts w:ascii="Arial" w:hAnsi="Arial" w:cs="Arial"/>
          <w:color w:val="000000"/>
          <w:sz w:val="20"/>
          <w:szCs w:val="20"/>
        </w:rPr>
        <w:fldChar w:fldCharType="separate"/>
      </w:r>
      <w:r w:rsidRPr="0031420F">
        <w:rPr>
          <w:rFonts w:ascii="Arial" w:hAnsi="Arial" w:cs="Arial"/>
          <w:noProof/>
          <w:color w:val="000000"/>
          <w:sz w:val="20"/>
          <w:szCs w:val="20"/>
        </w:rPr>
        <w:t>[3]</w:t>
      </w:r>
      <w:r w:rsidRPr="0031420F">
        <w:rPr>
          <w:rFonts w:ascii="Arial" w:hAnsi="Arial" w:cs="Arial"/>
          <w:color w:val="000000"/>
          <w:sz w:val="20"/>
          <w:szCs w:val="20"/>
        </w:rPr>
        <w:fldChar w:fldCharType="end"/>
      </w:r>
      <w:r w:rsidRPr="0031420F">
        <w:rPr>
          <w:rFonts w:ascii="Arial" w:hAnsi="Arial" w:cs="Arial"/>
          <w:color w:val="000000"/>
          <w:sz w:val="20"/>
          <w:szCs w:val="20"/>
          <w:lang w:val="id"/>
        </w:rPr>
        <w:t>. Therefore, comprehending the consequences that these mixtures have on the pressure drop inside the pipe assumes considerable importance.</w:t>
      </w:r>
    </w:p>
    <w:p w14:paraId="79AB5745" w14:textId="1FD3E8BC" w:rsidR="00C41FC6" w:rsidRPr="0031420F" w:rsidRDefault="00DB0494" w:rsidP="00C41FC6">
      <w:pPr>
        <w:widowControl w:val="0"/>
        <w:autoSpaceDE w:val="0"/>
        <w:autoSpaceDN w:val="0"/>
        <w:spacing w:after="0" w:line="240" w:lineRule="auto"/>
        <w:ind w:right="138" w:firstLine="567"/>
        <w:jc w:val="both"/>
        <w:rPr>
          <w:rFonts w:ascii="Arial" w:hAnsi="Arial" w:cs="Arial"/>
          <w:color w:val="000000"/>
          <w:sz w:val="20"/>
          <w:szCs w:val="20"/>
          <w:lang w:val="id"/>
        </w:rPr>
      </w:pPr>
      <w:r w:rsidRPr="00DB0494">
        <w:rPr>
          <w:rFonts w:ascii="Arial" w:hAnsi="Arial" w:cs="Arial"/>
          <w:color w:val="000000"/>
          <w:sz w:val="20"/>
          <w:szCs w:val="20"/>
          <w:lang w:val="id"/>
        </w:rPr>
        <w:t>The heat transfer coefficient is a crucial quantitative parameter when determining the rate at which heat is transferred from a fluid medium to a surface</w:t>
      </w:r>
      <w:r w:rsidR="00C41FC6" w:rsidRPr="0031420F">
        <w:rPr>
          <w:rFonts w:ascii="Arial" w:hAnsi="Arial" w:cs="Arial"/>
          <w:color w:val="000000"/>
          <w:sz w:val="20"/>
          <w:szCs w:val="20"/>
        </w:rPr>
        <w:t xml:space="preserve"> </w:t>
      </w:r>
      <w:r w:rsidR="00C41FC6" w:rsidRPr="0031420F">
        <w:rPr>
          <w:rFonts w:ascii="Arial" w:hAnsi="Arial" w:cs="Arial"/>
          <w:color w:val="000000"/>
          <w:sz w:val="20"/>
          <w:szCs w:val="20"/>
        </w:rPr>
        <w:fldChar w:fldCharType="begin">
          <w:fldData xml:space="preserve">PEVuZE5vdGU+PENpdGU+PEF1dGhvcj5TdWthcm1hbjwvQXV0aG9yPjxZZWFyPjIwMTg8L1llYXI+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</w:fldData>
        </w:fldChar>
      </w:r>
      <w:r w:rsidR="00C41FC6" w:rsidRPr="0031420F">
        <w:rPr>
          <w:rFonts w:ascii="Arial" w:hAnsi="Arial" w:cs="Arial"/>
          <w:color w:val="000000"/>
          <w:sz w:val="20"/>
          <w:szCs w:val="20"/>
        </w:rPr>
        <w:instrText xml:space="preserve"> ADDIN EN.CITE </w:instrText>
      </w:r>
      <w:r w:rsidR="00C41FC6" w:rsidRPr="0031420F">
        <w:rPr>
          <w:rFonts w:ascii="Arial" w:hAnsi="Arial" w:cs="Arial"/>
          <w:color w:val="000000"/>
          <w:sz w:val="20"/>
          <w:szCs w:val="20"/>
        </w:rPr>
        <w:fldChar w:fldCharType="begin">
          <w:fldData xml:space="preserve">PEVuZE5vdGU+PENpdGU+PEF1dGhvcj5TdWthcm1hbjwvQXV0aG9yPjxZZWFyPjIwMTg8L1llYXI+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</w:fldData>
        </w:fldChar>
      </w:r>
      <w:r w:rsidR="00C41FC6" w:rsidRPr="0031420F">
        <w:rPr>
          <w:rFonts w:ascii="Arial" w:hAnsi="Arial" w:cs="Arial"/>
          <w:color w:val="000000"/>
          <w:sz w:val="20"/>
          <w:szCs w:val="20"/>
        </w:rPr>
        <w:instrText xml:space="preserve"> ADDIN EN.CITE.DATA </w:instrText>
      </w:r>
      <w:r w:rsidR="00C41FC6" w:rsidRPr="0031420F">
        <w:rPr>
          <w:rFonts w:ascii="Arial" w:hAnsi="Arial" w:cs="Arial"/>
          <w:color w:val="000000"/>
          <w:sz w:val="20"/>
          <w:szCs w:val="20"/>
        </w:rPr>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rPr>
      </w:r>
      <w:r w:rsidR="00C41FC6" w:rsidRPr="0031420F">
        <w:rPr>
          <w:rFonts w:ascii="Arial" w:hAnsi="Arial" w:cs="Arial"/>
          <w:color w:val="000000"/>
          <w:sz w:val="20"/>
          <w:szCs w:val="20"/>
        </w:rPr>
        <w:fldChar w:fldCharType="separate"/>
      </w:r>
      <w:r w:rsidR="00C41FC6" w:rsidRPr="0031420F">
        <w:rPr>
          <w:rFonts w:ascii="Arial" w:hAnsi="Arial" w:cs="Arial"/>
          <w:noProof/>
          <w:color w:val="000000"/>
          <w:sz w:val="20"/>
          <w:szCs w:val="20"/>
        </w:rPr>
        <w:t>[4, 5]</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lang w:val="id"/>
        </w:rPr>
        <w:t xml:space="preserve">. It signifies the thermal conductivity of the fluid and is a critical determinant in evaluating the efficiency of heat transfer mechanisms </w:t>
      </w:r>
      <w:r w:rsidR="00C41FC6" w:rsidRPr="0031420F">
        <w:rPr>
          <w:rFonts w:ascii="Arial" w:hAnsi="Arial" w:cs="Arial"/>
          <w:color w:val="000000"/>
          <w:sz w:val="20"/>
          <w:szCs w:val="20"/>
        </w:rPr>
        <w:fldChar w:fldCharType="begin">
          <w:fldData xml:space="preserve">PEVuZE5vdGU+PENpdGU+PEF1dGhvcj5Cb3JyaTwvQXV0aG9yPjxZZWFyPjIwMjI8L1llYXI+PFJl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</w:fldData>
        </w:fldChar>
      </w:r>
      <w:r w:rsidR="00C41FC6" w:rsidRPr="0031420F">
        <w:rPr>
          <w:rFonts w:ascii="Arial" w:hAnsi="Arial" w:cs="Arial"/>
          <w:color w:val="000000"/>
          <w:sz w:val="20"/>
          <w:szCs w:val="20"/>
        </w:rPr>
        <w:instrText xml:space="preserve"> ADDIN EN.CITE </w:instrText>
      </w:r>
      <w:r w:rsidR="00C41FC6" w:rsidRPr="0031420F">
        <w:rPr>
          <w:rFonts w:ascii="Arial" w:hAnsi="Arial" w:cs="Arial"/>
          <w:color w:val="000000"/>
          <w:sz w:val="20"/>
          <w:szCs w:val="20"/>
        </w:rPr>
        <w:fldChar w:fldCharType="begin">
          <w:fldData xml:space="preserve">PEVuZE5vdGU+PENpdGU+PEF1dGhvcj5Cb3JyaTwvQXV0aG9yPjxZZWFyPjIwMjI8L1llYXI+PFJl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</w:fldData>
        </w:fldChar>
      </w:r>
      <w:r w:rsidR="00C41FC6" w:rsidRPr="0031420F">
        <w:rPr>
          <w:rFonts w:ascii="Arial" w:hAnsi="Arial" w:cs="Arial"/>
          <w:color w:val="000000"/>
          <w:sz w:val="20"/>
          <w:szCs w:val="20"/>
        </w:rPr>
        <w:instrText xml:space="preserve"> ADDIN EN.CITE.DATA </w:instrText>
      </w:r>
      <w:r w:rsidR="00C41FC6" w:rsidRPr="0031420F">
        <w:rPr>
          <w:rFonts w:ascii="Arial" w:hAnsi="Arial" w:cs="Arial"/>
          <w:color w:val="000000"/>
          <w:sz w:val="20"/>
          <w:szCs w:val="20"/>
        </w:rPr>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rPr>
      </w:r>
      <w:r w:rsidR="00C41FC6" w:rsidRPr="0031420F">
        <w:rPr>
          <w:rFonts w:ascii="Arial" w:hAnsi="Arial" w:cs="Arial"/>
          <w:color w:val="000000"/>
          <w:sz w:val="20"/>
          <w:szCs w:val="20"/>
        </w:rPr>
        <w:fldChar w:fldCharType="separate"/>
      </w:r>
      <w:r w:rsidR="00C41FC6" w:rsidRPr="0031420F">
        <w:rPr>
          <w:rFonts w:ascii="Arial" w:hAnsi="Arial" w:cs="Arial"/>
          <w:noProof/>
          <w:color w:val="000000"/>
          <w:sz w:val="20"/>
          <w:szCs w:val="20"/>
        </w:rPr>
        <w:t>[6, 7]</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lang w:val="id"/>
        </w:rPr>
        <w:t>. In addition to fluid properties, conditions of flow, and surface characteristics, numerous other variables affect the heat transfer coefficient</w:t>
      </w:r>
      <w:r w:rsidR="00C41FC6" w:rsidRPr="0031420F">
        <w:rPr>
          <w:rFonts w:ascii="Arial" w:hAnsi="Arial" w:cs="Arial"/>
          <w:color w:val="000000"/>
          <w:sz w:val="20"/>
          <w:szCs w:val="20"/>
        </w:rPr>
        <w:t xml:space="preserve"> </w:t>
      </w:r>
      <w:r w:rsidR="00C41FC6" w:rsidRPr="0031420F">
        <w:rPr>
          <w:rFonts w:ascii="Arial" w:hAnsi="Arial" w:cs="Arial"/>
          <w:color w:val="000000"/>
          <w:sz w:val="20"/>
          <w:szCs w:val="20"/>
          <w:lang w:val="id"/>
        </w:rPr>
        <w:t xml:space="preserve"> </w:t>
      </w:r>
      <w:r w:rsidR="00C41FC6" w:rsidRPr="0031420F">
        <w:rPr>
          <w:rFonts w:ascii="Arial" w:hAnsi="Arial" w:cs="Arial"/>
          <w:color w:val="000000"/>
          <w:sz w:val="20"/>
          <w:szCs w:val="20"/>
          <w:lang w:val="id"/>
        </w:rPr>
        <w:fldChar w:fldCharType="begin">
          <w:fldData xml:space="preserve">PEVuZE5vdGU+PENpdGU+PEF1dGhvcj5JYnJhaGltPC9BdXRob3I+PFllYXI+MjAxOTwvWWVhcj48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</w:fldData>
        </w:fldChar>
      </w:r>
      <w:r w:rsidR="00C41FC6" w:rsidRPr="0031420F">
        <w:rPr>
          <w:rFonts w:ascii="Arial" w:hAnsi="Arial" w:cs="Arial"/>
          <w:color w:val="000000"/>
          <w:sz w:val="20"/>
          <w:szCs w:val="20"/>
          <w:lang w:val="id"/>
        </w:rPr>
        <w:instrText xml:space="preserve"> ADDIN EN.CITE </w:instrText>
      </w:r>
      <w:r w:rsidR="00C41FC6" w:rsidRPr="0031420F">
        <w:rPr>
          <w:rFonts w:ascii="Arial" w:hAnsi="Arial" w:cs="Arial"/>
          <w:color w:val="000000"/>
          <w:sz w:val="20"/>
          <w:szCs w:val="20"/>
          <w:lang w:val="id"/>
        </w:rPr>
        <w:fldChar w:fldCharType="begin">
          <w:fldData xml:space="preserve">PEVuZE5vdGU+PENpdGU+PEF1dGhvcj5JYnJhaGltPC9BdXRob3I+PFllYXI+MjAxOTwvWWVhcj48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</w:fldData>
        </w:fldChar>
      </w:r>
      <w:r w:rsidR="00C41FC6" w:rsidRPr="0031420F">
        <w:rPr>
          <w:rFonts w:ascii="Arial" w:hAnsi="Arial" w:cs="Arial"/>
          <w:color w:val="000000"/>
          <w:sz w:val="20"/>
          <w:szCs w:val="20"/>
          <w:lang w:val="id"/>
        </w:rPr>
        <w:instrText xml:space="preserve"> ADDIN EN.CITE.DATA </w:instrText>
      </w:r>
      <w:r w:rsidR="00C41FC6" w:rsidRPr="0031420F">
        <w:rPr>
          <w:rFonts w:ascii="Arial" w:hAnsi="Arial" w:cs="Arial"/>
          <w:color w:val="000000"/>
          <w:sz w:val="20"/>
          <w:szCs w:val="20"/>
          <w:lang w:val="id"/>
        </w:rPr>
      </w:r>
      <w:r w:rsidR="00C41FC6" w:rsidRPr="0031420F">
        <w:rPr>
          <w:rFonts w:ascii="Arial" w:hAnsi="Arial" w:cs="Arial"/>
          <w:color w:val="000000"/>
          <w:sz w:val="20"/>
          <w:szCs w:val="20"/>
          <w:lang w:val="id"/>
        </w:rPr>
        <w:fldChar w:fldCharType="end"/>
      </w:r>
      <w:r w:rsidR="00C41FC6" w:rsidRPr="0031420F">
        <w:rPr>
          <w:rFonts w:ascii="Arial" w:hAnsi="Arial" w:cs="Arial"/>
          <w:color w:val="000000"/>
          <w:sz w:val="20"/>
          <w:szCs w:val="20"/>
          <w:lang w:val="id"/>
        </w:rPr>
      </w:r>
      <w:r w:rsidR="00C41FC6" w:rsidRPr="0031420F">
        <w:rPr>
          <w:rFonts w:ascii="Arial" w:hAnsi="Arial" w:cs="Arial"/>
          <w:color w:val="000000"/>
          <w:sz w:val="20"/>
          <w:szCs w:val="20"/>
          <w:lang w:val="id"/>
        </w:rPr>
        <w:fldChar w:fldCharType="separate"/>
      </w:r>
      <w:r w:rsidR="00C41FC6" w:rsidRPr="0031420F">
        <w:rPr>
          <w:rFonts w:ascii="Arial" w:hAnsi="Arial" w:cs="Arial"/>
          <w:noProof/>
          <w:color w:val="000000"/>
          <w:sz w:val="20"/>
          <w:szCs w:val="20"/>
          <w:lang w:val="id"/>
        </w:rPr>
        <w:t>[8, 9]</w:t>
      </w:r>
      <w:r w:rsidR="00C41FC6" w:rsidRPr="0031420F">
        <w:rPr>
          <w:rFonts w:ascii="Arial" w:hAnsi="Arial" w:cs="Arial"/>
          <w:color w:val="000000"/>
          <w:sz w:val="20"/>
          <w:szCs w:val="20"/>
          <w:lang w:val="id"/>
        </w:rPr>
        <w:fldChar w:fldCharType="end"/>
      </w:r>
      <w:r w:rsidR="00C41FC6" w:rsidRPr="0031420F">
        <w:rPr>
          <w:rFonts w:ascii="Arial" w:hAnsi="Arial" w:cs="Arial"/>
          <w:color w:val="000000"/>
          <w:sz w:val="20"/>
          <w:szCs w:val="20"/>
          <w:lang w:val="id"/>
        </w:rPr>
        <w:t xml:space="preserve">. It is affected by parameters such as </w:t>
      </w:r>
      <w:r w:rsidRPr="0031420F">
        <w:rPr>
          <w:rFonts w:ascii="Arial" w:hAnsi="Arial" w:cs="Arial"/>
          <w:color w:val="000000"/>
          <w:sz w:val="20"/>
          <w:szCs w:val="20"/>
          <w:lang w:val="id"/>
        </w:rPr>
        <w:t>density</w:t>
      </w:r>
      <w:r w:rsidRPr="0031420F">
        <w:rPr>
          <w:rFonts w:ascii="Arial" w:hAnsi="Arial" w:cs="Arial"/>
          <w:color w:val="000000"/>
          <w:sz w:val="20"/>
          <w:szCs w:val="20"/>
        </w:rPr>
        <w:t xml:space="preserve"> </w:t>
      </w:r>
      <w:r w:rsidRPr="0031420F">
        <w:rPr>
          <w:rFonts w:ascii="Arial" w:hAnsi="Arial" w:cs="Arial"/>
          <w:color w:val="000000"/>
          <w:sz w:val="20"/>
          <w:szCs w:val="20"/>
        </w:rPr>
        <w:fldChar w:fldCharType="begin"/>
      </w:r>
      <w:r w:rsidR="0091512A">
        <w:rPr>
          <w:rFonts w:ascii="Arial" w:hAnsi="Arial" w:cs="Arial"/>
          <w:color w:val="000000"/>
          <w:sz w:val="20"/>
          <w:szCs w:val="20"/>
        </w:rPr>
        <w:instrText xml:space="preserve"> ADDIN EN.CITE &lt;EndNote&gt;&lt;Cite&gt;&lt;Author&gt;Zheng&lt;/Author&gt;&lt;Year&gt;2016&lt;/Year&gt;&lt;RecNum&gt;1585&lt;/RecNum&gt;&lt;DisplayText&gt;[10]&lt;/DisplayText&gt;&lt;record&gt;&lt;rec-number&gt;1585&lt;/rec-number&gt;&lt;foreign-keys&gt;&lt;key app="EN" db-id="rftve0xdma2227ezsab5vp2uwd2pawffvr5x" timestamp="1700764063"&gt;1585&lt;/key&gt;&lt;/foreign-keys&gt;&lt;ref-type name="Journal Article"&gt;17&lt;/ref-type&gt;&lt;contributors&gt;&lt;authors&gt;&lt;author&gt;Zheng, Wandong&lt;/author&gt;&lt;author&gt;Zhang, Huan&lt;/author&gt;&lt;author&gt;You, Shijun&lt;/author&gt;&lt;author&gt;Ye, Tianzhen&lt;/author&gt;&lt;/authors&gt;&lt;/contributors&gt;&lt;titles&gt;&lt;title&gt;Numerical and experimental investigation of a helical coil heat exchanger for seawater-source heat pump in cold region&lt;/title&gt;&lt;secondary-title&gt;International Journal of Heat and Mass Transfer&lt;/secondary-title&gt;&lt;/titles&gt;&lt;periodical&gt;&lt;full-title&gt;International Journal of Heat and Mass Transfer&lt;/full-title&gt;&lt;/periodical&gt;&lt;pages&gt;1-10&lt;/pages&gt;&lt;volume&gt;96&lt;/volume&gt;&lt;dates&gt;&lt;year&gt;2016&lt;/year&gt;&lt;/dates&gt;&lt;publisher&gt;Elsevier Ltd&lt;/publisher&gt;&lt;urls&gt;&lt;related-urls&gt;&lt;url&gt;http://dx.doi.org/10.1016/j.ijheatmasstransfer.2016.01.022&lt;/url&gt;&lt;/related-urls&gt;&lt;pdf-urls&gt;&lt;url&gt;file:///C:/Users/LENOVO SLIM 7I PRO/AppData/Local/Mendeley Ltd./Mendeley Desktop/Downloaded/Zheng et al. - 2016 - Numerical and experimental investigation of a helical coil heat exchanger for seawater-source heat pump in cold re.pdf&lt;/url&gt;&lt;/pdf-urls&gt;&lt;/urls&gt;&lt;electronic-resource-num&gt;10.1016/j.ijheatmasstransfer.2016.01.022&lt;/electronic-resource-num&gt;&lt;/record&gt;&lt;/Cite&gt;&lt;/EndNote&gt;</w:instrText>
      </w:r>
      <w:r w:rsidRPr="0031420F">
        <w:rPr>
          <w:rFonts w:ascii="Arial" w:hAnsi="Arial" w:cs="Arial"/>
          <w:color w:val="000000"/>
          <w:sz w:val="20"/>
          <w:szCs w:val="20"/>
        </w:rPr>
        <w:fldChar w:fldCharType="separate"/>
      </w:r>
      <w:r w:rsidR="0091512A">
        <w:rPr>
          <w:rFonts w:ascii="Arial" w:hAnsi="Arial" w:cs="Arial"/>
          <w:noProof/>
          <w:color w:val="000000"/>
          <w:sz w:val="20"/>
          <w:szCs w:val="20"/>
        </w:rPr>
        <w:t>[10]</w:t>
      </w:r>
      <w:r w:rsidRPr="0031420F">
        <w:rPr>
          <w:rFonts w:ascii="Arial" w:hAnsi="Arial" w:cs="Arial"/>
          <w:color w:val="000000"/>
          <w:sz w:val="20"/>
          <w:szCs w:val="20"/>
        </w:rPr>
        <w:fldChar w:fldCharType="end"/>
      </w:r>
      <w:r>
        <w:rPr>
          <w:rFonts w:ascii="Arial" w:hAnsi="Arial" w:cs="Arial"/>
          <w:color w:val="000000"/>
          <w:sz w:val="20"/>
          <w:szCs w:val="20"/>
        </w:rPr>
        <w:t xml:space="preserve"> </w:t>
      </w:r>
      <w:r w:rsidR="00C41FC6" w:rsidRPr="0031420F">
        <w:rPr>
          <w:rFonts w:ascii="Arial" w:hAnsi="Arial" w:cs="Arial"/>
          <w:color w:val="000000"/>
          <w:sz w:val="20"/>
          <w:szCs w:val="20"/>
          <w:lang w:val="id"/>
        </w:rPr>
        <w:t>fluid velocity</w:t>
      </w:r>
      <w:r>
        <w:rPr>
          <w:rFonts w:ascii="Arial" w:hAnsi="Arial" w:cs="Arial"/>
          <w:color w:val="000000"/>
          <w:sz w:val="20"/>
          <w:szCs w:val="20"/>
        </w:rPr>
        <w:t xml:space="preserve"> </w:t>
      </w:r>
      <w:r w:rsidR="00C41FC6" w:rsidRPr="0031420F">
        <w:rPr>
          <w:rFonts w:ascii="Arial" w:hAnsi="Arial" w:cs="Arial"/>
          <w:color w:val="000000"/>
          <w:sz w:val="20"/>
          <w:szCs w:val="20"/>
        </w:rPr>
        <w:fldChar w:fldCharType="begin">
          <w:fldData xml:space="preserve">PEVuZE5vdGU+PENpdGU+PEF1dGhvcj5CYXlhcmVoPC9BdXRob3I+PFllYXI+MjAxNzwvWWVhcj48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</w:fldData>
        </w:fldChar>
      </w:r>
      <w:r w:rsidR="0091512A">
        <w:rPr>
          <w:rFonts w:ascii="Arial" w:hAnsi="Arial" w:cs="Arial"/>
          <w:color w:val="000000"/>
          <w:sz w:val="20"/>
          <w:szCs w:val="20"/>
        </w:rPr>
        <w:instrText xml:space="preserve"> ADDIN EN.CITE </w:instrText>
      </w:r>
      <w:r w:rsidR="0091512A">
        <w:rPr>
          <w:rFonts w:ascii="Arial" w:hAnsi="Arial" w:cs="Arial"/>
          <w:color w:val="000000"/>
          <w:sz w:val="20"/>
          <w:szCs w:val="20"/>
        </w:rPr>
        <w:fldChar w:fldCharType="begin">
          <w:fldData xml:space="preserve">PEVuZE5vdGU+PENpdGU+PEF1dGhvcj5CYXlhcmVoPC9BdXRob3I+PFllYXI+MjAxNzwvWWVhcj48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</w:fldData>
        </w:fldChar>
      </w:r>
      <w:r w:rsidR="0091512A">
        <w:rPr>
          <w:rFonts w:ascii="Arial" w:hAnsi="Arial" w:cs="Arial"/>
          <w:color w:val="000000"/>
          <w:sz w:val="20"/>
          <w:szCs w:val="20"/>
        </w:rPr>
        <w:instrText xml:space="preserve"> ADDIN EN.CITE.DATA </w:instrText>
      </w:r>
      <w:r w:rsidR="0091512A">
        <w:rPr>
          <w:rFonts w:ascii="Arial" w:hAnsi="Arial" w:cs="Arial"/>
          <w:color w:val="000000"/>
          <w:sz w:val="20"/>
          <w:szCs w:val="20"/>
        </w:rPr>
      </w:r>
      <w:r w:rsidR="0091512A">
        <w:rPr>
          <w:rFonts w:ascii="Arial" w:hAnsi="Arial" w:cs="Arial"/>
          <w:color w:val="000000"/>
          <w:sz w:val="20"/>
          <w:szCs w:val="20"/>
        </w:rPr>
        <w:fldChar w:fldCharType="end"/>
      </w:r>
      <w:r w:rsidR="00C41FC6" w:rsidRPr="0031420F">
        <w:rPr>
          <w:rFonts w:ascii="Arial" w:hAnsi="Arial" w:cs="Arial"/>
          <w:color w:val="000000"/>
          <w:sz w:val="20"/>
          <w:szCs w:val="20"/>
        </w:rPr>
      </w:r>
      <w:r w:rsidR="00C41FC6" w:rsidRPr="0031420F">
        <w:rPr>
          <w:rFonts w:ascii="Arial" w:hAnsi="Arial" w:cs="Arial"/>
          <w:color w:val="000000"/>
          <w:sz w:val="20"/>
          <w:szCs w:val="20"/>
        </w:rPr>
        <w:fldChar w:fldCharType="separate"/>
      </w:r>
      <w:r w:rsidR="0091512A">
        <w:rPr>
          <w:rFonts w:ascii="Arial" w:hAnsi="Arial" w:cs="Arial"/>
          <w:noProof/>
          <w:color w:val="000000"/>
          <w:sz w:val="20"/>
          <w:szCs w:val="20"/>
        </w:rPr>
        <w:t>[11-13]</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lang w:val="id"/>
        </w:rPr>
        <w:t>, , viscosity</w:t>
      </w:r>
      <w:r w:rsidR="00C41FC6" w:rsidRPr="0031420F">
        <w:rPr>
          <w:rFonts w:ascii="Arial" w:hAnsi="Arial" w:cs="Arial"/>
          <w:color w:val="000000"/>
          <w:sz w:val="20"/>
          <w:szCs w:val="20"/>
        </w:rPr>
        <w:t xml:space="preserve"> </w:t>
      </w:r>
      <w:r w:rsidR="00C41FC6" w:rsidRPr="0031420F">
        <w:rPr>
          <w:rFonts w:ascii="Arial" w:hAnsi="Arial" w:cs="Arial"/>
          <w:color w:val="000000"/>
          <w:sz w:val="20"/>
          <w:szCs w:val="20"/>
        </w:rPr>
        <w:fldChar w:fldCharType="begin"/>
      </w:r>
      <w:r w:rsidR="00C41FC6" w:rsidRPr="0031420F">
        <w:rPr>
          <w:rFonts w:ascii="Arial" w:hAnsi="Arial" w:cs="Arial"/>
          <w:color w:val="000000"/>
          <w:sz w:val="20"/>
          <w:szCs w:val="20"/>
        </w:rPr>
        <w:instrText xml:space="preserve"> ADDIN EN.CITE &lt;EndNote&gt;&lt;Cite&gt;&lt;Author&gt;Azmi&lt;/Author&gt;&lt;Year&gt;2013&lt;/Year&gt;&lt;RecNum&gt;1761&lt;/RecNum&gt;&lt;DisplayText&gt;[14]&lt;/DisplayText&gt;&lt;record&gt;&lt;rec-number&gt;1761&lt;/rec-number&gt;&lt;foreign-keys&gt;&lt;key app="EN" db-id="rftve0xdma2227ezsab5vp2uwd2pawffvr5x" timestamp="1700764365"&gt;1761&lt;/key&gt;&lt;/foreign-keys&gt;&lt;ref-type name="Journal Article"&gt;17&lt;/ref-type&gt;&lt;contributors&gt;&lt;authors&gt;&lt;author&gt;Azmi, W. H.&lt;/author&gt;&lt;author&gt;Sharma, K. V.&lt;/author&gt;&lt;author&gt;Sarma, P. K.&lt;/author&gt;&lt;author&gt;Mamat, Rizalman&lt;/author&gt;&lt;author&gt;Anuar, Shahrani&lt;/author&gt;&lt;author&gt;Dharma Rao, V.&lt;/author&gt;&lt;/authors&gt;&lt;/contributors&gt;&lt;titles&gt;&lt;title&gt;Experimental determination of turbulent forced convection heat transfer and friction factor with SiO2 nanofluid&lt;/title&gt;&lt;secondary-title&gt;Experimental Thermal and Fluid Science&lt;/secondary-title&gt;&lt;/titles&gt;&lt;periodical&gt;&lt;full-title&gt;Experimental Thermal and Fluid Science&lt;/full-title&gt;&lt;/periodical&gt;&lt;pages&gt;103-111&lt;/pages&gt;&lt;volume&gt;51&lt;/volume&gt;&lt;keywords&gt;&lt;keyword&gt;Enhancement ratio&lt;/keyword&gt;&lt;keyword&gt;Friction factor&lt;/keyword&gt;&lt;keyword&gt;Heat transfer coefficient&lt;/keyword&gt;&lt;keyword&gt;Silicondioxide nanofluid&lt;/keyword&gt;&lt;keyword&gt;Thermal conductivity&lt;/keyword&gt;&lt;keyword&gt;Viscosity&lt;/keyword&gt;&lt;/keywords&gt;&lt;dates&gt;&lt;year&gt;2013&lt;/year&gt;&lt;/dates&gt;&lt;publisher&gt;Elsevier Inc.&lt;/publisher&gt;&lt;urls&gt;&lt;related-urls&gt;&lt;url&gt;http://dx.doi.org/10.1016/j.expthermflusci.2013.07.006&lt;/url&gt;&lt;/related-urls&gt;&lt;pdf-urls&gt;&lt;url&gt;file:///C:/Users/LENOVO SLIM 7I PRO/AppData/Local/Mendeley Ltd./Mendeley Desktop/Downloaded/Azmi et al. - 2013 - Experimental determination of turbulent forced convection heat transfer and friction factor with SiO2 nanofluid(2).pdf&lt;/url&gt;&lt;url&gt;file:///C:/Users/LENOVO SLIM 7I PRO/AppData/Local/Mendeley Ltd./Mendeley Desktop/Downloaded/Azmi et al. - 2013 - Experimental determination of turbulent forced convection heat transfer and friction factor with SiO2 nanofluid.pdf&lt;/url&gt;&lt;/pdf-urls&gt;&lt;/urls&gt;&lt;electronic-resource-num&gt;10.1016/j.expthermflusci.2013.07.006&lt;/electronic-resource-num&gt;&lt;/record&gt;&lt;/Cite&gt;&lt;/EndNote&gt;</w:instrText>
      </w:r>
      <w:r w:rsidR="00C41FC6" w:rsidRPr="0031420F">
        <w:rPr>
          <w:rFonts w:ascii="Arial" w:hAnsi="Arial" w:cs="Arial"/>
          <w:color w:val="000000"/>
          <w:sz w:val="20"/>
          <w:szCs w:val="20"/>
        </w:rPr>
        <w:fldChar w:fldCharType="separate"/>
      </w:r>
      <w:r w:rsidR="00C41FC6" w:rsidRPr="0031420F">
        <w:rPr>
          <w:rFonts w:ascii="Arial" w:hAnsi="Arial" w:cs="Arial"/>
          <w:noProof/>
          <w:color w:val="000000"/>
          <w:sz w:val="20"/>
          <w:szCs w:val="20"/>
        </w:rPr>
        <w:t>[14]</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lang w:val="id"/>
        </w:rPr>
        <w:t>, thermal conductivity</w:t>
      </w:r>
      <w:r w:rsidR="00C41FC6" w:rsidRPr="0031420F">
        <w:rPr>
          <w:rFonts w:ascii="Arial" w:hAnsi="Arial" w:cs="Arial"/>
          <w:color w:val="000000"/>
          <w:sz w:val="20"/>
          <w:szCs w:val="20"/>
          <w:lang w:val="id"/>
        </w:rPr>
        <w:fldChar w:fldCharType="begin"/>
      </w:r>
      <w:r w:rsidR="00C41FC6" w:rsidRPr="0031420F">
        <w:rPr>
          <w:rFonts w:ascii="Arial" w:hAnsi="Arial" w:cs="Arial"/>
          <w:color w:val="000000"/>
          <w:sz w:val="20"/>
          <w:szCs w:val="20"/>
          <w:lang w:val="id"/>
        </w:rPr>
        <w:instrText xml:space="preserve"> ADDIN EN.CITE &lt;EndNote&gt;&lt;Cite&gt;&lt;Author&gt;Said&lt;/Author&gt;&lt;Year&gt;2019&lt;/Year&gt;&lt;RecNum&gt;1861&lt;/RecNum&gt;&lt;DisplayText&gt;[15]&lt;/DisplayText&gt;&lt;record&gt;&lt;rec-number&gt;1861&lt;/rec-number&gt;&lt;foreign-keys&gt;&lt;key app="EN" db-id="rftve0xdma2227ezsab5vp2uwd2pawffvr5x" timestamp="1700764414"&gt;1861&lt;/key&gt;&lt;/foreign-keys&gt;&lt;ref-type name="Journal Article"&gt;17&lt;/ref-type&gt;&lt;contributors&gt;&lt;authors&gt;&lt;author&gt;Said, Z.&lt;/author&gt;&lt;author&gt;Rahman, S. M. A.&lt;/author&gt;&lt;author&gt;El Haj Assad, M.&lt;/author&gt;&lt;author&gt;Alami, Abdul Hai&lt;/author&gt;&lt;/authors&gt;&lt;/contributors&gt;&lt;titles&gt;&lt;title&gt;Heat transfer enhancement and life cycle analysis of a Shell-and-Tube Heat Exchanger using stable CuO/water nanofluid&lt;/title&gt;&lt;secondary-title&gt;Sustainable Energy Technologies and Assessments&lt;/secondary-title&gt;&lt;/titles&gt;&lt;periodical&gt;&lt;full-title&gt;Sustainable Energy Technologies and Assessments&lt;/full-title&gt;&lt;/periodical&gt;&lt;pages&gt;306-317&lt;/pages&gt;&lt;volume&gt;31&lt;/volume&gt;&lt;number&gt;December 2018&lt;/number&gt;&lt;keywords&gt;&lt;keyword&gt;CuO&lt;/keyword&gt;&lt;keyword&gt;Nanofluid&lt;/keyword&gt;&lt;keyword&gt;Shell-and-Tube Heat Exchanger&lt;/keyword&gt;&lt;keyword&gt;Stability&lt;/keyword&gt;&lt;keyword&gt;Thermal conductivity&lt;/keyword&gt;&lt;/keywords&gt;&lt;dates&gt;&lt;year&gt;2019&lt;/year&gt;&lt;/dates&gt;&lt;publisher&gt;Elsevier&lt;/publisher&gt;&lt;urls&gt;&lt;related-urls&gt;&lt;url&gt;https://doi.org/10.1016/j.seta.2018.12.020&lt;/url&gt;&lt;/related-urls&gt;&lt;pdf-urls&gt;&lt;url&gt;file:///D:/5. Data External HD/3. S3 UNS 2022-2025/00 Progress proposal S3/STHE/Data Bibiliometric/2023/Artikel referensi tambahan/1-s2.0-S2213138818303874-main.pdf&lt;/url&gt;&lt;/pdf-urls&gt;&lt;/urls&gt;&lt;electronic-resource-num&gt;10.1016/j.seta.2018.12.020&lt;/electronic-resource-num&gt;&lt;/record&gt;&lt;/Cite&gt;&lt;/EndNote&gt;</w:instrText>
      </w:r>
      <w:r w:rsidR="00C41FC6" w:rsidRPr="0031420F">
        <w:rPr>
          <w:rFonts w:ascii="Arial" w:hAnsi="Arial" w:cs="Arial"/>
          <w:color w:val="000000"/>
          <w:sz w:val="20"/>
          <w:szCs w:val="20"/>
          <w:lang w:val="id"/>
        </w:rPr>
        <w:fldChar w:fldCharType="separate"/>
      </w:r>
      <w:r w:rsidR="00C41FC6" w:rsidRPr="0031420F">
        <w:rPr>
          <w:rFonts w:ascii="Arial" w:hAnsi="Arial" w:cs="Arial"/>
          <w:noProof/>
          <w:color w:val="000000"/>
          <w:sz w:val="20"/>
          <w:szCs w:val="20"/>
          <w:lang w:val="id"/>
        </w:rPr>
        <w:t>[15]</w:t>
      </w:r>
      <w:r w:rsidR="00C41FC6" w:rsidRPr="0031420F">
        <w:rPr>
          <w:rFonts w:ascii="Arial" w:hAnsi="Arial" w:cs="Arial"/>
          <w:color w:val="000000"/>
          <w:sz w:val="20"/>
          <w:szCs w:val="20"/>
          <w:lang w:val="id"/>
        </w:rPr>
        <w:fldChar w:fldCharType="end"/>
      </w:r>
      <w:r w:rsidR="00C41FC6" w:rsidRPr="0031420F">
        <w:rPr>
          <w:rFonts w:ascii="Arial" w:hAnsi="Arial" w:cs="Arial"/>
          <w:color w:val="000000"/>
          <w:sz w:val="20"/>
          <w:szCs w:val="20"/>
          <w:lang w:val="id"/>
        </w:rPr>
        <w:t xml:space="preserve">, </w:t>
      </w:r>
      <w:r w:rsidR="00C41FC6" w:rsidRPr="0031420F">
        <w:rPr>
          <w:rFonts w:ascii="Arial" w:hAnsi="Arial" w:cs="Arial"/>
          <w:color w:val="000000"/>
          <w:sz w:val="20"/>
          <w:szCs w:val="20"/>
        </w:rPr>
        <w:t>a</w:t>
      </w:r>
      <w:r w:rsidR="00C41FC6" w:rsidRPr="0031420F">
        <w:rPr>
          <w:rFonts w:ascii="Arial" w:hAnsi="Arial" w:cs="Arial"/>
          <w:color w:val="000000"/>
          <w:sz w:val="20"/>
          <w:szCs w:val="20"/>
          <w:lang w:val="id"/>
        </w:rPr>
        <w:t xml:space="preserve">nd the presence of nanoparticles throughout the fluid </w:t>
      </w:r>
      <w:r w:rsidR="00C41FC6" w:rsidRPr="0031420F">
        <w:rPr>
          <w:rFonts w:ascii="Arial" w:hAnsi="Arial" w:cs="Arial"/>
          <w:color w:val="000000"/>
          <w:sz w:val="20"/>
          <w:szCs w:val="20"/>
          <w:lang w:val="id"/>
        </w:rPr>
        <w:fldChar w:fldCharType="begin"/>
      </w:r>
      <w:r w:rsidR="00C41FC6" w:rsidRPr="0031420F">
        <w:rPr>
          <w:rFonts w:ascii="Arial" w:hAnsi="Arial" w:cs="Arial"/>
          <w:color w:val="000000"/>
          <w:sz w:val="20"/>
          <w:szCs w:val="20"/>
          <w:lang w:val="id"/>
        </w:rPr>
        <w:instrText xml:space="preserve"> ADDIN EN.CITE &lt;EndNote&gt;&lt;Cite&gt;&lt;Author&gt;Hojjat&lt;/Author&gt;&lt;Year&gt;2020&lt;/Year&gt;&lt;RecNum&gt;1819&lt;/RecNum&gt;&lt;DisplayText&gt;[16]&lt;/DisplayText&gt;&lt;record&gt;&lt;rec-number&gt;1819&lt;/rec-number&gt;&lt;foreign-keys&gt;&lt;key app="EN" db-id="rftve0xdma2227ezsab5vp2uwd2pawffvr5x" timestamp="1700764414"&gt;1819&lt;/key&gt;&lt;/foreign-keys&gt;&lt;ref-type name="Journal Article"&gt;17&lt;/ref-type&gt;&lt;contributors&gt;&lt;authors&gt;&lt;author&gt;Hojjat, Mohammad&lt;/author&gt;&lt;/authors&gt;&lt;/contributors&gt;&lt;titles&gt;&lt;title&gt;Nanofluids as coolant in a shell and tube heat exchanger: ANN modeling and multi-objective optimization&lt;/title&gt;&lt;secondary-title&gt;Applied Mathematics and Computation&lt;/secondary-title&gt;&lt;/titles&gt;&lt;periodical&gt;&lt;full-title&gt;Applied Mathematics and Computation&lt;/full-title&gt;&lt;/periodical&gt;&lt;pages&gt;124710-124710&lt;/pages&gt;&lt;volume&gt;365&lt;/volume&gt;&lt;keywords&gt;&lt;keyword&gt;ANN&lt;/keyword&gt;&lt;keyword&gt;Multi-objective optimization&lt;/keyword&gt;&lt;keyword&gt;NSGA-II&lt;/keyword&gt;&lt;keyword&gt;Nanofluids&lt;/keyword&gt;&lt;keyword&gt;Shell and tube heat exchanger&lt;/keyword&gt;&lt;/keywords&gt;&lt;dates&gt;&lt;year&gt;2020&lt;/year&gt;&lt;/dates&gt;&lt;publisher&gt;Elsevier Inc.&lt;/publisher&gt;&lt;urls&gt;&lt;related-urls&gt;&lt;url&gt;https://doi.org/10.1016/j.amc.2019.124710&lt;/url&gt;&lt;/related-urls&gt;&lt;pdf-urls&gt;&lt;url&gt;file:///D:/5. Data External HD/3. S3 UNS 2022-2025/00 Progress proposal S3/STHE/Data Bibiliometric/2023/Artikel referensi tambahan/1-s2.0-S0096300319307027-main.pdf&lt;/url&gt;&lt;/pdf-urls&gt;&lt;/urls&gt;&lt;electronic-resource-num&gt;10.1016/j.amc.2019.124710&lt;/electronic-resource-num&gt;&lt;/record&gt;&lt;/Cite&gt;&lt;/EndNote&gt;</w:instrText>
      </w:r>
      <w:r w:rsidR="00C41FC6" w:rsidRPr="0031420F">
        <w:rPr>
          <w:rFonts w:ascii="Arial" w:hAnsi="Arial" w:cs="Arial"/>
          <w:color w:val="000000"/>
          <w:sz w:val="20"/>
          <w:szCs w:val="20"/>
          <w:lang w:val="id"/>
        </w:rPr>
        <w:fldChar w:fldCharType="separate"/>
      </w:r>
      <w:r w:rsidR="00C41FC6" w:rsidRPr="0031420F">
        <w:rPr>
          <w:rFonts w:ascii="Arial" w:hAnsi="Arial" w:cs="Arial"/>
          <w:noProof/>
          <w:color w:val="000000"/>
          <w:sz w:val="20"/>
          <w:szCs w:val="20"/>
          <w:lang w:val="id"/>
        </w:rPr>
        <w:t>[16]</w:t>
      </w:r>
      <w:r w:rsidR="00C41FC6" w:rsidRPr="0031420F">
        <w:rPr>
          <w:rFonts w:ascii="Arial" w:hAnsi="Arial" w:cs="Arial"/>
          <w:color w:val="000000"/>
          <w:sz w:val="20"/>
          <w:szCs w:val="20"/>
          <w:lang w:val="id"/>
        </w:rPr>
        <w:fldChar w:fldCharType="end"/>
      </w:r>
      <w:r w:rsidR="00C41FC6" w:rsidRPr="0031420F">
        <w:rPr>
          <w:rFonts w:ascii="Arial" w:hAnsi="Arial" w:cs="Arial"/>
          <w:color w:val="000000"/>
          <w:sz w:val="20"/>
          <w:szCs w:val="20"/>
          <w:lang w:val="id"/>
        </w:rPr>
        <w:t>. An accurate understanding of the heat transfer coefficient is essential when designing and optimizing cooling systems</w:t>
      </w:r>
      <w:r w:rsidR="00C41FC6" w:rsidRPr="0031420F">
        <w:rPr>
          <w:rFonts w:ascii="Arial" w:hAnsi="Arial" w:cs="Arial"/>
          <w:color w:val="000000"/>
          <w:sz w:val="20"/>
          <w:szCs w:val="20"/>
        </w:rPr>
        <w:t xml:space="preserve"> </w:t>
      </w:r>
      <w:r w:rsidR="00C41FC6" w:rsidRPr="0031420F">
        <w:rPr>
          <w:rFonts w:ascii="Arial" w:hAnsi="Arial" w:cs="Arial"/>
          <w:color w:val="000000"/>
          <w:sz w:val="20"/>
          <w:szCs w:val="20"/>
        </w:rPr>
        <w:fldChar w:fldCharType="begin"/>
      </w:r>
      <w:r w:rsidR="00C41FC6" w:rsidRPr="0031420F">
        <w:rPr>
          <w:rFonts w:ascii="Arial" w:hAnsi="Arial" w:cs="Arial"/>
          <w:color w:val="000000"/>
          <w:sz w:val="20"/>
          <w:szCs w:val="20"/>
        </w:rPr>
        <w:instrText xml:space="preserve"> ADDIN EN.CITE &lt;EndNote&gt;&lt;Cite&gt;&lt;Author&gt;Setiyo&lt;/Author&gt;&lt;Year&gt;2017&lt;/Year&gt;&lt;RecNum&gt;2013&lt;/RecNum&gt;&lt;DisplayText&gt;[17]&lt;/DisplayText&gt;&lt;record&gt;&lt;rec-number&gt;2013&lt;/rec-number&gt;&lt;foreign-keys&gt;&lt;key app="EN" db-id="rftve0xdma2227ezsab5vp2uwd2pawffvr5x" timestamp="1700764764"&gt;2013&lt;/key&gt;&lt;/foreign-keys&gt;&lt;ref-type name="Journal Article"&gt;17&lt;/ref-type&gt;&lt;contributors&gt;&lt;authors&gt;&lt;author&gt;Setiyo, Muji&lt;/author&gt;&lt;author&gt;Soeparman, Sudjito&lt;/author&gt;&lt;author&gt;Hamidi, Nurkholis&lt;/author&gt;&lt;author&gt;Wahyudi, Slamet&lt;/author&gt;&lt;/authors&gt;&lt;/contributors&gt;&lt;titles&gt;&lt;title&gt;Caractéristiques de l&amp;apos;effet refroidissant d&amp;apos;un système frigorifique à demi-cycle sur un système au GPL&lt;/title&gt;&lt;secondary-title&gt;International Journal of Refrigeration&lt;/secondary-title&gt;&lt;/titles&gt;&lt;periodical&gt;&lt;full-title&gt;International Journal of Refrigeration&lt;/full-title&gt;&lt;/periodical&gt;&lt;pages&gt;227-237&lt;/pages&gt;&lt;volume&gt;82&lt;/volume&gt;&lt;keywords&gt;&lt;keyword&gt;Cooling effect&lt;/keyword&gt;&lt;keyword&gt;LPG fuelled vehicle&lt;/keyword&gt;&lt;keyword&gt;½ cycle refrigeration&lt;/keyword&gt;&lt;/keywords&gt;&lt;dates&gt;&lt;year&gt;2017&lt;/year&gt;&lt;/dates&gt;&lt;publisher&gt;Elsevier Ltd&lt;/publisher&gt;&lt;urls&gt;&lt;related-urls&gt;&lt;url&gt;http://dx.doi.org/10.1016/j.ijrefrig.2017.06.009&lt;/url&gt;&lt;/related-urls&gt;&lt;pdf-urls&gt;&lt;url&gt;file:///C:/Users/LENOVO SLIM 7I PRO/AppData/Local/Mendeley Ltd./Mendeley Desktop/Downloaded/Setiyo et al. - 2017 - Caractéristiques de l&amp;apos;effet refroidissant d&amp;apos;un système frigorifique à demi-cycle sur un système au GPL.pdf&lt;/url&gt;&lt;/pdf-urls&gt;&lt;/urls&gt;&lt;electronic-resource-num&gt;10.1016/j.ijrefrig.2017.06.009&lt;/electronic-resource-num&gt;&lt;/record&gt;&lt;/Cite&gt;&lt;/EndNote&gt;</w:instrText>
      </w:r>
      <w:r w:rsidR="00C41FC6" w:rsidRPr="0031420F">
        <w:rPr>
          <w:rFonts w:ascii="Arial" w:hAnsi="Arial" w:cs="Arial"/>
          <w:color w:val="000000"/>
          <w:sz w:val="20"/>
          <w:szCs w:val="20"/>
        </w:rPr>
        <w:fldChar w:fldCharType="separate"/>
      </w:r>
      <w:r w:rsidR="00C41FC6" w:rsidRPr="0031420F">
        <w:rPr>
          <w:rFonts w:ascii="Arial" w:hAnsi="Arial" w:cs="Arial"/>
          <w:noProof/>
          <w:color w:val="000000"/>
          <w:sz w:val="20"/>
          <w:szCs w:val="20"/>
        </w:rPr>
        <w:t>[17]</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rPr>
        <w:t xml:space="preserve">, </w:t>
      </w:r>
      <w:r w:rsidR="00C41FC6" w:rsidRPr="0031420F">
        <w:rPr>
          <w:rFonts w:ascii="Arial" w:hAnsi="Arial" w:cs="Arial"/>
          <w:color w:val="000000"/>
          <w:sz w:val="20"/>
          <w:szCs w:val="20"/>
          <w:lang w:val="id"/>
        </w:rPr>
        <w:t xml:space="preserve">heat exchangers </w:t>
      </w:r>
      <w:r w:rsidR="00C41FC6" w:rsidRPr="0031420F">
        <w:rPr>
          <w:rFonts w:ascii="Arial" w:hAnsi="Arial" w:cs="Arial"/>
          <w:color w:val="000000"/>
          <w:sz w:val="20"/>
          <w:szCs w:val="20"/>
          <w:lang w:val="id"/>
        </w:rPr>
        <w:fldChar w:fldCharType="begin"/>
      </w:r>
      <w:r w:rsidR="00C41FC6" w:rsidRPr="0031420F">
        <w:rPr>
          <w:rFonts w:ascii="Arial" w:hAnsi="Arial" w:cs="Arial"/>
          <w:color w:val="000000"/>
          <w:sz w:val="20"/>
          <w:szCs w:val="20"/>
          <w:lang w:val="id"/>
        </w:rPr>
        <w:instrText xml:space="preserve"> ADDIN EN.CITE &lt;EndNote&gt;&lt;Cite&gt;&lt;Author&gt;Hojjat&lt;/Author&gt;&lt;Year&gt;2020&lt;/Year&gt;&lt;RecNum&gt;1819&lt;/RecNum&gt;&lt;DisplayText&gt;[16]&lt;/DisplayText&gt;&lt;record&gt;&lt;rec-number&gt;1819&lt;/rec-number&gt;&lt;foreign-keys&gt;&lt;key app="EN" db-id="rftve0xdma2227ezsab5vp2uwd2pawffvr5x" timestamp="1700764414"&gt;1819&lt;/key&gt;&lt;/foreign-keys&gt;&lt;ref-type name="Journal Article"&gt;17&lt;/ref-type&gt;&lt;contributors&gt;&lt;authors&gt;&lt;author&gt;Hojjat, Mohammad&lt;/author&gt;&lt;/authors&gt;&lt;/contributors&gt;&lt;titles&gt;&lt;title&gt;Nanofluids as coolant in a shell and tube heat exchanger: ANN modeling and multi-objective optimization&lt;/title&gt;&lt;secondary-title&gt;Applied Mathematics and Computation&lt;/secondary-title&gt;&lt;/titles&gt;&lt;periodical&gt;&lt;full-title&gt;Applied Mathematics and Computation&lt;/full-title&gt;&lt;/periodical&gt;&lt;pages&gt;124710-124710&lt;/pages&gt;&lt;volume&gt;365&lt;/volume&gt;&lt;keywords&gt;&lt;keyword&gt;ANN&lt;/keyword&gt;&lt;keyword&gt;Multi-objective optimization&lt;/keyword&gt;&lt;keyword&gt;NSGA-II&lt;/keyword&gt;&lt;keyword&gt;Nanofluids&lt;/keyword&gt;&lt;keyword&gt;Shell and tube heat exchanger&lt;/keyword&gt;&lt;/keywords&gt;&lt;dates&gt;&lt;year&gt;2020&lt;/year&gt;&lt;/dates&gt;&lt;publisher&gt;Elsevier Inc.&lt;/publisher&gt;&lt;urls&gt;&lt;related-urls&gt;&lt;url&gt;https://doi.org/10.1016/j.amc.2019.124710&lt;/url&gt;&lt;/related-urls&gt;&lt;pdf-urls&gt;&lt;url&gt;file:///D:/5. Data External HD/3. S3 UNS 2022-2025/00 Progress proposal S3/STHE/Data Bibiliometric/2023/Artikel referensi tambahan/1-s2.0-S0096300319307027-main.pdf&lt;/url&gt;&lt;/pdf-urls&gt;&lt;/urls&gt;&lt;electronic-resource-num&gt;10.1016/j.amc.2019.124710&lt;/electronic-resource-num&gt;&lt;/record&gt;&lt;/Cite&gt;&lt;/EndNote&gt;</w:instrText>
      </w:r>
      <w:r w:rsidR="00C41FC6" w:rsidRPr="0031420F">
        <w:rPr>
          <w:rFonts w:ascii="Arial" w:hAnsi="Arial" w:cs="Arial"/>
          <w:color w:val="000000"/>
          <w:sz w:val="20"/>
          <w:szCs w:val="20"/>
          <w:lang w:val="id"/>
        </w:rPr>
        <w:fldChar w:fldCharType="separate"/>
      </w:r>
      <w:r w:rsidR="00C41FC6" w:rsidRPr="0031420F">
        <w:rPr>
          <w:rFonts w:ascii="Arial" w:hAnsi="Arial" w:cs="Arial"/>
          <w:noProof/>
          <w:color w:val="000000"/>
          <w:sz w:val="20"/>
          <w:szCs w:val="20"/>
          <w:lang w:val="id"/>
        </w:rPr>
        <w:t>[16]</w:t>
      </w:r>
      <w:r w:rsidR="00C41FC6" w:rsidRPr="0031420F">
        <w:rPr>
          <w:rFonts w:ascii="Arial" w:hAnsi="Arial" w:cs="Arial"/>
          <w:color w:val="000000"/>
          <w:sz w:val="20"/>
          <w:szCs w:val="20"/>
          <w:lang w:val="id"/>
        </w:rPr>
        <w:fldChar w:fldCharType="end"/>
      </w:r>
      <w:r w:rsidR="00C41FC6" w:rsidRPr="0031420F">
        <w:rPr>
          <w:rFonts w:ascii="Arial" w:hAnsi="Arial" w:cs="Arial"/>
          <w:color w:val="000000"/>
          <w:sz w:val="20"/>
          <w:szCs w:val="20"/>
          <w:lang w:val="id"/>
        </w:rPr>
        <w:t xml:space="preserve">, and other heat transfer devices, as it has an immediate effect on the overall heat transfer rate </w:t>
      </w:r>
      <w:r w:rsidR="00C41FC6" w:rsidRPr="0031420F">
        <w:rPr>
          <w:rFonts w:ascii="Arial" w:hAnsi="Arial" w:cs="Arial"/>
          <w:color w:val="000000"/>
          <w:sz w:val="20"/>
          <w:szCs w:val="20"/>
          <w:lang w:val="id"/>
        </w:rPr>
        <w:fldChar w:fldCharType="begin"/>
      </w:r>
      <w:r w:rsidR="00C41FC6" w:rsidRPr="0031420F">
        <w:rPr>
          <w:rFonts w:ascii="Arial" w:hAnsi="Arial" w:cs="Arial"/>
          <w:color w:val="000000"/>
          <w:sz w:val="20"/>
          <w:szCs w:val="20"/>
          <w:lang w:val="id"/>
        </w:rPr>
        <w:instrText xml:space="preserve"> ADDIN EN.CITE &lt;EndNote&gt;&lt;Cite&gt;&lt;Author&gt;Shahrul&lt;/Author&gt;&lt;Year&gt;2014&lt;/Year&gt;&lt;RecNum&gt;1885&lt;/RecNum&gt;&lt;DisplayText&gt;[18]&lt;/DisplayText&gt;&lt;record&gt;&lt;rec-number&gt;1885&lt;/rec-number&gt;&lt;foreign-keys&gt;&lt;key app="EN" db-id="rftve0xdma2227ezsab5vp2uwd2pawffvr5x" timestamp="1700764414"&gt;1885&lt;/key&gt;&lt;/foreign-keys&gt;&lt;ref-type name="Journal Article"&gt;17&lt;/ref-type&gt;&lt;contributors&gt;&lt;authors&gt;&lt;author&gt;Shahrul, I. M.&lt;/author&gt;&lt;author&gt;Mahbubul, I. M.&lt;/author&gt;&lt;author&gt;Saidur, R.&lt;/author&gt;&lt;author&gt;Khaleduzzaman, S. S.&lt;/author&gt;&lt;author&gt;Sabri, M. F. M.&lt;/author&gt;&lt;author&gt;Rahman, M. M.&lt;/author&gt;&lt;/authors&gt;&lt;/contributors&gt;&lt;titles&gt;&lt;title&gt;Effectiveness study of a shell and tube heat exchanger operated with nanofluids at different mass flow rates&lt;/title&gt;&lt;secondary-title&gt;Numerical Heat Transfer; Part A: Applications&lt;/secondary-title&gt;&lt;/titles&gt;&lt;periodical&gt;&lt;full-title&gt;Numerical Heat Transfer; Part A: Applications&lt;/full-title&gt;&lt;/periodical&gt;&lt;pages&gt;699-713&lt;/pages&gt;&lt;volume&gt;65&lt;/volume&gt;&lt;number&gt;7&lt;/number&gt;&lt;dates&gt;&lt;year&gt;2014&lt;/year&gt;&lt;/dates&gt;&lt;urls&gt;&lt;pdf-urls&gt;&lt;url&gt;file:///D:/5. Data External HD/3. S3 UNS 2022-2025/00 Progress proposal S3/STHE/1. tsea/6. Sahrul_ 10407782.2013.846196.pdf&lt;/url&gt;&lt;/pdf-urls&gt;&lt;/urls&gt;&lt;electronic-resource-num&gt;10.1080/10407782.2013.846196&lt;/electronic-resource-num&gt;&lt;/record&gt;&lt;/Cite&gt;&lt;/EndNote&gt;</w:instrText>
      </w:r>
      <w:r w:rsidR="00C41FC6" w:rsidRPr="0031420F">
        <w:rPr>
          <w:rFonts w:ascii="Arial" w:hAnsi="Arial" w:cs="Arial"/>
          <w:color w:val="000000"/>
          <w:sz w:val="20"/>
          <w:szCs w:val="20"/>
          <w:lang w:val="id"/>
        </w:rPr>
        <w:fldChar w:fldCharType="separate"/>
      </w:r>
      <w:r w:rsidR="00C41FC6" w:rsidRPr="0031420F">
        <w:rPr>
          <w:rFonts w:ascii="Arial" w:hAnsi="Arial" w:cs="Arial"/>
          <w:noProof/>
          <w:color w:val="000000"/>
          <w:sz w:val="20"/>
          <w:szCs w:val="20"/>
          <w:lang w:val="id"/>
        </w:rPr>
        <w:t>[18]</w:t>
      </w:r>
      <w:r w:rsidR="00C41FC6" w:rsidRPr="0031420F">
        <w:rPr>
          <w:rFonts w:ascii="Arial" w:hAnsi="Arial" w:cs="Arial"/>
          <w:color w:val="000000"/>
          <w:sz w:val="20"/>
          <w:szCs w:val="20"/>
          <w:lang w:val="id"/>
        </w:rPr>
        <w:fldChar w:fldCharType="end"/>
      </w:r>
      <w:r w:rsidR="00C41FC6" w:rsidRPr="0031420F">
        <w:rPr>
          <w:rFonts w:ascii="Arial" w:hAnsi="Arial" w:cs="Arial"/>
          <w:color w:val="000000"/>
          <w:sz w:val="20"/>
          <w:szCs w:val="20"/>
        </w:rPr>
        <w:t xml:space="preserve"> </w:t>
      </w:r>
      <w:r w:rsidR="00C41FC6" w:rsidRPr="0031420F">
        <w:rPr>
          <w:rFonts w:ascii="Arial" w:hAnsi="Arial" w:cs="Arial"/>
          <w:color w:val="000000"/>
          <w:sz w:val="20"/>
          <w:szCs w:val="20"/>
          <w:lang w:val="id"/>
        </w:rPr>
        <w:t xml:space="preserve">and efficiency </w:t>
      </w:r>
      <w:r w:rsidR="00C41FC6" w:rsidRPr="0031420F">
        <w:rPr>
          <w:rFonts w:ascii="Arial" w:hAnsi="Arial" w:cs="Arial"/>
          <w:color w:val="000000"/>
          <w:sz w:val="20"/>
          <w:szCs w:val="20"/>
          <w:lang w:val="id"/>
        </w:rPr>
        <w:fldChar w:fldCharType="begin"/>
      </w:r>
      <w:r w:rsidR="00C41FC6" w:rsidRPr="0031420F">
        <w:rPr>
          <w:rFonts w:ascii="Arial" w:hAnsi="Arial" w:cs="Arial"/>
          <w:color w:val="000000"/>
          <w:sz w:val="20"/>
          <w:szCs w:val="20"/>
          <w:lang w:val="id"/>
        </w:rPr>
        <w:instrText xml:space="preserve"> ADDIN EN.CITE &lt;EndNote&gt;&lt;Cite&gt;&lt;Author&gt;Tian&lt;/Author&gt;&lt;Year&gt;2022&lt;/Year&gt;&lt;RecNum&gt;2400&lt;/RecNum&gt;&lt;DisplayText&gt;[19]&lt;/DisplayText&gt;&lt;record&gt;&lt;rec-number&gt;2400&lt;/rec-number&gt;&lt;foreign-keys&gt;&lt;key app="EN" db-id="rftve0xdma2227ezsab5vp2uwd2pawffvr5x" timestamp="1700767794"&gt;2400&lt;/key&gt;&lt;/foreign-keys&gt;&lt;ref-type name="Journal Article"&gt;17&lt;/ref-type&gt;&lt;contributors&gt;&lt;authors&gt;&lt;author&gt;Tian, Man Wen&lt;/author&gt;&lt;author&gt;Abidi, Awatef&lt;/author&gt;&lt;author&gt;Yan, Shu Rong&lt;/author&gt;&lt;author&gt;Toghraie, Davood&lt;/author&gt;&lt;author&gt;Degani, Mohamed&lt;/author&gt;&lt;/authors&gt;&lt;/contributors&gt;&lt;titles&gt;&lt;title&gt;Economic cost and efficiency analysis of the employment of inserting rods with helical fins in a shell and tube heat exchanger under magnetic field and filled with nanofluid&lt;/title&gt;&lt;secondary-title&gt;Ain Shams Engineering Journal&lt;/secondary-title&gt;&lt;/titles&gt;&lt;periodical&gt;&lt;full-title&gt;Ain Shams Engineering Journal&lt;/full-title&gt;&lt;/periodical&gt;&lt;pages&gt;101651-101651&lt;/pages&gt;&lt;volume&gt;13&lt;/volume&gt;&lt;number&gt;4&lt;/number&gt;&lt;keywords&gt;&lt;keyword&gt;Economic analysis&lt;/keyword&gt;&lt;keyword&gt;Magnetic field&lt;/keyword&gt;&lt;keyword&gt;Nanofluid&lt;/keyword&gt;&lt;keyword&gt;Nusselt&lt;/keyword&gt;&lt;keyword&gt;Shell and tube heat exchanger&lt;/keyword&gt;&lt;keyword&gt;Two-phase&lt;/keyword&gt;&lt;/keywords&gt;&lt;dates&gt;&lt;year&gt;2022&lt;/year&gt;&lt;/dates&gt;&lt;publisher&gt;Faculty of Engineering, Ain Shams University&lt;/publisher&gt;&lt;urls&gt;&lt;related-urls&gt;&lt;url&gt;https://doi.org/10.1016/j.asej.2021.11.020&lt;/url&gt;&lt;/related-urls&gt;&lt;pdf-urls&gt;&lt;url&gt;file:///D:/5. Data External HD/3. S3 UNS 2022-2025/00 Progress proposal S3/STHE/Data Bibiliometric/2023/Artikel referensi tambahan/1-s2.0-S2090447921004299-main.pdf&lt;/url&gt;&lt;/pdf-urls&gt;&lt;/urls&gt;&lt;electronic-resource-num&gt;10.1016/j.asej.2021.11.020&lt;/electronic-resource-num&gt;&lt;/record&gt;&lt;/Cite&gt;&lt;/EndNote&gt;</w:instrText>
      </w:r>
      <w:r w:rsidR="00C41FC6" w:rsidRPr="0031420F">
        <w:rPr>
          <w:rFonts w:ascii="Arial" w:hAnsi="Arial" w:cs="Arial"/>
          <w:color w:val="000000"/>
          <w:sz w:val="20"/>
          <w:szCs w:val="20"/>
          <w:lang w:val="id"/>
        </w:rPr>
        <w:fldChar w:fldCharType="separate"/>
      </w:r>
      <w:r w:rsidR="00C41FC6" w:rsidRPr="0031420F">
        <w:rPr>
          <w:rFonts w:ascii="Arial" w:hAnsi="Arial" w:cs="Arial"/>
          <w:noProof/>
          <w:color w:val="000000"/>
          <w:sz w:val="20"/>
          <w:szCs w:val="20"/>
          <w:lang w:val="id"/>
        </w:rPr>
        <w:t>[19]</w:t>
      </w:r>
      <w:r w:rsidR="00C41FC6" w:rsidRPr="0031420F">
        <w:rPr>
          <w:rFonts w:ascii="Arial" w:hAnsi="Arial" w:cs="Arial"/>
          <w:color w:val="000000"/>
          <w:sz w:val="20"/>
          <w:szCs w:val="20"/>
          <w:lang w:val="id"/>
        </w:rPr>
        <w:fldChar w:fldCharType="end"/>
      </w:r>
      <w:r w:rsidR="00C41FC6" w:rsidRPr="0031420F">
        <w:rPr>
          <w:rFonts w:ascii="Arial" w:hAnsi="Arial" w:cs="Arial"/>
          <w:color w:val="000000"/>
          <w:sz w:val="20"/>
          <w:szCs w:val="20"/>
          <w:lang w:val="id"/>
        </w:rPr>
        <w:t>.</w:t>
      </w:r>
    </w:p>
    <w:p w14:paraId="3D3FE54E" w14:textId="18A256A6" w:rsidR="00C41FC6" w:rsidRPr="0031420F" w:rsidRDefault="00B37928" w:rsidP="00C41FC6">
      <w:pPr>
        <w:widowControl w:val="0"/>
        <w:autoSpaceDE w:val="0"/>
        <w:autoSpaceDN w:val="0"/>
        <w:spacing w:after="0" w:line="240" w:lineRule="auto"/>
        <w:ind w:right="138" w:firstLine="567"/>
        <w:jc w:val="both"/>
        <w:rPr>
          <w:rFonts w:ascii="Arial" w:hAnsi="Arial" w:cs="Arial"/>
          <w:color w:val="000000"/>
          <w:sz w:val="20"/>
          <w:szCs w:val="20"/>
        </w:rPr>
      </w:pPr>
      <w:r w:rsidRPr="00B37928">
        <w:rPr>
          <w:rFonts w:ascii="Arial" w:hAnsi="Arial" w:cs="Arial"/>
          <w:color w:val="000000"/>
          <w:sz w:val="20"/>
          <w:szCs w:val="20"/>
          <w:lang w:val="id"/>
        </w:rPr>
        <w:t>Heat exchangers have widespread applications in various industrial and residential settings, including power plant boilers and vehicle and building air conditioning systems</w:t>
      </w:r>
      <w:r>
        <w:rPr>
          <w:rFonts w:ascii="Arial" w:hAnsi="Arial" w:cs="Arial"/>
          <w:color w:val="000000"/>
          <w:sz w:val="20"/>
          <w:szCs w:val="20"/>
        </w:rPr>
        <w:t xml:space="preserve"> </w:t>
      </w:r>
      <w:r w:rsidR="00C41FC6" w:rsidRPr="0031420F">
        <w:rPr>
          <w:rFonts w:ascii="Arial" w:hAnsi="Arial" w:cs="Arial"/>
          <w:color w:val="000000"/>
          <w:sz w:val="20"/>
          <w:szCs w:val="20"/>
        </w:rPr>
        <w:fldChar w:fldCharType="begin"/>
      </w:r>
      <w:r w:rsidR="00C41FC6" w:rsidRPr="0031420F">
        <w:rPr>
          <w:rFonts w:ascii="Arial" w:hAnsi="Arial" w:cs="Arial"/>
          <w:color w:val="000000"/>
          <w:sz w:val="20"/>
          <w:szCs w:val="20"/>
        </w:rPr>
        <w:instrText xml:space="preserve"> ADDIN EN.CITE &lt;EndNote&gt;&lt;Cite&gt;&lt;Author&gt;Tamilselvan&lt;/Author&gt;&lt;Year&gt;2021&lt;/Year&gt;&lt;RecNum&gt;1588&lt;/RecNum&gt;&lt;DisplayText&gt;[20]&lt;/DisplayText&gt;&lt;record&gt;&lt;rec-number&gt;1588&lt;/rec-number&gt;&lt;foreign-keys&gt;&lt;key app="EN" db-id="rftve0xdma2227ezsab5vp2uwd2pawffvr5x" timestamp="1700764063"&gt;1588&lt;/key&gt;&lt;/foreign-keys&gt;&lt;ref-type name="Journal Article"&gt;17&lt;/ref-type&gt;&lt;contributors&gt;&lt;authors&gt;&lt;author&gt;Tamilselvan, N.&lt;/author&gt;&lt;author&gt;Thirumarimurugan, M.&lt;/author&gt;&lt;author&gt;Sudalai Manikandan, E.&lt;/author&gt;&lt;/authors&gt;&lt;/contributors&gt;&lt;titles&gt;&lt;title&gt;Study on various control strategies of plate type heat exchanger for non-Newtonian fluids&lt;/title&gt;&lt;secondary-title&gt;Journal of Ambient Intelligence and Humanized Computing&lt;/secondary-title&gt;&lt;/titles&gt;&lt;periodical&gt;&lt;full-title&gt;Journal of Ambient Intelligence and Humanized Computing&lt;/full-title&gt;&lt;/periodical&gt;&lt;pages&gt;7253-7261&lt;/pages&gt;&lt;volume&gt;12&lt;/volume&gt;&lt;number&gt;7&lt;/number&gt;&lt;keywords&gt;&lt;keyword&gt;Model Predictive Controller&lt;/keyword&gt;&lt;keyword&gt;PID controller&lt;/keyword&gt;&lt;keyword&gt;Plate type heat exchanger&lt;/keyword&gt;&lt;/keywords&gt;&lt;dates&gt;&lt;year&gt;2021&lt;/year&gt;&lt;/dates&gt;&lt;publisher&gt;Springer Berlin Heidelberg&lt;/publisher&gt;&lt;isbn&gt;0123456789&lt;/isbn&gt;&lt;urls&gt;&lt;related-urls&gt;&lt;url&gt;https://doi.org/10.1007/s12652-020-02401-4&lt;/url&gt;&lt;/related-urls&gt;&lt;pdf-urls&gt;&lt;url&gt;file:///C:/Users/LENOVO SLIM 7I PRO/AppData/Local/Mendeley Ltd./Mendeley Desktop/Downloaded/Tamilselvan, Thirumarimurugan, Sudalai Manikandan - 2021 - Study on various control strategies of plate type heat exchanger for non-Newt.pdf&lt;/url&gt;&lt;/pdf-urls&gt;&lt;/urls&gt;&lt;electronic-resource-num&gt;10.1007/s12652-020-02401-4&lt;/electronic-resource-num&gt;&lt;/record&gt;&lt;/Cite&gt;&lt;/EndNote&gt;</w:instrText>
      </w:r>
      <w:r w:rsidR="00C41FC6" w:rsidRPr="0031420F">
        <w:rPr>
          <w:rFonts w:ascii="Arial" w:hAnsi="Arial" w:cs="Arial"/>
          <w:color w:val="000000"/>
          <w:sz w:val="20"/>
          <w:szCs w:val="20"/>
        </w:rPr>
        <w:fldChar w:fldCharType="separate"/>
      </w:r>
      <w:r w:rsidR="00C41FC6" w:rsidRPr="0031420F">
        <w:rPr>
          <w:rFonts w:ascii="Arial" w:hAnsi="Arial" w:cs="Arial"/>
          <w:noProof/>
          <w:color w:val="000000"/>
          <w:sz w:val="20"/>
          <w:szCs w:val="20"/>
        </w:rPr>
        <w:t>[20]</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lang w:val="id"/>
        </w:rPr>
        <w:t xml:space="preserve">. </w:t>
      </w:r>
      <w:r w:rsidRPr="00B37928">
        <w:rPr>
          <w:rFonts w:ascii="Arial" w:hAnsi="Arial" w:cs="Arial"/>
          <w:color w:val="000000"/>
          <w:sz w:val="20"/>
          <w:szCs w:val="20"/>
          <w:lang w:val="id"/>
        </w:rPr>
        <w:t>Precise correlations are necessary for engineers to optimize the design of these heat exchangers and guarantee the effective operation of these systems. In order to attain optimal performance, it is necessary to maintain a careful equilibrium between rapid heat transfer rates and negligible pressure drop</w:t>
      </w:r>
      <w:r w:rsidR="00C41FC6" w:rsidRPr="0031420F">
        <w:rPr>
          <w:rFonts w:ascii="Arial" w:hAnsi="Arial" w:cs="Arial"/>
          <w:color w:val="000000"/>
          <w:sz w:val="20"/>
          <w:szCs w:val="20"/>
        </w:rPr>
        <w:t xml:space="preserve"> </w:t>
      </w:r>
      <w:r w:rsidR="00C41FC6" w:rsidRPr="0031420F">
        <w:rPr>
          <w:rFonts w:ascii="Arial" w:hAnsi="Arial" w:cs="Arial"/>
          <w:color w:val="000000"/>
          <w:sz w:val="20"/>
          <w:szCs w:val="20"/>
        </w:rPr>
        <w:fldChar w:fldCharType="begin"/>
      </w:r>
      <w:r w:rsidR="00C41FC6" w:rsidRPr="0031420F">
        <w:rPr>
          <w:rFonts w:ascii="Arial" w:hAnsi="Arial" w:cs="Arial"/>
          <w:color w:val="000000"/>
          <w:sz w:val="20"/>
          <w:szCs w:val="20"/>
        </w:rPr>
        <w:instrText xml:space="preserve"> ADDIN EN.CITE &lt;EndNote&gt;&lt;Cite&gt;&lt;Author&gt;Andrzejczyk&lt;/Author&gt;&lt;Year&gt;2016&lt;/Year&gt;&lt;RecNum&gt;1597&lt;/RecNum&gt;&lt;DisplayText&gt;[21]&lt;/DisplayText&gt;&lt;record&gt;&lt;rec-number&gt;1597&lt;/rec-number&gt;&lt;foreign-keys&gt;&lt;key app="EN" db-id="rftve0xdma2227ezsab5vp2uwd2pawffvr5x" timestamp="1700764063"&gt;1597&lt;/key&gt;&lt;/foreign-keys&gt;&lt;ref-type name="Journal Article"&gt;17&lt;/ref-type&gt;&lt;contributors&gt;&lt;authors&gt;&lt;author&gt;Andrzejczyk, Rafał&lt;/author&gt;&lt;author&gt;Muszyński, Tomasz&lt;/author&gt;&lt;/authors&gt;&lt;/contributors&gt;&lt;titles&gt;&lt;title&gt;Performance analyses of helical coil heat exchangers. the effect of external coil surface modification on heat exchanger effectiveness&lt;/title&gt;&lt;secondary-title&gt;Archives of Thermodynamics&lt;/secondary-title&gt;&lt;/titles&gt;&lt;periodical&gt;&lt;full-title&gt;Archives of Thermodynamics&lt;/full-title&gt;&lt;/periodical&gt;&lt;pages&gt;137-159&lt;/pages&gt;&lt;volume&gt;37&lt;/volume&gt;&lt;number&gt;4&lt;/number&gt;&lt;keywords&gt;&lt;keyword&gt;Effectiveness&lt;/keyword&gt;&lt;keyword&gt;Heat transfer intensification&lt;/keyword&gt;&lt;keyword&gt;Helical coil&lt;/keyword&gt;&lt;keyword&gt;Number of transfer unit&lt;/keyword&gt;&lt;/keywords&gt;&lt;dates&gt;&lt;year&gt;2016&lt;/year&gt;&lt;/dates&gt;&lt;urls&gt;&lt;pdf-urls&gt;&lt;url&gt;file:///C:/Users/LENOVO SLIM 7I PRO/AppData/Local/Mendeley Ltd./Mendeley Desktop/Downloaded/Andrzejczyk, Muszyński - 2016 - Performance analyses of helical coil heat exchangers. the effect of external coil surface modification o.pdf&lt;/url&gt;&lt;/pdf-urls&gt;&lt;/urls&gt;&lt;electronic-resource-num&gt;10.1515/aoter-2016-0032&lt;/electronic-resource-num&gt;&lt;/record&gt;&lt;/Cite&gt;&lt;/EndNote&gt;</w:instrText>
      </w:r>
      <w:r w:rsidR="00C41FC6" w:rsidRPr="0031420F">
        <w:rPr>
          <w:rFonts w:ascii="Arial" w:hAnsi="Arial" w:cs="Arial"/>
          <w:color w:val="000000"/>
          <w:sz w:val="20"/>
          <w:szCs w:val="20"/>
        </w:rPr>
        <w:fldChar w:fldCharType="separate"/>
      </w:r>
      <w:r w:rsidR="00C41FC6" w:rsidRPr="0031420F">
        <w:rPr>
          <w:rFonts w:ascii="Arial" w:hAnsi="Arial" w:cs="Arial"/>
          <w:noProof/>
          <w:color w:val="000000"/>
          <w:sz w:val="20"/>
          <w:szCs w:val="20"/>
        </w:rPr>
        <w:t>[21]</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lang w:val="id"/>
        </w:rPr>
        <w:t xml:space="preserve">. </w:t>
      </w:r>
      <w:r w:rsidRPr="00B37928">
        <w:rPr>
          <w:rFonts w:ascii="Arial" w:hAnsi="Arial" w:cs="Arial"/>
          <w:color w:val="000000"/>
          <w:sz w:val="20"/>
          <w:szCs w:val="20"/>
          <w:lang w:val="id"/>
        </w:rPr>
        <w:t xml:space="preserve">Engineers are presented with the decision throughout the design phase to select between two flow regimes: turbulent flow, characterized by higher pressure drops and heat transfer rates, </w:t>
      </w:r>
      <w:r w:rsidRPr="00B37928">
        <w:rPr>
          <w:rFonts w:ascii="Arial" w:hAnsi="Arial" w:cs="Arial"/>
          <w:color w:val="000000"/>
          <w:sz w:val="20"/>
          <w:szCs w:val="20"/>
          <w:lang w:val="id"/>
        </w:rPr>
        <w:t>or laminar flow, which results in reduced pressure drops and heat transfer rates</w:t>
      </w:r>
      <w:r w:rsidR="00C41FC6" w:rsidRPr="0031420F">
        <w:rPr>
          <w:rFonts w:ascii="Arial" w:hAnsi="Arial" w:cs="Arial"/>
          <w:color w:val="000000"/>
          <w:sz w:val="20"/>
          <w:szCs w:val="20"/>
          <w:lang w:val="id"/>
        </w:rPr>
        <w:t xml:space="preserve"> </w:t>
      </w:r>
      <w:r w:rsidR="00C41FC6" w:rsidRPr="0031420F">
        <w:rPr>
          <w:rFonts w:ascii="Arial" w:hAnsi="Arial" w:cs="Arial"/>
          <w:color w:val="000000"/>
          <w:sz w:val="20"/>
          <w:szCs w:val="20"/>
        </w:rPr>
        <w:fldChar w:fldCharType="begin"/>
      </w:r>
      <w:r w:rsidR="00C41FC6" w:rsidRPr="0031420F">
        <w:rPr>
          <w:rFonts w:ascii="Arial" w:hAnsi="Arial" w:cs="Arial"/>
          <w:color w:val="000000"/>
          <w:sz w:val="20"/>
          <w:szCs w:val="20"/>
        </w:rPr>
        <w:instrText xml:space="preserve"> ADDIN EN.CITE &lt;EndNote&gt;&lt;Cite&gt;&lt;Author&gt;Rostami&lt;/Author&gt;&lt;Year&gt;2020&lt;/Year&gt;&lt;RecNum&gt;1825&lt;/RecNum&gt;&lt;DisplayText&gt;[22]&lt;/DisplayText&gt;&lt;record&gt;&lt;rec-number&gt;1825&lt;/rec-number&gt;&lt;foreign-keys&gt;&lt;key app="EN" db-id="rftve0xdma2227ezsab5vp2uwd2pawffvr5x" timestamp="1700764414"&gt;1825&lt;/key&gt;&lt;/foreign-keys&gt;&lt;ref-type name="Journal Article"&gt;17&lt;/ref-type&gt;&lt;contributors&gt;&lt;authors&gt;&lt;author&gt;Rostami, Mohammadreza Hasandust&lt;/author&gt;&lt;author&gt;Najafi, Gholamhassan&lt;/author&gt;&lt;author&gt;Ghobadin, Barat&lt;/author&gt;&lt;author&gt;Motevali, Ali&lt;/author&gt;&lt;/authors&gt;&lt;/contributors&gt;&lt;titles&gt;&lt;title&gt;Thermal performance investigation of SWCNT and graphene quantum dots nanofluids in a shell and tube heat exchanger by using fin blade tubes&lt;/title&gt;&lt;secondary-title&gt;Heat Transfer&lt;/secondary-title&gt;&lt;/titles&gt;&lt;periodical&gt;&lt;full-title&gt;Heat Transfer&lt;/full-title&gt;&lt;/periodical&gt;&lt;pages&gt;4783-4800&lt;/pages&gt;&lt;volume&gt;49&lt;/volume&gt;&lt;number&gt;8&lt;/number&gt;&lt;keywords&gt;&lt;keyword&gt;heat transfer rate&lt;/keyword&gt;&lt;keyword&gt;nanofluids&lt;/keyword&gt;&lt;keyword&gt;shell and tube heat exchanger&lt;/keyword&gt;&lt;keyword&gt;thermal properties&lt;/keyword&gt;&lt;/keywords&gt;&lt;dates&gt;&lt;year&gt;2020&lt;/year&gt;&lt;/dates&gt;&lt;urls&gt;&lt;pdf-urls&gt;&lt;url&gt;file:///D:/5. Data External HD/3. S3 UNS 2022-2025/00 Progress proposal S3/STHE/Data Bibiliometric/2023/Artikel referensi tambahan/10.1002@htj.21852.pdf&lt;/url&gt;&lt;/pdf-urls&gt;&lt;/urls&gt;&lt;electronic-resource-num&gt;10.1002/htj.21852&lt;/electronic-resource-num&gt;&lt;/record&gt;&lt;/Cite&gt;&lt;/EndNote&gt;</w:instrText>
      </w:r>
      <w:r w:rsidR="00C41FC6" w:rsidRPr="0031420F">
        <w:rPr>
          <w:rFonts w:ascii="Arial" w:hAnsi="Arial" w:cs="Arial"/>
          <w:color w:val="000000"/>
          <w:sz w:val="20"/>
          <w:szCs w:val="20"/>
        </w:rPr>
        <w:fldChar w:fldCharType="separate"/>
      </w:r>
      <w:r w:rsidR="00C41FC6" w:rsidRPr="0031420F">
        <w:rPr>
          <w:rFonts w:ascii="Arial" w:hAnsi="Arial" w:cs="Arial"/>
          <w:noProof/>
          <w:color w:val="000000"/>
          <w:sz w:val="20"/>
          <w:szCs w:val="20"/>
        </w:rPr>
        <w:t>[22]</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lang w:val="id"/>
        </w:rPr>
        <w:t xml:space="preserve">. </w:t>
      </w:r>
      <w:r w:rsidR="00202934" w:rsidRPr="00202934">
        <w:rPr>
          <w:rFonts w:ascii="Arial" w:hAnsi="Arial" w:cs="Arial"/>
          <w:color w:val="000000"/>
          <w:sz w:val="20"/>
          <w:szCs w:val="20"/>
          <w:lang w:val="id"/>
        </w:rPr>
        <w:t>Although it is customary to examine pressure drop and heat transfer independently, it is critical to acknowledge that these two variables have a direct and often overlooked relationship</w:t>
      </w:r>
      <w:r w:rsidR="00C41FC6" w:rsidRPr="0031420F">
        <w:rPr>
          <w:rFonts w:ascii="Arial" w:hAnsi="Arial" w:cs="Arial"/>
          <w:color w:val="000000"/>
          <w:sz w:val="20"/>
          <w:szCs w:val="20"/>
        </w:rPr>
        <w:t xml:space="preserve"> </w:t>
      </w:r>
      <w:r w:rsidR="00C41FC6" w:rsidRPr="0031420F">
        <w:rPr>
          <w:rFonts w:ascii="Arial" w:hAnsi="Arial" w:cs="Arial"/>
          <w:color w:val="000000"/>
          <w:sz w:val="20"/>
          <w:szCs w:val="20"/>
        </w:rPr>
        <w:fldChar w:fldCharType="begin"/>
      </w:r>
      <w:r w:rsidR="00C41FC6" w:rsidRPr="0031420F">
        <w:rPr>
          <w:rFonts w:ascii="Arial" w:hAnsi="Arial" w:cs="Arial"/>
          <w:color w:val="000000"/>
          <w:sz w:val="20"/>
          <w:szCs w:val="20"/>
        </w:rPr>
        <w:instrText xml:space="preserve"> ADDIN EN.CITE &lt;EndNote&gt;&lt;Cite&gt;&lt;Author&gt;Louis&lt;/Author&gt;&lt;Year&gt;2022&lt;/Year&gt;&lt;RecNum&gt;1811&lt;/RecNum&gt;&lt;DisplayText&gt;[23]&lt;/DisplayText&gt;&lt;record&gt;&lt;rec-number&gt;1811&lt;/rec-number&gt;&lt;foreign-keys&gt;&lt;key app="EN" db-id="rftve0xdma2227ezsab5vp2uwd2pawffvr5x" timestamp="1700764414"&gt;1811&lt;/key&gt;&lt;/foreign-keys&gt;&lt;ref-type name="Journal Article"&gt;17&lt;/ref-type&gt;&lt;contributors&gt;&lt;authors&gt;&lt;author&gt;Louis, Stephan Pierre&lt;/author&gt;&lt;author&gt;Ushak, Svetlana&lt;/author&gt;&lt;author&gt;Milian, Yanio&lt;/author&gt;&lt;author&gt;Nemś, Magdalena&lt;/author&gt;&lt;author&gt;Nemś, Artur&lt;/author&gt;&lt;/authors&gt;&lt;/contributors&gt;&lt;titles&gt;&lt;title&gt;Application of Nanofluids in Improving the Performance of Double-Pipe Heat Exchangers—A Critical Review&lt;/title&gt;&lt;secondary-title&gt;Materials&lt;/secondary-title&gt;&lt;/titles&gt;&lt;periodical&gt;&lt;full-title&gt;Materials&lt;/full-title&gt;&lt;/periodical&gt;&lt;volume&gt;15&lt;/volume&gt;&lt;number&gt;19&lt;/number&gt;&lt;keywords&gt;&lt;keyword&gt;double-pipe heat exchanger&lt;/keyword&gt;&lt;keyword&gt;heat transfer coefficient&lt;/keyword&gt;&lt;keyword&gt;morphology&lt;/keyword&gt;&lt;keyword&gt;nanofluids&lt;/keyword&gt;&lt;keyword&gt;nanoparticles&lt;/keyword&gt;&lt;keyword&gt;pressure drop&lt;/keyword&gt;&lt;/keywords&gt;&lt;dates&gt;&lt;year&gt;2022&lt;/year&gt;&lt;/dates&gt;&lt;urls&gt;&lt;pdf-urls&gt;&lt;url&gt;file:///D:/5. Data External HD/3. S3 UNS 2022-2025/00 Progress proposal S3/STHE/5. Referensi Article review/03. materials-15-06879-v2.pdf&lt;/url&gt;&lt;/pdf-urls&gt;&lt;/urls&gt;&lt;electronic-resource-num&gt;10.3390/ma15196879&lt;/electronic-resource-num&gt;&lt;/record&gt;&lt;/Cite&gt;&lt;/EndNote&gt;</w:instrText>
      </w:r>
      <w:r w:rsidR="00C41FC6" w:rsidRPr="0031420F">
        <w:rPr>
          <w:rFonts w:ascii="Arial" w:hAnsi="Arial" w:cs="Arial"/>
          <w:color w:val="000000"/>
          <w:sz w:val="20"/>
          <w:szCs w:val="20"/>
        </w:rPr>
        <w:fldChar w:fldCharType="separate"/>
      </w:r>
      <w:r w:rsidR="00C41FC6" w:rsidRPr="0031420F">
        <w:rPr>
          <w:rFonts w:ascii="Arial" w:hAnsi="Arial" w:cs="Arial"/>
          <w:noProof/>
          <w:color w:val="000000"/>
          <w:sz w:val="20"/>
          <w:szCs w:val="20"/>
        </w:rPr>
        <w:t>[23]</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rPr>
        <w:t xml:space="preserve">. </w:t>
      </w:r>
      <w:r w:rsidR="00202934" w:rsidRPr="00202934">
        <w:rPr>
          <w:rFonts w:ascii="Arial" w:hAnsi="Arial" w:cs="Arial"/>
          <w:color w:val="000000"/>
          <w:sz w:val="20"/>
          <w:szCs w:val="20"/>
        </w:rPr>
        <w:t>The EG and TEG are commonly employed as heat transfer factors in various applications, such as industrial processes, HVAC systems, and automotive engines. The performance of TEG/water-based and EG/water fluids can be impacted by the EG-to-water and TEG-to-water ratio, which is also referred to as the EG and TEG ratio in the mixture. The ratio chosen may vary based on the particular requirements of the implementation, such as freeze protection or the intended operational temperature range.</w:t>
      </w:r>
    </w:p>
    <w:p w14:paraId="743D35BB" w14:textId="13A198BD" w:rsidR="00DB342A" w:rsidRDefault="00C41FC6" w:rsidP="00DB342A">
      <w:pPr>
        <w:widowControl w:val="0"/>
        <w:autoSpaceDE w:val="0"/>
        <w:autoSpaceDN w:val="0"/>
        <w:spacing w:after="0" w:line="240" w:lineRule="auto"/>
        <w:ind w:right="138" w:firstLine="567"/>
        <w:jc w:val="both"/>
        <w:rPr>
          <w:rFonts w:ascii="Arial" w:hAnsi="Arial" w:cs="Arial"/>
          <w:color w:val="000000"/>
          <w:sz w:val="20"/>
          <w:szCs w:val="20"/>
          <w:lang w:val="id"/>
        </w:rPr>
      </w:pPr>
      <w:r w:rsidRPr="0031420F">
        <w:rPr>
          <w:rFonts w:ascii="Arial" w:hAnsi="Arial" w:cs="Arial"/>
          <w:color w:val="000000"/>
          <w:sz w:val="20"/>
          <w:szCs w:val="20"/>
        </w:rPr>
        <w:t xml:space="preserve">Numerous studies have explored the performance of EG/Water mixtures </w:t>
      </w:r>
      <w:r w:rsidRPr="0031420F">
        <w:rPr>
          <w:rFonts w:ascii="Arial" w:hAnsi="Arial" w:cs="Arial"/>
          <w:color w:val="000000"/>
          <w:sz w:val="20"/>
          <w:szCs w:val="20"/>
        </w:rPr>
        <w:fldChar w:fldCharType="begin"/>
      </w:r>
      <w:r w:rsidRPr="0031420F">
        <w:rPr>
          <w:rFonts w:ascii="Arial" w:hAnsi="Arial" w:cs="Arial"/>
          <w:color w:val="000000"/>
          <w:sz w:val="20"/>
          <w:szCs w:val="20"/>
        </w:rPr>
        <w:instrText xml:space="preserve"> ADDIN EN.CITE &lt;EndNote&gt;&lt;Cite&gt;&lt;Author&gt;Go&lt;/Author&gt;&lt;Year&gt;2019&lt;/Year&gt;&lt;RecNum&gt;1723&lt;/RecNum&gt;&lt;DisplayText&gt;[24]&lt;/DisplayText&gt;&lt;record&gt;&lt;rec-number&gt;1723&lt;/rec-number&gt;&lt;foreign-keys&gt;&lt;key app="EN" db-id="rftve0xdma2227ezsab5vp2uwd2pawffvr5x" timestamp="1700764365"&gt;1723&lt;/key&gt;&lt;/foreign-keys&gt;&lt;ref-type name="Journal Article"&gt;17&lt;/ref-type&gt;&lt;contributors&gt;&lt;authors&gt;&lt;author&gt;Go, Eun Min&lt;/author&gt;&lt;author&gt;Shin, Eunhye&lt;/author&gt;&lt;author&gt;Cha, Jin Hyeok&lt;/author&gt;&lt;author&gt;Kwak, Sang Kyu&lt;/author&gt;&lt;/authors&gt;&lt;/contributors&gt;&lt;titles&gt;&lt;title&gt;Estimation of heat transfer coefficient of water and ethylene glycol mixture in nanopipe via non-equilibrium coarse-grained molecular dynamics&lt;/title&gt;&lt;secondary-title&gt;Journal of Industrial and Engineering Chemistry&lt;/secondary-title&gt;&lt;/titles&gt;&lt;periodical&gt;&lt;full-title&gt;Journal of Industrial and Engineering Chemistry&lt;/full-title&gt;&lt;/periodical&gt;&lt;pages&gt;128-134&lt;/pages&gt;&lt;volume&gt;77&lt;/volume&gt;&lt;keywords&gt;&lt;keyword&gt;CGMD simulation&lt;/keyword&gt;&lt;keyword&gt;Heat transfer coefficient&lt;/keyword&gt;&lt;keyword&gt;Nanopipe flow&lt;/keyword&gt;&lt;keyword&gt;Thermal conductivity&lt;/keyword&gt;&lt;/keywords&gt;&lt;dates&gt;&lt;year&gt;2019&lt;/year&gt;&lt;/dates&gt;&lt;publisher&gt;The Korean Society of Industrial and Engineering Chemistry&lt;/publisher&gt;&lt;urls&gt;&lt;related-urls&gt;&lt;url&gt;https://doi.org/10.1016/j.jiec.2019.04.027&lt;/url&gt;&lt;/related-urls&gt;&lt;pdf-urls&gt;&lt;url&gt;file:///C:/Users/LENOVO SLIM 7I PRO/AppData/Local/Mendeley Ltd./Mendeley Desktop/Downloaded/Go et al. - 2019 - Estimation of heat transfer coefficient of water and ethylene glycol mixture in nanopipe via non-equilibrium coarse-g.pdf&lt;/url&gt;&lt;/pdf-urls&gt;&lt;/urls&gt;&lt;electronic-resource-num&gt;10.1016/j.jiec.2019.04.027&lt;/electronic-resource-num&gt;&lt;/record&gt;&lt;/Cite&gt;&lt;/EndNote&gt;</w:instrText>
      </w:r>
      <w:r w:rsidRPr="0031420F">
        <w:rPr>
          <w:rFonts w:ascii="Arial" w:hAnsi="Arial" w:cs="Arial"/>
          <w:color w:val="000000"/>
          <w:sz w:val="20"/>
          <w:szCs w:val="20"/>
        </w:rPr>
        <w:fldChar w:fldCharType="separate"/>
      </w:r>
      <w:r w:rsidRPr="0031420F">
        <w:rPr>
          <w:rFonts w:ascii="Arial" w:hAnsi="Arial" w:cs="Arial"/>
          <w:noProof/>
          <w:color w:val="000000"/>
          <w:sz w:val="20"/>
          <w:szCs w:val="20"/>
        </w:rPr>
        <w:t>[24]</w:t>
      </w:r>
      <w:r w:rsidRPr="0031420F">
        <w:rPr>
          <w:rFonts w:ascii="Arial" w:hAnsi="Arial" w:cs="Arial"/>
          <w:color w:val="000000"/>
          <w:sz w:val="20"/>
          <w:szCs w:val="20"/>
        </w:rPr>
        <w:fldChar w:fldCharType="end"/>
      </w:r>
      <w:r w:rsidRPr="0031420F">
        <w:rPr>
          <w:rFonts w:ascii="Arial" w:hAnsi="Arial" w:cs="Arial"/>
          <w:color w:val="000000"/>
          <w:sz w:val="20"/>
          <w:szCs w:val="20"/>
        </w:rPr>
        <w:t xml:space="preserve">. For instance, Manik et al. </w:t>
      </w:r>
      <w:r w:rsidRPr="0031420F">
        <w:rPr>
          <w:rFonts w:ascii="Arial" w:hAnsi="Arial" w:cs="Arial"/>
          <w:color w:val="000000"/>
          <w:sz w:val="20"/>
          <w:szCs w:val="20"/>
        </w:rPr>
        <w:fldChar w:fldCharType="begin"/>
      </w:r>
      <w:r w:rsidRPr="0031420F">
        <w:rPr>
          <w:rFonts w:ascii="Arial" w:hAnsi="Arial" w:cs="Arial"/>
          <w:color w:val="000000"/>
          <w:sz w:val="20"/>
          <w:szCs w:val="20"/>
        </w:rPr>
        <w:instrText xml:space="preserve"> ADDIN EN.CITE &lt;EndNote&gt;&lt;Cite&gt;&lt;Author&gt;Manik&lt;/Author&gt;&lt;RecNum&gt;1739&lt;/RecNum&gt;&lt;DisplayText&gt;[25]&lt;/DisplayText&gt;&lt;record&gt;&lt;rec-number&gt;1739&lt;/rec-number&gt;&lt;foreign-keys&gt;&lt;key app="EN" db-id="rftve0xdma2227ezsab5vp2uwd2pawffvr5x" timestamp="1700764365"&gt;1739&lt;/key&gt;&lt;/foreign-keys&gt;&lt;ref-type name="Conference Proceedings"&gt;10&lt;/ref-type&gt;&lt;contributors&gt;&lt;authors&gt;&lt;author&gt;Manik, T. U. H. S. G.&lt;/author&gt;&lt;author&gt;Sudrajat, G.&lt;/author&gt;&lt;author&gt;Sitorus, T. B.&lt;/author&gt;&lt;/authors&gt;&lt;/contributors&gt;&lt;titles&gt;&lt;title&gt;The experimental study of the coolant flow rate of an ethylene glycol-mixed water to the heat transfer rate on the radiator&lt;/title&gt;&lt;/titles&gt;&lt;pages&gt;0-8&lt;/pages&gt;&lt;volume&gt;505&lt;/volume&gt;&lt;edition&gt;1&lt;/edition&gt;&lt;dates&gt;&lt;pub-dates&gt;&lt;date&gt;2019&lt;/date&gt;&lt;/pub-dates&gt;&lt;/dates&gt;&lt;urls&gt;&lt;pdf-urls&gt;&lt;url&gt;file:///C:/Users/LENOVO SLIM 7I PRO/AppData/Local/Mendeley Ltd./Mendeley Desktop/Downloaded/Manik, Sudrajat, Sitorus - 2019 - The experimental study of the coolant flow rate of an ethylene glycol-mixed water to the heat transfer.pdf&lt;/url&gt;&lt;/pdf-urls&gt;&lt;/urls&gt;&lt;electronic-resource-num&gt;10.1088/1757-899X/505/1/012063&lt;/electronic-resource-num&gt;&lt;/record&gt;&lt;/Cite&gt;&lt;/EndNote&gt;</w:instrText>
      </w:r>
      <w:r w:rsidRPr="0031420F">
        <w:rPr>
          <w:rFonts w:ascii="Arial" w:hAnsi="Arial" w:cs="Arial"/>
          <w:color w:val="000000"/>
          <w:sz w:val="20"/>
          <w:szCs w:val="20"/>
        </w:rPr>
        <w:fldChar w:fldCharType="separate"/>
      </w:r>
      <w:r w:rsidRPr="0031420F">
        <w:rPr>
          <w:rFonts w:ascii="Arial" w:hAnsi="Arial" w:cs="Arial"/>
          <w:noProof/>
          <w:color w:val="000000"/>
          <w:sz w:val="20"/>
          <w:szCs w:val="20"/>
        </w:rPr>
        <w:t>[25]</w:t>
      </w:r>
      <w:r w:rsidRPr="0031420F">
        <w:rPr>
          <w:rFonts w:ascii="Arial" w:hAnsi="Arial" w:cs="Arial"/>
          <w:color w:val="000000"/>
          <w:sz w:val="20"/>
          <w:szCs w:val="20"/>
        </w:rPr>
        <w:fldChar w:fldCharType="end"/>
      </w:r>
      <w:r w:rsidRPr="0031420F">
        <w:rPr>
          <w:rFonts w:ascii="Arial" w:hAnsi="Arial" w:cs="Arial"/>
          <w:color w:val="000000"/>
          <w:sz w:val="20"/>
          <w:szCs w:val="20"/>
        </w:rPr>
        <w:t xml:space="preserve"> investigated a 40:60 volume ratio of EG/Water for serving as the cold fluid and Water as the hot fluid in a heating/cooling system. The investigation explored using a radiator with various discharge rates for the hot fluid, ranging from 6.7 LPM to 27 LPM. In a different investigation, </w:t>
      </w:r>
      <w:proofErr w:type="spellStart"/>
      <w:r w:rsidRPr="0031420F">
        <w:rPr>
          <w:rFonts w:ascii="Arial" w:hAnsi="Arial" w:cs="Arial"/>
          <w:color w:val="000000"/>
          <w:sz w:val="20"/>
          <w:szCs w:val="20"/>
        </w:rPr>
        <w:t>Abolarin</w:t>
      </w:r>
      <w:proofErr w:type="spellEnd"/>
      <w:r w:rsidRPr="0031420F">
        <w:rPr>
          <w:rFonts w:ascii="Arial" w:hAnsi="Arial" w:cs="Arial"/>
          <w:color w:val="000000"/>
          <w:sz w:val="20"/>
          <w:szCs w:val="20"/>
        </w:rPr>
        <w:t xml:space="preserve"> et al. researched the heat transfer and pressure drop performance when using alternating twisted tape inserts in section tests with various flow regimes (</w:t>
      </w:r>
      <w:r w:rsidRPr="0031420F">
        <w:rPr>
          <w:rFonts w:ascii="Arial" w:hAnsi="Arial" w:cs="Arial"/>
          <w:color w:val="000000"/>
          <w:sz w:val="20"/>
          <w:szCs w:val="20"/>
        </w:rPr>
        <w:fldChar w:fldCharType="begin"/>
      </w:r>
      <w:r w:rsidRPr="0031420F">
        <w:rPr>
          <w:rFonts w:ascii="Arial" w:hAnsi="Arial" w:cs="Arial"/>
          <w:color w:val="000000"/>
          <w:sz w:val="20"/>
          <w:szCs w:val="20"/>
        </w:rPr>
        <w:instrText xml:space="preserve"> REF _Ref148931006 \h  \* MERGEFORMAT </w:instrText>
      </w:r>
      <w:r w:rsidRPr="0031420F">
        <w:rPr>
          <w:rFonts w:ascii="Arial" w:hAnsi="Arial" w:cs="Arial"/>
          <w:color w:val="000000"/>
          <w:sz w:val="20"/>
          <w:szCs w:val="20"/>
        </w:rPr>
      </w:r>
      <w:r w:rsidRPr="0031420F">
        <w:rPr>
          <w:rFonts w:ascii="Arial" w:hAnsi="Arial" w:cs="Arial"/>
          <w:color w:val="000000"/>
          <w:sz w:val="20"/>
          <w:szCs w:val="20"/>
        </w:rPr>
        <w:fldChar w:fldCharType="separate"/>
      </w:r>
      <w:r w:rsidR="000E6844" w:rsidRPr="000E6844">
        <w:rPr>
          <w:rFonts w:ascii="Arial" w:hAnsi="Arial" w:cs="Arial"/>
          <w:color w:val="000000"/>
          <w:sz w:val="20"/>
          <w:szCs w:val="20"/>
          <w:lang w:val="id"/>
        </w:rPr>
        <w:t xml:space="preserve">Figure </w:t>
      </w:r>
      <w:r w:rsidR="000E6844" w:rsidRPr="000E6844">
        <w:rPr>
          <w:rFonts w:ascii="Arial" w:hAnsi="Arial" w:cs="Arial"/>
          <w:noProof/>
          <w:color w:val="000000"/>
          <w:sz w:val="20"/>
          <w:szCs w:val="20"/>
          <w:lang w:val="id"/>
        </w:rPr>
        <w:t>1</w:t>
      </w:r>
      <w:r w:rsidRPr="0031420F">
        <w:rPr>
          <w:rFonts w:ascii="Arial" w:hAnsi="Arial" w:cs="Arial"/>
          <w:color w:val="000000"/>
          <w:sz w:val="20"/>
          <w:szCs w:val="20"/>
        </w:rPr>
        <w:fldChar w:fldCharType="end"/>
      </w:r>
      <w:r w:rsidRPr="0031420F">
        <w:rPr>
          <w:rFonts w:ascii="Arial" w:hAnsi="Arial" w:cs="Arial"/>
          <w:color w:val="000000"/>
          <w:sz w:val="20"/>
          <w:szCs w:val="20"/>
        </w:rPr>
        <w:t xml:space="preserve">). The experiments utilized Water as fluid and were controlled under constant heat flux parameters, ranging from 1.35 kW/m² to 4 kW/m², covering Reynolds numbers from 300 to 11,404. This extensive range encompassed turbulent flow, laminar, and transitional regimes </w:t>
      </w:r>
      <w:r w:rsidRPr="0031420F">
        <w:rPr>
          <w:rFonts w:ascii="Arial" w:hAnsi="Arial" w:cs="Arial"/>
          <w:color w:val="000000"/>
          <w:sz w:val="20"/>
          <w:szCs w:val="20"/>
        </w:rPr>
        <w:fldChar w:fldCharType="begin"/>
      </w:r>
      <w:r w:rsidRPr="0031420F">
        <w:rPr>
          <w:rFonts w:ascii="Arial" w:hAnsi="Arial" w:cs="Arial"/>
          <w:color w:val="000000"/>
          <w:sz w:val="20"/>
          <w:szCs w:val="20"/>
        </w:rPr>
        <w:instrText xml:space="preserve"> ADDIN EN.CITE &lt;EndNote&gt;&lt;Cite&gt;&lt;Author&gt;Abolarin&lt;/Author&gt;&lt;Year&gt;2019&lt;/Year&gt;&lt;RecNum&gt;2555&lt;/RecNum&gt;&lt;DisplayText&gt;[26]&lt;/DisplayText&gt;&lt;record&gt;&lt;rec-number&gt;2555&lt;/rec-number&gt;&lt;foreign-keys&gt;&lt;key app="EN" db-id="rftve0xdma2227ezsab5vp2uwd2pawffvr5x" timestamp="1701728747"&gt;2555&lt;/key&gt;&lt;key app="ENWeb" db-id=""&gt;0&lt;/key&gt;&lt;/foreign-keys&gt;&lt;ref-type name="Journal Article"&gt;17&lt;/ref-type&gt;&lt;contributors&gt;&lt;authors&gt;&lt;author&gt;Abolarin, S. M.&lt;/author&gt;&lt;author&gt;Everts, M.&lt;/author&gt;&lt;author&gt;Meyer, J. P.&lt;/author&gt;&lt;/authors&gt;&lt;/contributors&gt;&lt;titles&gt;&lt;title&gt;Heat transfer and pressure drop characteristics of alternating clockwise and counter clockwise twisted tape inserts in the transitional flow regime&lt;/title&gt;&lt;secondary-title&gt;International Journal of Heat and Mass Transfer&lt;/secondary-title&gt;&lt;/titles&gt;&lt;periodical&gt;&lt;full-title&gt;International Journal of Heat and Mass Transfer&lt;/full-title&gt;&lt;/periodical&gt;&lt;pages&gt;203-217&lt;/pages&gt;&lt;volume&gt;133&lt;/volume&gt;&lt;section&gt;203&lt;/section&gt;&lt;dates&gt;&lt;year&gt;2019&lt;/year&gt;&lt;/dates&gt;&lt;isbn&gt;00179310&lt;/isbn&gt;&lt;urls&gt;&lt;/urls&gt;&lt;electronic-resource-num&gt;10.1016/j.ijheatmasstransfer.2018.12.107&lt;/electronic-resource-num&gt;&lt;/record&gt;&lt;/Cite&gt;&lt;/EndNote&gt;</w:instrText>
      </w:r>
      <w:r w:rsidRPr="0031420F">
        <w:rPr>
          <w:rFonts w:ascii="Arial" w:hAnsi="Arial" w:cs="Arial"/>
          <w:color w:val="000000"/>
          <w:sz w:val="20"/>
          <w:szCs w:val="20"/>
        </w:rPr>
        <w:fldChar w:fldCharType="separate"/>
      </w:r>
      <w:r w:rsidRPr="0031420F">
        <w:rPr>
          <w:rFonts w:ascii="Arial" w:hAnsi="Arial" w:cs="Arial"/>
          <w:noProof/>
          <w:color w:val="000000"/>
          <w:sz w:val="20"/>
          <w:szCs w:val="20"/>
        </w:rPr>
        <w:t>[26]</w:t>
      </w:r>
      <w:r w:rsidRPr="0031420F">
        <w:rPr>
          <w:rFonts w:ascii="Arial" w:hAnsi="Arial" w:cs="Arial"/>
          <w:color w:val="000000"/>
          <w:sz w:val="20"/>
          <w:szCs w:val="20"/>
        </w:rPr>
        <w:fldChar w:fldCharType="end"/>
      </w:r>
      <w:r w:rsidRPr="0031420F">
        <w:rPr>
          <w:rFonts w:ascii="Arial" w:hAnsi="Arial" w:cs="Arial"/>
          <w:color w:val="000000"/>
          <w:sz w:val="20"/>
          <w:szCs w:val="20"/>
          <w:lang w:val="id"/>
        </w:rPr>
        <w:t>.</w:t>
      </w:r>
    </w:p>
    <w:p w14:paraId="0A8C7FA7" w14:textId="7EF6A1AB" w:rsidR="00C41FC6" w:rsidRPr="0031420F" w:rsidRDefault="00DB342A" w:rsidP="00DB342A">
      <w:pPr>
        <w:widowControl w:val="0"/>
        <w:autoSpaceDE w:val="0"/>
        <w:autoSpaceDN w:val="0"/>
        <w:spacing w:after="0" w:line="240" w:lineRule="auto"/>
        <w:ind w:right="138" w:firstLine="567"/>
        <w:jc w:val="both"/>
        <w:rPr>
          <w:rFonts w:ascii="Arial" w:hAnsi="Arial" w:cs="Arial"/>
          <w:color w:val="000000"/>
          <w:sz w:val="20"/>
          <w:szCs w:val="20"/>
          <w:lang w:val="id"/>
        </w:rPr>
        <w:sectPr w:rsidR="00C41FC6" w:rsidRPr="0031420F" w:rsidSect="00F67902">
          <w:type w:val="continuous"/>
          <w:pgSz w:w="11907" w:h="16840" w:code="9"/>
          <w:pgMar w:top="1701" w:right="1134" w:bottom="1701" w:left="1701" w:header="680" w:footer="680" w:gutter="0"/>
          <w:cols w:num="2" w:space="284"/>
          <w:titlePg/>
          <w:docGrid w:linePitch="360"/>
        </w:sectPr>
      </w:pPr>
      <w:r w:rsidRPr="00C41FC6">
        <w:rPr>
          <w:rFonts w:ascii="Arial" w:hAnsi="Arial" w:cs="Arial"/>
          <w:color w:val="000000"/>
          <w:sz w:val="20"/>
          <w:szCs w:val="20"/>
        </w:rPr>
        <w:t xml:space="preserve">Furthermore, various researchers in the field have carried out by </w:t>
      </w:r>
      <w:proofErr w:type="spellStart"/>
      <w:r w:rsidRPr="00C41FC6">
        <w:rPr>
          <w:rFonts w:ascii="Arial" w:hAnsi="Arial" w:cs="Arial"/>
          <w:color w:val="000000"/>
          <w:sz w:val="20"/>
          <w:szCs w:val="20"/>
        </w:rPr>
        <w:t>Ghozatloo</w:t>
      </w:r>
      <w:proofErr w:type="spellEnd"/>
      <w:r w:rsidRPr="00C41FC6">
        <w:rPr>
          <w:rFonts w:ascii="Arial" w:hAnsi="Arial" w:cs="Arial"/>
          <w:color w:val="000000"/>
          <w:sz w:val="20"/>
          <w:szCs w:val="20"/>
        </w:rPr>
        <w:t xml:space="preserve"> et al. </w:t>
      </w:r>
      <w:r w:rsidRPr="00C41FC6">
        <w:rPr>
          <w:rFonts w:ascii="Arial" w:hAnsi="Arial" w:cs="Arial"/>
          <w:color w:val="000000"/>
          <w:sz w:val="20"/>
          <w:szCs w:val="20"/>
        </w:rPr>
        <w:fldChar w:fldCharType="begin"/>
      </w:r>
      <w:r w:rsidRPr="00C41FC6">
        <w:rPr>
          <w:rFonts w:ascii="Arial" w:hAnsi="Arial" w:cs="Arial"/>
          <w:color w:val="000000"/>
          <w:sz w:val="20"/>
          <w:szCs w:val="20"/>
        </w:rPr>
        <w:instrText xml:space="preserve"> ADDIN EN.CITE &lt;EndNote&gt;&lt;Cite&gt;&lt;Author&gt;Ghozatloo&lt;/Author&gt;&lt;Year&gt;2014&lt;/Year&gt;&lt;RecNum&gt;1732&lt;/RecNum&gt;&lt;DisplayText&gt;[27]&lt;/DisplayText&gt;&lt;record&gt;&lt;rec-number&gt;1732&lt;/rec-number&gt;&lt;foreign-keys&gt;&lt;key app="EN" db-id="rftve0xdma2227ezsab5vp2uwd2pawffvr5x" timestamp="1700764365"&gt;1732&lt;/key&gt;&lt;/foreign-keys&gt;&lt;ref-type name="Journal Article"&gt;17&lt;/ref-type&gt;&lt;contributors&gt;&lt;authors&gt;&lt;author&gt;Ghozatloo, A.&lt;/author&gt;&lt;author&gt;Shariaty-Niasar, M.&lt;/author&gt;&lt;author&gt;Rashidi, A. M.&lt;/author&gt;&lt;/authors&gt;&lt;/contributors&gt;&lt;titles&gt;&lt;title&gt;Investigation of Heat Transfer Coefficient of Ethylene Glycol/ Graphenenanofluid in Turbulent Flow Regime&lt;/title&gt;&lt;secondary-title&gt;Int. J. Nanosci. Nanotechnol&lt;/secondary-title&gt;&lt;/titles&gt;&lt;periodical&gt;&lt;full-title&gt;Int. J. Nanosci. Nanotechnol&lt;/full-title&gt;&lt;/periodical&gt;&lt;pages&gt;237-244&lt;/pages&gt;&lt;volume&gt;10&lt;/volume&gt;&lt;number&gt;4&lt;/number&gt;&lt;keywords&gt;&lt;keyword&gt;Ethylene glycol&lt;/keyword&gt;&lt;keyword&gt;Graphene&lt;/keyword&gt;&lt;keyword&gt;Heat transfer coefficient&lt;/keyword&gt;&lt;keyword&gt;Thermal conductivity&lt;/keyword&gt;&lt;keyword&gt;Turbulent flow&lt;/keyword&gt;&lt;keyword&gt;nanofluid&lt;/keyword&gt;&lt;/keywords&gt;&lt;dates&gt;&lt;year&gt;2014&lt;/year&gt;&lt;/dates&gt;&lt;urls&gt;&lt;pdf-urls&gt;&lt;url&gt;file:///C:/Users/LENOVO SLIM 7I PRO/AppData/Local/Mendeley Ltd./Mendeley Desktop/Downloaded/Ghozatloo, Shariaty-Niasar, Rashidi - 2014 - Investigation of Heat Transfer Coefficient of Ethylene Glycol Graphenenanofluid in Turbulen.pdf&lt;/url&gt;&lt;/pdf-urls&gt;&lt;/urls&gt;&lt;/record&gt;&lt;/Cite&gt;&lt;/EndNote&gt;</w:instrText>
      </w:r>
      <w:r w:rsidRPr="00C41FC6">
        <w:rPr>
          <w:rFonts w:ascii="Arial" w:hAnsi="Arial" w:cs="Arial"/>
          <w:color w:val="000000"/>
          <w:sz w:val="20"/>
          <w:szCs w:val="20"/>
        </w:rPr>
        <w:fldChar w:fldCharType="separate"/>
      </w:r>
      <w:r w:rsidRPr="00C41FC6">
        <w:rPr>
          <w:rFonts w:ascii="Arial" w:hAnsi="Arial" w:cs="Arial"/>
          <w:noProof/>
          <w:color w:val="000000"/>
          <w:sz w:val="20"/>
          <w:szCs w:val="20"/>
        </w:rPr>
        <w:t>[27]</w:t>
      </w:r>
      <w:r w:rsidRPr="00C41FC6">
        <w:rPr>
          <w:rFonts w:ascii="Arial" w:hAnsi="Arial" w:cs="Arial"/>
          <w:color w:val="000000"/>
          <w:sz w:val="20"/>
          <w:szCs w:val="20"/>
        </w:rPr>
        <w:fldChar w:fldCharType="end"/>
      </w:r>
      <w:r w:rsidRPr="00C41FC6">
        <w:rPr>
          <w:rFonts w:ascii="Arial" w:hAnsi="Arial" w:cs="Arial"/>
          <w:color w:val="000000"/>
          <w:sz w:val="20"/>
          <w:szCs w:val="20"/>
        </w:rPr>
        <w:t xml:space="preserve"> explored nanofluids with EG/</w:t>
      </w:r>
      <w:proofErr w:type="spellStart"/>
      <w:r w:rsidRPr="00C41FC6">
        <w:rPr>
          <w:rFonts w:ascii="Arial" w:hAnsi="Arial" w:cs="Arial"/>
          <w:color w:val="000000"/>
          <w:sz w:val="20"/>
          <w:szCs w:val="20"/>
        </w:rPr>
        <w:t>Grn</w:t>
      </w:r>
      <w:proofErr w:type="spellEnd"/>
      <w:r w:rsidRPr="00C41FC6">
        <w:rPr>
          <w:rFonts w:ascii="Arial" w:hAnsi="Arial" w:cs="Arial"/>
          <w:color w:val="000000"/>
          <w:sz w:val="20"/>
          <w:szCs w:val="20"/>
        </w:rPr>
        <w:t xml:space="preserve"> ratios, encompassing varying volume concentrations from 0.1% to 1.5%.</w:t>
      </w:r>
      <w:r>
        <w:rPr>
          <w:rFonts w:ascii="Arial" w:hAnsi="Arial" w:cs="Arial"/>
          <w:color w:val="000000"/>
          <w:sz w:val="20"/>
          <w:szCs w:val="20"/>
        </w:rPr>
        <w:t xml:space="preserve"> </w:t>
      </w:r>
      <w:r w:rsidRPr="00C41FC6">
        <w:rPr>
          <w:rFonts w:ascii="Arial" w:hAnsi="Arial" w:cs="Arial"/>
          <w:color w:val="000000"/>
          <w:sz w:val="20"/>
          <w:szCs w:val="20"/>
        </w:rPr>
        <w:t>They tested heat</w:t>
      </w:r>
      <w:r>
        <w:rPr>
          <w:rFonts w:ascii="Arial" w:hAnsi="Arial" w:cs="Arial"/>
          <w:color w:val="000000"/>
          <w:sz w:val="20"/>
          <w:szCs w:val="20"/>
        </w:rPr>
        <w:t xml:space="preserve"> </w:t>
      </w:r>
      <w:r w:rsidRPr="00C41FC6">
        <w:rPr>
          <w:rFonts w:ascii="Arial" w:hAnsi="Arial" w:cs="Arial"/>
          <w:color w:val="000000"/>
          <w:sz w:val="20"/>
          <w:szCs w:val="20"/>
        </w:rPr>
        <w:t>transfer</w:t>
      </w:r>
    </w:p>
    <w:p w14:paraId="4B09F199" w14:textId="6B15DD0C" w:rsidR="00C41FC6" w:rsidRPr="0031420F" w:rsidRDefault="005A5134" w:rsidP="00C41FC6">
      <w:pPr>
        <w:keepNext/>
        <w:widowControl w:val="0"/>
        <w:autoSpaceDE w:val="0"/>
        <w:autoSpaceDN w:val="0"/>
        <w:spacing w:after="0" w:line="240" w:lineRule="auto"/>
        <w:ind w:right="138"/>
        <w:jc w:val="center"/>
        <w:rPr>
          <w:rFonts w:ascii="Arial" w:hAnsi="Arial" w:cs="Arial"/>
          <w:color w:val="000000"/>
          <w:sz w:val="20"/>
          <w:szCs w:val="20"/>
          <w:lang w:val="id"/>
        </w:rPr>
      </w:pPr>
      <w:r w:rsidRPr="0031420F">
        <w:rPr>
          <w:rFonts w:ascii="Arial" w:hAnsi="Arial" w:cs="Arial"/>
          <w:noProof/>
          <w:color w:val="000000"/>
          <w:sz w:val="20"/>
          <w:szCs w:val="20"/>
          <w:lang w:val="id"/>
        </w:rPr>
        <w:drawing>
          <wp:inline distT="0" distB="0" distL="0" distR="0" wp14:anchorId="0188B357" wp14:editId="59EEA53E">
            <wp:extent cx="3483828" cy="2312837"/>
            <wp:effectExtent l="0" t="0" r="254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06656" cy="2327992"/>
                    </a:xfrm>
                    <a:prstGeom prst="rect">
                      <a:avLst/>
                    </a:prstGeom>
                    <a:noFill/>
                    <a:ln>
                      <a:noFill/>
                    </a:ln>
                  </pic:spPr>
                </pic:pic>
              </a:graphicData>
            </a:graphic>
          </wp:inline>
        </w:drawing>
      </w:r>
    </w:p>
    <w:p w14:paraId="578662CE" w14:textId="592B763A" w:rsidR="00C41FC6" w:rsidRPr="0031420F" w:rsidRDefault="00C41FC6" w:rsidP="00C41FC6">
      <w:pPr>
        <w:widowControl w:val="0"/>
        <w:autoSpaceDE w:val="0"/>
        <w:autoSpaceDN w:val="0"/>
        <w:spacing w:line="240" w:lineRule="auto"/>
        <w:jc w:val="center"/>
        <w:rPr>
          <w:rFonts w:ascii="Arial" w:hAnsi="Arial" w:cs="Arial"/>
          <w:color w:val="000000"/>
          <w:sz w:val="20"/>
          <w:szCs w:val="20"/>
        </w:rPr>
      </w:pPr>
      <w:bookmarkStart w:id="3" w:name="_Ref148931006"/>
      <w:r w:rsidRPr="00EE07FF">
        <w:rPr>
          <w:rFonts w:ascii="Arial" w:hAnsi="Arial" w:cs="Arial"/>
          <w:color w:val="1F4E79" w:themeColor="accent5" w:themeShade="80"/>
          <w:sz w:val="20"/>
          <w:szCs w:val="20"/>
          <w:lang w:val="id"/>
        </w:rPr>
        <w:t xml:space="preserve">Figure </w:t>
      </w:r>
      <w:r w:rsidRPr="00EE07FF">
        <w:rPr>
          <w:rFonts w:ascii="Arial" w:hAnsi="Arial" w:cs="Arial"/>
          <w:color w:val="1F4E79" w:themeColor="accent5" w:themeShade="80"/>
          <w:sz w:val="20"/>
          <w:szCs w:val="20"/>
          <w:lang w:val="id"/>
        </w:rPr>
        <w:fldChar w:fldCharType="begin"/>
      </w:r>
      <w:r w:rsidRPr="00EE07FF">
        <w:rPr>
          <w:rFonts w:ascii="Arial" w:hAnsi="Arial" w:cs="Arial"/>
          <w:color w:val="1F4E79" w:themeColor="accent5" w:themeShade="80"/>
          <w:sz w:val="20"/>
          <w:szCs w:val="20"/>
          <w:lang w:val="id"/>
        </w:rPr>
        <w:instrText xml:space="preserve"> SEQ Figure \* ARABIC </w:instrText>
      </w:r>
      <w:r w:rsidRPr="00EE07FF">
        <w:rPr>
          <w:rFonts w:ascii="Arial" w:hAnsi="Arial" w:cs="Arial"/>
          <w:color w:val="1F4E79" w:themeColor="accent5" w:themeShade="80"/>
          <w:sz w:val="20"/>
          <w:szCs w:val="20"/>
          <w:lang w:val="id"/>
        </w:rPr>
        <w:fldChar w:fldCharType="separate"/>
      </w:r>
      <w:r w:rsidR="000E6844">
        <w:rPr>
          <w:rFonts w:ascii="Arial" w:hAnsi="Arial" w:cs="Arial"/>
          <w:noProof/>
          <w:color w:val="1F4E79" w:themeColor="accent5" w:themeShade="80"/>
          <w:sz w:val="20"/>
          <w:szCs w:val="20"/>
          <w:lang w:val="id"/>
        </w:rPr>
        <w:t>1</w:t>
      </w:r>
      <w:r w:rsidRPr="00EE07FF">
        <w:rPr>
          <w:rFonts w:ascii="Arial" w:hAnsi="Arial" w:cs="Arial"/>
          <w:color w:val="1F4E79" w:themeColor="accent5" w:themeShade="80"/>
          <w:sz w:val="20"/>
          <w:szCs w:val="20"/>
          <w:lang w:val="id"/>
        </w:rPr>
        <w:fldChar w:fldCharType="end"/>
      </w:r>
      <w:bookmarkEnd w:id="3"/>
      <w:r w:rsidRPr="0031420F">
        <w:rPr>
          <w:rFonts w:ascii="Arial" w:hAnsi="Arial" w:cs="Arial"/>
          <w:color w:val="000000"/>
          <w:sz w:val="20"/>
          <w:szCs w:val="20"/>
        </w:rPr>
        <w:t xml:space="preserve">. A visual representation of the experimental configuration adapted from </w:t>
      </w:r>
      <w:r w:rsidRPr="0031420F">
        <w:rPr>
          <w:rFonts w:ascii="Arial" w:hAnsi="Arial" w:cs="Arial"/>
          <w:color w:val="000000"/>
          <w:sz w:val="20"/>
          <w:szCs w:val="20"/>
        </w:rPr>
        <w:fldChar w:fldCharType="begin"/>
      </w:r>
      <w:r w:rsidRPr="0031420F">
        <w:rPr>
          <w:rFonts w:ascii="Arial" w:hAnsi="Arial" w:cs="Arial"/>
          <w:color w:val="000000"/>
          <w:sz w:val="20"/>
          <w:szCs w:val="20"/>
        </w:rPr>
        <w:instrText xml:space="preserve"> ADDIN EN.CITE &lt;EndNote&gt;&lt;Cite&gt;&lt;Author&gt;Abolarin&lt;/Author&gt;&lt;Year&gt;2019&lt;/Year&gt;&lt;RecNum&gt;2555&lt;/RecNum&gt;&lt;DisplayText&gt;[26]&lt;/DisplayText&gt;&lt;record&gt;&lt;rec-number&gt;2555&lt;/rec-number&gt;&lt;foreign-keys&gt;&lt;key app="EN" db-id="rftve0xdma2227ezsab5vp2uwd2pawffvr5x" timestamp="1701728747"&gt;2555&lt;/key&gt;&lt;key app="ENWeb" db-id=""&gt;0&lt;/key&gt;&lt;/foreign-keys&gt;&lt;ref-type name="Journal Article"&gt;17&lt;/ref-type&gt;&lt;contributors&gt;&lt;authors&gt;&lt;author&gt;Abolarin, S. M.&lt;/author&gt;&lt;author&gt;Everts, M.&lt;/author&gt;&lt;author&gt;Meyer, J. P.&lt;/author&gt;&lt;/authors&gt;&lt;/contributors&gt;&lt;titles&gt;&lt;title&gt;Heat transfer and pressure drop characteristics of alternating clockwise and counter clockwise twisted tape inserts in the transitional flow regime&lt;/title&gt;&lt;secondary-title&gt;International Journal of Heat and Mass Transfer&lt;/secondary-title&gt;&lt;/titles&gt;&lt;periodical&gt;&lt;full-title&gt;International Journal of Heat and Mass Transfer&lt;/full-title&gt;&lt;/periodical&gt;&lt;pages&gt;203-217&lt;/pages&gt;&lt;volume&gt;133&lt;/volume&gt;&lt;section&gt;203&lt;/section&gt;&lt;dates&gt;&lt;year&gt;2019&lt;/year&gt;&lt;/dates&gt;&lt;isbn&gt;00179310&lt;/isbn&gt;&lt;urls&gt;&lt;/urls&gt;&lt;electronic-resource-num&gt;10.1016/j.ijheatmasstransfer.2018.12.107&lt;/electronic-resource-num&gt;&lt;/record&gt;&lt;/Cite&gt;&lt;/EndNote&gt;</w:instrText>
      </w:r>
      <w:r w:rsidRPr="0031420F">
        <w:rPr>
          <w:rFonts w:ascii="Arial" w:hAnsi="Arial" w:cs="Arial"/>
          <w:color w:val="000000"/>
          <w:sz w:val="20"/>
          <w:szCs w:val="20"/>
        </w:rPr>
        <w:fldChar w:fldCharType="separate"/>
      </w:r>
      <w:r w:rsidRPr="0031420F">
        <w:rPr>
          <w:rFonts w:ascii="Arial" w:hAnsi="Arial" w:cs="Arial"/>
          <w:noProof/>
          <w:color w:val="000000"/>
          <w:sz w:val="20"/>
          <w:szCs w:val="20"/>
        </w:rPr>
        <w:t>[26]</w:t>
      </w:r>
      <w:r w:rsidRPr="0031420F">
        <w:rPr>
          <w:rFonts w:ascii="Arial" w:hAnsi="Arial" w:cs="Arial"/>
          <w:color w:val="000000"/>
          <w:sz w:val="20"/>
          <w:szCs w:val="20"/>
        </w:rPr>
        <w:fldChar w:fldCharType="end"/>
      </w:r>
      <w:r w:rsidRPr="0031420F">
        <w:rPr>
          <w:rFonts w:ascii="Arial" w:hAnsi="Arial" w:cs="Arial"/>
          <w:color w:val="000000"/>
          <w:sz w:val="20"/>
          <w:szCs w:val="20"/>
        </w:rPr>
        <w:t>.</w:t>
      </w:r>
    </w:p>
    <w:p w14:paraId="59896C13" w14:textId="77777777" w:rsidR="00C41FC6" w:rsidRPr="0031420F" w:rsidRDefault="00C41FC6" w:rsidP="00C41FC6">
      <w:pPr>
        <w:widowControl w:val="0"/>
        <w:autoSpaceDE w:val="0"/>
        <w:autoSpaceDN w:val="0"/>
        <w:spacing w:after="0" w:line="240" w:lineRule="auto"/>
        <w:ind w:right="138" w:firstLine="567"/>
        <w:jc w:val="both"/>
        <w:rPr>
          <w:rFonts w:ascii="Arial" w:hAnsi="Arial" w:cs="Arial"/>
          <w:color w:val="000000"/>
          <w:sz w:val="20"/>
          <w:szCs w:val="20"/>
        </w:rPr>
        <w:sectPr w:rsidR="00C41FC6" w:rsidRPr="0031420F" w:rsidSect="00C41FC6">
          <w:type w:val="continuous"/>
          <w:pgSz w:w="11907" w:h="16840" w:code="9"/>
          <w:pgMar w:top="1701" w:right="1134" w:bottom="1701" w:left="1701" w:header="680" w:footer="680" w:gutter="0"/>
          <w:cols w:space="284"/>
          <w:titlePg/>
          <w:docGrid w:linePitch="360"/>
        </w:sectPr>
      </w:pPr>
    </w:p>
    <w:p w14:paraId="0803FCAF" w14:textId="5C97D1E2" w:rsidR="00C41FC6" w:rsidRPr="00C41FC6" w:rsidRDefault="00202934" w:rsidP="00DB342A">
      <w:pPr>
        <w:widowControl w:val="0"/>
        <w:autoSpaceDE w:val="0"/>
        <w:autoSpaceDN w:val="0"/>
        <w:spacing w:after="0" w:line="240" w:lineRule="auto"/>
        <w:ind w:right="138"/>
        <w:jc w:val="both"/>
        <w:rPr>
          <w:rFonts w:ascii="Arial" w:hAnsi="Arial" w:cs="Arial"/>
          <w:color w:val="000000"/>
          <w:sz w:val="20"/>
          <w:szCs w:val="20"/>
        </w:rPr>
      </w:pPr>
      <w:r>
        <w:rPr>
          <w:rFonts w:ascii="Arial" w:hAnsi="Arial" w:cs="Arial"/>
          <w:color w:val="000000"/>
          <w:sz w:val="20"/>
          <w:szCs w:val="20"/>
        </w:rPr>
        <w:lastRenderedPageBreak/>
        <w:t>co</w:t>
      </w:r>
      <w:r w:rsidR="00C41FC6" w:rsidRPr="00C41FC6">
        <w:rPr>
          <w:rFonts w:ascii="Arial" w:hAnsi="Arial" w:cs="Arial"/>
          <w:color w:val="000000"/>
          <w:sz w:val="20"/>
          <w:szCs w:val="20"/>
        </w:rPr>
        <w:t>efficients using a shell and tube heat exchanger (STHE), where EG/</w:t>
      </w:r>
      <w:proofErr w:type="spellStart"/>
      <w:r w:rsidR="00C41FC6" w:rsidRPr="00C41FC6">
        <w:rPr>
          <w:rFonts w:ascii="Arial" w:hAnsi="Arial" w:cs="Arial"/>
          <w:color w:val="000000"/>
          <w:sz w:val="20"/>
          <w:szCs w:val="20"/>
        </w:rPr>
        <w:t>Grn</w:t>
      </w:r>
      <w:proofErr w:type="spellEnd"/>
      <w:r w:rsidR="00C41FC6" w:rsidRPr="00C41FC6">
        <w:rPr>
          <w:rFonts w:ascii="Arial" w:hAnsi="Arial" w:cs="Arial"/>
          <w:color w:val="000000"/>
          <w:sz w:val="20"/>
          <w:szCs w:val="20"/>
        </w:rPr>
        <w:t xml:space="preserve"> and EG were used as cold and hot fluids. The data derived from their analysis were compared with EG-based nanofluids. Azari et al. </w:t>
      </w:r>
      <w:r w:rsidR="00C41FC6" w:rsidRPr="00C41FC6">
        <w:rPr>
          <w:rFonts w:ascii="Arial" w:hAnsi="Arial" w:cs="Arial"/>
          <w:color w:val="000000"/>
          <w:sz w:val="20"/>
          <w:szCs w:val="20"/>
        </w:rPr>
        <w:fldChar w:fldCharType="begin"/>
      </w:r>
      <w:r w:rsidR="00C41FC6" w:rsidRPr="00C41FC6">
        <w:rPr>
          <w:rFonts w:ascii="Arial" w:hAnsi="Arial" w:cs="Arial"/>
          <w:color w:val="000000"/>
          <w:sz w:val="20"/>
          <w:szCs w:val="20"/>
        </w:rPr>
        <w:instrText xml:space="preserve"> ADDIN EN.CITE &lt;EndNote&gt;&lt;Cite&gt;&lt;Author&gt;Azari&lt;/Author&gt;&lt;Year&gt;2019&lt;/Year&gt;&lt;RecNum&gt;1758&lt;/RecNum&gt;&lt;DisplayText&gt;[28]&lt;/DisplayText&gt;&lt;record&gt;&lt;rec-number&gt;1758&lt;/rec-number&gt;&lt;foreign-keys&gt;&lt;key app="EN" db-id="rftve0xdma2227ezsab5vp2uwd2pawffvr5x" timestamp="1700764365"&gt;1758&lt;/key&gt;&lt;/foreign-keys&gt;&lt;ref-type name="Journal Article"&gt;17&lt;/ref-type&gt;&lt;contributors&gt;&lt;authors&gt;&lt;author&gt;Azari, Nawaz&lt;/author&gt;&lt;author&gt;Chhaya, Iyaz&lt;/author&gt;&lt;author&gt;Ghamat, Yazad&lt;/author&gt;&lt;author&gt;Kanthariya, Divyang&lt;/author&gt;&lt;author&gt;Patel, Mitesh&lt;/author&gt;&lt;author&gt;Bodiwala, Fenish&lt;/author&gt;&lt;/authors&gt;&lt;/contributors&gt;&lt;titles&gt;&lt;title&gt;Experimental Investigation of Heat Transfer in Compact Heat Exchanger using Water-Ethylene Glycol&lt;/title&gt;&lt;/titles&gt;&lt;pages&gt;666-669&lt;/pages&gt;&lt;volume&gt;8&lt;/volume&gt;&lt;number&gt;04&lt;/number&gt;&lt;keywords&gt;&lt;keyword&gt;compact heat exchangers&lt;/keyword&gt;&lt;keyword&gt;distilled water&lt;/keyword&gt;&lt;keyword&gt;ethylene glycol&lt;/keyword&gt;&lt;keyword&gt;heat transfer&lt;/keyword&gt;&lt;/keywords&gt;&lt;dates&gt;&lt;year&gt;2019&lt;/year&gt;&lt;/dates&gt;&lt;urls&gt;&lt;pdf-urls&gt;&lt;url&gt;file:///C:/Users/LENOVO SLIM 7I PRO/AppData/Local/Mendeley Ltd./Mendeley Desktop/Downloaded/Azari et al. - 2019 - Experimental Investigation of Heat Transfer in Compact Heat Exchanger using Water-Ethylene Glycol.pdf&lt;/url&gt;&lt;/pdf-urls&gt;&lt;/urls&gt;&lt;/record&gt;&lt;/Cite&gt;&lt;/EndNote&gt;</w:instrText>
      </w:r>
      <w:r w:rsidR="00C41FC6" w:rsidRPr="00C41FC6">
        <w:rPr>
          <w:rFonts w:ascii="Arial" w:hAnsi="Arial" w:cs="Arial"/>
          <w:color w:val="000000"/>
          <w:sz w:val="20"/>
          <w:szCs w:val="20"/>
        </w:rPr>
        <w:fldChar w:fldCharType="separate"/>
      </w:r>
      <w:r w:rsidR="00C41FC6" w:rsidRPr="00C41FC6">
        <w:rPr>
          <w:rFonts w:ascii="Arial" w:hAnsi="Arial" w:cs="Arial"/>
          <w:noProof/>
          <w:color w:val="000000"/>
          <w:sz w:val="20"/>
          <w:szCs w:val="20"/>
        </w:rPr>
        <w:t>[28]</w:t>
      </w:r>
      <w:r w:rsidR="00C41FC6" w:rsidRPr="00C41FC6">
        <w:rPr>
          <w:rFonts w:ascii="Arial" w:hAnsi="Arial" w:cs="Arial"/>
          <w:color w:val="000000"/>
          <w:sz w:val="20"/>
          <w:szCs w:val="20"/>
        </w:rPr>
        <w:fldChar w:fldCharType="end"/>
      </w:r>
      <w:r w:rsidR="00C41FC6" w:rsidRPr="00C41FC6">
        <w:rPr>
          <w:rFonts w:ascii="Arial" w:hAnsi="Arial" w:cs="Arial"/>
          <w:color w:val="000000"/>
          <w:sz w:val="20"/>
          <w:szCs w:val="20"/>
        </w:rPr>
        <w:t xml:space="preserve"> conducted a study that specifically focused on heat transfer coefficients and overall heat transfer coefficients utilizing a 40:60 EG/Water ratio. An experimental methodology was employed, wherein a test section equipped with a compact heat exchanger was utilized. The outcomes of their experimental data analysis were contrasted with the performance of a fluid based on water.</w:t>
      </w:r>
    </w:p>
    <w:p w14:paraId="1C0168A5" w14:textId="04B9CA39" w:rsidR="00C41FC6" w:rsidRDefault="00806102" w:rsidP="00C41FC6">
      <w:pPr>
        <w:widowControl w:val="0"/>
        <w:autoSpaceDE w:val="0"/>
        <w:autoSpaceDN w:val="0"/>
        <w:spacing w:after="0" w:line="240" w:lineRule="auto"/>
        <w:ind w:right="138" w:firstLine="567"/>
        <w:jc w:val="both"/>
        <w:rPr>
          <w:rFonts w:ascii="Arial" w:hAnsi="Arial" w:cs="Arial"/>
          <w:color w:val="000000"/>
          <w:sz w:val="20"/>
          <w:szCs w:val="20"/>
        </w:rPr>
      </w:pPr>
      <w:r w:rsidRPr="00806102">
        <w:rPr>
          <w:rFonts w:ascii="Arial" w:hAnsi="Arial" w:cs="Arial"/>
          <w:color w:val="000000"/>
          <w:sz w:val="20"/>
          <w:szCs w:val="20"/>
        </w:rPr>
        <w:t>The primary objective of this study is to conduct an initial inquiry into the optimization of a primary fluid mixture consisting of tri ethylene glycol/water (TEG/water) and ethylene glycol/water (EG/water). This investigation aims to determine the correlation between fluid flow rate, pressure drop, and heat transfer coefficient. The present research endeavor possesses the capacity to make a substantial contribution to the ongoing inquiry into fluids containing EG and water. Emphasizing the need for a thorough examination in the current body of literature concerning heat transfer coefficients and friction factors in single-pipe systems utilizing EG/water and TEG/water mixtures is critical. The objective of this research is to analyze the relationship between fluid flow rate and the friction factor (Fr) and heat transfer coefficient (HTC) for EG/water and TEG/water in a volumetric manner, with operating temperatures of 30°C and 40:60, respectively. By conducting experimental investigations that incorporate diverse fluctuations in fluid flow rates, this research has the potential to provide innovative perspectives on improving the performance of heat transfer systems that utilize mixtures of EG/water and TEG/water fluids.</w:t>
      </w:r>
      <w:r w:rsidR="00C41FC6" w:rsidRPr="0031420F">
        <w:rPr>
          <w:rFonts w:ascii="Arial" w:hAnsi="Arial" w:cs="Arial"/>
          <w:color w:val="000000"/>
          <w:sz w:val="20"/>
          <w:szCs w:val="20"/>
        </w:rPr>
        <w:t xml:space="preserve"> </w:t>
      </w:r>
      <w:r w:rsidRPr="00806102">
        <w:rPr>
          <w:rFonts w:ascii="Arial" w:hAnsi="Arial" w:cs="Arial"/>
          <w:color w:val="000000"/>
          <w:sz w:val="20"/>
          <w:szCs w:val="20"/>
        </w:rPr>
        <w:t>The integration of additives, such as nanoparticles, exhibits considerable potential in augmenting heat transfer characteristics, and it becomes especially apparent when migrating from configurations with comparatively low heat transfer rates to ones with higher efficiency.</w:t>
      </w:r>
    </w:p>
    <w:p w14:paraId="148B7F66" w14:textId="77777777" w:rsidR="00A90FC5" w:rsidRPr="0031420F" w:rsidRDefault="00A90FC5" w:rsidP="00C41FC6">
      <w:pPr>
        <w:widowControl w:val="0"/>
        <w:autoSpaceDE w:val="0"/>
        <w:autoSpaceDN w:val="0"/>
        <w:spacing w:after="0" w:line="240" w:lineRule="auto"/>
        <w:ind w:right="138" w:firstLine="567"/>
        <w:jc w:val="both"/>
        <w:rPr>
          <w:rFonts w:ascii="Arial" w:hAnsi="Arial" w:cs="Arial"/>
          <w:color w:val="000000"/>
          <w:sz w:val="20"/>
          <w:szCs w:val="20"/>
        </w:rPr>
      </w:pPr>
    </w:p>
    <w:p w14:paraId="7D1835B7" w14:textId="77777777" w:rsidR="00ED2688" w:rsidRPr="005F1C20" w:rsidRDefault="00ED2688" w:rsidP="008424DD">
      <w:pPr>
        <w:spacing w:after="0" w:line="240" w:lineRule="auto"/>
        <w:jc w:val="both"/>
        <w:rPr>
          <w:rFonts w:ascii="Arial" w:hAnsi="Arial" w:cs="Arial"/>
          <w:b/>
          <w:color w:val="1F4E79"/>
          <w:sz w:val="20"/>
          <w:szCs w:val="20"/>
        </w:rPr>
      </w:pPr>
      <w:r w:rsidRPr="005F1C20">
        <w:rPr>
          <w:rFonts w:ascii="Arial" w:hAnsi="Arial" w:cs="Arial"/>
          <w:b/>
          <w:color w:val="1F4E79"/>
          <w:sz w:val="20"/>
          <w:szCs w:val="20"/>
        </w:rPr>
        <w:t>METHOD</w:t>
      </w:r>
    </w:p>
    <w:p w14:paraId="1835249A" w14:textId="77777777" w:rsidR="00C41FC6" w:rsidRPr="0031420F" w:rsidRDefault="00C41FC6" w:rsidP="00C41FC6">
      <w:pPr>
        <w:spacing w:after="0" w:line="240" w:lineRule="auto"/>
        <w:jc w:val="both"/>
        <w:rPr>
          <w:rFonts w:ascii="Arial" w:hAnsi="Arial" w:cs="Arial"/>
          <w:b/>
          <w:bCs/>
          <w:color w:val="1F4E79"/>
          <w:sz w:val="20"/>
          <w:szCs w:val="20"/>
          <w:lang w:val="id"/>
        </w:rPr>
      </w:pPr>
      <w:r w:rsidRPr="0031420F">
        <w:rPr>
          <w:rFonts w:ascii="Arial" w:hAnsi="Arial" w:cs="Arial"/>
          <w:b/>
          <w:bCs/>
          <w:color w:val="1F4E79"/>
          <w:sz w:val="20"/>
          <w:szCs w:val="20"/>
        </w:rPr>
        <w:t xml:space="preserve">Properties of </w:t>
      </w:r>
      <w:bookmarkStart w:id="4" w:name="_Hlk152642549"/>
      <w:r w:rsidRPr="0031420F">
        <w:rPr>
          <w:rFonts w:ascii="Arial" w:hAnsi="Arial" w:cs="Arial"/>
          <w:b/>
          <w:bCs/>
          <w:color w:val="1F4E79"/>
          <w:sz w:val="20"/>
          <w:szCs w:val="20"/>
        </w:rPr>
        <w:t xml:space="preserve">Ethylene Glycol </w:t>
      </w:r>
      <w:bookmarkEnd w:id="4"/>
      <w:r w:rsidRPr="0031420F">
        <w:rPr>
          <w:rFonts w:ascii="Arial" w:hAnsi="Arial" w:cs="Arial"/>
          <w:b/>
          <w:bCs/>
          <w:color w:val="1F4E79"/>
          <w:sz w:val="20"/>
          <w:szCs w:val="20"/>
        </w:rPr>
        <w:t xml:space="preserve">and </w:t>
      </w:r>
      <w:proofErr w:type="spellStart"/>
      <w:r w:rsidRPr="0031420F">
        <w:rPr>
          <w:rFonts w:ascii="Arial" w:hAnsi="Arial" w:cs="Arial"/>
          <w:b/>
          <w:bCs/>
          <w:color w:val="1F4E79"/>
          <w:sz w:val="20"/>
          <w:szCs w:val="20"/>
        </w:rPr>
        <w:t>Triethylene</w:t>
      </w:r>
      <w:proofErr w:type="spellEnd"/>
      <w:r w:rsidRPr="0031420F">
        <w:rPr>
          <w:rFonts w:ascii="Arial" w:hAnsi="Arial" w:cs="Arial"/>
          <w:b/>
          <w:bCs/>
          <w:color w:val="1F4E79"/>
          <w:sz w:val="20"/>
          <w:szCs w:val="20"/>
        </w:rPr>
        <w:t xml:space="preserve"> Glycol </w:t>
      </w:r>
    </w:p>
    <w:p w14:paraId="577E3FB5" w14:textId="59818C7C" w:rsidR="001835E0" w:rsidRPr="001835E0" w:rsidRDefault="001835E0" w:rsidP="001835E0">
      <w:pPr>
        <w:spacing w:after="0" w:line="240" w:lineRule="auto"/>
        <w:ind w:firstLine="567"/>
        <w:jc w:val="both"/>
        <w:rPr>
          <w:rFonts w:ascii="Arial" w:hAnsi="Arial" w:cs="Arial"/>
          <w:sz w:val="20"/>
          <w:szCs w:val="20"/>
        </w:rPr>
      </w:pPr>
      <w:r w:rsidRPr="001835E0">
        <w:rPr>
          <w:rFonts w:ascii="Arial" w:hAnsi="Arial" w:cs="Arial"/>
          <w:sz w:val="20"/>
          <w:szCs w:val="20"/>
        </w:rPr>
        <w:t>The thermal and physical characteristics of fluid mixtures play a crucial role in various industrial and scientific applications, particularly in heat transfer and fluid dynamics</w:t>
      </w:r>
      <w:r w:rsidR="000F52F7" w:rsidRPr="000F52F7">
        <w:rPr>
          <w:rFonts w:ascii="Arial" w:hAnsi="Arial" w:cs="Arial"/>
          <w:sz w:val="20"/>
          <w:szCs w:val="20"/>
        </w:rPr>
        <w:t xml:space="preserve"> </w:t>
      </w:r>
      <w:r w:rsidR="00DB0494">
        <w:fldChar w:fldCharType="begin"/>
      </w:r>
      <w:r w:rsidR="00DB0494">
        <w:instrText xml:space="preserve"> ADDIN EN.CITE &lt;EndNote&gt;&lt;Cite&gt;&lt;Author&gt;Karikalan&lt;/Author&gt;&lt;Year&gt;2022&lt;/Year&gt;&lt;RecNum&gt;1812&lt;/RecNum&gt;&lt;DisplayText&gt;[29]&lt;/DisplayText&gt;&lt;record&gt;&lt;rec-number&gt;1812&lt;/rec-number&gt;&lt;foreign-keys&gt;&lt;key app="EN" db-id="rftve0xdma2227ezsab5vp2uwd2pawffvr5x" timestamp="1700764414"&gt;1812&lt;/key&gt;&lt;/foreign-keys&gt;&lt;ref-type name="Journal Article"&gt;17&lt;/ref-type&gt;&lt;contributors&gt;&lt;authors&gt;&lt;author&gt;Karikalan, L.&lt;/author&gt;&lt;author&gt;Baskar, S.&lt;/author&gt;&lt;author&gt;Poyyamozhi, N.&lt;/author&gt;&lt;author&gt;Negash, Kassu&lt;/author&gt;&lt;/authors&gt;&lt;/contributors&gt;&lt;titles&gt;&lt;title&gt;Experimental Analysis of Heat Transfer by Using Nanofluid and Impact of Thermophysical Properties&lt;/title&gt;&lt;secondary-title&gt;Journal of Nanomaterials&lt;/secondary-title&gt;&lt;/titles&gt;&lt;periodical&gt;&lt;full-title&gt;Journal of Nanomaterials&lt;/full-title&gt;&lt;/periodical&gt;&lt;volume&gt;2022&lt;/volume&gt;&lt;dates&gt;&lt;year&gt;2022&lt;/year&gt;&lt;/dates&gt;&lt;urls&gt;&lt;pdf-urls&gt;&lt;url&gt;file:///D:/5. Data External HD/3. S3 UNS 2022-2025/00 Progress proposal S3/STHE/Data Bibiliometric/2023/Artikel referensi tambahan/5119797.pdf&lt;/url&gt;&lt;/pdf-urls&gt;&lt;/urls&gt;&lt;electronic-resource-num&gt;10.1155/2022/5119797&lt;/electronic-resource-num&gt;&lt;/record&gt;&lt;/Cite&gt;&lt;/EndNote&gt;</w:instrText>
      </w:r>
      <w:r w:rsidR="00DB0494">
        <w:fldChar w:fldCharType="separate"/>
      </w:r>
      <w:r w:rsidR="00DB0494">
        <w:rPr>
          <w:noProof/>
        </w:rPr>
        <w:t>[29]</w:t>
      </w:r>
      <w:r w:rsidR="00DB0494">
        <w:fldChar w:fldCharType="end"/>
      </w:r>
      <w:r w:rsidR="000F52F7" w:rsidRPr="000F52F7">
        <w:rPr>
          <w:rFonts w:ascii="Arial" w:hAnsi="Arial" w:cs="Arial"/>
          <w:sz w:val="20"/>
          <w:szCs w:val="20"/>
        </w:rPr>
        <w:t xml:space="preserve">. </w:t>
      </w:r>
      <w:r w:rsidRPr="001835E0">
        <w:rPr>
          <w:rFonts w:ascii="Arial" w:hAnsi="Arial" w:cs="Arial"/>
          <w:sz w:val="20"/>
          <w:szCs w:val="20"/>
        </w:rPr>
        <w:t xml:space="preserve">The melting </w:t>
      </w:r>
      <w:r w:rsidRPr="001835E0">
        <w:rPr>
          <w:rFonts w:ascii="Arial" w:hAnsi="Arial" w:cs="Arial"/>
          <w:sz w:val="20"/>
          <w:szCs w:val="20"/>
        </w:rPr>
        <w:t>point of ethylene glycol is -13°C, while its boiling point is 197.3°C. Ethylene glycol exhibits remarkable heat transfer characteristics at a temperature of 20°C. It is attributed to its substantial specific heat capacity of approximately 2430 J/</w:t>
      </w:r>
      <w:proofErr w:type="spellStart"/>
      <w:proofErr w:type="gramStart"/>
      <w:r w:rsidRPr="001835E0">
        <w:rPr>
          <w:rFonts w:ascii="Arial" w:hAnsi="Arial" w:cs="Arial"/>
          <w:sz w:val="20"/>
          <w:szCs w:val="20"/>
        </w:rPr>
        <w:t>kg.K</w:t>
      </w:r>
      <w:proofErr w:type="spellEnd"/>
      <w:proofErr w:type="gramEnd"/>
      <w:r w:rsidRPr="001835E0">
        <w:rPr>
          <w:rFonts w:ascii="Arial" w:hAnsi="Arial" w:cs="Arial"/>
          <w:sz w:val="20"/>
          <w:szCs w:val="20"/>
        </w:rPr>
        <w:t>, notable thermal conductivity of 0.25 (W/</w:t>
      </w:r>
      <w:proofErr w:type="spellStart"/>
      <w:r w:rsidRPr="001835E0">
        <w:rPr>
          <w:rFonts w:ascii="Arial" w:hAnsi="Arial" w:cs="Arial"/>
          <w:sz w:val="20"/>
          <w:szCs w:val="20"/>
        </w:rPr>
        <w:t>m.K</w:t>
      </w:r>
      <w:proofErr w:type="spellEnd"/>
      <w:r w:rsidRPr="001835E0">
        <w:rPr>
          <w:rFonts w:ascii="Arial" w:hAnsi="Arial" w:cs="Arial"/>
          <w:sz w:val="20"/>
          <w:szCs w:val="20"/>
        </w:rPr>
        <w:t>), and density of 1113.4 kg/m</w:t>
      </w:r>
      <w:r w:rsidRPr="001835E0">
        <w:rPr>
          <w:rFonts w:ascii="Arial" w:hAnsi="Arial" w:cs="Arial"/>
          <w:sz w:val="20"/>
          <w:szCs w:val="20"/>
          <w:vertAlign w:val="superscript"/>
        </w:rPr>
        <w:t>3</w:t>
      </w:r>
      <w:r w:rsidR="000F52F7" w:rsidRPr="000F52F7">
        <w:rPr>
          <w:rFonts w:ascii="Arial" w:hAnsi="Arial" w:cs="Arial"/>
          <w:sz w:val="20"/>
          <w:szCs w:val="20"/>
        </w:rPr>
        <w:t xml:space="preserve"> [30]. </w:t>
      </w:r>
      <w:r w:rsidRPr="001835E0">
        <w:rPr>
          <w:rFonts w:ascii="Arial" w:hAnsi="Arial" w:cs="Arial"/>
          <w:sz w:val="20"/>
          <w:szCs w:val="20"/>
        </w:rPr>
        <w:t>On the contrary, water demonstrates exceptional performance as a heat storage medium at identical temperatures due to its substantial thermal energy retention capability, a relatively elevated density of 998.2 kg/m3, and a specific heat capacity of approximately 4180 J/</w:t>
      </w:r>
      <w:proofErr w:type="spellStart"/>
      <w:r w:rsidRPr="001835E0">
        <w:rPr>
          <w:rFonts w:ascii="Arial" w:hAnsi="Arial" w:cs="Arial"/>
          <w:sz w:val="20"/>
          <w:szCs w:val="20"/>
        </w:rPr>
        <w:t>kg.K</w:t>
      </w:r>
      <w:proofErr w:type="spellEnd"/>
      <w:r w:rsidRPr="001835E0">
        <w:rPr>
          <w:rFonts w:ascii="Arial" w:hAnsi="Arial" w:cs="Arial"/>
          <w:sz w:val="20"/>
          <w:szCs w:val="20"/>
        </w:rPr>
        <w:t>.</w:t>
      </w:r>
    </w:p>
    <w:p w14:paraId="49C9DF3E" w14:textId="53943319" w:rsidR="000F52F7" w:rsidRDefault="001835E0" w:rsidP="001835E0">
      <w:pPr>
        <w:spacing w:after="0" w:line="240" w:lineRule="auto"/>
        <w:ind w:firstLine="567"/>
        <w:jc w:val="both"/>
        <w:rPr>
          <w:rFonts w:ascii="Arial" w:hAnsi="Arial" w:cs="Arial"/>
          <w:sz w:val="20"/>
          <w:szCs w:val="20"/>
        </w:rPr>
      </w:pPr>
      <w:r w:rsidRPr="001835E0">
        <w:rPr>
          <w:rFonts w:ascii="Arial" w:hAnsi="Arial" w:cs="Arial"/>
          <w:sz w:val="20"/>
          <w:szCs w:val="20"/>
        </w:rPr>
        <w:t>Furthermore, its commendable thermal conductivity of 0.606 W/</w:t>
      </w:r>
      <w:proofErr w:type="spellStart"/>
      <w:r w:rsidRPr="001835E0">
        <w:rPr>
          <w:rFonts w:ascii="Arial" w:hAnsi="Arial" w:cs="Arial"/>
          <w:sz w:val="20"/>
          <w:szCs w:val="20"/>
        </w:rPr>
        <w:t>m.K.</w:t>
      </w:r>
      <w:proofErr w:type="spellEnd"/>
      <w:r w:rsidRPr="001835E0">
        <w:rPr>
          <w:rFonts w:ascii="Arial" w:hAnsi="Arial" w:cs="Arial"/>
          <w:sz w:val="20"/>
          <w:szCs w:val="20"/>
        </w:rPr>
        <w:t xml:space="preserve"> further enhances its viability. When developing systems that utilize TEG/water and EG/water as heat transfer fluids, coolants, or for diverse industrial purposes, it is imperative to possess an extensive comprehension of these properties.</w:t>
      </w:r>
      <w:r w:rsidR="000F52F7" w:rsidRPr="000F52F7">
        <w:rPr>
          <w:rFonts w:ascii="Arial" w:hAnsi="Arial" w:cs="Arial"/>
          <w:sz w:val="20"/>
          <w:szCs w:val="20"/>
        </w:rPr>
        <w:t xml:space="preserve"> Table 1 presents the thermophysical properties of TEG.</w:t>
      </w:r>
    </w:p>
    <w:p w14:paraId="6086294F" w14:textId="77777777" w:rsidR="000F52F7" w:rsidRPr="0031420F" w:rsidRDefault="000F52F7" w:rsidP="000F52F7">
      <w:pPr>
        <w:spacing w:after="0" w:line="240" w:lineRule="auto"/>
        <w:rPr>
          <w:rFonts w:ascii="Arial" w:hAnsi="Arial" w:cs="Arial"/>
          <w:b/>
          <w:bCs/>
          <w:color w:val="1F4E79"/>
          <w:sz w:val="20"/>
          <w:szCs w:val="20"/>
        </w:rPr>
      </w:pPr>
    </w:p>
    <w:p w14:paraId="15EBA919" w14:textId="77777777" w:rsidR="000F52F7" w:rsidRPr="0031420F" w:rsidRDefault="000F52F7" w:rsidP="000F52F7">
      <w:pPr>
        <w:spacing w:after="0" w:line="240" w:lineRule="auto"/>
        <w:rPr>
          <w:rFonts w:ascii="Arial" w:hAnsi="Arial" w:cs="Arial"/>
          <w:b/>
          <w:bCs/>
          <w:color w:val="1F4E79"/>
          <w:sz w:val="20"/>
          <w:szCs w:val="20"/>
        </w:rPr>
      </w:pPr>
      <w:r w:rsidRPr="0031420F">
        <w:rPr>
          <w:rFonts w:ascii="Arial" w:hAnsi="Arial" w:cs="Arial"/>
          <w:b/>
          <w:bCs/>
          <w:color w:val="1F4E79"/>
          <w:sz w:val="20"/>
          <w:szCs w:val="20"/>
        </w:rPr>
        <w:t>Experimental Set up</w:t>
      </w:r>
    </w:p>
    <w:p w14:paraId="2AF3CDB1" w14:textId="32FCAFFA" w:rsidR="000F52F7" w:rsidRPr="00DB342A" w:rsidRDefault="001835E0" w:rsidP="00E45863">
      <w:pPr>
        <w:pStyle w:val="BodyText"/>
        <w:ind w:firstLine="567"/>
        <w:jc w:val="both"/>
        <w:rPr>
          <w:rFonts w:ascii="Arial" w:hAnsi="Arial" w:cs="Arial"/>
          <w:sz w:val="20"/>
          <w:szCs w:val="20"/>
          <w:lang w:val="en-US"/>
        </w:rPr>
      </w:pPr>
      <w:r w:rsidRPr="001835E0">
        <w:rPr>
          <w:rFonts w:ascii="Arial" w:hAnsi="Arial" w:cs="Arial"/>
          <w:sz w:val="20"/>
          <w:szCs w:val="20"/>
          <w:lang w:val="en-US"/>
        </w:rPr>
        <w:t xml:space="preserve">The test section is constructed of pure copper pipe with a thickness and inner diameter of 1.5 mm and 18 mm, respectively. </w:t>
      </w:r>
      <w:r w:rsidRPr="00DB0494">
        <w:rPr>
          <w:rFonts w:ascii="Arial" w:hAnsi="Arial" w:cs="Arial"/>
          <w:i/>
          <w:iCs/>
          <w:sz w:val="20"/>
          <w:szCs w:val="20"/>
          <w:lang w:val="en-US"/>
        </w:rPr>
        <w:t>T</w:t>
      </w:r>
      <w:r w:rsidRPr="00DB0494">
        <w:rPr>
          <w:rFonts w:ascii="Arial" w:hAnsi="Arial" w:cs="Arial"/>
          <w:i/>
          <w:iCs/>
          <w:sz w:val="20"/>
          <w:szCs w:val="20"/>
          <w:vertAlign w:val="subscript"/>
          <w:lang w:val="en-US"/>
        </w:rPr>
        <w:t>1</w:t>
      </w:r>
      <w:r w:rsidRPr="00DB0494">
        <w:rPr>
          <w:rFonts w:ascii="Arial" w:hAnsi="Arial" w:cs="Arial"/>
          <w:i/>
          <w:iCs/>
          <w:sz w:val="20"/>
          <w:szCs w:val="20"/>
          <w:lang w:val="en-US"/>
        </w:rPr>
        <w:t>-T</w:t>
      </w:r>
      <w:r w:rsidRPr="00DB0494">
        <w:rPr>
          <w:rFonts w:ascii="Arial" w:hAnsi="Arial" w:cs="Arial"/>
          <w:i/>
          <w:iCs/>
          <w:sz w:val="20"/>
          <w:szCs w:val="20"/>
          <w:vertAlign w:val="subscript"/>
          <w:lang w:val="en-US"/>
        </w:rPr>
        <w:t>10</w:t>
      </w:r>
      <w:r w:rsidRPr="001835E0">
        <w:rPr>
          <w:rFonts w:ascii="Arial" w:hAnsi="Arial" w:cs="Arial"/>
          <w:sz w:val="20"/>
          <w:szCs w:val="20"/>
          <w:lang w:val="en-US"/>
        </w:rPr>
        <w:t xml:space="preserve"> K-type thermocouples are strategically placed along the copper test section, with two at the inlet (</w:t>
      </w:r>
      <w:proofErr w:type="spellStart"/>
      <w:r w:rsidRPr="00DB0494">
        <w:rPr>
          <w:rFonts w:ascii="Arial" w:hAnsi="Arial" w:cs="Arial"/>
          <w:i/>
          <w:iCs/>
          <w:sz w:val="20"/>
          <w:szCs w:val="20"/>
          <w:lang w:val="en-US"/>
        </w:rPr>
        <w:t>T</w:t>
      </w:r>
      <w:r w:rsidRPr="00DB0494">
        <w:rPr>
          <w:rFonts w:ascii="Arial" w:hAnsi="Arial" w:cs="Arial"/>
          <w:i/>
          <w:iCs/>
          <w:sz w:val="20"/>
          <w:szCs w:val="20"/>
          <w:vertAlign w:val="subscript"/>
          <w:lang w:val="en-US"/>
        </w:rPr>
        <w:t>i</w:t>
      </w:r>
      <w:proofErr w:type="spellEnd"/>
      <w:r w:rsidRPr="001835E0">
        <w:rPr>
          <w:rFonts w:ascii="Arial" w:hAnsi="Arial" w:cs="Arial"/>
          <w:sz w:val="20"/>
          <w:szCs w:val="20"/>
          <w:lang w:val="en-US"/>
        </w:rPr>
        <w:t>) and outlet (</w:t>
      </w:r>
      <w:r w:rsidRPr="00DB0494">
        <w:rPr>
          <w:rFonts w:ascii="Arial" w:hAnsi="Arial" w:cs="Arial"/>
          <w:i/>
          <w:iCs/>
          <w:sz w:val="20"/>
          <w:szCs w:val="20"/>
          <w:lang w:val="en-US"/>
        </w:rPr>
        <w:t>T</w:t>
      </w:r>
      <w:r w:rsidRPr="00DB0494">
        <w:rPr>
          <w:rFonts w:ascii="Arial" w:hAnsi="Arial" w:cs="Arial"/>
          <w:sz w:val="20"/>
          <w:szCs w:val="20"/>
          <w:vertAlign w:val="subscript"/>
          <w:lang w:val="en-US"/>
        </w:rPr>
        <w:t>o</w:t>
      </w:r>
      <w:r w:rsidRPr="001835E0">
        <w:rPr>
          <w:rFonts w:ascii="Arial" w:hAnsi="Arial" w:cs="Arial"/>
          <w:sz w:val="20"/>
          <w:szCs w:val="20"/>
          <w:lang w:val="en-US"/>
        </w:rPr>
        <w:t>). Pressure sensors are installed to measure the difference in pressure between the inlet (</w:t>
      </w:r>
      <w:r w:rsidRPr="00DB0494">
        <w:rPr>
          <w:rFonts w:ascii="Arial" w:hAnsi="Arial" w:cs="Arial"/>
          <w:i/>
          <w:iCs/>
          <w:sz w:val="20"/>
          <w:szCs w:val="20"/>
          <w:lang w:val="en-US"/>
        </w:rPr>
        <w:t>P</w:t>
      </w:r>
      <w:r w:rsidRPr="00DB0494">
        <w:rPr>
          <w:rFonts w:ascii="Arial" w:hAnsi="Arial" w:cs="Arial"/>
          <w:i/>
          <w:iCs/>
          <w:sz w:val="20"/>
          <w:szCs w:val="20"/>
          <w:vertAlign w:val="subscript"/>
          <w:lang w:val="en-US"/>
        </w:rPr>
        <w:t>i</w:t>
      </w:r>
      <w:r w:rsidRPr="001835E0">
        <w:rPr>
          <w:rFonts w:ascii="Arial" w:hAnsi="Arial" w:cs="Arial"/>
          <w:sz w:val="20"/>
          <w:szCs w:val="20"/>
          <w:lang w:val="en-US"/>
        </w:rPr>
        <w:t>) and outlet (</w:t>
      </w:r>
      <w:r w:rsidRPr="00DB0494">
        <w:rPr>
          <w:rFonts w:ascii="Arial" w:hAnsi="Arial" w:cs="Arial"/>
          <w:i/>
          <w:iCs/>
          <w:sz w:val="20"/>
          <w:szCs w:val="20"/>
          <w:lang w:val="en-US"/>
        </w:rPr>
        <w:t>P</w:t>
      </w:r>
      <w:r w:rsidRPr="00DB0494">
        <w:rPr>
          <w:rFonts w:ascii="Arial" w:hAnsi="Arial" w:cs="Arial"/>
          <w:i/>
          <w:iCs/>
          <w:sz w:val="20"/>
          <w:szCs w:val="20"/>
          <w:vertAlign w:val="subscript"/>
          <w:lang w:val="en-US"/>
        </w:rPr>
        <w:t>o</w:t>
      </w:r>
      <w:r w:rsidRPr="001835E0">
        <w:rPr>
          <w:rFonts w:ascii="Arial" w:hAnsi="Arial" w:cs="Arial"/>
          <w:sz w:val="20"/>
          <w:szCs w:val="20"/>
          <w:lang w:val="en-US"/>
        </w:rPr>
        <w:t>). A centrifugal pump is integrated to facilitate the EG/Water mixture flow through the copper test section. The data logger recorded pressure and temperature data with an accuracy of 0.1 psi and 0.25°C, respectively. The heater is controlled by a Voltage Regulator with input voltage specs of 220VAC, 50/60Hz, and an output voltage range of 0-250VAC. Two tubular heater units heat the copper pipes, each with a 1500 W power capacity. Throughout data collection, calibration is initially conducted on each measurement instrument. Following filling a 20-liter tank with a 40:60 EG/water mixture, the solution is circulated through the experimental system in hoses and pipes until it is completely saturated. Water samples were subjected to comparable conditions in order to facilitate comparisons. It undergoes circulation while being driven by a centrifugal pump. One second has been designated as the data logging interval. Heaters are activated concurrently with the initiation of data recording regarding fluid flow rate, temperature, and pressure when the inlet temperature reaches 60°C</w:t>
      </w:r>
      <w:r w:rsidRPr="001835E0">
        <w:rPr>
          <w:rFonts w:ascii="Arial" w:hAnsi="Arial" w:cs="Arial"/>
          <w:sz w:val="20"/>
          <w:szCs w:val="20"/>
        </w:rPr>
        <w:t>.</w:t>
      </w:r>
    </w:p>
    <w:p w14:paraId="6626BC37" w14:textId="58A5F0C2" w:rsidR="000F52F7" w:rsidRDefault="000F52F7" w:rsidP="000F52F7">
      <w:pPr>
        <w:spacing w:after="0" w:line="240" w:lineRule="auto"/>
        <w:rPr>
          <w:rFonts w:ascii="Arial" w:hAnsi="Arial" w:cs="Arial"/>
          <w:sz w:val="16"/>
          <w:szCs w:val="16"/>
        </w:rPr>
      </w:pPr>
      <w:r w:rsidRPr="000F52F7">
        <w:rPr>
          <w:rFonts w:ascii="Arial" w:hAnsi="Arial" w:cs="Arial"/>
          <w:sz w:val="16"/>
          <w:szCs w:val="16"/>
        </w:rPr>
        <w:lastRenderedPageBreak/>
        <w:t xml:space="preserve">Table 1. The thermophysical properties of TEG/water mixture with a volume ratio of 40:60 </w:t>
      </w:r>
      <w:r w:rsidRPr="000F52F7">
        <w:rPr>
          <w:rFonts w:ascii="Arial" w:hAnsi="Arial" w:cs="Arial"/>
          <w:sz w:val="16"/>
          <w:szCs w:val="16"/>
        </w:rPr>
        <w:fldChar w:fldCharType="begin"/>
      </w:r>
      <w:r w:rsidRPr="000F52F7">
        <w:rPr>
          <w:rFonts w:ascii="Arial" w:hAnsi="Arial" w:cs="Arial"/>
          <w:sz w:val="16"/>
          <w:szCs w:val="16"/>
        </w:rPr>
        <w:instrText xml:space="preserve"> ADDIN EN.CITE &lt;EndNote&gt;&lt;Cite&gt;&lt;Author&gt;TEG&lt;/Author&gt;&lt;RecNum&gt;2551&lt;/RecNum&gt;&lt;DisplayText&gt;[30, 31]&lt;/DisplayText&gt;&lt;record&gt;&lt;rec-number&gt;2551&lt;/rec-number&gt;&lt;foreign-keys&gt;&lt;key app="EN" db-id="rftve0xdma2227ezsab5vp2uwd2pawffvr5x" timestamp="1701725479"&gt;2551&lt;/key&gt;&lt;key app="ENWeb" db-id=""&gt;0&lt;/key&gt;&lt;/foreign-keys&gt;&lt;ref-type name="Report"&gt;27&lt;/ref-type&gt;&lt;contributors&gt;&lt;authors&gt;&lt;author&gt;Dynalene TEG&lt;/author&gt;&lt;/authors&gt;&lt;/contributors&gt;&lt;titles&gt;&lt;title&gt;Dynalene TEG&lt;/title&gt;&lt;/titles&gt;&lt;dates&gt;&lt;/dates&gt;&lt;urls&gt;&lt;/urls&gt;&lt;/record&gt;&lt;/Cite&gt;&lt;Cite&gt;&lt;Author&gt;Tongfan&lt;/Author&gt;&lt;Year&gt;2003&lt;/Year&gt;&lt;RecNum&gt;2552&lt;/RecNum&gt;&lt;record&gt;&lt;rec-number&gt;2552&lt;/rec-number&gt;&lt;foreign-keys&gt;&lt;key app="EN" db-id="rftve0xdma2227ezsab5vp2uwd2pawffvr5x" timestamp="1701725479"&gt;2552&lt;/key&gt;&lt;key app="ENWeb" db-id=""&gt;0&lt;/key&gt;&lt;/foreign-keys&gt;&lt;ref-type name="Journal Article"&gt;17&lt;/ref-type&gt;&lt;contributors&gt;&lt;authors&gt;&lt;author&gt;Tongfan, Sun&lt;/author&gt;&lt;author&gt; Amyn S. Teja&lt;/author&gt;&lt;/authors&gt;&lt;/contributors&gt;&lt;titles&gt;&lt;title&gt;Density, Viscosity, and Thermal Conductivity of Aqueous Ethylene, Diethylene, and Triethylene Glycol Mixtures between 290 K and 450 K&lt;/title&gt;&lt;secondary-title&gt;Chemical engineering data&lt;/secondary-title&gt;&lt;/titles&gt;&lt;periodical&gt;&lt;full-title&gt;Chemical engineering data&lt;/full-title&gt;&lt;/periodical&gt;&lt;pages&gt;198-202&lt;/pages&gt;&lt;volume&gt;48&lt;/volume&gt;&lt;dates&gt;&lt;year&gt;2003&lt;/year&gt;&lt;/dates&gt;&lt;isbn&gt;&amp;#xD;&lt;/isbn&gt;&lt;urls&gt;&lt;/urls&gt;&lt;electronic-resource-num&gt;10.1021/je025610o&lt;/electronic-resource-num&gt;&lt;/record&gt;&lt;/Cite&gt;&lt;/EndNote&gt;</w:instrText>
      </w:r>
      <w:r w:rsidRPr="000F52F7">
        <w:rPr>
          <w:rFonts w:ascii="Arial" w:hAnsi="Arial" w:cs="Arial"/>
          <w:sz w:val="16"/>
          <w:szCs w:val="16"/>
        </w:rPr>
        <w:fldChar w:fldCharType="separate"/>
      </w:r>
      <w:r w:rsidRPr="000F52F7">
        <w:rPr>
          <w:rFonts w:ascii="Arial" w:hAnsi="Arial" w:cs="Arial"/>
          <w:noProof/>
          <w:sz w:val="16"/>
          <w:szCs w:val="16"/>
        </w:rPr>
        <w:t>[30, 31]</w:t>
      </w:r>
      <w:r w:rsidRPr="000F52F7">
        <w:rPr>
          <w:rFonts w:ascii="Arial" w:hAnsi="Arial" w:cs="Arial"/>
          <w:sz w:val="16"/>
          <w:szCs w:val="16"/>
        </w:rPr>
        <w:fldChar w:fldCharType="end"/>
      </w:r>
      <w:r w:rsidRPr="000F52F7">
        <w:rPr>
          <w:rFonts w:ascii="Arial" w:hAnsi="Arial" w:cs="Arial"/>
          <w:sz w:val="16"/>
          <w:szCs w:val="16"/>
        </w:rPr>
        <w:t>.</w:t>
      </w:r>
    </w:p>
    <w:p w14:paraId="770F7DAB" w14:textId="77777777" w:rsidR="009305E0" w:rsidRPr="000F52F7" w:rsidRDefault="009305E0" w:rsidP="000F52F7">
      <w:pPr>
        <w:spacing w:after="0" w:line="240" w:lineRule="auto"/>
        <w:rPr>
          <w:rFonts w:ascii="Arial" w:hAnsi="Arial" w:cs="Arial"/>
          <w:sz w:val="16"/>
          <w:szCs w:val="16"/>
        </w:rPr>
      </w:pPr>
    </w:p>
    <w:tbl>
      <w:tblPr>
        <w:tblW w:w="4525" w:type="dxa"/>
        <w:tblBorders>
          <w:top w:val="single" w:sz="4" w:space="0" w:color="auto"/>
          <w:bottom w:val="single" w:sz="4" w:space="0" w:color="auto"/>
        </w:tblBorders>
        <w:tblLook w:val="04A0" w:firstRow="1" w:lastRow="0" w:firstColumn="1" w:lastColumn="0" w:noHBand="0" w:noVBand="1"/>
      </w:tblPr>
      <w:tblGrid>
        <w:gridCol w:w="1132"/>
        <w:gridCol w:w="750"/>
        <w:gridCol w:w="848"/>
        <w:gridCol w:w="777"/>
        <w:gridCol w:w="1052"/>
      </w:tblGrid>
      <w:tr w:rsidR="009305E0" w:rsidRPr="0031420F" w14:paraId="67203468" w14:textId="77777777" w:rsidTr="0031420F">
        <w:trPr>
          <w:trHeight w:val="512"/>
        </w:trPr>
        <w:tc>
          <w:tcPr>
            <w:tcW w:w="870" w:type="dxa"/>
            <w:tcBorders>
              <w:top w:val="single" w:sz="4" w:space="0" w:color="auto"/>
              <w:bottom w:val="single" w:sz="4" w:space="0" w:color="auto"/>
            </w:tcBorders>
            <w:shd w:val="clear" w:color="auto" w:fill="auto"/>
            <w:vAlign w:val="center"/>
          </w:tcPr>
          <w:p w14:paraId="2854F45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sz w:val="16"/>
                <w:szCs w:val="16"/>
              </w:rPr>
              <w:t>Temperature (K)</w:t>
            </w:r>
          </w:p>
        </w:tc>
        <w:tc>
          <w:tcPr>
            <w:tcW w:w="656" w:type="dxa"/>
            <w:tcBorders>
              <w:top w:val="single" w:sz="4" w:space="0" w:color="auto"/>
              <w:bottom w:val="single" w:sz="4" w:space="0" w:color="auto"/>
            </w:tcBorders>
            <w:shd w:val="clear" w:color="auto" w:fill="auto"/>
            <w:vAlign w:val="center"/>
          </w:tcPr>
          <w:p w14:paraId="5E2EAB1C"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sz w:val="16"/>
                <w:szCs w:val="16"/>
              </w:rPr>
              <w:t>Density (kg/m</w:t>
            </w:r>
            <w:r w:rsidRPr="0031420F">
              <w:rPr>
                <w:rFonts w:ascii="Arial" w:hAnsi="Arial" w:cs="Arial"/>
                <w:sz w:val="16"/>
                <w:szCs w:val="16"/>
                <w:vertAlign w:val="superscript"/>
              </w:rPr>
              <w:t>3</w:t>
            </w:r>
            <w:r w:rsidRPr="0031420F">
              <w:rPr>
                <w:rFonts w:ascii="Arial" w:hAnsi="Arial" w:cs="Arial"/>
                <w:sz w:val="16"/>
                <w:szCs w:val="16"/>
              </w:rPr>
              <w:t>)</w:t>
            </w:r>
          </w:p>
        </w:tc>
        <w:tc>
          <w:tcPr>
            <w:tcW w:w="897" w:type="dxa"/>
            <w:tcBorders>
              <w:top w:val="single" w:sz="4" w:space="0" w:color="auto"/>
              <w:bottom w:val="single" w:sz="4" w:space="0" w:color="auto"/>
            </w:tcBorders>
            <w:shd w:val="clear" w:color="auto" w:fill="auto"/>
            <w:vAlign w:val="center"/>
          </w:tcPr>
          <w:p w14:paraId="3F67348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sz w:val="16"/>
                <w:szCs w:val="16"/>
              </w:rPr>
              <w:t>Viscosity (</w:t>
            </w:r>
            <w:proofErr w:type="spellStart"/>
            <w:proofErr w:type="gramStart"/>
            <w:r w:rsidRPr="0031420F">
              <w:rPr>
                <w:rFonts w:ascii="Arial" w:hAnsi="Arial" w:cs="Arial"/>
                <w:sz w:val="16"/>
                <w:szCs w:val="16"/>
              </w:rPr>
              <w:t>Pa.s</w:t>
            </w:r>
            <w:proofErr w:type="spellEnd"/>
            <w:proofErr w:type="gramEnd"/>
            <w:r w:rsidRPr="0031420F">
              <w:rPr>
                <w:rFonts w:ascii="Arial" w:hAnsi="Arial" w:cs="Arial"/>
                <w:sz w:val="16"/>
                <w:szCs w:val="16"/>
              </w:rPr>
              <w:t>)</w:t>
            </w:r>
          </w:p>
        </w:tc>
        <w:tc>
          <w:tcPr>
            <w:tcW w:w="897" w:type="dxa"/>
            <w:tcBorders>
              <w:top w:val="single" w:sz="4" w:space="0" w:color="auto"/>
              <w:bottom w:val="single" w:sz="4" w:space="0" w:color="auto"/>
            </w:tcBorders>
            <w:shd w:val="clear" w:color="auto" w:fill="auto"/>
            <w:vAlign w:val="center"/>
          </w:tcPr>
          <w:p w14:paraId="7556F356" w14:textId="77777777" w:rsidR="009305E0" w:rsidRPr="0031420F" w:rsidRDefault="009305E0" w:rsidP="0031420F">
            <w:pPr>
              <w:spacing w:after="0" w:line="240" w:lineRule="auto"/>
              <w:jc w:val="center"/>
              <w:rPr>
                <w:rFonts w:ascii="Arial" w:hAnsi="Arial" w:cs="Arial"/>
                <w:sz w:val="16"/>
                <w:szCs w:val="16"/>
                <w:highlight w:val="yellow"/>
              </w:rPr>
            </w:pPr>
            <w:r w:rsidRPr="0031420F">
              <w:rPr>
                <w:rFonts w:ascii="Arial" w:hAnsi="Arial" w:cs="Arial"/>
                <w:sz w:val="16"/>
                <w:szCs w:val="16"/>
              </w:rPr>
              <w:t>Heat Specific (J/kg. K)</w:t>
            </w:r>
          </w:p>
        </w:tc>
        <w:tc>
          <w:tcPr>
            <w:tcW w:w="1205" w:type="dxa"/>
            <w:tcBorders>
              <w:top w:val="single" w:sz="4" w:space="0" w:color="auto"/>
              <w:bottom w:val="single" w:sz="4" w:space="0" w:color="auto"/>
            </w:tcBorders>
            <w:shd w:val="clear" w:color="auto" w:fill="auto"/>
            <w:vAlign w:val="center"/>
          </w:tcPr>
          <w:p w14:paraId="23C21158" w14:textId="77777777" w:rsidR="009305E0" w:rsidRPr="0031420F" w:rsidRDefault="009305E0" w:rsidP="0031420F">
            <w:pPr>
              <w:spacing w:after="0" w:line="240" w:lineRule="auto"/>
              <w:jc w:val="center"/>
              <w:rPr>
                <w:rFonts w:ascii="Arial" w:hAnsi="Arial" w:cs="Arial"/>
                <w:sz w:val="16"/>
                <w:szCs w:val="16"/>
                <w:highlight w:val="yellow"/>
              </w:rPr>
            </w:pPr>
            <w:r w:rsidRPr="0031420F">
              <w:rPr>
                <w:rFonts w:ascii="Arial" w:hAnsi="Arial" w:cs="Arial"/>
                <w:sz w:val="16"/>
                <w:szCs w:val="16"/>
              </w:rPr>
              <w:t>Thermal conductivity (W/m. K)</w:t>
            </w:r>
          </w:p>
        </w:tc>
      </w:tr>
      <w:tr w:rsidR="009305E0" w:rsidRPr="0031420F" w14:paraId="75766D63" w14:textId="77777777" w:rsidTr="0031420F">
        <w:trPr>
          <w:trHeight w:val="255"/>
        </w:trPr>
        <w:tc>
          <w:tcPr>
            <w:tcW w:w="870" w:type="dxa"/>
            <w:tcBorders>
              <w:top w:val="nil"/>
              <w:left w:val="nil"/>
              <w:bottom w:val="nil"/>
              <w:right w:val="nil"/>
            </w:tcBorders>
            <w:shd w:val="clear" w:color="auto" w:fill="auto"/>
            <w:vAlign w:val="bottom"/>
          </w:tcPr>
          <w:p w14:paraId="59877902"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273</w:t>
            </w:r>
          </w:p>
        </w:tc>
        <w:tc>
          <w:tcPr>
            <w:tcW w:w="656" w:type="dxa"/>
            <w:tcBorders>
              <w:top w:val="nil"/>
              <w:left w:val="nil"/>
              <w:bottom w:val="nil"/>
              <w:right w:val="nil"/>
            </w:tcBorders>
            <w:shd w:val="clear" w:color="auto" w:fill="auto"/>
            <w:vAlign w:val="bottom"/>
          </w:tcPr>
          <w:p w14:paraId="3D3A2BE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273</w:t>
            </w:r>
          </w:p>
        </w:tc>
        <w:tc>
          <w:tcPr>
            <w:tcW w:w="897" w:type="dxa"/>
            <w:tcBorders>
              <w:top w:val="nil"/>
              <w:left w:val="nil"/>
              <w:bottom w:val="nil"/>
              <w:right w:val="nil"/>
            </w:tcBorders>
            <w:shd w:val="clear" w:color="auto" w:fill="auto"/>
            <w:vAlign w:val="bottom"/>
          </w:tcPr>
          <w:p w14:paraId="7BB2FF2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0.0110</w:t>
            </w:r>
          </w:p>
        </w:tc>
        <w:tc>
          <w:tcPr>
            <w:tcW w:w="897" w:type="dxa"/>
            <w:tcBorders>
              <w:top w:val="nil"/>
              <w:left w:val="nil"/>
              <w:bottom w:val="nil"/>
              <w:right w:val="nil"/>
            </w:tcBorders>
            <w:shd w:val="clear" w:color="auto" w:fill="auto"/>
            <w:vAlign w:val="bottom"/>
          </w:tcPr>
          <w:p w14:paraId="1CF36AE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3457</w:t>
            </w:r>
          </w:p>
        </w:tc>
        <w:tc>
          <w:tcPr>
            <w:tcW w:w="1205" w:type="dxa"/>
            <w:tcBorders>
              <w:top w:val="nil"/>
              <w:left w:val="nil"/>
              <w:bottom w:val="nil"/>
              <w:right w:val="nil"/>
            </w:tcBorders>
            <w:shd w:val="clear" w:color="auto" w:fill="auto"/>
            <w:vAlign w:val="bottom"/>
          </w:tcPr>
          <w:p w14:paraId="415859B6"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0.416</w:t>
            </w:r>
          </w:p>
        </w:tc>
      </w:tr>
      <w:tr w:rsidR="009305E0" w:rsidRPr="0031420F" w14:paraId="5A258BF0" w14:textId="77777777" w:rsidTr="0031420F">
        <w:trPr>
          <w:trHeight w:val="255"/>
        </w:trPr>
        <w:tc>
          <w:tcPr>
            <w:tcW w:w="870" w:type="dxa"/>
            <w:tcBorders>
              <w:top w:val="nil"/>
              <w:left w:val="nil"/>
              <w:bottom w:val="nil"/>
              <w:right w:val="nil"/>
            </w:tcBorders>
            <w:shd w:val="clear" w:color="auto" w:fill="auto"/>
            <w:vAlign w:val="bottom"/>
          </w:tcPr>
          <w:p w14:paraId="5B4F59BC"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278</w:t>
            </w:r>
          </w:p>
        </w:tc>
        <w:tc>
          <w:tcPr>
            <w:tcW w:w="656" w:type="dxa"/>
            <w:tcBorders>
              <w:top w:val="nil"/>
              <w:left w:val="nil"/>
              <w:bottom w:val="nil"/>
              <w:right w:val="nil"/>
            </w:tcBorders>
            <w:shd w:val="clear" w:color="auto" w:fill="auto"/>
            <w:vAlign w:val="bottom"/>
          </w:tcPr>
          <w:p w14:paraId="0E327B5C"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278</w:t>
            </w:r>
          </w:p>
        </w:tc>
        <w:tc>
          <w:tcPr>
            <w:tcW w:w="897" w:type="dxa"/>
            <w:tcBorders>
              <w:top w:val="nil"/>
              <w:left w:val="nil"/>
              <w:bottom w:val="nil"/>
              <w:right w:val="nil"/>
            </w:tcBorders>
            <w:shd w:val="clear" w:color="auto" w:fill="auto"/>
            <w:vAlign w:val="bottom"/>
          </w:tcPr>
          <w:p w14:paraId="41B327C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0.0084</w:t>
            </w:r>
          </w:p>
        </w:tc>
        <w:tc>
          <w:tcPr>
            <w:tcW w:w="897" w:type="dxa"/>
            <w:tcBorders>
              <w:top w:val="nil"/>
              <w:left w:val="nil"/>
              <w:bottom w:val="nil"/>
              <w:right w:val="nil"/>
            </w:tcBorders>
            <w:shd w:val="clear" w:color="auto" w:fill="auto"/>
            <w:vAlign w:val="bottom"/>
          </w:tcPr>
          <w:p w14:paraId="1109CF5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3487</w:t>
            </w:r>
          </w:p>
        </w:tc>
        <w:tc>
          <w:tcPr>
            <w:tcW w:w="1205" w:type="dxa"/>
            <w:tcBorders>
              <w:top w:val="nil"/>
              <w:left w:val="nil"/>
              <w:bottom w:val="nil"/>
              <w:right w:val="nil"/>
            </w:tcBorders>
            <w:shd w:val="clear" w:color="auto" w:fill="auto"/>
            <w:vAlign w:val="bottom"/>
          </w:tcPr>
          <w:p w14:paraId="4064127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0.417</w:t>
            </w:r>
          </w:p>
        </w:tc>
      </w:tr>
      <w:tr w:rsidR="009305E0" w:rsidRPr="0031420F" w14:paraId="67671FED" w14:textId="77777777" w:rsidTr="0031420F">
        <w:trPr>
          <w:trHeight w:val="255"/>
        </w:trPr>
        <w:tc>
          <w:tcPr>
            <w:tcW w:w="870" w:type="dxa"/>
            <w:tcBorders>
              <w:top w:val="nil"/>
              <w:left w:val="nil"/>
              <w:bottom w:val="nil"/>
              <w:right w:val="nil"/>
            </w:tcBorders>
            <w:shd w:val="clear" w:color="auto" w:fill="auto"/>
            <w:vAlign w:val="bottom"/>
          </w:tcPr>
          <w:p w14:paraId="6D766A2D"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283</w:t>
            </w:r>
          </w:p>
        </w:tc>
        <w:tc>
          <w:tcPr>
            <w:tcW w:w="656" w:type="dxa"/>
            <w:tcBorders>
              <w:top w:val="nil"/>
              <w:left w:val="nil"/>
              <w:bottom w:val="nil"/>
              <w:right w:val="nil"/>
            </w:tcBorders>
            <w:shd w:val="clear" w:color="auto" w:fill="auto"/>
            <w:vAlign w:val="bottom"/>
          </w:tcPr>
          <w:p w14:paraId="72D42114"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283</w:t>
            </w:r>
          </w:p>
        </w:tc>
        <w:tc>
          <w:tcPr>
            <w:tcW w:w="897" w:type="dxa"/>
            <w:tcBorders>
              <w:top w:val="nil"/>
              <w:left w:val="nil"/>
              <w:bottom w:val="nil"/>
              <w:right w:val="nil"/>
            </w:tcBorders>
            <w:shd w:val="clear" w:color="auto" w:fill="auto"/>
            <w:vAlign w:val="bottom"/>
          </w:tcPr>
          <w:p w14:paraId="4F05E94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0.0070</w:t>
            </w:r>
          </w:p>
        </w:tc>
        <w:tc>
          <w:tcPr>
            <w:tcW w:w="897" w:type="dxa"/>
            <w:tcBorders>
              <w:top w:val="nil"/>
              <w:left w:val="nil"/>
              <w:bottom w:val="nil"/>
              <w:right w:val="nil"/>
            </w:tcBorders>
            <w:shd w:val="clear" w:color="auto" w:fill="auto"/>
            <w:vAlign w:val="bottom"/>
          </w:tcPr>
          <w:p w14:paraId="30D37A7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3517</w:t>
            </w:r>
          </w:p>
        </w:tc>
        <w:tc>
          <w:tcPr>
            <w:tcW w:w="1205" w:type="dxa"/>
            <w:tcBorders>
              <w:top w:val="nil"/>
              <w:left w:val="nil"/>
              <w:bottom w:val="nil"/>
              <w:right w:val="nil"/>
            </w:tcBorders>
            <w:shd w:val="clear" w:color="auto" w:fill="auto"/>
            <w:vAlign w:val="bottom"/>
          </w:tcPr>
          <w:p w14:paraId="3C0D5AF4"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0.417</w:t>
            </w:r>
          </w:p>
        </w:tc>
      </w:tr>
      <w:tr w:rsidR="009305E0" w:rsidRPr="0031420F" w14:paraId="7CF69790" w14:textId="77777777" w:rsidTr="0031420F">
        <w:trPr>
          <w:trHeight w:val="255"/>
        </w:trPr>
        <w:tc>
          <w:tcPr>
            <w:tcW w:w="870" w:type="dxa"/>
            <w:tcBorders>
              <w:top w:val="nil"/>
              <w:left w:val="nil"/>
              <w:bottom w:val="nil"/>
              <w:right w:val="nil"/>
            </w:tcBorders>
            <w:shd w:val="clear" w:color="auto" w:fill="auto"/>
            <w:vAlign w:val="bottom"/>
          </w:tcPr>
          <w:p w14:paraId="7A40A66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288</w:t>
            </w:r>
          </w:p>
        </w:tc>
        <w:tc>
          <w:tcPr>
            <w:tcW w:w="656" w:type="dxa"/>
            <w:tcBorders>
              <w:top w:val="nil"/>
              <w:left w:val="nil"/>
              <w:bottom w:val="nil"/>
              <w:right w:val="nil"/>
            </w:tcBorders>
            <w:shd w:val="clear" w:color="auto" w:fill="auto"/>
            <w:vAlign w:val="bottom"/>
          </w:tcPr>
          <w:p w14:paraId="1D3CBF6C"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288</w:t>
            </w:r>
          </w:p>
        </w:tc>
        <w:tc>
          <w:tcPr>
            <w:tcW w:w="897" w:type="dxa"/>
            <w:tcBorders>
              <w:top w:val="nil"/>
              <w:left w:val="nil"/>
              <w:bottom w:val="nil"/>
              <w:right w:val="nil"/>
            </w:tcBorders>
            <w:shd w:val="clear" w:color="auto" w:fill="auto"/>
            <w:vAlign w:val="bottom"/>
          </w:tcPr>
          <w:p w14:paraId="3E884B6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0.0059</w:t>
            </w:r>
          </w:p>
        </w:tc>
        <w:tc>
          <w:tcPr>
            <w:tcW w:w="897" w:type="dxa"/>
            <w:tcBorders>
              <w:top w:val="nil"/>
              <w:left w:val="nil"/>
              <w:bottom w:val="nil"/>
              <w:right w:val="nil"/>
            </w:tcBorders>
            <w:shd w:val="clear" w:color="auto" w:fill="auto"/>
            <w:vAlign w:val="bottom"/>
          </w:tcPr>
          <w:p w14:paraId="0DC19EF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3546</w:t>
            </w:r>
          </w:p>
        </w:tc>
        <w:tc>
          <w:tcPr>
            <w:tcW w:w="1205" w:type="dxa"/>
            <w:tcBorders>
              <w:top w:val="nil"/>
              <w:left w:val="nil"/>
              <w:bottom w:val="nil"/>
              <w:right w:val="nil"/>
            </w:tcBorders>
            <w:shd w:val="clear" w:color="auto" w:fill="auto"/>
            <w:vAlign w:val="bottom"/>
          </w:tcPr>
          <w:p w14:paraId="57FC1676"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0.418</w:t>
            </w:r>
          </w:p>
        </w:tc>
      </w:tr>
      <w:tr w:rsidR="009305E0" w:rsidRPr="0031420F" w14:paraId="75CCCDD2" w14:textId="77777777" w:rsidTr="0031420F">
        <w:trPr>
          <w:trHeight w:val="255"/>
        </w:trPr>
        <w:tc>
          <w:tcPr>
            <w:tcW w:w="870" w:type="dxa"/>
            <w:tcBorders>
              <w:top w:val="nil"/>
              <w:left w:val="nil"/>
              <w:bottom w:val="nil"/>
              <w:right w:val="nil"/>
            </w:tcBorders>
            <w:shd w:val="clear" w:color="auto" w:fill="auto"/>
            <w:vAlign w:val="bottom"/>
          </w:tcPr>
          <w:p w14:paraId="1B216254"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293</w:t>
            </w:r>
          </w:p>
        </w:tc>
        <w:tc>
          <w:tcPr>
            <w:tcW w:w="656" w:type="dxa"/>
            <w:tcBorders>
              <w:top w:val="nil"/>
              <w:left w:val="nil"/>
              <w:bottom w:val="nil"/>
              <w:right w:val="nil"/>
            </w:tcBorders>
            <w:shd w:val="clear" w:color="auto" w:fill="auto"/>
            <w:vAlign w:val="bottom"/>
          </w:tcPr>
          <w:p w14:paraId="6AC60375"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293</w:t>
            </w:r>
          </w:p>
        </w:tc>
        <w:tc>
          <w:tcPr>
            <w:tcW w:w="897" w:type="dxa"/>
            <w:tcBorders>
              <w:top w:val="nil"/>
              <w:left w:val="nil"/>
              <w:bottom w:val="nil"/>
              <w:right w:val="nil"/>
            </w:tcBorders>
            <w:shd w:val="clear" w:color="auto" w:fill="auto"/>
            <w:vAlign w:val="bottom"/>
          </w:tcPr>
          <w:p w14:paraId="497FA2A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0.0051</w:t>
            </w:r>
          </w:p>
        </w:tc>
        <w:tc>
          <w:tcPr>
            <w:tcW w:w="897" w:type="dxa"/>
            <w:tcBorders>
              <w:top w:val="nil"/>
              <w:left w:val="nil"/>
              <w:bottom w:val="nil"/>
              <w:right w:val="nil"/>
            </w:tcBorders>
            <w:shd w:val="clear" w:color="auto" w:fill="auto"/>
            <w:vAlign w:val="bottom"/>
          </w:tcPr>
          <w:p w14:paraId="408ECF8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3575</w:t>
            </w:r>
          </w:p>
        </w:tc>
        <w:tc>
          <w:tcPr>
            <w:tcW w:w="1205" w:type="dxa"/>
            <w:tcBorders>
              <w:top w:val="nil"/>
              <w:left w:val="nil"/>
              <w:bottom w:val="nil"/>
              <w:right w:val="nil"/>
            </w:tcBorders>
            <w:shd w:val="clear" w:color="auto" w:fill="auto"/>
            <w:vAlign w:val="bottom"/>
          </w:tcPr>
          <w:p w14:paraId="41BC747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0.418</w:t>
            </w:r>
          </w:p>
        </w:tc>
      </w:tr>
      <w:tr w:rsidR="009305E0" w:rsidRPr="0031420F" w14:paraId="70FFBA31" w14:textId="77777777" w:rsidTr="0031420F">
        <w:trPr>
          <w:trHeight w:val="255"/>
        </w:trPr>
        <w:tc>
          <w:tcPr>
            <w:tcW w:w="870" w:type="dxa"/>
            <w:tcBorders>
              <w:top w:val="nil"/>
              <w:left w:val="nil"/>
              <w:bottom w:val="nil"/>
              <w:right w:val="nil"/>
            </w:tcBorders>
            <w:shd w:val="clear" w:color="auto" w:fill="auto"/>
            <w:vAlign w:val="bottom"/>
          </w:tcPr>
          <w:p w14:paraId="4D00F44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298</w:t>
            </w:r>
          </w:p>
        </w:tc>
        <w:tc>
          <w:tcPr>
            <w:tcW w:w="656" w:type="dxa"/>
            <w:tcBorders>
              <w:top w:val="nil"/>
              <w:left w:val="nil"/>
              <w:bottom w:val="nil"/>
              <w:right w:val="nil"/>
            </w:tcBorders>
            <w:shd w:val="clear" w:color="auto" w:fill="auto"/>
            <w:vAlign w:val="bottom"/>
          </w:tcPr>
          <w:p w14:paraId="38A79BA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298</w:t>
            </w:r>
          </w:p>
        </w:tc>
        <w:tc>
          <w:tcPr>
            <w:tcW w:w="897" w:type="dxa"/>
            <w:tcBorders>
              <w:top w:val="nil"/>
              <w:left w:val="nil"/>
              <w:bottom w:val="nil"/>
              <w:right w:val="nil"/>
            </w:tcBorders>
            <w:shd w:val="clear" w:color="auto" w:fill="auto"/>
            <w:vAlign w:val="bottom"/>
          </w:tcPr>
          <w:p w14:paraId="110B7CC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0.0043</w:t>
            </w:r>
          </w:p>
        </w:tc>
        <w:tc>
          <w:tcPr>
            <w:tcW w:w="897" w:type="dxa"/>
            <w:tcBorders>
              <w:top w:val="nil"/>
              <w:left w:val="nil"/>
              <w:bottom w:val="nil"/>
              <w:right w:val="nil"/>
            </w:tcBorders>
            <w:shd w:val="clear" w:color="auto" w:fill="auto"/>
            <w:vAlign w:val="bottom"/>
          </w:tcPr>
          <w:p w14:paraId="00BDFA9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3603</w:t>
            </w:r>
          </w:p>
        </w:tc>
        <w:tc>
          <w:tcPr>
            <w:tcW w:w="1205" w:type="dxa"/>
            <w:tcBorders>
              <w:top w:val="nil"/>
              <w:left w:val="nil"/>
              <w:bottom w:val="nil"/>
              <w:right w:val="nil"/>
            </w:tcBorders>
            <w:shd w:val="clear" w:color="auto" w:fill="auto"/>
            <w:vAlign w:val="bottom"/>
          </w:tcPr>
          <w:p w14:paraId="1342493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0.418</w:t>
            </w:r>
          </w:p>
        </w:tc>
      </w:tr>
      <w:tr w:rsidR="009305E0" w:rsidRPr="0031420F" w14:paraId="19B5D61F" w14:textId="77777777" w:rsidTr="0031420F">
        <w:trPr>
          <w:trHeight w:val="255"/>
        </w:trPr>
        <w:tc>
          <w:tcPr>
            <w:tcW w:w="870" w:type="dxa"/>
            <w:tcBorders>
              <w:top w:val="nil"/>
              <w:left w:val="nil"/>
              <w:bottom w:val="nil"/>
              <w:right w:val="nil"/>
            </w:tcBorders>
            <w:shd w:val="clear" w:color="auto" w:fill="auto"/>
            <w:vAlign w:val="bottom"/>
          </w:tcPr>
          <w:p w14:paraId="1D96CEC5"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303</w:t>
            </w:r>
          </w:p>
        </w:tc>
        <w:tc>
          <w:tcPr>
            <w:tcW w:w="656" w:type="dxa"/>
            <w:tcBorders>
              <w:top w:val="nil"/>
              <w:left w:val="nil"/>
              <w:bottom w:val="nil"/>
              <w:right w:val="nil"/>
            </w:tcBorders>
            <w:shd w:val="clear" w:color="auto" w:fill="auto"/>
            <w:vAlign w:val="bottom"/>
          </w:tcPr>
          <w:p w14:paraId="3D871915"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303</w:t>
            </w:r>
          </w:p>
        </w:tc>
        <w:tc>
          <w:tcPr>
            <w:tcW w:w="897" w:type="dxa"/>
            <w:tcBorders>
              <w:top w:val="nil"/>
              <w:left w:val="nil"/>
              <w:bottom w:val="nil"/>
              <w:right w:val="nil"/>
            </w:tcBorders>
            <w:shd w:val="clear" w:color="auto" w:fill="auto"/>
            <w:vAlign w:val="bottom"/>
          </w:tcPr>
          <w:p w14:paraId="02DA195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0.0037</w:t>
            </w:r>
          </w:p>
        </w:tc>
        <w:tc>
          <w:tcPr>
            <w:tcW w:w="897" w:type="dxa"/>
            <w:tcBorders>
              <w:top w:val="nil"/>
              <w:left w:val="nil"/>
              <w:bottom w:val="nil"/>
              <w:right w:val="nil"/>
            </w:tcBorders>
            <w:shd w:val="clear" w:color="auto" w:fill="auto"/>
            <w:vAlign w:val="bottom"/>
          </w:tcPr>
          <w:p w14:paraId="040AE8DD"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3631</w:t>
            </w:r>
          </w:p>
        </w:tc>
        <w:tc>
          <w:tcPr>
            <w:tcW w:w="1205" w:type="dxa"/>
            <w:tcBorders>
              <w:top w:val="nil"/>
              <w:left w:val="nil"/>
              <w:bottom w:val="nil"/>
              <w:right w:val="nil"/>
            </w:tcBorders>
            <w:shd w:val="clear" w:color="auto" w:fill="auto"/>
            <w:vAlign w:val="bottom"/>
          </w:tcPr>
          <w:p w14:paraId="319419FD"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0.419</w:t>
            </w:r>
          </w:p>
        </w:tc>
      </w:tr>
      <w:tr w:rsidR="009305E0" w:rsidRPr="0031420F" w14:paraId="5537963D" w14:textId="77777777" w:rsidTr="0031420F">
        <w:trPr>
          <w:trHeight w:val="255"/>
        </w:trPr>
        <w:tc>
          <w:tcPr>
            <w:tcW w:w="870" w:type="dxa"/>
            <w:tcBorders>
              <w:top w:val="nil"/>
              <w:left w:val="nil"/>
              <w:bottom w:val="nil"/>
              <w:right w:val="nil"/>
            </w:tcBorders>
            <w:shd w:val="clear" w:color="auto" w:fill="auto"/>
            <w:vAlign w:val="bottom"/>
          </w:tcPr>
          <w:p w14:paraId="6FE417F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313</w:t>
            </w:r>
          </w:p>
        </w:tc>
        <w:tc>
          <w:tcPr>
            <w:tcW w:w="656" w:type="dxa"/>
            <w:tcBorders>
              <w:top w:val="nil"/>
              <w:left w:val="nil"/>
              <w:bottom w:val="nil"/>
              <w:right w:val="nil"/>
            </w:tcBorders>
            <w:shd w:val="clear" w:color="auto" w:fill="auto"/>
            <w:vAlign w:val="bottom"/>
          </w:tcPr>
          <w:p w14:paraId="1C78903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308</w:t>
            </w:r>
          </w:p>
        </w:tc>
        <w:tc>
          <w:tcPr>
            <w:tcW w:w="897" w:type="dxa"/>
            <w:tcBorders>
              <w:top w:val="nil"/>
              <w:left w:val="nil"/>
              <w:bottom w:val="nil"/>
              <w:right w:val="nil"/>
            </w:tcBorders>
            <w:shd w:val="clear" w:color="auto" w:fill="auto"/>
            <w:vAlign w:val="bottom"/>
          </w:tcPr>
          <w:p w14:paraId="5840C39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0.0032</w:t>
            </w:r>
          </w:p>
        </w:tc>
        <w:tc>
          <w:tcPr>
            <w:tcW w:w="897" w:type="dxa"/>
            <w:tcBorders>
              <w:top w:val="nil"/>
              <w:left w:val="nil"/>
              <w:bottom w:val="nil"/>
              <w:right w:val="nil"/>
            </w:tcBorders>
            <w:shd w:val="clear" w:color="auto" w:fill="auto"/>
            <w:vAlign w:val="bottom"/>
          </w:tcPr>
          <w:p w14:paraId="479BD07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3657</w:t>
            </w:r>
          </w:p>
        </w:tc>
        <w:tc>
          <w:tcPr>
            <w:tcW w:w="1205" w:type="dxa"/>
            <w:tcBorders>
              <w:top w:val="nil"/>
              <w:left w:val="nil"/>
              <w:bottom w:val="nil"/>
              <w:right w:val="nil"/>
            </w:tcBorders>
            <w:shd w:val="clear" w:color="auto" w:fill="auto"/>
            <w:vAlign w:val="bottom"/>
          </w:tcPr>
          <w:p w14:paraId="3F986A6C"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0.420</w:t>
            </w:r>
          </w:p>
        </w:tc>
      </w:tr>
      <w:tr w:rsidR="009305E0" w:rsidRPr="0031420F" w14:paraId="2731E41E" w14:textId="77777777" w:rsidTr="0031420F">
        <w:trPr>
          <w:trHeight w:val="255"/>
        </w:trPr>
        <w:tc>
          <w:tcPr>
            <w:tcW w:w="870" w:type="dxa"/>
            <w:tcBorders>
              <w:top w:val="nil"/>
              <w:left w:val="nil"/>
              <w:bottom w:val="nil"/>
              <w:right w:val="nil"/>
            </w:tcBorders>
            <w:shd w:val="clear" w:color="auto" w:fill="auto"/>
            <w:vAlign w:val="bottom"/>
          </w:tcPr>
          <w:p w14:paraId="508B764E"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323</w:t>
            </w:r>
          </w:p>
        </w:tc>
        <w:tc>
          <w:tcPr>
            <w:tcW w:w="656" w:type="dxa"/>
            <w:tcBorders>
              <w:top w:val="nil"/>
              <w:left w:val="nil"/>
              <w:bottom w:val="nil"/>
              <w:right w:val="nil"/>
            </w:tcBorders>
            <w:shd w:val="clear" w:color="auto" w:fill="auto"/>
            <w:vAlign w:val="bottom"/>
          </w:tcPr>
          <w:p w14:paraId="1146678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313</w:t>
            </w:r>
          </w:p>
        </w:tc>
        <w:tc>
          <w:tcPr>
            <w:tcW w:w="897" w:type="dxa"/>
            <w:tcBorders>
              <w:top w:val="nil"/>
              <w:left w:val="nil"/>
              <w:bottom w:val="nil"/>
              <w:right w:val="nil"/>
            </w:tcBorders>
            <w:shd w:val="clear" w:color="auto" w:fill="auto"/>
            <w:vAlign w:val="bottom"/>
          </w:tcPr>
          <w:p w14:paraId="54FD792F"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0.0028</w:t>
            </w:r>
          </w:p>
        </w:tc>
        <w:tc>
          <w:tcPr>
            <w:tcW w:w="897" w:type="dxa"/>
            <w:tcBorders>
              <w:top w:val="nil"/>
              <w:left w:val="nil"/>
              <w:bottom w:val="nil"/>
              <w:right w:val="nil"/>
            </w:tcBorders>
            <w:shd w:val="clear" w:color="auto" w:fill="auto"/>
            <w:vAlign w:val="bottom"/>
          </w:tcPr>
          <w:p w14:paraId="1B1ED83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3683</w:t>
            </w:r>
          </w:p>
        </w:tc>
        <w:tc>
          <w:tcPr>
            <w:tcW w:w="1205" w:type="dxa"/>
            <w:tcBorders>
              <w:top w:val="nil"/>
              <w:left w:val="nil"/>
              <w:bottom w:val="nil"/>
              <w:right w:val="nil"/>
            </w:tcBorders>
            <w:shd w:val="clear" w:color="auto" w:fill="auto"/>
            <w:vAlign w:val="bottom"/>
          </w:tcPr>
          <w:p w14:paraId="09589AA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0.420</w:t>
            </w:r>
          </w:p>
        </w:tc>
      </w:tr>
      <w:tr w:rsidR="009305E0" w:rsidRPr="0031420F" w14:paraId="6C509B3D" w14:textId="77777777" w:rsidTr="0031420F">
        <w:trPr>
          <w:trHeight w:val="255"/>
        </w:trPr>
        <w:tc>
          <w:tcPr>
            <w:tcW w:w="870" w:type="dxa"/>
            <w:tcBorders>
              <w:top w:val="nil"/>
              <w:left w:val="nil"/>
              <w:bottom w:val="nil"/>
              <w:right w:val="nil"/>
            </w:tcBorders>
            <w:shd w:val="clear" w:color="auto" w:fill="auto"/>
            <w:vAlign w:val="bottom"/>
          </w:tcPr>
          <w:p w14:paraId="40091882"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333</w:t>
            </w:r>
          </w:p>
        </w:tc>
        <w:tc>
          <w:tcPr>
            <w:tcW w:w="656" w:type="dxa"/>
            <w:tcBorders>
              <w:top w:val="nil"/>
              <w:left w:val="nil"/>
              <w:bottom w:val="nil"/>
              <w:right w:val="nil"/>
            </w:tcBorders>
            <w:shd w:val="clear" w:color="auto" w:fill="auto"/>
            <w:vAlign w:val="bottom"/>
          </w:tcPr>
          <w:p w14:paraId="37FE0340"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318</w:t>
            </w:r>
          </w:p>
        </w:tc>
        <w:tc>
          <w:tcPr>
            <w:tcW w:w="897" w:type="dxa"/>
            <w:tcBorders>
              <w:top w:val="nil"/>
              <w:left w:val="nil"/>
              <w:bottom w:val="nil"/>
              <w:right w:val="nil"/>
            </w:tcBorders>
            <w:shd w:val="clear" w:color="auto" w:fill="auto"/>
            <w:vAlign w:val="bottom"/>
          </w:tcPr>
          <w:p w14:paraId="26CF87CB"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0.0024</w:t>
            </w:r>
          </w:p>
        </w:tc>
        <w:tc>
          <w:tcPr>
            <w:tcW w:w="897" w:type="dxa"/>
            <w:tcBorders>
              <w:top w:val="nil"/>
              <w:left w:val="nil"/>
              <w:bottom w:val="nil"/>
              <w:right w:val="nil"/>
            </w:tcBorders>
            <w:shd w:val="clear" w:color="auto" w:fill="auto"/>
            <w:vAlign w:val="bottom"/>
          </w:tcPr>
          <w:p w14:paraId="02992C8C"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3708</w:t>
            </w:r>
          </w:p>
        </w:tc>
        <w:tc>
          <w:tcPr>
            <w:tcW w:w="1205" w:type="dxa"/>
            <w:tcBorders>
              <w:top w:val="nil"/>
              <w:left w:val="nil"/>
              <w:bottom w:val="nil"/>
              <w:right w:val="nil"/>
            </w:tcBorders>
            <w:shd w:val="clear" w:color="auto" w:fill="auto"/>
            <w:vAlign w:val="bottom"/>
          </w:tcPr>
          <w:p w14:paraId="494EBA5F"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0.420</w:t>
            </w:r>
          </w:p>
        </w:tc>
      </w:tr>
      <w:tr w:rsidR="009305E0" w:rsidRPr="0031420F" w14:paraId="2588C310" w14:textId="77777777" w:rsidTr="0031420F">
        <w:trPr>
          <w:trHeight w:val="255"/>
        </w:trPr>
        <w:tc>
          <w:tcPr>
            <w:tcW w:w="870" w:type="dxa"/>
            <w:tcBorders>
              <w:top w:val="nil"/>
              <w:left w:val="nil"/>
              <w:bottom w:val="nil"/>
              <w:right w:val="nil"/>
            </w:tcBorders>
            <w:shd w:val="clear" w:color="auto" w:fill="auto"/>
            <w:vAlign w:val="bottom"/>
          </w:tcPr>
          <w:p w14:paraId="6B606400"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343</w:t>
            </w:r>
          </w:p>
        </w:tc>
        <w:tc>
          <w:tcPr>
            <w:tcW w:w="656" w:type="dxa"/>
            <w:tcBorders>
              <w:top w:val="nil"/>
              <w:left w:val="nil"/>
              <w:bottom w:val="nil"/>
              <w:right w:val="nil"/>
            </w:tcBorders>
            <w:shd w:val="clear" w:color="auto" w:fill="auto"/>
            <w:vAlign w:val="bottom"/>
          </w:tcPr>
          <w:p w14:paraId="6BE9431E"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323</w:t>
            </w:r>
          </w:p>
        </w:tc>
        <w:tc>
          <w:tcPr>
            <w:tcW w:w="897" w:type="dxa"/>
            <w:tcBorders>
              <w:top w:val="nil"/>
              <w:left w:val="nil"/>
              <w:bottom w:val="nil"/>
              <w:right w:val="nil"/>
            </w:tcBorders>
            <w:shd w:val="clear" w:color="auto" w:fill="auto"/>
            <w:vAlign w:val="bottom"/>
          </w:tcPr>
          <w:p w14:paraId="6EC0BE1F"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0.0021</w:t>
            </w:r>
          </w:p>
        </w:tc>
        <w:tc>
          <w:tcPr>
            <w:tcW w:w="897" w:type="dxa"/>
            <w:tcBorders>
              <w:top w:val="nil"/>
              <w:left w:val="nil"/>
              <w:bottom w:val="nil"/>
              <w:right w:val="nil"/>
            </w:tcBorders>
            <w:shd w:val="clear" w:color="auto" w:fill="auto"/>
            <w:vAlign w:val="bottom"/>
          </w:tcPr>
          <w:p w14:paraId="734A9E9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3733</w:t>
            </w:r>
          </w:p>
        </w:tc>
        <w:tc>
          <w:tcPr>
            <w:tcW w:w="1205" w:type="dxa"/>
            <w:tcBorders>
              <w:top w:val="nil"/>
              <w:left w:val="nil"/>
              <w:bottom w:val="nil"/>
              <w:right w:val="nil"/>
            </w:tcBorders>
            <w:shd w:val="clear" w:color="auto" w:fill="auto"/>
            <w:vAlign w:val="bottom"/>
          </w:tcPr>
          <w:p w14:paraId="10B25C3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0.421</w:t>
            </w:r>
          </w:p>
        </w:tc>
      </w:tr>
      <w:tr w:rsidR="009305E0" w:rsidRPr="0031420F" w14:paraId="5DC60A1D" w14:textId="77777777" w:rsidTr="0031420F">
        <w:trPr>
          <w:trHeight w:val="255"/>
        </w:trPr>
        <w:tc>
          <w:tcPr>
            <w:tcW w:w="870" w:type="dxa"/>
            <w:tcBorders>
              <w:top w:val="nil"/>
              <w:left w:val="nil"/>
              <w:bottom w:val="nil"/>
              <w:right w:val="nil"/>
            </w:tcBorders>
            <w:shd w:val="clear" w:color="auto" w:fill="auto"/>
            <w:vAlign w:val="bottom"/>
          </w:tcPr>
          <w:p w14:paraId="0AAFF3D0"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353</w:t>
            </w:r>
          </w:p>
        </w:tc>
        <w:tc>
          <w:tcPr>
            <w:tcW w:w="656" w:type="dxa"/>
            <w:tcBorders>
              <w:top w:val="nil"/>
              <w:left w:val="nil"/>
              <w:bottom w:val="nil"/>
              <w:right w:val="nil"/>
            </w:tcBorders>
            <w:shd w:val="clear" w:color="auto" w:fill="auto"/>
            <w:vAlign w:val="bottom"/>
          </w:tcPr>
          <w:p w14:paraId="1B29327B"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328</w:t>
            </w:r>
          </w:p>
        </w:tc>
        <w:tc>
          <w:tcPr>
            <w:tcW w:w="897" w:type="dxa"/>
            <w:tcBorders>
              <w:top w:val="nil"/>
              <w:left w:val="nil"/>
              <w:bottom w:val="nil"/>
              <w:right w:val="nil"/>
            </w:tcBorders>
            <w:shd w:val="clear" w:color="auto" w:fill="auto"/>
            <w:vAlign w:val="bottom"/>
          </w:tcPr>
          <w:p w14:paraId="168249D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0.0019</w:t>
            </w:r>
          </w:p>
        </w:tc>
        <w:tc>
          <w:tcPr>
            <w:tcW w:w="897" w:type="dxa"/>
            <w:tcBorders>
              <w:top w:val="nil"/>
              <w:left w:val="nil"/>
              <w:bottom w:val="nil"/>
              <w:right w:val="nil"/>
            </w:tcBorders>
            <w:shd w:val="clear" w:color="auto" w:fill="auto"/>
            <w:vAlign w:val="bottom"/>
          </w:tcPr>
          <w:p w14:paraId="1F577694"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3757</w:t>
            </w:r>
          </w:p>
        </w:tc>
        <w:tc>
          <w:tcPr>
            <w:tcW w:w="1205" w:type="dxa"/>
            <w:tcBorders>
              <w:top w:val="nil"/>
              <w:left w:val="nil"/>
              <w:bottom w:val="nil"/>
              <w:right w:val="nil"/>
            </w:tcBorders>
            <w:shd w:val="clear" w:color="auto" w:fill="auto"/>
            <w:vAlign w:val="bottom"/>
          </w:tcPr>
          <w:p w14:paraId="796CCB74"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0.422</w:t>
            </w:r>
          </w:p>
        </w:tc>
      </w:tr>
      <w:tr w:rsidR="009305E0" w:rsidRPr="0031420F" w14:paraId="7F416879" w14:textId="77777777" w:rsidTr="0031420F">
        <w:trPr>
          <w:trHeight w:val="255"/>
        </w:trPr>
        <w:tc>
          <w:tcPr>
            <w:tcW w:w="870" w:type="dxa"/>
            <w:tcBorders>
              <w:top w:val="nil"/>
              <w:left w:val="nil"/>
              <w:bottom w:val="nil"/>
              <w:right w:val="nil"/>
            </w:tcBorders>
            <w:shd w:val="clear" w:color="auto" w:fill="auto"/>
            <w:vAlign w:val="bottom"/>
          </w:tcPr>
          <w:p w14:paraId="117EE6CF"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363</w:t>
            </w:r>
          </w:p>
        </w:tc>
        <w:tc>
          <w:tcPr>
            <w:tcW w:w="656" w:type="dxa"/>
            <w:tcBorders>
              <w:top w:val="nil"/>
              <w:left w:val="nil"/>
              <w:bottom w:val="nil"/>
              <w:right w:val="nil"/>
            </w:tcBorders>
            <w:shd w:val="clear" w:color="auto" w:fill="auto"/>
            <w:vAlign w:val="bottom"/>
          </w:tcPr>
          <w:p w14:paraId="4C6958BB"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333</w:t>
            </w:r>
          </w:p>
        </w:tc>
        <w:tc>
          <w:tcPr>
            <w:tcW w:w="897" w:type="dxa"/>
            <w:tcBorders>
              <w:top w:val="nil"/>
              <w:left w:val="nil"/>
              <w:bottom w:val="nil"/>
              <w:right w:val="nil"/>
            </w:tcBorders>
            <w:shd w:val="clear" w:color="auto" w:fill="auto"/>
            <w:vAlign w:val="bottom"/>
          </w:tcPr>
          <w:p w14:paraId="007DED5B"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0.0016</w:t>
            </w:r>
          </w:p>
        </w:tc>
        <w:tc>
          <w:tcPr>
            <w:tcW w:w="897" w:type="dxa"/>
            <w:tcBorders>
              <w:top w:val="nil"/>
              <w:left w:val="nil"/>
              <w:bottom w:val="nil"/>
              <w:right w:val="nil"/>
            </w:tcBorders>
            <w:shd w:val="clear" w:color="auto" w:fill="auto"/>
            <w:vAlign w:val="bottom"/>
          </w:tcPr>
          <w:p w14:paraId="7A07735A"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3781</w:t>
            </w:r>
          </w:p>
        </w:tc>
        <w:tc>
          <w:tcPr>
            <w:tcW w:w="1205" w:type="dxa"/>
            <w:tcBorders>
              <w:top w:val="nil"/>
              <w:left w:val="nil"/>
              <w:bottom w:val="nil"/>
              <w:right w:val="nil"/>
            </w:tcBorders>
            <w:shd w:val="clear" w:color="auto" w:fill="auto"/>
            <w:vAlign w:val="bottom"/>
          </w:tcPr>
          <w:p w14:paraId="0AE145DA"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0.422</w:t>
            </w:r>
          </w:p>
        </w:tc>
      </w:tr>
      <w:tr w:rsidR="009305E0" w:rsidRPr="0031420F" w14:paraId="3DC84FF4" w14:textId="77777777" w:rsidTr="0031420F">
        <w:trPr>
          <w:trHeight w:val="255"/>
        </w:trPr>
        <w:tc>
          <w:tcPr>
            <w:tcW w:w="870" w:type="dxa"/>
            <w:tcBorders>
              <w:top w:val="nil"/>
              <w:left w:val="nil"/>
              <w:bottom w:val="nil"/>
              <w:right w:val="nil"/>
            </w:tcBorders>
            <w:shd w:val="clear" w:color="auto" w:fill="auto"/>
            <w:vAlign w:val="bottom"/>
          </w:tcPr>
          <w:p w14:paraId="0B51F793"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373</w:t>
            </w:r>
          </w:p>
        </w:tc>
        <w:tc>
          <w:tcPr>
            <w:tcW w:w="656" w:type="dxa"/>
            <w:tcBorders>
              <w:top w:val="nil"/>
              <w:left w:val="nil"/>
              <w:bottom w:val="nil"/>
              <w:right w:val="nil"/>
            </w:tcBorders>
            <w:shd w:val="clear" w:color="auto" w:fill="auto"/>
            <w:vAlign w:val="bottom"/>
          </w:tcPr>
          <w:p w14:paraId="6293819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338</w:t>
            </w:r>
          </w:p>
        </w:tc>
        <w:tc>
          <w:tcPr>
            <w:tcW w:w="897" w:type="dxa"/>
            <w:tcBorders>
              <w:top w:val="nil"/>
              <w:left w:val="nil"/>
              <w:bottom w:val="nil"/>
              <w:right w:val="nil"/>
            </w:tcBorders>
            <w:shd w:val="clear" w:color="auto" w:fill="auto"/>
            <w:vAlign w:val="bottom"/>
          </w:tcPr>
          <w:p w14:paraId="4FDE763C"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0.0015</w:t>
            </w:r>
          </w:p>
        </w:tc>
        <w:tc>
          <w:tcPr>
            <w:tcW w:w="897" w:type="dxa"/>
            <w:tcBorders>
              <w:top w:val="nil"/>
              <w:left w:val="nil"/>
              <w:bottom w:val="nil"/>
              <w:right w:val="nil"/>
            </w:tcBorders>
            <w:shd w:val="clear" w:color="auto" w:fill="auto"/>
            <w:vAlign w:val="bottom"/>
          </w:tcPr>
          <w:p w14:paraId="246ABE7B"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3803</w:t>
            </w:r>
          </w:p>
        </w:tc>
        <w:tc>
          <w:tcPr>
            <w:tcW w:w="1205" w:type="dxa"/>
            <w:tcBorders>
              <w:top w:val="nil"/>
              <w:left w:val="nil"/>
              <w:bottom w:val="nil"/>
              <w:right w:val="nil"/>
            </w:tcBorders>
            <w:shd w:val="clear" w:color="auto" w:fill="auto"/>
            <w:vAlign w:val="bottom"/>
          </w:tcPr>
          <w:p w14:paraId="2E1A30A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0.422</w:t>
            </w:r>
          </w:p>
        </w:tc>
      </w:tr>
      <w:tr w:rsidR="009305E0" w:rsidRPr="0031420F" w14:paraId="7BE5743A" w14:textId="77777777" w:rsidTr="0031420F">
        <w:trPr>
          <w:trHeight w:val="255"/>
        </w:trPr>
        <w:tc>
          <w:tcPr>
            <w:tcW w:w="870" w:type="dxa"/>
            <w:tcBorders>
              <w:top w:val="nil"/>
              <w:left w:val="nil"/>
              <w:bottom w:val="nil"/>
              <w:right w:val="nil"/>
            </w:tcBorders>
            <w:shd w:val="clear" w:color="auto" w:fill="auto"/>
            <w:vAlign w:val="bottom"/>
          </w:tcPr>
          <w:p w14:paraId="48B017B6"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393</w:t>
            </w:r>
          </w:p>
        </w:tc>
        <w:tc>
          <w:tcPr>
            <w:tcW w:w="656" w:type="dxa"/>
            <w:tcBorders>
              <w:top w:val="nil"/>
              <w:left w:val="nil"/>
              <w:bottom w:val="nil"/>
              <w:right w:val="nil"/>
            </w:tcBorders>
            <w:shd w:val="clear" w:color="auto" w:fill="auto"/>
            <w:vAlign w:val="bottom"/>
          </w:tcPr>
          <w:p w14:paraId="268A735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343</w:t>
            </w:r>
          </w:p>
        </w:tc>
        <w:tc>
          <w:tcPr>
            <w:tcW w:w="897" w:type="dxa"/>
            <w:tcBorders>
              <w:top w:val="nil"/>
              <w:left w:val="nil"/>
              <w:bottom w:val="nil"/>
              <w:right w:val="nil"/>
            </w:tcBorders>
            <w:shd w:val="clear" w:color="auto" w:fill="auto"/>
            <w:vAlign w:val="bottom"/>
          </w:tcPr>
          <w:p w14:paraId="2876A7DE"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0.0013</w:t>
            </w:r>
          </w:p>
        </w:tc>
        <w:tc>
          <w:tcPr>
            <w:tcW w:w="897" w:type="dxa"/>
            <w:tcBorders>
              <w:top w:val="nil"/>
              <w:left w:val="nil"/>
              <w:bottom w:val="nil"/>
              <w:right w:val="nil"/>
            </w:tcBorders>
            <w:shd w:val="clear" w:color="auto" w:fill="auto"/>
            <w:vAlign w:val="bottom"/>
          </w:tcPr>
          <w:p w14:paraId="6B12C76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3825</w:t>
            </w:r>
          </w:p>
        </w:tc>
        <w:tc>
          <w:tcPr>
            <w:tcW w:w="1205" w:type="dxa"/>
            <w:tcBorders>
              <w:top w:val="nil"/>
              <w:left w:val="nil"/>
              <w:bottom w:val="nil"/>
              <w:right w:val="nil"/>
            </w:tcBorders>
            <w:shd w:val="clear" w:color="auto" w:fill="auto"/>
            <w:vAlign w:val="bottom"/>
          </w:tcPr>
          <w:p w14:paraId="4A7815B4"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0.423</w:t>
            </w:r>
          </w:p>
        </w:tc>
      </w:tr>
      <w:tr w:rsidR="009305E0" w:rsidRPr="0031420F" w14:paraId="279400BF" w14:textId="77777777" w:rsidTr="0031420F">
        <w:trPr>
          <w:trHeight w:val="255"/>
        </w:trPr>
        <w:tc>
          <w:tcPr>
            <w:tcW w:w="870" w:type="dxa"/>
            <w:tcBorders>
              <w:top w:val="nil"/>
              <w:left w:val="nil"/>
              <w:bottom w:val="nil"/>
              <w:right w:val="nil"/>
            </w:tcBorders>
            <w:shd w:val="clear" w:color="auto" w:fill="auto"/>
            <w:vAlign w:val="bottom"/>
          </w:tcPr>
          <w:p w14:paraId="2CA8CD1B"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413</w:t>
            </w:r>
          </w:p>
        </w:tc>
        <w:tc>
          <w:tcPr>
            <w:tcW w:w="656" w:type="dxa"/>
            <w:tcBorders>
              <w:top w:val="nil"/>
              <w:left w:val="nil"/>
              <w:bottom w:val="nil"/>
              <w:right w:val="nil"/>
            </w:tcBorders>
            <w:shd w:val="clear" w:color="auto" w:fill="auto"/>
            <w:vAlign w:val="bottom"/>
          </w:tcPr>
          <w:p w14:paraId="62D15E5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348</w:t>
            </w:r>
          </w:p>
        </w:tc>
        <w:tc>
          <w:tcPr>
            <w:tcW w:w="897" w:type="dxa"/>
            <w:tcBorders>
              <w:top w:val="nil"/>
              <w:left w:val="nil"/>
              <w:bottom w:val="nil"/>
              <w:right w:val="nil"/>
            </w:tcBorders>
            <w:shd w:val="clear" w:color="auto" w:fill="auto"/>
            <w:vAlign w:val="bottom"/>
          </w:tcPr>
          <w:p w14:paraId="151D587F"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0.0012</w:t>
            </w:r>
          </w:p>
        </w:tc>
        <w:tc>
          <w:tcPr>
            <w:tcW w:w="897" w:type="dxa"/>
            <w:tcBorders>
              <w:top w:val="nil"/>
              <w:left w:val="nil"/>
              <w:bottom w:val="nil"/>
              <w:right w:val="nil"/>
            </w:tcBorders>
            <w:shd w:val="clear" w:color="auto" w:fill="auto"/>
            <w:vAlign w:val="bottom"/>
          </w:tcPr>
          <w:p w14:paraId="21D8C3A6"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3847</w:t>
            </w:r>
          </w:p>
        </w:tc>
        <w:tc>
          <w:tcPr>
            <w:tcW w:w="1205" w:type="dxa"/>
            <w:tcBorders>
              <w:top w:val="nil"/>
              <w:left w:val="nil"/>
              <w:bottom w:val="nil"/>
              <w:right w:val="nil"/>
            </w:tcBorders>
            <w:shd w:val="clear" w:color="auto" w:fill="auto"/>
            <w:vAlign w:val="bottom"/>
          </w:tcPr>
          <w:p w14:paraId="13D6840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0.424</w:t>
            </w:r>
          </w:p>
        </w:tc>
      </w:tr>
      <w:tr w:rsidR="009305E0" w:rsidRPr="0031420F" w14:paraId="52B004FE" w14:textId="77777777" w:rsidTr="0031420F">
        <w:trPr>
          <w:trHeight w:val="255"/>
        </w:trPr>
        <w:tc>
          <w:tcPr>
            <w:tcW w:w="870" w:type="dxa"/>
            <w:tcBorders>
              <w:top w:val="nil"/>
              <w:left w:val="nil"/>
              <w:bottom w:val="nil"/>
              <w:right w:val="nil"/>
            </w:tcBorders>
            <w:shd w:val="clear" w:color="auto" w:fill="auto"/>
            <w:vAlign w:val="bottom"/>
          </w:tcPr>
          <w:p w14:paraId="73ED710E"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433</w:t>
            </w:r>
          </w:p>
        </w:tc>
        <w:tc>
          <w:tcPr>
            <w:tcW w:w="656" w:type="dxa"/>
            <w:tcBorders>
              <w:top w:val="nil"/>
              <w:left w:val="nil"/>
              <w:bottom w:val="nil"/>
              <w:right w:val="nil"/>
            </w:tcBorders>
            <w:shd w:val="clear" w:color="auto" w:fill="auto"/>
            <w:vAlign w:val="bottom"/>
          </w:tcPr>
          <w:p w14:paraId="771725D6"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353</w:t>
            </w:r>
          </w:p>
        </w:tc>
        <w:tc>
          <w:tcPr>
            <w:tcW w:w="897" w:type="dxa"/>
            <w:tcBorders>
              <w:top w:val="nil"/>
              <w:left w:val="nil"/>
              <w:bottom w:val="nil"/>
              <w:right w:val="nil"/>
            </w:tcBorders>
            <w:shd w:val="clear" w:color="auto" w:fill="auto"/>
            <w:vAlign w:val="bottom"/>
          </w:tcPr>
          <w:p w14:paraId="4E13776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0.0010</w:t>
            </w:r>
          </w:p>
        </w:tc>
        <w:tc>
          <w:tcPr>
            <w:tcW w:w="897" w:type="dxa"/>
            <w:tcBorders>
              <w:top w:val="nil"/>
              <w:left w:val="nil"/>
              <w:bottom w:val="nil"/>
              <w:right w:val="nil"/>
            </w:tcBorders>
            <w:shd w:val="clear" w:color="auto" w:fill="auto"/>
            <w:vAlign w:val="bottom"/>
          </w:tcPr>
          <w:p w14:paraId="5BD8A39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3869</w:t>
            </w:r>
          </w:p>
        </w:tc>
        <w:tc>
          <w:tcPr>
            <w:tcW w:w="1205" w:type="dxa"/>
            <w:tcBorders>
              <w:top w:val="nil"/>
              <w:left w:val="nil"/>
              <w:bottom w:val="nil"/>
              <w:right w:val="nil"/>
            </w:tcBorders>
            <w:shd w:val="clear" w:color="auto" w:fill="auto"/>
            <w:vAlign w:val="bottom"/>
          </w:tcPr>
          <w:p w14:paraId="2108339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0.424</w:t>
            </w:r>
          </w:p>
        </w:tc>
      </w:tr>
      <w:tr w:rsidR="009305E0" w:rsidRPr="0031420F" w14:paraId="216ED96D" w14:textId="77777777" w:rsidTr="0031420F">
        <w:trPr>
          <w:trHeight w:val="255"/>
        </w:trPr>
        <w:tc>
          <w:tcPr>
            <w:tcW w:w="870" w:type="dxa"/>
            <w:tcBorders>
              <w:top w:val="nil"/>
              <w:left w:val="nil"/>
              <w:bottom w:val="nil"/>
              <w:right w:val="nil"/>
            </w:tcBorders>
            <w:shd w:val="clear" w:color="auto" w:fill="auto"/>
            <w:vAlign w:val="bottom"/>
          </w:tcPr>
          <w:p w14:paraId="45BC55A5"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453</w:t>
            </w:r>
          </w:p>
        </w:tc>
        <w:tc>
          <w:tcPr>
            <w:tcW w:w="656" w:type="dxa"/>
            <w:tcBorders>
              <w:top w:val="nil"/>
              <w:left w:val="nil"/>
              <w:bottom w:val="nil"/>
              <w:right w:val="nil"/>
            </w:tcBorders>
            <w:shd w:val="clear" w:color="auto" w:fill="auto"/>
            <w:vAlign w:val="bottom"/>
          </w:tcPr>
          <w:p w14:paraId="652E7ED2"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358</w:t>
            </w:r>
          </w:p>
        </w:tc>
        <w:tc>
          <w:tcPr>
            <w:tcW w:w="897" w:type="dxa"/>
            <w:tcBorders>
              <w:top w:val="nil"/>
              <w:left w:val="nil"/>
              <w:bottom w:val="nil"/>
              <w:right w:val="nil"/>
            </w:tcBorders>
            <w:shd w:val="clear" w:color="auto" w:fill="auto"/>
            <w:vAlign w:val="bottom"/>
          </w:tcPr>
          <w:p w14:paraId="43C41D00"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0.0009</w:t>
            </w:r>
          </w:p>
        </w:tc>
        <w:tc>
          <w:tcPr>
            <w:tcW w:w="897" w:type="dxa"/>
            <w:tcBorders>
              <w:top w:val="nil"/>
              <w:left w:val="nil"/>
              <w:bottom w:val="nil"/>
              <w:right w:val="nil"/>
            </w:tcBorders>
            <w:shd w:val="clear" w:color="auto" w:fill="auto"/>
            <w:vAlign w:val="bottom"/>
          </w:tcPr>
          <w:p w14:paraId="5599534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3888</w:t>
            </w:r>
          </w:p>
        </w:tc>
        <w:tc>
          <w:tcPr>
            <w:tcW w:w="1205" w:type="dxa"/>
            <w:tcBorders>
              <w:top w:val="nil"/>
              <w:left w:val="nil"/>
              <w:bottom w:val="nil"/>
              <w:right w:val="nil"/>
            </w:tcBorders>
            <w:shd w:val="clear" w:color="auto" w:fill="auto"/>
            <w:vAlign w:val="bottom"/>
          </w:tcPr>
          <w:p w14:paraId="761BBEAD"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0.424</w:t>
            </w:r>
          </w:p>
        </w:tc>
      </w:tr>
      <w:tr w:rsidR="009305E0" w:rsidRPr="0031420F" w14:paraId="1191E29A" w14:textId="77777777" w:rsidTr="0031420F">
        <w:trPr>
          <w:trHeight w:val="255"/>
        </w:trPr>
        <w:tc>
          <w:tcPr>
            <w:tcW w:w="870" w:type="dxa"/>
            <w:tcBorders>
              <w:top w:val="nil"/>
              <w:left w:val="nil"/>
              <w:bottom w:val="single" w:sz="4" w:space="0" w:color="auto"/>
              <w:right w:val="nil"/>
            </w:tcBorders>
            <w:shd w:val="clear" w:color="auto" w:fill="auto"/>
            <w:vAlign w:val="bottom"/>
          </w:tcPr>
          <w:p w14:paraId="3497F7B3"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473</w:t>
            </w:r>
          </w:p>
        </w:tc>
        <w:tc>
          <w:tcPr>
            <w:tcW w:w="656" w:type="dxa"/>
            <w:tcBorders>
              <w:top w:val="nil"/>
              <w:left w:val="nil"/>
              <w:bottom w:val="single" w:sz="4" w:space="0" w:color="auto"/>
              <w:right w:val="nil"/>
            </w:tcBorders>
            <w:shd w:val="clear" w:color="auto" w:fill="auto"/>
            <w:vAlign w:val="bottom"/>
          </w:tcPr>
          <w:p w14:paraId="4506645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363</w:t>
            </w:r>
          </w:p>
        </w:tc>
        <w:tc>
          <w:tcPr>
            <w:tcW w:w="897" w:type="dxa"/>
            <w:tcBorders>
              <w:top w:val="nil"/>
              <w:left w:val="nil"/>
              <w:bottom w:val="single" w:sz="4" w:space="0" w:color="auto"/>
              <w:right w:val="nil"/>
            </w:tcBorders>
            <w:shd w:val="clear" w:color="auto" w:fill="auto"/>
            <w:vAlign w:val="bottom"/>
          </w:tcPr>
          <w:p w14:paraId="2144676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0.0008</w:t>
            </w:r>
          </w:p>
        </w:tc>
        <w:tc>
          <w:tcPr>
            <w:tcW w:w="897" w:type="dxa"/>
            <w:tcBorders>
              <w:top w:val="nil"/>
              <w:left w:val="nil"/>
              <w:bottom w:val="single" w:sz="4" w:space="0" w:color="auto"/>
              <w:right w:val="nil"/>
            </w:tcBorders>
            <w:shd w:val="clear" w:color="auto" w:fill="auto"/>
            <w:vAlign w:val="bottom"/>
          </w:tcPr>
          <w:p w14:paraId="583F8F5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3907</w:t>
            </w:r>
          </w:p>
        </w:tc>
        <w:tc>
          <w:tcPr>
            <w:tcW w:w="1205" w:type="dxa"/>
            <w:tcBorders>
              <w:top w:val="nil"/>
              <w:left w:val="nil"/>
              <w:bottom w:val="single" w:sz="4" w:space="0" w:color="auto"/>
              <w:right w:val="nil"/>
            </w:tcBorders>
            <w:shd w:val="clear" w:color="auto" w:fill="auto"/>
            <w:vAlign w:val="bottom"/>
          </w:tcPr>
          <w:p w14:paraId="1969F96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0.425</w:t>
            </w:r>
          </w:p>
        </w:tc>
      </w:tr>
    </w:tbl>
    <w:p w14:paraId="24AEDCED" w14:textId="77777777" w:rsidR="009305E0" w:rsidRDefault="009305E0" w:rsidP="00C14198">
      <w:pPr>
        <w:spacing w:after="0" w:line="240" w:lineRule="auto"/>
        <w:ind w:firstLine="567"/>
        <w:jc w:val="both"/>
        <w:rPr>
          <w:rFonts w:ascii="Arial" w:hAnsi="Arial" w:cs="Arial"/>
          <w:sz w:val="20"/>
          <w:szCs w:val="20"/>
        </w:rPr>
      </w:pPr>
    </w:p>
    <w:p w14:paraId="635E45AA" w14:textId="0DCEB258" w:rsidR="009305E0" w:rsidRPr="009305E0" w:rsidRDefault="001835E0" w:rsidP="009305E0">
      <w:pPr>
        <w:widowControl w:val="0"/>
        <w:autoSpaceDE w:val="0"/>
        <w:autoSpaceDN w:val="0"/>
        <w:spacing w:before="1" w:after="0" w:line="240" w:lineRule="auto"/>
        <w:jc w:val="both"/>
        <w:rPr>
          <w:rFonts w:ascii="Arial" w:hAnsi="Arial" w:cs="Arial"/>
          <w:sz w:val="20"/>
          <w:szCs w:val="20"/>
        </w:rPr>
      </w:pPr>
      <w:r w:rsidRPr="001835E0">
        <w:rPr>
          <w:rFonts w:ascii="Arial" w:hAnsi="Arial" w:cs="Arial"/>
          <w:sz w:val="20"/>
          <w:szCs w:val="20"/>
        </w:rPr>
        <w:t>In order to maintain the inlet temperature within predetermined parameters and at 60 degrees Celsius, the chiller of this system operates as a heat exchanger. Accuracy estimates of 0.01 LPM for flow rate, 0.01 PSI for pressure, and 0.01°C for temperature were obtained using a data logger to record these parameters. In order to facilitate comparison, water and TEG samples were subjected to comparable conditions</w:t>
      </w:r>
      <w:r w:rsidR="009305E0" w:rsidRPr="009305E0">
        <w:rPr>
          <w:rFonts w:ascii="Arial" w:hAnsi="Arial" w:cs="Arial"/>
          <w:sz w:val="20"/>
          <w:szCs w:val="20"/>
        </w:rPr>
        <w:t>.</w:t>
      </w:r>
    </w:p>
    <w:p w14:paraId="32A3753B" w14:textId="064E9AE6" w:rsidR="009305E0" w:rsidRDefault="009305E0" w:rsidP="009305E0">
      <w:pPr>
        <w:widowControl w:val="0"/>
        <w:autoSpaceDE w:val="0"/>
        <w:autoSpaceDN w:val="0"/>
        <w:spacing w:before="1" w:after="0" w:line="240" w:lineRule="auto"/>
        <w:ind w:firstLine="567"/>
        <w:jc w:val="both"/>
        <w:rPr>
          <w:rFonts w:ascii="Arial" w:hAnsi="Arial" w:cs="Arial"/>
          <w:sz w:val="20"/>
          <w:szCs w:val="20"/>
        </w:rPr>
      </w:pPr>
      <w:r w:rsidRPr="009305E0">
        <w:rPr>
          <w:rFonts w:ascii="Arial" w:hAnsi="Arial" w:cs="Arial"/>
          <w:sz w:val="20"/>
          <w:szCs w:val="20"/>
        </w:rPr>
        <w:t xml:space="preserve">The relationship between a parameter input, such as a flow rate, temperature, or </w:t>
      </w:r>
      <w:r w:rsidRPr="009305E0">
        <w:rPr>
          <w:rFonts w:ascii="Arial" w:hAnsi="Arial" w:cs="Arial"/>
          <w:sz w:val="20"/>
          <w:szCs w:val="20"/>
        </w:rPr>
        <w:t xml:space="preserve">pressure, and fully developed conditions, which are controlled conditions, is established through experimental methods. Precise management of experimental settings and the occurrence itself is of utmost importance. </w:t>
      </w:r>
      <w:r w:rsidR="00564D0A" w:rsidRPr="00564D0A">
        <w:rPr>
          <w:rFonts w:ascii="Arial" w:hAnsi="Arial" w:cs="Arial"/>
          <w:sz w:val="20"/>
          <w:szCs w:val="20"/>
        </w:rPr>
        <w:t>Including a control group in experimental studies is essential to ensure effective variable control.</w:t>
      </w:r>
      <w:r w:rsidRPr="009305E0">
        <w:rPr>
          <w:rFonts w:ascii="Arial" w:hAnsi="Arial" w:cs="Arial"/>
          <w:sz w:val="20"/>
          <w:szCs w:val="20"/>
        </w:rPr>
        <w:t xml:space="preserve"> </w:t>
      </w:r>
      <w:r w:rsidRPr="009305E0">
        <w:rPr>
          <w:rFonts w:ascii="Arial" w:hAnsi="Arial" w:cs="Arial"/>
          <w:color w:val="0070C0"/>
          <w:sz w:val="20"/>
          <w:szCs w:val="20"/>
        </w:rPr>
        <w:fldChar w:fldCharType="begin"/>
      </w:r>
      <w:r w:rsidRPr="009305E0">
        <w:rPr>
          <w:rFonts w:ascii="Arial" w:hAnsi="Arial" w:cs="Arial"/>
          <w:color w:val="0070C0"/>
          <w:sz w:val="20"/>
          <w:szCs w:val="20"/>
        </w:rPr>
        <w:instrText xml:space="preserve"> REF _Ref148931067 \h  \* MERGEFORMAT </w:instrText>
      </w:r>
      <w:r w:rsidRPr="009305E0">
        <w:rPr>
          <w:rFonts w:ascii="Arial" w:hAnsi="Arial" w:cs="Arial"/>
          <w:color w:val="0070C0"/>
          <w:sz w:val="20"/>
          <w:szCs w:val="20"/>
        </w:rPr>
      </w:r>
      <w:r w:rsidRPr="009305E0">
        <w:rPr>
          <w:rFonts w:ascii="Arial" w:hAnsi="Arial" w:cs="Arial"/>
          <w:color w:val="0070C0"/>
          <w:sz w:val="20"/>
          <w:szCs w:val="20"/>
        </w:rPr>
        <w:fldChar w:fldCharType="separate"/>
      </w:r>
      <w:r w:rsidR="000E6844" w:rsidRPr="000E6844">
        <w:rPr>
          <w:rFonts w:ascii="Arial" w:hAnsi="Arial" w:cs="Arial"/>
          <w:color w:val="0070C0"/>
          <w:sz w:val="20"/>
          <w:szCs w:val="20"/>
          <w:lang w:val="id"/>
        </w:rPr>
        <w:t xml:space="preserve">Figure </w:t>
      </w:r>
      <w:r w:rsidR="000E6844" w:rsidRPr="000E6844">
        <w:rPr>
          <w:rFonts w:ascii="Arial" w:hAnsi="Arial" w:cs="Arial"/>
          <w:noProof/>
          <w:color w:val="0070C0"/>
          <w:sz w:val="20"/>
          <w:szCs w:val="20"/>
          <w:lang w:val="id"/>
        </w:rPr>
        <w:t>2</w:t>
      </w:r>
      <w:r w:rsidRPr="009305E0">
        <w:rPr>
          <w:rFonts w:ascii="Arial" w:hAnsi="Arial" w:cs="Arial"/>
          <w:color w:val="0070C0"/>
          <w:sz w:val="20"/>
          <w:szCs w:val="20"/>
        </w:rPr>
        <w:fldChar w:fldCharType="end"/>
      </w:r>
      <w:r w:rsidRPr="009305E0">
        <w:rPr>
          <w:rFonts w:ascii="Arial" w:hAnsi="Arial" w:cs="Arial"/>
          <w:sz w:val="20"/>
          <w:szCs w:val="20"/>
        </w:rPr>
        <w:t xml:space="preserve"> provides a schematic test section in this study.   </w:t>
      </w:r>
    </w:p>
    <w:p w14:paraId="43D5368B" w14:textId="77777777" w:rsidR="009305E0" w:rsidRDefault="009305E0" w:rsidP="009305E0">
      <w:pPr>
        <w:widowControl w:val="0"/>
        <w:autoSpaceDE w:val="0"/>
        <w:autoSpaceDN w:val="0"/>
        <w:spacing w:before="1" w:after="0" w:line="240" w:lineRule="auto"/>
        <w:jc w:val="both"/>
        <w:rPr>
          <w:rFonts w:ascii="Arial" w:hAnsi="Arial" w:cs="Arial"/>
          <w:sz w:val="20"/>
          <w:szCs w:val="20"/>
          <w:lang w:val="id"/>
        </w:rPr>
      </w:pPr>
    </w:p>
    <w:p w14:paraId="659A51BA" w14:textId="77777777" w:rsidR="009305E0" w:rsidRPr="0031420F" w:rsidRDefault="009305E0" w:rsidP="009305E0">
      <w:pPr>
        <w:pStyle w:val="Heading1"/>
        <w:ind w:left="0"/>
        <w:rPr>
          <w:rFonts w:ascii="Arial" w:hAnsi="Arial" w:cs="Arial"/>
          <w:color w:val="1F4E79"/>
          <w:sz w:val="20"/>
          <w:szCs w:val="20"/>
        </w:rPr>
      </w:pPr>
      <w:r w:rsidRPr="0031420F">
        <w:rPr>
          <w:rFonts w:ascii="Arial" w:hAnsi="Arial" w:cs="Arial"/>
          <w:color w:val="1F4E79"/>
          <w:sz w:val="20"/>
          <w:szCs w:val="20"/>
          <w:lang w:val="en-US"/>
        </w:rPr>
        <w:t>Heat transfer coefficient (HTC), h</w:t>
      </w:r>
    </w:p>
    <w:p w14:paraId="6C3E479A" w14:textId="17064301" w:rsidR="009305E0" w:rsidRDefault="00564D0A" w:rsidP="003B11E2">
      <w:pPr>
        <w:spacing w:after="0" w:line="240" w:lineRule="auto"/>
        <w:ind w:firstLine="567"/>
        <w:jc w:val="both"/>
        <w:rPr>
          <w:rFonts w:ascii="Arial" w:hAnsi="Arial" w:cs="Arial"/>
          <w:sz w:val="20"/>
          <w:szCs w:val="20"/>
        </w:rPr>
      </w:pPr>
      <w:r w:rsidRPr="00564D0A">
        <w:rPr>
          <w:rFonts w:ascii="Arial" w:hAnsi="Arial" w:cs="Arial"/>
          <w:sz w:val="20"/>
          <w:szCs w:val="20"/>
        </w:rPr>
        <w:t>The HTC quantifies the heat transfer capability of a surface or material between two locations. Unitary to W/m2K is frequently represented by the symbol "h." The HTC value is contingent on several variables, such as fluid flow, object shape, temperature difference, and material selection. This coefficient is especially valuable when calculating heat transfer in processes like convection or phase changes between liquids and solids.</w:t>
      </w:r>
      <w:r w:rsidR="009305E0" w:rsidRPr="009305E0">
        <w:rPr>
          <w:rFonts w:ascii="Arial" w:hAnsi="Arial" w:cs="Arial"/>
          <w:sz w:val="20"/>
          <w:szCs w:val="20"/>
        </w:rPr>
        <w:t xml:space="preserve"> Equation 1 is typically used to determine its value </w:t>
      </w:r>
      <w:r w:rsidR="009305E0" w:rsidRPr="009305E0">
        <w:rPr>
          <w:rFonts w:ascii="Arial" w:hAnsi="Arial" w:cs="Arial"/>
          <w:sz w:val="20"/>
          <w:szCs w:val="20"/>
        </w:rPr>
        <w:fldChar w:fldCharType="begin"/>
      </w:r>
      <w:r w:rsidR="009305E0" w:rsidRPr="009305E0">
        <w:rPr>
          <w:rFonts w:ascii="Arial" w:hAnsi="Arial" w:cs="Arial"/>
          <w:sz w:val="20"/>
          <w:szCs w:val="20"/>
        </w:rPr>
        <w:instrText xml:space="preserve"> ADDIN EN.CITE &lt;EndNote&gt;&lt;Cite&gt;&lt;Author&gt;Kristiawan&lt;/Author&gt;&lt;Year&gt;2016&lt;/Year&gt;&lt;RecNum&gt;1926&lt;/RecNum&gt;&lt;DisplayText&gt;[32]&lt;/DisplayText&gt;&lt;record&gt;&lt;rec-number&gt;1926&lt;/rec-number&gt;&lt;foreign-keys&gt;&lt;key app="EN" db-id="rftve0xdma2227ezsab5vp2uwd2pawffvr5x" timestamp="1700764560"&gt;1926&lt;/key&gt;&lt;/foreign-keys&gt;&lt;ref-type name="Journal Article"&gt;17&lt;/ref-type&gt;&lt;contributors&gt;&lt;authors&gt;&lt;author&gt;Kristiawan, Budi&lt;/author&gt;&lt;author&gt;Kamal, Samsul&lt;/author&gt;&lt;author&gt;Suhanan,&lt;/author&gt;&lt;author&gt;Yanuar,&lt;/author&gt;&lt;/authors&gt;&lt;/contributors&gt;&lt;titles&gt;&lt;title&gt;Thermo-hydraulic characteristics of anatase titania nanofluids flowing through a circular conduit&lt;/title&gt;&lt;secondary-title&gt;Journal of Nanoscience and Nanotechnology&lt;/secondary-title&gt;&lt;/titles&gt;&lt;periodical&gt;&lt;full-title&gt;Journal of Nanoscience and Nanotechnology&lt;/full-title&gt;&lt;/periodical&gt;&lt;pages&gt;6078-6085&lt;/pages&gt;&lt;volume&gt;16&lt;/volume&gt;&lt;number&gt;6&lt;/number&gt;&lt;keywords&gt;&lt;keyword&gt;Drag reduction&lt;/keyword&gt;&lt;keyword&gt;Nanofluids&lt;/keyword&gt;&lt;keyword&gt;Rheology&lt;/keyword&gt;&lt;keyword&gt;Thermo-hydraulic&lt;/keyword&gt;&lt;keyword&gt;Titania nanoparticles&lt;/keyword&gt;&lt;/keywords&gt;&lt;dates&gt;&lt;year&gt;2016&lt;/year&gt;&lt;/dates&gt;&lt;urls&gt;&lt;pdf-urls&gt;&lt;url&gt;file:///D:/5. Data External HD/3. S3 UNS 2022-2025/00 Progress proposal S3/01. Publikasi S3/5. XRD WH Method/Proofread I/Jurnal_scopusscps00000001777-2018-08-02-15-25-17.pdf&lt;/url&gt;&lt;/pdf-urls&gt;&lt;/urls&gt;&lt;electronic-resource-num&gt;10.1166/jnn.2016.10902&lt;/electronic-resource-num&gt;&lt;/record&gt;&lt;/Cite&gt;&lt;/EndNote&gt;</w:instrText>
      </w:r>
      <w:r w:rsidR="009305E0" w:rsidRPr="009305E0">
        <w:rPr>
          <w:rFonts w:ascii="Arial" w:hAnsi="Arial" w:cs="Arial"/>
          <w:sz w:val="20"/>
          <w:szCs w:val="20"/>
        </w:rPr>
        <w:fldChar w:fldCharType="separate"/>
      </w:r>
      <w:r w:rsidR="009305E0" w:rsidRPr="009305E0">
        <w:rPr>
          <w:rFonts w:ascii="Arial" w:hAnsi="Arial" w:cs="Arial"/>
          <w:noProof/>
          <w:sz w:val="20"/>
          <w:szCs w:val="20"/>
        </w:rPr>
        <w:t>[32]</w:t>
      </w:r>
      <w:r w:rsidR="009305E0" w:rsidRPr="009305E0">
        <w:rPr>
          <w:rFonts w:ascii="Arial" w:hAnsi="Arial" w:cs="Arial"/>
          <w:sz w:val="20"/>
          <w:szCs w:val="20"/>
        </w:rPr>
        <w:fldChar w:fldCharType="end"/>
      </w:r>
      <w:r w:rsidR="009305E0" w:rsidRPr="009305E0">
        <w:rPr>
          <w:rFonts w:ascii="Arial" w:hAnsi="Arial" w:cs="Arial"/>
          <w:sz w:val="20"/>
          <w:szCs w:val="20"/>
        </w:rPr>
        <w:t>.</w:t>
      </w:r>
    </w:p>
    <w:p w14:paraId="2C4DC287" w14:textId="475C6B16" w:rsidR="009305E0" w:rsidRPr="003B11E2" w:rsidRDefault="005A5134" w:rsidP="003B11E2">
      <w:pPr>
        <w:spacing w:before="120" w:after="120" w:line="240" w:lineRule="auto"/>
        <w:rPr>
          <w:rFonts w:ascii="Arial" w:hAnsi="Arial" w:cs="Arial"/>
          <w:sz w:val="20"/>
          <w:szCs w:val="20"/>
        </w:rPr>
      </w:pPr>
      <m:oMath>
        <m:r>
          <w:rPr>
            <w:rFonts w:ascii="Cambria Math" w:hAnsi="Cambria Math"/>
          </w:rPr>
          <m:t>h=</m:t>
        </m:r>
        <m:f>
          <m:fPr>
            <m:ctrlPr>
              <w:rPr>
                <w:rFonts w:ascii="Cambria Math" w:hAnsi="Cambria Math"/>
                <w:i/>
              </w:rPr>
            </m:ctrlPr>
          </m:fPr>
          <m:num>
            <m:r>
              <w:rPr>
                <w:rFonts w:ascii="Cambria Math" w:hAnsi="Cambria Math"/>
              </w:rPr>
              <m:t>Q</m:t>
            </m:r>
          </m:num>
          <m:den>
            <m:r>
              <w:rPr>
                <w:rFonts w:ascii="Cambria Math" w:hAnsi="Cambria Math"/>
              </w:rPr>
              <m:t>Ts-Tm</m:t>
            </m:r>
          </m:den>
        </m:f>
      </m:oMath>
      <w:r w:rsidR="009305E0" w:rsidRPr="003B11E2">
        <w:rPr>
          <w:rFonts w:ascii="Arial" w:hAnsi="Arial" w:cs="Arial"/>
          <w:sz w:val="20"/>
          <w:szCs w:val="20"/>
        </w:rPr>
        <w:t xml:space="preserve">  </w:t>
      </w:r>
      <w:r w:rsidR="009305E0" w:rsidRPr="003B11E2">
        <w:rPr>
          <w:rFonts w:ascii="Arial" w:hAnsi="Arial" w:cs="Arial"/>
          <w:sz w:val="20"/>
          <w:szCs w:val="20"/>
        </w:rPr>
        <w:tab/>
      </w:r>
      <w:r w:rsidR="009305E0" w:rsidRPr="003B11E2">
        <w:rPr>
          <w:rFonts w:ascii="Arial" w:hAnsi="Arial" w:cs="Arial"/>
          <w:sz w:val="20"/>
          <w:szCs w:val="20"/>
        </w:rPr>
        <w:tab/>
      </w:r>
      <w:r w:rsidR="009305E0" w:rsidRPr="003B11E2">
        <w:rPr>
          <w:rFonts w:ascii="Arial" w:hAnsi="Arial" w:cs="Arial"/>
          <w:sz w:val="20"/>
          <w:szCs w:val="20"/>
        </w:rPr>
        <w:tab/>
      </w:r>
      <w:r w:rsidR="00D63B7C">
        <w:rPr>
          <w:rFonts w:ascii="Arial" w:hAnsi="Arial" w:cs="Arial"/>
          <w:sz w:val="20"/>
          <w:szCs w:val="20"/>
        </w:rPr>
        <w:tab/>
      </w:r>
      <w:r w:rsidR="009305E0" w:rsidRPr="003B11E2">
        <w:rPr>
          <w:rFonts w:ascii="Arial" w:hAnsi="Arial" w:cs="Arial"/>
          <w:sz w:val="20"/>
          <w:szCs w:val="20"/>
        </w:rPr>
        <w:t xml:space="preserve"> (1)</w:t>
      </w:r>
    </w:p>
    <w:p w14:paraId="3E2C77F4" w14:textId="559459F0" w:rsidR="009305E0" w:rsidRDefault="009305E0" w:rsidP="003B11E2">
      <w:pPr>
        <w:spacing w:line="240" w:lineRule="auto"/>
        <w:jc w:val="both"/>
        <w:rPr>
          <w:rFonts w:ascii="Arial" w:hAnsi="Arial" w:cs="Arial"/>
          <w:sz w:val="20"/>
          <w:szCs w:val="20"/>
        </w:rPr>
      </w:pPr>
      <w:r w:rsidRPr="003B11E2">
        <w:rPr>
          <w:rFonts w:ascii="Arial" w:hAnsi="Arial" w:cs="Arial"/>
          <w:sz w:val="20"/>
          <w:szCs w:val="20"/>
        </w:rPr>
        <w:t xml:space="preserve">In this context, the temperature denoted as </w:t>
      </w:r>
      <w:r w:rsidRPr="003B11E2">
        <w:rPr>
          <w:rFonts w:ascii="Arial" w:hAnsi="Arial" w:cs="Arial"/>
          <w:i/>
          <w:iCs/>
          <w:sz w:val="20"/>
          <w:szCs w:val="20"/>
        </w:rPr>
        <w:t>Ts</w:t>
      </w:r>
      <w:r w:rsidRPr="003B11E2">
        <w:rPr>
          <w:rFonts w:ascii="Arial" w:hAnsi="Arial" w:cs="Arial"/>
          <w:sz w:val="20"/>
          <w:szCs w:val="20"/>
        </w:rPr>
        <w:t>​ represents the means temperature (K) of the surface being tested for suction. Its value is determined using Equation 2, as referenced in [25]</w:t>
      </w:r>
    </w:p>
    <w:p w14:paraId="5D349BB7" w14:textId="77777777" w:rsidR="00564D0A" w:rsidRPr="000C08AC" w:rsidRDefault="004550A1" w:rsidP="00564D0A">
      <w:pPr>
        <w:widowControl w:val="0"/>
        <w:autoSpaceDE w:val="0"/>
        <w:autoSpaceDN w:val="0"/>
        <w:spacing w:after="0" w:line="240" w:lineRule="auto"/>
        <w:ind w:left="567"/>
        <w:rPr>
          <w:rFonts w:ascii="Arial" w:hAnsi="Arial" w:cs="Arial"/>
          <w:sz w:val="20"/>
          <w:szCs w:val="20"/>
        </w:rPr>
      </w:pP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f>
          <m:fPr>
            <m:ctrlPr>
              <w:rPr>
                <w:rFonts w:ascii="Cambria Math" w:hAnsi="Cambria Math"/>
                <w:i/>
              </w:rPr>
            </m:ctrlPr>
          </m:fPr>
          <m:num>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i=1</m:t>
                    </m:r>
                  </m:sub>
                  <m:sup>
                    <m:r>
                      <w:rPr>
                        <w:rFonts w:ascii="Cambria Math" w:hAnsi="Cambria Math"/>
                      </w:rPr>
                      <m:t>8</m:t>
                    </m:r>
                  </m:sup>
                  <m:e>
                    <m:r>
                      <w:rPr>
                        <w:rFonts w:ascii="Cambria Math" w:hAnsi="Cambria Math"/>
                      </w:rPr>
                      <m:t>T</m:t>
                    </m:r>
                  </m:e>
                </m:nary>
              </m:e>
            </m:d>
          </m:num>
          <m:den>
            <m:r>
              <w:rPr>
                <w:rFonts w:ascii="Cambria Math" w:hAnsi="Cambria Math"/>
              </w:rPr>
              <m:t>10</m:t>
            </m:r>
          </m:den>
        </m:f>
      </m:oMath>
      <w:r w:rsidR="00564D0A" w:rsidRPr="000C08AC">
        <w:rPr>
          <w:rFonts w:ascii="Arial" w:hAnsi="Arial" w:cs="Arial"/>
          <w:sz w:val="20"/>
          <w:szCs w:val="20"/>
        </w:rPr>
        <w:t xml:space="preserve"> </w:t>
      </w:r>
      <w:r w:rsidR="00564D0A" w:rsidRPr="000C08AC">
        <w:rPr>
          <w:rFonts w:ascii="Arial" w:hAnsi="Arial" w:cs="Arial"/>
          <w:sz w:val="20"/>
          <w:szCs w:val="20"/>
        </w:rPr>
        <w:tab/>
      </w:r>
      <w:r w:rsidR="00564D0A" w:rsidRPr="000C08AC">
        <w:rPr>
          <w:rFonts w:ascii="Arial" w:hAnsi="Arial" w:cs="Arial"/>
          <w:sz w:val="20"/>
          <w:szCs w:val="20"/>
        </w:rPr>
        <w:tab/>
      </w:r>
      <w:r w:rsidR="00564D0A" w:rsidRPr="000C08AC">
        <w:rPr>
          <w:rFonts w:ascii="Arial" w:hAnsi="Arial" w:cs="Arial"/>
          <w:sz w:val="20"/>
          <w:szCs w:val="20"/>
        </w:rPr>
        <w:tab/>
        <w:t xml:space="preserve"> (2)</w:t>
      </w:r>
    </w:p>
    <w:p w14:paraId="4668B833" w14:textId="77777777" w:rsidR="00DB342A" w:rsidRPr="000C08AC" w:rsidRDefault="00DB342A" w:rsidP="00DB342A">
      <w:pPr>
        <w:widowControl w:val="0"/>
        <w:autoSpaceDE w:val="0"/>
        <w:autoSpaceDN w:val="0"/>
        <w:spacing w:after="0" w:line="240" w:lineRule="auto"/>
        <w:jc w:val="both"/>
        <w:rPr>
          <w:rFonts w:ascii="Arial" w:hAnsi="Arial" w:cs="Arial"/>
          <w:sz w:val="20"/>
          <w:szCs w:val="20"/>
          <w:lang w:val="id"/>
        </w:rPr>
      </w:pPr>
      <w:r w:rsidRPr="000C08AC">
        <w:rPr>
          <w:rFonts w:ascii="Arial" w:hAnsi="Arial" w:cs="Arial"/>
          <w:sz w:val="20"/>
          <w:szCs w:val="20"/>
          <w:lang w:val="id"/>
        </w:rPr>
        <w:t xml:space="preserve">In this context, </w:t>
      </w:r>
      <w:r w:rsidRPr="000C08AC">
        <w:rPr>
          <w:rFonts w:ascii="Arial" w:hAnsi="Arial" w:cs="Arial"/>
          <w:i/>
          <w:iCs/>
          <w:sz w:val="20"/>
          <w:szCs w:val="20"/>
          <w:lang w:val="id"/>
        </w:rPr>
        <w:t>T</w:t>
      </w:r>
      <w:r w:rsidRPr="000C08AC">
        <w:rPr>
          <w:rFonts w:ascii="Arial" w:hAnsi="Arial" w:cs="Arial"/>
          <w:i/>
          <w:iCs/>
          <w:sz w:val="20"/>
          <w:szCs w:val="20"/>
          <w:vertAlign w:val="subscript"/>
          <w:lang w:val="id"/>
        </w:rPr>
        <w:t>m</w:t>
      </w:r>
      <w:r w:rsidRPr="000C08AC">
        <w:rPr>
          <w:rFonts w:ascii="Arial" w:hAnsi="Arial" w:cs="Arial"/>
          <w:sz w:val="20"/>
          <w:szCs w:val="20"/>
          <w:lang w:val="id"/>
        </w:rPr>
        <w:t>​ stands for the bulk temperature</w:t>
      </w:r>
      <w:r w:rsidRPr="000C08AC">
        <w:rPr>
          <w:rFonts w:ascii="Arial" w:hAnsi="Arial" w:cs="Arial"/>
          <w:sz w:val="20"/>
          <w:szCs w:val="20"/>
        </w:rPr>
        <w:t xml:space="preserve"> (K) </w:t>
      </w:r>
      <w:r w:rsidRPr="000C08AC">
        <w:rPr>
          <w:rFonts w:ascii="Arial" w:hAnsi="Arial" w:cs="Arial"/>
          <w:sz w:val="20"/>
          <w:szCs w:val="20"/>
          <w:lang w:val="id"/>
        </w:rPr>
        <w:t xml:space="preserve"> of the fluid, and its value is determined using Equation 3.</w:t>
      </w:r>
    </w:p>
    <w:p w14:paraId="3A6F4AD4" w14:textId="77777777" w:rsidR="00DB342A" w:rsidRPr="000C08AC" w:rsidRDefault="004550A1" w:rsidP="00DB342A">
      <w:pPr>
        <w:widowControl w:val="0"/>
        <w:autoSpaceDE w:val="0"/>
        <w:autoSpaceDN w:val="0"/>
        <w:spacing w:after="120" w:line="240" w:lineRule="auto"/>
        <w:ind w:left="567"/>
        <w:rPr>
          <w:rFonts w:ascii="Arial" w:hAnsi="Arial" w:cs="Arial"/>
          <w:sz w:val="20"/>
          <w:szCs w:val="20"/>
          <w:lang w:val="id"/>
        </w:rPr>
      </w:pPr>
      <m:oMath>
        <m:sSub>
          <m:sSubPr>
            <m:ctrlPr>
              <w:rPr>
                <w:rFonts w:ascii="Cambria Math" w:hAnsi="Cambria Math"/>
                <w:i/>
              </w:rPr>
            </m:ctrlPr>
          </m:sSubPr>
          <m:e>
            <m:r>
              <w:rPr>
                <w:rFonts w:ascii="Cambria Math" w:hAnsi="Cambria Math"/>
              </w:rPr>
              <m:t>T</m:t>
            </m:r>
          </m:e>
          <m:sub>
            <m:r>
              <w:rPr>
                <w:rFonts w:ascii="Cambria Math" w:hAnsi="Cambria Math"/>
              </w:rPr>
              <m:t>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in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out</m:t>
                </m:r>
              </m:sub>
            </m:sSub>
          </m:num>
          <m:den>
            <m:r>
              <w:rPr>
                <w:rFonts w:ascii="Cambria Math" w:hAnsi="Cambria Math"/>
              </w:rPr>
              <m:t>2</m:t>
            </m:r>
          </m:den>
        </m:f>
      </m:oMath>
      <w:r w:rsidR="00DB342A" w:rsidRPr="000C08AC">
        <w:rPr>
          <w:rFonts w:ascii="Arial" w:hAnsi="Arial" w:cs="Arial"/>
          <w:sz w:val="20"/>
          <w:szCs w:val="20"/>
        </w:rPr>
        <w:t xml:space="preserve">   </w:t>
      </w:r>
      <w:r w:rsidR="00DB342A" w:rsidRPr="000C08AC">
        <w:rPr>
          <w:rFonts w:ascii="Arial" w:hAnsi="Arial" w:cs="Arial"/>
          <w:sz w:val="20"/>
          <w:szCs w:val="20"/>
        </w:rPr>
        <w:tab/>
      </w:r>
      <w:r w:rsidR="00DB342A" w:rsidRPr="000C08AC">
        <w:rPr>
          <w:rFonts w:ascii="Arial" w:hAnsi="Arial" w:cs="Arial"/>
          <w:sz w:val="20"/>
          <w:szCs w:val="20"/>
        </w:rPr>
        <w:tab/>
      </w:r>
      <w:r w:rsidR="00DB342A" w:rsidRPr="000C08AC">
        <w:rPr>
          <w:rFonts w:ascii="Arial" w:hAnsi="Arial" w:cs="Arial"/>
          <w:sz w:val="20"/>
          <w:szCs w:val="20"/>
        </w:rPr>
        <w:tab/>
        <w:t xml:space="preserve"> (3)</w:t>
      </w:r>
    </w:p>
    <w:p w14:paraId="5A9679BC" w14:textId="77777777" w:rsidR="00DB342A" w:rsidRPr="000C08AC" w:rsidRDefault="00DB342A" w:rsidP="00DB342A">
      <w:pPr>
        <w:widowControl w:val="0"/>
        <w:autoSpaceDE w:val="0"/>
        <w:autoSpaceDN w:val="0"/>
        <w:spacing w:after="0" w:line="240" w:lineRule="auto"/>
        <w:jc w:val="both"/>
        <w:rPr>
          <w:rFonts w:ascii="Arial" w:hAnsi="Arial" w:cs="Arial"/>
          <w:sz w:val="20"/>
          <w:szCs w:val="20"/>
          <w:lang w:val="id"/>
        </w:rPr>
      </w:pPr>
      <w:r w:rsidRPr="000C08AC">
        <w:rPr>
          <w:rFonts w:ascii="Arial" w:hAnsi="Arial" w:cs="Arial"/>
          <w:sz w:val="20"/>
          <w:szCs w:val="20"/>
          <w:lang w:val="id"/>
        </w:rPr>
        <w:t xml:space="preserve">The heat transfer rate </w:t>
      </w:r>
      <w:r w:rsidRPr="000C08AC">
        <w:rPr>
          <w:rFonts w:ascii="Arial" w:hAnsi="Arial" w:cs="Arial"/>
          <w:sz w:val="20"/>
          <w:szCs w:val="20"/>
        </w:rPr>
        <w:t>(</w:t>
      </w:r>
      <w:r w:rsidRPr="000C08AC">
        <w:rPr>
          <w:rFonts w:ascii="Arial" w:hAnsi="Arial" w:cs="Arial"/>
          <w:i/>
          <w:iCs/>
          <w:sz w:val="20"/>
          <w:szCs w:val="20"/>
          <w:lang w:val="id"/>
        </w:rPr>
        <w:t>W</w:t>
      </w:r>
      <w:r w:rsidRPr="000C08AC">
        <w:rPr>
          <w:rFonts w:ascii="Arial" w:hAnsi="Arial" w:cs="Arial"/>
          <w:sz w:val="20"/>
          <w:szCs w:val="20"/>
          <w:lang w:val="id"/>
        </w:rPr>
        <w:t xml:space="preserve">) in this study is determined through the use of Equation </w:t>
      </w:r>
      <w:r w:rsidRPr="000C08AC">
        <w:rPr>
          <w:rFonts w:ascii="Arial" w:hAnsi="Arial" w:cs="Arial"/>
          <w:sz w:val="20"/>
          <w:szCs w:val="20"/>
        </w:rPr>
        <w:t>(</w:t>
      </w:r>
      <w:r w:rsidRPr="000C08AC">
        <w:rPr>
          <w:rFonts w:ascii="Arial" w:hAnsi="Arial" w:cs="Arial"/>
          <w:sz w:val="20"/>
          <w:szCs w:val="20"/>
          <w:lang w:val="id"/>
        </w:rPr>
        <w:t>4</w:t>
      </w:r>
      <w:r w:rsidRPr="000C08AC">
        <w:rPr>
          <w:rFonts w:ascii="Arial" w:hAnsi="Arial" w:cs="Arial"/>
          <w:sz w:val="20"/>
          <w:szCs w:val="20"/>
        </w:rPr>
        <w:t>)</w:t>
      </w:r>
      <w:r w:rsidRPr="000C08AC">
        <w:rPr>
          <w:rFonts w:ascii="Arial" w:hAnsi="Arial" w:cs="Arial"/>
          <w:sz w:val="20"/>
          <w:szCs w:val="20"/>
          <w:lang w:val="id"/>
        </w:rPr>
        <w:t xml:space="preserve">, as specified in </w:t>
      </w:r>
      <w:r w:rsidRPr="000C08AC">
        <w:rPr>
          <w:rFonts w:ascii="Arial" w:hAnsi="Arial" w:cs="Arial"/>
          <w:sz w:val="20"/>
          <w:szCs w:val="20"/>
          <w:lang w:val="id"/>
        </w:rPr>
        <w:fldChar w:fldCharType="begin"/>
      </w:r>
      <w:r w:rsidRPr="000C08AC">
        <w:rPr>
          <w:rFonts w:ascii="Arial" w:hAnsi="Arial" w:cs="Arial"/>
          <w:sz w:val="20"/>
          <w:szCs w:val="20"/>
          <w:lang w:val="id"/>
        </w:rPr>
        <w:instrText xml:space="preserve"> ADDIN EN.CITE &lt;EndNote&gt;&lt;Cite&gt;&lt;Author&gt;Manik&lt;/Author&gt;&lt;RecNum&gt;1739&lt;/RecNum&gt;&lt;DisplayText&gt;[25]&lt;/DisplayText&gt;&lt;record&gt;&lt;rec-number&gt;1739&lt;/rec-number&gt;&lt;foreign-keys&gt;&lt;key app="EN" db-id="rftve0xdma2227ezsab5vp2uwd2pawffvr5x" timestamp="1700764365"&gt;1739&lt;/key&gt;&lt;/foreign-keys&gt;&lt;ref-type name="Conference Proceedings"&gt;10&lt;/ref-type&gt;&lt;contributors&gt;&lt;authors&gt;&lt;author&gt;Manik, T. U. H. S. G.&lt;/author&gt;&lt;author&gt;Sudrajat, G.&lt;/author&gt;&lt;author&gt;Sitorus, T. B.&lt;/author&gt;&lt;/authors&gt;&lt;/contributors&gt;&lt;titles&gt;&lt;title&gt;The experimental study of the coolant flow rate of an ethylene glycol-mixed water to the heat transfer rate on the radiator&lt;/title&gt;&lt;/titles&gt;&lt;pages&gt;0-8&lt;/pages&gt;&lt;volume&gt;505&lt;/volume&gt;&lt;edition&gt;1&lt;/edition&gt;&lt;dates&gt;&lt;pub-dates&gt;&lt;date&gt;2019&lt;/date&gt;&lt;/pub-dates&gt;&lt;/dates&gt;&lt;urls&gt;&lt;pdf-urls&gt;&lt;url&gt;file:///C:/Users/LENOVO SLIM 7I PRO/AppData/Local/Mendeley Ltd./Mendeley Desktop/Downloaded/Manik, Sudrajat, Sitorus - 2019 - The experimental study of the coolant flow rate of an ethylene glycol-mixed water to the heat transfer.pdf&lt;/url&gt;&lt;/pdf-urls&gt;&lt;/urls&gt;&lt;electronic-resource-num&gt;10.1088/1757-899X/505/1/012063&lt;/electronic-resource-num&gt;&lt;/record&gt;&lt;/Cite&gt;&lt;/EndNote&gt;</w:instrText>
      </w:r>
      <w:r w:rsidRPr="000C08AC">
        <w:rPr>
          <w:rFonts w:ascii="Arial" w:hAnsi="Arial" w:cs="Arial"/>
          <w:sz w:val="20"/>
          <w:szCs w:val="20"/>
          <w:lang w:val="id"/>
        </w:rPr>
        <w:fldChar w:fldCharType="separate"/>
      </w:r>
      <w:r w:rsidRPr="000C08AC">
        <w:rPr>
          <w:rFonts w:ascii="Arial" w:hAnsi="Arial" w:cs="Arial"/>
          <w:noProof/>
          <w:sz w:val="20"/>
          <w:szCs w:val="20"/>
          <w:lang w:val="id"/>
        </w:rPr>
        <w:t>[25]</w:t>
      </w:r>
      <w:r w:rsidRPr="000C08AC">
        <w:rPr>
          <w:rFonts w:ascii="Arial" w:hAnsi="Arial" w:cs="Arial"/>
          <w:sz w:val="20"/>
          <w:szCs w:val="20"/>
          <w:lang w:val="id"/>
        </w:rPr>
        <w:fldChar w:fldCharType="end"/>
      </w:r>
      <w:r w:rsidRPr="000C08AC">
        <w:rPr>
          <w:rFonts w:ascii="Arial" w:hAnsi="Arial" w:cs="Arial"/>
          <w:sz w:val="20"/>
          <w:szCs w:val="20"/>
          <w:lang w:val="id"/>
        </w:rPr>
        <w:t>.</w:t>
      </w:r>
    </w:p>
    <w:p w14:paraId="4B02AD59" w14:textId="77777777" w:rsidR="009305E0" w:rsidRPr="009305E0" w:rsidRDefault="009305E0" w:rsidP="009305E0">
      <w:pPr>
        <w:ind w:firstLine="567"/>
        <w:jc w:val="both"/>
        <w:rPr>
          <w:rFonts w:ascii="Arial" w:hAnsi="Arial" w:cs="Arial"/>
          <w:sz w:val="20"/>
          <w:szCs w:val="20"/>
        </w:rPr>
        <w:sectPr w:rsidR="009305E0" w:rsidRPr="009305E0" w:rsidSect="00F67902">
          <w:type w:val="continuous"/>
          <w:pgSz w:w="11907" w:h="16840" w:code="9"/>
          <w:pgMar w:top="1701" w:right="1134" w:bottom="1701" w:left="1701" w:header="680" w:footer="680" w:gutter="0"/>
          <w:cols w:num="2" w:space="284"/>
          <w:titlePg/>
          <w:docGrid w:linePitch="360"/>
        </w:sectPr>
      </w:pPr>
    </w:p>
    <w:p w14:paraId="40C103C7" w14:textId="3B5B8CF1" w:rsidR="009305E0" w:rsidRPr="009305E0" w:rsidRDefault="005A5134" w:rsidP="009305E0">
      <w:pPr>
        <w:widowControl w:val="0"/>
        <w:autoSpaceDE w:val="0"/>
        <w:autoSpaceDN w:val="0"/>
        <w:spacing w:before="1" w:after="0" w:line="240" w:lineRule="auto"/>
        <w:jc w:val="center"/>
        <w:rPr>
          <w:rFonts w:ascii="Arial" w:hAnsi="Arial" w:cs="Arial"/>
          <w:sz w:val="20"/>
          <w:szCs w:val="20"/>
          <w:lang w:val="id"/>
        </w:rPr>
      </w:pPr>
      <w:r w:rsidRPr="009305E0">
        <w:rPr>
          <w:rFonts w:ascii="Arial" w:hAnsi="Arial" w:cs="Arial"/>
          <w:noProof/>
          <w:sz w:val="20"/>
          <w:szCs w:val="20"/>
          <w:lang w:val="id"/>
        </w:rPr>
        <w:drawing>
          <wp:inline distT="0" distB="0" distL="0" distR="0" wp14:anchorId="22280F1F" wp14:editId="5DC11864">
            <wp:extent cx="4044104" cy="2543461"/>
            <wp:effectExtent l="0" t="0" r="0" b="9525"/>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45573" cy="2544385"/>
                    </a:xfrm>
                    <a:prstGeom prst="rect">
                      <a:avLst/>
                    </a:prstGeom>
                    <a:noFill/>
                    <a:ln>
                      <a:noFill/>
                    </a:ln>
                  </pic:spPr>
                </pic:pic>
              </a:graphicData>
            </a:graphic>
          </wp:inline>
        </w:drawing>
      </w:r>
    </w:p>
    <w:p w14:paraId="47BAB7F8" w14:textId="18334789" w:rsidR="009305E0" w:rsidRPr="009305E0" w:rsidRDefault="009305E0" w:rsidP="009305E0">
      <w:pPr>
        <w:widowControl w:val="0"/>
        <w:autoSpaceDE w:val="0"/>
        <w:autoSpaceDN w:val="0"/>
        <w:spacing w:before="1" w:after="0" w:line="240" w:lineRule="auto"/>
        <w:jc w:val="center"/>
        <w:rPr>
          <w:rFonts w:ascii="Arial" w:hAnsi="Arial" w:cs="Arial"/>
          <w:sz w:val="16"/>
          <w:szCs w:val="16"/>
        </w:rPr>
      </w:pPr>
      <w:bookmarkStart w:id="5" w:name="_Ref148931067"/>
      <w:r w:rsidRPr="009305E0">
        <w:rPr>
          <w:rFonts w:ascii="Arial" w:hAnsi="Arial" w:cs="Arial"/>
          <w:sz w:val="16"/>
          <w:szCs w:val="16"/>
          <w:lang w:val="id"/>
        </w:rPr>
        <w:t xml:space="preserve">Figure </w:t>
      </w:r>
      <w:r w:rsidRPr="009305E0">
        <w:rPr>
          <w:rFonts w:ascii="Arial" w:hAnsi="Arial" w:cs="Arial"/>
          <w:sz w:val="16"/>
          <w:szCs w:val="16"/>
          <w:lang w:val="id"/>
        </w:rPr>
        <w:fldChar w:fldCharType="begin"/>
      </w:r>
      <w:r w:rsidRPr="009305E0">
        <w:rPr>
          <w:rFonts w:ascii="Arial" w:hAnsi="Arial" w:cs="Arial"/>
          <w:sz w:val="16"/>
          <w:szCs w:val="16"/>
          <w:lang w:val="id"/>
        </w:rPr>
        <w:instrText xml:space="preserve"> SEQ Figure \* ARABIC </w:instrText>
      </w:r>
      <w:r w:rsidRPr="009305E0">
        <w:rPr>
          <w:rFonts w:ascii="Arial" w:hAnsi="Arial" w:cs="Arial"/>
          <w:sz w:val="16"/>
          <w:szCs w:val="16"/>
          <w:lang w:val="id"/>
        </w:rPr>
        <w:fldChar w:fldCharType="separate"/>
      </w:r>
      <w:r w:rsidR="000E6844">
        <w:rPr>
          <w:rFonts w:ascii="Arial" w:hAnsi="Arial" w:cs="Arial"/>
          <w:noProof/>
          <w:sz w:val="16"/>
          <w:szCs w:val="16"/>
          <w:lang w:val="id"/>
        </w:rPr>
        <w:t>2</w:t>
      </w:r>
      <w:r w:rsidRPr="009305E0">
        <w:rPr>
          <w:rFonts w:ascii="Arial" w:hAnsi="Arial" w:cs="Arial"/>
          <w:sz w:val="16"/>
          <w:szCs w:val="16"/>
        </w:rPr>
        <w:fldChar w:fldCharType="end"/>
      </w:r>
      <w:bookmarkEnd w:id="5"/>
      <w:r w:rsidRPr="009305E0">
        <w:rPr>
          <w:rFonts w:ascii="Arial" w:hAnsi="Arial" w:cs="Arial"/>
          <w:sz w:val="16"/>
          <w:szCs w:val="16"/>
        </w:rPr>
        <w:t>. Experimental set up</w:t>
      </w:r>
    </w:p>
    <w:p w14:paraId="6130744B" w14:textId="77777777" w:rsidR="009305E0" w:rsidRDefault="009305E0" w:rsidP="009305E0">
      <w:pPr>
        <w:widowControl w:val="0"/>
        <w:autoSpaceDE w:val="0"/>
        <w:autoSpaceDN w:val="0"/>
        <w:spacing w:before="1" w:after="0" w:line="240" w:lineRule="auto"/>
        <w:ind w:firstLine="567"/>
        <w:jc w:val="both"/>
        <w:rPr>
          <w:rFonts w:ascii="Arial" w:hAnsi="Arial" w:cs="Arial"/>
          <w:sz w:val="20"/>
          <w:szCs w:val="20"/>
        </w:rPr>
        <w:sectPr w:rsidR="009305E0" w:rsidSect="009305E0">
          <w:type w:val="continuous"/>
          <w:pgSz w:w="11907" w:h="16840" w:code="9"/>
          <w:pgMar w:top="1701" w:right="1134" w:bottom="1701" w:left="1701" w:header="680" w:footer="680" w:gutter="0"/>
          <w:cols w:space="284"/>
          <w:titlePg/>
          <w:docGrid w:linePitch="360"/>
        </w:sectPr>
      </w:pPr>
    </w:p>
    <w:p w14:paraId="1A5C903A" w14:textId="2DE33172" w:rsidR="000C08AC" w:rsidRPr="000C08AC" w:rsidRDefault="005A5134" w:rsidP="000C08AC">
      <w:pPr>
        <w:widowControl w:val="0"/>
        <w:autoSpaceDE w:val="0"/>
        <w:autoSpaceDN w:val="0"/>
        <w:spacing w:after="0" w:line="240" w:lineRule="auto"/>
        <w:ind w:left="567"/>
        <w:rPr>
          <w:rFonts w:ascii="Arial" w:hAnsi="Arial" w:cs="Arial"/>
          <w:sz w:val="20"/>
          <w:szCs w:val="20"/>
        </w:rPr>
      </w:pPr>
      <m:oMath>
        <m:r>
          <w:rPr>
            <w:rFonts w:ascii="Cambria Math" w:hAnsi="Cambria Math"/>
          </w:rPr>
          <w:lastRenderedPageBreak/>
          <m:t>Q=</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2</m:t>
                </m:r>
              </m:sub>
            </m:sSub>
          </m:num>
          <m:den>
            <m:r>
              <w:rPr>
                <w:rFonts w:ascii="Cambria Math" w:hAnsi="Cambria Math"/>
              </w:rPr>
              <m:t>2</m:t>
            </m:r>
          </m:den>
        </m:f>
      </m:oMath>
      <w:r w:rsidR="000C08AC" w:rsidRPr="000C08AC">
        <w:rPr>
          <w:rFonts w:ascii="Arial" w:hAnsi="Arial" w:cs="Arial"/>
          <w:sz w:val="20"/>
          <w:szCs w:val="20"/>
        </w:rPr>
        <w:t xml:space="preserve">   </w:t>
      </w:r>
      <w:r w:rsidR="000C08AC" w:rsidRPr="000C08AC">
        <w:rPr>
          <w:rFonts w:ascii="Arial" w:hAnsi="Arial" w:cs="Arial"/>
          <w:sz w:val="20"/>
          <w:szCs w:val="20"/>
        </w:rPr>
        <w:tab/>
      </w:r>
      <w:r w:rsidR="000C08AC" w:rsidRPr="000C08AC">
        <w:rPr>
          <w:rFonts w:ascii="Arial" w:hAnsi="Arial" w:cs="Arial"/>
          <w:sz w:val="20"/>
          <w:szCs w:val="20"/>
        </w:rPr>
        <w:tab/>
      </w:r>
      <w:r w:rsidR="000C08AC" w:rsidRPr="000C08AC">
        <w:rPr>
          <w:rFonts w:ascii="Arial" w:hAnsi="Arial" w:cs="Arial"/>
          <w:sz w:val="20"/>
          <w:szCs w:val="20"/>
        </w:rPr>
        <w:tab/>
        <w:t>(4)</w:t>
      </w:r>
    </w:p>
    <w:p w14:paraId="6C15BF42" w14:textId="53CB3A2D" w:rsidR="000C08AC" w:rsidRPr="000C08AC" w:rsidRDefault="000C08AC" w:rsidP="000C08AC">
      <w:pPr>
        <w:widowControl w:val="0"/>
        <w:autoSpaceDE w:val="0"/>
        <w:autoSpaceDN w:val="0"/>
        <w:spacing w:after="0" w:line="240" w:lineRule="auto"/>
        <w:jc w:val="both"/>
        <w:rPr>
          <w:rFonts w:ascii="Arial" w:hAnsi="Arial" w:cs="Arial"/>
          <w:sz w:val="20"/>
          <w:szCs w:val="20"/>
        </w:rPr>
      </w:pPr>
      <w:r w:rsidRPr="000C08AC">
        <w:rPr>
          <w:rFonts w:ascii="Arial" w:hAnsi="Arial" w:cs="Arial"/>
          <w:sz w:val="20"/>
          <w:szCs w:val="20"/>
          <w:lang w:val="id"/>
        </w:rPr>
        <w:t xml:space="preserve">In this context, </w:t>
      </w:r>
      <w:r w:rsidRPr="000C08AC">
        <w:rPr>
          <w:rFonts w:ascii="Arial" w:hAnsi="Arial" w:cs="Arial"/>
          <w:i/>
          <w:iCs/>
          <w:sz w:val="20"/>
          <w:szCs w:val="20"/>
          <w:lang w:val="id"/>
        </w:rPr>
        <w:t>Q</w:t>
      </w:r>
      <w:r w:rsidRPr="000C08AC">
        <w:rPr>
          <w:rFonts w:ascii="Arial" w:hAnsi="Arial" w:cs="Arial"/>
          <w:sz w:val="20"/>
          <w:szCs w:val="20"/>
          <w:vertAlign w:val="subscript"/>
          <w:lang w:val="id"/>
        </w:rPr>
        <w:t>1</w:t>
      </w:r>
      <w:r w:rsidRPr="000C08AC">
        <w:rPr>
          <w:rFonts w:ascii="Arial" w:hAnsi="Arial" w:cs="Arial"/>
          <w:sz w:val="20"/>
          <w:szCs w:val="20"/>
          <w:lang w:val="id"/>
        </w:rPr>
        <w:t xml:space="preserve">​ represents </w:t>
      </w:r>
      <w:r w:rsidRPr="000C08AC">
        <w:rPr>
          <w:rFonts w:ascii="Arial" w:hAnsi="Arial" w:cs="Arial"/>
          <w:sz w:val="20"/>
          <w:szCs w:val="20"/>
        </w:rPr>
        <w:t>for</w:t>
      </w:r>
      <w:r w:rsidRPr="000C08AC">
        <w:rPr>
          <w:rFonts w:ascii="Arial" w:hAnsi="Arial" w:cs="Arial"/>
          <w:sz w:val="20"/>
          <w:szCs w:val="20"/>
          <w:lang w:val="id"/>
        </w:rPr>
        <w:t xml:space="preserve"> heat transfer rate </w:t>
      </w:r>
      <w:r w:rsidRPr="000C08AC">
        <w:rPr>
          <w:rFonts w:ascii="Arial" w:hAnsi="Arial" w:cs="Arial"/>
          <w:sz w:val="20"/>
          <w:szCs w:val="20"/>
        </w:rPr>
        <w:t xml:space="preserve">(W) </w:t>
      </w:r>
      <w:r w:rsidRPr="000C08AC">
        <w:rPr>
          <w:rFonts w:ascii="Arial" w:hAnsi="Arial" w:cs="Arial"/>
          <w:sz w:val="20"/>
          <w:szCs w:val="20"/>
          <w:lang w:val="id"/>
        </w:rPr>
        <w:t xml:space="preserve">originating from the power </w:t>
      </w:r>
      <w:r w:rsidR="00262467">
        <w:rPr>
          <w:rFonts w:ascii="Arial" w:hAnsi="Arial" w:cs="Arial"/>
          <w:sz w:val="20"/>
          <w:szCs w:val="20"/>
        </w:rPr>
        <w:t>utilized</w:t>
      </w:r>
      <w:r w:rsidRPr="000C08AC">
        <w:rPr>
          <w:rFonts w:ascii="Arial" w:hAnsi="Arial" w:cs="Arial"/>
          <w:sz w:val="20"/>
          <w:szCs w:val="20"/>
          <w:lang w:val="id"/>
        </w:rPr>
        <w:t xml:space="preserve">, and it is </w:t>
      </w:r>
      <w:r w:rsidRPr="000C08AC">
        <w:rPr>
          <w:rFonts w:ascii="Arial" w:hAnsi="Arial" w:cs="Arial"/>
          <w:sz w:val="20"/>
          <w:szCs w:val="20"/>
        </w:rPr>
        <w:t>determined</w:t>
      </w:r>
      <w:r w:rsidRPr="000C08AC">
        <w:rPr>
          <w:rFonts w:ascii="Arial" w:hAnsi="Arial" w:cs="Arial"/>
          <w:sz w:val="20"/>
          <w:szCs w:val="20"/>
          <w:lang w:val="id"/>
        </w:rPr>
        <w:t xml:space="preserve"> using Equation </w:t>
      </w:r>
      <w:r w:rsidRPr="000C08AC">
        <w:rPr>
          <w:rFonts w:ascii="Arial" w:hAnsi="Arial" w:cs="Arial"/>
          <w:sz w:val="20"/>
          <w:szCs w:val="20"/>
        </w:rPr>
        <w:t>(5)</w:t>
      </w:r>
      <w:r w:rsidRPr="000C08AC">
        <w:rPr>
          <w:rFonts w:ascii="Arial" w:hAnsi="Arial" w:cs="Arial"/>
          <w:sz w:val="20"/>
          <w:szCs w:val="20"/>
          <w:lang w:val="id"/>
        </w:rPr>
        <w:t xml:space="preserve">. On the other hand, </w:t>
      </w:r>
      <w:r w:rsidRPr="000C08AC">
        <w:rPr>
          <w:rFonts w:ascii="Arial" w:hAnsi="Arial" w:cs="Arial"/>
          <w:i/>
          <w:iCs/>
          <w:sz w:val="20"/>
          <w:szCs w:val="20"/>
          <w:lang w:val="id"/>
        </w:rPr>
        <w:t>Q</w:t>
      </w:r>
      <w:r w:rsidRPr="000C08AC">
        <w:rPr>
          <w:rFonts w:ascii="Arial" w:hAnsi="Arial" w:cs="Arial"/>
          <w:sz w:val="20"/>
          <w:szCs w:val="20"/>
          <w:lang w:val="id"/>
        </w:rPr>
        <w:t xml:space="preserve">2​ is the heat transfer rate associated with the fluid's performance and is determined </w:t>
      </w:r>
      <w:r w:rsidRPr="000C08AC">
        <w:rPr>
          <w:rFonts w:ascii="Arial" w:hAnsi="Arial" w:cs="Arial"/>
          <w:sz w:val="20"/>
          <w:szCs w:val="20"/>
        </w:rPr>
        <w:t>employing</w:t>
      </w:r>
      <w:r w:rsidRPr="000C08AC">
        <w:rPr>
          <w:rFonts w:ascii="Arial" w:hAnsi="Arial" w:cs="Arial"/>
          <w:sz w:val="20"/>
          <w:szCs w:val="20"/>
          <w:lang w:val="id"/>
        </w:rPr>
        <w:t xml:space="preserve"> Equation </w:t>
      </w:r>
      <w:r w:rsidRPr="000C08AC">
        <w:rPr>
          <w:rFonts w:ascii="Arial" w:hAnsi="Arial" w:cs="Arial"/>
          <w:sz w:val="20"/>
          <w:szCs w:val="20"/>
        </w:rPr>
        <w:t>(6)</w:t>
      </w:r>
      <w:r w:rsidRPr="000C08AC">
        <w:rPr>
          <w:rFonts w:ascii="Arial" w:hAnsi="Arial" w:cs="Arial"/>
          <w:sz w:val="20"/>
          <w:szCs w:val="20"/>
          <w:lang w:val="id"/>
        </w:rPr>
        <w:t>, as indicated in reference</w:t>
      </w:r>
      <w:bookmarkStart w:id="6" w:name="_Hlk148938897"/>
      <w:r w:rsidRPr="000C08AC">
        <w:rPr>
          <w:rFonts w:ascii="Arial" w:hAnsi="Arial" w:cs="Arial"/>
          <w:sz w:val="20"/>
          <w:szCs w:val="20"/>
          <w:lang w:val="id"/>
        </w:rPr>
        <w:t xml:space="preserve"> </w:t>
      </w:r>
      <w:r w:rsidRPr="000C08AC">
        <w:rPr>
          <w:rFonts w:ascii="Arial" w:hAnsi="Arial" w:cs="Arial"/>
          <w:sz w:val="20"/>
          <w:szCs w:val="20"/>
          <w:lang w:val="id"/>
        </w:rPr>
        <w:fldChar w:fldCharType="begin"/>
      </w:r>
      <w:r w:rsidRPr="000C08AC">
        <w:rPr>
          <w:rFonts w:ascii="Arial" w:hAnsi="Arial" w:cs="Arial"/>
          <w:sz w:val="20"/>
          <w:szCs w:val="20"/>
          <w:lang w:val="id"/>
        </w:rPr>
        <w:instrText xml:space="preserve"> ADDIN EN.CITE &lt;EndNote&gt;&lt;Cite&gt;&lt;Author&gt;Kristiawan&lt;/Author&gt;&lt;Year&gt;2020&lt;/Year&gt;&lt;RecNum&gt;1922&lt;/RecNum&gt;&lt;DisplayText&gt;[33]&lt;/DisplayText&gt;&lt;record&gt;&lt;rec-number&gt;1922&lt;/rec-number&gt;&lt;foreign-keys&gt;&lt;key app="EN" db-id="rftve0xdma2227ezsab5vp2uwd2pawffvr5x" timestamp="1700764560"&gt;1922&lt;/key&gt;&lt;/foreign-keys&gt;&lt;ref-type name="Journal Article"&gt;17&lt;/ref-type&gt;&lt;contributors&gt;&lt;authors&gt;&lt;author&gt;Kristiawan, Budi&lt;/author&gt;&lt;author&gt;Rifa&amp;apos;i, Ahmad Imam&lt;/author&gt;&lt;author&gt;Enoki, Koji&lt;/author&gt;&lt;author&gt;Wijayanta, Agung Tri&lt;/author&gt;&lt;author&gt;Miyazaki, Takahiko&lt;/author&gt;&lt;/authors&gt;&lt;/contributors&gt;&lt;titles&gt;&lt;title&gt;Enhancing the thermal performance of TiO2/water nanofluids flowing in a helical microfin tube&lt;/title&gt;&lt;secondary-title&gt;Powder Technology&lt;/secondary-title&gt;&lt;/titles&gt;&lt;periodical&gt;&lt;full-title&gt;Powder Technology&lt;/full-title&gt;&lt;/periodical&gt;&lt;pages&gt;254-262&lt;/pages&gt;&lt;volume&gt;376&lt;/volume&gt;&lt;keywords&gt;&lt;keyword&gt;Helical microfinned&lt;/keyword&gt;&lt;keyword&gt;Nanofluids&lt;/keyword&gt;&lt;keyword&gt;Nanoparticles&lt;/keyword&gt;&lt;keyword&gt;Thermal performance&lt;/keyword&gt;&lt;keyword&gt;Titania&lt;/keyword&gt;&lt;/keywords&gt;&lt;dates&gt;&lt;year&gt;2020&lt;/year&gt;&lt;/dates&gt;&lt;urls&gt;&lt;pdf-urls&gt;&lt;url&gt;file:///D:/5. Data External HD/3. S3 UNS 2022-2025/00 Progress proposal S3/01. Publikasi S3/5. XRD WH Method/Proofread I/Jurnal_scopusscps00000005412-2020-08-31-14-49-08.pdf.pdf&lt;/url&gt;&lt;/pdf-urls&gt;&lt;/urls&gt;&lt;electronic-resource-num&gt;10.1016/j.powtec.2020.08.020&lt;/electronic-resource-num&gt;&lt;/record&gt;&lt;/Cite&gt;&lt;/EndNote&gt;</w:instrText>
      </w:r>
      <w:r w:rsidRPr="000C08AC">
        <w:rPr>
          <w:rFonts w:ascii="Arial" w:hAnsi="Arial" w:cs="Arial"/>
          <w:sz w:val="20"/>
          <w:szCs w:val="20"/>
          <w:lang w:val="id"/>
        </w:rPr>
        <w:fldChar w:fldCharType="separate"/>
      </w:r>
      <w:r w:rsidRPr="000C08AC">
        <w:rPr>
          <w:rFonts w:ascii="Arial" w:hAnsi="Arial" w:cs="Arial"/>
          <w:noProof/>
          <w:sz w:val="20"/>
          <w:szCs w:val="20"/>
          <w:lang w:val="id"/>
        </w:rPr>
        <w:t>[33]</w:t>
      </w:r>
      <w:r w:rsidRPr="000C08AC">
        <w:rPr>
          <w:rFonts w:ascii="Arial" w:hAnsi="Arial" w:cs="Arial"/>
          <w:sz w:val="20"/>
          <w:szCs w:val="20"/>
          <w:lang w:val="id"/>
        </w:rPr>
        <w:fldChar w:fldCharType="end"/>
      </w:r>
      <w:bookmarkEnd w:id="6"/>
      <w:r w:rsidRPr="000C08AC">
        <w:rPr>
          <w:rFonts w:ascii="Arial" w:hAnsi="Arial" w:cs="Arial"/>
          <w:sz w:val="20"/>
          <w:szCs w:val="20"/>
        </w:rPr>
        <w:t>.</w:t>
      </w:r>
    </w:p>
    <w:p w14:paraId="19573E0A" w14:textId="65E176E8" w:rsidR="000C08AC" w:rsidRPr="000C08AC" w:rsidRDefault="004550A1" w:rsidP="000C08AC">
      <w:pPr>
        <w:widowControl w:val="0"/>
        <w:autoSpaceDE w:val="0"/>
        <w:autoSpaceDN w:val="0"/>
        <w:spacing w:after="0" w:line="240" w:lineRule="auto"/>
        <w:ind w:left="567"/>
        <w:rPr>
          <w:rFonts w:ascii="Arial" w:hAnsi="Arial" w:cs="Arial"/>
          <w:iCs/>
          <w:sz w:val="20"/>
          <w:szCs w:val="20"/>
        </w:rPr>
      </w:pPr>
      <m:oMath>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=VI</m:t>
        </m:r>
      </m:oMath>
      <w:r w:rsidR="000C08AC" w:rsidRPr="000C08AC">
        <w:rPr>
          <w:rFonts w:ascii="Arial" w:hAnsi="Arial" w:cs="Arial"/>
          <w:i/>
          <w:sz w:val="20"/>
          <w:szCs w:val="20"/>
        </w:rPr>
        <w:t xml:space="preserve"> </w:t>
      </w:r>
      <w:r w:rsidR="000C08AC" w:rsidRPr="000C08AC">
        <w:rPr>
          <w:rFonts w:ascii="Arial" w:hAnsi="Arial" w:cs="Arial"/>
          <w:iCs/>
          <w:sz w:val="20"/>
          <w:szCs w:val="20"/>
        </w:rPr>
        <w:tab/>
      </w:r>
      <w:r w:rsidR="000C08AC" w:rsidRPr="000C08AC">
        <w:rPr>
          <w:rFonts w:ascii="Arial" w:hAnsi="Arial" w:cs="Arial"/>
          <w:iCs/>
          <w:sz w:val="20"/>
          <w:szCs w:val="20"/>
        </w:rPr>
        <w:tab/>
      </w:r>
      <w:r w:rsidR="000C08AC" w:rsidRPr="000C08AC">
        <w:rPr>
          <w:rFonts w:ascii="Arial" w:hAnsi="Arial" w:cs="Arial"/>
          <w:iCs/>
          <w:sz w:val="20"/>
          <w:szCs w:val="20"/>
        </w:rPr>
        <w:tab/>
      </w:r>
      <w:r w:rsidR="000C08AC" w:rsidRPr="000C08AC">
        <w:rPr>
          <w:rFonts w:ascii="Arial" w:hAnsi="Arial" w:cs="Arial"/>
          <w:iCs/>
          <w:sz w:val="20"/>
          <w:szCs w:val="20"/>
        </w:rPr>
        <w:tab/>
        <w:t>(5)</w:t>
      </w:r>
    </w:p>
    <w:p w14:paraId="42F3D13C" w14:textId="0D4D1CDF" w:rsidR="000C08AC" w:rsidRPr="000C08AC" w:rsidRDefault="004550A1" w:rsidP="000C08AC">
      <w:pPr>
        <w:widowControl w:val="0"/>
        <w:autoSpaceDE w:val="0"/>
        <w:autoSpaceDN w:val="0"/>
        <w:spacing w:after="120" w:line="240" w:lineRule="auto"/>
        <w:ind w:left="567"/>
        <w:rPr>
          <w:rFonts w:ascii="Arial" w:hAnsi="Arial" w:cs="Arial"/>
          <w:sz w:val="20"/>
          <w:szCs w:val="20"/>
          <w:lang w:val="id"/>
        </w:rPr>
      </w:pPr>
      <m:oMath>
        <m:sSub>
          <m:sSubPr>
            <m:ctrlPr>
              <w:rPr>
                <w:rFonts w:ascii="Cambria Math" w:hAnsi="Cambria Math"/>
                <w:i/>
              </w:rPr>
            </m:ctrlPr>
          </m:sSubPr>
          <m:e>
            <m:r>
              <w:rPr>
                <w:rFonts w:ascii="Cambria Math" w:hAnsi="Cambria Math"/>
              </w:rPr>
              <m:t>Q</m:t>
            </m:r>
          </m:e>
          <m:sub>
            <m:r>
              <w:rPr>
                <w:rFonts w:ascii="Cambria Math" w:hAnsi="Cambria Math"/>
              </w:rPr>
              <m:t>2</m:t>
            </m:r>
          </m:sub>
        </m:sSub>
        <m:r>
          <w:rPr>
            <w:rFonts w:ascii="Cambria Math" w:hAnsi="Cambria Math"/>
          </w:rPr>
          <m:t>=</m:t>
        </m:r>
        <m:acc>
          <m:accPr>
            <m:chr m:val="̇"/>
            <m:ctrlPr>
              <w:rPr>
                <w:rFonts w:ascii="Cambria Math" w:hAnsi="Cambria Math"/>
                <w:i/>
              </w:rPr>
            </m:ctrlPr>
          </m:accPr>
          <m:e>
            <m:r>
              <w:rPr>
                <w:rFonts w:ascii="Cambria Math" w:hAnsi="Cambria Math"/>
              </w:rPr>
              <m:t>m</m:t>
            </m:r>
          </m:e>
        </m:acc>
        <m:sSub>
          <m:sSubPr>
            <m:ctrlPr>
              <w:rPr>
                <w:rFonts w:ascii="Cambria Math" w:hAnsi="Cambria Math"/>
                <w:i/>
              </w:rPr>
            </m:ctrlPr>
          </m:sSubPr>
          <m:e>
            <m:r>
              <w:rPr>
                <w:rFonts w:ascii="Cambria Math" w:hAnsi="Cambria Math"/>
              </w:rPr>
              <m:t>C</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o</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oMath>
      <w:r w:rsidR="000C08AC" w:rsidRPr="000C08AC">
        <w:rPr>
          <w:rFonts w:ascii="Arial" w:hAnsi="Arial" w:cs="Arial"/>
          <w:i/>
          <w:sz w:val="20"/>
          <w:szCs w:val="20"/>
        </w:rPr>
        <w:t xml:space="preserve"> </w:t>
      </w:r>
      <w:r w:rsidR="000C08AC" w:rsidRPr="000C08AC">
        <w:rPr>
          <w:rFonts w:ascii="Arial" w:hAnsi="Arial" w:cs="Arial"/>
          <w:iCs/>
          <w:sz w:val="20"/>
          <w:szCs w:val="20"/>
        </w:rPr>
        <w:t xml:space="preserve"> </w:t>
      </w:r>
      <w:r w:rsidR="000C08AC" w:rsidRPr="000C08AC">
        <w:rPr>
          <w:rFonts w:ascii="Arial" w:hAnsi="Arial" w:cs="Arial"/>
          <w:iCs/>
          <w:sz w:val="20"/>
          <w:szCs w:val="20"/>
        </w:rPr>
        <w:tab/>
      </w:r>
      <w:r w:rsidR="000C08AC" w:rsidRPr="000C08AC">
        <w:rPr>
          <w:rFonts w:ascii="Arial" w:hAnsi="Arial" w:cs="Arial"/>
          <w:iCs/>
          <w:sz w:val="20"/>
          <w:szCs w:val="20"/>
        </w:rPr>
        <w:tab/>
        <w:t>(6)</w:t>
      </w:r>
    </w:p>
    <w:p w14:paraId="1EAECF34" w14:textId="53607639" w:rsidR="000C08AC" w:rsidRPr="000C08AC" w:rsidRDefault="000C08AC" w:rsidP="000C08AC">
      <w:pPr>
        <w:widowControl w:val="0"/>
        <w:autoSpaceDE w:val="0"/>
        <w:autoSpaceDN w:val="0"/>
        <w:spacing w:after="0" w:line="240" w:lineRule="auto"/>
        <w:jc w:val="both"/>
        <w:rPr>
          <w:rFonts w:ascii="Arial" w:hAnsi="Arial" w:cs="Arial"/>
          <w:sz w:val="20"/>
          <w:szCs w:val="20"/>
        </w:rPr>
      </w:pPr>
      <w:r w:rsidRPr="000C08AC">
        <w:rPr>
          <w:rFonts w:ascii="Arial" w:hAnsi="Arial" w:cs="Arial"/>
          <w:sz w:val="20"/>
          <w:szCs w:val="20"/>
        </w:rPr>
        <w:t>where</w:t>
      </w:r>
      <w:r w:rsidRPr="000C08AC">
        <w:rPr>
          <w:rFonts w:ascii="Arial" w:hAnsi="Arial" w:cs="Arial"/>
          <w:sz w:val="20"/>
          <w:szCs w:val="20"/>
          <w:lang w:val="id"/>
        </w:rPr>
        <w:t xml:space="preserve"> </w:t>
      </w:r>
      <w:r w:rsidRPr="000C08AC">
        <w:rPr>
          <w:rFonts w:ascii="Arial" w:hAnsi="Arial" w:cs="Arial"/>
          <w:i/>
          <w:iCs/>
          <w:sz w:val="20"/>
          <w:szCs w:val="20"/>
          <w:lang w:val="id"/>
        </w:rPr>
        <w:t>V</w:t>
      </w:r>
      <w:r w:rsidRPr="000C08AC">
        <w:rPr>
          <w:rFonts w:ascii="Arial" w:hAnsi="Arial" w:cs="Arial"/>
          <w:sz w:val="20"/>
          <w:szCs w:val="20"/>
          <w:lang w:val="id"/>
        </w:rPr>
        <w:t xml:space="preserve"> </w:t>
      </w:r>
      <w:r w:rsidR="00262467">
        <w:rPr>
          <w:rFonts w:ascii="Arial" w:hAnsi="Arial" w:cs="Arial"/>
          <w:sz w:val="20"/>
          <w:szCs w:val="20"/>
        </w:rPr>
        <w:t xml:space="preserve">donated </w:t>
      </w:r>
      <w:r w:rsidRPr="000C08AC">
        <w:rPr>
          <w:rFonts w:ascii="Arial" w:hAnsi="Arial" w:cs="Arial"/>
          <w:sz w:val="20"/>
          <w:szCs w:val="20"/>
          <w:lang w:val="id"/>
        </w:rPr>
        <w:t xml:space="preserve">for voltage (volts), </w:t>
      </w:r>
      <w:r w:rsidRPr="000C08AC">
        <w:rPr>
          <w:rFonts w:ascii="Arial" w:hAnsi="Arial" w:cs="Arial"/>
          <w:i/>
          <w:iCs/>
          <w:sz w:val="20"/>
          <w:szCs w:val="20"/>
          <w:lang w:val="id"/>
        </w:rPr>
        <w:t>I</w:t>
      </w:r>
      <w:r w:rsidRPr="000C08AC">
        <w:rPr>
          <w:rFonts w:ascii="Arial" w:hAnsi="Arial" w:cs="Arial"/>
          <w:sz w:val="20"/>
          <w:szCs w:val="20"/>
          <w:lang w:val="id"/>
        </w:rPr>
        <w:t xml:space="preserve"> </w:t>
      </w:r>
      <w:r w:rsidR="00262467">
        <w:rPr>
          <w:rFonts w:ascii="Arial" w:hAnsi="Arial" w:cs="Arial"/>
          <w:sz w:val="20"/>
          <w:szCs w:val="20"/>
        </w:rPr>
        <w:t xml:space="preserve">donated </w:t>
      </w:r>
      <w:r w:rsidRPr="000C08AC">
        <w:rPr>
          <w:rFonts w:ascii="Arial" w:hAnsi="Arial" w:cs="Arial"/>
          <w:sz w:val="20"/>
          <w:szCs w:val="20"/>
          <w:lang w:val="id"/>
        </w:rPr>
        <w:t xml:space="preserve">for current (Amperes), </w:t>
      </w:r>
      <w:r w:rsidRPr="000C08AC">
        <w:rPr>
          <w:rFonts w:ascii="Arial" w:hAnsi="Arial" w:cs="Arial"/>
          <w:i/>
          <w:iCs/>
          <w:sz w:val="20"/>
          <w:szCs w:val="20"/>
          <w:lang w:val="id"/>
        </w:rPr>
        <w:t>m</w:t>
      </w:r>
      <w:r w:rsidRPr="000C08AC">
        <w:rPr>
          <w:rFonts w:ascii="Arial" w:hAnsi="Arial" w:cs="Arial"/>
          <w:sz w:val="20"/>
          <w:szCs w:val="20"/>
          <w:lang w:val="id"/>
        </w:rPr>
        <w:t>˙ for mass flow rate (</w:t>
      </w:r>
      <w:r w:rsidRPr="000C08AC">
        <w:rPr>
          <w:rFonts w:ascii="Arial" w:hAnsi="Arial" w:cs="Arial"/>
          <w:sz w:val="20"/>
          <w:szCs w:val="20"/>
        </w:rPr>
        <w:t>kg/s)</w:t>
      </w:r>
      <w:r w:rsidRPr="000C08AC">
        <w:rPr>
          <w:rFonts w:ascii="Arial" w:hAnsi="Arial" w:cs="Arial"/>
          <w:sz w:val="20"/>
          <w:szCs w:val="20"/>
          <w:lang w:val="id"/>
        </w:rPr>
        <w:t xml:space="preserve">, and </w:t>
      </w:r>
      <w:r w:rsidRPr="000C08AC">
        <w:rPr>
          <w:rFonts w:ascii="Arial" w:hAnsi="Arial" w:cs="Arial"/>
          <w:i/>
          <w:iCs/>
          <w:sz w:val="20"/>
          <w:szCs w:val="20"/>
          <w:lang w:val="id"/>
        </w:rPr>
        <w:t>Cp</w:t>
      </w:r>
      <w:r w:rsidRPr="000C08AC">
        <w:rPr>
          <w:rFonts w:ascii="Arial" w:hAnsi="Arial" w:cs="Arial"/>
          <w:sz w:val="20"/>
          <w:szCs w:val="20"/>
          <w:lang w:val="id"/>
        </w:rPr>
        <w:t>​ for specific heat capacity (</w:t>
      </w:r>
      <w:r w:rsidRPr="000C08AC">
        <w:rPr>
          <w:rFonts w:ascii="Arial" w:hAnsi="Arial" w:cs="Arial"/>
          <w:sz w:val="20"/>
          <w:szCs w:val="20"/>
        </w:rPr>
        <w:t>J/kg-K)</w:t>
      </w:r>
      <w:r w:rsidRPr="000C08AC">
        <w:rPr>
          <w:rFonts w:ascii="Arial" w:hAnsi="Arial" w:cs="Arial"/>
          <w:sz w:val="20"/>
          <w:szCs w:val="20"/>
          <w:lang w:val="id"/>
        </w:rPr>
        <w:t>. Heat flux measures how quickly heat moves across a surface. It's expressed in watts per square meter (W/m²), which tells us how much heat flows through each square meter of that surface. To find heat flux using Equation 7, researchers usually measure these variables, and the specific method might differ based on the situation or the study's requirements. The equation and what exactly needs to be measured can be found in the specific reference or study being used</w:t>
      </w:r>
      <w:r w:rsidRPr="000C08AC">
        <w:rPr>
          <w:rFonts w:ascii="Arial" w:hAnsi="Arial" w:cs="Arial"/>
          <w:sz w:val="20"/>
          <w:szCs w:val="20"/>
        </w:rPr>
        <w:t>.</w:t>
      </w:r>
    </w:p>
    <w:p w14:paraId="334FC0A7" w14:textId="7CFBAFCD" w:rsidR="000C08AC" w:rsidRPr="000C08AC" w:rsidRDefault="005A5134" w:rsidP="000C08AC">
      <w:pPr>
        <w:widowControl w:val="0"/>
        <w:autoSpaceDE w:val="0"/>
        <w:autoSpaceDN w:val="0"/>
        <w:spacing w:after="0" w:line="240" w:lineRule="auto"/>
        <w:ind w:left="720"/>
        <w:rPr>
          <w:rFonts w:ascii="Arial" w:hAnsi="Arial" w:cs="Arial"/>
          <w:sz w:val="20"/>
          <w:szCs w:val="20"/>
        </w:rPr>
      </w:pPr>
      <m:oMath>
        <m:r>
          <w:rPr>
            <w:rFonts w:ascii="Cambria Math" w:hAnsi="Cambria Math"/>
          </w:rPr>
          <m:t>q''=</m:t>
        </m:r>
        <m:f>
          <m:fPr>
            <m:ctrlPr>
              <w:rPr>
                <w:rFonts w:ascii="Cambria Math" w:hAnsi="Cambria Math"/>
                <w:i/>
              </w:rPr>
            </m:ctrlPr>
          </m:fPr>
          <m:num>
            <m:r>
              <w:rPr>
                <w:rFonts w:ascii="Cambria Math" w:hAnsi="Cambria Math"/>
              </w:rPr>
              <m:t>Q</m:t>
            </m:r>
          </m:num>
          <m:den>
            <m:r>
              <w:rPr>
                <w:rFonts w:ascii="Cambria Math" w:hAnsi="Cambria Math"/>
              </w:rPr>
              <m:t>πDL</m:t>
            </m:r>
          </m:den>
        </m:f>
      </m:oMath>
      <w:r w:rsidR="000C08AC" w:rsidRPr="000C08AC">
        <w:rPr>
          <w:rFonts w:ascii="Arial" w:hAnsi="Arial" w:cs="Arial"/>
          <w:sz w:val="20"/>
          <w:szCs w:val="20"/>
        </w:rPr>
        <w:t xml:space="preserve">   </w:t>
      </w:r>
      <w:r w:rsidR="000C08AC" w:rsidRPr="000C08AC">
        <w:rPr>
          <w:rFonts w:ascii="Arial" w:hAnsi="Arial" w:cs="Arial"/>
          <w:sz w:val="20"/>
          <w:szCs w:val="20"/>
        </w:rPr>
        <w:tab/>
      </w:r>
      <w:r w:rsidR="000C08AC" w:rsidRPr="000C08AC">
        <w:rPr>
          <w:rFonts w:ascii="Arial" w:hAnsi="Arial" w:cs="Arial"/>
          <w:sz w:val="20"/>
          <w:szCs w:val="20"/>
        </w:rPr>
        <w:tab/>
      </w:r>
      <w:r w:rsidR="000C08AC" w:rsidRPr="000C08AC">
        <w:rPr>
          <w:rFonts w:ascii="Arial" w:hAnsi="Arial" w:cs="Arial"/>
          <w:sz w:val="20"/>
          <w:szCs w:val="20"/>
        </w:rPr>
        <w:tab/>
        <w:t>(7)</w:t>
      </w:r>
    </w:p>
    <w:p w14:paraId="159E9A71" w14:textId="77777777" w:rsidR="000C08AC" w:rsidRPr="000C08AC" w:rsidRDefault="000C08AC" w:rsidP="000C08AC">
      <w:pPr>
        <w:widowControl w:val="0"/>
        <w:autoSpaceDE w:val="0"/>
        <w:autoSpaceDN w:val="0"/>
        <w:spacing w:after="0" w:line="240" w:lineRule="auto"/>
        <w:jc w:val="both"/>
        <w:rPr>
          <w:rFonts w:ascii="Times New Roman" w:hAnsi="Times New Roman"/>
        </w:rPr>
      </w:pPr>
      <w:r w:rsidRPr="000C08AC">
        <w:rPr>
          <w:rFonts w:ascii="Arial" w:hAnsi="Arial" w:cs="Arial"/>
          <w:sz w:val="20"/>
          <w:szCs w:val="20"/>
        </w:rPr>
        <w:t xml:space="preserve">Where </w:t>
      </w:r>
      <w:r w:rsidRPr="000C08AC">
        <w:rPr>
          <w:rFonts w:ascii="Arial" w:hAnsi="Arial" w:cs="Arial"/>
          <w:i/>
          <w:iCs/>
          <w:sz w:val="20"/>
          <w:szCs w:val="20"/>
          <w:lang w:val="id"/>
        </w:rPr>
        <w:t>D</w:t>
      </w:r>
      <w:r w:rsidRPr="000C08AC">
        <w:rPr>
          <w:rFonts w:ascii="Arial" w:hAnsi="Arial" w:cs="Arial"/>
          <w:sz w:val="20"/>
          <w:szCs w:val="20"/>
          <w:lang w:val="id"/>
        </w:rPr>
        <w:t xml:space="preserve">, </w:t>
      </w:r>
      <w:r w:rsidRPr="000C08AC">
        <w:rPr>
          <w:rFonts w:ascii="Arial" w:hAnsi="Arial" w:cs="Arial"/>
          <w:sz w:val="20"/>
          <w:szCs w:val="20"/>
        </w:rPr>
        <w:t xml:space="preserve">represented for </w:t>
      </w:r>
      <w:r w:rsidRPr="000C08AC">
        <w:rPr>
          <w:rFonts w:ascii="Arial" w:hAnsi="Arial" w:cs="Arial"/>
          <w:sz w:val="20"/>
          <w:szCs w:val="20"/>
          <w:lang w:val="id"/>
        </w:rPr>
        <w:t xml:space="preserve">inner diameter </w:t>
      </w:r>
      <w:r w:rsidRPr="000C08AC">
        <w:rPr>
          <w:rFonts w:ascii="Arial" w:hAnsi="Arial" w:cs="Arial"/>
          <w:sz w:val="20"/>
          <w:szCs w:val="20"/>
        </w:rPr>
        <w:t xml:space="preserve">(m) </w:t>
      </w:r>
      <w:r w:rsidRPr="000C08AC">
        <w:rPr>
          <w:rFonts w:ascii="Arial" w:hAnsi="Arial" w:cs="Arial"/>
          <w:sz w:val="20"/>
          <w:szCs w:val="20"/>
          <w:lang w:val="id"/>
        </w:rPr>
        <w:t xml:space="preserve">of the pipe and </w:t>
      </w:r>
      <w:r w:rsidRPr="000C08AC">
        <w:rPr>
          <w:rFonts w:ascii="Arial" w:hAnsi="Arial" w:cs="Arial"/>
          <w:i/>
          <w:iCs/>
          <w:sz w:val="20"/>
          <w:szCs w:val="20"/>
          <w:lang w:val="id"/>
        </w:rPr>
        <w:t>L</w:t>
      </w:r>
      <w:r w:rsidRPr="000C08AC">
        <w:rPr>
          <w:rFonts w:ascii="Arial" w:hAnsi="Arial" w:cs="Arial"/>
          <w:sz w:val="20"/>
          <w:szCs w:val="20"/>
          <w:lang w:val="id"/>
        </w:rPr>
        <w:t xml:space="preserve">, which stands for the length of the pipe </w:t>
      </w:r>
      <w:r w:rsidRPr="000C08AC">
        <w:rPr>
          <w:rFonts w:ascii="Arial" w:hAnsi="Arial" w:cs="Arial"/>
          <w:sz w:val="20"/>
          <w:szCs w:val="20"/>
        </w:rPr>
        <w:t>(m</w:t>
      </w:r>
      <w:r w:rsidRPr="000C08AC">
        <w:rPr>
          <w:rFonts w:ascii="Times New Roman" w:hAnsi="Times New Roman"/>
        </w:rPr>
        <w:t>).</w:t>
      </w:r>
    </w:p>
    <w:p w14:paraId="1AEA3ADD" w14:textId="77777777" w:rsidR="009305E0" w:rsidRPr="009305E0" w:rsidRDefault="009305E0" w:rsidP="000C08AC">
      <w:pPr>
        <w:widowControl w:val="0"/>
        <w:autoSpaceDE w:val="0"/>
        <w:autoSpaceDN w:val="0"/>
        <w:spacing w:before="1" w:after="0" w:line="240" w:lineRule="auto"/>
        <w:jc w:val="both"/>
        <w:rPr>
          <w:rFonts w:ascii="Arial" w:hAnsi="Arial" w:cs="Arial"/>
          <w:sz w:val="20"/>
          <w:szCs w:val="20"/>
        </w:rPr>
      </w:pPr>
    </w:p>
    <w:p w14:paraId="386E614C" w14:textId="77777777" w:rsidR="000C08AC" w:rsidRPr="000C08AC" w:rsidRDefault="000C08AC" w:rsidP="000C08AC">
      <w:pPr>
        <w:keepNext/>
        <w:keepLines/>
        <w:widowControl w:val="0"/>
        <w:autoSpaceDE w:val="0"/>
        <w:autoSpaceDN w:val="0"/>
        <w:spacing w:before="40" w:after="60" w:line="240" w:lineRule="auto"/>
        <w:outlineLvl w:val="1"/>
        <w:rPr>
          <w:rFonts w:ascii="Arial" w:hAnsi="Arial" w:cs="Arial"/>
          <w:b/>
          <w:bCs/>
          <w:color w:val="002060"/>
          <w:sz w:val="20"/>
          <w:szCs w:val="20"/>
        </w:rPr>
      </w:pPr>
      <w:bookmarkStart w:id="7" w:name="_Toc127875005"/>
      <w:r w:rsidRPr="000C08AC">
        <w:rPr>
          <w:rFonts w:ascii="Arial" w:hAnsi="Arial" w:cs="Arial"/>
          <w:b/>
          <w:bCs/>
          <w:color w:val="002060"/>
          <w:sz w:val="20"/>
          <w:szCs w:val="20"/>
        </w:rPr>
        <w:t>Determination of Reynold Number (Re)</w:t>
      </w:r>
      <w:bookmarkEnd w:id="7"/>
      <w:r w:rsidRPr="000C08AC">
        <w:rPr>
          <w:rFonts w:ascii="Arial" w:hAnsi="Arial" w:cs="Arial"/>
          <w:b/>
          <w:bCs/>
          <w:color w:val="002060"/>
          <w:sz w:val="20"/>
          <w:szCs w:val="20"/>
        </w:rPr>
        <w:t xml:space="preserve"> and Nusselt number (Nu)</w:t>
      </w:r>
    </w:p>
    <w:p w14:paraId="7D978130" w14:textId="1F398521" w:rsidR="000C08AC" w:rsidRPr="000C08AC" w:rsidRDefault="000C08AC" w:rsidP="000C08AC">
      <w:pPr>
        <w:widowControl w:val="0"/>
        <w:autoSpaceDE w:val="0"/>
        <w:autoSpaceDN w:val="0"/>
        <w:spacing w:after="0" w:line="240" w:lineRule="auto"/>
        <w:ind w:firstLine="567"/>
        <w:jc w:val="both"/>
        <w:rPr>
          <w:rFonts w:ascii="Arial" w:hAnsi="Arial" w:cs="Arial"/>
          <w:sz w:val="20"/>
          <w:szCs w:val="20"/>
          <w:lang w:val="id"/>
        </w:rPr>
      </w:pPr>
      <w:r w:rsidRPr="000C08AC">
        <w:rPr>
          <w:rFonts w:ascii="Arial" w:hAnsi="Arial" w:cs="Arial"/>
          <w:sz w:val="20"/>
          <w:szCs w:val="20"/>
          <w:lang w:val="id"/>
        </w:rPr>
        <w:t xml:space="preserve">The Reynolds number is a dimensionless parameter that encapsulates the relationship between two critical forces within a particular flow situation. It is calculated using Equation (8). Reynolds numbers serve as a valuable tool for categorizing various types of flow, including laminar, turbulent, and transitional flow. </w:t>
      </w:r>
      <w:r w:rsidR="00564D0A" w:rsidRPr="00564D0A">
        <w:rPr>
          <w:rFonts w:ascii="Arial" w:hAnsi="Arial" w:cs="Arial"/>
          <w:sz w:val="20"/>
          <w:szCs w:val="20"/>
          <w:lang w:val="id"/>
        </w:rPr>
        <w:t>Engineers and scientists can determine the dominant flow regime in a given situation by evaluating the Reynolds number.</w:t>
      </w:r>
      <w:r w:rsidRPr="000C08AC">
        <w:rPr>
          <w:rFonts w:ascii="Arial" w:hAnsi="Arial" w:cs="Arial"/>
          <w:sz w:val="20"/>
          <w:szCs w:val="20"/>
          <w:lang w:val="id"/>
        </w:rPr>
        <w:t xml:space="preserve"> It is crucial for understanding fluid behavior and optimizing designs in different applications</w:t>
      </w:r>
      <w:r w:rsidR="00564D0A">
        <w:rPr>
          <w:rFonts w:ascii="Arial" w:hAnsi="Arial" w:cs="Arial"/>
          <w:sz w:val="20"/>
          <w:szCs w:val="20"/>
        </w:rPr>
        <w:t xml:space="preserve"> </w:t>
      </w:r>
      <w:r w:rsidRPr="000C08AC">
        <w:rPr>
          <w:rFonts w:ascii="Arial" w:hAnsi="Arial" w:cs="Arial"/>
          <w:sz w:val="20"/>
          <w:szCs w:val="20"/>
        </w:rPr>
        <w:fldChar w:fldCharType="begin"/>
      </w:r>
      <w:r w:rsidRPr="000C08AC">
        <w:rPr>
          <w:rFonts w:ascii="Arial" w:hAnsi="Arial" w:cs="Arial"/>
          <w:sz w:val="20"/>
          <w:szCs w:val="20"/>
        </w:rPr>
        <w:instrText xml:space="preserve"> ADDIN EN.CITE &lt;EndNote&gt;&lt;Cite&gt;&lt;Author&gt;Kumar&lt;/Author&gt;&lt;Year&gt;2016&lt;/Year&gt;&lt;RecNum&gt;2373&lt;/RecNum&gt;&lt;DisplayText&gt;[34]&lt;/DisplayText&gt;&lt;record&gt;&lt;rec-number&gt;2373&lt;/rec-number&gt;&lt;foreign-keys&gt;&lt;key app="EN" db-id="rftve0xdma2227ezsab5vp2uwd2pawffvr5x" timestamp="1700767678"&gt;2373&lt;/key&gt;&lt;/foreign-keys&gt;&lt;ref-type name="Journal Article"&gt;17&lt;/ref-type&gt;&lt;contributors&gt;&lt;authors&gt;&lt;author&gt;Kumar, Nishant&lt;/author&gt;&lt;author&gt;Sonawane, Shriram S.&lt;/author&gt;&lt;/authors&gt;&lt;/contributors&gt;&lt;titles&gt;&lt;title&gt;Experimental study of Fe2O3/water and Fe2O3/ethylene glycol nanofluid heat transfer enhancement in a shell and tube heat exchanger&lt;/title&gt;&lt;secondary-title&gt;International Communications in Heat and Mass Transfer&lt;/secondary-title&gt;&lt;/titles&gt;&lt;periodical&gt;&lt;full-title&gt;International Communications in Heat and Mass Transfer&lt;/full-title&gt;&lt;/periodical&gt;&lt;pages&gt;277-284&lt;/pages&gt;&lt;volume&gt;78&lt;/volume&gt;&lt;keywords&gt;&lt;keyword&gt;Fe2O3-water and Fe2O3-water nanofluids&lt;/keyword&gt;&lt;keyword&gt;Nusselt number&lt;/keyword&gt;&lt;keyword&gt;Reynolds number&lt;/keyword&gt;&lt;keyword&gt;Shell and tube heat exchanger&lt;/keyword&gt;&lt;keyword&gt;Thermal conductivity enhancement&lt;/keyword&gt;&lt;keyword&gt;Volume fraction&lt;/keyword&gt;&lt;/keywords&gt;&lt;dates&gt;&lt;year&gt;2016&lt;/year&gt;&lt;/dates&gt;&lt;publisher&gt;Elsevier Ltd&lt;/publisher&gt;&lt;urls&gt;&lt;related-urls&gt;&lt;url&gt;http://dx.doi.org/10.1016/j.icheatmasstransfer.2016.09.009&lt;/url&gt;&lt;/related-urls&gt;&lt;pdf-urls&gt;&lt;url&gt;file:///C:/Users/LENOVO SLIM 7I PRO/AppData/Local/Mendeley Ltd./Mendeley Desktop/Downloaded/Kumar, Sonawane - 2016 - Experimental study of Fe2O3water and Fe2O3ethylene glycol nanofluid heat transfer enhancement in a shell and tu.pdf&lt;/url&gt;&lt;/pdf-urls&gt;&lt;/urls&gt;&lt;electronic-resource-num&gt;10.1016/j.icheatmasstransfer.2016.09.009&lt;/electronic-resource-num&gt;&lt;/record&gt;&lt;/Cite&gt;&lt;/EndNote&gt;</w:instrText>
      </w:r>
      <w:r w:rsidRPr="000C08AC">
        <w:rPr>
          <w:rFonts w:ascii="Arial" w:hAnsi="Arial" w:cs="Arial"/>
          <w:sz w:val="20"/>
          <w:szCs w:val="20"/>
        </w:rPr>
        <w:fldChar w:fldCharType="separate"/>
      </w:r>
      <w:r w:rsidRPr="000C08AC">
        <w:rPr>
          <w:rFonts w:ascii="Arial" w:hAnsi="Arial" w:cs="Arial"/>
          <w:noProof/>
          <w:sz w:val="20"/>
          <w:szCs w:val="20"/>
        </w:rPr>
        <w:t>[34]</w:t>
      </w:r>
      <w:r w:rsidRPr="000C08AC">
        <w:rPr>
          <w:rFonts w:ascii="Arial" w:hAnsi="Arial" w:cs="Arial"/>
          <w:sz w:val="20"/>
          <w:szCs w:val="20"/>
        </w:rPr>
        <w:fldChar w:fldCharType="end"/>
      </w:r>
      <w:r w:rsidRPr="000C08AC">
        <w:rPr>
          <w:rFonts w:ascii="Arial" w:hAnsi="Arial" w:cs="Arial"/>
          <w:sz w:val="20"/>
          <w:szCs w:val="20"/>
          <w:lang w:val="id"/>
        </w:rPr>
        <w:t>.</w:t>
      </w:r>
    </w:p>
    <w:p w14:paraId="384413D0" w14:textId="4DFA7BA4" w:rsidR="000C08AC" w:rsidRPr="000C08AC" w:rsidRDefault="005A5134" w:rsidP="000C08AC">
      <w:pPr>
        <w:widowControl w:val="0"/>
        <w:autoSpaceDE w:val="0"/>
        <w:autoSpaceDN w:val="0"/>
        <w:spacing w:before="120" w:after="120" w:line="240" w:lineRule="auto"/>
        <w:ind w:firstLine="720"/>
        <w:rPr>
          <w:rFonts w:ascii="Arial" w:hAnsi="Arial" w:cs="Arial"/>
          <w:sz w:val="20"/>
          <w:szCs w:val="20"/>
          <w:lang w:val="id"/>
        </w:rPr>
      </w:pPr>
      <m:oMath>
        <m:r>
          <w:rPr>
            <w:rFonts w:ascii="Cambria Math" w:hAnsi="Cambria Math"/>
          </w:rPr>
          <m:t>Re=</m:t>
        </m:r>
        <m:f>
          <m:fPr>
            <m:ctrlPr>
              <w:rPr>
                <w:rFonts w:ascii="Cambria Math" w:hAnsi="Cambria Math"/>
                <w:i/>
              </w:rPr>
            </m:ctrlPr>
          </m:fPr>
          <m:num>
            <m:r>
              <w:rPr>
                <w:rFonts w:ascii="Cambria Math" w:hAnsi="Cambria Math"/>
              </w:rPr>
              <m:t>ρvD</m:t>
            </m:r>
          </m:num>
          <m:den>
            <m:r>
              <w:rPr>
                <w:rFonts w:ascii="Cambria Math" w:hAnsi="Cambria Math"/>
              </w:rPr>
              <m:t>μ</m:t>
            </m:r>
          </m:den>
        </m:f>
      </m:oMath>
      <w:r w:rsidR="000C08AC" w:rsidRPr="000C08AC">
        <w:rPr>
          <w:rFonts w:ascii="Arial" w:hAnsi="Arial" w:cs="Arial"/>
          <w:sz w:val="20"/>
          <w:szCs w:val="20"/>
          <w:lang w:val="id"/>
        </w:rPr>
        <w:t xml:space="preserve">  </w:t>
      </w:r>
      <w:r w:rsidR="000C08AC" w:rsidRPr="000C08AC">
        <w:rPr>
          <w:rFonts w:ascii="Arial" w:hAnsi="Arial" w:cs="Arial"/>
          <w:sz w:val="20"/>
          <w:szCs w:val="20"/>
          <w:lang w:val="id"/>
        </w:rPr>
        <w:tab/>
      </w:r>
      <w:r w:rsidR="000C08AC" w:rsidRPr="000C08AC">
        <w:rPr>
          <w:rFonts w:ascii="Arial" w:hAnsi="Arial" w:cs="Arial"/>
          <w:sz w:val="20"/>
          <w:szCs w:val="20"/>
          <w:lang w:val="id"/>
        </w:rPr>
        <w:tab/>
      </w:r>
      <w:r w:rsidR="000C08AC" w:rsidRPr="000C08AC">
        <w:rPr>
          <w:rFonts w:ascii="Arial" w:hAnsi="Arial" w:cs="Arial"/>
          <w:sz w:val="20"/>
          <w:szCs w:val="20"/>
          <w:lang w:val="id"/>
        </w:rPr>
        <w:tab/>
        <w:t>(</w:t>
      </w:r>
      <w:r w:rsidR="000C08AC" w:rsidRPr="000C08AC">
        <w:rPr>
          <w:rFonts w:ascii="Arial" w:hAnsi="Arial" w:cs="Arial"/>
          <w:sz w:val="20"/>
          <w:szCs w:val="20"/>
        </w:rPr>
        <w:t>8</w:t>
      </w:r>
      <w:r w:rsidR="000C08AC" w:rsidRPr="000C08AC">
        <w:rPr>
          <w:rFonts w:ascii="Arial" w:hAnsi="Arial" w:cs="Arial"/>
          <w:sz w:val="20"/>
          <w:szCs w:val="20"/>
          <w:lang w:val="id"/>
        </w:rPr>
        <w:t>)</w:t>
      </w:r>
    </w:p>
    <w:p w14:paraId="26B8D254" w14:textId="36A44B2A" w:rsidR="000C08AC" w:rsidRPr="000C08AC" w:rsidRDefault="000C08AC" w:rsidP="000C08AC">
      <w:pPr>
        <w:widowControl w:val="0"/>
        <w:autoSpaceDE w:val="0"/>
        <w:autoSpaceDN w:val="0"/>
        <w:spacing w:after="0" w:line="240" w:lineRule="auto"/>
        <w:jc w:val="both"/>
        <w:rPr>
          <w:rFonts w:ascii="Arial" w:hAnsi="Arial" w:cs="Arial"/>
          <w:sz w:val="20"/>
          <w:szCs w:val="20"/>
          <w:lang w:val="id"/>
        </w:rPr>
      </w:pPr>
      <w:r w:rsidRPr="000C08AC">
        <w:rPr>
          <w:rFonts w:ascii="Arial" w:hAnsi="Arial" w:cs="Arial"/>
          <w:sz w:val="20"/>
          <w:szCs w:val="20"/>
        </w:rPr>
        <w:t xml:space="preserve">Where </w:t>
      </w:r>
      <w:r w:rsidRPr="000C08AC">
        <w:rPr>
          <w:rFonts w:ascii="Arial" w:hAnsi="Arial" w:cs="Arial"/>
          <w:sz w:val="20"/>
          <w:szCs w:val="20"/>
          <w:lang w:val="id"/>
        </w:rPr>
        <w:t xml:space="preserve"> </w:t>
      </w:r>
      <w:r w:rsidRPr="000C08AC">
        <w:rPr>
          <w:rFonts w:ascii="Arial" w:hAnsi="Arial" w:cs="Arial"/>
          <w:i/>
          <w:iCs/>
          <w:sz w:val="20"/>
          <w:szCs w:val="20"/>
          <w:lang w:val="id"/>
        </w:rPr>
        <w:t>Re</w:t>
      </w:r>
      <w:r w:rsidRPr="000C08AC">
        <w:rPr>
          <w:rFonts w:ascii="Arial" w:hAnsi="Arial" w:cs="Arial"/>
          <w:sz w:val="20"/>
          <w:szCs w:val="20"/>
          <w:lang w:val="id"/>
        </w:rPr>
        <w:t xml:space="preserve"> represents the Reynolds number, </w:t>
      </w:r>
      <w:r w:rsidRPr="000C08AC">
        <w:rPr>
          <w:rFonts w:ascii="Arial" w:hAnsi="Arial" w:cs="Arial"/>
          <w:i/>
          <w:iCs/>
          <w:sz w:val="20"/>
          <w:szCs w:val="20"/>
          <w:lang w:val="id"/>
        </w:rPr>
        <w:t>v</w:t>
      </w:r>
      <w:r w:rsidRPr="000C08AC">
        <w:rPr>
          <w:rFonts w:ascii="Arial" w:hAnsi="Arial" w:cs="Arial"/>
          <w:sz w:val="20"/>
          <w:szCs w:val="20"/>
          <w:lang w:val="id"/>
        </w:rPr>
        <w:t xml:space="preserve"> represents fluid velocity (m/s),), </w:t>
      </w:r>
      <w:r w:rsidRPr="000C08AC">
        <w:rPr>
          <w:rFonts w:ascii="Arial" w:hAnsi="Arial" w:cs="Arial"/>
          <w:i/>
          <w:iCs/>
          <w:sz w:val="20"/>
          <w:szCs w:val="20"/>
          <w:lang w:val="id"/>
        </w:rPr>
        <w:t>μ</w:t>
      </w:r>
      <w:r w:rsidRPr="000C08AC">
        <w:rPr>
          <w:rFonts w:ascii="Arial" w:hAnsi="Arial" w:cs="Arial"/>
          <w:sz w:val="20"/>
          <w:szCs w:val="20"/>
          <w:lang w:val="id"/>
        </w:rPr>
        <w:t xml:space="preserve"> represents the absolute viscosity of the fluid</w:t>
      </w:r>
      <w:r w:rsidRPr="000C08AC">
        <w:rPr>
          <w:rFonts w:ascii="Arial" w:hAnsi="Arial" w:cs="Arial"/>
          <w:sz w:val="20"/>
          <w:szCs w:val="20"/>
        </w:rPr>
        <w:t xml:space="preserve"> (</w:t>
      </w:r>
      <w:proofErr w:type="spellStart"/>
      <w:r w:rsidRPr="000C08AC">
        <w:rPr>
          <w:rFonts w:ascii="Arial" w:hAnsi="Arial" w:cs="Arial"/>
          <w:sz w:val="20"/>
          <w:szCs w:val="20"/>
        </w:rPr>
        <w:t>mPs</w:t>
      </w:r>
      <w:proofErr w:type="spellEnd"/>
      <w:r w:rsidRPr="000C08AC">
        <w:rPr>
          <w:rFonts w:ascii="Arial" w:hAnsi="Arial" w:cs="Arial"/>
          <w:sz w:val="20"/>
          <w:szCs w:val="20"/>
        </w:rPr>
        <w:t>)</w:t>
      </w:r>
      <w:r w:rsidRPr="000C08AC">
        <w:rPr>
          <w:rFonts w:ascii="Arial" w:hAnsi="Arial" w:cs="Arial"/>
          <w:sz w:val="20"/>
          <w:szCs w:val="20"/>
          <w:lang w:val="id"/>
        </w:rPr>
        <w:t xml:space="preserve">, and </w:t>
      </w:r>
      <w:r w:rsidRPr="000C08AC">
        <w:rPr>
          <w:rFonts w:ascii="Arial" w:hAnsi="Arial" w:cs="Arial"/>
          <w:i/>
          <w:iCs/>
          <w:sz w:val="20"/>
          <w:szCs w:val="20"/>
          <w:lang w:val="id"/>
        </w:rPr>
        <w:t>ρ</w:t>
      </w:r>
      <w:r w:rsidRPr="000C08AC">
        <w:rPr>
          <w:rFonts w:ascii="Arial" w:hAnsi="Arial" w:cs="Arial"/>
          <w:sz w:val="20"/>
          <w:szCs w:val="20"/>
          <w:lang w:val="id"/>
        </w:rPr>
        <w:t xml:space="preserve"> denotes fluid density (kg/m³)</w:t>
      </w:r>
      <w:r w:rsidRPr="000C08AC">
        <w:rPr>
          <w:rFonts w:ascii="Arial" w:hAnsi="Arial" w:cs="Arial"/>
          <w:sz w:val="20"/>
          <w:szCs w:val="20"/>
        </w:rPr>
        <w:t xml:space="preserve"> </w:t>
      </w:r>
      <w:r w:rsidRPr="000C08AC">
        <w:rPr>
          <w:rFonts w:ascii="Arial" w:hAnsi="Arial" w:cs="Arial"/>
          <w:sz w:val="20"/>
          <w:szCs w:val="20"/>
        </w:rPr>
        <w:fldChar w:fldCharType="begin"/>
      </w:r>
      <w:r w:rsidRPr="000C08AC">
        <w:rPr>
          <w:rFonts w:ascii="Arial" w:hAnsi="Arial" w:cs="Arial"/>
          <w:sz w:val="20"/>
          <w:szCs w:val="20"/>
        </w:rPr>
        <w:instrText xml:space="preserve"> ADDIN EN.CITE &lt;EndNote&gt;&lt;Cite&gt;&lt;Author&gt;Arora&lt;/Author&gt;&lt;Year&gt;2022&lt;/Year&gt;&lt;RecNum&gt;1757&lt;/RecNum&gt;&lt;DisplayText&gt;[35]&lt;/DisplayText&gt;&lt;record&gt;&lt;rec-number&gt;1757&lt;/rec-number&gt;&lt;foreign-keys&gt;&lt;key app="EN" db-id="rftve0xdma2227ezsab5vp2uwd2pawffvr5x" timestamp="1700764365"&gt;1757&lt;/key&gt;&lt;/foreign-keys&gt;&lt;ref-type name="Journal Article"&gt;17&lt;/ref-type&gt;&lt;contributors&gt;&lt;authors&gt;&lt;author&gt;Arora, Neeti&lt;/author&gt;&lt;author&gt;Gupta, Munish&lt;/author&gt;&lt;/authors&gt;&lt;/contributors&gt;&lt;titles&gt;&lt;title&gt;An experimental study on heat transfer and pressure drop analysis of Al2O3/water nanofluids in a circular tube&lt;/title&gt;&lt;secondary-title&gt;Materials Today: Proceedings&lt;/secondary-title&gt;&lt;/titles&gt;&lt;periodical&gt;&lt;full-title&gt;Materials Today: Proceedings&lt;/full-title&gt;&lt;/periodical&gt;&lt;pages&gt;2-7&lt;/pages&gt;&lt;number&gt;xxxx&lt;/number&gt;&lt;keywords&gt;&lt;keyword&gt;Al2O3/water nanofluids&lt;/keyword&gt;&lt;keyword&gt;Circular tube&lt;/keyword&gt;&lt;keyword&gt;Constant heat flux (CHF)&lt;/keyword&gt;&lt;keyword&gt;Heat transfer&lt;/keyword&gt;&lt;keyword&gt;Laminar flow&lt;/keyword&gt;&lt;keyword&gt;Pressure losses&lt;/keyword&gt;&lt;/keywords&gt;&lt;dates&gt;&lt;year&gt;2022&lt;/year&gt;&lt;/dates&gt;&lt;publisher&gt;Elsevier Ltd&lt;/publisher&gt;&lt;urls&gt;&lt;related-urls&gt;&lt;url&gt;https://doi.org/10.1016/j.matpr.2022.08.347&lt;/url&gt;&lt;/related-urls&gt;&lt;pdf-urls&gt;&lt;url&gt;file:///C:/Users/LENOVO SLIM 7I PRO/AppData/Local/Mendeley Ltd./Mendeley Desktop/Downloaded/Arora, Gupta - 2022 - An experimental study on heat transfer and pressure drop analysis of Al2O3water nanofluids in a circular tube.pdf&lt;/url&gt;&lt;/pdf-urls&gt;&lt;/urls&gt;&lt;electronic-resource-num&gt;10.1016/j.matpr.2022.08.347&lt;/electronic-resource-num&gt;&lt;/record&gt;&lt;/Cite&gt;&lt;/EndNote&gt;</w:instrText>
      </w:r>
      <w:r w:rsidRPr="000C08AC">
        <w:rPr>
          <w:rFonts w:ascii="Arial" w:hAnsi="Arial" w:cs="Arial"/>
          <w:sz w:val="20"/>
          <w:szCs w:val="20"/>
        </w:rPr>
        <w:fldChar w:fldCharType="separate"/>
      </w:r>
      <w:r w:rsidRPr="000C08AC">
        <w:rPr>
          <w:rFonts w:ascii="Arial" w:hAnsi="Arial" w:cs="Arial"/>
          <w:noProof/>
          <w:sz w:val="20"/>
          <w:szCs w:val="20"/>
        </w:rPr>
        <w:t>[35]</w:t>
      </w:r>
      <w:r w:rsidRPr="000C08AC">
        <w:rPr>
          <w:rFonts w:ascii="Arial" w:hAnsi="Arial" w:cs="Arial"/>
          <w:sz w:val="20"/>
          <w:szCs w:val="20"/>
        </w:rPr>
        <w:fldChar w:fldCharType="end"/>
      </w:r>
      <w:r w:rsidRPr="000C08AC">
        <w:rPr>
          <w:rFonts w:ascii="Arial" w:hAnsi="Arial" w:cs="Arial"/>
          <w:sz w:val="20"/>
          <w:szCs w:val="20"/>
          <w:lang w:val="id"/>
        </w:rPr>
        <w:t>.</w:t>
      </w:r>
    </w:p>
    <w:p w14:paraId="1B69AA19" w14:textId="2EBD5A4C" w:rsidR="000C08AC" w:rsidRPr="000C08AC" w:rsidRDefault="000C08AC" w:rsidP="000C08AC">
      <w:pPr>
        <w:widowControl w:val="0"/>
        <w:autoSpaceDE w:val="0"/>
        <w:autoSpaceDN w:val="0"/>
        <w:spacing w:after="0" w:line="240" w:lineRule="auto"/>
        <w:ind w:firstLine="567"/>
        <w:jc w:val="both"/>
        <w:rPr>
          <w:rFonts w:ascii="Arial" w:hAnsi="Arial" w:cs="Arial"/>
          <w:i/>
          <w:iCs/>
          <w:sz w:val="20"/>
          <w:szCs w:val="20"/>
        </w:rPr>
      </w:pPr>
      <w:r w:rsidRPr="000C08AC">
        <w:rPr>
          <w:rFonts w:ascii="Arial" w:hAnsi="Arial" w:cs="Arial"/>
          <w:sz w:val="20"/>
          <w:szCs w:val="20"/>
          <w:lang w:val="id"/>
        </w:rPr>
        <w:t xml:space="preserve">The Nusselt number (Nu) is a parameter that characterizes convection heat transfer at a surface by quantifying the non-dimensional temperature gradient. In this experiment, the </w:t>
      </w:r>
      <w:r w:rsidRPr="000C08AC">
        <w:rPr>
          <w:rFonts w:ascii="Arial" w:hAnsi="Arial" w:cs="Arial"/>
          <w:sz w:val="20"/>
          <w:szCs w:val="20"/>
          <w:lang w:val="id"/>
        </w:rPr>
        <w:t xml:space="preserve">Nusselt number was determined using Equation </w:t>
      </w:r>
      <w:r w:rsidRPr="000C08AC">
        <w:rPr>
          <w:rFonts w:ascii="Arial" w:hAnsi="Arial" w:cs="Arial"/>
          <w:sz w:val="20"/>
          <w:szCs w:val="20"/>
        </w:rPr>
        <w:t>9</w:t>
      </w:r>
      <w:r w:rsidR="00DB70DD">
        <w:rPr>
          <w:rFonts w:ascii="Arial" w:hAnsi="Arial" w:cs="Arial"/>
          <w:sz w:val="20"/>
          <w:szCs w:val="20"/>
        </w:rPr>
        <w:t xml:space="preserve"> </w:t>
      </w:r>
      <w:r w:rsidR="00DB70DD">
        <w:rPr>
          <w:rFonts w:ascii="Arial" w:hAnsi="Arial" w:cs="Arial"/>
          <w:sz w:val="20"/>
          <w:szCs w:val="20"/>
        </w:rPr>
        <w:fldChar w:fldCharType="begin"/>
      </w:r>
      <w:r w:rsidR="00DB70DD">
        <w:rPr>
          <w:rFonts w:ascii="Arial" w:hAnsi="Arial" w:cs="Arial"/>
          <w:sz w:val="20"/>
          <w:szCs w:val="20"/>
        </w:rPr>
        <w:instrText xml:space="preserve"> ADDIN EN.CITE &lt;EndNote&gt;&lt;Cite&gt;&lt;Author&gt;Thiyana&lt;/Author&gt;&lt;Year&gt;2023&lt;/Year&gt;&lt;RecNum&gt;2558&lt;/RecNum&gt;&lt;DisplayText&gt;[36]&lt;/DisplayText&gt;&lt;record&gt;&lt;rec-number&gt;2558&lt;/rec-number&gt;&lt;foreign-keys&gt;&lt;key app="EN" db-id="rftve0xdma2227ezsab5vp2uwd2pawffvr5x" timestamp="1701862964"&gt;2558&lt;/key&gt;&lt;key app="ENWeb" db-id=""&gt;0&lt;/key&gt;&lt;/foreign-keys&gt;&lt;ref-type name="Journal Article"&gt;17&lt;/ref-type&gt;&lt;contributors&gt;&lt;authors&gt;&lt;author&gt;Thiyana, Thiyana&lt;/author&gt;&lt;author&gt;Ahmad, Junaedi&lt;/author&gt;&lt;author&gt;Muhammad, Arif Rahman&lt;/author&gt;&lt;author&gt;Sukarman, Sukarman&lt;/author&gt;&lt;author&gt;Khoirudin, Khoirudin&lt;/author&gt;&lt;author&gt;Azizah, Renata lintang&lt;/author&gt;&lt;/authors&gt;&lt;/contributors&gt;&lt;titles&gt;&lt;title&gt;Heat Transfer Coefficient in a Copper Pipe Flow System Using a 40/60 Volume Ratio Ethylene Glycol/Water (EG/H2O) Blended Fluid&lt;/title&gt;&lt;secondary-title&gt;Jurnal Teknik MesinMechanical Xplore (JTMMX)&lt;/secondary-title&gt;&lt;/titles&gt;&lt;periodical&gt;&lt;full-title&gt;Jurnal Teknik MesinMechanical Xplore (JTMMX)&lt;/full-title&gt;&lt;/periodical&gt;&lt;pages&gt;37-46&lt;/pages&gt;&lt;volume&gt;1&lt;/volume&gt;&lt;number&gt;2&lt;/number&gt;&lt;section&gt;37&lt;/section&gt;&lt;dates&gt;&lt;year&gt;2023&lt;/year&gt;&lt;/dates&gt;&lt;isbn&gt;2746-3672&lt;/isbn&gt;&lt;urls&gt;&lt;/urls&gt;&lt;electronic-resource-num&gt;https://doi.org/10.36805/jtmmx.v4i1.5570&lt;/electronic-resource-num&gt;&lt;/record&gt;&lt;/Cite&gt;&lt;/EndNote&gt;</w:instrText>
      </w:r>
      <w:r w:rsidR="00DB70DD">
        <w:rPr>
          <w:rFonts w:ascii="Arial" w:hAnsi="Arial" w:cs="Arial"/>
          <w:sz w:val="20"/>
          <w:szCs w:val="20"/>
        </w:rPr>
        <w:fldChar w:fldCharType="separate"/>
      </w:r>
      <w:r w:rsidR="00DB70DD">
        <w:rPr>
          <w:rFonts w:ascii="Arial" w:hAnsi="Arial" w:cs="Arial"/>
          <w:noProof/>
          <w:sz w:val="20"/>
          <w:szCs w:val="20"/>
        </w:rPr>
        <w:t>[36]</w:t>
      </w:r>
      <w:r w:rsidR="00DB70DD">
        <w:rPr>
          <w:rFonts w:ascii="Arial" w:hAnsi="Arial" w:cs="Arial"/>
          <w:sz w:val="20"/>
          <w:szCs w:val="20"/>
        </w:rPr>
        <w:fldChar w:fldCharType="end"/>
      </w:r>
      <w:r w:rsidRPr="000C08AC">
        <w:rPr>
          <w:rFonts w:ascii="Arial" w:hAnsi="Arial" w:cs="Arial"/>
          <w:sz w:val="20"/>
          <w:szCs w:val="20"/>
          <w:lang w:val="id"/>
        </w:rPr>
        <w:t>. This parameter helps us understand how efficiently heat is being transferred at the surface, which is crucial in various heat transfer and fluid dynamics studies</w:t>
      </w:r>
      <w:r w:rsidR="00262467">
        <w:rPr>
          <w:rFonts w:ascii="Arial" w:hAnsi="Arial" w:cs="Arial"/>
          <w:sz w:val="20"/>
          <w:szCs w:val="20"/>
        </w:rPr>
        <w:t xml:space="preserve"> </w:t>
      </w:r>
      <w:r w:rsidRPr="000C08AC">
        <w:rPr>
          <w:rFonts w:ascii="Arial" w:hAnsi="Arial" w:cs="Arial"/>
          <w:sz w:val="20"/>
          <w:szCs w:val="20"/>
          <w:lang w:val="id"/>
        </w:rPr>
        <w:fldChar w:fldCharType="begin"/>
      </w:r>
      <w:r w:rsidR="00DB70DD">
        <w:rPr>
          <w:rFonts w:ascii="Arial" w:hAnsi="Arial" w:cs="Arial"/>
          <w:sz w:val="20"/>
          <w:szCs w:val="20"/>
          <w:lang w:val="id"/>
        </w:rPr>
        <w:instrText xml:space="preserve"> ADDIN EN.CITE &lt;EndNote&gt;&lt;Cite&gt;&lt;Author&gt;Alimoradi&lt;/Author&gt;&lt;Year&gt;2017&lt;/Year&gt;&lt;RecNum&gt;1589&lt;/RecNum&gt;&lt;DisplayText&gt;[37]&lt;/DisplayText&gt;&lt;record&gt;&lt;rec-number&gt;1589&lt;/rec-number&gt;&lt;foreign-keys&gt;&lt;key app="EN" db-id="rftve0xdma2227ezsab5vp2uwd2pawffvr5x" timestamp="1700764063"&gt;1589&lt;/key&gt;&lt;/foreign-keys&gt;&lt;ref-type name="Book"&gt;6&lt;/ref-type&gt;&lt;contributors&gt;&lt;authors&gt;&lt;author&gt;Alimoradi, Ashkan&lt;/author&gt;&lt;author&gt;Olfati, Mohammad&lt;/author&gt;&lt;author&gt;Maghareh, Meysam&lt;/author&gt;&lt;/authors&gt;&lt;/contributors&gt;&lt;titles&gt;&lt;title&gt;Numerical investigation of heat transfer intensification in shell and helically coiled finned tube heat exchangers and design optimization&lt;/title&gt;&lt;/titles&gt;&lt;pages&gt;125-143&lt;/pages&gt;&lt;volume&gt;121&lt;/volume&gt;&lt;keywords&gt;&lt;keyword&gt;Annular fin&lt;/keyword&gt;&lt;keyword&gt;Heat exchanger&lt;/keyword&gt;&lt;keyword&gt;Heat transfer intensification&lt;/keyword&gt;&lt;keyword&gt;Helical coil&lt;/keyword&gt;&lt;keyword&gt;Numerical method&lt;/keyword&gt;&lt;keyword&gt;Optimal design&lt;/keyword&gt;&lt;/keywords&gt;&lt;dates&gt;&lt;year&gt;2017&lt;/year&gt;&lt;/dates&gt;&lt;publisher&gt;Elsevier B.V.&lt;/publisher&gt;&lt;isbn&gt;9893818753&lt;/isbn&gt;&lt;urls&gt;&lt;related-urls&gt;&lt;url&gt;http://dx.doi.org/10.1016/j.cep.2017.08.005&lt;/url&gt;&lt;/related-urls&gt;&lt;pdf-urls&gt;&lt;url&gt;file:///C:/Users/LENOVO SLIM 7I PRO/AppData/Local/Mendeley Ltd./Mendeley Desktop/Downloaded/Alimoradi, Olfati, Maghareh - 2017 - Numerical investigation of heat transfer intensification in shell and helically coiled finned tube.pdf&lt;/url&gt;&lt;/pdf-urls&gt;&lt;/urls&gt;&lt;electronic-resource-num&gt;10.1016/j.cep.2017.08.005&lt;/electronic-resource-num&gt;&lt;/record&gt;&lt;/Cite&gt;&lt;/EndNote&gt;</w:instrText>
      </w:r>
      <w:r w:rsidRPr="000C08AC">
        <w:rPr>
          <w:rFonts w:ascii="Arial" w:hAnsi="Arial" w:cs="Arial"/>
          <w:sz w:val="20"/>
          <w:szCs w:val="20"/>
          <w:lang w:val="id"/>
        </w:rPr>
        <w:fldChar w:fldCharType="separate"/>
      </w:r>
      <w:r w:rsidR="00DB70DD">
        <w:rPr>
          <w:rFonts w:ascii="Arial" w:hAnsi="Arial" w:cs="Arial"/>
          <w:noProof/>
          <w:sz w:val="20"/>
          <w:szCs w:val="20"/>
          <w:lang w:val="id"/>
        </w:rPr>
        <w:t>[37]</w:t>
      </w:r>
      <w:r w:rsidRPr="000C08AC">
        <w:rPr>
          <w:rFonts w:ascii="Arial" w:hAnsi="Arial" w:cs="Arial"/>
          <w:sz w:val="20"/>
          <w:szCs w:val="20"/>
          <w:lang w:val="id"/>
        </w:rPr>
        <w:fldChar w:fldCharType="end"/>
      </w:r>
      <w:r w:rsidRPr="000C08AC">
        <w:rPr>
          <w:rFonts w:ascii="Arial" w:hAnsi="Arial" w:cs="Arial"/>
          <w:sz w:val="20"/>
          <w:szCs w:val="20"/>
        </w:rPr>
        <w:t>.</w:t>
      </w:r>
    </w:p>
    <w:p w14:paraId="3FAF42CB" w14:textId="11B99E26" w:rsidR="000C08AC" w:rsidRPr="000C08AC" w:rsidRDefault="005A5134" w:rsidP="000C08AC">
      <w:pPr>
        <w:spacing w:before="120" w:after="120" w:line="240" w:lineRule="auto"/>
        <w:ind w:left="357"/>
        <w:rPr>
          <w:rFonts w:ascii="Arial" w:hAnsi="Arial" w:cs="Arial"/>
          <w:sz w:val="20"/>
          <w:szCs w:val="20"/>
        </w:rPr>
      </w:pPr>
      <m:oMath>
        <m:r>
          <w:rPr>
            <w:rFonts w:ascii="Cambria Math" w:eastAsia="Calibri" w:hAnsi="Cambria Math"/>
          </w:rPr>
          <m:t>Nu=</m:t>
        </m:r>
        <m:f>
          <m:fPr>
            <m:ctrlPr>
              <w:rPr>
                <w:rFonts w:ascii="Cambria Math" w:eastAsia="Calibri" w:hAnsi="Cambria Math"/>
                <w:i/>
              </w:rPr>
            </m:ctrlPr>
          </m:fPr>
          <m:num>
            <m:r>
              <w:rPr>
                <w:rFonts w:ascii="Cambria Math" w:eastAsia="Calibri" w:hAnsi="Cambria Math"/>
              </w:rPr>
              <m:t>hD</m:t>
            </m:r>
          </m:num>
          <m:den>
            <m:r>
              <w:rPr>
                <w:rFonts w:ascii="Cambria Math" w:eastAsia="Calibri" w:hAnsi="Cambria Math"/>
              </w:rPr>
              <m:t>k</m:t>
            </m:r>
          </m:den>
        </m:f>
      </m:oMath>
      <w:r w:rsidR="000C08AC" w:rsidRPr="000C08AC">
        <w:rPr>
          <w:rFonts w:ascii="Arial" w:hAnsi="Arial" w:cs="Arial"/>
          <w:sz w:val="20"/>
          <w:szCs w:val="20"/>
        </w:rPr>
        <w:t xml:space="preserve">  </w:t>
      </w:r>
      <w:r w:rsidR="000C08AC" w:rsidRPr="000C08AC">
        <w:rPr>
          <w:rFonts w:ascii="Arial" w:hAnsi="Arial" w:cs="Arial"/>
          <w:sz w:val="20"/>
          <w:szCs w:val="20"/>
        </w:rPr>
        <w:tab/>
      </w:r>
      <w:r w:rsidR="000C08AC" w:rsidRPr="000C08AC">
        <w:rPr>
          <w:rFonts w:ascii="Arial" w:hAnsi="Arial" w:cs="Arial"/>
          <w:sz w:val="20"/>
          <w:szCs w:val="20"/>
        </w:rPr>
        <w:tab/>
      </w:r>
      <w:r w:rsidR="000C08AC" w:rsidRPr="000C08AC">
        <w:rPr>
          <w:rFonts w:ascii="Arial" w:hAnsi="Arial" w:cs="Arial"/>
          <w:sz w:val="20"/>
          <w:szCs w:val="20"/>
        </w:rPr>
        <w:tab/>
      </w:r>
      <w:r w:rsidR="000C08AC" w:rsidRPr="000C08AC">
        <w:rPr>
          <w:rFonts w:ascii="Arial" w:hAnsi="Arial" w:cs="Arial"/>
          <w:sz w:val="20"/>
          <w:szCs w:val="20"/>
        </w:rPr>
        <w:tab/>
        <w:t>(9)</w:t>
      </w:r>
    </w:p>
    <w:p w14:paraId="41A24B0D" w14:textId="4BF60196" w:rsidR="000C08AC" w:rsidRPr="000C08AC" w:rsidRDefault="000C08AC" w:rsidP="000C08AC">
      <w:pPr>
        <w:spacing w:after="0" w:line="240" w:lineRule="auto"/>
        <w:ind w:firstLine="567"/>
        <w:jc w:val="both"/>
        <w:rPr>
          <w:rFonts w:ascii="Arial" w:hAnsi="Arial" w:cs="Arial"/>
          <w:sz w:val="20"/>
          <w:szCs w:val="20"/>
        </w:rPr>
      </w:pPr>
      <w:r w:rsidRPr="000C08AC">
        <w:rPr>
          <w:rFonts w:ascii="Arial" w:hAnsi="Arial" w:cs="Arial"/>
          <w:sz w:val="20"/>
          <w:szCs w:val="20"/>
          <w:lang w:val="id"/>
        </w:rPr>
        <w:t>Equation 10 was used to calculate the Nusselt number (Nu). Moreover, the Nusselt numbers gained in this study were compared employing Bottler's Disstut formula (Equation 10) and Notter &amp; Rouse's Equation 11. These evaluations and estimations aid in evaluating the system's efficiency and heat transfer coefficient under consideration, revealing valuable information about heat transfer performance</w:t>
      </w:r>
      <w:r w:rsidRPr="000C08AC">
        <w:rPr>
          <w:rFonts w:ascii="Arial" w:hAnsi="Arial" w:cs="Arial"/>
          <w:sz w:val="20"/>
          <w:szCs w:val="20"/>
        </w:rPr>
        <w:t xml:space="preserve"> </w:t>
      </w:r>
      <w:bookmarkStart w:id="8" w:name="_Hlk148939016"/>
      <w:r w:rsidRPr="000C08AC">
        <w:rPr>
          <w:rFonts w:ascii="Arial" w:hAnsi="Arial" w:cs="Arial"/>
          <w:sz w:val="20"/>
          <w:szCs w:val="20"/>
        </w:rPr>
        <w:fldChar w:fldCharType="begin"/>
      </w:r>
      <w:r w:rsidR="00DB70DD">
        <w:rPr>
          <w:rFonts w:ascii="Arial" w:hAnsi="Arial" w:cs="Arial"/>
          <w:sz w:val="20"/>
          <w:szCs w:val="20"/>
        </w:rPr>
        <w:instrText xml:space="preserve"> ADDIN EN.CITE &lt;EndNote&gt;&lt;Cite&gt;&lt;Author&gt;Salem&lt;/Author&gt;&lt;Year&gt;2015&lt;/Year&gt;&lt;RecNum&gt;1795&lt;/RecNum&gt;&lt;DisplayText&gt;[38]&lt;/DisplayText&gt;&lt;record&gt;&lt;rec-number&gt;1795&lt;/rec-number&gt;&lt;foreign-keys&gt;&lt;key app="EN" db-id="rftve0xdma2227ezsab5vp2uwd2pawffvr5x" timestamp="1700764414"&gt;1795&lt;/key&gt;&lt;/foreign-keys&gt;&lt;ref-type name="Journal Article"&gt;17&lt;/ref-type&gt;&lt;contributors&gt;&lt;authors&gt;&lt;author&gt;Salem, M. R.&lt;/author&gt;&lt;author&gt;Ali, R. K.&lt;/author&gt;&lt;author&gt;Sakr, R. Y.&lt;/author&gt;&lt;author&gt;Elshazly, K. M.&lt;/author&gt;&lt;/authors&gt;&lt;/contributors&gt;&lt;titles&gt;&lt;title&gt;Effect of γ-Al2O3/water nanofluid on heat transfer and pressure drop characteristics of shell and coil heat exchanger with different coil curvatures&lt;/title&gt;&lt;secondary-title&gt;Journal of Thermal Science and Engineering Applications&lt;/secondary-title&gt;&lt;/titles&gt;&lt;periodical&gt;&lt;full-title&gt;Journal of Thermal Science and Engineering Applications&lt;/full-title&gt;&lt;/periodical&gt;&lt;pages&gt;1-9&lt;/pages&gt;&lt;volume&gt;7&lt;/volume&gt;&lt;number&gt;4&lt;/number&gt;&lt;keywords&gt;&lt;keyword&gt;Curvature&lt;/keyword&gt;&lt;keyword&gt;Friction&lt;/keyword&gt;&lt;keyword&gt;Heat exchanger&lt;/keyword&gt;&lt;keyword&gt;Helically coiled tube&lt;/keyword&gt;&lt;keyword&gt;Nanofluid&lt;/keyword&gt;&lt;/keywords&gt;&lt;dates&gt;&lt;year&gt;2015&lt;/year&gt;&lt;/dates&gt;&lt;urls&gt;&lt;pdf-urls&gt;&lt;url&gt;file:///D:/5. Data External HD/3. S3 UNS 2022-2025/00 Progress proposal S3/STHE/2. Amr Hassan/salem2015.pdf&lt;/url&gt;&lt;/pdf-urls&gt;&lt;/urls&gt;&lt;electronic-resource-num&gt;10.1115/1.4030635&lt;/electronic-resource-num&gt;&lt;/record&gt;&lt;/Cite&gt;&lt;/EndNote&gt;</w:instrText>
      </w:r>
      <w:r w:rsidRPr="000C08AC">
        <w:rPr>
          <w:rFonts w:ascii="Arial" w:hAnsi="Arial" w:cs="Arial"/>
          <w:sz w:val="20"/>
          <w:szCs w:val="20"/>
        </w:rPr>
        <w:fldChar w:fldCharType="separate"/>
      </w:r>
      <w:r w:rsidR="00DB70DD">
        <w:rPr>
          <w:rFonts w:ascii="Arial" w:hAnsi="Arial" w:cs="Arial"/>
          <w:noProof/>
          <w:sz w:val="20"/>
          <w:szCs w:val="20"/>
        </w:rPr>
        <w:t>[38]</w:t>
      </w:r>
      <w:r w:rsidRPr="000C08AC">
        <w:rPr>
          <w:rFonts w:ascii="Arial" w:hAnsi="Arial" w:cs="Arial"/>
          <w:sz w:val="20"/>
          <w:szCs w:val="20"/>
        </w:rPr>
        <w:fldChar w:fldCharType="end"/>
      </w:r>
      <w:bookmarkEnd w:id="8"/>
      <w:r w:rsidRPr="000C08AC">
        <w:rPr>
          <w:rFonts w:ascii="Arial" w:hAnsi="Arial" w:cs="Arial"/>
          <w:sz w:val="20"/>
          <w:szCs w:val="20"/>
        </w:rPr>
        <w:t>.</w:t>
      </w:r>
    </w:p>
    <w:p w14:paraId="0A25FB61" w14:textId="282E9040" w:rsidR="000C08AC" w:rsidRPr="000C08AC" w:rsidRDefault="005A5134" w:rsidP="000C08AC">
      <w:pPr>
        <w:spacing w:before="120" w:after="0" w:line="240" w:lineRule="auto"/>
        <w:ind w:left="357"/>
        <w:rPr>
          <w:rFonts w:ascii="Arial" w:hAnsi="Arial" w:cs="Arial"/>
          <w:sz w:val="20"/>
          <w:szCs w:val="20"/>
        </w:rPr>
      </w:pPr>
      <m:oMath>
        <m:r>
          <w:rPr>
            <w:rFonts w:ascii="Cambria Math" w:eastAsia="Calibri" w:hAnsi="Cambria Math"/>
          </w:rPr>
          <m:t>Nu=0.023</m:t>
        </m:r>
        <m:sSup>
          <m:sSupPr>
            <m:ctrlPr>
              <w:rPr>
                <w:rFonts w:ascii="Cambria Math" w:eastAsia="Calibri" w:hAnsi="Cambria Math"/>
                <w:i/>
              </w:rPr>
            </m:ctrlPr>
          </m:sSupPr>
          <m:e>
            <m:r>
              <w:rPr>
                <w:rFonts w:ascii="Cambria Math" w:eastAsia="Calibri" w:hAnsi="Cambria Math"/>
              </w:rPr>
              <m:t>Re</m:t>
            </m:r>
          </m:e>
          <m:sup>
            <m:r>
              <w:rPr>
                <w:rFonts w:ascii="Cambria Math" w:eastAsia="Calibri" w:hAnsi="Cambria Math"/>
              </w:rPr>
              <m:t>0.8</m:t>
            </m:r>
          </m:sup>
        </m:sSup>
        <m:sSup>
          <m:sSupPr>
            <m:ctrlPr>
              <w:rPr>
                <w:rFonts w:ascii="Cambria Math" w:eastAsia="Calibri" w:hAnsi="Cambria Math"/>
                <w:i/>
              </w:rPr>
            </m:ctrlPr>
          </m:sSupPr>
          <m:e>
            <m:r>
              <w:rPr>
                <w:rFonts w:ascii="Cambria Math" w:eastAsia="Calibri" w:hAnsi="Cambria Math"/>
              </w:rPr>
              <m:t>Pr</m:t>
            </m:r>
          </m:e>
          <m:sup>
            <m:r>
              <w:rPr>
                <w:rFonts w:ascii="Cambria Math" w:eastAsia="Calibri" w:hAnsi="Cambria Math"/>
              </w:rPr>
              <m:t>0.4</m:t>
            </m:r>
          </m:sup>
        </m:sSup>
      </m:oMath>
      <w:r w:rsidR="000C08AC" w:rsidRPr="000C08AC">
        <w:rPr>
          <w:rFonts w:ascii="Arial" w:hAnsi="Arial" w:cs="Arial"/>
          <w:sz w:val="20"/>
          <w:szCs w:val="20"/>
        </w:rPr>
        <w:t xml:space="preserve">   </w:t>
      </w:r>
      <w:r w:rsidR="000C08AC" w:rsidRPr="000C08AC">
        <w:rPr>
          <w:rFonts w:ascii="Arial" w:hAnsi="Arial" w:cs="Arial"/>
          <w:sz w:val="20"/>
          <w:szCs w:val="20"/>
        </w:rPr>
        <w:tab/>
      </w:r>
      <w:r w:rsidR="000C08AC" w:rsidRPr="000C08AC">
        <w:rPr>
          <w:rFonts w:ascii="Arial" w:hAnsi="Arial" w:cs="Arial"/>
          <w:sz w:val="20"/>
          <w:szCs w:val="20"/>
        </w:rPr>
        <w:tab/>
        <w:t>(10)</w:t>
      </w:r>
    </w:p>
    <w:p w14:paraId="6E2980EB" w14:textId="56F57920" w:rsidR="000C08AC" w:rsidRPr="000C08AC" w:rsidRDefault="005A5134" w:rsidP="000C08AC">
      <w:pPr>
        <w:spacing w:after="160" w:line="240" w:lineRule="auto"/>
        <w:ind w:left="360"/>
        <w:rPr>
          <w:rFonts w:ascii="Arial" w:hAnsi="Arial" w:cs="Arial"/>
          <w:sz w:val="20"/>
          <w:szCs w:val="20"/>
        </w:rPr>
      </w:pPr>
      <m:oMath>
        <m:r>
          <w:rPr>
            <w:rFonts w:ascii="Cambria Math" w:eastAsia="Calibri" w:hAnsi="Cambria Math"/>
          </w:rPr>
          <m:t>Nu=5+0.015</m:t>
        </m:r>
        <m:sSup>
          <m:sSupPr>
            <m:ctrlPr>
              <w:rPr>
                <w:rFonts w:ascii="Cambria Math" w:eastAsia="Calibri" w:hAnsi="Cambria Math"/>
                <w:i/>
              </w:rPr>
            </m:ctrlPr>
          </m:sSupPr>
          <m:e>
            <m:r>
              <w:rPr>
                <w:rFonts w:ascii="Cambria Math" w:eastAsia="Calibri" w:hAnsi="Cambria Math"/>
              </w:rPr>
              <m:t>Re</m:t>
            </m:r>
          </m:e>
          <m:sup>
            <m:r>
              <w:rPr>
                <w:rFonts w:ascii="Cambria Math" w:eastAsia="Calibri" w:hAnsi="Cambria Math"/>
              </w:rPr>
              <m:t>0.856</m:t>
            </m:r>
          </m:sup>
        </m:sSup>
        <m:sSup>
          <m:sSupPr>
            <m:ctrlPr>
              <w:rPr>
                <w:rFonts w:ascii="Cambria Math" w:eastAsia="Calibri" w:hAnsi="Cambria Math"/>
                <w:i/>
              </w:rPr>
            </m:ctrlPr>
          </m:sSupPr>
          <m:e>
            <m:r>
              <w:rPr>
                <w:rFonts w:ascii="Cambria Math" w:eastAsia="Calibri" w:hAnsi="Cambria Math"/>
              </w:rPr>
              <m:t>Pr</m:t>
            </m:r>
          </m:e>
          <m:sup>
            <m:r>
              <w:rPr>
                <w:rFonts w:ascii="Cambria Math" w:eastAsia="Calibri" w:hAnsi="Cambria Math"/>
              </w:rPr>
              <m:t>0.347</m:t>
            </m:r>
          </m:sup>
        </m:sSup>
      </m:oMath>
      <w:r w:rsidR="000C08AC" w:rsidRPr="000C08AC">
        <w:rPr>
          <w:rFonts w:ascii="Arial" w:hAnsi="Arial" w:cs="Arial"/>
          <w:sz w:val="20"/>
          <w:szCs w:val="20"/>
        </w:rPr>
        <w:t xml:space="preserve">  </w:t>
      </w:r>
      <w:r w:rsidR="000C08AC" w:rsidRPr="000C08AC">
        <w:rPr>
          <w:rFonts w:ascii="Arial" w:hAnsi="Arial" w:cs="Arial"/>
          <w:sz w:val="20"/>
          <w:szCs w:val="20"/>
        </w:rPr>
        <w:tab/>
        <w:t>(11)</w:t>
      </w:r>
    </w:p>
    <w:p w14:paraId="4943988E" w14:textId="77777777" w:rsidR="000C08AC" w:rsidRPr="000C08AC" w:rsidRDefault="000C08AC" w:rsidP="000C08AC">
      <w:pPr>
        <w:widowControl w:val="0"/>
        <w:autoSpaceDE w:val="0"/>
        <w:autoSpaceDN w:val="0"/>
        <w:spacing w:after="0" w:line="240" w:lineRule="auto"/>
        <w:outlineLvl w:val="0"/>
        <w:rPr>
          <w:rFonts w:ascii="Arial" w:hAnsi="Arial" w:cs="Arial"/>
          <w:b/>
          <w:bCs/>
          <w:color w:val="002060"/>
          <w:sz w:val="20"/>
          <w:szCs w:val="20"/>
          <w:lang w:val="id"/>
        </w:rPr>
      </w:pPr>
      <w:r w:rsidRPr="000C08AC">
        <w:rPr>
          <w:rFonts w:ascii="Arial" w:hAnsi="Arial" w:cs="Arial"/>
          <w:b/>
          <w:bCs/>
          <w:color w:val="002060"/>
          <w:sz w:val="20"/>
          <w:szCs w:val="20"/>
        </w:rPr>
        <w:t>Pressure drops and friction factor</w:t>
      </w:r>
    </w:p>
    <w:p w14:paraId="332C9F8D" w14:textId="77777777" w:rsidR="00564D0A" w:rsidRPr="00564D0A" w:rsidRDefault="00564D0A" w:rsidP="00564D0A">
      <w:pPr>
        <w:widowControl w:val="0"/>
        <w:autoSpaceDE w:val="0"/>
        <w:autoSpaceDN w:val="0"/>
        <w:spacing w:after="0" w:line="240" w:lineRule="auto"/>
        <w:ind w:firstLine="567"/>
        <w:jc w:val="both"/>
        <w:rPr>
          <w:rFonts w:ascii="Arial" w:hAnsi="Arial" w:cs="Arial"/>
          <w:sz w:val="20"/>
          <w:szCs w:val="20"/>
        </w:rPr>
      </w:pPr>
      <w:r w:rsidRPr="00564D0A">
        <w:rPr>
          <w:rFonts w:ascii="Arial" w:hAnsi="Arial" w:cs="Arial"/>
          <w:sz w:val="20"/>
          <w:szCs w:val="20"/>
        </w:rPr>
        <w:t>Pressure drop is the energy reduction when a fluid encounters resistance while flowing through a pipe or channel. This resistance can result from factors like friction between the fluid and the pipe walls, flow velocity alterations, or pipe geometry shifts. Pressure drop is typically quantified in pressure units (Pascal). On the other hand, the friction factor gauges the impact of friction between the fluid and the pipe wall on fluid flow. It is commonly denoted as "</w:t>
      </w:r>
      <w:r w:rsidRPr="00564D0A">
        <w:rPr>
          <w:rFonts w:ascii="Arial" w:hAnsi="Arial" w:cs="Arial"/>
          <w:i/>
          <w:iCs/>
          <w:sz w:val="20"/>
          <w:szCs w:val="20"/>
        </w:rPr>
        <w:t>f</w:t>
      </w:r>
      <w:r w:rsidRPr="00564D0A">
        <w:rPr>
          <w:rFonts w:ascii="Arial" w:hAnsi="Arial" w:cs="Arial"/>
          <w:sz w:val="20"/>
          <w:szCs w:val="20"/>
        </w:rPr>
        <w:t>" and plays a role in pressure drop calculations. The value of the friction factor fluctuates based on the regime type (and the pipe's geometry.</w:t>
      </w:r>
    </w:p>
    <w:p w14:paraId="5A57D76D" w14:textId="59117D01" w:rsidR="000C08AC" w:rsidRPr="00564D0A" w:rsidRDefault="00564D0A" w:rsidP="00564D0A">
      <w:pPr>
        <w:widowControl w:val="0"/>
        <w:autoSpaceDE w:val="0"/>
        <w:autoSpaceDN w:val="0"/>
        <w:spacing w:after="0" w:line="240" w:lineRule="auto"/>
        <w:ind w:firstLine="567"/>
        <w:jc w:val="both"/>
        <w:rPr>
          <w:rFonts w:ascii="Arial" w:hAnsi="Arial" w:cs="Arial"/>
          <w:sz w:val="20"/>
          <w:szCs w:val="20"/>
        </w:rPr>
      </w:pPr>
      <w:r w:rsidRPr="00564D0A">
        <w:rPr>
          <w:rFonts w:ascii="Arial" w:hAnsi="Arial" w:cs="Arial"/>
          <w:sz w:val="20"/>
          <w:szCs w:val="20"/>
        </w:rPr>
        <w:t>The pressure drop is determined by subtracting the differences between the system's inlet and outlet. The pressure drop (</w:t>
      </w:r>
      <w:r w:rsidRPr="00564D0A">
        <w:rPr>
          <w:rFonts w:ascii="Arial" w:hAnsi="Arial" w:cs="Arial"/>
          <w:i/>
          <w:iCs/>
          <w:sz w:val="20"/>
          <w:szCs w:val="20"/>
        </w:rPr>
        <w:t>P</w:t>
      </w:r>
      <w:r w:rsidRPr="00564D0A">
        <w:rPr>
          <w:rFonts w:ascii="Arial" w:hAnsi="Arial" w:cs="Arial"/>
          <w:sz w:val="20"/>
          <w:szCs w:val="20"/>
        </w:rPr>
        <w:t>) is usually determined by employing Equation (12</w:t>
      </w:r>
      <w:r w:rsidR="000C08AC" w:rsidRPr="000C08AC">
        <w:rPr>
          <w:rFonts w:ascii="Arial" w:hAnsi="Arial" w:cs="Arial"/>
          <w:sz w:val="20"/>
          <w:szCs w:val="20"/>
        </w:rPr>
        <w:t xml:space="preserve">) </w:t>
      </w:r>
      <w:r w:rsidR="000C08AC" w:rsidRPr="000C08AC">
        <w:rPr>
          <w:rFonts w:ascii="Arial" w:hAnsi="Arial" w:cs="Arial"/>
          <w:sz w:val="20"/>
          <w:szCs w:val="20"/>
        </w:rPr>
        <w:fldChar w:fldCharType="begin"/>
      </w:r>
      <w:r w:rsidR="000C08AC" w:rsidRPr="000C08AC">
        <w:rPr>
          <w:rFonts w:ascii="Arial" w:hAnsi="Arial" w:cs="Arial"/>
          <w:sz w:val="20"/>
          <w:szCs w:val="20"/>
        </w:rPr>
        <w:instrText xml:space="preserve"> ADDIN EN.CITE &lt;EndNote&gt;&lt;Cite&gt;&lt;Author&gt;Kristiawan&lt;/Author&gt;&lt;Year&gt;2016&lt;/Year&gt;&lt;RecNum&gt;1926&lt;/RecNum&gt;&lt;DisplayText&gt;[32]&lt;/DisplayText&gt;&lt;record&gt;&lt;rec-number&gt;1926&lt;/rec-number&gt;&lt;foreign-keys&gt;&lt;key app="EN" db-id="rftve0xdma2227ezsab5vp2uwd2pawffvr5x" timestamp="1700764560"&gt;1926&lt;/key&gt;&lt;/foreign-keys&gt;&lt;ref-type name="Journal Article"&gt;17&lt;/ref-type&gt;&lt;contributors&gt;&lt;authors&gt;&lt;author&gt;Kristiawan, Budi&lt;/author&gt;&lt;author&gt;Kamal, Samsul&lt;/author&gt;&lt;author&gt;Suhanan,&lt;/author&gt;&lt;author&gt;Yanuar,&lt;/author&gt;&lt;/authors&gt;&lt;/contributors&gt;&lt;titles&gt;&lt;title&gt;Thermo-hydraulic characteristics of anatase titania nanofluids flowing through a circular conduit&lt;/title&gt;&lt;secondary-title&gt;Journal of Nanoscience and Nanotechnology&lt;/secondary-title&gt;&lt;/titles&gt;&lt;periodical&gt;&lt;full-title&gt;Journal of Nanoscience and Nanotechnology&lt;/full-title&gt;&lt;/periodical&gt;&lt;pages&gt;6078-6085&lt;/pages&gt;&lt;volume&gt;16&lt;/volume&gt;&lt;number&gt;6&lt;/number&gt;&lt;keywords&gt;&lt;keyword&gt;Drag reduction&lt;/keyword&gt;&lt;keyword&gt;Nanofluids&lt;/keyword&gt;&lt;keyword&gt;Rheology&lt;/keyword&gt;&lt;keyword&gt;Thermo-hydraulic&lt;/keyword&gt;&lt;keyword&gt;Titania nanoparticles&lt;/keyword&gt;&lt;/keywords&gt;&lt;dates&gt;&lt;year&gt;2016&lt;/year&gt;&lt;/dates&gt;&lt;urls&gt;&lt;pdf-urls&gt;&lt;url&gt;file:///D:/5. Data External HD/3. S3 UNS 2022-2025/00 Progress proposal S3/01. Publikasi S3/5. XRD WH Method/Proofread I/Jurnal_scopusscps00000001777-2018-08-02-15-25-17.pdf&lt;/url&gt;&lt;/pdf-urls&gt;&lt;/urls&gt;&lt;electronic-resource-num&gt;10.1166/jnn.2016.10902&lt;/electronic-resource-num&gt;&lt;/record&gt;&lt;/Cite&gt;&lt;/EndNote&gt;</w:instrText>
      </w:r>
      <w:r w:rsidR="000C08AC" w:rsidRPr="000C08AC">
        <w:rPr>
          <w:rFonts w:ascii="Arial" w:hAnsi="Arial" w:cs="Arial"/>
          <w:sz w:val="20"/>
          <w:szCs w:val="20"/>
        </w:rPr>
        <w:fldChar w:fldCharType="separate"/>
      </w:r>
      <w:r w:rsidR="000C08AC" w:rsidRPr="000C08AC">
        <w:rPr>
          <w:rFonts w:ascii="Arial" w:hAnsi="Arial" w:cs="Arial"/>
          <w:noProof/>
          <w:sz w:val="20"/>
          <w:szCs w:val="20"/>
        </w:rPr>
        <w:t>[32]</w:t>
      </w:r>
      <w:r w:rsidR="000C08AC" w:rsidRPr="000C08AC">
        <w:rPr>
          <w:rFonts w:ascii="Arial" w:hAnsi="Arial" w:cs="Arial"/>
          <w:sz w:val="20"/>
          <w:szCs w:val="20"/>
        </w:rPr>
        <w:fldChar w:fldCharType="end"/>
      </w:r>
      <w:r w:rsidR="000C08AC" w:rsidRPr="000C08AC">
        <w:rPr>
          <w:rFonts w:ascii="Arial" w:hAnsi="Arial" w:cs="Arial"/>
          <w:sz w:val="20"/>
          <w:szCs w:val="20"/>
          <w:lang w:val="id"/>
        </w:rPr>
        <w:t>.</w:t>
      </w:r>
    </w:p>
    <w:p w14:paraId="76F05F6A" w14:textId="7D043CEE" w:rsidR="000C08AC" w:rsidRPr="000C08AC" w:rsidRDefault="005A5134" w:rsidP="000C08AC">
      <w:pPr>
        <w:widowControl w:val="0"/>
        <w:autoSpaceDE w:val="0"/>
        <w:autoSpaceDN w:val="0"/>
        <w:spacing w:before="120" w:after="120" w:line="240" w:lineRule="auto"/>
        <w:ind w:firstLine="720"/>
        <w:rPr>
          <w:rFonts w:ascii="Arial" w:hAnsi="Arial" w:cs="Arial"/>
          <w:sz w:val="20"/>
          <w:szCs w:val="20"/>
        </w:rPr>
      </w:pPr>
      <m:oMath>
        <m:r>
          <w:rPr>
            <w:rFonts w:ascii="Cambria Math" w:hAnsi="Cambria Math"/>
          </w:rPr>
          <m:t xml:space="preserve">ΔP= </m:t>
        </m:r>
        <m:sSub>
          <m:sSubPr>
            <m:ctrlPr>
              <w:rPr>
                <w:rFonts w:ascii="Cambria Math" w:hAnsi="Cambria Math"/>
                <w:i/>
              </w:rPr>
            </m:ctrlPr>
          </m:sSubPr>
          <m:e>
            <m:r>
              <w:rPr>
                <w:rFonts w:ascii="Cambria Math" w:hAnsi="Cambria Math"/>
              </w:rPr>
              <m:t>P</m:t>
            </m:r>
          </m:e>
          <m:sub>
            <m:r>
              <w:rPr>
                <w:rFonts w:ascii="Cambria Math" w:hAnsi="Cambria Math"/>
              </w:rPr>
              <m:t>in</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out</m:t>
            </m:r>
          </m:sub>
        </m:sSub>
      </m:oMath>
      <w:r w:rsidR="000C08AC" w:rsidRPr="000C08AC">
        <w:rPr>
          <w:rFonts w:ascii="Arial" w:hAnsi="Arial" w:cs="Arial"/>
          <w:sz w:val="20"/>
          <w:szCs w:val="20"/>
        </w:rPr>
        <w:t xml:space="preserve">  </w:t>
      </w:r>
      <w:r w:rsidR="000C08AC" w:rsidRPr="000C08AC">
        <w:rPr>
          <w:rFonts w:ascii="Arial" w:hAnsi="Arial" w:cs="Arial"/>
          <w:sz w:val="20"/>
          <w:szCs w:val="20"/>
        </w:rPr>
        <w:tab/>
      </w:r>
      <w:r w:rsidR="000C08AC" w:rsidRPr="000C08AC">
        <w:rPr>
          <w:rFonts w:ascii="Arial" w:hAnsi="Arial" w:cs="Arial"/>
          <w:sz w:val="20"/>
          <w:szCs w:val="20"/>
        </w:rPr>
        <w:tab/>
        <w:t>(12)</w:t>
      </w:r>
    </w:p>
    <w:p w14:paraId="7E895825" w14:textId="7E167D00" w:rsidR="000C08AC" w:rsidRPr="000C08AC" w:rsidRDefault="007C6FE5" w:rsidP="000C08AC">
      <w:pPr>
        <w:widowControl w:val="0"/>
        <w:autoSpaceDE w:val="0"/>
        <w:autoSpaceDN w:val="0"/>
        <w:spacing w:after="0" w:line="240" w:lineRule="auto"/>
        <w:jc w:val="both"/>
        <w:rPr>
          <w:rFonts w:ascii="Arial" w:hAnsi="Arial" w:cs="Arial"/>
          <w:sz w:val="20"/>
          <w:szCs w:val="20"/>
        </w:rPr>
      </w:pPr>
      <w:r w:rsidRPr="007C6FE5">
        <w:rPr>
          <w:rFonts w:ascii="Arial" w:hAnsi="Arial" w:cs="Arial"/>
          <w:sz w:val="20"/>
          <w:szCs w:val="20"/>
        </w:rPr>
        <w:t>The Darcy friction factor is dimensionless for assessing frictional losses in pipes. Equation (13) can be used to calculate the experimental friction factor. This parameter is critical for comprehending and quantifying fluid flow resistance, essential for various engineering and fluid dynamics applications, particularly when determining pressure drops and losses in pipes</w:t>
      </w:r>
      <w:r w:rsidR="000C08AC" w:rsidRPr="000C08AC">
        <w:rPr>
          <w:rFonts w:ascii="Arial" w:hAnsi="Arial" w:cs="Arial"/>
          <w:sz w:val="20"/>
          <w:szCs w:val="20"/>
        </w:rPr>
        <w:t xml:space="preserve"> </w:t>
      </w:r>
      <w:r w:rsidR="000C08AC" w:rsidRPr="000C08AC">
        <w:rPr>
          <w:rFonts w:ascii="Arial" w:hAnsi="Arial" w:cs="Arial"/>
          <w:sz w:val="20"/>
          <w:szCs w:val="20"/>
        </w:rPr>
        <w:fldChar w:fldCharType="begin"/>
      </w:r>
      <w:r w:rsidR="00DB70DD">
        <w:rPr>
          <w:rFonts w:ascii="Arial" w:hAnsi="Arial" w:cs="Arial"/>
          <w:sz w:val="20"/>
          <w:szCs w:val="20"/>
        </w:rPr>
        <w:instrText xml:space="preserve"> ADDIN EN.CITE &lt;EndNote&gt;&lt;Cite&gt;&lt;Author&gt;Barzegarian&lt;/Author&gt;&lt;Year&gt;2017&lt;/Year&gt;&lt;RecNum&gt;1798&lt;/RecNum&gt;&lt;DisplayText&gt;[39]&lt;/DisplayText&gt;&lt;record&gt;&lt;rec-number&gt;1798&lt;/rec-number&gt;&lt;foreign-keys&gt;&lt;key app="EN" db-id="rftve0xdma2227ezsab5vp2uwd2pawffvr5x" timestamp="1700764414"&gt;1798&lt;/key&gt;&lt;/foreign-keys&gt;&lt;ref-type name="Journal Article"&gt;17&lt;/ref-type&gt;&lt;contributors&gt;&lt;authors&gt;&lt;author&gt;Barzegarian, Ramtin&lt;/author&gt;&lt;author&gt;Aloueyan, Alireza&lt;/author&gt;&lt;author&gt;Yousefi, Tooraj&lt;/author&gt;&lt;/authors&gt;&lt;/contributors&gt;&lt;titles&gt;&lt;title&gt;Thermal performance augmentation using water based Al2O3-gamma nanofluid in a horizontal shell and tube heat exchanger under forced circulation&lt;/title&gt;&lt;secondary-title&gt;International Communications in Heat and Mass Transfer&lt;/secondary-title&gt;&lt;/titles&gt;&lt;periodical&gt;&lt;full-title&gt;International Communications in Heat and Mass Transfer&lt;/full-title&gt;&lt;/periodical&gt;&lt;pages&gt;52-59&lt;/pages&gt;&lt;volume&gt;86&lt;/volume&gt;&lt;keywords&gt;&lt;keyword&gt;Al2O3-gamma nanoparticles&lt;/keyword&gt;&lt;keyword&gt;Forced circulation&lt;/keyword&gt;&lt;keyword&gt;Horizontal shell and tube heat exchanger&lt;/keyword&gt;&lt;keyword&gt;Nanofluid&lt;/keyword&gt;&lt;keyword&gt;Nanoparticles volume fraction&lt;/keyword&gt;&lt;keyword&gt;Nusselt number&lt;/keyword&gt;&lt;keyword&gt;Overall heat transfer coefficient&lt;/keyword&gt;&lt;keyword&gt;Pressure drop&lt;/keyword&gt;&lt;keyword&gt;Thermal performance factor&lt;/keyword&gt;&lt;/keywords&gt;&lt;dates&gt;&lt;year&gt;2017&lt;/year&gt;&lt;/dates&gt;&lt;urls&gt;&lt;pdf-urls&gt;&lt;url&gt;file:///D:/5. Data External HD/3. S3 UNS 2022-2025/00 Progress proposal S3/STHE/3. Yilmaz/54. barzegarian2017.pdf&lt;/url&gt;&lt;/pdf-urls&gt;&lt;/urls&gt;&lt;electronic-resource-num&gt;10.1016/j.icheatmasstransfer.2017.05.021&lt;/electronic-resource-num&gt;&lt;/record&gt;&lt;/Cite&gt;&lt;/EndNote&gt;</w:instrText>
      </w:r>
      <w:r w:rsidR="000C08AC" w:rsidRPr="000C08AC">
        <w:rPr>
          <w:rFonts w:ascii="Arial" w:hAnsi="Arial" w:cs="Arial"/>
          <w:sz w:val="20"/>
          <w:szCs w:val="20"/>
        </w:rPr>
        <w:fldChar w:fldCharType="separate"/>
      </w:r>
      <w:r w:rsidR="00DB70DD">
        <w:rPr>
          <w:rFonts w:ascii="Arial" w:hAnsi="Arial" w:cs="Arial"/>
          <w:noProof/>
          <w:sz w:val="20"/>
          <w:szCs w:val="20"/>
        </w:rPr>
        <w:t>[39]</w:t>
      </w:r>
      <w:r w:rsidR="000C08AC" w:rsidRPr="000C08AC">
        <w:rPr>
          <w:rFonts w:ascii="Arial" w:hAnsi="Arial" w:cs="Arial"/>
          <w:sz w:val="20"/>
          <w:szCs w:val="20"/>
        </w:rPr>
        <w:fldChar w:fldCharType="end"/>
      </w:r>
      <w:r w:rsidR="000C08AC" w:rsidRPr="000C08AC">
        <w:rPr>
          <w:rFonts w:ascii="Arial" w:hAnsi="Arial" w:cs="Arial"/>
          <w:sz w:val="20"/>
          <w:szCs w:val="20"/>
        </w:rPr>
        <w:t>.</w:t>
      </w:r>
    </w:p>
    <w:p w14:paraId="76078058" w14:textId="28521F4F" w:rsidR="000C08AC" w:rsidRPr="000C08AC" w:rsidRDefault="005A5134" w:rsidP="000C08AC">
      <w:pPr>
        <w:widowControl w:val="0"/>
        <w:autoSpaceDE w:val="0"/>
        <w:autoSpaceDN w:val="0"/>
        <w:spacing w:after="0" w:line="240" w:lineRule="auto"/>
        <w:ind w:left="720"/>
        <w:rPr>
          <w:rFonts w:ascii="Arial" w:hAnsi="Arial" w:cs="Arial"/>
          <w:sz w:val="20"/>
          <w:szCs w:val="20"/>
        </w:rPr>
      </w:pPr>
      <m:oMath>
        <m:r>
          <w:rPr>
            <w:rFonts w:ascii="Cambria Math" w:hAnsi="Cambria Math"/>
          </w:rPr>
          <m:t>f=</m:t>
        </m:r>
        <m:f>
          <m:fPr>
            <m:ctrlPr>
              <w:rPr>
                <w:rFonts w:ascii="Cambria Math" w:hAnsi="Cambria Math"/>
                <w:i/>
              </w:rPr>
            </m:ctrlPr>
          </m:fPr>
          <m:num>
            <m:r>
              <w:rPr>
                <w:rFonts w:ascii="Cambria Math" w:hAnsi="Cambria Math"/>
              </w:rPr>
              <m:t>∆P</m:t>
            </m:r>
          </m:num>
          <m:den>
            <m:d>
              <m:dPr>
                <m:ctrlPr>
                  <w:rPr>
                    <w:rFonts w:ascii="Cambria Math" w:hAnsi="Cambria Math"/>
                    <w:i/>
                  </w:rPr>
                </m:ctrlPr>
              </m:dPr>
              <m:e>
                <m:f>
                  <m:fPr>
                    <m:ctrlPr>
                      <w:rPr>
                        <w:rFonts w:ascii="Cambria Math" w:hAnsi="Cambria Math"/>
                        <w:i/>
                      </w:rPr>
                    </m:ctrlPr>
                  </m:fPr>
                  <m:num>
                    <m:r>
                      <w:rPr>
                        <w:rFonts w:ascii="Cambria Math" w:hAnsi="Cambria Math"/>
                      </w:rPr>
                      <m:t>L</m:t>
                    </m:r>
                  </m:num>
                  <m:den>
                    <m:r>
                      <w:rPr>
                        <w:rFonts w:ascii="Cambria Math" w:hAnsi="Cambria Math"/>
                      </w:rPr>
                      <m:t>D</m:t>
                    </m:r>
                  </m:den>
                </m:f>
              </m:e>
            </m:d>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f</m:t>
                    </m:r>
                  </m:sub>
                </m:sSub>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2</m:t>
                    </m:r>
                  </m:den>
                </m:f>
              </m:e>
            </m:d>
          </m:den>
        </m:f>
      </m:oMath>
      <w:r w:rsidR="000C08AC" w:rsidRPr="000C08AC">
        <w:rPr>
          <w:rFonts w:ascii="Arial" w:hAnsi="Arial" w:cs="Arial"/>
          <w:sz w:val="20"/>
          <w:szCs w:val="20"/>
        </w:rPr>
        <w:t xml:space="preserve">   </w:t>
      </w:r>
      <w:r w:rsidR="000C08AC" w:rsidRPr="000C08AC">
        <w:rPr>
          <w:rFonts w:ascii="Arial" w:hAnsi="Arial" w:cs="Arial"/>
          <w:sz w:val="20"/>
          <w:szCs w:val="20"/>
        </w:rPr>
        <w:tab/>
      </w:r>
      <w:r w:rsidR="000C08AC" w:rsidRPr="000C08AC">
        <w:rPr>
          <w:rFonts w:ascii="Arial" w:hAnsi="Arial" w:cs="Arial"/>
          <w:sz w:val="20"/>
          <w:szCs w:val="20"/>
        </w:rPr>
        <w:tab/>
      </w:r>
      <w:r w:rsidR="000C08AC" w:rsidRPr="000C08AC">
        <w:rPr>
          <w:rFonts w:ascii="Arial" w:hAnsi="Arial" w:cs="Arial"/>
          <w:sz w:val="20"/>
          <w:szCs w:val="20"/>
        </w:rPr>
        <w:tab/>
        <w:t>(13)</w:t>
      </w:r>
    </w:p>
    <w:p w14:paraId="18D3A862" w14:textId="0DC50462" w:rsidR="000C08AC" w:rsidRPr="000C08AC" w:rsidRDefault="007C6FE5" w:rsidP="007C6FE5">
      <w:pPr>
        <w:widowControl w:val="0"/>
        <w:autoSpaceDE w:val="0"/>
        <w:autoSpaceDN w:val="0"/>
        <w:spacing w:after="0" w:line="240" w:lineRule="auto"/>
        <w:jc w:val="both"/>
        <w:rPr>
          <w:rFonts w:ascii="Arial" w:hAnsi="Arial" w:cs="Arial"/>
          <w:sz w:val="20"/>
          <w:szCs w:val="20"/>
          <w:lang w:val="id"/>
        </w:rPr>
      </w:pPr>
      <w:r w:rsidRPr="007C6FE5">
        <w:rPr>
          <w:rFonts w:ascii="Arial" w:hAnsi="Arial" w:cs="Arial"/>
          <w:sz w:val="20"/>
          <w:szCs w:val="20"/>
          <w:lang w:val="id"/>
        </w:rPr>
        <w:t xml:space="preserve">Equations (14) and (15) show how to calculate the friction factor using the Petukhov and Blasius </w:t>
      </w:r>
      <w:r w:rsidRPr="007C6FE5">
        <w:rPr>
          <w:rFonts w:ascii="Arial" w:hAnsi="Arial" w:cs="Arial"/>
          <w:sz w:val="20"/>
          <w:szCs w:val="20"/>
          <w:lang w:val="id"/>
        </w:rPr>
        <w:lastRenderedPageBreak/>
        <w:t xml:space="preserve">equations </w:t>
      </w:r>
      <w:r w:rsidR="000C08AC" w:rsidRPr="000C08AC">
        <w:rPr>
          <w:rFonts w:ascii="Arial" w:hAnsi="Arial" w:cs="Arial"/>
          <w:sz w:val="20"/>
          <w:szCs w:val="20"/>
        </w:rPr>
        <w:fldChar w:fldCharType="begin" w:fldLock="1"/>
      </w:r>
      <w:r w:rsidR="000C08AC" w:rsidRPr="000C08AC">
        <w:rPr>
          <w:rFonts w:ascii="Arial" w:hAnsi="Arial" w:cs="Arial"/>
          <w:sz w:val="20"/>
          <w:szCs w:val="20"/>
        </w:rPr>
        <w:instrText>ADDIN CSL_CITATION {"citationItems":[{"id":"ITEM-1","itemData":{"DOI":"10.1088/1742-6596/2000/1/012003","ISSN":"17426596","abstract":"Introducing nanoparticles in liquid-based mixtures began to gain attention in various industries. This is supported by previous studies to improve the performance and provide energy saving for the system. Among its uses is in the VCRS and automotive air conditioning (AAC) system. The lubricant used in this system has the potential to have a good effect on the performance. Before testing the nano-lubricant enhancement performance, an automotive air conditioning (AAC) system test rig based on hybrid electric vehicles (HEV) AC system has to be developed; therefore, this paper presented the development process of AAC test rig specific for the HEV. In order to analyze the performance, 11 thermocouples, digital pressure gauges with the data logger, and AC/DC power clamp were assembled and used. After that, the experiment was conducted with five different initial refrigerant charges and three different compressor speeds. This method was applied to both pure POE lubricant and SiO2/POE nano-lubricant. Then, the heat absorbs, compressor work, and coefficient of performance (COP) were evaluated. The highest average COP for SiO2/POE nano-lubricant was achieved at a 40 % duty cycle (2520 RPM) speed with a value of 2.84. The highest enhancement of the COP is 25.1% at 60% duty cycle (3180 RPM) speed with 160 grams of initial refrigerant charged an average enhancement of the COP is 13.16%.","author":[{"dropping-particle":"","family":"Zainon","given":"S. N.M.","non-dropping-particle":"","parse-names":false,"suffix":""},{"dropping-particle":"","family":"Azmi","given":"W. H.","non-dropping-particle":"","parse-names":false,"suffix":""},{"dropping-particle":"","family":"Hamisa","given":"A. H.","non-dropping-particle":"","parse-names":false,"suffix":""}],"container-title":"Journal of Physics: Conference Series","id":"ITEM-1","issue":"1","issued":{"date-parts":[["2021"]]},"title":"Thermo-physical Properties of TiO2-SiO2 Hybrid Nanofluids Dispersion with Water/Bio-glycol Mixture","type":"article-journal","volume":"2000"},"uris":["http://www.mendeley.com/documents/?uuid=ebe8e55c-261d-4d75-bbe5-16e7d2f08cb7"]}],"mendeley":{"formattedCitation":"[35]","plainTextFormattedCitation":"[35]","previouslyFormattedCitation":"[35]"},"properties":{"noteIndex":0},"schema":"https://github.com/citation-style-language/schema/raw/master/csl-citation.json"}</w:instrText>
      </w:r>
      <w:r w:rsidR="000C08AC" w:rsidRPr="000C08AC">
        <w:rPr>
          <w:rFonts w:ascii="Arial" w:hAnsi="Arial" w:cs="Arial"/>
          <w:sz w:val="20"/>
          <w:szCs w:val="20"/>
        </w:rPr>
        <w:fldChar w:fldCharType="separate"/>
      </w:r>
      <w:r w:rsidR="000C08AC" w:rsidRPr="000C08AC">
        <w:rPr>
          <w:rFonts w:ascii="Arial" w:hAnsi="Arial" w:cs="Arial"/>
          <w:noProof/>
          <w:sz w:val="20"/>
          <w:szCs w:val="20"/>
        </w:rPr>
        <w:t>[35]</w:t>
      </w:r>
      <w:r w:rsidR="000C08AC" w:rsidRPr="000C08AC">
        <w:rPr>
          <w:rFonts w:ascii="Arial" w:hAnsi="Arial" w:cs="Arial"/>
          <w:sz w:val="20"/>
          <w:szCs w:val="20"/>
          <w:lang w:val="id"/>
        </w:rPr>
        <w:fldChar w:fldCharType="end"/>
      </w:r>
      <w:r w:rsidR="000C08AC" w:rsidRPr="000C08AC">
        <w:rPr>
          <w:rFonts w:ascii="Arial" w:hAnsi="Arial" w:cs="Arial"/>
          <w:sz w:val="20"/>
          <w:szCs w:val="20"/>
          <w:lang w:val="id"/>
        </w:rPr>
        <w:t xml:space="preserve">. </w:t>
      </w:r>
      <w:r w:rsidRPr="007C6FE5">
        <w:rPr>
          <w:rFonts w:ascii="Arial" w:hAnsi="Arial" w:cs="Arial"/>
          <w:sz w:val="20"/>
          <w:szCs w:val="20"/>
          <w:lang w:val="id"/>
        </w:rPr>
        <w:t>These alternative formulas provide ways of calculating the friction factor in specific flow conditions, providing valuable tools for analyzing and predicting the behavior of fluids in different situations.</w:t>
      </w:r>
    </w:p>
    <w:p w14:paraId="0AEF672F" w14:textId="0EFFBCD7" w:rsidR="000C08AC" w:rsidRPr="000C08AC" w:rsidRDefault="005A5134" w:rsidP="000C08AC">
      <w:pPr>
        <w:widowControl w:val="0"/>
        <w:autoSpaceDE w:val="0"/>
        <w:autoSpaceDN w:val="0"/>
        <w:spacing w:before="120" w:after="0" w:line="240" w:lineRule="auto"/>
        <w:ind w:firstLine="567"/>
        <w:rPr>
          <w:rFonts w:ascii="Arial" w:hAnsi="Arial" w:cs="Arial"/>
          <w:sz w:val="20"/>
          <w:szCs w:val="20"/>
        </w:rPr>
      </w:pPr>
      <m:oMath>
        <m:r>
          <w:rPr>
            <w:rFonts w:ascii="Cambria Math" w:hAnsi="Cambria Math"/>
          </w:rPr>
          <m:t>f=(0.79</m:t>
        </m:r>
        <m:func>
          <m:funcPr>
            <m:ctrlPr>
              <w:rPr>
                <w:rFonts w:ascii="Cambria Math" w:hAnsi="Cambria Math"/>
                <w:i/>
              </w:rPr>
            </m:ctrlPr>
          </m:funcPr>
          <m:fName>
            <m:r>
              <m:rPr>
                <m:sty m:val="p"/>
              </m:rPr>
              <w:rPr>
                <w:rFonts w:ascii="Cambria Math" w:hAnsi="Cambria Math"/>
              </w:rPr>
              <m:t>ln</m:t>
            </m:r>
          </m:fName>
          <m:e>
            <m:sSup>
              <m:sSupPr>
                <m:ctrlPr>
                  <w:rPr>
                    <w:rFonts w:ascii="Cambria Math" w:hAnsi="Cambria Math"/>
                    <w:i/>
                  </w:rPr>
                </m:ctrlPr>
              </m:sSupPr>
              <m:e>
                <m:r>
                  <w:rPr>
                    <w:rFonts w:ascii="Cambria Math" w:hAnsi="Cambria Math"/>
                  </w:rPr>
                  <m:t>Re-1.64)</m:t>
                </m:r>
              </m:e>
              <m:sup>
                <m:r>
                  <w:rPr>
                    <w:rFonts w:ascii="Cambria Math" w:hAnsi="Cambria Math"/>
                  </w:rPr>
                  <m:t>-2</m:t>
                </m:r>
              </m:sup>
            </m:sSup>
          </m:e>
        </m:func>
      </m:oMath>
      <w:r w:rsidR="000C08AC" w:rsidRPr="000C08AC">
        <w:rPr>
          <w:rFonts w:ascii="Arial" w:hAnsi="Arial" w:cs="Arial"/>
          <w:sz w:val="20"/>
          <w:szCs w:val="20"/>
        </w:rPr>
        <w:t xml:space="preserve">  </w:t>
      </w:r>
      <w:r w:rsidR="000C08AC" w:rsidRPr="000C08AC">
        <w:rPr>
          <w:rFonts w:ascii="Arial" w:hAnsi="Arial" w:cs="Arial"/>
          <w:sz w:val="20"/>
          <w:szCs w:val="20"/>
        </w:rPr>
        <w:tab/>
        <w:t>(14)</w:t>
      </w:r>
    </w:p>
    <w:p w14:paraId="1D5636AA" w14:textId="47CAC670" w:rsidR="000C08AC" w:rsidRPr="000C08AC" w:rsidRDefault="005A5134" w:rsidP="000C08AC">
      <w:pPr>
        <w:widowControl w:val="0"/>
        <w:autoSpaceDE w:val="0"/>
        <w:autoSpaceDN w:val="0"/>
        <w:spacing w:after="0" w:line="240" w:lineRule="auto"/>
        <w:ind w:left="567"/>
        <w:rPr>
          <w:rFonts w:ascii="Arial" w:hAnsi="Arial" w:cs="Arial"/>
          <w:sz w:val="20"/>
          <w:szCs w:val="20"/>
          <w:lang w:val="id"/>
        </w:rPr>
      </w:pPr>
      <m:oMath>
        <m:r>
          <w:rPr>
            <w:rFonts w:ascii="Cambria Math" w:hAnsi="Cambria Math"/>
          </w:rPr>
          <m:t>f=</m:t>
        </m:r>
        <m:f>
          <m:fPr>
            <m:ctrlPr>
              <w:rPr>
                <w:rFonts w:ascii="Cambria Math" w:hAnsi="Cambria Math"/>
                <w:i/>
              </w:rPr>
            </m:ctrlPr>
          </m:fPr>
          <m:num>
            <m:r>
              <w:rPr>
                <w:rFonts w:ascii="Cambria Math" w:hAnsi="Cambria Math"/>
              </w:rPr>
              <m:t>0.3164</m:t>
            </m:r>
          </m:num>
          <m:den>
            <m:sSup>
              <m:sSupPr>
                <m:ctrlPr>
                  <w:rPr>
                    <w:rFonts w:ascii="Cambria Math" w:hAnsi="Cambria Math"/>
                    <w:i/>
                  </w:rPr>
                </m:ctrlPr>
              </m:sSupPr>
              <m:e>
                <m:r>
                  <w:rPr>
                    <w:rFonts w:ascii="Cambria Math" w:hAnsi="Cambria Math"/>
                  </w:rPr>
                  <m:t>Re</m:t>
                </m:r>
              </m:e>
              <m:sup>
                <m:r>
                  <w:rPr>
                    <w:rFonts w:ascii="Cambria Math" w:hAnsi="Cambria Math"/>
                  </w:rPr>
                  <m:t>0.25</m:t>
                </m:r>
              </m:sup>
            </m:sSup>
          </m:den>
        </m:f>
      </m:oMath>
      <w:r w:rsidR="000C08AC" w:rsidRPr="000C08AC">
        <w:rPr>
          <w:rFonts w:ascii="Arial" w:hAnsi="Arial" w:cs="Arial"/>
          <w:sz w:val="20"/>
          <w:szCs w:val="20"/>
        </w:rPr>
        <w:t xml:space="preserve">  </w:t>
      </w:r>
      <w:r w:rsidR="000C08AC" w:rsidRPr="000C08AC">
        <w:rPr>
          <w:rFonts w:ascii="Arial" w:hAnsi="Arial" w:cs="Arial"/>
          <w:sz w:val="20"/>
          <w:szCs w:val="20"/>
        </w:rPr>
        <w:tab/>
      </w:r>
      <w:r w:rsidR="000C08AC" w:rsidRPr="000C08AC">
        <w:rPr>
          <w:rFonts w:ascii="Arial" w:hAnsi="Arial" w:cs="Arial"/>
          <w:sz w:val="20"/>
          <w:szCs w:val="20"/>
        </w:rPr>
        <w:tab/>
      </w:r>
      <w:r w:rsidR="000C08AC" w:rsidRPr="000C08AC">
        <w:rPr>
          <w:rFonts w:ascii="Arial" w:hAnsi="Arial" w:cs="Arial"/>
          <w:sz w:val="20"/>
          <w:szCs w:val="20"/>
        </w:rPr>
        <w:tab/>
        <w:t>(15)</w:t>
      </w:r>
    </w:p>
    <w:p w14:paraId="26E0ED0E" w14:textId="77777777" w:rsidR="00A91376" w:rsidRDefault="00A91376" w:rsidP="008424DD">
      <w:pPr>
        <w:spacing w:after="0" w:line="240" w:lineRule="auto"/>
        <w:jc w:val="both"/>
        <w:rPr>
          <w:rFonts w:ascii="Arial" w:hAnsi="Arial" w:cs="Arial"/>
          <w:b/>
          <w:sz w:val="20"/>
          <w:szCs w:val="20"/>
        </w:rPr>
      </w:pPr>
    </w:p>
    <w:p w14:paraId="1DF2F17A" w14:textId="77777777" w:rsidR="00ED2688" w:rsidRPr="005F1C20" w:rsidRDefault="00ED2688" w:rsidP="008424DD">
      <w:pPr>
        <w:spacing w:after="0" w:line="240" w:lineRule="auto"/>
        <w:jc w:val="both"/>
        <w:rPr>
          <w:rFonts w:ascii="Arial" w:hAnsi="Arial" w:cs="Arial"/>
          <w:b/>
          <w:color w:val="1F4E79"/>
          <w:sz w:val="20"/>
          <w:szCs w:val="20"/>
        </w:rPr>
      </w:pPr>
      <w:r w:rsidRPr="005F1C20">
        <w:rPr>
          <w:rFonts w:ascii="Arial" w:hAnsi="Arial" w:cs="Arial"/>
          <w:b/>
          <w:color w:val="1F4E79"/>
          <w:sz w:val="20"/>
          <w:szCs w:val="20"/>
        </w:rPr>
        <w:t>RESULTS AND DISCUSSION</w:t>
      </w:r>
    </w:p>
    <w:p w14:paraId="02C47961" w14:textId="77777777" w:rsidR="0005412B" w:rsidRPr="0005412B" w:rsidRDefault="0005412B" w:rsidP="0005412B">
      <w:pPr>
        <w:keepNext/>
        <w:keepLines/>
        <w:widowControl w:val="0"/>
        <w:autoSpaceDE w:val="0"/>
        <w:autoSpaceDN w:val="0"/>
        <w:spacing w:before="40" w:after="0" w:line="240" w:lineRule="auto"/>
        <w:outlineLvl w:val="1"/>
        <w:rPr>
          <w:rFonts w:ascii="Arial" w:hAnsi="Arial" w:cs="Arial"/>
          <w:b/>
          <w:bCs/>
          <w:color w:val="1F3864" w:themeColor="accent1" w:themeShade="80"/>
          <w:sz w:val="20"/>
          <w:szCs w:val="20"/>
          <w:lang w:val="id"/>
        </w:rPr>
      </w:pPr>
      <w:r w:rsidRPr="0005412B">
        <w:rPr>
          <w:rFonts w:ascii="Arial" w:hAnsi="Arial" w:cs="Arial"/>
          <w:b/>
          <w:bCs/>
          <w:color w:val="1F3864" w:themeColor="accent1" w:themeShade="80"/>
          <w:sz w:val="20"/>
          <w:szCs w:val="20"/>
        </w:rPr>
        <w:t xml:space="preserve">Analysis of Heat Transfer Coefficient (HTC), h </w:t>
      </w:r>
    </w:p>
    <w:p w14:paraId="6D897C3C" w14:textId="130B4D14" w:rsidR="0005412B" w:rsidRPr="0005412B" w:rsidRDefault="00D76C3B" w:rsidP="001C2BDF">
      <w:pPr>
        <w:widowControl w:val="0"/>
        <w:autoSpaceDE w:val="0"/>
        <w:autoSpaceDN w:val="0"/>
        <w:spacing w:after="0" w:line="240" w:lineRule="auto"/>
        <w:ind w:firstLine="567"/>
        <w:jc w:val="both"/>
        <w:rPr>
          <w:rFonts w:ascii="Arial" w:hAnsi="Arial" w:cs="Arial"/>
          <w:sz w:val="20"/>
          <w:szCs w:val="20"/>
          <w:lang w:val="id"/>
        </w:rPr>
      </w:pPr>
      <w:r w:rsidRPr="00D76C3B">
        <w:rPr>
          <w:rFonts w:ascii="Arial" w:hAnsi="Arial" w:cs="Arial"/>
          <w:sz w:val="20"/>
          <w:szCs w:val="20"/>
        </w:rPr>
        <w:t xml:space="preserve">To assess the effect of EG/Water and TEG/water fluid flow rate, the HTC (h) was calculated using Equation (1) from experimental data, and the resulting averages were analyzed. As the Re of the fluid increases, the analysis demonstrates that h also increases. The impact of fluid flow rate on the HTC was examined. As the fluid flow increases, the HTC rises, as the results demonstrate. At a fluid flow rate of 4 LPM, the minimum HTC is observed, whereas the maximum HTC is attained when </w:t>
      </w:r>
      <w:proofErr w:type="gramStart"/>
      <w:r w:rsidRPr="00D76C3B">
        <w:rPr>
          <w:rFonts w:ascii="Arial" w:hAnsi="Arial" w:cs="Arial"/>
          <w:sz w:val="20"/>
          <w:szCs w:val="20"/>
        </w:rPr>
        <w:t>Re</w:t>
      </w:r>
      <w:proofErr w:type="gramEnd"/>
      <w:r w:rsidRPr="00D76C3B">
        <w:rPr>
          <w:rFonts w:ascii="Arial" w:hAnsi="Arial" w:cs="Arial"/>
          <w:sz w:val="20"/>
          <w:szCs w:val="20"/>
        </w:rPr>
        <w:t xml:space="preserve"> exceeds 12 LPM. The HTC values for TEG/water and EG/water are determined by the linear equations HTC=160.1+84.24 flowrate and HTC=163.1+82.32 flowrate, respectively. The results of this study consistently support the basic theory, which indicates that the heat transfer rate is positively related (directly proportional) to the HTC, as reported by</w:t>
      </w:r>
      <w:r w:rsidRPr="00D76C3B">
        <w:rPr>
          <w:rFonts w:ascii="Arial" w:hAnsi="Arial" w:cs="Arial"/>
          <w:sz w:val="20"/>
          <w:szCs w:val="20"/>
          <w:highlight w:val="yellow"/>
        </w:rPr>
        <w:t xml:space="preserve"> </w:t>
      </w:r>
      <w:r w:rsidR="0091512A">
        <w:rPr>
          <w:rFonts w:ascii="Arial" w:hAnsi="Arial" w:cs="Arial"/>
          <w:sz w:val="20"/>
          <w:szCs w:val="20"/>
          <w:highlight w:val="yellow"/>
        </w:rPr>
        <w:fldChar w:fldCharType="begin"/>
      </w:r>
      <w:r w:rsidR="0091512A">
        <w:rPr>
          <w:rFonts w:ascii="Arial" w:hAnsi="Arial" w:cs="Arial"/>
          <w:sz w:val="20"/>
          <w:szCs w:val="20"/>
          <w:highlight w:val="yellow"/>
        </w:rPr>
        <w:instrText xml:space="preserve"> ADDIN EN.CITE &lt;EndNote&gt;&lt;Cite&gt;&lt;Author&gt;Manik&lt;/Author&gt;&lt;RecNum&gt;1739&lt;/RecNum&gt;&lt;DisplayText&gt;[25]&lt;/DisplayText&gt;&lt;record&gt;&lt;rec-number&gt;1739&lt;/rec-number&gt;&lt;foreign-keys&gt;&lt;key app="EN" db-id="rftve0xdma2227ezsab5vp2uwd2pawffvr5x" timestamp="1700764365"&gt;1739&lt;/key&gt;&lt;/foreign-keys&gt;&lt;ref-type name="Conference Proceedings"&gt;10&lt;/ref-type&gt;&lt;contributors&gt;&lt;authors&gt;&lt;author&gt;Manik, T. U. H. S. G.&lt;/author&gt;&lt;author&gt;Sudrajat, G.&lt;/author&gt;&lt;author&gt;Sitorus, T. B.&lt;/author&gt;&lt;/authors&gt;&lt;/contributors&gt;&lt;titles&gt;&lt;title&gt;The experimental study of the coolant flow rate of an ethylene glycol-mixed water to the heat transfer rate on the radiator&lt;/title&gt;&lt;/titles&gt;&lt;pages&gt;0-8&lt;/pages&gt;&lt;volume&gt;505&lt;/volume&gt;&lt;edition&gt;1&lt;/edition&gt;&lt;dates&gt;&lt;pub-dates&gt;&lt;date&gt;2019&lt;/date&gt;&lt;/pub-dates&gt;&lt;/dates&gt;&lt;urls&gt;&lt;pdf-urls&gt;&lt;url&gt;file:///C:/Users/LENOVO SLIM 7I PRO/AppData/Local/Mendeley Ltd./Mendeley Desktop/Downloaded/Manik, Sudrajat, Sitorus - 2019 - The experimental study of the coolant flow rate of an ethylene glycol-mixed water to the heat transfer.pdf&lt;/url&gt;&lt;/pdf-urls&gt;&lt;/urls&gt;&lt;electronic-resource-num&gt;10.1088/1757-899X/505/1/012063&lt;/electronic-resource-num&gt;&lt;/record&gt;&lt;/Cite&gt;&lt;/EndNote&gt;</w:instrText>
      </w:r>
      <w:r w:rsidR="0091512A">
        <w:rPr>
          <w:rFonts w:ascii="Arial" w:hAnsi="Arial" w:cs="Arial"/>
          <w:sz w:val="20"/>
          <w:szCs w:val="20"/>
          <w:highlight w:val="yellow"/>
        </w:rPr>
        <w:fldChar w:fldCharType="separate"/>
      </w:r>
      <w:r w:rsidR="0091512A">
        <w:rPr>
          <w:rFonts w:ascii="Arial" w:hAnsi="Arial" w:cs="Arial"/>
          <w:noProof/>
          <w:sz w:val="20"/>
          <w:szCs w:val="20"/>
          <w:highlight w:val="yellow"/>
        </w:rPr>
        <w:t>[25]</w:t>
      </w:r>
      <w:r w:rsidR="0091512A">
        <w:rPr>
          <w:rFonts w:ascii="Arial" w:hAnsi="Arial" w:cs="Arial"/>
          <w:sz w:val="20"/>
          <w:szCs w:val="20"/>
          <w:highlight w:val="yellow"/>
        </w:rPr>
        <w:fldChar w:fldCharType="end"/>
      </w:r>
      <w:r w:rsidR="0005412B" w:rsidRPr="0005412B">
        <w:rPr>
          <w:rFonts w:ascii="Arial" w:hAnsi="Arial" w:cs="Arial"/>
          <w:sz w:val="20"/>
          <w:szCs w:val="20"/>
        </w:rPr>
        <w:t xml:space="preserve">. </w:t>
      </w:r>
      <w:r w:rsidRPr="00D76C3B">
        <w:rPr>
          <w:rFonts w:ascii="Arial" w:hAnsi="Arial" w:cs="Arial"/>
          <w:sz w:val="20"/>
          <w:szCs w:val="20"/>
        </w:rPr>
        <w:t>The findings of this investigation consistently corroborate this fundamental assumption. It is widely acknowledged that the heat transfer rate positively correlates with the fluid flow rate [29]. A direct proportionality (positive correlation) was observed between the fluid mass flow rate and the fluid flow rate employed within the scope of this study</w:t>
      </w:r>
      <w:r>
        <w:rPr>
          <w:rFonts w:ascii="Arial" w:hAnsi="Arial" w:cs="Arial"/>
          <w:sz w:val="20"/>
          <w:szCs w:val="20"/>
        </w:rPr>
        <w:t xml:space="preserve"> </w:t>
      </w:r>
      <w:r w:rsidR="0091512A">
        <w:rPr>
          <w:rFonts w:ascii="Arial" w:hAnsi="Arial" w:cs="Arial"/>
          <w:sz w:val="20"/>
          <w:szCs w:val="20"/>
        </w:rPr>
        <w:fldChar w:fldCharType="begin">
          <w:fldData xml:space="preserve">PEVuZE5vdGU+PENpdGU+PEF1dGhvcj5HaG96YXRsb288L0F1dGhvcj48WWVhcj4yMDE0PC9ZZWFy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</w:fldData>
        </w:fldChar>
      </w:r>
      <w:r w:rsidR="00DB70DD">
        <w:rPr>
          <w:rFonts w:ascii="Arial" w:hAnsi="Arial" w:cs="Arial"/>
          <w:sz w:val="20"/>
          <w:szCs w:val="20"/>
        </w:rPr>
        <w:instrText xml:space="preserve"> ADDIN EN.CITE </w:instrText>
      </w:r>
      <w:r w:rsidR="00DB70DD">
        <w:rPr>
          <w:rFonts w:ascii="Arial" w:hAnsi="Arial" w:cs="Arial"/>
          <w:sz w:val="20"/>
          <w:szCs w:val="20"/>
        </w:rPr>
        <w:fldChar w:fldCharType="begin">
          <w:fldData xml:space="preserve">PEVuZE5vdGU+PENpdGU+PEF1dGhvcj5HaG96YXRsb288L0F1dGhvcj48WWVhcj4yMDE0PC9ZZWFy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</w:fldData>
        </w:fldChar>
      </w:r>
      <w:r w:rsidR="00DB70DD">
        <w:rPr>
          <w:rFonts w:ascii="Arial" w:hAnsi="Arial" w:cs="Arial"/>
          <w:sz w:val="20"/>
          <w:szCs w:val="20"/>
        </w:rPr>
        <w:instrText xml:space="preserve"> ADDIN EN.CITE.DATA </w:instrText>
      </w:r>
      <w:r w:rsidR="00DB70DD">
        <w:rPr>
          <w:rFonts w:ascii="Arial" w:hAnsi="Arial" w:cs="Arial"/>
          <w:sz w:val="20"/>
          <w:szCs w:val="20"/>
        </w:rPr>
      </w:r>
      <w:r w:rsidR="00DB70DD">
        <w:rPr>
          <w:rFonts w:ascii="Arial" w:hAnsi="Arial" w:cs="Arial"/>
          <w:sz w:val="20"/>
          <w:szCs w:val="20"/>
        </w:rPr>
        <w:fldChar w:fldCharType="end"/>
      </w:r>
      <w:r w:rsidR="0091512A">
        <w:rPr>
          <w:rFonts w:ascii="Arial" w:hAnsi="Arial" w:cs="Arial"/>
          <w:sz w:val="20"/>
          <w:szCs w:val="20"/>
        </w:rPr>
        <w:fldChar w:fldCharType="separate"/>
      </w:r>
      <w:r w:rsidR="00DB70DD">
        <w:rPr>
          <w:rFonts w:ascii="Arial" w:hAnsi="Arial" w:cs="Arial"/>
          <w:noProof/>
          <w:sz w:val="20"/>
          <w:szCs w:val="20"/>
        </w:rPr>
        <w:t>[27, 40]</w:t>
      </w:r>
      <w:r w:rsidR="0091512A">
        <w:rPr>
          <w:rFonts w:ascii="Arial" w:hAnsi="Arial" w:cs="Arial"/>
          <w:sz w:val="20"/>
          <w:szCs w:val="20"/>
        </w:rPr>
        <w:fldChar w:fldCharType="end"/>
      </w:r>
      <w:r w:rsidR="0005412B" w:rsidRPr="0005412B">
        <w:rPr>
          <w:rFonts w:ascii="Arial" w:hAnsi="Arial" w:cs="Arial"/>
          <w:sz w:val="20"/>
          <w:szCs w:val="20"/>
        </w:rPr>
        <w:t xml:space="preserve">. A direct proportionality (positive correlation) was observed between the fluid mass flow rate and the fluid flow rate employed within the scope of this study. </w:t>
      </w:r>
      <w:r w:rsidR="0005412B" w:rsidRPr="0005412B">
        <w:rPr>
          <w:rFonts w:ascii="Arial" w:hAnsi="Arial" w:cs="Arial"/>
          <w:color w:val="0070C0"/>
          <w:sz w:val="20"/>
          <w:szCs w:val="20"/>
        </w:rPr>
        <w:fldChar w:fldCharType="begin"/>
      </w:r>
      <w:r w:rsidR="0005412B" w:rsidRPr="0005412B">
        <w:rPr>
          <w:rFonts w:ascii="Arial" w:hAnsi="Arial" w:cs="Arial"/>
          <w:color w:val="0070C0"/>
          <w:sz w:val="20"/>
          <w:szCs w:val="20"/>
        </w:rPr>
        <w:instrText xml:space="preserve"> REF _Ref148931094 \h  \* MERGEFORMAT </w:instrText>
      </w:r>
      <w:r w:rsidR="0005412B" w:rsidRPr="0005412B">
        <w:rPr>
          <w:rFonts w:ascii="Arial" w:hAnsi="Arial" w:cs="Arial"/>
          <w:color w:val="0070C0"/>
          <w:sz w:val="20"/>
          <w:szCs w:val="20"/>
        </w:rPr>
      </w:r>
      <w:r w:rsidR="0005412B" w:rsidRPr="0005412B">
        <w:rPr>
          <w:rFonts w:ascii="Arial" w:hAnsi="Arial" w:cs="Arial"/>
          <w:color w:val="0070C0"/>
          <w:sz w:val="20"/>
          <w:szCs w:val="20"/>
        </w:rPr>
        <w:fldChar w:fldCharType="separate"/>
      </w:r>
      <w:r w:rsidR="000E6844" w:rsidRPr="000E6844">
        <w:rPr>
          <w:rFonts w:ascii="Arial" w:hAnsi="Arial" w:cs="Arial"/>
          <w:color w:val="0070C0"/>
          <w:sz w:val="20"/>
          <w:szCs w:val="20"/>
          <w:lang w:val="id"/>
        </w:rPr>
        <w:t xml:space="preserve">Figure </w:t>
      </w:r>
      <w:r w:rsidR="000E6844" w:rsidRPr="000E6844">
        <w:rPr>
          <w:rFonts w:ascii="Arial" w:hAnsi="Arial" w:cs="Arial"/>
          <w:noProof/>
          <w:color w:val="0070C0"/>
          <w:sz w:val="20"/>
          <w:szCs w:val="20"/>
          <w:lang w:val="id"/>
        </w:rPr>
        <w:t>4</w:t>
      </w:r>
      <w:r w:rsidR="0005412B" w:rsidRPr="0005412B">
        <w:rPr>
          <w:rFonts w:ascii="Arial" w:hAnsi="Arial" w:cs="Arial"/>
          <w:color w:val="0070C0"/>
          <w:sz w:val="20"/>
          <w:szCs w:val="20"/>
        </w:rPr>
        <w:fldChar w:fldCharType="end"/>
      </w:r>
      <w:r w:rsidR="0005412B" w:rsidRPr="0005412B">
        <w:rPr>
          <w:rFonts w:ascii="Arial" w:hAnsi="Arial" w:cs="Arial"/>
          <w:sz w:val="20"/>
          <w:szCs w:val="20"/>
        </w:rPr>
        <w:t xml:space="preserve"> provides a clear visualization of the impact of variations in fluid flow rate on the </w:t>
      </w:r>
      <w:r w:rsidR="0005412B" w:rsidRPr="0005412B">
        <w:rPr>
          <w:rFonts w:ascii="Arial" w:hAnsi="Arial" w:cs="Arial"/>
          <w:i/>
          <w:iCs/>
          <w:sz w:val="20"/>
          <w:szCs w:val="20"/>
        </w:rPr>
        <w:t>HTC</w:t>
      </w:r>
      <w:r w:rsidR="0005412B" w:rsidRPr="0005412B">
        <w:rPr>
          <w:rFonts w:ascii="Arial" w:hAnsi="Arial" w:cs="Arial"/>
          <w:sz w:val="20"/>
          <w:szCs w:val="20"/>
        </w:rPr>
        <w:t xml:space="preserve">. </w:t>
      </w:r>
    </w:p>
    <w:p w14:paraId="32E05D7C" w14:textId="0BCF826E" w:rsidR="0005412B" w:rsidRPr="0005412B" w:rsidRDefault="0005412B" w:rsidP="001C2BDF">
      <w:pPr>
        <w:widowControl w:val="0"/>
        <w:autoSpaceDE w:val="0"/>
        <w:autoSpaceDN w:val="0"/>
        <w:spacing w:after="0" w:line="240" w:lineRule="auto"/>
        <w:ind w:firstLine="567"/>
        <w:jc w:val="both"/>
        <w:rPr>
          <w:rFonts w:ascii="Arial" w:hAnsi="Arial" w:cs="Arial"/>
          <w:sz w:val="20"/>
          <w:szCs w:val="20"/>
          <w:lang w:val="id"/>
        </w:rPr>
      </w:pPr>
      <w:r w:rsidRPr="0005412B">
        <w:rPr>
          <w:rFonts w:ascii="Arial" w:hAnsi="Arial" w:cs="Arial"/>
          <w:sz w:val="20"/>
          <w:szCs w:val="20"/>
        </w:rPr>
        <w:t xml:space="preserve">The fluid flow rate will affect the value of the Re number, where the higher the fluid flow rate will increase the Re number. Therefore, further analysis was carried out to obtain the phenomenon of increasing the Re number for HTC. The HTC is greatest at Re values in excess of 5500 for TEG/water and 9000 for EG/water. The minimum HTC is observed at Re values in the range of 2000. 81.9+0.2893Re for </w:t>
      </w:r>
      <w:r w:rsidRPr="0005412B">
        <w:rPr>
          <w:rFonts w:ascii="Arial" w:hAnsi="Arial" w:cs="Arial"/>
          <w:color w:val="000000" w:themeColor="text1"/>
          <w:sz w:val="20"/>
          <w:szCs w:val="20"/>
        </w:rPr>
        <w:t xml:space="preserve">TEG/water and 81.3+0.2793Re for EG/water, respectively, indicate a significant increase in HTC as predicted by the linear equation as shows in </w:t>
      </w:r>
      <w:r w:rsidRPr="0005412B">
        <w:rPr>
          <w:rFonts w:ascii="Arial" w:hAnsi="Arial" w:cs="Arial"/>
          <w:color w:val="000000" w:themeColor="text1"/>
          <w:sz w:val="20"/>
          <w:szCs w:val="20"/>
        </w:rPr>
        <w:fldChar w:fldCharType="begin"/>
      </w:r>
      <w:r w:rsidRPr="0005412B">
        <w:rPr>
          <w:rFonts w:ascii="Arial" w:hAnsi="Arial" w:cs="Arial"/>
          <w:color w:val="000000" w:themeColor="text1"/>
          <w:sz w:val="20"/>
          <w:szCs w:val="20"/>
        </w:rPr>
        <w:instrText xml:space="preserve"> REF _Ref148931094 \h  \* MERGEFORMAT </w:instrText>
      </w:r>
      <w:r w:rsidRPr="0005412B">
        <w:rPr>
          <w:rFonts w:ascii="Arial" w:hAnsi="Arial" w:cs="Arial"/>
          <w:color w:val="000000" w:themeColor="text1"/>
          <w:sz w:val="20"/>
          <w:szCs w:val="20"/>
        </w:rPr>
      </w:r>
      <w:r w:rsidRPr="0005412B">
        <w:rPr>
          <w:rFonts w:ascii="Arial" w:hAnsi="Arial" w:cs="Arial"/>
          <w:color w:val="000000" w:themeColor="text1"/>
          <w:sz w:val="20"/>
          <w:szCs w:val="20"/>
        </w:rPr>
        <w:fldChar w:fldCharType="separate"/>
      </w:r>
      <w:r w:rsidR="000E6844" w:rsidRPr="000E6844">
        <w:rPr>
          <w:rFonts w:ascii="Arial" w:hAnsi="Arial" w:cs="Arial"/>
          <w:color w:val="000000" w:themeColor="text1"/>
          <w:sz w:val="20"/>
          <w:szCs w:val="20"/>
          <w:lang w:val="id"/>
        </w:rPr>
        <w:t xml:space="preserve">Figure </w:t>
      </w:r>
      <w:r w:rsidR="000E6844" w:rsidRPr="000E6844">
        <w:rPr>
          <w:rFonts w:ascii="Arial" w:hAnsi="Arial" w:cs="Arial"/>
          <w:noProof/>
          <w:color w:val="000000" w:themeColor="text1"/>
          <w:sz w:val="20"/>
          <w:szCs w:val="20"/>
          <w:lang w:val="id"/>
        </w:rPr>
        <w:t>4</w:t>
      </w:r>
      <w:r w:rsidRPr="0005412B">
        <w:rPr>
          <w:rFonts w:ascii="Arial" w:hAnsi="Arial" w:cs="Arial"/>
          <w:color w:val="000000" w:themeColor="text1"/>
          <w:sz w:val="20"/>
          <w:szCs w:val="20"/>
        </w:rPr>
        <w:fldChar w:fldCharType="end"/>
      </w:r>
      <w:r w:rsidRPr="0005412B">
        <w:rPr>
          <w:rFonts w:ascii="Arial" w:hAnsi="Arial" w:cs="Arial"/>
          <w:color w:val="000000" w:themeColor="text1"/>
          <w:sz w:val="20"/>
          <w:szCs w:val="20"/>
        </w:rPr>
        <w:t xml:space="preserve">a. The identical phenomenon is observed in the impact of reduced pressure on HTC as shown in </w:t>
      </w:r>
      <w:r w:rsidRPr="0005412B">
        <w:rPr>
          <w:rFonts w:ascii="Arial" w:hAnsi="Arial" w:cs="Arial"/>
          <w:color w:val="000000" w:themeColor="text1"/>
          <w:sz w:val="20"/>
          <w:szCs w:val="20"/>
        </w:rPr>
        <w:fldChar w:fldCharType="begin"/>
      </w:r>
      <w:r w:rsidRPr="0005412B">
        <w:rPr>
          <w:rFonts w:ascii="Arial" w:hAnsi="Arial" w:cs="Arial"/>
          <w:color w:val="000000" w:themeColor="text1"/>
          <w:sz w:val="20"/>
          <w:szCs w:val="20"/>
        </w:rPr>
        <w:instrText xml:space="preserve"> REF _Ref148931094 \h  \* MERGEFORMAT </w:instrText>
      </w:r>
      <w:r w:rsidRPr="0005412B">
        <w:rPr>
          <w:rFonts w:ascii="Arial" w:hAnsi="Arial" w:cs="Arial"/>
          <w:color w:val="000000" w:themeColor="text1"/>
          <w:sz w:val="20"/>
          <w:szCs w:val="20"/>
        </w:rPr>
      </w:r>
      <w:r w:rsidRPr="0005412B">
        <w:rPr>
          <w:rFonts w:ascii="Arial" w:hAnsi="Arial" w:cs="Arial"/>
          <w:color w:val="000000" w:themeColor="text1"/>
          <w:sz w:val="20"/>
          <w:szCs w:val="20"/>
        </w:rPr>
        <w:fldChar w:fldCharType="separate"/>
      </w:r>
      <w:r w:rsidR="000E6844" w:rsidRPr="000E6844">
        <w:rPr>
          <w:rFonts w:ascii="Arial" w:hAnsi="Arial" w:cs="Arial"/>
          <w:color w:val="000000" w:themeColor="text1"/>
          <w:sz w:val="20"/>
          <w:szCs w:val="20"/>
          <w:lang w:val="id"/>
        </w:rPr>
        <w:t xml:space="preserve">Figure </w:t>
      </w:r>
      <w:r w:rsidR="000E6844" w:rsidRPr="000E6844">
        <w:rPr>
          <w:rFonts w:ascii="Arial" w:hAnsi="Arial" w:cs="Arial"/>
          <w:noProof/>
          <w:color w:val="000000" w:themeColor="text1"/>
          <w:sz w:val="20"/>
          <w:szCs w:val="20"/>
          <w:lang w:val="id"/>
        </w:rPr>
        <w:t>4</w:t>
      </w:r>
      <w:r w:rsidRPr="0005412B">
        <w:rPr>
          <w:rFonts w:ascii="Arial" w:hAnsi="Arial" w:cs="Arial"/>
          <w:color w:val="000000" w:themeColor="text1"/>
          <w:sz w:val="20"/>
          <w:szCs w:val="20"/>
        </w:rPr>
        <w:fldChar w:fldCharType="end"/>
      </w:r>
      <w:r w:rsidRPr="0005412B">
        <w:rPr>
          <w:rFonts w:ascii="Arial" w:hAnsi="Arial" w:cs="Arial"/>
          <w:color w:val="000000" w:themeColor="text1"/>
          <w:sz w:val="20"/>
          <w:szCs w:val="20"/>
        </w:rPr>
        <w:t xml:space="preserve">b. In both instances, the evaluated fluids demonstrated a concurrent rise in HTC and Re. This phenomenon is represented in the present study by the linear equations HTC=416.7+0.4228 ΔP and 414.3 + 0.4092 ΔP. Equations corresponding to this phenomenon are (1), (8), (9) (10), and (11) </w:t>
      </w:r>
      <w:r w:rsidRPr="0005412B">
        <w:rPr>
          <w:rFonts w:ascii="Arial" w:hAnsi="Arial" w:cs="Arial"/>
          <w:color w:val="000000" w:themeColor="text1"/>
          <w:sz w:val="20"/>
          <w:szCs w:val="20"/>
        </w:rPr>
        <w:fldChar w:fldCharType="begin">
          <w:fldData xml:space="preserve">PEVuZE5vdGU+PENpdGU+PEF1dGhvcj5LcmlzdGlhd2FuPC9BdXRob3I+PFllYXI+MjAxNjwvWWVh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</w:fldData>
        </w:fldChar>
      </w:r>
      <w:r w:rsidR="00DB70DD">
        <w:rPr>
          <w:rFonts w:ascii="Arial" w:hAnsi="Arial" w:cs="Arial"/>
          <w:color w:val="000000" w:themeColor="text1"/>
          <w:sz w:val="20"/>
          <w:szCs w:val="20"/>
        </w:rPr>
        <w:instrText xml:space="preserve"> ADDIN EN.CITE </w:instrText>
      </w:r>
      <w:r w:rsidR="00DB70DD">
        <w:rPr>
          <w:rFonts w:ascii="Arial" w:hAnsi="Arial" w:cs="Arial"/>
          <w:color w:val="000000" w:themeColor="text1"/>
          <w:sz w:val="20"/>
          <w:szCs w:val="20"/>
        </w:rPr>
        <w:fldChar w:fldCharType="begin">
          <w:fldData xml:space="preserve">PEVuZE5vdGU+PENpdGU+PEF1dGhvcj5LcmlzdGlhd2FuPC9BdXRob3I+PFllYXI+MjAxNjwvWWVh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</w:fldData>
        </w:fldChar>
      </w:r>
      <w:r w:rsidR="00DB70DD">
        <w:rPr>
          <w:rFonts w:ascii="Arial" w:hAnsi="Arial" w:cs="Arial"/>
          <w:color w:val="000000" w:themeColor="text1"/>
          <w:sz w:val="20"/>
          <w:szCs w:val="20"/>
        </w:rPr>
        <w:instrText xml:space="preserve"> ADDIN EN.CITE.DATA </w:instrText>
      </w:r>
      <w:r w:rsidR="00DB70DD">
        <w:rPr>
          <w:rFonts w:ascii="Arial" w:hAnsi="Arial" w:cs="Arial"/>
          <w:color w:val="000000" w:themeColor="text1"/>
          <w:sz w:val="20"/>
          <w:szCs w:val="20"/>
        </w:rPr>
      </w:r>
      <w:r w:rsidR="00DB70DD">
        <w:rPr>
          <w:rFonts w:ascii="Arial" w:hAnsi="Arial" w:cs="Arial"/>
          <w:color w:val="000000" w:themeColor="text1"/>
          <w:sz w:val="20"/>
          <w:szCs w:val="20"/>
        </w:rPr>
        <w:fldChar w:fldCharType="end"/>
      </w:r>
      <w:r w:rsidRPr="0005412B">
        <w:rPr>
          <w:rFonts w:ascii="Arial" w:hAnsi="Arial" w:cs="Arial"/>
          <w:color w:val="000000" w:themeColor="text1"/>
          <w:sz w:val="20"/>
          <w:szCs w:val="20"/>
        </w:rPr>
        <w:fldChar w:fldCharType="separate"/>
      </w:r>
      <w:r w:rsidR="00DB70DD">
        <w:rPr>
          <w:rFonts w:ascii="Arial" w:hAnsi="Arial" w:cs="Arial"/>
          <w:noProof/>
          <w:color w:val="000000" w:themeColor="text1"/>
          <w:sz w:val="20"/>
          <w:szCs w:val="20"/>
        </w:rPr>
        <w:t>[32, 34, 35, 37, 38]</w:t>
      </w:r>
      <w:r w:rsidRPr="0005412B">
        <w:rPr>
          <w:rFonts w:ascii="Arial" w:hAnsi="Arial" w:cs="Arial"/>
          <w:color w:val="000000" w:themeColor="text1"/>
          <w:sz w:val="20"/>
          <w:szCs w:val="20"/>
        </w:rPr>
        <w:fldChar w:fldCharType="end"/>
      </w:r>
      <w:r w:rsidRPr="0005412B">
        <w:rPr>
          <w:rFonts w:ascii="Arial" w:hAnsi="Arial" w:cs="Arial"/>
          <w:color w:val="0070C0"/>
          <w:sz w:val="20"/>
          <w:szCs w:val="20"/>
        </w:rPr>
        <w:t>.</w:t>
      </w:r>
      <w:r w:rsidR="00D76C3B">
        <w:rPr>
          <w:rFonts w:ascii="Arial" w:hAnsi="Arial" w:cs="Arial"/>
          <w:color w:val="0070C0"/>
          <w:sz w:val="20"/>
          <w:szCs w:val="20"/>
        </w:rPr>
        <w:t xml:space="preserve"> </w:t>
      </w:r>
      <w:r w:rsidRPr="0005412B">
        <w:rPr>
          <w:rFonts w:ascii="Arial" w:hAnsi="Arial" w:cs="Arial"/>
          <w:noProof/>
          <w:sz w:val="20"/>
          <w:szCs w:val="20"/>
        </w:rPr>
        <w:t>The impact of Re variation on the HTC is illustrated visually in</w:t>
      </w:r>
      <w:r w:rsidRPr="0005412B">
        <w:rPr>
          <w:rFonts w:ascii="Arial" w:hAnsi="Arial" w:cs="Arial"/>
          <w:i/>
          <w:iCs/>
          <w:noProof/>
          <w:sz w:val="20"/>
          <w:szCs w:val="20"/>
        </w:rPr>
        <w:t xml:space="preserve"> </w:t>
      </w:r>
      <w:r w:rsidRPr="0005412B">
        <w:rPr>
          <w:rFonts w:ascii="Arial" w:hAnsi="Arial" w:cs="Arial"/>
          <w:noProof/>
          <w:sz w:val="20"/>
          <w:szCs w:val="20"/>
        </w:rPr>
        <w:fldChar w:fldCharType="begin"/>
      </w:r>
      <w:r w:rsidRPr="0005412B">
        <w:rPr>
          <w:rFonts w:ascii="Arial" w:hAnsi="Arial" w:cs="Arial"/>
          <w:noProof/>
          <w:sz w:val="20"/>
          <w:szCs w:val="20"/>
        </w:rPr>
        <w:instrText xml:space="preserve"> REF _Ref148931094 \h  \* MERGEFORMAT </w:instrText>
      </w:r>
      <w:r w:rsidRPr="0005412B">
        <w:rPr>
          <w:rFonts w:ascii="Arial" w:hAnsi="Arial" w:cs="Arial"/>
          <w:noProof/>
          <w:sz w:val="20"/>
          <w:szCs w:val="20"/>
        </w:rPr>
      </w:r>
      <w:r w:rsidRPr="0005412B">
        <w:rPr>
          <w:rFonts w:ascii="Arial" w:hAnsi="Arial" w:cs="Arial"/>
          <w:noProof/>
          <w:sz w:val="20"/>
          <w:szCs w:val="20"/>
        </w:rPr>
        <w:fldChar w:fldCharType="separate"/>
      </w:r>
      <w:r w:rsidR="000E6844" w:rsidRPr="000E6844">
        <w:rPr>
          <w:rFonts w:ascii="Arial" w:hAnsi="Arial" w:cs="Arial"/>
          <w:noProof/>
          <w:sz w:val="20"/>
          <w:szCs w:val="20"/>
          <w:lang w:val="id"/>
        </w:rPr>
        <w:t>Figure 4</w:t>
      </w:r>
      <w:r w:rsidRPr="0005412B">
        <w:rPr>
          <w:rFonts w:ascii="Arial" w:hAnsi="Arial" w:cs="Arial"/>
          <w:noProof/>
          <w:sz w:val="20"/>
          <w:szCs w:val="20"/>
          <w:lang w:val="id"/>
        </w:rPr>
        <w:fldChar w:fldCharType="end"/>
      </w:r>
      <w:r w:rsidRPr="0005412B">
        <w:rPr>
          <w:rFonts w:ascii="Arial" w:hAnsi="Arial" w:cs="Arial"/>
          <w:noProof/>
          <w:sz w:val="20"/>
          <w:szCs w:val="20"/>
        </w:rPr>
        <w:t>.</w:t>
      </w:r>
    </w:p>
    <w:p w14:paraId="7D9844AB" w14:textId="77777777" w:rsidR="00DB342A" w:rsidRPr="001C2BDF" w:rsidRDefault="00DB342A" w:rsidP="00DB342A">
      <w:pPr>
        <w:keepNext/>
        <w:keepLines/>
        <w:widowControl w:val="0"/>
        <w:autoSpaceDE w:val="0"/>
        <w:autoSpaceDN w:val="0"/>
        <w:spacing w:beforeLines="60" w:before="144" w:after="60" w:line="240" w:lineRule="auto"/>
        <w:outlineLvl w:val="1"/>
        <w:rPr>
          <w:rFonts w:ascii="Arial" w:hAnsi="Arial" w:cs="Arial"/>
          <w:b/>
          <w:bCs/>
          <w:color w:val="1F3864" w:themeColor="accent1" w:themeShade="80"/>
          <w:sz w:val="20"/>
          <w:szCs w:val="20"/>
          <w:lang w:val="id"/>
        </w:rPr>
      </w:pPr>
      <w:r w:rsidRPr="001C2BDF">
        <w:rPr>
          <w:rFonts w:ascii="Arial" w:hAnsi="Arial" w:cs="Arial"/>
          <w:b/>
          <w:bCs/>
          <w:color w:val="1F3864" w:themeColor="accent1" w:themeShade="80"/>
          <w:sz w:val="20"/>
          <w:szCs w:val="20"/>
        </w:rPr>
        <w:t>Pressure drops, friction factor and Reynold number analysis</w:t>
      </w:r>
    </w:p>
    <w:p w14:paraId="558F627C" w14:textId="24914E36" w:rsidR="00DB342A" w:rsidRDefault="00DB342A" w:rsidP="00DB342A">
      <w:pPr>
        <w:widowControl w:val="0"/>
        <w:autoSpaceDE w:val="0"/>
        <w:autoSpaceDN w:val="0"/>
        <w:spacing w:after="0" w:line="240" w:lineRule="auto"/>
        <w:ind w:firstLine="567"/>
        <w:jc w:val="both"/>
        <w:rPr>
          <w:rFonts w:ascii="Arial" w:hAnsi="Arial" w:cs="Arial"/>
          <w:sz w:val="20"/>
          <w:szCs w:val="20"/>
        </w:rPr>
      </w:pPr>
      <w:r w:rsidRPr="001C2BDF">
        <w:rPr>
          <w:rFonts w:ascii="Arial" w:hAnsi="Arial" w:cs="Arial"/>
          <w:sz w:val="20"/>
          <w:szCs w:val="20"/>
        </w:rPr>
        <w:t xml:space="preserve">The calculations for pressure drop (ΔP) and friction factor (f) were executed utilizing Equation 12. The calculated </w:t>
      </w:r>
      <w:r w:rsidRPr="001C2BDF">
        <w:rPr>
          <w:rFonts w:ascii="Arial" w:hAnsi="Arial" w:cs="Arial"/>
          <w:i/>
          <w:iCs/>
          <w:sz w:val="20"/>
          <w:szCs w:val="20"/>
        </w:rPr>
        <w:t>ΔP</w:t>
      </w:r>
      <w:r w:rsidRPr="001C2BDF">
        <w:rPr>
          <w:rFonts w:ascii="Arial" w:hAnsi="Arial" w:cs="Arial"/>
          <w:sz w:val="20"/>
          <w:szCs w:val="20"/>
        </w:rPr>
        <w:t xml:space="preserve"> results were then averaged and analyzed to comprehend the impact of </w:t>
      </w:r>
      <w:r w:rsidRPr="001C2BDF">
        <w:rPr>
          <w:rFonts w:ascii="Arial" w:hAnsi="Arial" w:cs="Arial"/>
          <w:i/>
          <w:iCs/>
          <w:sz w:val="20"/>
          <w:szCs w:val="20"/>
        </w:rPr>
        <w:t>Re</w:t>
      </w:r>
      <w:r w:rsidRPr="001C2BDF">
        <w:rPr>
          <w:rFonts w:ascii="Arial" w:hAnsi="Arial" w:cs="Arial"/>
          <w:sz w:val="20"/>
          <w:szCs w:val="20"/>
        </w:rPr>
        <w:t xml:space="preserve"> variations in EG/Water fluid flow.</w:t>
      </w:r>
      <w:r w:rsidRPr="001C2BDF">
        <w:rPr>
          <w:rFonts w:ascii="Arial" w:hAnsi="Arial" w:cs="Arial"/>
          <w:color w:val="0070C0"/>
          <w:sz w:val="20"/>
          <w:szCs w:val="20"/>
        </w:rPr>
        <w:t xml:space="preserve"> </w:t>
      </w:r>
      <w:r w:rsidRPr="001C2BDF">
        <w:rPr>
          <w:rFonts w:ascii="Arial" w:hAnsi="Arial" w:cs="Arial"/>
          <w:color w:val="0070C0"/>
          <w:sz w:val="20"/>
          <w:szCs w:val="20"/>
        </w:rPr>
        <w:fldChar w:fldCharType="begin"/>
      </w:r>
      <w:r w:rsidRPr="001C2BDF">
        <w:rPr>
          <w:rFonts w:ascii="Arial" w:hAnsi="Arial" w:cs="Arial"/>
          <w:color w:val="0070C0"/>
          <w:sz w:val="20"/>
          <w:szCs w:val="20"/>
        </w:rPr>
        <w:instrText xml:space="preserve"> REF _Ref148931140 \h  \* MERGEFORMAT </w:instrText>
      </w:r>
      <w:r w:rsidRPr="001C2BDF">
        <w:rPr>
          <w:rFonts w:ascii="Arial" w:hAnsi="Arial" w:cs="Arial"/>
          <w:color w:val="0070C0"/>
          <w:sz w:val="20"/>
          <w:szCs w:val="20"/>
        </w:rPr>
      </w:r>
      <w:r w:rsidRPr="001C2BDF">
        <w:rPr>
          <w:rFonts w:ascii="Arial" w:hAnsi="Arial" w:cs="Arial"/>
          <w:color w:val="0070C0"/>
          <w:sz w:val="20"/>
          <w:szCs w:val="20"/>
        </w:rPr>
        <w:fldChar w:fldCharType="separate"/>
      </w:r>
      <w:r w:rsidR="000E6844" w:rsidRPr="000E6844">
        <w:rPr>
          <w:rFonts w:ascii="Arial" w:hAnsi="Arial" w:cs="Arial"/>
          <w:color w:val="0070C0"/>
          <w:sz w:val="20"/>
          <w:szCs w:val="20"/>
          <w:lang w:val="id"/>
        </w:rPr>
        <w:t xml:space="preserve">Figure </w:t>
      </w:r>
      <w:r w:rsidR="000E6844" w:rsidRPr="000E6844">
        <w:rPr>
          <w:rFonts w:ascii="Arial" w:hAnsi="Arial" w:cs="Arial"/>
          <w:noProof/>
          <w:color w:val="0070C0"/>
          <w:sz w:val="20"/>
          <w:szCs w:val="20"/>
          <w:lang w:val="id"/>
        </w:rPr>
        <w:t>5</w:t>
      </w:r>
      <w:r w:rsidRPr="001C2BDF">
        <w:rPr>
          <w:rFonts w:ascii="Arial" w:hAnsi="Arial" w:cs="Arial"/>
          <w:color w:val="0070C0"/>
          <w:sz w:val="20"/>
          <w:szCs w:val="20"/>
        </w:rPr>
        <w:fldChar w:fldCharType="end"/>
      </w:r>
      <w:r w:rsidRPr="001C2BDF">
        <w:rPr>
          <w:rFonts w:ascii="Arial" w:hAnsi="Arial" w:cs="Arial"/>
          <w:sz w:val="20"/>
          <w:szCs w:val="20"/>
        </w:rPr>
        <w:t xml:space="preserve"> illustrates the </w:t>
      </w:r>
      <w:r w:rsidRPr="001C2BDF">
        <w:rPr>
          <w:rFonts w:ascii="Arial" w:hAnsi="Arial" w:cs="Arial"/>
          <w:i/>
          <w:iCs/>
          <w:sz w:val="20"/>
          <w:szCs w:val="20"/>
        </w:rPr>
        <w:t>Re</w:t>
      </w:r>
      <w:r w:rsidRPr="001C2BDF">
        <w:rPr>
          <w:rFonts w:ascii="Arial" w:hAnsi="Arial" w:cs="Arial"/>
          <w:sz w:val="20"/>
          <w:szCs w:val="20"/>
        </w:rPr>
        <w:t xml:space="preserve"> increases as the </w:t>
      </w:r>
      <w:r w:rsidRPr="001C2BDF">
        <w:rPr>
          <w:rFonts w:ascii="Arial" w:hAnsi="Arial" w:cs="Arial"/>
          <w:i/>
          <w:iCs/>
          <w:sz w:val="20"/>
          <w:szCs w:val="20"/>
        </w:rPr>
        <w:t>ΔP</w:t>
      </w:r>
      <w:r w:rsidRPr="001C2BDF">
        <w:rPr>
          <w:rFonts w:ascii="Arial" w:hAnsi="Arial" w:cs="Arial"/>
          <w:sz w:val="20"/>
          <w:szCs w:val="20"/>
        </w:rPr>
        <w:t xml:space="preserve"> rises. The minimum value of Re is identified at approximately 500 Pa for pressure drops (ΔP), whereas the maximum value of Re achieved at approximately 5500 for TEG/water and 9000 for MEG/water. As per equation (8), which establishes a direct relationship between speed and the Reynolds number according to Bernoulli's principle, the flow rate will also be directly proportional to the pressure difference (ΔP) mentioned in equation (16) </w:t>
      </w:r>
      <w:r w:rsidRPr="001C2BDF">
        <w:rPr>
          <w:rFonts w:ascii="Arial" w:hAnsi="Arial" w:cs="Arial"/>
          <w:sz w:val="20"/>
          <w:szCs w:val="20"/>
        </w:rPr>
        <w:fldChar w:fldCharType="begin"/>
      </w:r>
      <w:r w:rsidR="00DB70DD">
        <w:rPr>
          <w:rFonts w:ascii="Arial" w:hAnsi="Arial" w:cs="Arial"/>
          <w:sz w:val="20"/>
          <w:szCs w:val="20"/>
        </w:rPr>
        <w:instrText xml:space="preserve"> ADDIN EN.CITE &lt;EndNote&gt;&lt;Cite&gt;&lt;Author&gt;Chanson&lt;/Author&gt;&lt;Year&gt;2004&lt;/Year&gt;&lt;RecNum&gt;2557&lt;/RecNum&gt;&lt;DisplayText&gt;[41]&lt;/DisplayText&gt;&lt;record&gt;&lt;rec-number&gt;2557&lt;/rec-number&gt;&lt;foreign-keys&gt;&lt;key app="EN" db-id="rftve0xdma2227ezsab5vp2uwd2pawffvr5x" timestamp="1701792130"&gt;2557&lt;/key&gt;&lt;key app="ENWeb" db-id=""&gt;0&lt;/key&gt;&lt;/foreign-keys&gt;&lt;ref-type name="Book Section"&gt;5&lt;/ref-type&gt;&lt;contributors&gt;&lt;authors&gt;&lt;author&gt;Chanson, Hubert&lt;/author&gt;&lt;/authors&gt;&lt;/contributors&gt;&lt;titles&gt;&lt;title&gt;Applications of the Bernoulli equation to open channel flows&lt;/title&gt;&lt;secondary-title&gt;Hydraulics of Open Channel Flow An Introduction Basic Principles, Sediment Motion, Hydraulic Modelling, Design of Hydraulic Structures&lt;/secondary-title&gt;&lt;/titles&gt;&lt;volume&gt;4&lt;/volume&gt;&lt;section&gt;3&lt;/section&gt;&lt;dates&gt;&lt;year&gt;2004&lt;/year&gt;&lt;/dates&gt;&lt;publisher&gt;ELSEVIER&lt;/publisher&gt;&lt;isbn&gt;978-0-7506-5978-9&lt;/isbn&gt;&lt;urls&gt;&lt;/urls&gt;&lt;electronic-resource-num&gt;https://doi.org/10.1016/B978-0-7506-5978-9.X5000-4&lt;/electronic-resource-num&gt;&lt;/record&gt;&lt;/Cite&gt;&lt;/EndNote&gt;</w:instrText>
      </w:r>
      <w:r w:rsidRPr="001C2BDF">
        <w:rPr>
          <w:rFonts w:ascii="Arial" w:hAnsi="Arial" w:cs="Arial"/>
          <w:sz w:val="20"/>
          <w:szCs w:val="20"/>
        </w:rPr>
        <w:fldChar w:fldCharType="separate"/>
      </w:r>
      <w:r w:rsidR="00DB70DD">
        <w:rPr>
          <w:rFonts w:ascii="Arial" w:hAnsi="Arial" w:cs="Arial"/>
          <w:noProof/>
          <w:sz w:val="20"/>
          <w:szCs w:val="20"/>
        </w:rPr>
        <w:t>[41]</w:t>
      </w:r>
      <w:r w:rsidRPr="001C2BDF">
        <w:rPr>
          <w:rFonts w:ascii="Arial" w:hAnsi="Arial" w:cs="Arial"/>
          <w:sz w:val="20"/>
          <w:szCs w:val="20"/>
        </w:rPr>
        <w:fldChar w:fldCharType="end"/>
      </w:r>
      <w:r w:rsidRPr="001C2BDF">
        <w:rPr>
          <w:rFonts w:ascii="Arial" w:hAnsi="Arial" w:cs="Arial"/>
          <w:sz w:val="20"/>
          <w:szCs w:val="20"/>
        </w:rPr>
        <w:t xml:space="preserve">. </w:t>
      </w:r>
    </w:p>
    <w:p w14:paraId="4D01BAA8" w14:textId="77777777" w:rsidR="003F3AE0" w:rsidRPr="001C2BDF" w:rsidRDefault="003F3AE0" w:rsidP="00DB342A">
      <w:pPr>
        <w:widowControl w:val="0"/>
        <w:autoSpaceDE w:val="0"/>
        <w:autoSpaceDN w:val="0"/>
        <w:spacing w:after="0" w:line="240" w:lineRule="auto"/>
        <w:ind w:firstLine="567"/>
        <w:jc w:val="both"/>
        <w:rPr>
          <w:rFonts w:ascii="Arial" w:hAnsi="Arial" w:cs="Arial"/>
          <w:sz w:val="20"/>
          <w:szCs w:val="20"/>
        </w:rPr>
      </w:pPr>
    </w:p>
    <w:p w14:paraId="70E7E136" w14:textId="77777777" w:rsidR="0070057D" w:rsidRDefault="0070057D" w:rsidP="003F3AE0">
      <w:pPr>
        <w:widowControl w:val="0"/>
        <w:autoSpaceDE w:val="0"/>
        <w:autoSpaceDN w:val="0"/>
        <w:spacing w:after="0" w:line="240" w:lineRule="auto"/>
        <w:jc w:val="center"/>
        <w:rPr>
          <w:rFonts w:ascii="Arial" w:hAnsi="Arial" w:cs="Arial"/>
          <w:sz w:val="16"/>
          <w:szCs w:val="16"/>
        </w:rPr>
        <w:sectPr w:rsidR="0070057D" w:rsidSect="003F3AE0">
          <w:type w:val="continuous"/>
          <w:pgSz w:w="11907" w:h="16840" w:code="9"/>
          <w:pgMar w:top="1701" w:right="1134" w:bottom="1701" w:left="1701" w:header="680" w:footer="680" w:gutter="0"/>
          <w:cols w:num="2" w:space="284"/>
          <w:titlePg/>
          <w:docGrid w:linePitch="360"/>
        </w:sectPr>
      </w:pPr>
    </w:p>
    <w:p w14:paraId="7A2F4B73" w14:textId="6EF966C1" w:rsidR="0005412B" w:rsidRPr="0005412B" w:rsidRDefault="005A5134" w:rsidP="003F3AE0">
      <w:pPr>
        <w:widowControl w:val="0"/>
        <w:autoSpaceDE w:val="0"/>
        <w:autoSpaceDN w:val="0"/>
        <w:spacing w:after="0" w:line="240" w:lineRule="auto"/>
        <w:jc w:val="center"/>
        <w:rPr>
          <w:rFonts w:ascii="Arial" w:hAnsi="Arial" w:cs="Arial"/>
          <w:sz w:val="16"/>
          <w:szCs w:val="16"/>
        </w:rPr>
      </w:pPr>
      <w:r w:rsidRPr="0005412B">
        <w:rPr>
          <w:rFonts w:ascii="Times New Roman" w:hAnsi="Times New Roman"/>
          <w:noProof/>
          <w:lang w:val="id"/>
        </w:rPr>
        <w:drawing>
          <wp:inline distT="0" distB="0" distL="0" distR="0" wp14:anchorId="2EEFD058" wp14:editId="426EFEE1">
            <wp:extent cx="3083668" cy="1945219"/>
            <wp:effectExtent l="0" t="0" r="2540" b="0"/>
            <wp:docPr id="1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7853" cy="1966783"/>
                    </a:xfrm>
                    <a:prstGeom prst="rect">
                      <a:avLst/>
                    </a:prstGeom>
                    <a:noFill/>
                    <a:ln>
                      <a:noFill/>
                    </a:ln>
                  </pic:spPr>
                </pic:pic>
              </a:graphicData>
            </a:graphic>
          </wp:inline>
        </w:drawing>
      </w:r>
    </w:p>
    <w:p w14:paraId="036E74D7" w14:textId="5163C9DE" w:rsidR="0005412B" w:rsidRPr="0005412B" w:rsidRDefault="0005412B" w:rsidP="0005412B">
      <w:pPr>
        <w:widowControl w:val="0"/>
        <w:autoSpaceDE w:val="0"/>
        <w:autoSpaceDN w:val="0"/>
        <w:spacing w:before="3" w:after="0" w:line="240" w:lineRule="auto"/>
        <w:ind w:firstLine="567"/>
        <w:jc w:val="center"/>
        <w:rPr>
          <w:rFonts w:ascii="Times New Roman" w:hAnsi="Times New Roman"/>
          <w:sz w:val="20"/>
          <w:szCs w:val="20"/>
        </w:rPr>
      </w:pPr>
      <w:r w:rsidRPr="0005412B">
        <w:rPr>
          <w:rFonts w:ascii="Arial" w:hAnsi="Arial" w:cs="Arial"/>
          <w:color w:val="0070C0"/>
          <w:sz w:val="16"/>
          <w:szCs w:val="16"/>
          <w:lang w:val="id"/>
        </w:rPr>
        <w:t xml:space="preserve">Figure </w:t>
      </w:r>
      <w:r w:rsidRPr="0005412B">
        <w:rPr>
          <w:rFonts w:ascii="Arial" w:hAnsi="Arial" w:cs="Arial"/>
          <w:i/>
          <w:iCs/>
          <w:color w:val="0070C0"/>
          <w:sz w:val="16"/>
          <w:szCs w:val="16"/>
          <w:lang w:val="id"/>
        </w:rPr>
        <w:fldChar w:fldCharType="begin"/>
      </w:r>
      <w:r w:rsidRPr="0005412B">
        <w:rPr>
          <w:rFonts w:ascii="Arial" w:hAnsi="Arial" w:cs="Arial"/>
          <w:color w:val="0070C0"/>
          <w:sz w:val="16"/>
          <w:szCs w:val="16"/>
          <w:lang w:val="id"/>
        </w:rPr>
        <w:instrText xml:space="preserve"> SEQ Figure \* ARABIC </w:instrText>
      </w:r>
      <w:r w:rsidRPr="0005412B">
        <w:rPr>
          <w:rFonts w:ascii="Arial" w:hAnsi="Arial" w:cs="Arial"/>
          <w:i/>
          <w:iCs/>
          <w:color w:val="0070C0"/>
          <w:sz w:val="16"/>
          <w:szCs w:val="16"/>
          <w:lang w:val="id"/>
        </w:rPr>
        <w:fldChar w:fldCharType="separate"/>
      </w:r>
      <w:r w:rsidR="000E6844">
        <w:rPr>
          <w:rFonts w:ascii="Arial" w:hAnsi="Arial" w:cs="Arial"/>
          <w:noProof/>
          <w:color w:val="0070C0"/>
          <w:sz w:val="16"/>
          <w:szCs w:val="16"/>
          <w:lang w:val="id"/>
        </w:rPr>
        <w:t>3</w:t>
      </w:r>
      <w:r w:rsidRPr="0005412B">
        <w:rPr>
          <w:rFonts w:ascii="Arial" w:hAnsi="Arial" w:cs="Arial"/>
          <w:i/>
          <w:iCs/>
          <w:color w:val="0070C0"/>
          <w:sz w:val="16"/>
          <w:szCs w:val="16"/>
          <w:lang w:val="id"/>
        </w:rPr>
        <w:fldChar w:fldCharType="end"/>
      </w:r>
      <w:r w:rsidRPr="0005412B">
        <w:rPr>
          <w:rFonts w:ascii="Arial" w:hAnsi="Arial" w:cs="Arial"/>
          <w:color w:val="0070C0"/>
          <w:sz w:val="16"/>
          <w:szCs w:val="16"/>
        </w:rPr>
        <w:t xml:space="preserve">. </w:t>
      </w:r>
      <w:r w:rsidRPr="0005412B">
        <w:rPr>
          <w:rFonts w:ascii="Arial" w:hAnsi="Arial" w:cs="Arial"/>
          <w:sz w:val="16"/>
          <w:szCs w:val="16"/>
        </w:rPr>
        <w:t xml:space="preserve">The effect of the EG/Water fluid flow </w:t>
      </w:r>
      <w:r w:rsidRPr="0005412B">
        <w:rPr>
          <w:rFonts w:ascii="Times New Roman" w:hAnsi="Times New Roman"/>
          <w:sz w:val="20"/>
          <w:szCs w:val="20"/>
        </w:rPr>
        <w:t>rate on the heat transfer coefficient</w:t>
      </w:r>
    </w:p>
    <w:p w14:paraId="55C97EEA" w14:textId="2F6B7BF2" w:rsidR="001C2BDF" w:rsidRDefault="001C2BDF" w:rsidP="008424DD">
      <w:pPr>
        <w:spacing w:after="0" w:line="240" w:lineRule="auto"/>
        <w:ind w:firstLine="567"/>
        <w:jc w:val="both"/>
        <w:rPr>
          <w:rFonts w:ascii="Arial" w:hAnsi="Arial" w:cs="Arial"/>
          <w:sz w:val="20"/>
          <w:szCs w:val="20"/>
        </w:rPr>
      </w:pPr>
    </w:p>
    <w:p w14:paraId="2E16C8D3" w14:textId="18332BE5" w:rsidR="001C2BDF" w:rsidRDefault="005A5134" w:rsidP="001C2BDF">
      <w:pPr>
        <w:pStyle w:val="BodyText"/>
        <w:keepNext/>
        <w:spacing w:before="3"/>
        <w:jc w:val="center"/>
      </w:pPr>
      <w:r w:rsidRPr="006E69F6">
        <w:rPr>
          <w:noProof/>
        </w:rPr>
        <w:drawing>
          <wp:inline distT="0" distB="0" distL="0" distR="0" wp14:anchorId="3C53B72B" wp14:editId="64928CE8">
            <wp:extent cx="2150421" cy="1930883"/>
            <wp:effectExtent l="0" t="0" r="2540" b="0"/>
            <wp:docPr id="15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l="2679" t="1511"/>
                    <a:stretch>
                      <a:fillRect/>
                    </a:stretch>
                  </pic:blipFill>
                  <pic:spPr bwMode="auto">
                    <a:xfrm>
                      <a:off x="0" y="0"/>
                      <a:ext cx="2155879" cy="1935784"/>
                    </a:xfrm>
                    <a:prstGeom prst="rect">
                      <a:avLst/>
                    </a:prstGeom>
                    <a:noFill/>
                    <a:ln>
                      <a:noFill/>
                    </a:ln>
                  </pic:spPr>
                </pic:pic>
              </a:graphicData>
            </a:graphic>
          </wp:inline>
        </w:drawing>
      </w:r>
      <w:r w:rsidR="00901113" w:rsidRPr="00901113">
        <w:rPr>
          <w:noProof/>
        </w:rPr>
        <w:t xml:space="preserve"> </w:t>
      </w:r>
      <w:r w:rsidR="00901113" w:rsidRPr="00901113">
        <w:rPr>
          <w:noProof/>
        </w:rPr>
        <w:drawing>
          <wp:inline distT="0" distB="0" distL="0" distR="0" wp14:anchorId="6BBD2C9D" wp14:editId="4FBF8967">
            <wp:extent cx="2130358" cy="1966275"/>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42590" cy="1977565"/>
                    </a:xfrm>
                    <a:prstGeom prst="rect">
                      <a:avLst/>
                    </a:prstGeom>
                  </pic:spPr>
                </pic:pic>
              </a:graphicData>
            </a:graphic>
          </wp:inline>
        </w:drawing>
      </w:r>
    </w:p>
    <w:p w14:paraId="3B231D1F" w14:textId="218D0A9D" w:rsidR="001C2BDF" w:rsidRPr="00A92DCD" w:rsidRDefault="001C2BDF" w:rsidP="001C2BDF">
      <w:pPr>
        <w:pStyle w:val="Caption"/>
        <w:jc w:val="center"/>
        <w:rPr>
          <w:i/>
          <w:iCs/>
        </w:rPr>
      </w:pPr>
      <w:bookmarkStart w:id="9" w:name="_Ref148931094"/>
      <w:r w:rsidRPr="00751320">
        <w:t xml:space="preserve">Figure </w:t>
      </w:r>
      <w:r w:rsidRPr="00751320">
        <w:rPr>
          <w:i/>
          <w:iCs/>
        </w:rPr>
        <w:fldChar w:fldCharType="begin"/>
      </w:r>
      <w:r w:rsidRPr="00751320">
        <w:instrText xml:space="preserve"> SEQ Figure \* ARABIC </w:instrText>
      </w:r>
      <w:r w:rsidRPr="00751320">
        <w:rPr>
          <w:i/>
          <w:iCs/>
        </w:rPr>
        <w:fldChar w:fldCharType="separate"/>
      </w:r>
      <w:r w:rsidR="000E6844">
        <w:rPr>
          <w:noProof/>
        </w:rPr>
        <w:t>4</w:t>
      </w:r>
      <w:r w:rsidRPr="00751320">
        <w:rPr>
          <w:i/>
          <w:iCs/>
        </w:rPr>
        <w:fldChar w:fldCharType="end"/>
      </w:r>
      <w:bookmarkEnd w:id="9"/>
      <w:r w:rsidRPr="00751320">
        <w:rPr>
          <w:lang w:val="en-US"/>
        </w:rPr>
        <w:t>. The effect of EG/Water fluid flow rate on the Nusselt number</w:t>
      </w:r>
    </w:p>
    <w:p w14:paraId="65A3191C" w14:textId="3D0722A9" w:rsidR="001C2BDF" w:rsidRDefault="001C2BDF" w:rsidP="008424DD">
      <w:pPr>
        <w:spacing w:after="0" w:line="240" w:lineRule="auto"/>
        <w:ind w:firstLine="567"/>
        <w:jc w:val="both"/>
        <w:rPr>
          <w:rFonts w:ascii="Arial" w:hAnsi="Arial" w:cs="Arial"/>
          <w:sz w:val="20"/>
          <w:szCs w:val="20"/>
        </w:rPr>
        <w:sectPr w:rsidR="001C2BDF" w:rsidSect="001C2BDF">
          <w:type w:val="continuous"/>
          <w:pgSz w:w="11907" w:h="16840" w:code="9"/>
          <w:pgMar w:top="1701" w:right="1134" w:bottom="1701" w:left="1701" w:header="680" w:footer="680" w:gutter="0"/>
          <w:cols w:space="284"/>
          <w:titlePg/>
          <w:docGrid w:linePitch="360"/>
        </w:sectPr>
      </w:pPr>
    </w:p>
    <w:p w14:paraId="3C6AADC8" w14:textId="70E4D61D" w:rsidR="0070057D" w:rsidRPr="001C2BDF" w:rsidRDefault="0070057D" w:rsidP="0070057D">
      <w:pPr>
        <w:widowControl w:val="0"/>
        <w:autoSpaceDE w:val="0"/>
        <w:autoSpaceDN w:val="0"/>
        <w:spacing w:after="0" w:line="240" w:lineRule="auto"/>
        <w:ind w:firstLine="567"/>
        <w:jc w:val="both"/>
        <w:rPr>
          <w:rFonts w:ascii="Arial" w:hAnsi="Arial" w:cs="Arial"/>
          <w:sz w:val="20"/>
          <w:szCs w:val="20"/>
        </w:rPr>
      </w:pPr>
      <m:oMath>
        <m:r>
          <w:rPr>
            <w:rFonts w:ascii="Cambria Math" w:hAnsi="Cambria Math"/>
          </w:rPr>
          <m:t>∆P=</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ρ</m:t>
                </m:r>
                <m:sSubSup>
                  <m:sSubSupPr>
                    <m:ctrlPr>
                      <w:rPr>
                        <w:rFonts w:ascii="Cambria Math" w:hAnsi="Cambria Math"/>
                        <w:i/>
                      </w:rPr>
                    </m:ctrlPr>
                  </m:sSubSupPr>
                  <m:e>
                    <m:r>
                      <w:rPr>
                        <w:rFonts w:ascii="Cambria Math" w:hAnsi="Cambria Math"/>
                      </w:rPr>
                      <m:t>v</m:t>
                    </m:r>
                  </m:e>
                  <m:sub>
                    <m:r>
                      <w:rPr>
                        <w:rFonts w:ascii="Cambria Math" w:hAnsi="Cambria Math"/>
                      </w:rPr>
                      <m:t>2</m:t>
                    </m:r>
                  </m:sub>
                  <m:sup>
                    <m:r>
                      <w:rPr>
                        <w:rFonts w:ascii="Cambria Math" w:hAnsi="Cambria Math"/>
                      </w:rPr>
                      <m:t>2</m:t>
                    </m:r>
                  </m:sup>
                </m:sSubSup>
              </m:num>
              <m:den>
                <m:r>
                  <w:rPr>
                    <w:rFonts w:ascii="Cambria Math" w:hAnsi="Cambria Math"/>
                  </w:rPr>
                  <m:t>2</m:t>
                </m:r>
              </m:den>
            </m:f>
            <m:r>
              <w:rPr>
                <w:rFonts w:ascii="Cambria Math" w:hAnsi="Cambria Math"/>
              </w:rPr>
              <m:t>+ ρg</m:t>
            </m:r>
            <m:sSub>
              <m:sSubPr>
                <m:ctrlPr>
                  <w:rPr>
                    <w:rFonts w:ascii="Cambria Math" w:hAnsi="Cambria Math"/>
                    <w:i/>
                  </w:rPr>
                </m:ctrlPr>
              </m:sSubPr>
              <m:e>
                <m:r>
                  <w:rPr>
                    <w:rFonts w:ascii="Cambria Math" w:hAnsi="Cambria Math"/>
                  </w:rPr>
                  <m:t>h</m:t>
                </m:r>
              </m:e>
              <m:sub>
                <m:r>
                  <w:rPr>
                    <w:rFonts w:ascii="Cambria Math" w:hAnsi="Cambria Math"/>
                  </w:rPr>
                  <m:t>2</m:t>
                </m:r>
              </m:sub>
            </m:sSub>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ρ</m:t>
                </m:r>
                <m:sSubSup>
                  <m:sSubSupPr>
                    <m:ctrlPr>
                      <w:rPr>
                        <w:rFonts w:ascii="Cambria Math" w:hAnsi="Cambria Math"/>
                        <w:i/>
                      </w:rPr>
                    </m:ctrlPr>
                  </m:sSubSupPr>
                  <m:e>
                    <m:r>
                      <w:rPr>
                        <w:rFonts w:ascii="Cambria Math" w:hAnsi="Cambria Math"/>
                      </w:rPr>
                      <m:t>v</m:t>
                    </m:r>
                  </m:e>
                  <m:sub>
                    <m:r>
                      <w:rPr>
                        <w:rFonts w:ascii="Cambria Math" w:hAnsi="Cambria Math"/>
                      </w:rPr>
                      <m:t>1</m:t>
                    </m:r>
                  </m:sub>
                  <m:sup>
                    <m:r>
                      <w:rPr>
                        <w:rFonts w:ascii="Cambria Math" w:hAnsi="Cambria Math"/>
                      </w:rPr>
                      <m:t>2</m:t>
                    </m:r>
                  </m:sup>
                </m:sSubSup>
              </m:num>
              <m:den>
                <m:r>
                  <w:rPr>
                    <w:rFonts w:ascii="Cambria Math" w:hAnsi="Cambria Math"/>
                  </w:rPr>
                  <m:t>2</m:t>
                </m:r>
              </m:den>
            </m:f>
            <m:r>
              <w:rPr>
                <w:rFonts w:ascii="Cambria Math" w:hAnsi="Cambria Math"/>
              </w:rPr>
              <m:t>+ ρg</m:t>
            </m:r>
            <m:sSub>
              <m:sSubPr>
                <m:ctrlPr>
                  <w:rPr>
                    <w:rFonts w:ascii="Cambria Math" w:hAnsi="Cambria Math"/>
                    <w:i/>
                  </w:rPr>
                </m:ctrlPr>
              </m:sSubPr>
              <m:e>
                <m:r>
                  <w:rPr>
                    <w:rFonts w:ascii="Cambria Math" w:hAnsi="Cambria Math"/>
                  </w:rPr>
                  <m:t>h</m:t>
                </m:r>
              </m:e>
              <m:sub>
                <m:r>
                  <w:rPr>
                    <w:rFonts w:ascii="Cambria Math" w:hAnsi="Cambria Math"/>
                  </w:rPr>
                  <m:t>1</m:t>
                </m:r>
              </m:sub>
            </m:sSub>
          </m:e>
        </m:d>
      </m:oMath>
      <w:r w:rsidRPr="001C2BDF">
        <w:rPr>
          <w:rFonts w:ascii="Arial" w:hAnsi="Arial" w:cs="Arial"/>
          <w:sz w:val="20"/>
          <w:szCs w:val="20"/>
        </w:rPr>
        <w:tab/>
      </w:r>
      <w:r w:rsidRPr="001C2BD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92E17">
        <w:rPr>
          <w:rFonts w:ascii="Arial" w:hAnsi="Arial" w:cs="Arial"/>
          <w:sz w:val="20"/>
          <w:szCs w:val="20"/>
        </w:rPr>
        <w:t xml:space="preserve">     </w:t>
      </w:r>
      <w:r w:rsidRPr="001C2BDF">
        <w:rPr>
          <w:rFonts w:ascii="Arial" w:hAnsi="Arial" w:cs="Arial"/>
          <w:sz w:val="20"/>
          <w:szCs w:val="20"/>
        </w:rPr>
        <w:t>(16)</w:t>
      </w:r>
    </w:p>
    <w:p w14:paraId="6399AEB7" w14:textId="77777777" w:rsidR="0070057D" w:rsidRPr="001C2BDF" w:rsidRDefault="0070057D" w:rsidP="0070057D">
      <w:pPr>
        <w:widowControl w:val="0"/>
        <w:autoSpaceDE w:val="0"/>
        <w:autoSpaceDN w:val="0"/>
        <w:spacing w:after="0" w:line="240" w:lineRule="auto"/>
        <w:jc w:val="both"/>
        <w:rPr>
          <w:rFonts w:ascii="Arial" w:hAnsi="Arial" w:cs="Arial"/>
          <w:sz w:val="20"/>
          <w:szCs w:val="20"/>
        </w:rPr>
      </w:pPr>
      <w:r w:rsidRPr="001C2BDF">
        <w:rPr>
          <w:rFonts w:ascii="Arial" w:hAnsi="Arial" w:cs="Arial"/>
          <w:sz w:val="20"/>
          <w:szCs w:val="20"/>
        </w:rPr>
        <w:t>Given that h1 equals h2, equation (16) can be rewritten as equation (17).</w:t>
      </w:r>
    </w:p>
    <w:p w14:paraId="19D09340" w14:textId="77777777" w:rsidR="0070057D" w:rsidRDefault="0070057D" w:rsidP="0070057D">
      <w:pPr>
        <w:widowControl w:val="0"/>
        <w:autoSpaceDE w:val="0"/>
        <w:autoSpaceDN w:val="0"/>
        <w:spacing w:after="0" w:line="240" w:lineRule="auto"/>
        <w:ind w:firstLine="567"/>
        <w:jc w:val="both"/>
        <w:rPr>
          <w:rFonts w:ascii="Arial" w:hAnsi="Arial" w:cs="Arial"/>
          <w:sz w:val="20"/>
          <w:szCs w:val="20"/>
        </w:rPr>
      </w:pPr>
      <m:oMath>
        <m:r>
          <w:rPr>
            <w:rFonts w:ascii="Cambria Math" w:hAnsi="Cambria Math"/>
          </w:rPr>
          <m:t>∆P=</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ρ</m:t>
                </m:r>
                <m:sSubSup>
                  <m:sSubSupPr>
                    <m:ctrlPr>
                      <w:rPr>
                        <w:rFonts w:ascii="Cambria Math" w:hAnsi="Cambria Math"/>
                        <w:i/>
                      </w:rPr>
                    </m:ctrlPr>
                  </m:sSubSupPr>
                  <m:e>
                    <m:r>
                      <w:rPr>
                        <w:rFonts w:ascii="Cambria Math" w:hAnsi="Cambria Math"/>
                      </w:rPr>
                      <m:t>v</m:t>
                    </m:r>
                  </m:e>
                  <m:sub>
                    <m:r>
                      <w:rPr>
                        <w:rFonts w:ascii="Cambria Math" w:hAnsi="Cambria Math"/>
                      </w:rPr>
                      <m:t>2</m:t>
                    </m:r>
                  </m:sub>
                  <m:sup>
                    <m:r>
                      <w:rPr>
                        <w:rFonts w:ascii="Cambria Math" w:hAnsi="Cambria Math"/>
                      </w:rPr>
                      <m:t>2</m:t>
                    </m:r>
                  </m:sup>
                </m:sSubSup>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ρ</m:t>
                </m:r>
                <m:sSubSup>
                  <m:sSubSupPr>
                    <m:ctrlPr>
                      <w:rPr>
                        <w:rFonts w:ascii="Cambria Math" w:hAnsi="Cambria Math"/>
                        <w:i/>
                      </w:rPr>
                    </m:ctrlPr>
                  </m:sSubSupPr>
                  <m:e>
                    <m:r>
                      <w:rPr>
                        <w:rFonts w:ascii="Cambria Math" w:hAnsi="Cambria Math"/>
                      </w:rPr>
                      <m:t>v</m:t>
                    </m:r>
                  </m:e>
                  <m:sub>
                    <m:r>
                      <w:rPr>
                        <w:rFonts w:ascii="Cambria Math" w:hAnsi="Cambria Math"/>
                      </w:rPr>
                      <m:t>1</m:t>
                    </m:r>
                  </m:sub>
                  <m:sup>
                    <m:r>
                      <w:rPr>
                        <w:rFonts w:ascii="Cambria Math" w:hAnsi="Cambria Math"/>
                      </w:rPr>
                      <m:t>2</m:t>
                    </m:r>
                  </m:sup>
                </m:sSubSup>
              </m:num>
              <m:den>
                <m:r>
                  <w:rPr>
                    <w:rFonts w:ascii="Cambria Math" w:hAnsi="Cambria Math"/>
                  </w:rPr>
                  <m:t>2</m:t>
                </m:r>
              </m:den>
            </m:f>
          </m:e>
        </m:d>
      </m:oMath>
      <w:r w:rsidRPr="001C2BDF">
        <w:rPr>
          <w:rFonts w:ascii="Arial" w:hAnsi="Arial" w:cs="Arial"/>
          <w:sz w:val="20"/>
          <w:szCs w:val="20"/>
        </w:rPr>
        <w:tab/>
      </w:r>
      <w:r>
        <w:rPr>
          <w:rFonts w:ascii="Arial" w:hAnsi="Arial" w:cs="Arial"/>
          <w:sz w:val="20"/>
          <w:szCs w:val="20"/>
        </w:rPr>
        <w:t xml:space="preserve">      </w:t>
      </w:r>
      <w:r w:rsidRPr="001C2BDF">
        <w:rPr>
          <w:rFonts w:ascii="Arial" w:hAnsi="Arial" w:cs="Arial"/>
          <w:sz w:val="20"/>
          <w:szCs w:val="20"/>
        </w:rPr>
        <w:t>(17)</w:t>
      </w:r>
    </w:p>
    <w:p w14:paraId="397AF08A" w14:textId="77777777" w:rsidR="0070057D" w:rsidRDefault="0070057D" w:rsidP="003F3AE0">
      <w:pPr>
        <w:widowControl w:val="0"/>
        <w:autoSpaceDE w:val="0"/>
        <w:autoSpaceDN w:val="0"/>
        <w:spacing w:before="3" w:after="0" w:line="240" w:lineRule="auto"/>
        <w:ind w:firstLine="567"/>
        <w:jc w:val="both"/>
        <w:rPr>
          <w:rFonts w:ascii="Arial" w:hAnsi="Arial" w:cs="Arial"/>
          <w:sz w:val="20"/>
          <w:szCs w:val="20"/>
        </w:rPr>
      </w:pPr>
    </w:p>
    <w:p w14:paraId="6F7EF58D" w14:textId="0819DDC4" w:rsidR="0070057D" w:rsidRPr="0070057D" w:rsidRDefault="00DB6B2F" w:rsidP="00A05A57">
      <w:pPr>
        <w:widowControl w:val="0"/>
        <w:autoSpaceDE w:val="0"/>
        <w:autoSpaceDN w:val="0"/>
        <w:spacing w:after="0" w:line="240" w:lineRule="auto"/>
        <w:ind w:firstLine="567"/>
        <w:jc w:val="both"/>
        <w:rPr>
          <w:rFonts w:ascii="Arial" w:hAnsi="Arial" w:cs="Arial"/>
          <w:sz w:val="20"/>
          <w:szCs w:val="20"/>
        </w:rPr>
      </w:pPr>
      <w:r w:rsidRPr="00DB6B2F">
        <w:rPr>
          <w:rFonts w:ascii="Arial" w:hAnsi="Arial" w:cs="Arial"/>
          <w:sz w:val="20"/>
          <w:szCs w:val="20"/>
        </w:rPr>
        <w:t>The friction factor (f) was calculated using experimental data and compared to the Petukhov and the Blasius equation. Equation 13 was used to calculate the experimental friction factor, while Equations 14 and 15 were used to apply the direction of the Petukhov and Blasius formula</w:t>
      </w:r>
      <w:r>
        <w:rPr>
          <w:rFonts w:ascii="Arial" w:hAnsi="Arial" w:cs="Arial"/>
          <w:sz w:val="20"/>
          <w:szCs w:val="20"/>
        </w:rPr>
        <w:t xml:space="preserve"> </w:t>
      </w:r>
      <w:r w:rsidR="00B210B8" w:rsidRPr="00B210B8">
        <w:rPr>
          <w:rFonts w:ascii="Arial" w:hAnsi="Arial" w:cs="Arial"/>
          <w:sz w:val="20"/>
          <w:szCs w:val="20"/>
        </w:rPr>
        <w:fldChar w:fldCharType="begin" w:fldLock="1"/>
      </w:r>
      <w:r w:rsidR="00B210B8" w:rsidRPr="00B210B8">
        <w:rPr>
          <w:rFonts w:ascii="Arial" w:hAnsi="Arial" w:cs="Arial"/>
          <w:sz w:val="20"/>
          <w:szCs w:val="20"/>
        </w:rPr>
        <w:instrText>ADDIN CSL_CITATION {"citationItems":[{"id":"ITEM-1","itemData":{"DOI":"10.1115/1.4030635","ISSN":"19485093","abstract":"This study presents an experimental investigation of the characteristics of convective heat transfer in horizontal shell and coil heat exchangers in addition to the friction factor for fully developed flow through their helically coiled tube (HCT). Five heat exchangers of counterflow configuration were constructed with different HCT-curvature ratios (δ) and tested at different mass flow rates and inlet temperatures of γ-Al2O3/water nanofluid in the HCT. The tests were performed for γ-Al2O3 with average size of 40 nm and particles volume concentration (ϕ) from 0% to 2% for 0:0392 ≤ δ ≤ 0:1194. Totally, 750 test runs were performed from which the HCT-average Nusselt number (Nut) and fanning friction factor (fc) were calculated. Results illustrated that Nut and fc of nanofluids are higher than those of the pure water at same flow condition, and this increase goes up with the increase in ϕ. When ϕ increases from 0% to 2%, the average increase in Nut is of 59.4-81% at lower and higher HCT-Reynolds number, respectively, and the average increase in fc is of 25.7% and 27.4% at lower and higher HCT-Reynolds number, respectively, when ϕ increases from 0% to 2% for δ = 0:1194. In addition, results showed that Nut and fc increase by increasing coil curvature ratio. When δ increases from 0.0392 to 0.1194 for ϕ = 2%, the average increase in Nut is of 130.2% and 87.2% at lower and higher HCT-Reynolds number, respectively, and a significant increase of 18.2-7.5% is obtained in the HCT-fanning friction factor at lower and higher HCT-Reynolds number, respectively. Correlations for Nut and fc as a function of the investigated parameters are obtained.","author":[{"dropping-particle":"","family":"Salem","given":"M. R.","non-dropping-particle":"","parse-names":false,"suffix":""},{"dropping-particle":"","family":"Ali","given":"R. K.","non-dropping-particle":"","parse-names":false,"suffix":""},{"dropping-particle":"","family":"Sakr","given":"R. Y.","non-dropping-particle":"","parse-names":false,"suffix":""},{"dropping-particle":"","family":"Elshazly","given":"K. M.","non-dropping-particle":"","parse-names":false,"suffix":""}],"container-title":"Journal of Thermal Science and Engineering Applications","id":"ITEM-1","issue":"4","issued":{"date-parts":[["2015"]]},"page":"1-9","title":"Effect of γ-Al2O3/water nanofluid on heat transfer and pressure drop characteristics of shell and coil heat exchanger with different coil curvatures","type":"article-journal","volume":"7"},"uris":["http://www.mendeley.com/documents/?uuid=add2153a-939c-485a-b48e-46abafc86345"]}],"mendeley":{"formattedCitation":"[33]","plainTextFormattedCitation":"[33]","previouslyFormattedCitation":"[33]"},"properties":{"noteIndex":0},"schema":"https://github.com/citation-style-language/schema/raw/master/csl-citation.json"}</w:instrText>
      </w:r>
      <w:r w:rsidR="00B210B8" w:rsidRPr="00B210B8">
        <w:rPr>
          <w:rFonts w:ascii="Arial" w:hAnsi="Arial" w:cs="Arial"/>
          <w:sz w:val="20"/>
          <w:szCs w:val="20"/>
        </w:rPr>
        <w:fldChar w:fldCharType="separate"/>
      </w:r>
      <w:r w:rsidR="00B210B8" w:rsidRPr="00B210B8">
        <w:rPr>
          <w:rFonts w:ascii="Arial" w:hAnsi="Arial" w:cs="Arial"/>
          <w:noProof/>
          <w:sz w:val="20"/>
          <w:szCs w:val="20"/>
        </w:rPr>
        <w:t>[33]</w:t>
      </w:r>
      <w:r w:rsidR="00B210B8" w:rsidRPr="00B210B8">
        <w:rPr>
          <w:rFonts w:ascii="Arial" w:hAnsi="Arial" w:cs="Arial"/>
          <w:sz w:val="20"/>
          <w:szCs w:val="20"/>
        </w:rPr>
        <w:fldChar w:fldCharType="end"/>
      </w:r>
      <w:r w:rsidR="00B210B8" w:rsidRPr="00B210B8">
        <w:rPr>
          <w:rFonts w:ascii="Arial" w:hAnsi="Arial" w:cs="Arial"/>
          <w:sz w:val="20"/>
          <w:szCs w:val="20"/>
        </w:rPr>
        <w:t xml:space="preserve">. </w:t>
      </w:r>
      <w:r w:rsidR="00B210B8" w:rsidRPr="00B210B8">
        <w:rPr>
          <w:rFonts w:ascii="Arial" w:hAnsi="Arial" w:cs="Arial"/>
          <w:color w:val="0070C0"/>
          <w:sz w:val="20"/>
          <w:szCs w:val="20"/>
        </w:rPr>
        <w:fldChar w:fldCharType="begin"/>
      </w:r>
      <w:r w:rsidR="00B210B8" w:rsidRPr="00B210B8">
        <w:rPr>
          <w:rFonts w:ascii="Arial" w:hAnsi="Arial" w:cs="Arial"/>
          <w:color w:val="0070C0"/>
          <w:sz w:val="20"/>
          <w:szCs w:val="20"/>
        </w:rPr>
        <w:instrText xml:space="preserve"> REF _Ref148931159 \h  \* MERGEFORMAT </w:instrText>
      </w:r>
      <w:r w:rsidR="00B210B8" w:rsidRPr="00B210B8">
        <w:rPr>
          <w:rFonts w:ascii="Arial" w:hAnsi="Arial" w:cs="Arial"/>
          <w:color w:val="0070C0"/>
          <w:sz w:val="20"/>
          <w:szCs w:val="20"/>
        </w:rPr>
      </w:r>
      <w:r w:rsidR="00B210B8" w:rsidRPr="00B210B8">
        <w:rPr>
          <w:rFonts w:ascii="Arial" w:hAnsi="Arial" w:cs="Arial"/>
          <w:color w:val="0070C0"/>
          <w:sz w:val="20"/>
          <w:szCs w:val="20"/>
        </w:rPr>
        <w:fldChar w:fldCharType="separate"/>
      </w:r>
      <w:r w:rsidR="000E6844" w:rsidRPr="000E6844">
        <w:rPr>
          <w:rFonts w:ascii="Arial" w:hAnsi="Arial" w:cs="Arial"/>
          <w:color w:val="0070C0"/>
          <w:sz w:val="20"/>
          <w:szCs w:val="20"/>
          <w:lang w:val="id"/>
        </w:rPr>
        <w:t xml:space="preserve">Figure </w:t>
      </w:r>
      <w:r w:rsidR="000E6844" w:rsidRPr="000E6844">
        <w:rPr>
          <w:rFonts w:ascii="Arial" w:hAnsi="Arial" w:cs="Arial"/>
          <w:noProof/>
          <w:color w:val="0070C0"/>
          <w:sz w:val="20"/>
          <w:szCs w:val="20"/>
          <w:lang w:val="id"/>
        </w:rPr>
        <w:t>6</w:t>
      </w:r>
      <w:r w:rsidR="00B210B8" w:rsidRPr="00B210B8">
        <w:rPr>
          <w:rFonts w:ascii="Arial" w:hAnsi="Arial" w:cs="Arial"/>
          <w:color w:val="0070C0"/>
          <w:sz w:val="20"/>
          <w:szCs w:val="20"/>
        </w:rPr>
        <w:fldChar w:fldCharType="end"/>
      </w:r>
      <w:r w:rsidR="00B210B8" w:rsidRPr="00B210B8">
        <w:rPr>
          <w:rFonts w:ascii="Arial" w:hAnsi="Arial" w:cs="Arial"/>
          <w:sz w:val="20"/>
          <w:szCs w:val="20"/>
        </w:rPr>
        <w:t xml:space="preserve"> </w:t>
      </w:r>
      <w:r w:rsidRPr="00DB6B2F">
        <w:rPr>
          <w:rFonts w:ascii="Arial" w:hAnsi="Arial" w:cs="Arial"/>
          <w:sz w:val="20"/>
          <w:szCs w:val="20"/>
        </w:rPr>
        <w:t>depicts the effect of changes in the Re on the friction factor. The data show that as the Re in EG/Water fluid flow increases, so does the friction factor. The results of the friction factor calculations based on experimental data closely align with the Petukhov and Blasius formulas.</w:t>
      </w:r>
    </w:p>
    <w:p w14:paraId="62B9E9E4" w14:textId="7EAA10E1" w:rsidR="0070057D" w:rsidRPr="00AA07B6" w:rsidRDefault="0070057D" w:rsidP="00A05A57">
      <w:pPr>
        <w:widowControl w:val="0"/>
        <w:autoSpaceDE w:val="0"/>
        <w:autoSpaceDN w:val="0"/>
        <w:spacing w:after="0" w:line="240" w:lineRule="auto"/>
        <w:ind w:firstLine="567"/>
        <w:jc w:val="both"/>
        <w:rPr>
          <w:rFonts w:ascii="Arial" w:hAnsi="Arial" w:cs="Arial"/>
          <w:sz w:val="20"/>
          <w:szCs w:val="20"/>
        </w:rPr>
      </w:pPr>
      <w:r w:rsidRPr="00AA07B6">
        <w:rPr>
          <w:rFonts w:ascii="Arial" w:hAnsi="Arial" w:cs="Arial"/>
          <w:color w:val="0070C0"/>
          <w:sz w:val="20"/>
          <w:szCs w:val="20"/>
        </w:rPr>
        <w:fldChar w:fldCharType="begin"/>
      </w:r>
      <w:r w:rsidRPr="00AA07B6">
        <w:rPr>
          <w:rFonts w:ascii="Arial" w:hAnsi="Arial" w:cs="Arial"/>
          <w:color w:val="0070C0"/>
          <w:sz w:val="20"/>
          <w:szCs w:val="20"/>
        </w:rPr>
        <w:instrText xml:space="preserve"> REF _Ref148931159 \h  \* MERGEFORMAT </w:instrText>
      </w:r>
      <w:r w:rsidRPr="00AA07B6">
        <w:rPr>
          <w:rFonts w:ascii="Arial" w:hAnsi="Arial" w:cs="Arial"/>
          <w:color w:val="0070C0"/>
          <w:sz w:val="20"/>
          <w:szCs w:val="20"/>
        </w:rPr>
      </w:r>
      <w:r w:rsidRPr="00AA07B6">
        <w:rPr>
          <w:rFonts w:ascii="Arial" w:hAnsi="Arial" w:cs="Arial"/>
          <w:color w:val="0070C0"/>
          <w:sz w:val="20"/>
          <w:szCs w:val="20"/>
        </w:rPr>
        <w:fldChar w:fldCharType="separate"/>
      </w:r>
      <w:r w:rsidR="000E6844" w:rsidRPr="000E6844">
        <w:rPr>
          <w:rFonts w:ascii="Arial" w:hAnsi="Arial" w:cs="Arial"/>
          <w:color w:val="0070C0"/>
          <w:sz w:val="20"/>
          <w:szCs w:val="20"/>
          <w:lang w:val="id"/>
        </w:rPr>
        <w:t xml:space="preserve">Figure </w:t>
      </w:r>
      <w:r w:rsidR="000E6844" w:rsidRPr="000E6844">
        <w:rPr>
          <w:rFonts w:ascii="Arial" w:hAnsi="Arial" w:cs="Arial"/>
          <w:noProof/>
          <w:color w:val="0070C0"/>
          <w:sz w:val="20"/>
          <w:szCs w:val="20"/>
          <w:lang w:val="id"/>
        </w:rPr>
        <w:t>6</w:t>
      </w:r>
      <w:r w:rsidRPr="00AA07B6">
        <w:rPr>
          <w:rFonts w:ascii="Arial" w:hAnsi="Arial" w:cs="Arial"/>
          <w:color w:val="0070C0"/>
          <w:sz w:val="20"/>
          <w:szCs w:val="20"/>
        </w:rPr>
        <w:fldChar w:fldCharType="end"/>
      </w:r>
      <w:r w:rsidRPr="00AA07B6">
        <w:rPr>
          <w:rFonts w:ascii="Arial" w:hAnsi="Arial" w:cs="Arial"/>
          <w:color w:val="0070C0"/>
          <w:sz w:val="20"/>
          <w:szCs w:val="20"/>
        </w:rPr>
        <w:t xml:space="preserve"> </w:t>
      </w:r>
      <w:r w:rsidR="00DB6B2F" w:rsidRPr="00DB6B2F">
        <w:rPr>
          <w:rFonts w:ascii="Arial" w:hAnsi="Arial" w:cs="Arial"/>
          <w:sz w:val="20"/>
          <w:szCs w:val="20"/>
        </w:rPr>
        <w:t xml:space="preserve">illustrates that the friction factor diminishes with escalating Re in the TEG/Water and EG/water fluid flow. The findings indicate that the highest friction factor is observed at a Re </w:t>
      </w:r>
      <w:r w:rsidR="00DB6B2F" w:rsidRPr="00DB6B2F">
        <w:rPr>
          <w:rFonts w:ascii="Arial" w:hAnsi="Arial" w:cs="Arial"/>
          <w:sz w:val="20"/>
          <w:szCs w:val="20"/>
        </w:rPr>
        <w:t>around 2000, while the lowest is recorded at a Re exceeding 5500 for TEG/water and 9000 for EG water. It suggests that, in the context of TEG/Water and EG/water fluid flow, the friction factor tends to decrease as the Re rises, reflecting the fluid flow characteristics within the system</w:t>
      </w:r>
      <w:r w:rsidRPr="00AA07B6">
        <w:rPr>
          <w:rFonts w:ascii="Arial" w:hAnsi="Arial" w:cs="Arial"/>
          <w:sz w:val="20"/>
          <w:szCs w:val="20"/>
        </w:rPr>
        <w:t>.</w:t>
      </w:r>
    </w:p>
    <w:p w14:paraId="68536797" w14:textId="77777777" w:rsidR="0070057D" w:rsidRPr="001C2BDF" w:rsidRDefault="0070057D" w:rsidP="003F3AE0">
      <w:pPr>
        <w:widowControl w:val="0"/>
        <w:autoSpaceDE w:val="0"/>
        <w:autoSpaceDN w:val="0"/>
        <w:spacing w:before="3" w:after="0" w:line="240" w:lineRule="auto"/>
        <w:ind w:firstLine="567"/>
        <w:jc w:val="both"/>
        <w:rPr>
          <w:rFonts w:ascii="Arial" w:hAnsi="Arial" w:cs="Arial"/>
          <w:sz w:val="20"/>
          <w:szCs w:val="20"/>
        </w:rPr>
      </w:pPr>
    </w:p>
    <w:p w14:paraId="6BB21276" w14:textId="7C61C06D" w:rsidR="00B210B8" w:rsidRDefault="00901113" w:rsidP="00B210B8">
      <w:pPr>
        <w:pStyle w:val="BodyText"/>
        <w:keepNext/>
        <w:spacing w:before="3"/>
        <w:jc w:val="center"/>
      </w:pPr>
      <w:r w:rsidRPr="00901113">
        <w:rPr>
          <w:noProof/>
        </w:rPr>
        <w:drawing>
          <wp:inline distT="0" distB="0" distL="0" distR="0" wp14:anchorId="7AAEA070" wp14:editId="5213C5E4">
            <wp:extent cx="2790190" cy="2266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90190" cy="2266950"/>
                    </a:xfrm>
                    <a:prstGeom prst="rect">
                      <a:avLst/>
                    </a:prstGeom>
                  </pic:spPr>
                </pic:pic>
              </a:graphicData>
            </a:graphic>
          </wp:inline>
        </w:drawing>
      </w:r>
    </w:p>
    <w:p w14:paraId="60734562" w14:textId="1AB74653" w:rsidR="0070057D" w:rsidRDefault="00B210B8" w:rsidP="003F3AE0">
      <w:pPr>
        <w:pStyle w:val="Caption"/>
        <w:rPr>
          <w:lang w:val="en-US"/>
        </w:rPr>
      </w:pPr>
      <w:bookmarkStart w:id="10" w:name="_Ref148931140"/>
      <w:r w:rsidRPr="00060B95">
        <w:t xml:space="preserve">Figure </w:t>
      </w:r>
      <w:r w:rsidRPr="00060B95">
        <w:rPr>
          <w:i/>
          <w:iCs/>
        </w:rPr>
        <w:fldChar w:fldCharType="begin"/>
      </w:r>
      <w:r w:rsidRPr="00060B95">
        <w:instrText xml:space="preserve"> SEQ Figure \* ARABIC </w:instrText>
      </w:r>
      <w:r w:rsidRPr="00060B95">
        <w:rPr>
          <w:i/>
          <w:iCs/>
        </w:rPr>
        <w:fldChar w:fldCharType="separate"/>
      </w:r>
      <w:r w:rsidR="000E6844">
        <w:rPr>
          <w:noProof/>
        </w:rPr>
        <w:t>5</w:t>
      </w:r>
      <w:r w:rsidRPr="00060B95">
        <w:rPr>
          <w:i/>
          <w:iCs/>
        </w:rPr>
        <w:fldChar w:fldCharType="end"/>
      </w:r>
      <w:bookmarkEnd w:id="10"/>
      <w:r w:rsidRPr="00060B95">
        <w:rPr>
          <w:lang w:val="en-US"/>
        </w:rPr>
        <w:t xml:space="preserve">. </w:t>
      </w:r>
      <w:r w:rsidRPr="00751320">
        <w:rPr>
          <w:lang w:val="en-US"/>
        </w:rPr>
        <w:t>Effect of Reynolds number on Pressure drops.</w:t>
      </w:r>
    </w:p>
    <w:p w14:paraId="3BB3614E" w14:textId="77777777" w:rsidR="0070057D" w:rsidRDefault="0070057D" w:rsidP="00AA07B6">
      <w:pPr>
        <w:keepNext/>
        <w:widowControl w:val="0"/>
        <w:autoSpaceDE w:val="0"/>
        <w:autoSpaceDN w:val="0"/>
        <w:spacing w:before="3" w:after="0" w:line="240" w:lineRule="auto"/>
        <w:jc w:val="center"/>
        <w:rPr>
          <w:rFonts w:ascii="Times New Roman" w:hAnsi="Times New Roman"/>
          <w:lang w:val="id"/>
        </w:rPr>
        <w:sectPr w:rsidR="0070057D" w:rsidSect="00F67902">
          <w:type w:val="continuous"/>
          <w:pgSz w:w="11907" w:h="16840" w:code="9"/>
          <w:pgMar w:top="1701" w:right="1134" w:bottom="1701" w:left="1701" w:header="680" w:footer="680" w:gutter="0"/>
          <w:cols w:num="2" w:space="284"/>
          <w:titlePg/>
          <w:docGrid w:linePitch="360"/>
        </w:sectPr>
      </w:pPr>
    </w:p>
    <w:p w14:paraId="7E746253" w14:textId="26FFBAF0" w:rsidR="00AA07B6" w:rsidRPr="00AA07B6" w:rsidRDefault="00AA07B6" w:rsidP="00AA07B6">
      <w:pPr>
        <w:keepNext/>
        <w:widowControl w:val="0"/>
        <w:autoSpaceDE w:val="0"/>
        <w:autoSpaceDN w:val="0"/>
        <w:spacing w:before="3" w:after="0" w:line="240" w:lineRule="auto"/>
        <w:jc w:val="center"/>
        <w:rPr>
          <w:rFonts w:ascii="Times New Roman" w:hAnsi="Times New Roman"/>
          <w:lang w:val="id"/>
        </w:rPr>
      </w:pPr>
      <w:r w:rsidRPr="00AA07B6">
        <w:rPr>
          <w:rFonts w:ascii="Times New Roman" w:hAnsi="Times New Roman"/>
          <w:noProof/>
        </w:rPr>
        <w:drawing>
          <wp:inline distT="0" distB="0" distL="0" distR="0" wp14:anchorId="1398D15D" wp14:editId="58137459">
            <wp:extent cx="2711772" cy="222277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743127" cy="2248471"/>
                    </a:xfrm>
                    <a:prstGeom prst="rect">
                      <a:avLst/>
                    </a:prstGeom>
                  </pic:spPr>
                </pic:pic>
              </a:graphicData>
            </a:graphic>
          </wp:inline>
        </w:drawing>
      </w:r>
      <w:r w:rsidRPr="00AA07B6">
        <w:rPr>
          <w:rFonts w:ascii="Times New Roman" w:hAnsi="Times New Roman"/>
          <w:noProof/>
          <w:lang w:val="id"/>
        </w:rPr>
        <w:drawing>
          <wp:inline distT="0" distB="0" distL="0" distR="0" wp14:anchorId="0CF723BD" wp14:editId="5DD3F235">
            <wp:extent cx="2820226" cy="2242647"/>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66092" cy="2279120"/>
                    </a:xfrm>
                    <a:prstGeom prst="rect">
                      <a:avLst/>
                    </a:prstGeom>
                    <a:noFill/>
                  </pic:spPr>
                </pic:pic>
              </a:graphicData>
            </a:graphic>
          </wp:inline>
        </w:drawing>
      </w:r>
    </w:p>
    <w:p w14:paraId="51ECF7D9" w14:textId="7DC2384D" w:rsidR="00AA07B6" w:rsidRPr="00AA07B6" w:rsidRDefault="00AA07B6" w:rsidP="00AA07B6">
      <w:pPr>
        <w:widowControl w:val="0"/>
        <w:autoSpaceDE w:val="0"/>
        <w:autoSpaceDN w:val="0"/>
        <w:spacing w:line="240" w:lineRule="auto"/>
        <w:jc w:val="center"/>
        <w:rPr>
          <w:rFonts w:ascii="Times New Roman" w:hAnsi="Times New Roman"/>
          <w:sz w:val="20"/>
          <w:szCs w:val="20"/>
        </w:rPr>
      </w:pPr>
      <w:bookmarkStart w:id="11" w:name="_Ref148931159"/>
      <w:r w:rsidRPr="00AA07B6">
        <w:rPr>
          <w:rFonts w:ascii="Times New Roman" w:hAnsi="Times New Roman"/>
          <w:color w:val="1F497D"/>
          <w:sz w:val="20"/>
          <w:szCs w:val="20"/>
          <w:lang w:val="id"/>
        </w:rPr>
        <w:t xml:space="preserve">Figure </w:t>
      </w:r>
      <w:r w:rsidRPr="00AA07B6">
        <w:rPr>
          <w:rFonts w:ascii="Times New Roman" w:hAnsi="Times New Roman"/>
          <w:color w:val="1F497D"/>
          <w:sz w:val="20"/>
          <w:szCs w:val="20"/>
          <w:lang w:val="id"/>
        </w:rPr>
        <w:fldChar w:fldCharType="begin"/>
      </w:r>
      <w:r w:rsidRPr="00AA07B6">
        <w:rPr>
          <w:rFonts w:ascii="Times New Roman" w:hAnsi="Times New Roman"/>
          <w:color w:val="1F497D"/>
          <w:sz w:val="20"/>
          <w:szCs w:val="20"/>
          <w:lang w:val="id"/>
        </w:rPr>
        <w:instrText xml:space="preserve"> SEQ Figure \* ARABIC </w:instrText>
      </w:r>
      <w:r w:rsidRPr="00AA07B6">
        <w:rPr>
          <w:rFonts w:ascii="Times New Roman" w:hAnsi="Times New Roman"/>
          <w:color w:val="1F497D"/>
          <w:sz w:val="20"/>
          <w:szCs w:val="20"/>
          <w:lang w:val="id"/>
        </w:rPr>
        <w:fldChar w:fldCharType="separate"/>
      </w:r>
      <w:r w:rsidR="000E6844">
        <w:rPr>
          <w:rFonts w:ascii="Times New Roman" w:hAnsi="Times New Roman"/>
          <w:noProof/>
          <w:color w:val="1F497D"/>
          <w:sz w:val="20"/>
          <w:szCs w:val="20"/>
          <w:lang w:val="id"/>
        </w:rPr>
        <w:t>6</w:t>
      </w:r>
      <w:r w:rsidRPr="00AA07B6">
        <w:rPr>
          <w:rFonts w:ascii="Times New Roman" w:hAnsi="Times New Roman"/>
          <w:color w:val="1F497D"/>
          <w:sz w:val="20"/>
          <w:szCs w:val="20"/>
          <w:lang w:val="id"/>
        </w:rPr>
        <w:fldChar w:fldCharType="end"/>
      </w:r>
      <w:bookmarkEnd w:id="11"/>
      <w:r w:rsidRPr="00AA07B6">
        <w:rPr>
          <w:rFonts w:ascii="Times New Roman" w:hAnsi="Times New Roman"/>
          <w:color w:val="1F497D"/>
          <w:sz w:val="20"/>
          <w:szCs w:val="20"/>
        </w:rPr>
        <w:t xml:space="preserve">. </w:t>
      </w:r>
      <w:r w:rsidRPr="00AA07B6">
        <w:rPr>
          <w:rFonts w:ascii="Times New Roman" w:hAnsi="Times New Roman"/>
          <w:sz w:val="20"/>
          <w:szCs w:val="20"/>
        </w:rPr>
        <w:t>Effect of Reynolds number on Friction factor.</w:t>
      </w:r>
    </w:p>
    <w:p w14:paraId="42AEF4E3" w14:textId="77777777" w:rsidR="0070057D" w:rsidRDefault="0070057D" w:rsidP="00AA07B6">
      <w:pPr>
        <w:widowControl w:val="0"/>
        <w:autoSpaceDE w:val="0"/>
        <w:autoSpaceDN w:val="0"/>
        <w:spacing w:after="0" w:line="240" w:lineRule="auto"/>
        <w:ind w:firstLine="567"/>
        <w:jc w:val="both"/>
        <w:rPr>
          <w:rFonts w:ascii="Arial" w:hAnsi="Arial" w:cs="Arial"/>
          <w:sz w:val="20"/>
          <w:szCs w:val="20"/>
        </w:rPr>
        <w:sectPr w:rsidR="0070057D" w:rsidSect="0070057D">
          <w:type w:val="continuous"/>
          <w:pgSz w:w="11907" w:h="16840" w:code="9"/>
          <w:pgMar w:top="1701" w:right="1134" w:bottom="1701" w:left="1701" w:header="680" w:footer="680" w:gutter="0"/>
          <w:cols w:space="284"/>
          <w:titlePg/>
          <w:docGrid w:linePitch="360"/>
        </w:sectPr>
      </w:pPr>
    </w:p>
    <w:p w14:paraId="0AED16AD" w14:textId="3154C7DA" w:rsidR="00AA07B6" w:rsidRDefault="00AA07B6" w:rsidP="00AA07B6">
      <w:pPr>
        <w:widowControl w:val="0"/>
        <w:autoSpaceDE w:val="0"/>
        <w:autoSpaceDN w:val="0"/>
        <w:spacing w:after="0" w:line="240" w:lineRule="auto"/>
        <w:ind w:firstLine="567"/>
        <w:jc w:val="both"/>
        <w:rPr>
          <w:rFonts w:ascii="Arial" w:hAnsi="Arial" w:cs="Arial"/>
          <w:sz w:val="20"/>
          <w:szCs w:val="20"/>
        </w:rPr>
      </w:pPr>
      <w:r w:rsidRPr="00AA07B6">
        <w:rPr>
          <w:rFonts w:ascii="Arial" w:hAnsi="Arial" w:cs="Arial"/>
          <w:sz w:val="20"/>
          <w:szCs w:val="20"/>
        </w:rPr>
        <w:lastRenderedPageBreak/>
        <w:t xml:space="preserve">The outcomes of this research consistently affirm the fundamental theory, as corroborated by references </w:t>
      </w:r>
      <w:r w:rsidRPr="00AA07B6">
        <w:rPr>
          <w:rFonts w:ascii="Arial" w:hAnsi="Arial" w:cs="Arial"/>
          <w:sz w:val="20"/>
          <w:szCs w:val="20"/>
        </w:rPr>
        <w:fldChar w:fldCharType="begin" w:fldLock="1"/>
      </w:r>
      <w:r w:rsidRPr="00AA07B6">
        <w:rPr>
          <w:rFonts w:ascii="Arial" w:hAnsi="Arial" w:cs="Arial"/>
          <w:sz w:val="20"/>
          <w:szCs w:val="20"/>
        </w:rPr>
        <w:instrText>ADDIN CSL_CITATION {"citationItems":[{"id":"ITEM-1","itemData":{"DOI":"10.1016/j.icheatmasstransfer.2017.05.021","ISSN":"07351933","abstract":"Shell and tube heat exchanger is one of the most prevalent heat exchangers with a wide variety of industrial applications, i.e., power plants, chemical processes, marine industries, HVAC systems, cooling of hydraulic fluid and engine oil in heavy duty diesel engines and the like specifically where a need to heat or cool a large fluid volume exist and also higher-pressure use. In the present study, the effect of using Al2O3-water nanofluid on thermal performance of a commercial shell and tube heat exchanger with segmental baffles is assessed experimentally. For this purpose, Al2O3-gamma nanoparticles with 15 nm mean diameter (99.5% purity) and Sodium Dodecyl Benzene Sulphonate (SDBS) as surfactant are used to make aqueous Al2O3 nanofluid at three various volume fractions of nanoparticles (φ = 0.03, 0.14 and 0.3%). Indeed, in this paper the effect of some parameters of hot working fluid such as Reynolds number and volume concentration of nanoparticles on heat transfer characteristics, friction factor and thermal performance factor of a shell and tube heat exchanger under laminar flow regime is investigated. The results indicate a substantial increment in Nusselt number as well as the overall heat transfer coefficient of heat exchanger by enhancement of Reynolds number and it can be seen that, at a certain Reynolds number, heat transfer characteristics of heat exchanger increase as the nanoparticles volume concentration increases. Outcomes of the heat transfer evaluation demonstrate that applying nanofluids instead of base fluid lead to increment of Nusselt number up to 9.7, 20.9 and 29.8% at 0.03, 0.14 and 0.3 vol%, respectively. Likewise it is seen that at mentioned nanoparticles volume fractions, overall heat transfer coefficient of heat exchanger enhances around 5.4, 10.3 and 19.1%, respectively. In term of pressure drop, a little penalty is found by using nanofluid in the test section. Eventually a thermal performance assessment on the heat exchanger was conducted. According to the analysis results, utilizing nanofluid at minimum and maximum nanoparticles volume fractions (φ = 0.03 and 0.3%) results in average augmentation of around 6.5% and 18.9% in thermal performance factor (η) of the heat exchanger compared to the base liquid, respectively.","author":[{"dropping-particle":"","family":"Barzegarian","given":"Ramtin","non-dropping-particle":"","parse-names":false,"suffix":""},{"dropping-particle":"","family":"Aloueyan","given":"Alireza","non-dropping-particle":"","parse-names":false,"suffix":""},{"dropping-particle":"","family":"Yousefi","given":"Tooraj","non-dropping-particle":"","parse-names":false,"suffix":""}],"container-title":"International Communications in Heat and Mass Transfer","id":"ITEM-1","issued":{"date-parts":[["2017"]]},"page":"52-59","title":"Thermal performance augmentation using water based Al2O3-gamma nanofluid in a horizontal shell and tube heat exchanger under forced circulation","type":"article-journal","volume":"86"},"uris":["http://www.mendeley.com/documents/?uuid=c506f093-01d9-4bb7-a1f0-6fab122102a9"]}],"mendeley":{"formattedCitation":"[34]","plainTextFormattedCitation":"[34]","previouslyFormattedCitation":"[34]"},"properties":{"noteIndex":0},"schema":"https://github.com/citation-style-language/schema/raw/master/csl-citation.json"}</w:instrText>
      </w:r>
      <w:r w:rsidRPr="00AA07B6">
        <w:rPr>
          <w:rFonts w:ascii="Arial" w:hAnsi="Arial" w:cs="Arial"/>
          <w:sz w:val="20"/>
          <w:szCs w:val="20"/>
        </w:rPr>
        <w:fldChar w:fldCharType="separate"/>
      </w:r>
      <w:r w:rsidRPr="00AA07B6">
        <w:rPr>
          <w:rFonts w:ascii="Arial" w:hAnsi="Arial" w:cs="Arial"/>
          <w:noProof/>
          <w:sz w:val="20"/>
          <w:szCs w:val="20"/>
        </w:rPr>
        <w:t>[34]</w:t>
      </w:r>
      <w:r w:rsidRPr="00AA07B6">
        <w:rPr>
          <w:rFonts w:ascii="Arial" w:hAnsi="Arial" w:cs="Arial"/>
          <w:sz w:val="20"/>
          <w:szCs w:val="20"/>
          <w:lang w:val="id"/>
        </w:rPr>
        <w:fldChar w:fldCharType="end"/>
      </w:r>
      <w:r w:rsidRPr="00AA07B6">
        <w:rPr>
          <w:rFonts w:ascii="Arial" w:hAnsi="Arial" w:cs="Arial"/>
          <w:sz w:val="20"/>
          <w:szCs w:val="20"/>
        </w:rPr>
        <w:t xml:space="preserve"> and </w:t>
      </w:r>
      <w:r w:rsidRPr="00AA07B6">
        <w:rPr>
          <w:rFonts w:ascii="Arial" w:hAnsi="Arial" w:cs="Arial"/>
          <w:sz w:val="20"/>
          <w:szCs w:val="20"/>
        </w:rPr>
        <w:fldChar w:fldCharType="begin" w:fldLock="1"/>
      </w:r>
      <w:r w:rsidRPr="00AA07B6">
        <w:rPr>
          <w:rFonts w:ascii="Arial" w:hAnsi="Arial" w:cs="Arial"/>
          <w:sz w:val="20"/>
          <w:szCs w:val="20"/>
        </w:rPr>
        <w:instrText>ADDIN CSL_CITATION {"citationItems":[{"id":"ITEM-1","itemData":{"DOI":"10.1088/1742-6596/2000/1/012003","ISSN":"17426596","abstract":"Introducing nanoparticles in liquid-based mixtures began to gain attention in various industries. This is supported by previous studies to improve the performance and provide energy saving for the system. Among its uses is in the VCRS and automotive air conditioning (AAC) system. The lubricant used in this system has the potential to have a good effect on the performance. Before testing the nano-lubricant enhancement performance, an automotive air conditioning (AAC) system test rig based on hybrid electric vehicles (HEV) AC system has to be developed; therefore, this paper presented the development process of AAC test rig specific for the HEV. In order to analyze the performance, 11 thermocouples, digital pressure gauges with the data logger, and AC/DC power clamp were assembled and used. After that, the experiment was conducted with five different initial refrigerant charges and three different compressor speeds. This method was applied to both pure POE lubricant and SiO2/POE nano-lubricant. Then, the heat absorbs, compressor work, and coefficient of performance (COP) were evaluated. The highest average COP for SiO2/POE nano-lubricant was achieved at a 40 % duty cycle (2520 RPM) speed with a value of 2.84. The highest enhancement of the COP is 25.1% at 60% duty cycle (3180 RPM) speed with 160 grams of initial refrigerant charged an average enhancement of the COP is 13.16%.","author":[{"dropping-particle":"","family":"Zainon","given":"S. N.M.","non-dropping-particle":"","parse-names":false,"suffix":""},{"dropping-particle":"","family":"Azmi","given":"W. H.","non-dropping-particle":"","parse-names":false,"suffix":""},{"dropping-particle":"","family":"Hamisa","given":"A. H.","non-dropping-particle":"","parse-names":false,"suffix":""}],"container-title":"Journal of Physics: Conference Series","id":"ITEM-1","issue":"1","issued":{"date-parts":[["2021"]]},"title":"Thermo-physical Properties of TiO2-SiO2 Hybrid Nanofluids Dispersion with Water/Bio-glycol Mixture","type":"article-journal","volume":"2000"},"uris":["http://www.mendeley.com/documents/?uuid=ebe8e55c-261d-4d75-bbe5-16e7d2f08cb7"]}],"mendeley":{"formattedCitation":"[35]","plainTextFormattedCitation":"[35]","previouslyFormattedCitation":"[35]"},"properties":{"noteIndex":0},"schema":"https://github.com/citation-style-language/schema/raw/master/csl-citation.json"}</w:instrText>
      </w:r>
      <w:r w:rsidRPr="00AA07B6">
        <w:rPr>
          <w:rFonts w:ascii="Arial" w:hAnsi="Arial" w:cs="Arial"/>
          <w:sz w:val="20"/>
          <w:szCs w:val="20"/>
        </w:rPr>
        <w:fldChar w:fldCharType="separate"/>
      </w:r>
      <w:r w:rsidRPr="00AA07B6">
        <w:rPr>
          <w:rFonts w:ascii="Arial" w:hAnsi="Arial" w:cs="Arial"/>
          <w:noProof/>
          <w:sz w:val="20"/>
          <w:szCs w:val="20"/>
        </w:rPr>
        <w:t>[35]</w:t>
      </w:r>
      <w:r w:rsidRPr="00AA07B6">
        <w:rPr>
          <w:rFonts w:ascii="Arial" w:hAnsi="Arial" w:cs="Arial"/>
          <w:sz w:val="20"/>
          <w:szCs w:val="20"/>
          <w:lang w:val="id"/>
        </w:rPr>
        <w:fldChar w:fldCharType="end"/>
      </w:r>
      <w:r w:rsidRPr="00AA07B6">
        <w:rPr>
          <w:rFonts w:ascii="Arial" w:hAnsi="Arial" w:cs="Arial"/>
          <w:sz w:val="20"/>
          <w:szCs w:val="20"/>
        </w:rPr>
        <w:t xml:space="preserve">, which establish a positive correlation (direct proportionality) between the friction factor value and both pressure drop and Reynolds number (Re). It is widely acknowledged that the Reynolds number is influenced by velocity, as noted in reference </w:t>
      </w:r>
      <w:r w:rsidRPr="00AA07B6">
        <w:rPr>
          <w:rFonts w:ascii="Arial" w:hAnsi="Arial" w:cs="Arial"/>
          <w:sz w:val="20"/>
          <w:szCs w:val="20"/>
          <w:lang w:val="id"/>
        </w:rPr>
        <w:fldChar w:fldCharType="begin" w:fldLock="1"/>
      </w:r>
      <w:r w:rsidRPr="00AA07B6">
        <w:rPr>
          <w:rFonts w:ascii="Arial" w:hAnsi="Arial" w:cs="Arial"/>
          <w:sz w:val="20"/>
          <w:szCs w:val="20"/>
          <w:lang w:val="id"/>
        </w:rPr>
        <w:instrText>ADDIN CSL_CITATION {"citationItems":[{"id":"ITEM-1","itemData":{"DOI":"10.1016/j.icheatmasstransfer.2017.10.001","ISSN":"07351933","abstract":"Presented research paper is an investigation of water, paraffin and ethylene glycol based Al2O3 nanofluid. Heat transfer coefficient is measured using shell and tube heat exchanger under the conditions of fully developed laminar and turbulent flow. Concentration of nanoparticles in the respective base fluids was varied from 0.01 vol% to 0.08 vol% in the step of 0.1%. Nanofluids were used as the working fluid and sent to tubular side. The effects of Reynold's number and concentration of nanoparticles in nanofluid on heat transfer characteristics were studied. A significant enhancement in heat transfer coefficient and thermal conductivity of nanofluid over base fluid is found in the study. As the concentration of nanoparticles was increased, heat transfer coefficient was also improved marginally. At greater turbulence, the improvement in the heat transfer coefficient of nanofluid over base fluid was found to be more than that at lower turbulence. This is due to homogeneous distribution of nanoparticles in a base fluid at higher temperatures was achieved. The various factors that were considered in the characterization of nanofluid heat transfer coefficients are: sonication time, temperature, pressure difference, base fluid (water, paraffin and EG). Pressure drop in case of nanofluid was higher than base fluid in the turbulent regime; however, no significant change was observed in the laminar region.","author":[{"dropping-particle":"","family":"Kumar","given":"Nishant","non-dropping-particle":"","parse-names":false,"suffix":""},{"dropping-particle":"","family":"Sonawane","given":"Shriram S.","non-dropping-particle":"","parse-names":false,"suffix":""},{"dropping-particle":"","family":"Sonawane","given":"Shirish H.","non-dropping-particle":"","parse-names":false,"suffix":""}],"container-title":"International Communications in Heat and Mass Transfer","id":"ITEM-1","issue":"November 2017","issued":{"date-parts":[["2018"]]},"page":"1-10","publisher":"Elsevier","title":"Experimental study of thermal conductivity, heat transfer and friction factor of Al2O3 based nanofluid","type":"article-journal","volume":"90"},"uris":["http://www.mendeley.com/documents/?uuid=ce494fbe-3775-4c7b-8b41-6da2165badc2"]}],"mendeley":{"formattedCitation":"[30]","plainTextFormattedCitation":"[30]","previouslyFormattedCitation":"[30]"},"properties":{"noteIndex":0},"schema":"https://github.com/citation-style-language/schema/raw/master/csl-citation.json"}</w:instrText>
      </w:r>
      <w:r w:rsidRPr="00AA07B6">
        <w:rPr>
          <w:rFonts w:ascii="Arial" w:hAnsi="Arial" w:cs="Arial"/>
          <w:sz w:val="20"/>
          <w:szCs w:val="20"/>
          <w:lang w:val="id"/>
        </w:rPr>
        <w:fldChar w:fldCharType="separate"/>
      </w:r>
      <w:r w:rsidRPr="00AA07B6">
        <w:rPr>
          <w:rFonts w:ascii="Arial" w:hAnsi="Arial" w:cs="Arial"/>
          <w:noProof/>
          <w:sz w:val="20"/>
          <w:szCs w:val="20"/>
          <w:lang w:val="id"/>
        </w:rPr>
        <w:t>[30]</w:t>
      </w:r>
      <w:r w:rsidRPr="00AA07B6">
        <w:rPr>
          <w:rFonts w:ascii="Arial" w:hAnsi="Arial" w:cs="Arial"/>
          <w:sz w:val="20"/>
          <w:szCs w:val="20"/>
          <w:lang w:val="id"/>
        </w:rPr>
        <w:fldChar w:fldCharType="end"/>
      </w:r>
      <w:r w:rsidRPr="00AA07B6">
        <w:rPr>
          <w:rFonts w:ascii="Arial" w:hAnsi="Arial" w:cs="Arial"/>
          <w:sz w:val="20"/>
          <w:szCs w:val="20"/>
        </w:rPr>
        <w:t>, and fluid flow rate, as cited in reference</w:t>
      </w:r>
      <w:r w:rsidRPr="00AA07B6">
        <w:rPr>
          <w:rFonts w:ascii="Arial" w:hAnsi="Arial" w:cs="Arial"/>
          <w:sz w:val="20"/>
          <w:szCs w:val="20"/>
          <w:lang w:val="id"/>
        </w:rPr>
        <w:t xml:space="preserve"> </w:t>
      </w:r>
      <w:r w:rsidRPr="00AA07B6">
        <w:rPr>
          <w:rFonts w:ascii="Arial" w:hAnsi="Arial" w:cs="Arial"/>
          <w:sz w:val="20"/>
          <w:szCs w:val="20"/>
        </w:rPr>
        <w:fldChar w:fldCharType="begin" w:fldLock="1"/>
      </w:r>
      <w:r w:rsidRPr="00AA07B6">
        <w:rPr>
          <w:rFonts w:ascii="Arial" w:hAnsi="Arial" w:cs="Arial"/>
          <w:sz w:val="20"/>
          <w:szCs w:val="20"/>
        </w:rPr>
        <w:instrText>ADDIN CSL_CITATION {"citationItems":[{"id":"ITEM-1","itemData":{"DOI":"10.1016/j.icheatmasstransfer.2014.10.007","ISSN":"07351933","abstract":"The heat transfer coefficient and friction factor of TiO2 and SiO2 water based nanofluids flowing in a circular tube under turbulent flow are investigated experimentally under constant heat flux boundary condition. TiO2 and SiO2 nanofluids with an average particle size of 50nm and 22nm respectively are used in the working fluid for volume concentrations up to 3.0%. Experiments are conducted at a bulk temperature of 30°C in the turbulent Reynolds number range of 5000 to 25,000. The enhancements in viscosity and thermal conductivity of TiO2 are greater than SiO2 nanofluid. However, a maximum enhancement of 26% in heat transfer coefficients is obtained with TiO2 nanofluid at 1.0% concentration, while SiO2 nanofluid gave 33% enhancement at 3.0% concentration. The heat transfer coefficients are lower at all other concentrations. The particle concentration at which the nanofluids give maximum heat transfer has been determined and validated with property enhancement ratio. It is observed that the pressure drop is directly proportional to the density of the nanoparticle.","author":[{"dropping-particle":"","family":"Azmi","given":"W. H.","non-dropping-particle":"","parse-names":false,"suffix":""},{"dropping-particle":"V.","family":"Sharma","given":"K.","non-dropping-particle":"","parse-names":false,"suffix":""},{"dropping-particle":"","family":"Sarma","given":"P. K.","non-dropping-particle":"","parse-names":false,"suffix":""},{"dropping-particle":"","family":"Mamat","given":"Rizalman","non-dropping-particle":"","parse-names":false,"suffix":""},{"dropping-particle":"","family":"Najafi","given":"G.","non-dropping-particle":"","parse-names":false,"suffix":""}],"container-title":"International Communications in Heat and Mass Transfer","id":"ITEM-1","issued":{"date-parts":[["2014"]]},"page":"30-38","title":"Heat transfer and friction factor of water based TiO2 and SiO2 nanofluids under turbulent flow in a tube","type":"article-journal","volume":"59"},"uris":["http://www.mendeley.com/documents/?uuid=b0abcee6-bd99-4e8e-9dd7-e6d80d398276"]}],"mendeley":{"formattedCitation":"[29]","plainTextFormattedCitation":"[29]","previouslyFormattedCitation":"[29]"},"properties":{"noteIndex":0},"schema":"https://github.com/citation-style-language/schema/raw/master/csl-citation.json"}</w:instrText>
      </w:r>
      <w:r w:rsidRPr="00AA07B6">
        <w:rPr>
          <w:rFonts w:ascii="Arial" w:hAnsi="Arial" w:cs="Arial"/>
          <w:sz w:val="20"/>
          <w:szCs w:val="20"/>
        </w:rPr>
        <w:fldChar w:fldCharType="separate"/>
      </w:r>
      <w:r w:rsidRPr="00AA07B6">
        <w:rPr>
          <w:rFonts w:ascii="Arial" w:hAnsi="Arial" w:cs="Arial"/>
          <w:noProof/>
          <w:sz w:val="20"/>
          <w:szCs w:val="20"/>
        </w:rPr>
        <w:t>[29]</w:t>
      </w:r>
      <w:r w:rsidRPr="00AA07B6">
        <w:rPr>
          <w:rFonts w:ascii="Arial" w:hAnsi="Arial" w:cs="Arial"/>
          <w:sz w:val="20"/>
          <w:szCs w:val="20"/>
          <w:lang w:val="id"/>
        </w:rPr>
        <w:fldChar w:fldCharType="end"/>
      </w:r>
      <w:r w:rsidRPr="00AA07B6">
        <w:rPr>
          <w:rFonts w:ascii="Arial" w:hAnsi="Arial" w:cs="Arial"/>
          <w:sz w:val="20"/>
          <w:szCs w:val="20"/>
        </w:rPr>
        <w:t>. In the specific context of this study, it was observed that fluid velocity and flow rate also exhibit a positive correlation (direct proportionality) with the Reynolds number. Consequently, the friction factor tends to decrease as the Reynolds number increases, signifying that an increase in fluid flow velocity and flow rate reduces the resulting pressure.</w:t>
      </w:r>
    </w:p>
    <w:p w14:paraId="1C83C95E" w14:textId="77777777" w:rsidR="00DD5438" w:rsidRPr="00AA07B6" w:rsidRDefault="00DD5438" w:rsidP="00AA07B6">
      <w:pPr>
        <w:widowControl w:val="0"/>
        <w:autoSpaceDE w:val="0"/>
        <w:autoSpaceDN w:val="0"/>
        <w:spacing w:after="0" w:line="240" w:lineRule="auto"/>
        <w:ind w:firstLine="567"/>
        <w:jc w:val="both"/>
        <w:rPr>
          <w:rFonts w:ascii="Arial" w:hAnsi="Arial" w:cs="Arial"/>
          <w:sz w:val="20"/>
          <w:szCs w:val="20"/>
        </w:rPr>
      </w:pPr>
    </w:p>
    <w:p w14:paraId="3E45254B" w14:textId="77777777" w:rsidR="00AA07B6" w:rsidRPr="00AA07B6" w:rsidRDefault="00AA07B6" w:rsidP="00AA07B6">
      <w:pPr>
        <w:keepNext/>
        <w:keepLines/>
        <w:widowControl w:val="0"/>
        <w:autoSpaceDE w:val="0"/>
        <w:autoSpaceDN w:val="0"/>
        <w:spacing w:before="40" w:after="0" w:line="240" w:lineRule="auto"/>
        <w:outlineLvl w:val="1"/>
        <w:rPr>
          <w:rFonts w:ascii="Arial" w:hAnsi="Arial" w:cs="Arial"/>
          <w:b/>
          <w:bCs/>
          <w:color w:val="002060"/>
          <w:sz w:val="20"/>
          <w:szCs w:val="20"/>
          <w:lang w:val="id"/>
        </w:rPr>
      </w:pPr>
      <w:r w:rsidRPr="00AA07B6">
        <w:rPr>
          <w:rFonts w:ascii="Arial" w:hAnsi="Arial" w:cs="Arial"/>
          <w:b/>
          <w:bCs/>
          <w:color w:val="002060"/>
          <w:sz w:val="20"/>
          <w:szCs w:val="20"/>
        </w:rPr>
        <w:t xml:space="preserve">Analysis of </w:t>
      </w:r>
      <w:r w:rsidRPr="00AA07B6">
        <w:rPr>
          <w:rFonts w:ascii="Arial" w:hAnsi="Arial" w:cs="Arial"/>
          <w:b/>
          <w:bCs/>
          <w:color w:val="002060"/>
          <w:sz w:val="20"/>
          <w:szCs w:val="20"/>
          <w:lang w:val="id"/>
        </w:rPr>
        <w:t>Reynolds number (Re</w:t>
      </w:r>
      <w:r w:rsidRPr="00AA07B6">
        <w:rPr>
          <w:rFonts w:ascii="Arial" w:hAnsi="Arial" w:cs="Arial"/>
          <w:b/>
          <w:bCs/>
          <w:color w:val="002060"/>
          <w:sz w:val="20"/>
          <w:szCs w:val="20"/>
        </w:rPr>
        <w:t xml:space="preserve">) and Flow rate correlations </w:t>
      </w:r>
    </w:p>
    <w:p w14:paraId="4FB552E7" w14:textId="7AFDF9F9" w:rsidR="00E16196" w:rsidRDefault="00AA07B6" w:rsidP="007315D5">
      <w:pPr>
        <w:widowControl w:val="0"/>
        <w:autoSpaceDE w:val="0"/>
        <w:autoSpaceDN w:val="0"/>
        <w:spacing w:before="3" w:after="0" w:line="240" w:lineRule="auto"/>
        <w:ind w:firstLine="567"/>
        <w:jc w:val="both"/>
        <w:rPr>
          <w:rFonts w:ascii="Arial" w:hAnsi="Arial" w:cs="Arial"/>
          <w:color w:val="000000" w:themeColor="text1"/>
          <w:sz w:val="20"/>
          <w:szCs w:val="20"/>
        </w:rPr>
      </w:pPr>
      <w:r w:rsidRPr="00AA07B6">
        <w:rPr>
          <w:rFonts w:ascii="Arial" w:hAnsi="Arial" w:cs="Arial"/>
          <w:sz w:val="20"/>
          <w:szCs w:val="20"/>
        </w:rPr>
        <w:t xml:space="preserve">The </w:t>
      </w:r>
      <w:r w:rsidRPr="00AA07B6">
        <w:rPr>
          <w:rFonts w:ascii="Arial" w:hAnsi="Arial" w:cs="Arial"/>
          <w:i/>
          <w:iCs/>
          <w:sz w:val="20"/>
          <w:szCs w:val="20"/>
        </w:rPr>
        <w:t>Nu</w:t>
      </w:r>
      <w:r w:rsidRPr="00AA07B6">
        <w:rPr>
          <w:rFonts w:ascii="Arial" w:hAnsi="Arial" w:cs="Arial"/>
          <w:sz w:val="20"/>
          <w:szCs w:val="20"/>
        </w:rPr>
        <w:t xml:space="preserve"> number evaluation is then compared with the </w:t>
      </w:r>
      <w:proofErr w:type="spellStart"/>
      <w:r w:rsidRPr="00AA07B6">
        <w:rPr>
          <w:rFonts w:ascii="Arial" w:hAnsi="Arial" w:cs="Arial"/>
          <w:sz w:val="20"/>
          <w:szCs w:val="20"/>
        </w:rPr>
        <w:t>Disstut</w:t>
      </w:r>
      <w:proofErr w:type="spellEnd"/>
      <w:r w:rsidRPr="00AA07B6">
        <w:rPr>
          <w:rFonts w:ascii="Arial" w:hAnsi="Arial" w:cs="Arial"/>
          <w:sz w:val="20"/>
          <w:szCs w:val="20"/>
        </w:rPr>
        <w:t xml:space="preserve"> Bottler (10) and Notter &amp; Rouse (11) equations, with fluid flow rate considerations</w:t>
      </w:r>
      <w:r w:rsidRPr="00AA07B6">
        <w:rPr>
          <w:rFonts w:ascii="Arial" w:hAnsi="Arial" w:cs="Arial"/>
          <w:color w:val="0070C0"/>
          <w:sz w:val="20"/>
          <w:szCs w:val="20"/>
        </w:rPr>
        <w:t xml:space="preserve">. </w:t>
      </w:r>
      <w:r w:rsidRPr="00AA07B6">
        <w:rPr>
          <w:rFonts w:ascii="Arial" w:hAnsi="Arial" w:cs="Arial"/>
          <w:color w:val="0070C0"/>
          <w:sz w:val="20"/>
          <w:szCs w:val="20"/>
        </w:rPr>
        <w:fldChar w:fldCharType="begin"/>
      </w:r>
      <w:r w:rsidRPr="00AA07B6">
        <w:rPr>
          <w:rFonts w:ascii="Arial" w:hAnsi="Arial" w:cs="Arial"/>
          <w:color w:val="0070C0"/>
          <w:sz w:val="20"/>
          <w:szCs w:val="20"/>
        </w:rPr>
        <w:instrText xml:space="preserve"> REF _Ref148931226 \h  \* MERGEFORMAT </w:instrText>
      </w:r>
      <w:r w:rsidRPr="00AA07B6">
        <w:rPr>
          <w:rFonts w:ascii="Arial" w:hAnsi="Arial" w:cs="Arial"/>
          <w:color w:val="0070C0"/>
          <w:sz w:val="20"/>
          <w:szCs w:val="20"/>
        </w:rPr>
      </w:r>
      <w:r w:rsidRPr="00AA07B6">
        <w:rPr>
          <w:rFonts w:ascii="Arial" w:hAnsi="Arial" w:cs="Arial"/>
          <w:color w:val="0070C0"/>
          <w:sz w:val="20"/>
          <w:szCs w:val="20"/>
        </w:rPr>
        <w:fldChar w:fldCharType="separate"/>
      </w:r>
      <w:r w:rsidR="000E6844" w:rsidRPr="000E6844">
        <w:rPr>
          <w:rFonts w:ascii="Arial" w:hAnsi="Arial" w:cs="Arial"/>
          <w:color w:val="0070C0"/>
          <w:sz w:val="20"/>
          <w:szCs w:val="20"/>
          <w:lang w:val="id"/>
        </w:rPr>
        <w:t xml:space="preserve">Figure </w:t>
      </w:r>
      <w:r w:rsidR="000E6844" w:rsidRPr="000E6844">
        <w:rPr>
          <w:rFonts w:ascii="Arial" w:hAnsi="Arial" w:cs="Arial"/>
          <w:noProof/>
          <w:color w:val="0070C0"/>
          <w:sz w:val="20"/>
          <w:szCs w:val="20"/>
          <w:lang w:val="id"/>
        </w:rPr>
        <w:t>7</w:t>
      </w:r>
      <w:r w:rsidRPr="00AA07B6">
        <w:rPr>
          <w:rFonts w:ascii="Arial" w:hAnsi="Arial" w:cs="Arial"/>
          <w:color w:val="0070C0"/>
          <w:sz w:val="20"/>
          <w:szCs w:val="20"/>
        </w:rPr>
        <w:fldChar w:fldCharType="end"/>
      </w:r>
      <w:r w:rsidR="007315D5">
        <w:rPr>
          <w:rFonts w:ascii="Arial" w:hAnsi="Arial" w:cs="Arial"/>
          <w:color w:val="0070C0"/>
          <w:sz w:val="20"/>
          <w:szCs w:val="20"/>
        </w:rPr>
        <w:t>(a)</w:t>
      </w:r>
      <w:r w:rsidR="00D246DC">
        <w:rPr>
          <w:rFonts w:ascii="Arial" w:hAnsi="Arial" w:cs="Arial"/>
          <w:color w:val="0070C0"/>
          <w:sz w:val="20"/>
          <w:szCs w:val="20"/>
        </w:rPr>
        <w:t xml:space="preserve"> </w:t>
      </w:r>
      <w:r w:rsidRPr="00AA07B6">
        <w:rPr>
          <w:rFonts w:ascii="Arial" w:hAnsi="Arial" w:cs="Arial"/>
          <w:sz w:val="20"/>
          <w:szCs w:val="20"/>
        </w:rPr>
        <w:t xml:space="preserve">depicts these comparative outcomes. The calculated results are then averaged and analyzed to determine the effect of flow rate on the Nusselt number. The results show that the </w:t>
      </w:r>
      <w:r w:rsidRPr="00AA07B6">
        <w:rPr>
          <w:rFonts w:ascii="Arial" w:hAnsi="Arial" w:cs="Arial"/>
          <w:i/>
          <w:iCs/>
          <w:sz w:val="20"/>
          <w:szCs w:val="20"/>
        </w:rPr>
        <w:t>Nu</w:t>
      </w:r>
      <w:r w:rsidRPr="00AA07B6">
        <w:rPr>
          <w:rFonts w:ascii="Arial" w:hAnsi="Arial" w:cs="Arial"/>
          <w:sz w:val="20"/>
          <w:szCs w:val="20"/>
        </w:rPr>
        <w:t xml:space="preserve"> rises with flow rate, with the lowest value at 4 LPM and the highest at 18 LPM. The experimental data closely matches the </w:t>
      </w:r>
      <w:r w:rsidRPr="00AA07B6">
        <w:rPr>
          <w:rFonts w:ascii="Arial" w:hAnsi="Arial" w:cs="Arial"/>
          <w:i/>
          <w:iCs/>
          <w:sz w:val="20"/>
          <w:szCs w:val="20"/>
        </w:rPr>
        <w:t>Nu</w:t>
      </w:r>
      <w:r w:rsidRPr="00AA07B6">
        <w:rPr>
          <w:rFonts w:ascii="Arial" w:hAnsi="Arial" w:cs="Arial"/>
          <w:sz w:val="20"/>
          <w:szCs w:val="20"/>
        </w:rPr>
        <w:t xml:space="preserve"> number calculation based on the </w:t>
      </w:r>
      <w:proofErr w:type="spellStart"/>
      <w:r w:rsidRPr="00AA07B6">
        <w:rPr>
          <w:rFonts w:ascii="Arial" w:hAnsi="Arial" w:cs="Arial"/>
          <w:sz w:val="20"/>
          <w:szCs w:val="20"/>
        </w:rPr>
        <w:t>Disstut</w:t>
      </w:r>
      <w:proofErr w:type="spellEnd"/>
      <w:r w:rsidRPr="00AA07B6">
        <w:rPr>
          <w:rFonts w:ascii="Arial" w:hAnsi="Arial" w:cs="Arial"/>
          <w:sz w:val="20"/>
          <w:szCs w:val="20"/>
        </w:rPr>
        <w:t xml:space="preserve"> Bottler equation but outperforms the Notter and Rouse formula.</w:t>
      </w:r>
      <w:r w:rsidR="007315D5">
        <w:rPr>
          <w:rFonts w:ascii="Arial" w:hAnsi="Arial" w:cs="Arial"/>
          <w:sz w:val="20"/>
          <w:szCs w:val="20"/>
        </w:rPr>
        <w:t xml:space="preserve"> </w:t>
      </w:r>
      <w:r w:rsidR="00E16196" w:rsidRPr="005E50FC">
        <w:rPr>
          <w:rFonts w:ascii="Arial" w:hAnsi="Arial" w:cs="Arial"/>
          <w:color w:val="000000" w:themeColor="text1"/>
          <w:sz w:val="20"/>
          <w:szCs w:val="20"/>
        </w:rPr>
        <w:t xml:space="preserve">The </w:t>
      </w:r>
      <w:r w:rsidR="00E16196" w:rsidRPr="005E50FC">
        <w:rPr>
          <w:rFonts w:ascii="Arial" w:hAnsi="Arial" w:cs="Arial"/>
          <w:i/>
          <w:iCs/>
          <w:color w:val="000000" w:themeColor="text1"/>
          <w:sz w:val="20"/>
          <w:szCs w:val="20"/>
        </w:rPr>
        <w:t>Nu</w:t>
      </w:r>
      <w:r w:rsidR="00E16196" w:rsidRPr="005E50FC">
        <w:rPr>
          <w:rFonts w:ascii="Arial" w:hAnsi="Arial" w:cs="Arial"/>
          <w:color w:val="000000" w:themeColor="text1"/>
          <w:sz w:val="20"/>
          <w:szCs w:val="20"/>
        </w:rPr>
        <w:t xml:space="preserve"> number, as per equation (9) outlined in reference  </w:t>
      </w:r>
      <w:r w:rsidR="00E16196" w:rsidRPr="005E50FC">
        <w:rPr>
          <w:rFonts w:ascii="Arial" w:hAnsi="Arial" w:cs="Arial"/>
          <w:color w:val="000000" w:themeColor="text1"/>
          <w:sz w:val="20"/>
          <w:szCs w:val="20"/>
        </w:rPr>
        <w:fldChar w:fldCharType="begin" w:fldLock="1"/>
      </w:r>
      <w:r w:rsidR="00E16196" w:rsidRPr="005E50FC">
        <w:rPr>
          <w:rFonts w:ascii="Arial" w:hAnsi="Arial" w:cs="Arial"/>
          <w:color w:val="000000" w:themeColor="text1"/>
          <w:sz w:val="20"/>
          <w:szCs w:val="20"/>
        </w:rPr>
        <w:instrText>ADDIN CSL_CITATION {"citationItems":[{"id":"ITEM-1","itemData":{"DOI":"10.1016/j.cep.2017.08.005","ISBN":"9893818753","ISSN":"02552701","abstract":"In this work, the heat transfer intensification in shell and helically coiled tube heat exchangers via installing annular fins on the outer surface of the helical coil, has been numerically investigated. Thirteen heat exchangers were designed for this purpose. All geometrical parameters of the heat exchangers are same except, fin's number or height. All of the heat exchangers have been studied at three different shell side Reynolds number (Resh = 7500, 15,000 and 30,000). In order to validation of the numerical model two method has been used. In the first method, the calculated heat transfer has been compared with the approximate method which is based on the experimental correlations for both coil and shell side Nusselt numbers and consideration of the E-NTU relations of these types of heat exchangers. In the second method, the heat transfer coefficient of the shell side has been compared with the experimental heat transfer coefficients of the previous works. An acceptable agreement has been observed in these comparisons. Furthermore, the optimum cases and some correlations have been obtained for prediction of the heat transfer coefficient of the shell side. Results indicate that, in the range of 7500 ≤ Resh ≤ 30,000, the heat transfer rate can increase up to 44.11%.","author":[{"dropping-particle":"","family":"Alimoradi","given":"Ashkan","non-dropping-particle":"","parse-names":false,"suffix":""},{"dropping-particle":"","family":"Olfati","given":"Mohammad","non-dropping-particle":"","parse-names":false,"suffix":""},{"dropping-particle":"","family":"Maghareh","given":"Meysam","non-dropping-particle":"","parse-names":false,"suffix":""}],"container-title":"Chemical Engineering and Processing: Process Intensification","id":"ITEM-1","issued":{"date-parts":[["2017"]]},"number-of-pages":"125-143","publisher":"Elsevier B.V.","title":"Numerical investigation of heat transfer intensification in shell and helically coiled finned tube heat exchangers and design optimization","type":"book","volume":"121"},"uris":["http://www.mendeley.com/documents/?uuid=3bf34596-8a3d-4682-902a-4d4815941c76"]}],"mendeley":{"formattedCitation":"[32]","plainTextFormattedCitation":"[32]","previouslyFormattedCitation":"[32]"},"properties":{"noteIndex":0},"schema":"https://github.com/citation-style-language/schema/raw/master/csl-citation.json"}</w:instrText>
      </w:r>
      <w:r w:rsidR="00E16196" w:rsidRPr="005E50FC">
        <w:rPr>
          <w:rFonts w:ascii="Arial" w:hAnsi="Arial" w:cs="Arial"/>
          <w:color w:val="000000" w:themeColor="text1"/>
          <w:sz w:val="20"/>
          <w:szCs w:val="20"/>
        </w:rPr>
        <w:fldChar w:fldCharType="separate"/>
      </w:r>
      <w:r w:rsidR="00E16196" w:rsidRPr="005E50FC">
        <w:rPr>
          <w:rFonts w:ascii="Arial" w:hAnsi="Arial" w:cs="Arial"/>
          <w:noProof/>
          <w:color w:val="000000" w:themeColor="text1"/>
          <w:sz w:val="20"/>
          <w:szCs w:val="20"/>
        </w:rPr>
        <w:t>[32]</w:t>
      </w:r>
      <w:r w:rsidR="00E16196" w:rsidRPr="005E50FC">
        <w:rPr>
          <w:rFonts w:ascii="Arial" w:hAnsi="Arial" w:cs="Arial"/>
          <w:color w:val="000000" w:themeColor="text1"/>
          <w:sz w:val="20"/>
          <w:szCs w:val="20"/>
        </w:rPr>
        <w:fldChar w:fldCharType="end"/>
      </w:r>
      <w:r w:rsidR="00E16196" w:rsidRPr="005E50FC">
        <w:rPr>
          <w:rFonts w:ascii="Arial" w:hAnsi="Arial" w:cs="Arial"/>
          <w:color w:val="000000" w:themeColor="text1"/>
          <w:sz w:val="20"/>
          <w:szCs w:val="20"/>
        </w:rPr>
        <w:t xml:space="preserve">, demonstrates a positive correlation (direct proportionality) with the Heat Transfer Coefficient (HTC), in line with the findings in reference [25]. Furthermore, the </w:t>
      </w:r>
      <w:r w:rsidR="00E16196" w:rsidRPr="005E50FC">
        <w:rPr>
          <w:rFonts w:ascii="Arial" w:hAnsi="Arial" w:cs="Arial"/>
          <w:i/>
          <w:iCs/>
          <w:color w:val="000000" w:themeColor="text1"/>
          <w:sz w:val="20"/>
          <w:szCs w:val="20"/>
        </w:rPr>
        <w:t>Nu</w:t>
      </w:r>
      <w:r w:rsidR="00E16196" w:rsidRPr="005E50FC">
        <w:rPr>
          <w:rFonts w:ascii="Arial" w:hAnsi="Arial" w:cs="Arial"/>
          <w:color w:val="000000" w:themeColor="text1"/>
          <w:sz w:val="20"/>
          <w:szCs w:val="20"/>
        </w:rPr>
        <w:t xml:space="preserve"> </w:t>
      </w:r>
      <w:r w:rsidR="00E16196" w:rsidRPr="005E50FC">
        <w:rPr>
          <w:rFonts w:ascii="Arial" w:hAnsi="Arial" w:cs="Arial"/>
          <w:color w:val="000000" w:themeColor="text1"/>
          <w:sz w:val="20"/>
          <w:szCs w:val="20"/>
        </w:rPr>
        <w:t xml:space="preserve">number is closely linked to the Reynolds number (Re), as reference </w:t>
      </w:r>
      <w:r w:rsidR="00E16196" w:rsidRPr="005E50FC">
        <w:rPr>
          <w:rFonts w:ascii="Arial" w:hAnsi="Arial" w:cs="Arial"/>
          <w:color w:val="000000" w:themeColor="text1"/>
          <w:sz w:val="20"/>
          <w:szCs w:val="20"/>
        </w:rPr>
        <w:fldChar w:fldCharType="begin" w:fldLock="1"/>
      </w:r>
      <w:r w:rsidR="00E16196" w:rsidRPr="005E50FC">
        <w:rPr>
          <w:rFonts w:ascii="Arial" w:hAnsi="Arial" w:cs="Arial"/>
          <w:color w:val="000000" w:themeColor="text1"/>
          <w:sz w:val="20"/>
          <w:szCs w:val="20"/>
        </w:rPr>
        <w:instrText>ADDIN CSL_CITATION {"citationItems":[{"id":"ITEM-1","itemData":{"DOI":"10.1115/1.4030635","ISSN":"19485093","abstract":"This study presents an experimental investigation of the characteristics of convective heat transfer in horizontal shell and coil heat exchangers in addition to the friction factor for fully developed flow through their helically coiled tube (HCT). Five heat exchangers of counterflow configuration were constructed with different HCT-curvature ratios (δ) and tested at different mass flow rates and inlet temperatures of γ-Al2O3/water nanofluid in the HCT. The tests were performed for γ-Al2O3 with average size of 40 nm and particles volume concentration (ϕ) from 0% to 2% for 0:0392 ≤ δ ≤ 0:1194. Totally, 750 test runs were performed from which the HCT-average Nusselt number (Nut) and fanning friction factor (fc) were calculated. Results illustrated that Nut and fc of nanofluids are higher than those of the pure water at same flow condition, and this increase goes up with the increase in ϕ. When ϕ increases from 0% to 2%, the average increase in Nut is of 59.4-81% at lower and higher HCT-Reynolds number, respectively, and the average increase in fc is of 25.7% and 27.4% at lower and higher HCT-Reynolds number, respectively, when ϕ increases from 0% to 2% for δ = 0:1194. In addition, results showed that Nut and fc increase by increasing coil curvature ratio. When δ increases from 0.0392 to 0.1194 for ϕ = 2%, the average increase in Nut is of 130.2% and 87.2% at lower and higher HCT-Reynolds number, respectively, and a significant increase of 18.2-7.5% is obtained in the HCT-fanning friction factor at lower and higher HCT-Reynolds number, respectively. Correlations for Nut and fc as a function of the investigated parameters are obtained.","author":[{"dropping-particle":"","family":"Salem","given":"M. R.","non-dropping-particle":"","parse-names":false,"suffix":""},{"dropping-particle":"","family":"Ali","given":"R. K.","non-dropping-particle":"","parse-names":false,"suffix":""},{"dropping-particle":"","family":"Sakr","given":"R. Y.","non-dropping-particle":"","parse-names":false,"suffix":""},{"dropping-particle":"","family":"Elshazly","given":"K. M.","non-dropping-particle":"","parse-names":false,"suffix":""}],"container-title":"Journal of Thermal Science and Engineering Applications","id":"ITEM-1","issue":"4","issued":{"date-parts":[["2015"]]},"page":"1-9","title":"Effect of γ-Al2O3/water nanofluid on heat transfer and pressure drop characteristics of shell and coil heat exchanger with different coil curvatures","type":"article-journal","volume":"7"},"uris":["http://www.mendeley.com/documents/?uuid=add2153a-939c-485a-b48e-46abafc86345"]}],"mendeley":{"formattedCitation":"[33]","plainTextFormattedCitation":"[33]","previouslyFormattedCitation":"[33]"},"properties":{"noteIndex":0},"schema":"https://github.com/citation-style-language/schema/raw/master/csl-citation.json"}</w:instrText>
      </w:r>
      <w:r w:rsidR="00E16196" w:rsidRPr="005E50FC">
        <w:rPr>
          <w:rFonts w:ascii="Arial" w:hAnsi="Arial" w:cs="Arial"/>
          <w:color w:val="000000" w:themeColor="text1"/>
          <w:sz w:val="20"/>
          <w:szCs w:val="20"/>
        </w:rPr>
        <w:fldChar w:fldCharType="separate"/>
      </w:r>
      <w:r w:rsidR="00E16196" w:rsidRPr="005E50FC">
        <w:rPr>
          <w:rFonts w:ascii="Arial" w:hAnsi="Arial" w:cs="Arial"/>
          <w:noProof/>
          <w:color w:val="000000" w:themeColor="text1"/>
          <w:sz w:val="20"/>
          <w:szCs w:val="20"/>
        </w:rPr>
        <w:t>[33]</w:t>
      </w:r>
      <w:r w:rsidR="00E16196" w:rsidRPr="005E50FC">
        <w:rPr>
          <w:rFonts w:ascii="Arial" w:hAnsi="Arial" w:cs="Arial"/>
          <w:color w:val="000000" w:themeColor="text1"/>
          <w:sz w:val="20"/>
          <w:szCs w:val="20"/>
        </w:rPr>
        <w:fldChar w:fldCharType="end"/>
      </w:r>
      <w:r w:rsidR="00E16196" w:rsidRPr="005E50FC">
        <w:rPr>
          <w:rFonts w:ascii="Arial" w:hAnsi="Arial" w:cs="Arial"/>
          <w:color w:val="000000" w:themeColor="text1"/>
          <w:sz w:val="20"/>
          <w:szCs w:val="20"/>
        </w:rPr>
        <w:t xml:space="preserve"> indicates. It is well-established that the </w:t>
      </w:r>
      <w:r w:rsidR="00E16196" w:rsidRPr="005E50FC">
        <w:rPr>
          <w:rFonts w:ascii="Arial" w:hAnsi="Arial" w:cs="Arial"/>
          <w:i/>
          <w:iCs/>
          <w:color w:val="000000" w:themeColor="text1"/>
          <w:sz w:val="20"/>
          <w:szCs w:val="20"/>
        </w:rPr>
        <w:t>Nu</w:t>
      </w:r>
      <w:r w:rsidR="00E16196" w:rsidRPr="005E50FC">
        <w:rPr>
          <w:rFonts w:ascii="Arial" w:hAnsi="Arial" w:cs="Arial"/>
          <w:color w:val="000000" w:themeColor="text1"/>
          <w:sz w:val="20"/>
          <w:szCs w:val="20"/>
        </w:rPr>
        <w:t xml:space="preserve"> number value is influenced by the fluid flow rate, as acknowledged in reference [29]. In this research, we have determined that the Nu number value of the fluid also exhibits a positive correlation (direct proportionality) with the fluid's flow rate, it’s confirmed reported by </w:t>
      </w:r>
      <w:r w:rsidR="00E16196" w:rsidRPr="005E50FC">
        <w:rPr>
          <w:rFonts w:ascii="Arial" w:hAnsi="Arial" w:cs="Arial"/>
          <w:color w:val="000000" w:themeColor="text1"/>
          <w:sz w:val="20"/>
          <w:szCs w:val="20"/>
        </w:rPr>
        <w:fldChar w:fldCharType="begin"/>
      </w:r>
      <w:r w:rsidR="00DB70DD">
        <w:rPr>
          <w:rFonts w:ascii="Arial" w:hAnsi="Arial" w:cs="Arial"/>
          <w:color w:val="000000" w:themeColor="text1"/>
          <w:sz w:val="20"/>
          <w:szCs w:val="20"/>
        </w:rPr>
        <w:instrText xml:space="preserve"> ADDIN EN.CITE &lt;EndNote&gt;&lt;Cite&gt;&lt;Author&gt;Sharifpur&lt;/Author&gt;&lt;Year&gt;2018&lt;/Year&gt;&lt;RecNum&gt;1711&lt;/RecNum&gt;&lt;DisplayText&gt;[42]&lt;/DisplayText&gt;&lt;record&gt;&lt;rec-number&gt;1711&lt;/rec-number&gt;&lt;foreign-keys&gt;&lt;key app="EN" db-id="rftve0xdma2227ezsab5vp2uwd2pawffvr5x" timestamp="1700764365"&gt;1711&lt;/key&gt;&lt;/foreign-keys&gt;&lt;ref-type name="Journal Article"&gt;17&lt;/ref-type&gt;&lt;contributors&gt;&lt;authors&gt;&lt;author&gt;Sharifpur, Mohsen&lt;/author&gt;&lt;author&gt;Solomon, A. Brusly&lt;/author&gt;&lt;author&gt;Ottermann, Tanja Linda&lt;/author&gt;&lt;author&gt;Meyer, Josua P.&lt;/author&gt;&lt;/authors&gt;&lt;/contributors&gt;&lt;titles&gt;&lt;title&gt;Optimum concentration of nanofluids for heat transfer enhancement under cavity flow natural convection with TiO2 – Water&lt;/title&gt;&lt;secondary-title&gt;International Communications in Heat and Mass Transfer&lt;/secondary-title&gt;&lt;/titles&gt;&lt;periodical&gt;&lt;full-title&gt;International Communications in Heat and Mass Transfer&lt;/full-title&gt;&lt;/periodical&gt;&lt;pages&gt;297-303&lt;/pages&gt;&lt;volume&gt;98&lt;/volume&gt;&lt;number&gt;October&lt;/number&gt;&lt;keywords&gt;&lt;keyword&gt;Cavity&lt;/keyword&gt;&lt;keyword&gt;Heat transfer&lt;/keyword&gt;&lt;keyword&gt;Nanofluid&lt;/keyword&gt;&lt;keyword&gt;Natural convection&lt;/keyword&gt;&lt;keyword&gt;Optimum concentration&lt;/keyword&gt;&lt;keyword&gt;Titanium dioxide&lt;/keyword&gt;&lt;/keywords&gt;&lt;dates&gt;&lt;year&gt;2018&lt;/year&gt;&lt;/dates&gt;&lt;urls&gt;&lt;pdf-urls&gt;&lt;url&gt;file:///C:/Users/LENOVO SLIM 7I PRO/AppData/Local/Mendeley Ltd./Mendeley Desktop/Downloaded/Sharifpur et al. - 2018 - Optimum concentration of nanofluids for heat transfer enhancement under cavity flow natural convection with Ti.pdf&lt;/url&gt;&lt;/pdf-urls&gt;&lt;/urls&gt;&lt;electronic-resource-num&gt;10.1016/j.icheatmasstransfer.2018.09.010&lt;/electronic-resource-num&gt;&lt;/record&gt;&lt;/Cite&gt;&lt;/EndNote&gt;</w:instrText>
      </w:r>
      <w:r w:rsidR="00E16196" w:rsidRPr="005E50FC">
        <w:rPr>
          <w:rFonts w:ascii="Arial" w:hAnsi="Arial" w:cs="Arial"/>
          <w:color w:val="000000" w:themeColor="text1"/>
          <w:sz w:val="20"/>
          <w:szCs w:val="20"/>
        </w:rPr>
        <w:fldChar w:fldCharType="separate"/>
      </w:r>
      <w:r w:rsidR="00DB70DD">
        <w:rPr>
          <w:rFonts w:ascii="Arial" w:hAnsi="Arial" w:cs="Arial"/>
          <w:noProof/>
          <w:color w:val="000000" w:themeColor="text1"/>
          <w:sz w:val="20"/>
          <w:szCs w:val="20"/>
        </w:rPr>
        <w:t>[42]</w:t>
      </w:r>
      <w:r w:rsidR="00E16196" w:rsidRPr="005E50FC">
        <w:rPr>
          <w:rFonts w:ascii="Arial" w:hAnsi="Arial" w:cs="Arial"/>
          <w:color w:val="000000" w:themeColor="text1"/>
          <w:sz w:val="20"/>
          <w:szCs w:val="20"/>
        </w:rPr>
        <w:fldChar w:fldCharType="end"/>
      </w:r>
      <w:r w:rsidR="00E16196" w:rsidRPr="005E50FC">
        <w:rPr>
          <w:rFonts w:ascii="Arial" w:hAnsi="Arial" w:cs="Arial"/>
          <w:color w:val="000000" w:themeColor="text1"/>
          <w:sz w:val="20"/>
          <w:szCs w:val="20"/>
        </w:rPr>
        <w:t xml:space="preserve">. Therefore, an increase in the fluid flow rate leads to a corresponding increase in the </w:t>
      </w:r>
      <w:r w:rsidR="00E16196" w:rsidRPr="005E50FC">
        <w:rPr>
          <w:rFonts w:ascii="Arial" w:hAnsi="Arial" w:cs="Arial"/>
          <w:i/>
          <w:iCs/>
          <w:color w:val="000000" w:themeColor="text1"/>
          <w:sz w:val="20"/>
          <w:szCs w:val="20"/>
        </w:rPr>
        <w:t>Nu</w:t>
      </w:r>
      <w:r w:rsidR="00E16196" w:rsidRPr="005E50FC">
        <w:rPr>
          <w:rFonts w:ascii="Arial" w:hAnsi="Arial" w:cs="Arial"/>
          <w:color w:val="000000" w:themeColor="text1"/>
          <w:sz w:val="20"/>
          <w:szCs w:val="20"/>
        </w:rPr>
        <w:t xml:space="preserve"> number, indicating a heightened heat transfer rate through the fluid.</w:t>
      </w:r>
    </w:p>
    <w:p w14:paraId="7A3A414E" w14:textId="508687F2" w:rsidR="00E16196" w:rsidRDefault="00F41BAF" w:rsidP="00F41BAF">
      <w:pPr>
        <w:pStyle w:val="ICVETBodyText"/>
        <w:ind w:firstLine="567"/>
        <w:rPr>
          <w:rFonts w:ascii="Arial" w:hAnsi="Arial" w:cs="Arial"/>
          <w:color w:val="000000" w:themeColor="text1"/>
        </w:rPr>
      </w:pPr>
      <w:r w:rsidRPr="00F41BAF">
        <w:rPr>
          <w:rFonts w:ascii="Arial" w:hAnsi="Arial" w:cs="Arial"/>
          <w:color w:val="000000" w:themeColor="text1"/>
        </w:rPr>
        <w:t xml:space="preserve">Meanwhile, the correlation between flow rate and pressure drops is presented in </w:t>
      </w:r>
      <w:r w:rsidRPr="00AA07B6">
        <w:rPr>
          <w:rFonts w:ascii="Arial" w:hAnsi="Arial" w:cs="Arial"/>
          <w:color w:val="0070C0"/>
        </w:rPr>
        <w:fldChar w:fldCharType="begin"/>
      </w:r>
      <w:r w:rsidRPr="00AA07B6">
        <w:rPr>
          <w:rFonts w:ascii="Arial" w:hAnsi="Arial" w:cs="Arial"/>
          <w:color w:val="0070C0"/>
        </w:rPr>
        <w:instrText xml:space="preserve"> REF _Ref148931226 \h  \* MERGEFORMAT </w:instrText>
      </w:r>
      <w:r w:rsidRPr="00AA07B6">
        <w:rPr>
          <w:rFonts w:ascii="Arial" w:hAnsi="Arial" w:cs="Arial"/>
          <w:color w:val="0070C0"/>
        </w:rPr>
      </w:r>
      <w:r w:rsidRPr="00AA07B6">
        <w:rPr>
          <w:rFonts w:ascii="Arial" w:hAnsi="Arial" w:cs="Arial"/>
          <w:color w:val="0070C0"/>
        </w:rPr>
        <w:fldChar w:fldCharType="separate"/>
      </w:r>
      <w:r w:rsidR="000E6844" w:rsidRPr="000E6844">
        <w:rPr>
          <w:rFonts w:ascii="Arial" w:hAnsi="Arial" w:cs="Arial"/>
          <w:color w:val="0070C0"/>
          <w:lang w:val="id"/>
        </w:rPr>
        <w:t xml:space="preserve">Figure </w:t>
      </w:r>
      <w:r w:rsidR="000E6844" w:rsidRPr="000E6844">
        <w:rPr>
          <w:rFonts w:ascii="Arial" w:hAnsi="Arial" w:cs="Arial"/>
          <w:noProof/>
          <w:color w:val="0070C0"/>
          <w:lang w:val="id"/>
        </w:rPr>
        <w:t>7</w:t>
      </w:r>
      <w:r w:rsidRPr="00AA07B6">
        <w:rPr>
          <w:rFonts w:ascii="Arial" w:hAnsi="Arial" w:cs="Arial"/>
          <w:color w:val="0070C0"/>
        </w:rPr>
        <w:fldChar w:fldCharType="end"/>
      </w:r>
      <w:r>
        <w:rPr>
          <w:rFonts w:ascii="Arial" w:hAnsi="Arial" w:cs="Arial"/>
          <w:color w:val="0070C0"/>
        </w:rPr>
        <w:t>(b)</w:t>
      </w:r>
      <w:r w:rsidRPr="00F41BAF">
        <w:rPr>
          <w:rFonts w:ascii="Arial" w:hAnsi="Arial" w:cs="Arial"/>
          <w:color w:val="000000" w:themeColor="text1"/>
        </w:rPr>
        <w:t>, which indicates that there is an increase in pressure drop along with an increase in flow rate. This phenomenon is related to Bernoulli's principle, which follows equations (16) and (1).</w:t>
      </w:r>
    </w:p>
    <w:p w14:paraId="584AB828" w14:textId="77777777" w:rsidR="00F41BAF" w:rsidRPr="00F41BAF" w:rsidRDefault="00F41BAF" w:rsidP="00F41BAF">
      <w:pPr>
        <w:spacing w:after="0" w:line="240" w:lineRule="auto"/>
        <w:jc w:val="both"/>
        <w:rPr>
          <w:rFonts w:ascii="Arial" w:hAnsi="Arial" w:cs="Arial"/>
          <w:b/>
          <w:color w:val="1F4E79"/>
          <w:sz w:val="20"/>
          <w:szCs w:val="20"/>
        </w:rPr>
      </w:pPr>
    </w:p>
    <w:p w14:paraId="4587AB20" w14:textId="77777777" w:rsidR="00F41BAF" w:rsidRPr="005F1C20" w:rsidRDefault="00F41BAF" w:rsidP="00F41BAF">
      <w:pPr>
        <w:spacing w:after="0" w:line="240" w:lineRule="auto"/>
        <w:rPr>
          <w:rFonts w:ascii="Arial" w:hAnsi="Arial" w:cs="Arial"/>
          <w:b/>
          <w:bCs/>
          <w:color w:val="1F4E79"/>
          <w:sz w:val="20"/>
          <w:szCs w:val="20"/>
          <w:lang w:val="id-ID"/>
        </w:rPr>
      </w:pPr>
      <w:r w:rsidRPr="005F1C20">
        <w:rPr>
          <w:rFonts w:ascii="Arial" w:hAnsi="Arial" w:cs="Arial"/>
          <w:b/>
          <w:bCs/>
          <w:color w:val="1F4E79"/>
          <w:sz w:val="20"/>
          <w:szCs w:val="20"/>
          <w:lang w:val="id-ID"/>
        </w:rPr>
        <w:t>CONCLUSION</w:t>
      </w:r>
    </w:p>
    <w:p w14:paraId="00BCC73E" w14:textId="2B70EE79" w:rsidR="00F41BAF" w:rsidRDefault="00F41BAF" w:rsidP="00F41BAF">
      <w:pPr>
        <w:spacing w:after="0" w:line="240" w:lineRule="auto"/>
        <w:ind w:firstLine="567"/>
        <w:jc w:val="both"/>
        <w:rPr>
          <w:rFonts w:ascii="Arial" w:hAnsi="Arial" w:cs="Arial"/>
          <w:sz w:val="20"/>
          <w:szCs w:val="20"/>
          <w:lang w:val="id-ID"/>
        </w:rPr>
      </w:pPr>
      <w:r w:rsidRPr="000E53F6">
        <w:rPr>
          <w:rFonts w:ascii="Arial" w:hAnsi="Arial" w:cs="Arial"/>
          <w:sz w:val="20"/>
          <w:szCs w:val="20"/>
          <w:lang w:val="id-ID"/>
        </w:rPr>
        <w:t>A successful research study analyzing heat transfer coefficients and pressure drop in copper pipe flow systems using TEG/water and EG/water fluids with a 40:60 ratio at 30°C succinctly summarized the impact of varying fluid flow rates on HTC and ΔP:</w:t>
      </w:r>
    </w:p>
    <w:p w14:paraId="6BE8E400" w14:textId="21183D55" w:rsidR="00705F37" w:rsidRPr="009154D8" w:rsidRDefault="00F41BAF" w:rsidP="009154D8">
      <w:pPr>
        <w:pStyle w:val="ListParagraph"/>
        <w:numPr>
          <w:ilvl w:val="0"/>
          <w:numId w:val="11"/>
        </w:numPr>
        <w:spacing w:after="0" w:line="240" w:lineRule="auto"/>
        <w:jc w:val="both"/>
        <w:rPr>
          <w:rFonts w:ascii="Arial" w:hAnsi="Arial" w:cs="Arial"/>
          <w:color w:val="000000" w:themeColor="text1"/>
        </w:rPr>
      </w:pPr>
      <w:r w:rsidRPr="009154D8">
        <w:rPr>
          <w:rFonts w:ascii="Arial" w:hAnsi="Arial" w:cs="Arial"/>
          <w:sz w:val="20"/>
          <w:szCs w:val="20"/>
          <w:lang w:val="id-ID"/>
        </w:rPr>
        <w:t>The rising heat transfer coefficient (HTC) observed in both the TEG/water and EG/water fluids passing through the copper pipe in conjunction with increased flow rates can be attributed to the corresponding increase in Reynolds number, directly proportional to higher flow rates. As a result, the TEG/water</w:t>
      </w:r>
      <w:r w:rsidR="009154D8" w:rsidRPr="009154D8">
        <w:rPr>
          <w:rFonts w:ascii="Arial" w:hAnsi="Arial" w:cs="Arial"/>
          <w:sz w:val="20"/>
          <w:szCs w:val="20"/>
        </w:rPr>
        <w:t xml:space="preserve"> fluid has a greater HTC than the EG/water fluid.</w:t>
      </w:r>
    </w:p>
    <w:p w14:paraId="56F824B5" w14:textId="77777777" w:rsidR="00F41BAF" w:rsidRDefault="00F41BAF" w:rsidP="00705F37">
      <w:pPr>
        <w:pStyle w:val="BodyText"/>
        <w:keepNext/>
        <w:spacing w:before="3"/>
        <w:jc w:val="center"/>
        <w:sectPr w:rsidR="00F41BAF" w:rsidSect="00F65171">
          <w:type w:val="continuous"/>
          <w:pgSz w:w="11907" w:h="16840" w:code="9"/>
          <w:pgMar w:top="1701" w:right="1134" w:bottom="1701" w:left="1701" w:header="680" w:footer="680" w:gutter="0"/>
          <w:cols w:num="2" w:space="284"/>
          <w:titlePg/>
          <w:docGrid w:linePitch="360"/>
        </w:sectPr>
      </w:pPr>
    </w:p>
    <w:p w14:paraId="4E158656" w14:textId="16124BF1" w:rsidR="00705F37" w:rsidRDefault="00705F37" w:rsidP="009154D8">
      <w:pPr>
        <w:pStyle w:val="BodyText"/>
        <w:keepNext/>
        <w:spacing w:before="120"/>
        <w:jc w:val="center"/>
      </w:pPr>
      <w:r w:rsidRPr="0052068D">
        <w:rPr>
          <w:noProof/>
        </w:rPr>
        <w:drawing>
          <wp:inline distT="0" distB="0" distL="0" distR="0" wp14:anchorId="73F26349" wp14:editId="0BC1E305">
            <wp:extent cx="2811293" cy="2250388"/>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1433"/>
                    <a:stretch/>
                  </pic:blipFill>
                  <pic:spPr bwMode="auto">
                    <a:xfrm>
                      <a:off x="0" y="0"/>
                      <a:ext cx="2862397" cy="2291296"/>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B03C8D1" wp14:editId="51D66ACE">
            <wp:extent cx="2874523" cy="2264050"/>
            <wp:effectExtent l="0" t="0" r="254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82980" cy="2270711"/>
                    </a:xfrm>
                    <a:prstGeom prst="rect">
                      <a:avLst/>
                    </a:prstGeom>
                    <a:noFill/>
                  </pic:spPr>
                </pic:pic>
              </a:graphicData>
            </a:graphic>
          </wp:inline>
        </w:drawing>
      </w:r>
    </w:p>
    <w:p w14:paraId="2ACF7619" w14:textId="5B11798B" w:rsidR="00705F37" w:rsidRPr="00705F37" w:rsidRDefault="00705F37" w:rsidP="00705F37">
      <w:pPr>
        <w:pStyle w:val="Caption"/>
        <w:jc w:val="center"/>
        <w:rPr>
          <w:rFonts w:ascii="Arial" w:hAnsi="Arial" w:cs="Arial"/>
          <w:color w:val="000000" w:themeColor="text1"/>
          <w:sz w:val="18"/>
          <w:szCs w:val="18"/>
        </w:rPr>
      </w:pPr>
      <w:bookmarkStart w:id="12" w:name="_Ref148931226"/>
      <w:r w:rsidRPr="00705F37">
        <w:rPr>
          <w:rFonts w:ascii="Arial" w:hAnsi="Arial" w:cs="Arial"/>
          <w:sz w:val="18"/>
          <w:szCs w:val="18"/>
        </w:rPr>
        <w:t xml:space="preserve">Figure </w:t>
      </w:r>
      <w:r w:rsidRPr="00705F37">
        <w:rPr>
          <w:rFonts w:ascii="Arial" w:hAnsi="Arial" w:cs="Arial"/>
          <w:i/>
          <w:iCs/>
          <w:sz w:val="18"/>
          <w:szCs w:val="18"/>
        </w:rPr>
        <w:fldChar w:fldCharType="begin"/>
      </w:r>
      <w:r w:rsidRPr="00705F37">
        <w:rPr>
          <w:rFonts w:ascii="Arial" w:hAnsi="Arial" w:cs="Arial"/>
          <w:sz w:val="18"/>
          <w:szCs w:val="18"/>
        </w:rPr>
        <w:instrText xml:space="preserve"> SEQ Figure \* ARABIC </w:instrText>
      </w:r>
      <w:r w:rsidRPr="00705F37">
        <w:rPr>
          <w:rFonts w:ascii="Arial" w:hAnsi="Arial" w:cs="Arial"/>
          <w:i/>
          <w:iCs/>
          <w:sz w:val="18"/>
          <w:szCs w:val="18"/>
        </w:rPr>
        <w:fldChar w:fldCharType="separate"/>
      </w:r>
      <w:r w:rsidR="000E6844">
        <w:rPr>
          <w:rFonts w:ascii="Arial" w:hAnsi="Arial" w:cs="Arial"/>
          <w:noProof/>
          <w:sz w:val="18"/>
          <w:szCs w:val="18"/>
        </w:rPr>
        <w:t>7</w:t>
      </w:r>
      <w:r w:rsidRPr="00705F37">
        <w:rPr>
          <w:rFonts w:ascii="Arial" w:hAnsi="Arial" w:cs="Arial"/>
          <w:i/>
          <w:iCs/>
          <w:sz w:val="18"/>
          <w:szCs w:val="18"/>
        </w:rPr>
        <w:fldChar w:fldCharType="end"/>
      </w:r>
      <w:bookmarkEnd w:id="12"/>
      <w:r w:rsidRPr="00705F37">
        <w:rPr>
          <w:rFonts w:ascii="Arial" w:hAnsi="Arial" w:cs="Arial"/>
          <w:sz w:val="18"/>
          <w:szCs w:val="18"/>
          <w:lang w:val="en-US"/>
        </w:rPr>
        <w:t xml:space="preserve">. Effect </w:t>
      </w:r>
      <w:r w:rsidR="007315D5" w:rsidRPr="00705F37">
        <w:rPr>
          <w:rFonts w:ascii="Arial" w:hAnsi="Arial" w:cs="Arial"/>
          <w:sz w:val="18"/>
          <w:szCs w:val="18"/>
          <w:lang w:val="en-US"/>
        </w:rPr>
        <w:t>of fluid</w:t>
      </w:r>
      <w:r w:rsidRPr="00705F37">
        <w:rPr>
          <w:rFonts w:ascii="Arial" w:hAnsi="Arial" w:cs="Arial"/>
          <w:sz w:val="18"/>
          <w:szCs w:val="18"/>
          <w:lang w:val="en-US"/>
        </w:rPr>
        <w:t xml:space="preserve"> flow rate on the Nusselt number</w:t>
      </w:r>
      <w:r w:rsidR="007315D5">
        <w:rPr>
          <w:rFonts w:ascii="Arial" w:hAnsi="Arial" w:cs="Arial"/>
          <w:sz w:val="18"/>
          <w:szCs w:val="18"/>
          <w:lang w:val="en-US"/>
        </w:rPr>
        <w:t xml:space="preserve"> and pressure drops</w:t>
      </w:r>
    </w:p>
    <w:p w14:paraId="3E917732" w14:textId="77777777" w:rsidR="00F41BAF" w:rsidRDefault="00F41BAF" w:rsidP="00705F37">
      <w:pPr>
        <w:pStyle w:val="ListParagraph"/>
        <w:spacing w:after="0" w:line="240" w:lineRule="auto"/>
        <w:ind w:left="927"/>
        <w:jc w:val="both"/>
        <w:rPr>
          <w:rFonts w:ascii="Arial" w:hAnsi="Arial" w:cs="Arial"/>
          <w:b/>
          <w:color w:val="1F4E79"/>
          <w:sz w:val="20"/>
          <w:szCs w:val="20"/>
        </w:rPr>
        <w:sectPr w:rsidR="00F41BAF" w:rsidSect="00F41BAF">
          <w:type w:val="continuous"/>
          <w:pgSz w:w="11907" w:h="16840" w:code="9"/>
          <w:pgMar w:top="1701" w:right="1134" w:bottom="1701" w:left="1701" w:header="680" w:footer="680" w:gutter="0"/>
          <w:cols w:space="284"/>
          <w:titlePg/>
          <w:docGrid w:linePitch="360"/>
        </w:sectPr>
      </w:pPr>
    </w:p>
    <w:p w14:paraId="5008D4C7" w14:textId="77777777" w:rsidR="00F41BAF" w:rsidRDefault="00F41BAF" w:rsidP="00F41BAF">
      <w:pPr>
        <w:pStyle w:val="ListParagraph"/>
        <w:numPr>
          <w:ilvl w:val="0"/>
          <w:numId w:val="9"/>
        </w:numPr>
        <w:spacing w:after="0" w:line="240" w:lineRule="auto"/>
        <w:jc w:val="both"/>
        <w:rPr>
          <w:rFonts w:ascii="Arial" w:hAnsi="Arial" w:cs="Arial"/>
          <w:sz w:val="20"/>
          <w:szCs w:val="20"/>
          <w:lang w:val="id-ID"/>
        </w:rPr>
      </w:pPr>
      <w:r w:rsidRPr="000E53F6">
        <w:rPr>
          <w:rFonts w:ascii="Arial" w:hAnsi="Arial" w:cs="Arial"/>
          <w:sz w:val="20"/>
          <w:szCs w:val="20"/>
          <w:lang w:val="id-ID"/>
        </w:rPr>
        <w:lastRenderedPageBreak/>
        <w:t xml:space="preserve">ΔP within the fluid in the copper pipe shows a direct increase with the flow rate, while notably, the friction factor in the </w:t>
      </w:r>
      <w:r>
        <w:rPr>
          <w:rFonts w:ascii="Arial" w:hAnsi="Arial" w:cs="Arial"/>
          <w:sz w:val="20"/>
          <w:szCs w:val="20"/>
        </w:rPr>
        <w:t>T</w:t>
      </w:r>
      <w:r w:rsidRPr="000E53F6">
        <w:rPr>
          <w:rFonts w:ascii="Arial" w:hAnsi="Arial" w:cs="Arial"/>
          <w:sz w:val="20"/>
          <w:szCs w:val="20"/>
          <w:lang w:val="id-ID"/>
        </w:rPr>
        <w:t>EG/water</w:t>
      </w:r>
      <w:r>
        <w:rPr>
          <w:rFonts w:ascii="Arial" w:hAnsi="Arial" w:cs="Arial"/>
          <w:sz w:val="20"/>
          <w:szCs w:val="20"/>
        </w:rPr>
        <w:t xml:space="preserve"> and </w:t>
      </w:r>
      <w:r w:rsidRPr="000E53F6">
        <w:rPr>
          <w:rFonts w:ascii="Arial" w:hAnsi="Arial" w:cs="Arial"/>
          <w:sz w:val="20"/>
          <w:szCs w:val="20"/>
          <w:lang w:val="id-ID"/>
        </w:rPr>
        <w:t>EG/water</w:t>
      </w:r>
      <w:r>
        <w:rPr>
          <w:rFonts w:ascii="Arial" w:hAnsi="Arial" w:cs="Arial"/>
          <w:sz w:val="20"/>
          <w:szCs w:val="20"/>
        </w:rPr>
        <w:t xml:space="preserve"> </w:t>
      </w:r>
      <w:r w:rsidRPr="000E53F6">
        <w:rPr>
          <w:rFonts w:ascii="Arial" w:hAnsi="Arial" w:cs="Arial"/>
          <w:sz w:val="20"/>
          <w:szCs w:val="20"/>
          <w:lang w:val="id-ID"/>
        </w:rPr>
        <w:t>fluid decreases as flow rates rise.</w:t>
      </w:r>
    </w:p>
    <w:p w14:paraId="7DD7AFAE" w14:textId="77777777" w:rsidR="00F41BAF" w:rsidRPr="00705F37" w:rsidRDefault="00F41BAF" w:rsidP="00F41BAF">
      <w:pPr>
        <w:pStyle w:val="ListParagraph"/>
        <w:numPr>
          <w:ilvl w:val="0"/>
          <w:numId w:val="9"/>
        </w:numPr>
        <w:spacing w:after="0" w:line="240" w:lineRule="auto"/>
        <w:jc w:val="both"/>
        <w:rPr>
          <w:rFonts w:ascii="Arial" w:hAnsi="Arial" w:cs="Arial"/>
          <w:b/>
          <w:color w:val="1F4E79"/>
          <w:sz w:val="20"/>
          <w:szCs w:val="20"/>
        </w:rPr>
      </w:pPr>
      <w:r w:rsidRPr="00705F37">
        <w:rPr>
          <w:rFonts w:ascii="Arial" w:hAnsi="Arial" w:cs="Arial"/>
          <w:sz w:val="20"/>
          <w:szCs w:val="20"/>
          <w:lang w:val="id-ID"/>
        </w:rPr>
        <w:t>The Reynolds number of the fluid within the copper pipe maintains a direct proportional relationship with the fluid flow rate throughout the study.</w:t>
      </w:r>
    </w:p>
    <w:p w14:paraId="5AAF0949" w14:textId="77777777" w:rsidR="00705F37" w:rsidRPr="00705F37" w:rsidRDefault="00705F37" w:rsidP="00705F37">
      <w:pPr>
        <w:pStyle w:val="ListParagraph"/>
        <w:spacing w:after="0" w:line="240" w:lineRule="auto"/>
        <w:ind w:left="927"/>
        <w:jc w:val="both"/>
        <w:rPr>
          <w:rFonts w:ascii="Arial" w:hAnsi="Arial" w:cs="Arial"/>
          <w:b/>
          <w:color w:val="1F4E79"/>
          <w:sz w:val="20"/>
          <w:szCs w:val="20"/>
        </w:rPr>
      </w:pPr>
    </w:p>
    <w:p w14:paraId="10393FCA" w14:textId="77777777" w:rsidR="00705F37" w:rsidRDefault="00705F37" w:rsidP="00705F37">
      <w:pPr>
        <w:spacing w:after="0" w:line="240" w:lineRule="auto"/>
        <w:jc w:val="both"/>
        <w:rPr>
          <w:rFonts w:ascii="Arial" w:hAnsi="Arial" w:cs="Arial"/>
          <w:b/>
          <w:color w:val="1F4E79"/>
          <w:sz w:val="20"/>
          <w:szCs w:val="20"/>
        </w:rPr>
      </w:pPr>
    </w:p>
    <w:p w14:paraId="5A55DB84" w14:textId="13C1E34A" w:rsidR="00802203" w:rsidRPr="00705F37" w:rsidRDefault="00802203" w:rsidP="00705F37">
      <w:pPr>
        <w:spacing w:after="0" w:line="240" w:lineRule="auto"/>
        <w:jc w:val="both"/>
        <w:rPr>
          <w:rFonts w:ascii="Arial" w:hAnsi="Arial" w:cs="Arial"/>
          <w:b/>
          <w:color w:val="1F4E79"/>
          <w:sz w:val="20"/>
          <w:szCs w:val="20"/>
        </w:rPr>
      </w:pPr>
      <w:r w:rsidRPr="00705F37">
        <w:rPr>
          <w:rFonts w:ascii="Arial" w:hAnsi="Arial" w:cs="Arial"/>
          <w:b/>
          <w:color w:val="1F4E79"/>
          <w:sz w:val="20"/>
          <w:szCs w:val="20"/>
        </w:rPr>
        <w:t>ACKNOWLEDGMENT</w:t>
      </w:r>
    </w:p>
    <w:p w14:paraId="2AD333F1" w14:textId="70F6D0E1" w:rsidR="00802203" w:rsidRPr="006C4769" w:rsidRDefault="00F62E47" w:rsidP="006C4769">
      <w:pPr>
        <w:spacing w:after="0" w:line="240" w:lineRule="auto"/>
        <w:ind w:firstLine="567"/>
        <w:jc w:val="both"/>
        <w:rPr>
          <w:rFonts w:ascii="Arial" w:hAnsi="Arial" w:cs="Arial"/>
          <w:sz w:val="20"/>
          <w:szCs w:val="20"/>
        </w:rPr>
      </w:pPr>
      <w:r w:rsidRPr="00F62E47">
        <w:rPr>
          <w:rFonts w:ascii="Arial" w:hAnsi="Arial" w:cs="Arial"/>
          <w:sz w:val="20"/>
          <w:szCs w:val="20"/>
        </w:rPr>
        <w:t>Thanks to "The Ministry of Research, Technology, &amp; Higher Education" who has fully funded this research through the "</w:t>
      </w:r>
      <w:proofErr w:type="spellStart"/>
      <w:r w:rsidRPr="00F62E47">
        <w:rPr>
          <w:rFonts w:ascii="Arial" w:hAnsi="Arial" w:cs="Arial"/>
          <w:sz w:val="20"/>
          <w:szCs w:val="20"/>
        </w:rPr>
        <w:t>Penelitian</w:t>
      </w:r>
      <w:proofErr w:type="spellEnd"/>
      <w:r w:rsidRPr="00F62E47">
        <w:rPr>
          <w:rFonts w:ascii="Arial" w:hAnsi="Arial" w:cs="Arial"/>
          <w:sz w:val="20"/>
          <w:szCs w:val="20"/>
        </w:rPr>
        <w:t xml:space="preserve"> Dosen </w:t>
      </w:r>
      <w:proofErr w:type="spellStart"/>
      <w:r w:rsidRPr="00F62E47">
        <w:rPr>
          <w:rFonts w:ascii="Arial" w:hAnsi="Arial" w:cs="Arial"/>
          <w:sz w:val="20"/>
          <w:szCs w:val="20"/>
        </w:rPr>
        <w:t>Pemula</w:t>
      </w:r>
      <w:proofErr w:type="spellEnd"/>
      <w:r w:rsidRPr="00F62E47">
        <w:rPr>
          <w:rFonts w:ascii="Arial" w:hAnsi="Arial" w:cs="Arial"/>
          <w:sz w:val="20"/>
          <w:szCs w:val="20"/>
        </w:rPr>
        <w:t>" program with contract number 053/SPH2H/RT-MONO/LL42023/and</w:t>
      </w:r>
      <w:r>
        <w:rPr>
          <w:rFonts w:ascii="Arial" w:hAnsi="Arial" w:cs="Arial"/>
          <w:sz w:val="20"/>
          <w:szCs w:val="20"/>
        </w:rPr>
        <w:t xml:space="preserve"> </w:t>
      </w:r>
      <w:r w:rsidRPr="00F62E47">
        <w:rPr>
          <w:rFonts w:ascii="Arial" w:hAnsi="Arial" w:cs="Arial"/>
          <w:sz w:val="20"/>
          <w:szCs w:val="20"/>
        </w:rPr>
        <w:t>02/LPPM</w:t>
      </w:r>
      <w:r>
        <w:rPr>
          <w:rFonts w:ascii="Arial" w:hAnsi="Arial" w:cs="Arial"/>
          <w:sz w:val="20"/>
          <w:szCs w:val="20"/>
        </w:rPr>
        <w:t xml:space="preserve"> </w:t>
      </w:r>
      <w:r w:rsidRPr="00F62E47">
        <w:rPr>
          <w:rFonts w:ascii="Arial" w:hAnsi="Arial" w:cs="Arial"/>
          <w:sz w:val="20"/>
          <w:szCs w:val="20"/>
        </w:rPr>
        <w:t xml:space="preserve">/PDP/VII/2023. </w:t>
      </w:r>
      <w:r w:rsidR="00F65171" w:rsidRPr="00F65171">
        <w:rPr>
          <w:rFonts w:ascii="Arial" w:hAnsi="Arial" w:cs="Arial"/>
          <w:sz w:val="20"/>
          <w:szCs w:val="20"/>
        </w:rPr>
        <w:t xml:space="preserve">The author sincerely thanks the dedicated team at Buana </w:t>
      </w:r>
      <w:proofErr w:type="spellStart"/>
      <w:r w:rsidR="00F65171" w:rsidRPr="00F65171">
        <w:rPr>
          <w:rFonts w:ascii="Arial" w:hAnsi="Arial" w:cs="Arial"/>
          <w:sz w:val="20"/>
          <w:szCs w:val="20"/>
        </w:rPr>
        <w:t>Perjuangan</w:t>
      </w:r>
      <w:proofErr w:type="spellEnd"/>
      <w:r w:rsidR="00F65171" w:rsidRPr="00F65171">
        <w:rPr>
          <w:rFonts w:ascii="Arial" w:hAnsi="Arial" w:cs="Arial"/>
          <w:sz w:val="20"/>
          <w:szCs w:val="20"/>
        </w:rPr>
        <w:t xml:space="preserve"> University's Energy Conversion Laboratory in </w:t>
      </w:r>
      <w:proofErr w:type="spellStart"/>
      <w:r w:rsidR="00F65171" w:rsidRPr="00F65171">
        <w:rPr>
          <w:rFonts w:ascii="Arial" w:hAnsi="Arial" w:cs="Arial"/>
          <w:sz w:val="20"/>
          <w:szCs w:val="20"/>
        </w:rPr>
        <w:t>Karawang</w:t>
      </w:r>
      <w:proofErr w:type="spellEnd"/>
      <w:r w:rsidR="00F65171" w:rsidRPr="00F65171">
        <w:rPr>
          <w:rFonts w:ascii="Arial" w:hAnsi="Arial" w:cs="Arial"/>
          <w:sz w:val="20"/>
          <w:szCs w:val="20"/>
        </w:rPr>
        <w:t xml:space="preserve">. Their invaluable assistance in data collection throughout the experimental process is greatly </w:t>
      </w:r>
      <w:r w:rsidR="009154D8" w:rsidRPr="00F65171">
        <w:rPr>
          <w:rFonts w:ascii="Arial" w:hAnsi="Arial" w:cs="Arial"/>
          <w:sz w:val="20"/>
          <w:szCs w:val="20"/>
        </w:rPr>
        <w:t>appreciated.</w:t>
      </w:r>
      <w:r>
        <w:rPr>
          <w:rFonts w:ascii="Arial" w:hAnsi="Arial" w:cs="Arial"/>
          <w:sz w:val="20"/>
          <w:szCs w:val="20"/>
        </w:rPr>
        <w:t xml:space="preserve"> </w:t>
      </w:r>
    </w:p>
    <w:p w14:paraId="037C67FE" w14:textId="77777777" w:rsidR="00ED2688" w:rsidRPr="00ED2688" w:rsidRDefault="00ED2688" w:rsidP="008424DD">
      <w:pPr>
        <w:spacing w:after="0" w:line="240" w:lineRule="auto"/>
        <w:ind w:firstLine="567"/>
        <w:jc w:val="both"/>
        <w:rPr>
          <w:rFonts w:ascii="Arial" w:hAnsi="Arial" w:cs="Arial"/>
          <w:sz w:val="20"/>
          <w:szCs w:val="20"/>
          <w:lang w:val="id-ID"/>
        </w:rPr>
      </w:pPr>
    </w:p>
    <w:p w14:paraId="2CA426ED" w14:textId="7BCE7A76" w:rsidR="00E26E02" w:rsidRPr="00F65171" w:rsidRDefault="00ED2688" w:rsidP="00F65171">
      <w:pPr>
        <w:spacing w:after="0" w:line="240" w:lineRule="auto"/>
        <w:rPr>
          <w:rFonts w:ascii="Arial" w:hAnsi="Arial" w:cs="Arial"/>
          <w:b/>
          <w:color w:val="1F4E79"/>
          <w:sz w:val="20"/>
          <w:szCs w:val="20"/>
          <w:lang w:val="pt-BR"/>
        </w:rPr>
      </w:pPr>
      <w:r w:rsidRPr="005F1C20">
        <w:rPr>
          <w:rStyle w:val="apple-style-span"/>
          <w:rFonts w:ascii="Arial" w:hAnsi="Arial" w:cs="Arial"/>
          <w:b/>
          <w:color w:val="1F4E79"/>
          <w:sz w:val="20"/>
          <w:szCs w:val="20"/>
          <w:lang w:val="pt-BR"/>
        </w:rPr>
        <w:t>REFERENCES</w:t>
      </w:r>
    </w:p>
    <w:p w14:paraId="734E1A94" w14:textId="77777777" w:rsidR="00DB70DD" w:rsidRPr="00DB70DD" w:rsidRDefault="00F65171" w:rsidP="00DB70DD">
      <w:pPr>
        <w:pStyle w:val="EndNoteBibliography"/>
        <w:spacing w:after="0"/>
        <w:ind w:left="720" w:hanging="720"/>
        <w:rPr>
          <w:rFonts w:ascii="Arial" w:hAnsi="Arial" w:cs="Arial"/>
          <w:sz w:val="20"/>
          <w:szCs w:val="20"/>
        </w:rPr>
      </w:pPr>
      <w:r w:rsidRPr="009154D8">
        <w:rPr>
          <w:rFonts w:ascii="Arial" w:hAnsi="Arial" w:cs="Arial"/>
          <w:sz w:val="20"/>
          <w:szCs w:val="20"/>
        </w:rPr>
        <w:fldChar w:fldCharType="begin"/>
      </w:r>
      <w:r w:rsidRPr="009154D8">
        <w:rPr>
          <w:rFonts w:ascii="Arial" w:hAnsi="Arial" w:cs="Arial"/>
          <w:sz w:val="20"/>
          <w:szCs w:val="20"/>
        </w:rPr>
        <w:instrText xml:space="preserve"> ADDIN EN.REFLIST </w:instrText>
      </w:r>
      <w:r w:rsidRPr="009154D8">
        <w:rPr>
          <w:rFonts w:ascii="Arial" w:hAnsi="Arial" w:cs="Arial"/>
          <w:sz w:val="20"/>
          <w:szCs w:val="20"/>
        </w:rPr>
        <w:fldChar w:fldCharType="separate"/>
      </w:r>
      <w:r w:rsidR="00DB70DD" w:rsidRPr="00DB70DD">
        <w:t>[1]</w:t>
      </w:r>
      <w:r w:rsidR="00DB70DD" w:rsidRPr="00DB70DD">
        <w:tab/>
      </w:r>
      <w:r w:rsidR="00DB70DD" w:rsidRPr="00DB70DD">
        <w:rPr>
          <w:rFonts w:ascii="Arial" w:hAnsi="Arial" w:cs="Arial"/>
          <w:sz w:val="20"/>
          <w:szCs w:val="20"/>
        </w:rPr>
        <w:t xml:space="preserve">M. S. Liu, M. C. C. Lin, I. T. Huang, and C. C. Wang, "Enhancement of thermal conductivity with CuO for nanofluids," </w:t>
      </w:r>
      <w:r w:rsidR="00DB70DD" w:rsidRPr="00DB70DD">
        <w:rPr>
          <w:rFonts w:ascii="Arial" w:hAnsi="Arial" w:cs="Arial"/>
          <w:i/>
          <w:sz w:val="20"/>
          <w:szCs w:val="20"/>
        </w:rPr>
        <w:t xml:space="preserve">Chemical Engineering and Technology, </w:t>
      </w:r>
      <w:r w:rsidR="00DB70DD" w:rsidRPr="00DB70DD">
        <w:rPr>
          <w:rFonts w:ascii="Arial" w:hAnsi="Arial" w:cs="Arial"/>
          <w:sz w:val="20"/>
          <w:szCs w:val="20"/>
        </w:rPr>
        <w:t>vol. 29, no. 1, pp. 72-77, 2006.</w:t>
      </w:r>
    </w:p>
    <w:p w14:paraId="1A37E06A"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w:t>
      </w:r>
      <w:r w:rsidRPr="00DB70DD">
        <w:rPr>
          <w:rFonts w:ascii="Arial" w:hAnsi="Arial" w:cs="Arial"/>
          <w:sz w:val="20"/>
          <w:szCs w:val="20"/>
        </w:rPr>
        <w:tab/>
        <w:t xml:space="preserve">M. A. Khattak, M. A, and S. Kamran Afalaq, "Application of nanofluids in heat exchangers: A review," </w:t>
      </w:r>
      <w:r w:rsidRPr="00DB70DD">
        <w:rPr>
          <w:rFonts w:ascii="Arial" w:hAnsi="Arial" w:cs="Arial"/>
          <w:i/>
          <w:sz w:val="20"/>
          <w:szCs w:val="20"/>
        </w:rPr>
        <w:t xml:space="preserve">Journal of Advanced Research in Materials Science, </w:t>
      </w:r>
      <w:r w:rsidRPr="00DB70DD">
        <w:rPr>
          <w:rFonts w:ascii="Arial" w:hAnsi="Arial" w:cs="Arial"/>
          <w:sz w:val="20"/>
          <w:szCs w:val="20"/>
        </w:rPr>
        <w:t>vol. 66, no. 1, pp. 5625-5638, 2020.</w:t>
      </w:r>
    </w:p>
    <w:p w14:paraId="76C21FD2"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w:t>
      </w:r>
      <w:r w:rsidRPr="00DB70DD">
        <w:rPr>
          <w:rFonts w:ascii="Arial" w:hAnsi="Arial" w:cs="Arial"/>
          <w:sz w:val="20"/>
          <w:szCs w:val="20"/>
        </w:rPr>
        <w:tab/>
        <w:t xml:space="preserve">A. I. Ramadhan, W. H. Azmi, R. Mamat, and K. A. Hamid, "Experimental and numerical study of heat transfer and friction factor of plain tube with hybrid nanofluids," </w:t>
      </w:r>
      <w:r w:rsidRPr="00DB70DD">
        <w:rPr>
          <w:rFonts w:ascii="Arial" w:hAnsi="Arial" w:cs="Arial"/>
          <w:i/>
          <w:sz w:val="20"/>
          <w:szCs w:val="20"/>
        </w:rPr>
        <w:t xml:space="preserve">Case Studies in Thermal Engineering, </w:t>
      </w:r>
      <w:r w:rsidRPr="00DB70DD">
        <w:rPr>
          <w:rFonts w:ascii="Arial" w:hAnsi="Arial" w:cs="Arial"/>
          <w:sz w:val="20"/>
          <w:szCs w:val="20"/>
        </w:rPr>
        <w:t>vol. 22, no. April, pp. 100782-100782, 2020.</w:t>
      </w:r>
    </w:p>
    <w:p w14:paraId="4A2B27F7"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[4]</w:t>
      </w:r>
      <w:r w:rsidRPr="00DB70DD">
        <w:rPr>
          <w:rFonts w:ascii="Arial" w:hAnsi="Arial" w:cs="Arial"/>
          <w:sz w:val="20"/>
          <w:szCs w:val="20"/>
        </w:rPr>
        <w:tab/>
        <w:t xml:space="preserve">S. Sukarman and Y. S. Gaos, "Optimasi Desain Alat Penukar Kalor Gas Buang untuk Pemanas Air Degreaser," </w:t>
      </w:r>
      <w:r w:rsidRPr="00DB70DD">
        <w:rPr>
          <w:rFonts w:ascii="Arial" w:hAnsi="Arial" w:cs="Arial"/>
          <w:i/>
          <w:sz w:val="20"/>
          <w:szCs w:val="20"/>
        </w:rPr>
        <w:t xml:space="preserve">Jurnal Ilmiah TEKNOBIZ, </w:t>
      </w:r>
      <w:r w:rsidRPr="00DB70DD">
        <w:rPr>
          <w:rFonts w:ascii="Arial" w:hAnsi="Arial" w:cs="Arial"/>
          <w:sz w:val="20"/>
          <w:szCs w:val="20"/>
        </w:rPr>
        <w:t>vol. 8, no. 3, pp. 94-100, 2018.</w:t>
      </w:r>
    </w:p>
    <w:p w14:paraId="5EDD599B"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[5]</w:t>
      </w:r>
      <w:r w:rsidRPr="00DB70DD">
        <w:rPr>
          <w:rFonts w:ascii="Arial" w:hAnsi="Arial" w:cs="Arial"/>
          <w:sz w:val="20"/>
          <w:szCs w:val="20"/>
        </w:rPr>
        <w:tab/>
        <w:t xml:space="preserve">M. Mehrpooya, M. Dehqani, S. A. Mousavi, and S. M. A. Moosavian, "Heat transfer and economic analyses of using various nanofluids in shell and tube heat exchangers for the cogeneration and solar-driven organic Rankine cycle systems," </w:t>
      </w:r>
      <w:r w:rsidRPr="00DB70DD">
        <w:rPr>
          <w:rFonts w:ascii="Arial" w:hAnsi="Arial" w:cs="Arial"/>
          <w:i/>
          <w:sz w:val="20"/>
          <w:szCs w:val="20"/>
        </w:rPr>
        <w:t>International Journal of Low-</w:t>
      </w:r>
      <w:r w:rsidRPr="00DB70DD">
        <w:rPr>
          <w:rFonts w:ascii="Arial" w:hAnsi="Arial" w:cs="Arial"/>
          <w:i/>
          <w:sz w:val="20"/>
          <w:szCs w:val="20"/>
        </w:rPr>
        <w:t xml:space="preserve">Carbon Technologies, </w:t>
      </w:r>
      <w:r w:rsidRPr="00DB70DD">
        <w:rPr>
          <w:rFonts w:ascii="Arial" w:hAnsi="Arial" w:cs="Arial"/>
          <w:sz w:val="20"/>
          <w:szCs w:val="20"/>
        </w:rPr>
        <w:t>vol. 17, no. November, pp. 11-22, 2022.</w:t>
      </w:r>
    </w:p>
    <w:p w14:paraId="2260290D"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[6]</w:t>
      </w:r>
      <w:r w:rsidRPr="00DB70DD">
        <w:rPr>
          <w:rFonts w:ascii="Arial" w:hAnsi="Arial" w:cs="Arial"/>
          <w:sz w:val="20"/>
          <w:szCs w:val="20"/>
        </w:rPr>
        <w:tab/>
        <w:t>E. Borri</w:t>
      </w:r>
      <w:r w:rsidRPr="00DB70DD">
        <w:rPr>
          <w:rFonts w:ascii="Arial" w:hAnsi="Arial" w:cs="Arial"/>
          <w:i/>
          <w:sz w:val="20"/>
          <w:szCs w:val="20"/>
        </w:rPr>
        <w:t xml:space="preserve"> et al.</w:t>
      </w:r>
      <w:r w:rsidRPr="00DB70DD">
        <w:rPr>
          <w:rFonts w:ascii="Arial" w:hAnsi="Arial" w:cs="Arial"/>
          <w:sz w:val="20"/>
          <w:szCs w:val="20"/>
        </w:rPr>
        <w:t xml:space="preserve">, "Phase Change Slurries for Cooling and Storage: An Overview of Research Trends and Gaps," </w:t>
      </w:r>
      <w:r w:rsidRPr="00DB70DD">
        <w:rPr>
          <w:rFonts w:ascii="Arial" w:hAnsi="Arial" w:cs="Arial"/>
          <w:i/>
          <w:sz w:val="20"/>
          <w:szCs w:val="20"/>
        </w:rPr>
        <w:t xml:space="preserve">Energies, </w:t>
      </w:r>
      <w:r w:rsidRPr="00DB70DD">
        <w:rPr>
          <w:rFonts w:ascii="Arial" w:hAnsi="Arial" w:cs="Arial"/>
          <w:sz w:val="20"/>
          <w:szCs w:val="20"/>
        </w:rPr>
        <w:t>vol. 15, no. 19, 2022.</w:t>
      </w:r>
    </w:p>
    <w:p w14:paraId="0BDE4948"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[7]</w:t>
      </w:r>
      <w:r w:rsidRPr="00DB70DD">
        <w:rPr>
          <w:rFonts w:ascii="Arial" w:hAnsi="Arial" w:cs="Arial"/>
          <w:sz w:val="20"/>
          <w:szCs w:val="20"/>
        </w:rPr>
        <w:tab/>
        <w:t xml:space="preserve">R. LeSar and R. LeSar, "Materials selection and design," </w:t>
      </w:r>
      <w:r w:rsidRPr="00DB70DD">
        <w:rPr>
          <w:rFonts w:ascii="Arial" w:hAnsi="Arial" w:cs="Arial"/>
          <w:i/>
          <w:sz w:val="20"/>
          <w:szCs w:val="20"/>
        </w:rPr>
        <w:t xml:space="preserve">Introduction to Computational Materials Science, </w:t>
      </w:r>
      <w:r w:rsidRPr="00DB70DD">
        <w:rPr>
          <w:rFonts w:ascii="Arial" w:hAnsi="Arial" w:cs="Arial"/>
          <w:sz w:val="20"/>
          <w:szCs w:val="20"/>
        </w:rPr>
        <w:t>pp. 269-278, 2013.</w:t>
      </w:r>
    </w:p>
    <w:p w14:paraId="44B1EEBE"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[8]</w:t>
      </w:r>
      <w:r w:rsidRPr="00DB70DD">
        <w:rPr>
          <w:rFonts w:ascii="Arial" w:hAnsi="Arial" w:cs="Arial"/>
          <w:sz w:val="20"/>
          <w:szCs w:val="20"/>
        </w:rPr>
        <w:tab/>
        <w:t xml:space="preserve">H. Ibrahim, N. Sazali, A. S. M. Shah, M. S. A. Karim, F. Aziz, and W. N. W. Salleh, "A review on factors affecting heat transfer efficiency of nanofluids for application in plate heat exchanger," </w:t>
      </w:r>
      <w:r w:rsidRPr="00DB70DD">
        <w:rPr>
          <w:rFonts w:ascii="Arial" w:hAnsi="Arial" w:cs="Arial"/>
          <w:i/>
          <w:sz w:val="20"/>
          <w:szCs w:val="20"/>
        </w:rPr>
        <w:t xml:space="preserve">Journal of Advanced Research in Fluid Mechanics and Thermal Sciences, </w:t>
      </w:r>
      <w:r w:rsidRPr="00DB70DD">
        <w:rPr>
          <w:rFonts w:ascii="Arial" w:hAnsi="Arial" w:cs="Arial"/>
          <w:sz w:val="20"/>
          <w:szCs w:val="20"/>
        </w:rPr>
        <w:t>vol. 60, no. 1, pp. 144-154, 2019.</w:t>
      </w:r>
    </w:p>
    <w:p w14:paraId="5C42DFDC"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[9]</w:t>
      </w:r>
      <w:r w:rsidRPr="00DB70DD">
        <w:rPr>
          <w:rFonts w:ascii="Arial" w:hAnsi="Arial" w:cs="Arial"/>
          <w:sz w:val="20"/>
          <w:szCs w:val="20"/>
        </w:rPr>
        <w:tab/>
        <w:t xml:space="preserve">A. Ghozatloo, A. Rashidi, and M. Shariaty-Niassar, "Convective heat transfer enhancement of graphene nanofluids in shell and tube heat exchanger," </w:t>
      </w:r>
      <w:r w:rsidRPr="00DB70DD">
        <w:rPr>
          <w:rFonts w:ascii="Arial" w:hAnsi="Arial" w:cs="Arial"/>
          <w:i/>
          <w:sz w:val="20"/>
          <w:szCs w:val="20"/>
        </w:rPr>
        <w:t xml:space="preserve">Experimental Thermal and Fluid Science, </w:t>
      </w:r>
      <w:r w:rsidRPr="00DB70DD">
        <w:rPr>
          <w:rFonts w:ascii="Arial" w:hAnsi="Arial" w:cs="Arial"/>
          <w:sz w:val="20"/>
          <w:szCs w:val="20"/>
        </w:rPr>
        <w:t>vol. 53, pp. 136-141, 2014.</w:t>
      </w:r>
    </w:p>
    <w:p w14:paraId="14344B10"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[10]</w:t>
      </w:r>
      <w:r w:rsidRPr="00DB70DD">
        <w:rPr>
          <w:rFonts w:ascii="Arial" w:hAnsi="Arial" w:cs="Arial"/>
          <w:sz w:val="20"/>
          <w:szCs w:val="20"/>
        </w:rPr>
        <w:tab/>
        <w:t xml:space="preserve">W. Zheng, H. Zhang, S. You, and T. Ye, "Numerical and experimental investigation of a helical coil heat exchanger for seawater-source heat pump in cold region," </w:t>
      </w:r>
      <w:r w:rsidRPr="00DB70DD">
        <w:rPr>
          <w:rFonts w:ascii="Arial" w:hAnsi="Arial" w:cs="Arial"/>
          <w:i/>
          <w:sz w:val="20"/>
          <w:szCs w:val="20"/>
        </w:rPr>
        <w:t xml:space="preserve">International Journal of Heat and Mass Transfer, </w:t>
      </w:r>
      <w:r w:rsidRPr="00DB70DD">
        <w:rPr>
          <w:rFonts w:ascii="Arial" w:hAnsi="Arial" w:cs="Arial"/>
          <w:sz w:val="20"/>
          <w:szCs w:val="20"/>
        </w:rPr>
        <w:t>vol. 96, pp. 1-10, 2016.</w:t>
      </w:r>
    </w:p>
    <w:p w14:paraId="2B205021"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[11]</w:t>
      </w:r>
      <w:r w:rsidRPr="00DB70DD">
        <w:rPr>
          <w:rFonts w:ascii="Arial" w:hAnsi="Arial" w:cs="Arial"/>
          <w:sz w:val="20"/>
          <w:szCs w:val="20"/>
        </w:rPr>
        <w:tab/>
        <w:t xml:space="preserve">M. Bayareh, A. H. Pordanjani, A. A. Nadooshan, and K. S. Dehkordi, "Numerical study of the effects of stator boundary conditions and blade geometry on the efficiency of a scraped surface heat exchanger," </w:t>
      </w:r>
      <w:r w:rsidRPr="00DB70DD">
        <w:rPr>
          <w:rFonts w:ascii="Arial" w:hAnsi="Arial" w:cs="Arial"/>
          <w:i/>
          <w:sz w:val="20"/>
          <w:szCs w:val="20"/>
        </w:rPr>
        <w:t xml:space="preserve">Applied Thermal Engineering, </w:t>
      </w:r>
      <w:r w:rsidRPr="00DB70DD">
        <w:rPr>
          <w:rFonts w:ascii="Arial" w:hAnsi="Arial" w:cs="Arial"/>
          <w:sz w:val="20"/>
          <w:szCs w:val="20"/>
        </w:rPr>
        <w:t>vol. 113, pp. 1426-1436, 2017.</w:t>
      </w:r>
    </w:p>
    <w:p w14:paraId="0F81610F"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[12]</w:t>
      </w:r>
      <w:r w:rsidRPr="00DB70DD">
        <w:rPr>
          <w:rFonts w:ascii="Arial" w:hAnsi="Arial" w:cs="Arial"/>
          <w:sz w:val="20"/>
          <w:szCs w:val="20"/>
        </w:rPr>
        <w:tab/>
        <w:t xml:space="preserve">B. C. Pak and Y. I. Cho, "Hydrodynamic and Heat Transfer Study of Dispersed Fluids With Submicron Metallic Oxide," </w:t>
      </w:r>
      <w:r w:rsidRPr="00DB70DD">
        <w:rPr>
          <w:rFonts w:ascii="Arial" w:hAnsi="Arial" w:cs="Arial"/>
          <w:i/>
          <w:sz w:val="20"/>
          <w:szCs w:val="20"/>
        </w:rPr>
        <w:t xml:space="preserve">Experimental Heat Transfer : A Journal of , Thermal Energy Transport , Storage , and Conversion, </w:t>
      </w:r>
      <w:r w:rsidRPr="00DB70DD">
        <w:rPr>
          <w:rFonts w:ascii="Arial" w:hAnsi="Arial" w:cs="Arial"/>
          <w:sz w:val="20"/>
          <w:szCs w:val="20"/>
        </w:rPr>
        <w:t>vol. 11, no. 2, pp. 151-170, 2007.</w:t>
      </w:r>
    </w:p>
    <w:p w14:paraId="1EA72BBD"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[13]</w:t>
      </w:r>
      <w:r w:rsidRPr="00DB70DD">
        <w:rPr>
          <w:rFonts w:ascii="Arial" w:hAnsi="Arial" w:cs="Arial"/>
          <w:sz w:val="20"/>
          <w:szCs w:val="20"/>
        </w:rPr>
        <w:tab/>
        <w:t xml:space="preserve">L. Godson, K. Deepak, C. Enoch, B. R. Jefferson Raja, and B. Raja, "Heat transfer characteristics of silver/water nanofluids in a shell and tube heat exchanger," </w:t>
      </w:r>
      <w:r w:rsidRPr="00DB70DD">
        <w:rPr>
          <w:rFonts w:ascii="Arial" w:hAnsi="Arial" w:cs="Arial"/>
          <w:i/>
          <w:sz w:val="20"/>
          <w:szCs w:val="20"/>
        </w:rPr>
        <w:t xml:space="preserve">Archives of Civil and Mechanical Engineering, </w:t>
      </w:r>
      <w:r w:rsidRPr="00DB70DD">
        <w:rPr>
          <w:rFonts w:ascii="Arial" w:hAnsi="Arial" w:cs="Arial"/>
          <w:sz w:val="20"/>
          <w:szCs w:val="20"/>
        </w:rPr>
        <w:t>vol. 14, no. 3, pp. 489-496, 2014.</w:t>
      </w:r>
    </w:p>
    <w:p w14:paraId="26452E18"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lastRenderedPageBreak/>
        <w:t>[14]</w:t>
      </w:r>
      <w:r w:rsidRPr="00DB70DD">
        <w:rPr>
          <w:rFonts w:ascii="Arial" w:hAnsi="Arial" w:cs="Arial"/>
          <w:sz w:val="20"/>
          <w:szCs w:val="20"/>
        </w:rPr>
        <w:tab/>
        <w:t xml:space="preserve">W. H. Azmi, K. V. Sharma, P. K. Sarma, R. Mamat, S. Anuar, and V. Dharma Rao, "Experimental determination of turbulent forced convection heat transfer and friction factor with SiO2 nanofluid," </w:t>
      </w:r>
      <w:r w:rsidRPr="00DB70DD">
        <w:rPr>
          <w:rFonts w:ascii="Arial" w:hAnsi="Arial" w:cs="Arial"/>
          <w:i/>
          <w:sz w:val="20"/>
          <w:szCs w:val="20"/>
        </w:rPr>
        <w:t xml:space="preserve">Experimental Thermal and Fluid Science, </w:t>
      </w:r>
      <w:r w:rsidRPr="00DB70DD">
        <w:rPr>
          <w:rFonts w:ascii="Arial" w:hAnsi="Arial" w:cs="Arial"/>
          <w:sz w:val="20"/>
          <w:szCs w:val="20"/>
        </w:rPr>
        <w:t>vol. 51, pp. 103-111, 2013.</w:t>
      </w:r>
    </w:p>
    <w:p w14:paraId="6179BBC2"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[15]</w:t>
      </w:r>
      <w:r w:rsidRPr="00DB70DD">
        <w:rPr>
          <w:rFonts w:ascii="Arial" w:hAnsi="Arial" w:cs="Arial"/>
          <w:sz w:val="20"/>
          <w:szCs w:val="20"/>
        </w:rPr>
        <w:tab/>
        <w:t xml:space="preserve">Z. Said, S. M. A. Rahman, M. El Haj Assad, and A. H. Alami, "Heat transfer enhancement and life cycle analysis of a Shell-and-Tube Heat Exchanger using stable CuO/water nanofluid," </w:t>
      </w:r>
      <w:r w:rsidRPr="00DB70DD">
        <w:rPr>
          <w:rFonts w:ascii="Arial" w:hAnsi="Arial" w:cs="Arial"/>
          <w:i/>
          <w:sz w:val="20"/>
          <w:szCs w:val="20"/>
        </w:rPr>
        <w:t xml:space="preserve">Sustainable Energy Technologies and Assessments, </w:t>
      </w:r>
      <w:r w:rsidRPr="00DB70DD">
        <w:rPr>
          <w:rFonts w:ascii="Arial" w:hAnsi="Arial" w:cs="Arial"/>
          <w:sz w:val="20"/>
          <w:szCs w:val="20"/>
        </w:rPr>
        <w:t>vol. 31, no. December 2018, pp. 306-317, 2019.</w:t>
      </w:r>
    </w:p>
    <w:p w14:paraId="077F298E"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[16]</w:t>
      </w:r>
      <w:r w:rsidRPr="00DB70DD">
        <w:rPr>
          <w:rFonts w:ascii="Arial" w:hAnsi="Arial" w:cs="Arial"/>
          <w:sz w:val="20"/>
          <w:szCs w:val="20"/>
        </w:rPr>
        <w:tab/>
        <w:t xml:space="preserve">M. Hojjat, "Nanofluids as coolant in a shell and tube heat exchanger: ANN modeling and multi-objective optimization," </w:t>
      </w:r>
      <w:r w:rsidRPr="00DB70DD">
        <w:rPr>
          <w:rFonts w:ascii="Arial" w:hAnsi="Arial" w:cs="Arial"/>
          <w:i/>
          <w:sz w:val="20"/>
          <w:szCs w:val="20"/>
        </w:rPr>
        <w:t xml:space="preserve">Applied Mathematics and Computation, </w:t>
      </w:r>
      <w:r w:rsidRPr="00DB70DD">
        <w:rPr>
          <w:rFonts w:ascii="Arial" w:hAnsi="Arial" w:cs="Arial"/>
          <w:sz w:val="20"/>
          <w:szCs w:val="20"/>
        </w:rPr>
        <w:t>vol. 365, pp. 124710-124710, 2020.</w:t>
      </w:r>
    </w:p>
    <w:p w14:paraId="4A923DC8"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[17]</w:t>
      </w:r>
      <w:r w:rsidRPr="00DB70DD">
        <w:rPr>
          <w:rFonts w:ascii="Arial" w:hAnsi="Arial" w:cs="Arial"/>
          <w:sz w:val="20"/>
          <w:szCs w:val="20"/>
        </w:rPr>
        <w:tab/>
        <w:t xml:space="preserve">M. Setiyo, S. Soeparman, N. Hamidi, and S. Wahyudi, "Caractéristiques de l'effet refroidissant d'un système frigorifique à demi-cycle sur un système au GPL," </w:t>
      </w:r>
      <w:r w:rsidRPr="00DB70DD">
        <w:rPr>
          <w:rFonts w:ascii="Arial" w:hAnsi="Arial" w:cs="Arial"/>
          <w:i/>
          <w:sz w:val="20"/>
          <w:szCs w:val="20"/>
        </w:rPr>
        <w:t xml:space="preserve">International Journal of Refrigeration, </w:t>
      </w:r>
      <w:r w:rsidRPr="00DB70DD">
        <w:rPr>
          <w:rFonts w:ascii="Arial" w:hAnsi="Arial" w:cs="Arial"/>
          <w:sz w:val="20"/>
          <w:szCs w:val="20"/>
        </w:rPr>
        <w:t>vol. 82, pp. 227-237, 2017.</w:t>
      </w:r>
    </w:p>
    <w:p w14:paraId="4AC26F45"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[18]</w:t>
      </w:r>
      <w:r w:rsidRPr="00DB70DD">
        <w:rPr>
          <w:rFonts w:ascii="Arial" w:hAnsi="Arial" w:cs="Arial"/>
          <w:sz w:val="20"/>
          <w:szCs w:val="20"/>
        </w:rPr>
        <w:tab/>
        <w:t xml:space="preserve">I. M. Shahrul, I. M. Mahbubul, R. Saidur, S. S. Khaleduzzaman, M. F. M. Sabri, and M. M. Rahman, "Effectiveness study of a shell and tube heat exchanger operated with nanofluids at different mass flow rates," </w:t>
      </w:r>
      <w:r w:rsidRPr="00DB70DD">
        <w:rPr>
          <w:rFonts w:ascii="Arial" w:hAnsi="Arial" w:cs="Arial"/>
          <w:i/>
          <w:sz w:val="20"/>
          <w:szCs w:val="20"/>
        </w:rPr>
        <w:t xml:space="preserve">Numerical Heat Transfer; Part A: Applications, </w:t>
      </w:r>
      <w:r w:rsidRPr="00DB70DD">
        <w:rPr>
          <w:rFonts w:ascii="Arial" w:hAnsi="Arial" w:cs="Arial"/>
          <w:sz w:val="20"/>
          <w:szCs w:val="20"/>
        </w:rPr>
        <w:t>vol. 65, no. 7, pp. 699-713, 2014.</w:t>
      </w:r>
    </w:p>
    <w:p w14:paraId="38A50456"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[19]</w:t>
      </w:r>
      <w:r w:rsidRPr="00DB70DD">
        <w:rPr>
          <w:rFonts w:ascii="Arial" w:hAnsi="Arial" w:cs="Arial"/>
          <w:sz w:val="20"/>
          <w:szCs w:val="20"/>
        </w:rPr>
        <w:tab/>
        <w:t xml:space="preserve">M. W. Tian, A. Abidi, S. R. Yan, D. Toghraie, and M. Degani, "Economic cost and efficiency analysis of the employment of inserting rods with helical fins in a shell and tube heat exchanger under magnetic field and filled with nanofluid," </w:t>
      </w:r>
      <w:r w:rsidRPr="00DB70DD">
        <w:rPr>
          <w:rFonts w:ascii="Arial" w:hAnsi="Arial" w:cs="Arial"/>
          <w:i/>
          <w:sz w:val="20"/>
          <w:szCs w:val="20"/>
        </w:rPr>
        <w:t xml:space="preserve">Ain Shams Engineering Journal, </w:t>
      </w:r>
      <w:r w:rsidRPr="00DB70DD">
        <w:rPr>
          <w:rFonts w:ascii="Arial" w:hAnsi="Arial" w:cs="Arial"/>
          <w:sz w:val="20"/>
          <w:szCs w:val="20"/>
        </w:rPr>
        <w:t>vol. 13, no. 4, pp. 101651-101651, 2022.</w:t>
      </w:r>
    </w:p>
    <w:p w14:paraId="4E648BC3"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[20]</w:t>
      </w:r>
      <w:r w:rsidRPr="00DB70DD">
        <w:rPr>
          <w:rFonts w:ascii="Arial" w:hAnsi="Arial" w:cs="Arial"/>
          <w:sz w:val="20"/>
          <w:szCs w:val="20"/>
        </w:rPr>
        <w:tab/>
        <w:t xml:space="preserve">N. Tamilselvan, M. Thirumarimurugan, and E. Sudalai Manikandan, "Study on various control strategies of plate type heat exchanger for non-Newtonian fluids," </w:t>
      </w:r>
      <w:r w:rsidRPr="00DB70DD">
        <w:rPr>
          <w:rFonts w:ascii="Arial" w:hAnsi="Arial" w:cs="Arial"/>
          <w:i/>
          <w:sz w:val="20"/>
          <w:szCs w:val="20"/>
        </w:rPr>
        <w:t xml:space="preserve">Journal of Ambient Intelligence and Humanized Computing, </w:t>
      </w:r>
      <w:r w:rsidRPr="00DB70DD">
        <w:rPr>
          <w:rFonts w:ascii="Arial" w:hAnsi="Arial" w:cs="Arial"/>
          <w:sz w:val="20"/>
          <w:szCs w:val="20"/>
        </w:rPr>
        <w:t>vol. 12, no. 7, pp. 7253-7261, 2021.</w:t>
      </w:r>
    </w:p>
    <w:p w14:paraId="77C39D7B"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[21]</w:t>
      </w:r>
      <w:r w:rsidRPr="00DB70DD">
        <w:rPr>
          <w:rFonts w:ascii="Arial" w:hAnsi="Arial" w:cs="Arial"/>
          <w:sz w:val="20"/>
          <w:szCs w:val="20"/>
        </w:rPr>
        <w:tab/>
        <w:t xml:space="preserve">R. Andrzejczyk and T. Muszyński, "Performance analyses of helical coil heat exchangers. the effect of external coil surface modification on heat exchanger effectiveness," </w:t>
      </w:r>
      <w:r w:rsidRPr="00DB70DD">
        <w:rPr>
          <w:rFonts w:ascii="Arial" w:hAnsi="Arial" w:cs="Arial"/>
          <w:i/>
          <w:sz w:val="20"/>
          <w:szCs w:val="20"/>
        </w:rPr>
        <w:t xml:space="preserve">Archives of Thermodynamics, </w:t>
      </w:r>
      <w:r w:rsidRPr="00DB70DD">
        <w:rPr>
          <w:rFonts w:ascii="Arial" w:hAnsi="Arial" w:cs="Arial"/>
          <w:sz w:val="20"/>
          <w:szCs w:val="20"/>
        </w:rPr>
        <w:t>vol. 37, no. 4, pp. 137-159, 2016.</w:t>
      </w:r>
    </w:p>
    <w:p w14:paraId="3F0C7122"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[22]</w:t>
      </w:r>
      <w:r w:rsidRPr="00DB70DD">
        <w:rPr>
          <w:rFonts w:ascii="Arial" w:hAnsi="Arial" w:cs="Arial"/>
          <w:sz w:val="20"/>
          <w:szCs w:val="20"/>
        </w:rPr>
        <w:tab/>
        <w:t xml:space="preserve">M. H. Rostami, G. Najafi, B. Ghobadin, and A. Motevali, "Thermal performance </w:t>
      </w:r>
      <w:r w:rsidRPr="00DB70DD">
        <w:rPr>
          <w:rFonts w:ascii="Arial" w:hAnsi="Arial" w:cs="Arial"/>
          <w:sz w:val="20"/>
          <w:szCs w:val="20"/>
        </w:rPr>
        <w:t xml:space="preserve">investigation of SWCNT and graphene quantum dots nanofluids in a shell and tube heat exchanger by using fin blade tubes," </w:t>
      </w:r>
      <w:r w:rsidRPr="00DB70DD">
        <w:rPr>
          <w:rFonts w:ascii="Arial" w:hAnsi="Arial" w:cs="Arial"/>
          <w:i/>
          <w:sz w:val="20"/>
          <w:szCs w:val="20"/>
        </w:rPr>
        <w:t xml:space="preserve">Heat Transfer, </w:t>
      </w:r>
      <w:r w:rsidRPr="00DB70DD">
        <w:rPr>
          <w:rFonts w:ascii="Arial" w:hAnsi="Arial" w:cs="Arial"/>
          <w:sz w:val="20"/>
          <w:szCs w:val="20"/>
        </w:rPr>
        <w:t>vol. 49, no. 8, pp. 4783-4800, 2020.</w:t>
      </w:r>
    </w:p>
    <w:p w14:paraId="7973EFCF"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[23]</w:t>
      </w:r>
      <w:r w:rsidRPr="00DB70DD">
        <w:rPr>
          <w:rFonts w:ascii="Arial" w:hAnsi="Arial" w:cs="Arial"/>
          <w:sz w:val="20"/>
          <w:szCs w:val="20"/>
        </w:rPr>
        <w:tab/>
        <w:t xml:space="preserve">S. P. Louis, S. Ushak, Y. Milian, M. Nemś, and A. Nemś, "Application of Nanofluids in Improving the Performance of Double-Pipe Heat Exchangers—A Critical Review," </w:t>
      </w:r>
      <w:r w:rsidRPr="00DB70DD">
        <w:rPr>
          <w:rFonts w:ascii="Arial" w:hAnsi="Arial" w:cs="Arial"/>
          <w:i/>
          <w:sz w:val="20"/>
          <w:szCs w:val="20"/>
        </w:rPr>
        <w:t xml:space="preserve">Materials, </w:t>
      </w:r>
      <w:r w:rsidRPr="00DB70DD">
        <w:rPr>
          <w:rFonts w:ascii="Arial" w:hAnsi="Arial" w:cs="Arial"/>
          <w:sz w:val="20"/>
          <w:szCs w:val="20"/>
        </w:rPr>
        <w:t>vol. 15, no. 19, 2022.</w:t>
      </w:r>
    </w:p>
    <w:p w14:paraId="64A625D9"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[24]</w:t>
      </w:r>
      <w:r w:rsidRPr="00DB70DD">
        <w:rPr>
          <w:rFonts w:ascii="Arial" w:hAnsi="Arial" w:cs="Arial"/>
          <w:sz w:val="20"/>
          <w:szCs w:val="20"/>
        </w:rPr>
        <w:tab/>
        <w:t xml:space="preserve">E. M. Go, E. Shin, J. H. Cha, and S. K. Kwak, "Estimation of heat transfer coefficient of water and ethylene glycol mixture in nanopipe via non-equilibrium coarse-grained molecular dynamics," </w:t>
      </w:r>
      <w:r w:rsidRPr="00DB70DD">
        <w:rPr>
          <w:rFonts w:ascii="Arial" w:hAnsi="Arial" w:cs="Arial"/>
          <w:i/>
          <w:sz w:val="20"/>
          <w:szCs w:val="20"/>
        </w:rPr>
        <w:t xml:space="preserve">Journal of Industrial and Engineering Chemistry, </w:t>
      </w:r>
      <w:r w:rsidRPr="00DB70DD">
        <w:rPr>
          <w:rFonts w:ascii="Arial" w:hAnsi="Arial" w:cs="Arial"/>
          <w:sz w:val="20"/>
          <w:szCs w:val="20"/>
        </w:rPr>
        <w:t>vol. 77, pp. 128-134, 2019.</w:t>
      </w:r>
    </w:p>
    <w:p w14:paraId="3911443B"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[25]</w:t>
      </w:r>
      <w:r w:rsidRPr="00DB70DD">
        <w:rPr>
          <w:rFonts w:ascii="Arial" w:hAnsi="Arial" w:cs="Arial"/>
          <w:sz w:val="20"/>
          <w:szCs w:val="20"/>
        </w:rPr>
        <w:tab/>
        <w:t>T. U. H. S. G. Manik, G. Sudrajat, and T. B. Sitorus, "The experimental study of the coolant flow rate of an ethylene glycol-mixed water to the heat transfer rate on the radiator," vol. 505, pp. 0-8.</w:t>
      </w:r>
    </w:p>
    <w:p w14:paraId="7784AC43"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[26]</w:t>
      </w:r>
      <w:r w:rsidRPr="00DB70DD">
        <w:rPr>
          <w:rFonts w:ascii="Arial" w:hAnsi="Arial" w:cs="Arial"/>
          <w:sz w:val="20"/>
          <w:szCs w:val="20"/>
        </w:rPr>
        <w:tab/>
        <w:t xml:space="preserve">S. M. Abolarin, M. Everts, and J. P. Meyer, "Heat transfer and pressure drop characteristics of alternating clockwise and counter clockwise twisted tape inserts in the transitional flow regime," </w:t>
      </w:r>
      <w:r w:rsidRPr="00DB70DD">
        <w:rPr>
          <w:rFonts w:ascii="Arial" w:hAnsi="Arial" w:cs="Arial"/>
          <w:i/>
          <w:sz w:val="20"/>
          <w:szCs w:val="20"/>
        </w:rPr>
        <w:t xml:space="preserve">International Journal of Heat and Mass Transfer, </w:t>
      </w:r>
      <w:r w:rsidRPr="00DB70DD">
        <w:rPr>
          <w:rFonts w:ascii="Arial" w:hAnsi="Arial" w:cs="Arial"/>
          <w:sz w:val="20"/>
          <w:szCs w:val="20"/>
        </w:rPr>
        <w:t>vol. 133, pp. 203-217, 2019.</w:t>
      </w:r>
    </w:p>
    <w:p w14:paraId="10222EE9"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[27]</w:t>
      </w:r>
      <w:r w:rsidRPr="00DB70DD">
        <w:rPr>
          <w:rFonts w:ascii="Arial" w:hAnsi="Arial" w:cs="Arial"/>
          <w:sz w:val="20"/>
          <w:szCs w:val="20"/>
        </w:rPr>
        <w:tab/>
        <w:t xml:space="preserve">A. Ghozatloo, M. Shariaty-Niasar, and A. M. Rashidi, "Investigation of Heat Transfer Coefficient of Ethylene Glycol/ Graphenenanofluid in Turbulent Flow Regime," </w:t>
      </w:r>
      <w:r w:rsidRPr="00DB70DD">
        <w:rPr>
          <w:rFonts w:ascii="Arial" w:hAnsi="Arial" w:cs="Arial"/>
          <w:i/>
          <w:sz w:val="20"/>
          <w:szCs w:val="20"/>
        </w:rPr>
        <w:t xml:space="preserve">Int. J. Nanosci. Nanotechnol, </w:t>
      </w:r>
      <w:r w:rsidRPr="00DB70DD">
        <w:rPr>
          <w:rFonts w:ascii="Arial" w:hAnsi="Arial" w:cs="Arial"/>
          <w:sz w:val="20"/>
          <w:szCs w:val="20"/>
        </w:rPr>
        <w:t>vol. 10, no. 4, pp. 237-244, 2014.</w:t>
      </w:r>
    </w:p>
    <w:p w14:paraId="114DAF5A"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[28]</w:t>
      </w:r>
      <w:r w:rsidRPr="00DB70DD">
        <w:rPr>
          <w:rFonts w:ascii="Arial" w:hAnsi="Arial" w:cs="Arial"/>
          <w:sz w:val="20"/>
          <w:szCs w:val="20"/>
        </w:rPr>
        <w:tab/>
        <w:t>N. Azari, I. Chhaya, Y. Ghamat, D. Kanthariya, M. Patel, and F. Bodiwala, "Experimental Investigation of Heat Transfer in Compact Heat Exchanger using Water-Ethylene Glycol," vol. 8, no. 04, pp. 666-669, 2019.</w:t>
      </w:r>
    </w:p>
    <w:p w14:paraId="597D8E6C"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[29]</w:t>
      </w:r>
      <w:r w:rsidRPr="00DB70DD">
        <w:rPr>
          <w:rFonts w:ascii="Arial" w:hAnsi="Arial" w:cs="Arial"/>
          <w:sz w:val="20"/>
          <w:szCs w:val="20"/>
        </w:rPr>
        <w:tab/>
        <w:t xml:space="preserve">L. Karikalan, S. Baskar, N. Poyyamozhi, and K. Negash, "Experimental Analysis of Heat Transfer by Using Nanofluid and Impact of Thermophysical Properties," </w:t>
      </w:r>
      <w:r w:rsidRPr="00DB70DD">
        <w:rPr>
          <w:rFonts w:ascii="Arial" w:hAnsi="Arial" w:cs="Arial"/>
          <w:i/>
          <w:sz w:val="20"/>
          <w:szCs w:val="20"/>
        </w:rPr>
        <w:t xml:space="preserve">Journal of Nanomaterials, </w:t>
      </w:r>
      <w:r w:rsidRPr="00DB70DD">
        <w:rPr>
          <w:rFonts w:ascii="Arial" w:hAnsi="Arial" w:cs="Arial"/>
          <w:sz w:val="20"/>
          <w:szCs w:val="20"/>
        </w:rPr>
        <w:t>vol. 2022, 2022.</w:t>
      </w:r>
    </w:p>
    <w:p w14:paraId="1DE3628B"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[30]</w:t>
      </w:r>
      <w:r w:rsidRPr="00DB70DD">
        <w:rPr>
          <w:rFonts w:ascii="Arial" w:hAnsi="Arial" w:cs="Arial"/>
          <w:sz w:val="20"/>
          <w:szCs w:val="20"/>
        </w:rPr>
        <w:tab/>
        <w:t>D. TEG, "Dynalene TEG."</w:t>
      </w:r>
    </w:p>
    <w:p w14:paraId="64D084B0"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[31]</w:t>
      </w:r>
      <w:r w:rsidRPr="00DB70DD">
        <w:rPr>
          <w:rFonts w:ascii="Arial" w:hAnsi="Arial" w:cs="Arial"/>
          <w:sz w:val="20"/>
          <w:szCs w:val="20"/>
        </w:rPr>
        <w:tab/>
        <w:t xml:space="preserve">S. Tongfan and A. S. Teja, "Density, Viscosity, and Thermal Conductivity of Aqueous Ethylene, Diethylene, and Triethylene Glycol Mixtures between 290 K and 450 K," </w:t>
      </w:r>
      <w:r w:rsidRPr="00DB70DD">
        <w:rPr>
          <w:rFonts w:ascii="Arial" w:hAnsi="Arial" w:cs="Arial"/>
          <w:i/>
          <w:sz w:val="20"/>
          <w:szCs w:val="20"/>
        </w:rPr>
        <w:t xml:space="preserve">Chemical engineering data, </w:t>
      </w:r>
      <w:r w:rsidRPr="00DB70DD">
        <w:rPr>
          <w:rFonts w:ascii="Arial" w:hAnsi="Arial" w:cs="Arial"/>
          <w:sz w:val="20"/>
          <w:szCs w:val="20"/>
        </w:rPr>
        <w:t>vol. 48, pp. 198-202, 2003.</w:t>
      </w:r>
    </w:p>
    <w:p w14:paraId="3E7F0D1E"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[32]</w:t>
      </w:r>
      <w:r w:rsidRPr="00DB70DD">
        <w:rPr>
          <w:rFonts w:ascii="Arial" w:hAnsi="Arial" w:cs="Arial"/>
          <w:sz w:val="20"/>
          <w:szCs w:val="20"/>
        </w:rPr>
        <w:tab/>
        <w:t xml:space="preserve">B. Kristiawan, S. Kamal, Suhanan, and Yanuar, "Thermo-hydraulic characteristics of anatase titania nanofluids flowing through a circular </w:t>
      </w:r>
      <w:r w:rsidRPr="00DB70DD">
        <w:rPr>
          <w:rFonts w:ascii="Arial" w:hAnsi="Arial" w:cs="Arial"/>
          <w:sz w:val="20"/>
          <w:szCs w:val="20"/>
        </w:rPr>
        <w:lastRenderedPageBreak/>
        <w:t xml:space="preserve">conduit," </w:t>
      </w:r>
      <w:r w:rsidRPr="00DB70DD">
        <w:rPr>
          <w:rFonts w:ascii="Arial" w:hAnsi="Arial" w:cs="Arial"/>
          <w:i/>
          <w:sz w:val="20"/>
          <w:szCs w:val="20"/>
        </w:rPr>
        <w:t xml:space="preserve">Journal of Nanoscience and Nanotechnology, </w:t>
      </w:r>
      <w:r w:rsidRPr="00DB70DD">
        <w:rPr>
          <w:rFonts w:ascii="Arial" w:hAnsi="Arial" w:cs="Arial"/>
          <w:sz w:val="20"/>
          <w:szCs w:val="20"/>
        </w:rPr>
        <w:t>vol. 16, no. 6, pp. 6078-6085, 2016.</w:t>
      </w:r>
    </w:p>
    <w:p w14:paraId="6734C223"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[33]</w:t>
      </w:r>
      <w:r w:rsidRPr="00DB70DD">
        <w:rPr>
          <w:rFonts w:ascii="Arial" w:hAnsi="Arial" w:cs="Arial"/>
          <w:sz w:val="20"/>
          <w:szCs w:val="20"/>
        </w:rPr>
        <w:tab/>
        <w:t xml:space="preserve">B. Kristiawan, A. I. Rifa'i, K. Enoki, A. T. Wijayanta, and T. Miyazaki, "Enhancing the thermal performance of TiO2/water nanofluids flowing in a helical microfin tube," </w:t>
      </w:r>
      <w:r w:rsidRPr="00DB70DD">
        <w:rPr>
          <w:rFonts w:ascii="Arial" w:hAnsi="Arial" w:cs="Arial"/>
          <w:i/>
          <w:sz w:val="20"/>
          <w:szCs w:val="20"/>
        </w:rPr>
        <w:t xml:space="preserve">Powder Technology, </w:t>
      </w:r>
      <w:r w:rsidRPr="00DB70DD">
        <w:rPr>
          <w:rFonts w:ascii="Arial" w:hAnsi="Arial" w:cs="Arial"/>
          <w:sz w:val="20"/>
          <w:szCs w:val="20"/>
        </w:rPr>
        <w:t>vol. 376, pp. 254-262, 2020.</w:t>
      </w:r>
    </w:p>
    <w:p w14:paraId="16B0A1C7"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[34]</w:t>
      </w:r>
      <w:r w:rsidRPr="00DB70DD">
        <w:rPr>
          <w:rFonts w:ascii="Arial" w:hAnsi="Arial" w:cs="Arial"/>
          <w:sz w:val="20"/>
          <w:szCs w:val="20"/>
        </w:rPr>
        <w:tab/>
        <w:t xml:space="preserve">N. Kumar and S. S. Sonawane, "Experimental study of Fe2O3/water and Fe2O3/ethylene glycol nanofluid heat transfer enhancement in a shell and tube heat exchanger," </w:t>
      </w:r>
      <w:r w:rsidRPr="00DB70DD">
        <w:rPr>
          <w:rFonts w:ascii="Arial" w:hAnsi="Arial" w:cs="Arial"/>
          <w:i/>
          <w:sz w:val="20"/>
          <w:szCs w:val="20"/>
        </w:rPr>
        <w:t xml:space="preserve">International Communications in Heat and Mass Transfer, </w:t>
      </w:r>
      <w:r w:rsidRPr="00DB70DD">
        <w:rPr>
          <w:rFonts w:ascii="Arial" w:hAnsi="Arial" w:cs="Arial"/>
          <w:sz w:val="20"/>
          <w:szCs w:val="20"/>
        </w:rPr>
        <w:t>vol. 78, pp. 277-284, 2016.</w:t>
      </w:r>
    </w:p>
    <w:p w14:paraId="283B9FFD"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[35]</w:t>
      </w:r>
      <w:r w:rsidRPr="00DB70DD">
        <w:rPr>
          <w:rFonts w:ascii="Arial" w:hAnsi="Arial" w:cs="Arial"/>
          <w:sz w:val="20"/>
          <w:szCs w:val="20"/>
        </w:rPr>
        <w:tab/>
        <w:t xml:space="preserve">N. Arora and M. Gupta, "An experimental study on heat transfer and pressure drop analysis of Al2O3/water nanofluids in a circular tube," </w:t>
      </w:r>
      <w:r w:rsidRPr="00DB70DD">
        <w:rPr>
          <w:rFonts w:ascii="Arial" w:hAnsi="Arial" w:cs="Arial"/>
          <w:i/>
          <w:sz w:val="20"/>
          <w:szCs w:val="20"/>
        </w:rPr>
        <w:t xml:space="preserve">Materials Today: Proceedings, </w:t>
      </w:r>
      <w:r w:rsidRPr="00DB70DD">
        <w:rPr>
          <w:rFonts w:ascii="Arial" w:hAnsi="Arial" w:cs="Arial"/>
          <w:sz w:val="20"/>
          <w:szCs w:val="20"/>
        </w:rPr>
        <w:t>no. xxxx, pp. 2-7, 2022.</w:t>
      </w:r>
    </w:p>
    <w:p w14:paraId="7A1F27AB"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[36]</w:t>
      </w:r>
      <w:r w:rsidRPr="00DB70DD">
        <w:rPr>
          <w:rFonts w:ascii="Arial" w:hAnsi="Arial" w:cs="Arial"/>
          <w:sz w:val="20"/>
          <w:szCs w:val="20"/>
        </w:rPr>
        <w:tab/>
        <w:t xml:space="preserve">T. Thiyana, J. Ahmad, A. R. Muhammad, S. Sukarman, K. Khoirudin, and R. l. Azizah, "Heat Transfer Coefficient in a Copper Pipe Flow System Using a 40/60 Volume Ratio Ethylene Glycol/Water (EG/H2O) Blended Fluid," </w:t>
      </w:r>
      <w:r w:rsidRPr="00DB70DD">
        <w:rPr>
          <w:rFonts w:ascii="Arial" w:hAnsi="Arial" w:cs="Arial"/>
          <w:i/>
          <w:sz w:val="20"/>
          <w:szCs w:val="20"/>
        </w:rPr>
        <w:t xml:space="preserve">Jurnal Teknik MesinMechanical Xplore (JTMMX), </w:t>
      </w:r>
      <w:r w:rsidRPr="00DB70DD">
        <w:rPr>
          <w:rFonts w:ascii="Arial" w:hAnsi="Arial" w:cs="Arial"/>
          <w:sz w:val="20"/>
          <w:szCs w:val="20"/>
        </w:rPr>
        <w:t>vol. 1, no. 2, pp. 37-46, 2023.</w:t>
      </w:r>
    </w:p>
    <w:p w14:paraId="2E9BC151"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[37]</w:t>
      </w:r>
      <w:r w:rsidRPr="00DB70DD">
        <w:rPr>
          <w:rFonts w:ascii="Arial" w:hAnsi="Arial" w:cs="Arial"/>
          <w:sz w:val="20"/>
          <w:szCs w:val="20"/>
        </w:rPr>
        <w:tab/>
        <w:t xml:space="preserve">A. Alimoradi, M. Olfati, and M. Maghareh, </w:t>
      </w:r>
      <w:r w:rsidRPr="00DB70DD">
        <w:rPr>
          <w:rFonts w:ascii="Arial" w:hAnsi="Arial" w:cs="Arial"/>
          <w:i/>
          <w:sz w:val="20"/>
          <w:szCs w:val="20"/>
        </w:rPr>
        <w:t>Numerical investigation of heat transfer intensification in shell and helically coiled finned tube heat exchangers and design optimization</w:t>
      </w:r>
      <w:r w:rsidRPr="00DB70DD">
        <w:rPr>
          <w:rFonts w:ascii="Arial" w:hAnsi="Arial" w:cs="Arial"/>
          <w:sz w:val="20"/>
          <w:szCs w:val="20"/>
        </w:rPr>
        <w:t>. Elsevier B.V., 2017, pp. 125-143.</w:t>
      </w:r>
    </w:p>
    <w:p w14:paraId="2E1E2188"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[38]</w:t>
      </w:r>
      <w:r w:rsidRPr="00DB70DD">
        <w:rPr>
          <w:rFonts w:ascii="Arial" w:hAnsi="Arial" w:cs="Arial"/>
          <w:sz w:val="20"/>
          <w:szCs w:val="20"/>
        </w:rPr>
        <w:tab/>
        <w:t xml:space="preserve">M. R. Salem, R. K. Ali, R. Y. Sakr, and K. M. Elshazly, "Effect of γ-Al2O3/water nanofluid on heat transfer and pressure drop characteristics of shell and coil heat exchanger with different coil curvatures," </w:t>
      </w:r>
      <w:r w:rsidRPr="00DB70DD">
        <w:rPr>
          <w:rFonts w:ascii="Arial" w:hAnsi="Arial" w:cs="Arial"/>
          <w:i/>
          <w:sz w:val="20"/>
          <w:szCs w:val="20"/>
        </w:rPr>
        <w:t xml:space="preserve">Journal of Thermal Science and Engineering Applications, </w:t>
      </w:r>
      <w:r w:rsidRPr="00DB70DD">
        <w:rPr>
          <w:rFonts w:ascii="Arial" w:hAnsi="Arial" w:cs="Arial"/>
          <w:sz w:val="20"/>
          <w:szCs w:val="20"/>
        </w:rPr>
        <w:t>vol. 7, no. 4, pp. 1-9, 2015.</w:t>
      </w:r>
    </w:p>
    <w:p w14:paraId="7F5A02B0"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[39]</w:t>
      </w:r>
      <w:r w:rsidRPr="00DB70DD">
        <w:rPr>
          <w:rFonts w:ascii="Arial" w:hAnsi="Arial" w:cs="Arial"/>
          <w:sz w:val="20"/>
          <w:szCs w:val="20"/>
        </w:rPr>
        <w:tab/>
        <w:t xml:space="preserve">R. Barzegarian, A. Aloueyan, and T. Yousefi, "Thermal performance augmentation using water based Al2O3-gamma nanofluid in a horizontal shell and tube heat exchanger under forced circulation," </w:t>
      </w:r>
      <w:r w:rsidRPr="00DB70DD">
        <w:rPr>
          <w:rFonts w:ascii="Arial" w:hAnsi="Arial" w:cs="Arial"/>
          <w:i/>
          <w:sz w:val="20"/>
          <w:szCs w:val="20"/>
        </w:rPr>
        <w:t xml:space="preserve">International Communications in Heat and Mass Transfer, </w:t>
      </w:r>
      <w:r w:rsidRPr="00DB70DD">
        <w:rPr>
          <w:rFonts w:ascii="Arial" w:hAnsi="Arial" w:cs="Arial"/>
          <w:sz w:val="20"/>
          <w:szCs w:val="20"/>
        </w:rPr>
        <w:t>vol. 86, pp. 52-59, 2017.</w:t>
      </w:r>
    </w:p>
    <w:p w14:paraId="3883E8C3"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[40]</w:t>
      </w:r>
      <w:r w:rsidRPr="00DB70DD">
        <w:rPr>
          <w:rFonts w:ascii="Arial" w:hAnsi="Arial" w:cs="Arial"/>
          <w:sz w:val="20"/>
          <w:szCs w:val="20"/>
        </w:rPr>
        <w:tab/>
        <w:t xml:space="preserve">W. H. Azmi, K. V. Sharma, P. K. Sarma, R. Mamat, and G. Najafi, "Heat transfer and friction factor of water based TiO2 and SiO2 nanofluids under turbulent flow in a tube," </w:t>
      </w:r>
      <w:r w:rsidRPr="00DB70DD">
        <w:rPr>
          <w:rFonts w:ascii="Arial" w:hAnsi="Arial" w:cs="Arial"/>
          <w:i/>
          <w:sz w:val="20"/>
          <w:szCs w:val="20"/>
        </w:rPr>
        <w:t xml:space="preserve">International Communications in Heat and Mass Transfer, </w:t>
      </w:r>
      <w:r w:rsidRPr="00DB70DD">
        <w:rPr>
          <w:rFonts w:ascii="Arial" w:hAnsi="Arial" w:cs="Arial"/>
          <w:sz w:val="20"/>
          <w:szCs w:val="20"/>
        </w:rPr>
        <w:t>vol. 59, pp. 30-38, 2014.</w:t>
      </w:r>
    </w:p>
    <w:p w14:paraId="03894134"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[41]</w:t>
      </w:r>
      <w:r w:rsidRPr="00DB70DD">
        <w:rPr>
          <w:rFonts w:ascii="Arial" w:hAnsi="Arial" w:cs="Arial"/>
          <w:sz w:val="20"/>
          <w:szCs w:val="20"/>
        </w:rPr>
        <w:tab/>
        <w:t xml:space="preserve">H. Chanson, "Applications of the Bernoulli equation to open channel flows," in </w:t>
      </w:r>
      <w:r w:rsidRPr="00DB70DD">
        <w:rPr>
          <w:rFonts w:ascii="Arial" w:hAnsi="Arial" w:cs="Arial"/>
          <w:i/>
          <w:sz w:val="20"/>
          <w:szCs w:val="20"/>
        </w:rPr>
        <w:t>Hydraulics of Open Channel Flow An Introduction Basic Principles, Sediment Motion, Hydraulic Modelling, Design of Hydraulic Structures</w:t>
      </w:r>
      <w:r w:rsidRPr="00DB70DD">
        <w:rPr>
          <w:rFonts w:ascii="Arial" w:hAnsi="Arial" w:cs="Arial"/>
          <w:sz w:val="20"/>
          <w:szCs w:val="20"/>
        </w:rPr>
        <w:t>, vol. 4: ELSEVIER, 2004.</w:t>
      </w:r>
    </w:p>
    <w:p w14:paraId="7ED4E538" w14:textId="77777777" w:rsidR="00DB70DD" w:rsidRPr="00DB70DD" w:rsidRDefault="00DB70DD" w:rsidP="00DB70DD">
      <w:pPr>
        <w:pStyle w:val="EndNoteBibliography"/>
        <w:ind w:left="720" w:hanging="720"/>
        <w:rPr>
          <w:rFonts w:ascii="Arial" w:hAnsi="Arial" w:cs="Arial"/>
          <w:sz w:val="20"/>
          <w:szCs w:val="20"/>
        </w:rPr>
      </w:pPr>
      <w:r w:rsidRPr="00DB70DD">
        <w:rPr>
          <w:rFonts w:ascii="Arial" w:hAnsi="Arial" w:cs="Arial"/>
          <w:sz w:val="20"/>
          <w:szCs w:val="20"/>
        </w:rPr>
        <w:t>[42]</w:t>
      </w:r>
      <w:r w:rsidRPr="00DB70DD">
        <w:rPr>
          <w:rFonts w:ascii="Arial" w:hAnsi="Arial" w:cs="Arial"/>
          <w:sz w:val="20"/>
          <w:szCs w:val="20"/>
        </w:rPr>
        <w:tab/>
        <w:t xml:space="preserve">M. Sharifpur, A. B. Solomon, T. L. Ottermann, and J. P. Meyer, "Optimum concentration of nanofluids for heat transfer enhancement under cavity flow natural convection with TiO2 – Water," </w:t>
      </w:r>
      <w:r w:rsidRPr="00DB70DD">
        <w:rPr>
          <w:rFonts w:ascii="Arial" w:hAnsi="Arial" w:cs="Arial"/>
          <w:i/>
          <w:sz w:val="20"/>
          <w:szCs w:val="20"/>
        </w:rPr>
        <w:t xml:space="preserve">International Communications in Heat and Mass Transfer, </w:t>
      </w:r>
      <w:r w:rsidRPr="00DB70DD">
        <w:rPr>
          <w:rFonts w:ascii="Arial" w:hAnsi="Arial" w:cs="Arial"/>
          <w:sz w:val="20"/>
          <w:szCs w:val="20"/>
        </w:rPr>
        <w:t>vol. 98, no. October, pp. 297-303, 2018.</w:t>
      </w:r>
    </w:p>
    <w:p w14:paraId="2B87401D" w14:textId="163B5FBF" w:rsidR="00F65171" w:rsidRPr="00F65171" w:rsidRDefault="00F65171" w:rsidP="00F65171">
      <w:pPr>
        <w:widowControl w:val="0"/>
        <w:autoSpaceDE w:val="0"/>
        <w:autoSpaceDN w:val="0"/>
        <w:spacing w:after="0" w:line="240" w:lineRule="auto"/>
        <w:jc w:val="both"/>
        <w:rPr>
          <w:rFonts w:ascii="Times New Roman" w:hAnsi="Times New Roman"/>
          <w:lang w:val="id"/>
        </w:rPr>
      </w:pPr>
      <w:r w:rsidRPr="009154D8">
        <w:rPr>
          <w:rFonts w:ascii="Arial" w:hAnsi="Arial" w:cs="Arial"/>
          <w:sz w:val="20"/>
          <w:szCs w:val="20"/>
          <w:lang w:val="id"/>
        </w:rPr>
        <w:fldChar w:fldCharType="end"/>
      </w:r>
    </w:p>
    <w:sectPr w:rsidR="00F65171" w:rsidRPr="00F65171" w:rsidSect="00F65171">
      <w:type w:val="continuous"/>
      <w:pgSz w:w="11907" w:h="16840" w:code="9"/>
      <w:pgMar w:top="1701" w:right="1134" w:bottom="1701" w:left="1701" w:header="680" w:footer="680" w:gutter="0"/>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5244" w14:textId="77777777" w:rsidR="004550A1" w:rsidRDefault="004550A1" w:rsidP="004B3C3F">
      <w:pPr>
        <w:spacing w:after="0" w:line="240" w:lineRule="auto"/>
      </w:pPr>
      <w:r>
        <w:separator/>
      </w:r>
    </w:p>
  </w:endnote>
  <w:endnote w:type="continuationSeparator" w:id="0">
    <w:p w14:paraId="7DF6D8D6" w14:textId="77777777" w:rsidR="004550A1" w:rsidRDefault="004550A1"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1228"/>
      <w:gridCol w:w="7844"/>
    </w:tblGrid>
    <w:tr w:rsidR="00AF1D26" w:rsidRPr="00910635" w14:paraId="3B7E4D07" w14:textId="77777777" w:rsidTr="00F47EA1">
      <w:tc>
        <w:tcPr>
          <w:tcW w:w="1242" w:type="dxa"/>
          <w:shd w:val="clear" w:color="auto" w:fill="auto"/>
        </w:tcPr>
        <w:p w14:paraId="2AD4E49B" w14:textId="77777777" w:rsidR="00AF1D26" w:rsidRPr="00180435" w:rsidRDefault="00AF1D26" w:rsidP="00080421">
          <w:pPr>
            <w:pStyle w:val="Footer"/>
            <w:spacing w:before="120"/>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2</w:t>
          </w:r>
          <w:r w:rsidRPr="00180435">
            <w:rPr>
              <w:rFonts w:ascii="Arial" w:hAnsi="Arial" w:cs="Arial"/>
              <w:noProof/>
              <w:sz w:val="20"/>
              <w:szCs w:val="20"/>
            </w:rPr>
            <w:fldChar w:fldCharType="end"/>
          </w:r>
        </w:p>
      </w:tc>
      <w:tc>
        <w:tcPr>
          <w:tcW w:w="7938" w:type="dxa"/>
          <w:shd w:val="clear" w:color="auto" w:fill="auto"/>
        </w:tcPr>
        <w:p w14:paraId="4452E740" w14:textId="5F29AB22" w:rsidR="00AF1D26" w:rsidRPr="00180435" w:rsidRDefault="00F370AD" w:rsidP="00F47EA1">
          <w:pPr>
            <w:pStyle w:val="Footer"/>
            <w:spacing w:before="120"/>
            <w:ind w:left="720"/>
            <w:jc w:val="right"/>
            <w:rPr>
              <w:rFonts w:ascii="Arial" w:hAnsi="Arial" w:cs="Arial"/>
              <w:sz w:val="20"/>
              <w:szCs w:val="20"/>
            </w:rPr>
          </w:pPr>
          <w:r>
            <w:rPr>
              <w:rFonts w:ascii="Arial" w:hAnsi="Arial" w:cs="Arial"/>
              <w:sz w:val="20"/>
              <w:szCs w:val="20"/>
            </w:rPr>
            <w:t>Sukarman</w:t>
          </w:r>
          <w:r w:rsidR="002E5824">
            <w:rPr>
              <w:rFonts w:ascii="Arial" w:hAnsi="Arial" w:cs="Arial"/>
              <w:sz w:val="20"/>
              <w:szCs w:val="20"/>
            </w:rPr>
            <w:t xml:space="preserve"> et al.</w:t>
          </w:r>
          <w:r w:rsidR="002E5824" w:rsidRPr="00180435">
            <w:rPr>
              <w:rFonts w:ascii="Arial" w:hAnsi="Arial" w:cs="Arial"/>
              <w:sz w:val="20"/>
              <w:szCs w:val="20"/>
            </w:rPr>
            <w:t xml:space="preserve">, </w:t>
          </w:r>
          <w:r w:rsidR="002E5824">
            <w:rPr>
              <w:rFonts w:ascii="Arial" w:hAnsi="Arial" w:cs="Arial"/>
              <w:sz w:val="20"/>
              <w:szCs w:val="20"/>
            </w:rPr>
            <w:t>Author Template for SINERGI</w:t>
          </w:r>
        </w:p>
      </w:tc>
    </w:tr>
  </w:tbl>
  <w:p w14:paraId="775DEA05" w14:textId="77777777" w:rsidR="00AF1D26" w:rsidRDefault="00AF1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51"/>
      <w:gridCol w:w="721"/>
    </w:tblGrid>
    <w:tr w:rsidR="00AF1D26" w:rsidRPr="00910635" w14:paraId="534F921A" w14:textId="77777777" w:rsidTr="00080421">
      <w:tc>
        <w:tcPr>
          <w:tcW w:w="8453" w:type="dxa"/>
          <w:shd w:val="clear" w:color="auto" w:fill="auto"/>
        </w:tcPr>
        <w:p w14:paraId="1BA1074C" w14:textId="697F9636" w:rsidR="00AF1D26" w:rsidRPr="00180435" w:rsidRDefault="00BA4717" w:rsidP="00080421">
          <w:pPr>
            <w:pStyle w:val="Footer"/>
            <w:spacing w:before="120"/>
            <w:rPr>
              <w:rFonts w:ascii="Arial" w:hAnsi="Arial" w:cs="Arial"/>
              <w:sz w:val="20"/>
              <w:szCs w:val="20"/>
            </w:rPr>
          </w:pPr>
          <w:r>
            <w:rPr>
              <w:rFonts w:ascii="Arial" w:hAnsi="Arial" w:cs="Arial"/>
              <w:sz w:val="20"/>
              <w:szCs w:val="20"/>
            </w:rPr>
            <w:t>Sukarman</w:t>
          </w:r>
          <w:r w:rsidR="002E5824">
            <w:rPr>
              <w:rFonts w:ascii="Arial" w:hAnsi="Arial" w:cs="Arial"/>
              <w:sz w:val="20"/>
              <w:szCs w:val="20"/>
            </w:rPr>
            <w:t xml:space="preserve"> et al.</w:t>
          </w:r>
          <w:r w:rsidR="002E5824" w:rsidRPr="00180435">
            <w:rPr>
              <w:rFonts w:ascii="Arial" w:hAnsi="Arial" w:cs="Arial"/>
              <w:sz w:val="20"/>
              <w:szCs w:val="20"/>
            </w:rPr>
            <w:t xml:space="preserve">, </w:t>
          </w:r>
          <w:r w:rsidR="002E5824">
            <w:rPr>
              <w:rFonts w:ascii="Arial" w:hAnsi="Arial" w:cs="Arial"/>
              <w:sz w:val="20"/>
              <w:szCs w:val="20"/>
            </w:rPr>
            <w:t>Author Template for SINERGI</w:t>
          </w:r>
        </w:p>
      </w:tc>
      <w:tc>
        <w:tcPr>
          <w:tcW w:w="727" w:type="dxa"/>
          <w:shd w:val="clear" w:color="auto" w:fill="auto"/>
        </w:tcPr>
        <w:p w14:paraId="0BA1A550" w14:textId="77777777" w:rsidR="00AF1D26" w:rsidRPr="00180435" w:rsidRDefault="00AF1D26" w:rsidP="00080421">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3</w:t>
          </w:r>
          <w:r w:rsidRPr="00180435">
            <w:rPr>
              <w:rFonts w:ascii="Arial" w:hAnsi="Arial" w:cs="Arial"/>
              <w:noProof/>
              <w:sz w:val="20"/>
              <w:szCs w:val="20"/>
            </w:rPr>
            <w:fldChar w:fldCharType="end"/>
          </w:r>
        </w:p>
      </w:tc>
    </w:tr>
  </w:tbl>
  <w:p w14:paraId="2EA4D772" w14:textId="77777777" w:rsidR="00AF1D26" w:rsidRDefault="00AF1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51"/>
      <w:gridCol w:w="721"/>
    </w:tblGrid>
    <w:tr w:rsidR="00004F92" w:rsidRPr="00910635" w14:paraId="45FE0EDD" w14:textId="77777777" w:rsidTr="00345A10">
      <w:tc>
        <w:tcPr>
          <w:tcW w:w="8453" w:type="dxa"/>
          <w:shd w:val="clear" w:color="auto" w:fill="auto"/>
        </w:tcPr>
        <w:p w14:paraId="2340EB2D" w14:textId="0A179E47" w:rsidR="00004F92" w:rsidRPr="00180435" w:rsidRDefault="00F370AD" w:rsidP="00345A10">
          <w:pPr>
            <w:pStyle w:val="Footer"/>
            <w:spacing w:before="120"/>
            <w:rPr>
              <w:rFonts w:ascii="Arial" w:hAnsi="Arial" w:cs="Arial"/>
              <w:sz w:val="20"/>
              <w:szCs w:val="20"/>
            </w:rPr>
          </w:pPr>
          <w:r>
            <w:rPr>
              <w:rFonts w:ascii="Arial" w:hAnsi="Arial" w:cs="Arial"/>
              <w:sz w:val="20"/>
              <w:szCs w:val="20"/>
            </w:rPr>
            <w:t>Sukarman</w:t>
          </w:r>
          <w:r w:rsidR="00172E6D">
            <w:rPr>
              <w:rFonts w:ascii="Arial" w:hAnsi="Arial" w:cs="Arial"/>
              <w:sz w:val="20"/>
              <w:szCs w:val="20"/>
            </w:rPr>
            <w:t xml:space="preserve"> et al.</w:t>
          </w:r>
          <w:r w:rsidR="00004F92" w:rsidRPr="00180435">
            <w:rPr>
              <w:rFonts w:ascii="Arial" w:hAnsi="Arial" w:cs="Arial"/>
              <w:sz w:val="20"/>
              <w:szCs w:val="20"/>
            </w:rPr>
            <w:t xml:space="preserve">, </w:t>
          </w:r>
          <w:r w:rsidR="002E5824">
            <w:rPr>
              <w:rFonts w:ascii="Arial" w:hAnsi="Arial" w:cs="Arial"/>
              <w:sz w:val="20"/>
              <w:szCs w:val="20"/>
            </w:rPr>
            <w:t xml:space="preserve">Author Template for SINERGI </w:t>
          </w:r>
        </w:p>
      </w:tc>
      <w:tc>
        <w:tcPr>
          <w:tcW w:w="727" w:type="dxa"/>
          <w:shd w:val="clear" w:color="auto" w:fill="auto"/>
        </w:tcPr>
        <w:p w14:paraId="0C8ADAF1" w14:textId="77777777" w:rsidR="00004F92" w:rsidRPr="00180435" w:rsidRDefault="00004F92" w:rsidP="00345A10">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1</w:t>
          </w:r>
          <w:r w:rsidRPr="00180435">
            <w:rPr>
              <w:rFonts w:ascii="Arial" w:hAnsi="Arial" w:cs="Arial"/>
              <w:noProof/>
              <w:sz w:val="20"/>
              <w:szCs w:val="20"/>
            </w:rPr>
            <w:fldChar w:fldCharType="end"/>
          </w:r>
        </w:p>
      </w:tc>
    </w:tr>
  </w:tbl>
  <w:p w14:paraId="3E8D20C8" w14:textId="77777777" w:rsidR="00004F92" w:rsidRDefault="00004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59360" w14:textId="77777777" w:rsidR="004550A1" w:rsidRDefault="004550A1" w:rsidP="004B3C3F">
      <w:pPr>
        <w:spacing w:after="0" w:line="240" w:lineRule="auto"/>
      </w:pPr>
      <w:r>
        <w:separator/>
      </w:r>
    </w:p>
  </w:footnote>
  <w:footnote w:type="continuationSeparator" w:id="0">
    <w:p w14:paraId="5CB22EBE" w14:textId="77777777" w:rsidR="004550A1" w:rsidRDefault="004550A1"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AF1D26" w:rsidRPr="00910635" w14:paraId="5577BCAC" w14:textId="77777777" w:rsidTr="00910635">
      <w:tc>
        <w:tcPr>
          <w:tcW w:w="9288" w:type="dxa"/>
          <w:shd w:val="clear" w:color="auto" w:fill="auto"/>
        </w:tcPr>
        <w:p w14:paraId="15E38BD2" w14:textId="77777777" w:rsidR="00AF1D26" w:rsidRPr="00F47EA1" w:rsidRDefault="00F47EA1" w:rsidP="00F47EA1">
          <w:pPr>
            <w:pStyle w:val="Header"/>
            <w:tabs>
              <w:tab w:val="clear" w:pos="4680"/>
              <w:tab w:val="clear" w:pos="9360"/>
              <w:tab w:val="left" w:pos="5556"/>
            </w:tabs>
            <w:spacing w:after="120"/>
            <w:rPr>
              <w:rFonts w:ascii="Arial" w:hAnsi="Arial" w:cs="Arial"/>
              <w:sz w:val="20"/>
              <w:szCs w:val="20"/>
              <w:lang w:val="id-ID"/>
            </w:rPr>
          </w:pPr>
          <w:r w:rsidRPr="00BB6E68">
            <w:rPr>
              <w:rFonts w:ascii="Arial" w:hAnsi="Arial" w:cs="Arial"/>
              <w:b/>
              <w:sz w:val="20"/>
              <w:szCs w:val="20"/>
            </w:rPr>
            <w:t>SINERGI</w:t>
          </w:r>
          <w:r w:rsidRPr="00BB6E68">
            <w:rPr>
              <w:rFonts w:ascii="Arial" w:hAnsi="Arial" w:cs="Arial"/>
              <w:sz w:val="20"/>
              <w:szCs w:val="20"/>
            </w:rPr>
            <w:t xml:space="preserve"> Vol. </w:t>
          </w:r>
          <w:r>
            <w:rPr>
              <w:rFonts w:ascii="Arial" w:hAnsi="Arial" w:cs="Arial"/>
              <w:sz w:val="20"/>
              <w:szCs w:val="20"/>
              <w:lang w:val="id-ID"/>
            </w:rPr>
            <w:t>xx</w:t>
          </w:r>
          <w:r w:rsidRPr="00BB6E68">
            <w:rPr>
              <w:rFonts w:ascii="Arial" w:hAnsi="Arial" w:cs="Arial"/>
              <w:sz w:val="20"/>
              <w:szCs w:val="20"/>
            </w:rPr>
            <w:t xml:space="preserve">, No. </w:t>
          </w:r>
          <w:r>
            <w:rPr>
              <w:rFonts w:ascii="Arial" w:hAnsi="Arial" w:cs="Arial"/>
              <w:sz w:val="20"/>
              <w:szCs w:val="20"/>
              <w:lang w:val="id-ID"/>
            </w:rPr>
            <w:t>x</w:t>
          </w:r>
          <w:r w:rsidRPr="00BB6E68">
            <w:rPr>
              <w:rFonts w:ascii="Arial" w:hAnsi="Arial" w:cs="Arial"/>
              <w:sz w:val="20"/>
              <w:szCs w:val="20"/>
            </w:rPr>
            <w:t xml:space="preserve">, </w:t>
          </w:r>
          <w:r>
            <w:rPr>
              <w:rFonts w:ascii="Arial" w:hAnsi="Arial" w:cs="Arial"/>
              <w:sz w:val="20"/>
              <w:szCs w:val="20"/>
              <w:lang w:val="id-ID"/>
            </w:rPr>
            <w:t>xxxxxx</w:t>
          </w:r>
          <w:r w:rsidRPr="00BB6E68">
            <w:rPr>
              <w:rFonts w:ascii="Arial" w:hAnsi="Arial" w:cs="Arial"/>
              <w:sz w:val="20"/>
              <w:szCs w:val="20"/>
              <w:lang w:val="id-ID"/>
            </w:rPr>
            <w:t xml:space="preserve"> </w:t>
          </w:r>
          <w:r w:rsidRPr="00BB6E68">
            <w:rPr>
              <w:rFonts w:ascii="Arial" w:hAnsi="Arial" w:cs="Arial"/>
              <w:sz w:val="20"/>
              <w:szCs w:val="20"/>
            </w:rPr>
            <w:t>20</w:t>
          </w:r>
          <w:r>
            <w:rPr>
              <w:rFonts w:ascii="Arial" w:hAnsi="Arial" w:cs="Arial"/>
              <w:sz w:val="20"/>
              <w:szCs w:val="20"/>
              <w:lang w:val="id-ID"/>
            </w:rPr>
            <w:t>xx</w:t>
          </w:r>
          <w:r w:rsidRPr="00BB6E68">
            <w:rPr>
              <w:rFonts w:ascii="Arial" w:hAnsi="Arial" w:cs="Arial"/>
              <w:sz w:val="20"/>
              <w:szCs w:val="20"/>
            </w:rPr>
            <w:t xml:space="preserve">: </w:t>
          </w:r>
          <w:r>
            <w:rPr>
              <w:rFonts w:ascii="Arial" w:hAnsi="Arial" w:cs="Arial"/>
              <w:sz w:val="20"/>
              <w:szCs w:val="20"/>
              <w:lang w:val="id-ID"/>
            </w:rPr>
            <w:t>xxx-xxx</w:t>
          </w:r>
        </w:p>
      </w:tc>
    </w:tr>
  </w:tbl>
  <w:p w14:paraId="6D8DF3F7" w14:textId="77777777" w:rsidR="00AF1D26" w:rsidRPr="004B3C3F" w:rsidRDefault="00AF1D26" w:rsidP="0012144A">
    <w:pPr>
      <w:pStyle w:val="Header"/>
      <w:spacing w:after="120"/>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AF1D26" w:rsidRPr="00910635" w14:paraId="5764A5FA" w14:textId="77777777" w:rsidTr="00910635">
      <w:tc>
        <w:tcPr>
          <w:tcW w:w="9288" w:type="dxa"/>
          <w:shd w:val="clear" w:color="auto" w:fill="auto"/>
        </w:tcPr>
        <w:p w14:paraId="02B791E5" w14:textId="77777777" w:rsidR="00AF1D26" w:rsidRPr="00910635" w:rsidRDefault="00F47EA1" w:rsidP="00910635">
          <w:pPr>
            <w:pStyle w:val="Header"/>
            <w:spacing w:after="120"/>
            <w:jc w:val="right"/>
            <w:rPr>
              <w:rFonts w:ascii="Arial" w:hAnsi="Arial" w:cs="Arial"/>
              <w:sz w:val="20"/>
              <w:szCs w:val="20"/>
            </w:rPr>
          </w:pPr>
          <w:r w:rsidRPr="00447ECA">
            <w:rPr>
              <w:rFonts w:ascii="Arial" w:hAnsi="Arial" w:cs="Arial"/>
              <w:sz w:val="20"/>
              <w:szCs w:val="20"/>
            </w:rPr>
            <w:t>p-ISSN: 1410-</w:t>
          </w:r>
          <w:proofErr w:type="gramStart"/>
          <w:r w:rsidRPr="00447ECA">
            <w:rPr>
              <w:rFonts w:ascii="Arial" w:hAnsi="Arial" w:cs="Arial"/>
              <w:sz w:val="20"/>
              <w:szCs w:val="20"/>
            </w:rPr>
            <w:t>2331  e</w:t>
          </w:r>
          <w:proofErr w:type="gramEnd"/>
          <w:r w:rsidRPr="00447ECA">
            <w:rPr>
              <w:rFonts w:ascii="Arial" w:hAnsi="Arial" w:cs="Arial"/>
              <w:sz w:val="20"/>
              <w:szCs w:val="20"/>
            </w:rPr>
            <w:t>-ISSN: 2460-1217</w:t>
          </w:r>
        </w:p>
      </w:tc>
    </w:tr>
  </w:tbl>
  <w:p w14:paraId="4B4052F8" w14:textId="77777777" w:rsidR="00AF1D26" w:rsidRDefault="00AF1D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5"/>
      <w:gridCol w:w="5750"/>
      <w:gridCol w:w="1607"/>
    </w:tblGrid>
    <w:tr w:rsidR="00BC3D80" w14:paraId="5BD94EE7" w14:textId="77777777" w:rsidTr="00B62A4D">
      <w:tc>
        <w:tcPr>
          <w:tcW w:w="1701" w:type="dxa"/>
          <w:shd w:val="clear" w:color="auto" w:fill="auto"/>
          <w:vAlign w:val="bottom"/>
        </w:tcPr>
        <w:p w14:paraId="2244A987" w14:textId="3965550A" w:rsidR="00A55F4E" w:rsidRDefault="005A5134" w:rsidP="00A55F4E">
          <w:pPr>
            <w:pStyle w:val="Header"/>
            <w:tabs>
              <w:tab w:val="clear" w:pos="4680"/>
              <w:tab w:val="clear" w:pos="9360"/>
              <w:tab w:val="left" w:pos="5556"/>
            </w:tabs>
            <w:rPr>
              <w:rFonts w:ascii="Arial" w:hAnsi="Arial" w:cs="Arial"/>
              <w:sz w:val="20"/>
              <w:szCs w:val="20"/>
              <w:lang w:val="id-ID"/>
            </w:rPr>
          </w:pPr>
          <w:r>
            <w:rPr>
              <w:noProof/>
            </w:rPr>
            <w:drawing>
              <wp:inline distT="0" distB="0" distL="0" distR="0" wp14:anchorId="7454C820" wp14:editId="6516DE91">
                <wp:extent cx="890270" cy="8121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8929" t="31964" r="28990" b="30028"/>
                        <a:stretch>
                          <a:fillRect/>
                        </a:stretch>
                      </pic:blipFill>
                      <pic:spPr bwMode="auto">
                        <a:xfrm>
                          <a:off x="0" y="0"/>
                          <a:ext cx="890270" cy="812165"/>
                        </a:xfrm>
                        <a:prstGeom prst="rect">
                          <a:avLst/>
                        </a:prstGeom>
                        <a:noFill/>
                        <a:ln>
                          <a:noFill/>
                        </a:ln>
                      </pic:spPr>
                    </pic:pic>
                  </a:graphicData>
                </a:graphic>
              </wp:inline>
            </w:drawing>
          </w:r>
        </w:p>
      </w:tc>
      <w:tc>
        <w:tcPr>
          <w:tcW w:w="5783" w:type="dxa"/>
          <w:shd w:val="clear" w:color="auto" w:fill="auto"/>
          <w:vAlign w:val="center"/>
        </w:tcPr>
        <w:p w14:paraId="3F286859" w14:textId="77777777" w:rsidR="00A55F4E" w:rsidRPr="00BC3D80" w:rsidRDefault="00A55F4E" w:rsidP="00BC3D80">
          <w:pPr>
            <w:pStyle w:val="Header"/>
            <w:tabs>
              <w:tab w:val="clear" w:pos="4680"/>
              <w:tab w:val="clear" w:pos="9360"/>
              <w:tab w:val="left" w:pos="5556"/>
            </w:tabs>
            <w:jc w:val="center"/>
            <w:rPr>
              <w:rFonts w:ascii="Arial" w:hAnsi="Arial" w:cs="Arial"/>
              <w:sz w:val="24"/>
              <w:szCs w:val="24"/>
            </w:rPr>
          </w:pPr>
          <w:r w:rsidRPr="00BC3D80">
            <w:rPr>
              <w:rFonts w:ascii="Arial" w:hAnsi="Arial" w:cs="Arial"/>
              <w:b/>
              <w:sz w:val="24"/>
              <w:szCs w:val="24"/>
            </w:rPr>
            <w:t>SINERGI</w:t>
          </w:r>
          <w:r w:rsidRPr="00BC3D80">
            <w:rPr>
              <w:rFonts w:ascii="Arial" w:hAnsi="Arial" w:cs="Arial"/>
              <w:sz w:val="24"/>
              <w:szCs w:val="24"/>
            </w:rPr>
            <w:t xml:space="preserve"> Vol. xx, No. x, February</w:t>
          </w:r>
          <w:r w:rsidRPr="00BC3D80">
            <w:rPr>
              <w:rFonts w:ascii="Arial" w:hAnsi="Arial" w:cs="Arial"/>
              <w:sz w:val="24"/>
              <w:szCs w:val="24"/>
              <w:lang w:val="id-ID"/>
            </w:rPr>
            <w:t xml:space="preserve"> </w:t>
          </w:r>
          <w:r w:rsidRPr="00BC3D80">
            <w:rPr>
              <w:rFonts w:ascii="Arial" w:hAnsi="Arial" w:cs="Arial"/>
              <w:sz w:val="24"/>
              <w:szCs w:val="24"/>
            </w:rPr>
            <w:t>20xx: xxx</w:t>
          </w:r>
          <w:r w:rsidRPr="00BC3D80">
            <w:rPr>
              <w:rFonts w:ascii="Arial" w:hAnsi="Arial" w:cs="Arial"/>
              <w:sz w:val="24"/>
              <w:szCs w:val="24"/>
              <w:lang w:val="id-ID"/>
            </w:rPr>
            <w:t>-</w:t>
          </w:r>
          <w:r w:rsidRPr="00BC3D80">
            <w:rPr>
              <w:rFonts w:ascii="Arial" w:hAnsi="Arial" w:cs="Arial"/>
              <w:sz w:val="24"/>
              <w:szCs w:val="24"/>
            </w:rPr>
            <w:t>xxx http://publikasi.mercubuana.ac.id/index.php/sinergi http://doi.org/10.22441/sinergi.</w:t>
          </w:r>
          <w:r w:rsidRPr="00BC3D80">
            <w:rPr>
              <w:rFonts w:ascii="Arial" w:hAnsi="Arial" w:cs="Arial"/>
              <w:sz w:val="24"/>
              <w:szCs w:val="24"/>
              <w:lang w:val="id-ID"/>
            </w:rPr>
            <w:t>xxxx</w:t>
          </w:r>
          <w:r w:rsidRPr="00BC3D80">
            <w:rPr>
              <w:rFonts w:ascii="Arial" w:hAnsi="Arial" w:cs="Arial"/>
              <w:sz w:val="24"/>
              <w:szCs w:val="24"/>
            </w:rPr>
            <w:t>.</w:t>
          </w:r>
          <w:r w:rsidRPr="00BC3D80">
            <w:rPr>
              <w:rFonts w:ascii="Arial" w:hAnsi="Arial" w:cs="Arial"/>
              <w:sz w:val="24"/>
              <w:szCs w:val="24"/>
              <w:lang w:val="id-ID"/>
            </w:rPr>
            <w:t>x</w:t>
          </w:r>
          <w:r w:rsidRPr="00BC3D80">
            <w:rPr>
              <w:rFonts w:ascii="Arial" w:hAnsi="Arial" w:cs="Arial"/>
              <w:sz w:val="24"/>
              <w:szCs w:val="24"/>
            </w:rPr>
            <w:t>.</w:t>
          </w:r>
          <w:r w:rsidRPr="00BC3D80">
            <w:rPr>
              <w:rFonts w:ascii="Arial" w:hAnsi="Arial" w:cs="Arial"/>
              <w:sz w:val="24"/>
              <w:szCs w:val="24"/>
              <w:lang w:val="id-ID"/>
            </w:rPr>
            <w:t>xxx</w:t>
          </w:r>
        </w:p>
      </w:tc>
      <w:tc>
        <w:tcPr>
          <w:tcW w:w="1701" w:type="dxa"/>
          <w:shd w:val="clear" w:color="auto" w:fill="auto"/>
          <w:vAlign w:val="center"/>
        </w:tcPr>
        <w:p w14:paraId="0C38030A" w14:textId="759C1E27" w:rsidR="00A55F4E" w:rsidRDefault="005A5134" w:rsidP="00B62A4D">
          <w:pPr>
            <w:pStyle w:val="Header"/>
            <w:tabs>
              <w:tab w:val="clear" w:pos="9360"/>
              <w:tab w:val="left" w:pos="4680"/>
            </w:tabs>
            <w:jc w:val="center"/>
          </w:pPr>
          <w:r w:rsidRPr="00814E23">
            <w:rPr>
              <w:noProof/>
            </w:rPr>
            <w:drawing>
              <wp:inline distT="0" distB="0" distL="0" distR="0" wp14:anchorId="738E6451" wp14:editId="4A889A81">
                <wp:extent cx="627380" cy="782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7380" cy="782955"/>
                        </a:xfrm>
                        <a:prstGeom prst="rect">
                          <a:avLst/>
                        </a:prstGeom>
                        <a:noFill/>
                        <a:ln>
                          <a:noFill/>
                        </a:ln>
                      </pic:spPr>
                    </pic:pic>
                  </a:graphicData>
                </a:graphic>
              </wp:inline>
            </w:drawing>
          </w:r>
        </w:p>
      </w:tc>
    </w:tr>
  </w:tbl>
  <w:p w14:paraId="3AB4DD91" w14:textId="77777777" w:rsidR="00A55F4E" w:rsidRDefault="00A55F4E">
    <w:pPr>
      <w:pStyle w:val="Header"/>
    </w:pPr>
  </w:p>
  <w:p w14:paraId="47A4E1DC" w14:textId="77777777" w:rsidR="00A55F4E" w:rsidRDefault="00A55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FE9"/>
    <w:multiLevelType w:val="hybridMultilevel"/>
    <w:tmpl w:val="35BCB4E6"/>
    <w:lvl w:ilvl="0" w:tplc="E5B26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31064"/>
    <w:multiLevelType w:val="hybridMultilevel"/>
    <w:tmpl w:val="D6E829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2D45ED"/>
    <w:multiLevelType w:val="hybridMultilevel"/>
    <w:tmpl w:val="A07C368A"/>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2A86A90"/>
    <w:multiLevelType w:val="hybridMultilevel"/>
    <w:tmpl w:val="35B6F0FE"/>
    <w:lvl w:ilvl="0" w:tplc="B7E0A248">
      <w:start w:val="1"/>
      <w:numFmt w:val="upperLetter"/>
      <w:lvlText w:val="%1."/>
      <w:lvlJc w:val="left"/>
      <w:pPr>
        <w:ind w:left="727" w:hanging="3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06117"/>
    <w:multiLevelType w:val="multilevel"/>
    <w:tmpl w:val="F15E4704"/>
    <w:lvl w:ilvl="0">
      <w:start w:val="1"/>
      <w:numFmt w:val="decimal"/>
      <w:lvlText w:val="%1."/>
      <w:lvlJc w:val="left"/>
      <w:pPr>
        <w:ind w:left="36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A07531"/>
    <w:multiLevelType w:val="hybridMultilevel"/>
    <w:tmpl w:val="720E22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E7955A9"/>
    <w:multiLevelType w:val="hybridMultilevel"/>
    <w:tmpl w:val="991E9F74"/>
    <w:lvl w:ilvl="0" w:tplc="15F00C6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5B33DB"/>
    <w:multiLevelType w:val="hybridMultilevel"/>
    <w:tmpl w:val="39EEC6C0"/>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5"/>
  </w:num>
  <w:num w:numId="3">
    <w:abstractNumId w:val="8"/>
  </w:num>
  <w:num w:numId="4">
    <w:abstractNumId w:val="9"/>
  </w:num>
  <w:num w:numId="5">
    <w:abstractNumId w:val="1"/>
  </w:num>
  <w:num w:numId="6">
    <w:abstractNumId w:val="0"/>
  </w:num>
  <w:num w:numId="7">
    <w:abstractNumId w:val="3"/>
  </w:num>
  <w:num w:numId="8">
    <w:abstractNumId w:val="4"/>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xM7YwMDUzNrMwNLRQ0lEKTi0uzszPAykwNKwFAJwsiVUt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tve0xdma2227ezsab5vp2uwd2pawffvr5x&quot;&gt;XRD&lt;record-ids&gt;&lt;item&gt;1585&lt;/item&gt;&lt;item&gt;1588&lt;/item&gt;&lt;item&gt;1589&lt;/item&gt;&lt;item&gt;1597&lt;/item&gt;&lt;item&gt;1711&lt;/item&gt;&lt;item&gt;1712&lt;/item&gt;&lt;item&gt;1723&lt;/item&gt;&lt;item&gt;1726&lt;/item&gt;&lt;item&gt;1732&lt;/item&gt;&lt;item&gt;1739&lt;/item&gt;&lt;item&gt;1757&lt;/item&gt;&lt;item&gt;1758&lt;/item&gt;&lt;item&gt;1760&lt;/item&gt;&lt;item&gt;1761&lt;/item&gt;&lt;item&gt;1767&lt;/item&gt;&lt;item&gt;1780&lt;/item&gt;&lt;item&gt;1795&lt;/item&gt;&lt;item&gt;1798&lt;/item&gt;&lt;item&gt;1807&lt;/item&gt;&lt;item&gt;1811&lt;/item&gt;&lt;item&gt;1812&lt;/item&gt;&lt;item&gt;1819&lt;/item&gt;&lt;item&gt;1825&lt;/item&gt;&lt;item&gt;1828&lt;/item&gt;&lt;item&gt;1833&lt;/item&gt;&lt;item&gt;1852&lt;/item&gt;&lt;item&gt;1861&lt;/item&gt;&lt;item&gt;1885&lt;/item&gt;&lt;item&gt;1922&lt;/item&gt;&lt;item&gt;1926&lt;/item&gt;&lt;item&gt;2013&lt;/item&gt;&lt;item&gt;2050&lt;/item&gt;&lt;item&gt;2367&lt;/item&gt;&lt;item&gt;2373&lt;/item&gt;&lt;item&gt;2378&lt;/item&gt;&lt;item&gt;2380&lt;/item&gt;&lt;item&gt;2400&lt;/item&gt;&lt;item&gt;2551&lt;/item&gt;&lt;item&gt;2552&lt;/item&gt;&lt;item&gt;2555&lt;/item&gt;&lt;item&gt;2557&lt;/item&gt;&lt;item&gt;2558&lt;/item&gt;&lt;/record-ids&gt;&lt;/item&gt;&lt;/Libraries&gt;"/>
  </w:docVars>
  <w:rsids>
    <w:rsidRoot w:val="005B7666"/>
    <w:rsid w:val="0000187F"/>
    <w:rsid w:val="00002052"/>
    <w:rsid w:val="00002767"/>
    <w:rsid w:val="00002BB4"/>
    <w:rsid w:val="00002FED"/>
    <w:rsid w:val="00004768"/>
    <w:rsid w:val="00004923"/>
    <w:rsid w:val="00004F92"/>
    <w:rsid w:val="00014896"/>
    <w:rsid w:val="00015DA6"/>
    <w:rsid w:val="0001699B"/>
    <w:rsid w:val="000216E3"/>
    <w:rsid w:val="000237AA"/>
    <w:rsid w:val="00023A58"/>
    <w:rsid w:val="0002452D"/>
    <w:rsid w:val="00031BFF"/>
    <w:rsid w:val="00032953"/>
    <w:rsid w:val="00032D3C"/>
    <w:rsid w:val="0003573C"/>
    <w:rsid w:val="00037A57"/>
    <w:rsid w:val="00045597"/>
    <w:rsid w:val="00046631"/>
    <w:rsid w:val="0005412B"/>
    <w:rsid w:val="0005443A"/>
    <w:rsid w:val="00056D87"/>
    <w:rsid w:val="00057AA0"/>
    <w:rsid w:val="00062A2D"/>
    <w:rsid w:val="00071B5B"/>
    <w:rsid w:val="00072FD8"/>
    <w:rsid w:val="00073D5E"/>
    <w:rsid w:val="00076FC3"/>
    <w:rsid w:val="00077F91"/>
    <w:rsid w:val="00080282"/>
    <w:rsid w:val="00080421"/>
    <w:rsid w:val="00084800"/>
    <w:rsid w:val="00090D77"/>
    <w:rsid w:val="0009340F"/>
    <w:rsid w:val="000978F7"/>
    <w:rsid w:val="000A49DD"/>
    <w:rsid w:val="000A4ADF"/>
    <w:rsid w:val="000C08AC"/>
    <w:rsid w:val="000C2BF1"/>
    <w:rsid w:val="000C3548"/>
    <w:rsid w:val="000C3FFE"/>
    <w:rsid w:val="000C459D"/>
    <w:rsid w:val="000C6D1F"/>
    <w:rsid w:val="000D57DE"/>
    <w:rsid w:val="000D684F"/>
    <w:rsid w:val="000E1E9B"/>
    <w:rsid w:val="000E43D5"/>
    <w:rsid w:val="000E53F6"/>
    <w:rsid w:val="000E5E07"/>
    <w:rsid w:val="000E6844"/>
    <w:rsid w:val="000F1284"/>
    <w:rsid w:val="000F52F7"/>
    <w:rsid w:val="00105E56"/>
    <w:rsid w:val="00106046"/>
    <w:rsid w:val="0011170E"/>
    <w:rsid w:val="00111C8E"/>
    <w:rsid w:val="001121A9"/>
    <w:rsid w:val="00116186"/>
    <w:rsid w:val="0012144A"/>
    <w:rsid w:val="00121E97"/>
    <w:rsid w:val="0012420A"/>
    <w:rsid w:val="00126FAA"/>
    <w:rsid w:val="00130F52"/>
    <w:rsid w:val="00132885"/>
    <w:rsid w:val="00132DB4"/>
    <w:rsid w:val="001378FE"/>
    <w:rsid w:val="00142331"/>
    <w:rsid w:val="00146DC7"/>
    <w:rsid w:val="00147B63"/>
    <w:rsid w:val="00153B0E"/>
    <w:rsid w:val="00156403"/>
    <w:rsid w:val="0016058C"/>
    <w:rsid w:val="0016109B"/>
    <w:rsid w:val="001665D2"/>
    <w:rsid w:val="00166E8E"/>
    <w:rsid w:val="00171F2D"/>
    <w:rsid w:val="00172811"/>
    <w:rsid w:val="00172E6D"/>
    <w:rsid w:val="0017519A"/>
    <w:rsid w:val="001835E0"/>
    <w:rsid w:val="00185232"/>
    <w:rsid w:val="00190C8E"/>
    <w:rsid w:val="00192A88"/>
    <w:rsid w:val="00193E8D"/>
    <w:rsid w:val="00193F0C"/>
    <w:rsid w:val="00197D01"/>
    <w:rsid w:val="001A18AE"/>
    <w:rsid w:val="001B0208"/>
    <w:rsid w:val="001B6829"/>
    <w:rsid w:val="001B6BB9"/>
    <w:rsid w:val="001C182F"/>
    <w:rsid w:val="001C2BDF"/>
    <w:rsid w:val="001C41C0"/>
    <w:rsid w:val="001C5AED"/>
    <w:rsid w:val="001C62D9"/>
    <w:rsid w:val="001D3C1E"/>
    <w:rsid w:val="001D78BA"/>
    <w:rsid w:val="001E218A"/>
    <w:rsid w:val="001E5FED"/>
    <w:rsid w:val="001E6EC3"/>
    <w:rsid w:val="001F556A"/>
    <w:rsid w:val="00202934"/>
    <w:rsid w:val="0021107D"/>
    <w:rsid w:val="002149C9"/>
    <w:rsid w:val="00214B29"/>
    <w:rsid w:val="00214BCB"/>
    <w:rsid w:val="00221A0A"/>
    <w:rsid w:val="00221D9D"/>
    <w:rsid w:val="0022228D"/>
    <w:rsid w:val="00222783"/>
    <w:rsid w:val="00222973"/>
    <w:rsid w:val="00223A18"/>
    <w:rsid w:val="0022535A"/>
    <w:rsid w:val="00227D9B"/>
    <w:rsid w:val="00227FF6"/>
    <w:rsid w:val="002319B6"/>
    <w:rsid w:val="00233F9E"/>
    <w:rsid w:val="00236E14"/>
    <w:rsid w:val="00237377"/>
    <w:rsid w:val="0024063B"/>
    <w:rsid w:val="00244A6C"/>
    <w:rsid w:val="00250348"/>
    <w:rsid w:val="00250653"/>
    <w:rsid w:val="00256E9E"/>
    <w:rsid w:val="00257EDD"/>
    <w:rsid w:val="00262217"/>
    <w:rsid w:val="00262467"/>
    <w:rsid w:val="00263644"/>
    <w:rsid w:val="00264230"/>
    <w:rsid w:val="00264451"/>
    <w:rsid w:val="0026489A"/>
    <w:rsid w:val="00267390"/>
    <w:rsid w:val="00270ED2"/>
    <w:rsid w:val="002713ED"/>
    <w:rsid w:val="002718F6"/>
    <w:rsid w:val="00277585"/>
    <w:rsid w:val="0027776C"/>
    <w:rsid w:val="00280E13"/>
    <w:rsid w:val="0028488E"/>
    <w:rsid w:val="00291184"/>
    <w:rsid w:val="0029333C"/>
    <w:rsid w:val="002A1ED2"/>
    <w:rsid w:val="002A26EA"/>
    <w:rsid w:val="002A526B"/>
    <w:rsid w:val="002A69F9"/>
    <w:rsid w:val="002B0203"/>
    <w:rsid w:val="002B1945"/>
    <w:rsid w:val="002B3A2D"/>
    <w:rsid w:val="002C0939"/>
    <w:rsid w:val="002C34AD"/>
    <w:rsid w:val="002C451D"/>
    <w:rsid w:val="002D2FCA"/>
    <w:rsid w:val="002E0930"/>
    <w:rsid w:val="002E36EC"/>
    <w:rsid w:val="002E5824"/>
    <w:rsid w:val="002F0828"/>
    <w:rsid w:val="002F1518"/>
    <w:rsid w:val="002F2DF7"/>
    <w:rsid w:val="002F4582"/>
    <w:rsid w:val="002F54AF"/>
    <w:rsid w:val="002F5C24"/>
    <w:rsid w:val="0030097A"/>
    <w:rsid w:val="003009FC"/>
    <w:rsid w:val="00301717"/>
    <w:rsid w:val="00304BE1"/>
    <w:rsid w:val="00306E55"/>
    <w:rsid w:val="00307C89"/>
    <w:rsid w:val="00311C8D"/>
    <w:rsid w:val="0031420F"/>
    <w:rsid w:val="00316F93"/>
    <w:rsid w:val="00323D37"/>
    <w:rsid w:val="00323E00"/>
    <w:rsid w:val="00327FC9"/>
    <w:rsid w:val="00331DDB"/>
    <w:rsid w:val="003347A2"/>
    <w:rsid w:val="00334D0A"/>
    <w:rsid w:val="00335632"/>
    <w:rsid w:val="003376E3"/>
    <w:rsid w:val="00343B81"/>
    <w:rsid w:val="00345A10"/>
    <w:rsid w:val="00346D0A"/>
    <w:rsid w:val="00347CE7"/>
    <w:rsid w:val="00354BC9"/>
    <w:rsid w:val="00356105"/>
    <w:rsid w:val="00366109"/>
    <w:rsid w:val="00366DB4"/>
    <w:rsid w:val="0037210A"/>
    <w:rsid w:val="00372B76"/>
    <w:rsid w:val="00375AB8"/>
    <w:rsid w:val="0037606D"/>
    <w:rsid w:val="00376D22"/>
    <w:rsid w:val="0038011E"/>
    <w:rsid w:val="00386910"/>
    <w:rsid w:val="00390557"/>
    <w:rsid w:val="003926B2"/>
    <w:rsid w:val="0039599F"/>
    <w:rsid w:val="003A0E0C"/>
    <w:rsid w:val="003A6E47"/>
    <w:rsid w:val="003A6E81"/>
    <w:rsid w:val="003B11E2"/>
    <w:rsid w:val="003C17FE"/>
    <w:rsid w:val="003C2D9A"/>
    <w:rsid w:val="003C2E88"/>
    <w:rsid w:val="003D3A6B"/>
    <w:rsid w:val="003D7948"/>
    <w:rsid w:val="003E14BF"/>
    <w:rsid w:val="003E4436"/>
    <w:rsid w:val="003E4D27"/>
    <w:rsid w:val="003F34F1"/>
    <w:rsid w:val="003F3967"/>
    <w:rsid w:val="003F3AE0"/>
    <w:rsid w:val="003F49E8"/>
    <w:rsid w:val="003F4B3D"/>
    <w:rsid w:val="00403B19"/>
    <w:rsid w:val="0041399D"/>
    <w:rsid w:val="00413FE5"/>
    <w:rsid w:val="0041732A"/>
    <w:rsid w:val="004209D0"/>
    <w:rsid w:val="00420A74"/>
    <w:rsid w:val="00421887"/>
    <w:rsid w:val="00432B3C"/>
    <w:rsid w:val="00433143"/>
    <w:rsid w:val="00441193"/>
    <w:rsid w:val="00444FFE"/>
    <w:rsid w:val="00451CB2"/>
    <w:rsid w:val="00454CA3"/>
    <w:rsid w:val="004550A1"/>
    <w:rsid w:val="00464D18"/>
    <w:rsid w:val="0046561A"/>
    <w:rsid w:val="00470F91"/>
    <w:rsid w:val="004717A0"/>
    <w:rsid w:val="00473638"/>
    <w:rsid w:val="00476BF2"/>
    <w:rsid w:val="004804AA"/>
    <w:rsid w:val="00482597"/>
    <w:rsid w:val="004836C1"/>
    <w:rsid w:val="004857E8"/>
    <w:rsid w:val="0049295C"/>
    <w:rsid w:val="00494E9B"/>
    <w:rsid w:val="004A1DCF"/>
    <w:rsid w:val="004A4FC8"/>
    <w:rsid w:val="004B3C3F"/>
    <w:rsid w:val="004B5E4A"/>
    <w:rsid w:val="004B6F05"/>
    <w:rsid w:val="004C2077"/>
    <w:rsid w:val="004C473F"/>
    <w:rsid w:val="004D0608"/>
    <w:rsid w:val="004D38C3"/>
    <w:rsid w:val="004D3A08"/>
    <w:rsid w:val="004D6BFC"/>
    <w:rsid w:val="004E106D"/>
    <w:rsid w:val="004E2D85"/>
    <w:rsid w:val="004E506C"/>
    <w:rsid w:val="004E5A84"/>
    <w:rsid w:val="004E736D"/>
    <w:rsid w:val="004F08CA"/>
    <w:rsid w:val="004F29D4"/>
    <w:rsid w:val="004F2B33"/>
    <w:rsid w:val="004F3AC2"/>
    <w:rsid w:val="004F3ADD"/>
    <w:rsid w:val="004F7285"/>
    <w:rsid w:val="004F765A"/>
    <w:rsid w:val="0051666C"/>
    <w:rsid w:val="005174FD"/>
    <w:rsid w:val="0052068D"/>
    <w:rsid w:val="00524653"/>
    <w:rsid w:val="00524BC4"/>
    <w:rsid w:val="005315A2"/>
    <w:rsid w:val="005330A8"/>
    <w:rsid w:val="005429E6"/>
    <w:rsid w:val="005436D7"/>
    <w:rsid w:val="00544F2F"/>
    <w:rsid w:val="00545221"/>
    <w:rsid w:val="00547046"/>
    <w:rsid w:val="00550B38"/>
    <w:rsid w:val="00554B33"/>
    <w:rsid w:val="00563F23"/>
    <w:rsid w:val="00564D0A"/>
    <w:rsid w:val="00573ADA"/>
    <w:rsid w:val="00574B0E"/>
    <w:rsid w:val="00582714"/>
    <w:rsid w:val="00583FF0"/>
    <w:rsid w:val="00585990"/>
    <w:rsid w:val="00590B44"/>
    <w:rsid w:val="005916AE"/>
    <w:rsid w:val="00595EF9"/>
    <w:rsid w:val="005A1561"/>
    <w:rsid w:val="005A3263"/>
    <w:rsid w:val="005A3991"/>
    <w:rsid w:val="005A5134"/>
    <w:rsid w:val="005A532B"/>
    <w:rsid w:val="005B0DE3"/>
    <w:rsid w:val="005B15AD"/>
    <w:rsid w:val="005B5423"/>
    <w:rsid w:val="005B6460"/>
    <w:rsid w:val="005B7666"/>
    <w:rsid w:val="005D1FD6"/>
    <w:rsid w:val="005D54D8"/>
    <w:rsid w:val="005D6E53"/>
    <w:rsid w:val="005E50FC"/>
    <w:rsid w:val="005E5814"/>
    <w:rsid w:val="005F1C20"/>
    <w:rsid w:val="00606939"/>
    <w:rsid w:val="006123C5"/>
    <w:rsid w:val="006316D4"/>
    <w:rsid w:val="00635560"/>
    <w:rsid w:val="00641C3E"/>
    <w:rsid w:val="00645B49"/>
    <w:rsid w:val="0066286D"/>
    <w:rsid w:val="00662C66"/>
    <w:rsid w:val="0066607C"/>
    <w:rsid w:val="0066753C"/>
    <w:rsid w:val="006729E0"/>
    <w:rsid w:val="00676CAF"/>
    <w:rsid w:val="00676EEF"/>
    <w:rsid w:val="00686975"/>
    <w:rsid w:val="00686C6F"/>
    <w:rsid w:val="006946B8"/>
    <w:rsid w:val="00695549"/>
    <w:rsid w:val="00695C9A"/>
    <w:rsid w:val="00695CCF"/>
    <w:rsid w:val="00696495"/>
    <w:rsid w:val="006A36BD"/>
    <w:rsid w:val="006A5D0F"/>
    <w:rsid w:val="006B46CF"/>
    <w:rsid w:val="006B739E"/>
    <w:rsid w:val="006C193B"/>
    <w:rsid w:val="006C468C"/>
    <w:rsid w:val="006C4769"/>
    <w:rsid w:val="006C5AA1"/>
    <w:rsid w:val="006C5F43"/>
    <w:rsid w:val="006D3866"/>
    <w:rsid w:val="006E267C"/>
    <w:rsid w:val="006E2BB9"/>
    <w:rsid w:val="006E590F"/>
    <w:rsid w:val="006F09CA"/>
    <w:rsid w:val="006F0B0D"/>
    <w:rsid w:val="0070057D"/>
    <w:rsid w:val="00703305"/>
    <w:rsid w:val="007033C7"/>
    <w:rsid w:val="007052C7"/>
    <w:rsid w:val="00705F37"/>
    <w:rsid w:val="00710714"/>
    <w:rsid w:val="00713B7E"/>
    <w:rsid w:val="00715274"/>
    <w:rsid w:val="0072283A"/>
    <w:rsid w:val="00724D19"/>
    <w:rsid w:val="007315D5"/>
    <w:rsid w:val="00744B11"/>
    <w:rsid w:val="00745322"/>
    <w:rsid w:val="00747762"/>
    <w:rsid w:val="00750639"/>
    <w:rsid w:val="007527B9"/>
    <w:rsid w:val="007534D3"/>
    <w:rsid w:val="00753C6B"/>
    <w:rsid w:val="00756850"/>
    <w:rsid w:val="00761F48"/>
    <w:rsid w:val="0076208A"/>
    <w:rsid w:val="00763FF1"/>
    <w:rsid w:val="007731BB"/>
    <w:rsid w:val="0077678B"/>
    <w:rsid w:val="00784324"/>
    <w:rsid w:val="00784385"/>
    <w:rsid w:val="00787A92"/>
    <w:rsid w:val="007A79C9"/>
    <w:rsid w:val="007B1FE7"/>
    <w:rsid w:val="007B3ECA"/>
    <w:rsid w:val="007C17E3"/>
    <w:rsid w:val="007C2465"/>
    <w:rsid w:val="007C395A"/>
    <w:rsid w:val="007C52C2"/>
    <w:rsid w:val="007C6FE5"/>
    <w:rsid w:val="007C7516"/>
    <w:rsid w:val="007D177F"/>
    <w:rsid w:val="007D4DE8"/>
    <w:rsid w:val="007D5EDF"/>
    <w:rsid w:val="007E125F"/>
    <w:rsid w:val="007F3B65"/>
    <w:rsid w:val="007F55E9"/>
    <w:rsid w:val="007F5A37"/>
    <w:rsid w:val="007F77E8"/>
    <w:rsid w:val="007F7DCE"/>
    <w:rsid w:val="00800161"/>
    <w:rsid w:val="0080192C"/>
    <w:rsid w:val="00802203"/>
    <w:rsid w:val="00803E46"/>
    <w:rsid w:val="008054DD"/>
    <w:rsid w:val="00806102"/>
    <w:rsid w:val="00807EF2"/>
    <w:rsid w:val="008120EA"/>
    <w:rsid w:val="00813287"/>
    <w:rsid w:val="008143CD"/>
    <w:rsid w:val="00815021"/>
    <w:rsid w:val="00821EDA"/>
    <w:rsid w:val="00824556"/>
    <w:rsid w:val="00824D76"/>
    <w:rsid w:val="00830581"/>
    <w:rsid w:val="0083064A"/>
    <w:rsid w:val="00836970"/>
    <w:rsid w:val="00841D3C"/>
    <w:rsid w:val="008424DD"/>
    <w:rsid w:val="008431FE"/>
    <w:rsid w:val="00845C04"/>
    <w:rsid w:val="0085059D"/>
    <w:rsid w:val="008538FC"/>
    <w:rsid w:val="00854A94"/>
    <w:rsid w:val="00860E11"/>
    <w:rsid w:val="00860F09"/>
    <w:rsid w:val="00865B88"/>
    <w:rsid w:val="0087089A"/>
    <w:rsid w:val="008729DE"/>
    <w:rsid w:val="00873C6C"/>
    <w:rsid w:val="0087711E"/>
    <w:rsid w:val="00880729"/>
    <w:rsid w:val="00881974"/>
    <w:rsid w:val="008A1A80"/>
    <w:rsid w:val="008A5552"/>
    <w:rsid w:val="008B2F52"/>
    <w:rsid w:val="008B3217"/>
    <w:rsid w:val="008B34BA"/>
    <w:rsid w:val="008B7508"/>
    <w:rsid w:val="008B7F07"/>
    <w:rsid w:val="008C3125"/>
    <w:rsid w:val="008C4748"/>
    <w:rsid w:val="008C47A8"/>
    <w:rsid w:val="008D1455"/>
    <w:rsid w:val="008E3473"/>
    <w:rsid w:val="008E4040"/>
    <w:rsid w:val="008E524D"/>
    <w:rsid w:val="008E6B81"/>
    <w:rsid w:val="008F43C8"/>
    <w:rsid w:val="008F692C"/>
    <w:rsid w:val="009009C0"/>
    <w:rsid w:val="00901113"/>
    <w:rsid w:val="00906070"/>
    <w:rsid w:val="009063B7"/>
    <w:rsid w:val="009075F6"/>
    <w:rsid w:val="0091044D"/>
    <w:rsid w:val="009104FA"/>
    <w:rsid w:val="00910635"/>
    <w:rsid w:val="009116AE"/>
    <w:rsid w:val="009120C2"/>
    <w:rsid w:val="0091512A"/>
    <w:rsid w:val="009154D8"/>
    <w:rsid w:val="009305E0"/>
    <w:rsid w:val="009315F8"/>
    <w:rsid w:val="00936D8F"/>
    <w:rsid w:val="009413C9"/>
    <w:rsid w:val="00950CDC"/>
    <w:rsid w:val="009527E2"/>
    <w:rsid w:val="0095342E"/>
    <w:rsid w:val="00956F63"/>
    <w:rsid w:val="009570FF"/>
    <w:rsid w:val="00957607"/>
    <w:rsid w:val="009641D4"/>
    <w:rsid w:val="0098055A"/>
    <w:rsid w:val="0098071B"/>
    <w:rsid w:val="00983670"/>
    <w:rsid w:val="00983AD6"/>
    <w:rsid w:val="00985E77"/>
    <w:rsid w:val="0099189B"/>
    <w:rsid w:val="00992E17"/>
    <w:rsid w:val="009A0A47"/>
    <w:rsid w:val="009A16C8"/>
    <w:rsid w:val="009A4DE6"/>
    <w:rsid w:val="009B24FC"/>
    <w:rsid w:val="009B2D2B"/>
    <w:rsid w:val="009B342F"/>
    <w:rsid w:val="009B4798"/>
    <w:rsid w:val="009B4D39"/>
    <w:rsid w:val="009B5B26"/>
    <w:rsid w:val="009C7FF8"/>
    <w:rsid w:val="009D098E"/>
    <w:rsid w:val="009D271D"/>
    <w:rsid w:val="009D3BFA"/>
    <w:rsid w:val="009D40A0"/>
    <w:rsid w:val="009D45CF"/>
    <w:rsid w:val="00A00D47"/>
    <w:rsid w:val="00A05A57"/>
    <w:rsid w:val="00A06929"/>
    <w:rsid w:val="00A108D8"/>
    <w:rsid w:val="00A10EDF"/>
    <w:rsid w:val="00A11902"/>
    <w:rsid w:val="00A11EAA"/>
    <w:rsid w:val="00A15684"/>
    <w:rsid w:val="00A20FCF"/>
    <w:rsid w:val="00A2567D"/>
    <w:rsid w:val="00A3063B"/>
    <w:rsid w:val="00A308A2"/>
    <w:rsid w:val="00A3594A"/>
    <w:rsid w:val="00A37AB6"/>
    <w:rsid w:val="00A404DE"/>
    <w:rsid w:val="00A517F5"/>
    <w:rsid w:val="00A52014"/>
    <w:rsid w:val="00A55F4E"/>
    <w:rsid w:val="00A63A60"/>
    <w:rsid w:val="00A6409A"/>
    <w:rsid w:val="00A667BD"/>
    <w:rsid w:val="00A741BF"/>
    <w:rsid w:val="00A74E87"/>
    <w:rsid w:val="00A80D4B"/>
    <w:rsid w:val="00A8567C"/>
    <w:rsid w:val="00A85B49"/>
    <w:rsid w:val="00A878F8"/>
    <w:rsid w:val="00A90FC5"/>
    <w:rsid w:val="00A91376"/>
    <w:rsid w:val="00A91704"/>
    <w:rsid w:val="00A93955"/>
    <w:rsid w:val="00AA07B6"/>
    <w:rsid w:val="00AA0A6F"/>
    <w:rsid w:val="00AA3CB4"/>
    <w:rsid w:val="00AA3EFF"/>
    <w:rsid w:val="00AA619B"/>
    <w:rsid w:val="00AB1B3B"/>
    <w:rsid w:val="00AC3636"/>
    <w:rsid w:val="00AD6DA2"/>
    <w:rsid w:val="00AE1F2D"/>
    <w:rsid w:val="00AF07E1"/>
    <w:rsid w:val="00AF0BB7"/>
    <w:rsid w:val="00AF1D26"/>
    <w:rsid w:val="00AF2F52"/>
    <w:rsid w:val="00AF61C6"/>
    <w:rsid w:val="00AF722B"/>
    <w:rsid w:val="00AF7948"/>
    <w:rsid w:val="00B00202"/>
    <w:rsid w:val="00B11E39"/>
    <w:rsid w:val="00B127E6"/>
    <w:rsid w:val="00B15C49"/>
    <w:rsid w:val="00B1663F"/>
    <w:rsid w:val="00B17D82"/>
    <w:rsid w:val="00B2047F"/>
    <w:rsid w:val="00B204AC"/>
    <w:rsid w:val="00B2097D"/>
    <w:rsid w:val="00B210B8"/>
    <w:rsid w:val="00B273D9"/>
    <w:rsid w:val="00B34BF9"/>
    <w:rsid w:val="00B36D1A"/>
    <w:rsid w:val="00B37928"/>
    <w:rsid w:val="00B45EB1"/>
    <w:rsid w:val="00B51C0A"/>
    <w:rsid w:val="00B531B1"/>
    <w:rsid w:val="00B54A9C"/>
    <w:rsid w:val="00B579B8"/>
    <w:rsid w:val="00B60204"/>
    <w:rsid w:val="00B62A4D"/>
    <w:rsid w:val="00B6323B"/>
    <w:rsid w:val="00B63342"/>
    <w:rsid w:val="00B642EF"/>
    <w:rsid w:val="00B71CE8"/>
    <w:rsid w:val="00B753B5"/>
    <w:rsid w:val="00B762CA"/>
    <w:rsid w:val="00B87A8F"/>
    <w:rsid w:val="00BA1342"/>
    <w:rsid w:val="00BA1C2B"/>
    <w:rsid w:val="00BA4717"/>
    <w:rsid w:val="00BB43C5"/>
    <w:rsid w:val="00BB4556"/>
    <w:rsid w:val="00BB6648"/>
    <w:rsid w:val="00BC3D80"/>
    <w:rsid w:val="00BD1E65"/>
    <w:rsid w:val="00BD3977"/>
    <w:rsid w:val="00BD63D4"/>
    <w:rsid w:val="00BE0214"/>
    <w:rsid w:val="00BE1604"/>
    <w:rsid w:val="00BE2949"/>
    <w:rsid w:val="00BE2A2B"/>
    <w:rsid w:val="00BE31E5"/>
    <w:rsid w:val="00BE54D5"/>
    <w:rsid w:val="00BF1A16"/>
    <w:rsid w:val="00BF7DA3"/>
    <w:rsid w:val="00C04CA6"/>
    <w:rsid w:val="00C04E3B"/>
    <w:rsid w:val="00C05660"/>
    <w:rsid w:val="00C1028D"/>
    <w:rsid w:val="00C13CE8"/>
    <w:rsid w:val="00C14198"/>
    <w:rsid w:val="00C14CB1"/>
    <w:rsid w:val="00C17DA8"/>
    <w:rsid w:val="00C25C2E"/>
    <w:rsid w:val="00C36519"/>
    <w:rsid w:val="00C41FC6"/>
    <w:rsid w:val="00C46618"/>
    <w:rsid w:val="00C466FA"/>
    <w:rsid w:val="00C50553"/>
    <w:rsid w:val="00C533EC"/>
    <w:rsid w:val="00C54B22"/>
    <w:rsid w:val="00C5682E"/>
    <w:rsid w:val="00C61BD8"/>
    <w:rsid w:val="00C62B9A"/>
    <w:rsid w:val="00C63A3C"/>
    <w:rsid w:val="00C67245"/>
    <w:rsid w:val="00C74F74"/>
    <w:rsid w:val="00C7685A"/>
    <w:rsid w:val="00C847C6"/>
    <w:rsid w:val="00C90ED0"/>
    <w:rsid w:val="00C92205"/>
    <w:rsid w:val="00C92569"/>
    <w:rsid w:val="00C94E4C"/>
    <w:rsid w:val="00C97101"/>
    <w:rsid w:val="00C97FDC"/>
    <w:rsid w:val="00CA0D39"/>
    <w:rsid w:val="00CA12C4"/>
    <w:rsid w:val="00CA1A67"/>
    <w:rsid w:val="00CA1B0D"/>
    <w:rsid w:val="00CA2F65"/>
    <w:rsid w:val="00CA3709"/>
    <w:rsid w:val="00CA564B"/>
    <w:rsid w:val="00CA5AFE"/>
    <w:rsid w:val="00CA606B"/>
    <w:rsid w:val="00CA6919"/>
    <w:rsid w:val="00CB0804"/>
    <w:rsid w:val="00CB1245"/>
    <w:rsid w:val="00CB187F"/>
    <w:rsid w:val="00CB24B2"/>
    <w:rsid w:val="00CB6A42"/>
    <w:rsid w:val="00CB71AC"/>
    <w:rsid w:val="00CC08D1"/>
    <w:rsid w:val="00CC4282"/>
    <w:rsid w:val="00CC5ECD"/>
    <w:rsid w:val="00CC67E9"/>
    <w:rsid w:val="00CE0C43"/>
    <w:rsid w:val="00CE2E0A"/>
    <w:rsid w:val="00CE7A10"/>
    <w:rsid w:val="00CE7DC2"/>
    <w:rsid w:val="00CF23B0"/>
    <w:rsid w:val="00CF2901"/>
    <w:rsid w:val="00D00934"/>
    <w:rsid w:val="00D07533"/>
    <w:rsid w:val="00D07CCC"/>
    <w:rsid w:val="00D127F6"/>
    <w:rsid w:val="00D16D84"/>
    <w:rsid w:val="00D246DC"/>
    <w:rsid w:val="00D2495A"/>
    <w:rsid w:val="00D36730"/>
    <w:rsid w:val="00D36796"/>
    <w:rsid w:val="00D376DD"/>
    <w:rsid w:val="00D407DE"/>
    <w:rsid w:val="00D41910"/>
    <w:rsid w:val="00D41A9C"/>
    <w:rsid w:val="00D42DF5"/>
    <w:rsid w:val="00D51E61"/>
    <w:rsid w:val="00D53240"/>
    <w:rsid w:val="00D5425E"/>
    <w:rsid w:val="00D63B7C"/>
    <w:rsid w:val="00D710AA"/>
    <w:rsid w:val="00D76153"/>
    <w:rsid w:val="00D76C3B"/>
    <w:rsid w:val="00D77F7F"/>
    <w:rsid w:val="00D8075D"/>
    <w:rsid w:val="00D814C9"/>
    <w:rsid w:val="00D92F50"/>
    <w:rsid w:val="00D93A6C"/>
    <w:rsid w:val="00D95081"/>
    <w:rsid w:val="00D96BD8"/>
    <w:rsid w:val="00DA7E85"/>
    <w:rsid w:val="00DB0494"/>
    <w:rsid w:val="00DB0AC5"/>
    <w:rsid w:val="00DB2BC3"/>
    <w:rsid w:val="00DB2C6F"/>
    <w:rsid w:val="00DB342A"/>
    <w:rsid w:val="00DB6325"/>
    <w:rsid w:val="00DB6B2F"/>
    <w:rsid w:val="00DB70DD"/>
    <w:rsid w:val="00DC3146"/>
    <w:rsid w:val="00DC3A75"/>
    <w:rsid w:val="00DC6376"/>
    <w:rsid w:val="00DD5438"/>
    <w:rsid w:val="00DE78D7"/>
    <w:rsid w:val="00DF0C67"/>
    <w:rsid w:val="00DF2396"/>
    <w:rsid w:val="00DF2B68"/>
    <w:rsid w:val="00DF7A62"/>
    <w:rsid w:val="00E01DB4"/>
    <w:rsid w:val="00E03E4C"/>
    <w:rsid w:val="00E0525A"/>
    <w:rsid w:val="00E12FCC"/>
    <w:rsid w:val="00E132C9"/>
    <w:rsid w:val="00E147BE"/>
    <w:rsid w:val="00E16196"/>
    <w:rsid w:val="00E20409"/>
    <w:rsid w:val="00E2319C"/>
    <w:rsid w:val="00E24C02"/>
    <w:rsid w:val="00E257C3"/>
    <w:rsid w:val="00E26BC6"/>
    <w:rsid w:val="00E26E02"/>
    <w:rsid w:val="00E26E92"/>
    <w:rsid w:val="00E27F5C"/>
    <w:rsid w:val="00E335EE"/>
    <w:rsid w:val="00E42287"/>
    <w:rsid w:val="00E45863"/>
    <w:rsid w:val="00E5772C"/>
    <w:rsid w:val="00E57F5B"/>
    <w:rsid w:val="00E64AFD"/>
    <w:rsid w:val="00E65E86"/>
    <w:rsid w:val="00E66FDA"/>
    <w:rsid w:val="00E67B0A"/>
    <w:rsid w:val="00E77105"/>
    <w:rsid w:val="00E852EC"/>
    <w:rsid w:val="00E912C5"/>
    <w:rsid w:val="00E95EDF"/>
    <w:rsid w:val="00EA73D1"/>
    <w:rsid w:val="00EB119E"/>
    <w:rsid w:val="00EB3CAE"/>
    <w:rsid w:val="00EB3CD4"/>
    <w:rsid w:val="00EB4591"/>
    <w:rsid w:val="00EC7CFB"/>
    <w:rsid w:val="00EC7D2F"/>
    <w:rsid w:val="00ED084B"/>
    <w:rsid w:val="00ED193C"/>
    <w:rsid w:val="00ED23E0"/>
    <w:rsid w:val="00ED2688"/>
    <w:rsid w:val="00ED4DCF"/>
    <w:rsid w:val="00ED5186"/>
    <w:rsid w:val="00ED7438"/>
    <w:rsid w:val="00EE07FF"/>
    <w:rsid w:val="00EE162F"/>
    <w:rsid w:val="00EE2CE9"/>
    <w:rsid w:val="00EE35BA"/>
    <w:rsid w:val="00EE420C"/>
    <w:rsid w:val="00EF11C6"/>
    <w:rsid w:val="00EF5F30"/>
    <w:rsid w:val="00EF6A40"/>
    <w:rsid w:val="00F01AB5"/>
    <w:rsid w:val="00F03E47"/>
    <w:rsid w:val="00F22651"/>
    <w:rsid w:val="00F2698A"/>
    <w:rsid w:val="00F339B8"/>
    <w:rsid w:val="00F370AD"/>
    <w:rsid w:val="00F40D7D"/>
    <w:rsid w:val="00F40E03"/>
    <w:rsid w:val="00F41885"/>
    <w:rsid w:val="00F41BAF"/>
    <w:rsid w:val="00F43A97"/>
    <w:rsid w:val="00F43D96"/>
    <w:rsid w:val="00F450F9"/>
    <w:rsid w:val="00F47EA1"/>
    <w:rsid w:val="00F50AE5"/>
    <w:rsid w:val="00F51C3D"/>
    <w:rsid w:val="00F549EB"/>
    <w:rsid w:val="00F54C24"/>
    <w:rsid w:val="00F61C50"/>
    <w:rsid w:val="00F62E47"/>
    <w:rsid w:val="00F6397A"/>
    <w:rsid w:val="00F64711"/>
    <w:rsid w:val="00F65171"/>
    <w:rsid w:val="00F66A96"/>
    <w:rsid w:val="00F67902"/>
    <w:rsid w:val="00F71B78"/>
    <w:rsid w:val="00F72BE5"/>
    <w:rsid w:val="00F72CED"/>
    <w:rsid w:val="00F81D4C"/>
    <w:rsid w:val="00F84825"/>
    <w:rsid w:val="00F859E5"/>
    <w:rsid w:val="00F90085"/>
    <w:rsid w:val="00F933CE"/>
    <w:rsid w:val="00F979D0"/>
    <w:rsid w:val="00FA2D0B"/>
    <w:rsid w:val="00FA3ABC"/>
    <w:rsid w:val="00FA63D7"/>
    <w:rsid w:val="00FB36A4"/>
    <w:rsid w:val="00FB3851"/>
    <w:rsid w:val="00FB59B4"/>
    <w:rsid w:val="00FB5EBC"/>
    <w:rsid w:val="00FC1FE8"/>
    <w:rsid w:val="00FC3734"/>
    <w:rsid w:val="00FC7E7F"/>
    <w:rsid w:val="00FD02E9"/>
    <w:rsid w:val="00FD54A2"/>
    <w:rsid w:val="00FD5E9B"/>
    <w:rsid w:val="00FD6F9B"/>
    <w:rsid w:val="00FD7224"/>
    <w:rsid w:val="00FE071C"/>
    <w:rsid w:val="00FE1349"/>
    <w:rsid w:val="00FE2CBF"/>
    <w:rsid w:val="00FF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D31B5"/>
  <w15:chartTrackingRefBased/>
  <w15:docId w15:val="{AB119807-4EC8-40D0-8470-ACD34E60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66"/>
    <w:pPr>
      <w:spacing w:after="200" w:line="276" w:lineRule="auto"/>
    </w:pPr>
    <w:rPr>
      <w:rFonts w:eastAsia="Times New Roman"/>
      <w:sz w:val="22"/>
      <w:szCs w:val="22"/>
    </w:rPr>
  </w:style>
  <w:style w:type="paragraph" w:styleId="Heading1">
    <w:name w:val="heading 1"/>
    <w:basedOn w:val="Normal"/>
    <w:link w:val="Heading1Char"/>
    <w:uiPriority w:val="9"/>
    <w:qFormat/>
    <w:rsid w:val="009305E0"/>
    <w:pPr>
      <w:widowControl w:val="0"/>
      <w:autoSpaceDE w:val="0"/>
      <w:autoSpaceDN w:val="0"/>
      <w:spacing w:after="0" w:line="240" w:lineRule="auto"/>
      <w:ind w:left="112"/>
      <w:outlineLvl w:val="0"/>
    </w:pPr>
    <w:rPr>
      <w:rFonts w:ascii="Times New Roman" w:hAnsi="Times New Roman"/>
      <w:b/>
      <w:bCs/>
      <w:lang w:val="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uiPriority w:val="35"/>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3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01717"/>
    <w:pPr>
      <w:spacing w:after="0" w:line="240" w:lineRule="auto"/>
      <w:jc w:val="center"/>
    </w:pPr>
    <w:rPr>
      <w:rFonts w:ascii="Times New Roman" w:hAnsi="Times New Roman"/>
      <w:b/>
      <w:bCs/>
      <w:sz w:val="28"/>
      <w:szCs w:val="24"/>
      <w:lang w:val="id-ID"/>
    </w:rPr>
  </w:style>
  <w:style w:type="character" w:customStyle="1" w:styleId="TitleChar">
    <w:name w:val="Title Char"/>
    <w:link w:val="Title"/>
    <w:rsid w:val="00301717"/>
    <w:rPr>
      <w:rFonts w:ascii="Times New Roman" w:eastAsia="Times New Roman" w:hAnsi="Times New Roman"/>
      <w:b/>
      <w:bCs/>
      <w:sz w:val="28"/>
      <w:szCs w:val="24"/>
      <w:lang w:val="id-ID"/>
    </w:rPr>
  </w:style>
  <w:style w:type="character" w:customStyle="1" w:styleId="apple-style-span">
    <w:name w:val="apple-style-span"/>
    <w:rsid w:val="00ED2688"/>
  </w:style>
  <w:style w:type="paragraph" w:customStyle="1" w:styleId="ICVETBodyText">
    <w:name w:val="ICVET_BodyText"/>
    <w:basedOn w:val="Normal"/>
    <w:link w:val="ICVETBodyTextChar"/>
    <w:rsid w:val="00ED2688"/>
    <w:pPr>
      <w:spacing w:after="0" w:line="240" w:lineRule="auto"/>
      <w:ind w:firstLine="426"/>
      <w:jc w:val="both"/>
    </w:pPr>
    <w:rPr>
      <w:rFonts w:ascii="Times New Roman" w:hAnsi="Times New Roman"/>
      <w:sz w:val="20"/>
      <w:szCs w:val="20"/>
    </w:rPr>
  </w:style>
  <w:style w:type="character" w:customStyle="1" w:styleId="ICVETBodyTextChar">
    <w:name w:val="ICVET_BodyText Char"/>
    <w:link w:val="ICVETBodyText"/>
    <w:locked/>
    <w:rsid w:val="00ED2688"/>
    <w:rPr>
      <w:rFonts w:ascii="Times New Roman" w:eastAsia="Times New Roman" w:hAnsi="Times New Roman"/>
    </w:rPr>
  </w:style>
  <w:style w:type="character" w:styleId="Strong">
    <w:name w:val="Strong"/>
    <w:qFormat/>
    <w:rsid w:val="00ED2688"/>
    <w:rPr>
      <w:rFonts w:cs="Times New Roman"/>
      <w:b/>
      <w:bCs/>
    </w:rPr>
  </w:style>
  <w:style w:type="character" w:styleId="Emphasis">
    <w:name w:val="Emphasis"/>
    <w:uiPriority w:val="20"/>
    <w:qFormat/>
    <w:rsid w:val="00ED2688"/>
    <w:rPr>
      <w:i/>
      <w:iCs/>
    </w:rPr>
  </w:style>
  <w:style w:type="character" w:customStyle="1" w:styleId="apple-converted-space">
    <w:name w:val="apple-converted-space"/>
    <w:rsid w:val="00ED2688"/>
  </w:style>
  <w:style w:type="paragraph" w:styleId="NoSpacing">
    <w:name w:val="No Spacing"/>
    <w:qFormat/>
    <w:rsid w:val="00802203"/>
    <w:rPr>
      <w:sz w:val="22"/>
      <w:szCs w:val="22"/>
    </w:rPr>
  </w:style>
  <w:style w:type="paragraph" w:styleId="NormalWeb">
    <w:name w:val="Normal (Web)"/>
    <w:basedOn w:val="Normal"/>
    <w:uiPriority w:val="99"/>
    <w:unhideWhenUsed/>
    <w:rsid w:val="005436D7"/>
    <w:pPr>
      <w:spacing w:before="100" w:beforeAutospacing="1" w:after="100" w:afterAutospacing="1" w:line="240" w:lineRule="auto"/>
    </w:pPr>
    <w:rPr>
      <w:rFonts w:ascii="Times New Roman" w:hAnsi="Times New Roman"/>
      <w:sz w:val="24"/>
      <w:szCs w:val="24"/>
    </w:rPr>
  </w:style>
  <w:style w:type="paragraph" w:customStyle="1" w:styleId="EndNoteBibliographyTitle">
    <w:name w:val="EndNote Bibliography Title"/>
    <w:basedOn w:val="Normal"/>
    <w:link w:val="EndNoteBibliographyTitleChar"/>
    <w:rsid w:val="00D07CCC"/>
    <w:pPr>
      <w:spacing w:after="0"/>
      <w:jc w:val="center"/>
    </w:pPr>
    <w:rPr>
      <w:rFonts w:eastAsia="Calibri" w:cs="Calibri"/>
      <w:noProof/>
    </w:rPr>
  </w:style>
  <w:style w:type="character" w:customStyle="1" w:styleId="EndNoteBibliographyTitleChar">
    <w:name w:val="EndNote Bibliography Title Char"/>
    <w:link w:val="EndNoteBibliographyTitle"/>
    <w:rsid w:val="00D07CCC"/>
    <w:rPr>
      <w:rFonts w:cs="Calibri"/>
      <w:noProof/>
      <w:sz w:val="22"/>
      <w:szCs w:val="22"/>
    </w:rPr>
  </w:style>
  <w:style w:type="character" w:styleId="UnresolvedMention">
    <w:name w:val="Unresolved Mention"/>
    <w:uiPriority w:val="99"/>
    <w:semiHidden/>
    <w:unhideWhenUsed/>
    <w:rsid w:val="00147B63"/>
    <w:rPr>
      <w:color w:val="605E5C"/>
      <w:shd w:val="clear" w:color="auto" w:fill="E1DFDD"/>
    </w:rPr>
  </w:style>
  <w:style w:type="character" w:customStyle="1" w:styleId="ListParagraphChar">
    <w:name w:val="List Paragraph Char"/>
    <w:link w:val="ListParagraph"/>
    <w:uiPriority w:val="34"/>
    <w:rsid w:val="00132885"/>
    <w:rPr>
      <w:rFonts w:eastAsia="Times New Roman"/>
      <w:sz w:val="22"/>
      <w:szCs w:val="22"/>
    </w:rPr>
  </w:style>
  <w:style w:type="paragraph" w:styleId="BodyText">
    <w:name w:val="Body Text"/>
    <w:basedOn w:val="Normal"/>
    <w:link w:val="BodyTextChar"/>
    <w:uiPriority w:val="1"/>
    <w:qFormat/>
    <w:rsid w:val="000F52F7"/>
    <w:pPr>
      <w:widowControl w:val="0"/>
      <w:autoSpaceDE w:val="0"/>
      <w:autoSpaceDN w:val="0"/>
      <w:spacing w:after="0" w:line="240" w:lineRule="auto"/>
    </w:pPr>
    <w:rPr>
      <w:rFonts w:ascii="Times New Roman" w:hAnsi="Times New Roman"/>
      <w:lang w:val="id"/>
    </w:rPr>
  </w:style>
  <w:style w:type="character" w:customStyle="1" w:styleId="BodyTextChar">
    <w:name w:val="Body Text Char"/>
    <w:link w:val="BodyText"/>
    <w:uiPriority w:val="1"/>
    <w:rsid w:val="000F52F7"/>
    <w:rPr>
      <w:rFonts w:ascii="Times New Roman" w:eastAsia="Times New Roman" w:hAnsi="Times New Roman"/>
      <w:sz w:val="22"/>
      <w:szCs w:val="22"/>
      <w:lang w:val="id"/>
    </w:rPr>
  </w:style>
  <w:style w:type="character" w:customStyle="1" w:styleId="Heading1Char">
    <w:name w:val="Heading 1 Char"/>
    <w:link w:val="Heading1"/>
    <w:uiPriority w:val="9"/>
    <w:rsid w:val="009305E0"/>
    <w:rPr>
      <w:rFonts w:ascii="Times New Roman" w:eastAsia="Times New Roman" w:hAnsi="Times New Roman"/>
      <w:b/>
      <w:bCs/>
      <w:sz w:val="22"/>
      <w:szCs w:val="22"/>
      <w:lang w:val="id"/>
    </w:rPr>
  </w:style>
  <w:style w:type="paragraph" w:customStyle="1" w:styleId="EndNoteBibliography">
    <w:name w:val="EndNote Bibliography"/>
    <w:basedOn w:val="Normal"/>
    <w:link w:val="EndNoteBibliographyChar"/>
    <w:rsid w:val="0091512A"/>
    <w:pPr>
      <w:spacing w:line="240" w:lineRule="auto"/>
      <w:jc w:val="both"/>
    </w:pPr>
    <w:rPr>
      <w:rFonts w:cs="Calibri"/>
      <w:noProof/>
    </w:rPr>
  </w:style>
  <w:style w:type="character" w:customStyle="1" w:styleId="EndNoteBibliographyChar">
    <w:name w:val="EndNote Bibliography Char"/>
    <w:basedOn w:val="DefaultParagraphFont"/>
    <w:link w:val="EndNoteBibliography"/>
    <w:rsid w:val="0091512A"/>
    <w:rPr>
      <w:rFonts w:eastAsia="Times New Roman"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8496">
      <w:bodyDiv w:val="1"/>
      <w:marLeft w:val="0"/>
      <w:marRight w:val="0"/>
      <w:marTop w:val="0"/>
      <w:marBottom w:val="0"/>
      <w:divBdr>
        <w:top w:val="none" w:sz="0" w:space="0" w:color="auto"/>
        <w:left w:val="none" w:sz="0" w:space="0" w:color="auto"/>
        <w:bottom w:val="none" w:sz="0" w:space="0" w:color="auto"/>
        <w:right w:val="none" w:sz="0" w:space="0" w:color="auto"/>
      </w:divBdr>
    </w:div>
    <w:div w:id="466124277">
      <w:bodyDiv w:val="1"/>
      <w:marLeft w:val="0"/>
      <w:marRight w:val="0"/>
      <w:marTop w:val="0"/>
      <w:marBottom w:val="0"/>
      <w:divBdr>
        <w:top w:val="none" w:sz="0" w:space="0" w:color="auto"/>
        <w:left w:val="none" w:sz="0" w:space="0" w:color="auto"/>
        <w:bottom w:val="none" w:sz="0" w:space="0" w:color="auto"/>
        <w:right w:val="none" w:sz="0" w:space="0" w:color="auto"/>
      </w:divBdr>
    </w:div>
    <w:div w:id="866333028">
      <w:bodyDiv w:val="1"/>
      <w:marLeft w:val="0"/>
      <w:marRight w:val="0"/>
      <w:marTop w:val="0"/>
      <w:marBottom w:val="0"/>
      <w:divBdr>
        <w:top w:val="none" w:sz="0" w:space="0" w:color="auto"/>
        <w:left w:val="none" w:sz="0" w:space="0" w:color="auto"/>
        <w:bottom w:val="none" w:sz="0" w:space="0" w:color="auto"/>
        <w:right w:val="none" w:sz="0" w:space="0" w:color="auto"/>
      </w:divBdr>
      <w:divsChild>
        <w:div w:id="640036022">
          <w:marLeft w:val="0"/>
          <w:marRight w:val="0"/>
          <w:marTop w:val="0"/>
          <w:marBottom w:val="0"/>
          <w:divBdr>
            <w:top w:val="none" w:sz="0" w:space="0" w:color="auto"/>
            <w:left w:val="none" w:sz="0" w:space="0" w:color="auto"/>
            <w:bottom w:val="none" w:sz="0" w:space="0" w:color="auto"/>
            <w:right w:val="none" w:sz="0" w:space="0" w:color="auto"/>
          </w:divBdr>
        </w:div>
      </w:divsChild>
    </w:div>
    <w:div w:id="1280650923">
      <w:bodyDiv w:val="1"/>
      <w:marLeft w:val="0"/>
      <w:marRight w:val="0"/>
      <w:marTop w:val="0"/>
      <w:marBottom w:val="0"/>
      <w:divBdr>
        <w:top w:val="none" w:sz="0" w:space="0" w:color="auto"/>
        <w:left w:val="none" w:sz="0" w:space="0" w:color="auto"/>
        <w:bottom w:val="none" w:sz="0" w:space="0" w:color="auto"/>
        <w:right w:val="none" w:sz="0" w:space="0" w:color="auto"/>
      </w:divBdr>
      <w:divsChild>
        <w:div w:id="834153394">
          <w:marLeft w:val="0"/>
          <w:marRight w:val="0"/>
          <w:marTop w:val="0"/>
          <w:marBottom w:val="0"/>
          <w:divBdr>
            <w:top w:val="none" w:sz="0" w:space="0" w:color="auto"/>
            <w:left w:val="none" w:sz="0" w:space="0" w:color="auto"/>
            <w:bottom w:val="none" w:sz="0" w:space="0" w:color="auto"/>
            <w:right w:val="none" w:sz="0" w:space="0" w:color="auto"/>
          </w:divBdr>
        </w:div>
      </w:divsChild>
    </w:div>
    <w:div w:id="1587420195">
      <w:bodyDiv w:val="1"/>
      <w:marLeft w:val="0"/>
      <w:marRight w:val="0"/>
      <w:marTop w:val="0"/>
      <w:marBottom w:val="0"/>
      <w:divBdr>
        <w:top w:val="none" w:sz="0" w:space="0" w:color="auto"/>
        <w:left w:val="none" w:sz="0" w:space="0" w:color="auto"/>
        <w:bottom w:val="none" w:sz="0" w:space="0" w:color="auto"/>
        <w:right w:val="none" w:sz="0" w:space="0" w:color="auto"/>
      </w:divBdr>
    </w:div>
    <w:div w:id="16102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B7651-A881-40B2-AA27-7AC6D34E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11</Pages>
  <Words>16495</Words>
  <Characters>94022</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110297</CharactersWithSpaces>
  <SharedDoc>false</SharedDoc>
  <HLinks>
    <vt:vector size="12" baseType="variant">
      <vt:variant>
        <vt:i4>6815768</vt:i4>
      </vt:variant>
      <vt:variant>
        <vt:i4>3</vt:i4>
      </vt:variant>
      <vt:variant>
        <vt:i4>0</vt:i4>
      </vt:variant>
      <vt:variant>
        <vt:i4>5</vt:i4>
      </vt:variant>
      <vt:variant>
        <vt:lpwstr>mailto:andi@mercubuana.ac.id</vt:lpwstr>
      </vt:variant>
      <vt:variant>
        <vt:lpwstr/>
      </vt:variant>
      <vt:variant>
        <vt:i4>3801135</vt:i4>
      </vt:variant>
      <vt:variant>
        <vt:i4>0</vt:i4>
      </vt:variant>
      <vt:variant>
        <vt:i4>0</vt:i4>
      </vt:variant>
      <vt:variant>
        <vt:i4>5</vt:i4>
      </vt:variant>
      <vt:variant>
        <vt:lpwstr>http://creativecommons.org/licenses/by-sa/4.0/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kelas</dc:creator>
  <cp:keywords/>
  <cp:lastModifiedBy>LENOVO SLIM 7I PRO</cp:lastModifiedBy>
  <cp:revision>40</cp:revision>
  <cp:lastPrinted>2023-12-06T13:26:00Z</cp:lastPrinted>
  <dcterms:created xsi:type="dcterms:W3CDTF">2023-12-06T01:53:00Z</dcterms:created>
  <dcterms:modified xsi:type="dcterms:W3CDTF">2023-12-06T13:45:00Z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b28ce1f0-2a9e-3144-a494-f2dc7e737d82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