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56"/>
      </w:tblGrid>
      <w:tr w:rsidR="008E17ED" w:rsidRPr="008E17ED" w14:paraId="46D86B7B" w14:textId="77777777" w:rsidTr="00503C8B">
        <w:tc>
          <w:tcPr>
            <w:tcW w:w="1560" w:type="dxa"/>
            <w:tcBorders>
              <w:top w:val="single" w:sz="4" w:space="0" w:color="auto"/>
              <w:bottom w:val="single" w:sz="4" w:space="0" w:color="auto"/>
            </w:tcBorders>
          </w:tcPr>
          <w:p w14:paraId="00C9BF81"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Service quality</w:t>
            </w:r>
          </w:p>
        </w:tc>
        <w:tc>
          <w:tcPr>
            <w:tcW w:w="7456" w:type="dxa"/>
            <w:tcBorders>
              <w:top w:val="single" w:sz="4" w:space="0" w:color="auto"/>
              <w:bottom w:val="single" w:sz="4" w:space="0" w:color="auto"/>
            </w:tcBorders>
          </w:tcPr>
          <w:p w14:paraId="56C4615F"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Explanation</w:t>
            </w:r>
          </w:p>
        </w:tc>
      </w:tr>
      <w:tr w:rsidR="008E17ED" w:rsidRPr="008E17ED" w14:paraId="32C556EC" w14:textId="77777777" w:rsidTr="00503C8B">
        <w:tc>
          <w:tcPr>
            <w:tcW w:w="1560" w:type="dxa"/>
            <w:tcBorders>
              <w:top w:val="single" w:sz="4" w:space="0" w:color="auto"/>
              <w:bottom w:val="single" w:sz="4" w:space="0" w:color="auto"/>
            </w:tcBorders>
          </w:tcPr>
          <w:p w14:paraId="77A0172F" w14:textId="77777777" w:rsidR="008E17ED" w:rsidRPr="008E17ED" w:rsidRDefault="008E17ED" w:rsidP="008E17ED">
            <w:pPr>
              <w:contextualSpacing/>
              <w:rPr>
                <w:rFonts w:cs="Times New Roman"/>
                <w:sz w:val="20"/>
                <w:szCs w:val="20"/>
              </w:rPr>
            </w:pPr>
            <w:r w:rsidRPr="008E17ED">
              <w:rPr>
                <w:rFonts w:cs="Times New Roman"/>
                <w:sz w:val="20"/>
                <w:szCs w:val="20"/>
                <w:lang w:val="en-US"/>
              </w:rPr>
              <w:t>Comfort</w:t>
            </w:r>
          </w:p>
        </w:tc>
        <w:tc>
          <w:tcPr>
            <w:tcW w:w="7456" w:type="dxa"/>
            <w:tcBorders>
              <w:top w:val="single" w:sz="4" w:space="0" w:color="auto"/>
              <w:bottom w:val="single" w:sz="4" w:space="0" w:color="auto"/>
            </w:tcBorders>
          </w:tcPr>
          <w:p w14:paraId="53A66D8B" w14:textId="77777777" w:rsidR="008E17ED" w:rsidRPr="008E17ED" w:rsidRDefault="008E17ED" w:rsidP="008E17ED">
            <w:pPr>
              <w:contextualSpacing/>
              <w:rPr>
                <w:rFonts w:cs="Times New Roman"/>
                <w:sz w:val="20"/>
                <w:szCs w:val="20"/>
              </w:rPr>
            </w:pPr>
            <w:r w:rsidRPr="008E17ED">
              <w:rPr>
                <w:rFonts w:cs="Times New Roman"/>
                <w:sz w:val="20"/>
                <w:szCs w:val="20"/>
              </w:rPr>
              <w:t xml:space="preserve">Important keys in determining comfort are average riding comfort, estimated riding comfort, comfort disorders that are suddenly arise and constant vehicle vibration and movements </w:t>
            </w:r>
            <w:r w:rsidRPr="008E17ED">
              <w:rPr>
                <w:rFonts w:cs="Times New Roman"/>
                <w:sz w:val="20"/>
                <w:szCs w:val="20"/>
              </w:rPr>
              <w:fldChar w:fldCharType="begin" w:fldLock="1"/>
            </w:r>
            <w:r w:rsidRPr="008E17ED">
              <w:rPr>
                <w:rFonts w:cs="Times New Roman"/>
                <w:sz w:val="20"/>
                <w:szCs w:val="20"/>
              </w:rPr>
              <w:instrText>ADDIN CSL_CITATION {"citationItems":[{"id":"ITEM-1","itemData":{"DOI":"10.1016/j.measurement.2013.08.068","ISSN":"02632241","abstract":"This paper shows the development of a system (Hardware, Firmware and Software) focused to assess the dynamic motion factors that affect the comfort in public transportation systems. The data is collected, on-board processed and transported using the public transportation system vehicles as mobile smart sensors. Therefore, the acceleration measurement using a tri-axial accelerometer, the position detection using Global Positioning System (GPS) and the appropriate algorithms allow the system to detect rude driver styles and defects on the pavement. The firmware is composed by two algorithms. The first one is based on the detection of acceleration and Jerk magnitudes out of the comfort range, which is called Jerk-Acceleration Threshold Detection (JATD). An algorithm to compute the Jerk with comparable results to prior researches is proposed in this paper. The second algorithm, called Comfort Index with Acceleration Threshold Detection (CI-ATD), is based on the detection of acceleration values out of comfort range and the average ride comfort. The average ride comfort is supported by the recommendation of the international standard ISO2631-1. The comfort range or threshold values can be set using the user's perception. A software developed in LabVIEW™ interface, visualizes discomfort event in online maps for geographic location of each event. Also, the software implements road unevenness detection, which is based on the collected data analysis. The system was successful tested in a conventional bus line on its daily ride, the results reveals that most of the events are due to vertical acceleration disturbances. Also, a preliminary test indicates higher sensibility for vertical than longitudinal or transversal accelerations. © 2013 Elsevier Ltd. All rights reserved.","author":[{"dropping-particle":"","family":"Castellanos","given":"Juan C.","non-dropping-particle":"","parse-names":false,"suffix":""},{"dropping-particle":"","family":"Fruett","given":"Fabiano","non-dropping-particle":"","parse-names":false,"suffix":""}],"container-title":"Measurement","id":"ITEM-1","issue":"1","issued":{"date-parts":[["2014"]]},"page":"442-451","title":"Embedded system to evaluate the passenger comfort in public transportation based on dynamical vehicle behavior with user's feedback","type":"article-journal","volume":"47"},"uris":["http://www.mendeley.com/documents/?uuid=74244f0e-96d0-4cbf-9997-39f0eb8fae52"]}],"mendeley":{"formattedCitation":"[16]","plainTextFormattedCitation":"[16]","previouslyFormattedCitation":"[16]"},"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[16]</w:t>
            </w:r>
            <w:r w:rsidRPr="008E17ED">
              <w:rPr>
                <w:rFonts w:cs="Times New Roman"/>
                <w:sz w:val="20"/>
                <w:szCs w:val="20"/>
              </w:rPr>
              <w:fldChar w:fldCharType="end"/>
            </w:r>
            <w:r w:rsidRPr="008E17ED">
              <w:rPr>
                <w:rFonts w:cs="Times New Roman"/>
                <w:sz w:val="20"/>
                <w:szCs w:val="20"/>
              </w:rPr>
              <w:t xml:space="preserve">. Comfort level can also be assured with information accuracy, good condition of terminals and public transport operates in good condition including staffs’ behaviour </w:t>
            </w:r>
            <w:r w:rsidRPr="008E17ED">
              <w:rPr>
                <w:rFonts w:cs="Times New Roman"/>
                <w:sz w:val="20"/>
                <w:szCs w:val="20"/>
              </w:rPr>
              <w:fldChar w:fldCharType="begin" w:fldLock="1"/>
            </w:r>
            <w:r w:rsidRPr="008E17ED">
              <w:rPr>
                <w:rFonts w:cs="Times New Roman"/>
                <w:sz w:val="20"/>
                <w:szCs w:val="20"/>
              </w:rPr>
              <w:instrText>ADDIN CSL_CITATION {"citationItems":[{"id":"ITEM-1","itemData":{"ISBN":"9786056445316","abstract":"Public transportation is supposed to bring more convenience to customers in urban and rural areas. However, continuous complaints about Rapid Kuantan were exposed in internet, which causes the bad public image of the two-year-old public transport. This study aims to evaluate customer satisfaction towards the service quality provided by the Rapid Kuantan from the dimensions of reliability, tangibility, responsiveness, assurance and empathy. Survey questionnaire was conducted from 150 passengers from three routes (Route 100, 200 and 300) of Rapid Kuantan. The derived results verify that the five service quality dimensions positively contribute to customer satisfaction at Rapid Kuantan, especially in the three routes. Thus, it implies that to enhance customer satisfaction, the Rapid Kuantan could exert more efforts on the five service quality dimensions, especially the weakest one Reliability.","author":[{"dropping-particle":"","family":"Yao","given":"Liu","non-dropping-particle":"","parse-names":false,"suffix":""},{"dropping-particle":"","family":"Siali","given":"Fadilah","non-dropping-particle":"","parse-names":false,"suffix":""},{"dropping-particle":"","family":"Ridzuan","given":"Mohd","non-dropping-particle":"","parse-names":false,"suffix":""},{"dropping-particle":"","family":"Darun","given":"Bin","non-dropping-particle":"","parse-names":false,"suffix":""},{"dropping-particle":"","family":"Ismail","given":"Muhammad Firdaus","non-dropping-particle":"","parse-names":false,"suffix":""}],"container-title":"Proceedings of SOCIOINT14- International Conference on Social Sciences and Humanities","id":"ITEM-1","issued":{"date-parts":[["2014"]]},"page":"6-12","publisher-place":"Istanbul, Turkey","title":"Service Quality and Customer Satisfaction: Rapid Kuantan in Kuantan Route, Malaysia","type":"paper-conference"},"uris":["http://www.mendeley.com/documents/?uuid=3316bdbc-56cc-42dc-9ab0-8ce589ee3248"]},{"id":"ITEM-2","itemData":{"abstract":"Pengangkutan merupakan salah satu perkara yang penting dalam sesebuah negara. Kemajuan negara dapat diukur daripada kemajuan sistem pengangkutan awam. Namun, perkhidmatan pengangkutan awam ini sering mengalami masalah dan banyak perkara yang menyebabkan masyarakat lebih memilih untuk menaiki kenderaan sendiri daripada pengangkutan awam. Kajian ini dilaksanakan bertujuan untuk mengkaji tahap keberkesanan pengangkutan awam darat. Pendekatan yang digunakan dalam kajian ini ialah pendekatan kualitatif. Menggunakan penentuan saiz sampel Krejcie dan Morgan pengkaji hanya perlu mengambil 132 orang responden sahaja. Pada akhir kajian ini, pengkaji berharap agar masalah berkaitan pengangkutan awam di Seksyen 5 Bandar Baru Bangi dapat dikurangkan. Kepentingan kajian ini dijalankan kerana dapat membantu pengusaha dalam meningkatkan taraf servis atau layanan terhdapa pengguna malah pengguna juga dapat memenuhi hasrat dan apa yang mereka inginkan.","author":[{"dropping-particle":"","family":"Talmizi","given":"Mohd Syafiq Asyraaf","non-dropping-particle":"","parse-names":false,"suffix":""},{"dropping-particle":"","family":"Tahir","given":"Zurinah","non-dropping-particle":"","parse-names":false,"suffix":""}],"container-title":"Jurnal Wacana Sarjana","id":"ITEM-2","issue":"1","issued":{"date-parts":[["2020"]]},"page":"1-7","title":"Keberkesanan Perkhidmatan Pengangkutan Awam di Bandar Baru Bangi","type":"article-journal","volume":"4"},"uris":["http://www.mendeley.com/documents/?uuid=7bef5ff5-9a15-4ace-a6ae-093dd168bbf7"]}],"mendeley":{"formattedCitation":"[3], [17]","plainTextFormattedCitation":"[3], [17]","previouslyFormattedCitation":"[3], [17]"},"properties":{"noteIndex":0},"schema":"https://github.com/citation-style-language/schema/raw/master/csl-citation.json"}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[3], [17]</w:t>
            </w:r>
            <w:r w:rsidRPr="008E17ED">
              <w:rPr>
                <w:rFonts w:cs="Times New Roman"/>
                <w:sz w:val="20"/>
                <w:szCs w:val="20"/>
              </w:rPr>
              <w:fldChar w:fldCharType="end"/>
            </w:r>
            <w:r w:rsidRPr="008E17ED">
              <w:rPr>
                <w:rFonts w:cs="Times New Roman"/>
                <w:sz w:val="20"/>
                <w:szCs w:val="20"/>
              </w:rPr>
              <w:t>.</w:t>
            </w:r>
          </w:p>
        </w:tc>
      </w:tr>
      <w:tr w:rsidR="008E17ED" w:rsidRPr="008E17ED" w14:paraId="75A5FA74" w14:textId="77777777" w:rsidTr="00503C8B">
        <w:tc>
          <w:tcPr>
            <w:tcW w:w="1560" w:type="dxa"/>
            <w:tcBorders>
              <w:top w:val="single" w:sz="4" w:space="0" w:color="auto"/>
              <w:bottom w:val="single" w:sz="4" w:space="0" w:color="auto"/>
            </w:tcBorders>
          </w:tcPr>
          <w:p w14:paraId="57A46503" w14:textId="77777777" w:rsidR="008E17ED" w:rsidRPr="008E17ED" w:rsidRDefault="008E17ED" w:rsidP="008E17ED">
            <w:pPr>
              <w:contextualSpacing/>
              <w:rPr>
                <w:rFonts w:cs="Times New Roman"/>
                <w:sz w:val="20"/>
                <w:szCs w:val="20"/>
              </w:rPr>
            </w:pPr>
            <w:r w:rsidRPr="008E17ED">
              <w:rPr>
                <w:rFonts w:cs="Times New Roman"/>
                <w:sz w:val="20"/>
                <w:szCs w:val="20"/>
                <w:lang w:val="en-US"/>
              </w:rPr>
              <w:t>Responsiveness</w:t>
            </w:r>
          </w:p>
        </w:tc>
        <w:tc>
          <w:tcPr>
            <w:tcW w:w="7456" w:type="dxa"/>
            <w:tcBorders>
              <w:top w:val="single" w:sz="4" w:space="0" w:color="auto"/>
              <w:bottom w:val="single" w:sz="4" w:space="0" w:color="auto"/>
            </w:tcBorders>
          </w:tcPr>
          <w:p w14:paraId="58C416A7" w14:textId="77777777" w:rsidR="008E17ED" w:rsidRPr="008E17ED" w:rsidRDefault="008E17ED" w:rsidP="008E17ED">
            <w:pPr>
              <w:contextualSpacing/>
              <w:rPr>
                <w:rFonts w:cs="Times New Roman"/>
                <w:sz w:val="20"/>
                <w:szCs w:val="20"/>
              </w:rPr>
            </w:pPr>
            <w:r w:rsidRPr="008E17ED">
              <w:rPr>
                <w:rFonts w:cs="Times New Roman"/>
                <w:sz w:val="20"/>
                <w:szCs w:val="20"/>
              </w:rPr>
              <w:t xml:space="preserve">Referred to the willingness of staff to help and deliver excellent service to passengers. The mindset and immediate responses of staffs in whatever passengers’ requested and arguments including their professional attitude when handling any possible situations that might occur inside the free bus </w:t>
            </w:r>
            <w:r w:rsidRPr="008E17ED">
              <w:rPr>
                <w:rFonts w:cs="Times New Roman"/>
                <w:sz w:val="20"/>
                <w:szCs w:val="20"/>
              </w:rPr>
              <w:fldChar w:fldCharType="begin" w:fldLock="1"/>
            </w:r>
            <w:r w:rsidRPr="008E17ED">
              <w:rPr>
                <w:rFonts w:cs="Times New Roman"/>
                <w:sz w:val="20"/>
                <w:szCs w:val="20"/>
              </w:rPr>
              <w:instrText>ADDIN CSL_CITATION {"citationItems":[{"id":"ITEM-1","itemData":{"author":[{"dropping-particle":"","family":"Ramya","given":"N","non-dropping-particle":"","parse-names":false,"suffix":""},{"dropping-particle":"","family":"Kowsalya","given":"A","non-dropping-particle":"","parse-names":false,"suffix":""},{"dropping-particle":"","family":"Dharanipriya","given":"K","non-dropping-particle":"","parse-names":false,"suffix":""}],"container-title":"International Journal of Research and Development","id":"ITEM-1","issue":"2","issued":{"date-parts":[["2019"]]},"page":"38-41","title":"Service Quality and Its Dimensions","type":"article-journal","volume":"4"},"uris":["http://www.mendeley.com/documents/?uuid=ae421c71-dbb6-4067-ba44-fe92d3fd6339"]},{"id":"ITEM-2","itemData":{"DOI":"10.3390/su11041113","ISSN":"20711050","abstract":"Banks must meet the needs of their customers in order to achieve sustainable development. The aim of this paper is to examine service quality dimensions, by using the modified SERVQUAL model, which can be used to measure customer satisfaction, and the effect of these dimensions (tangibles, responsiveness, empathy, assurance, reliability, access, financial aspect, and employee competences) on customer satisfaction in Jordanian banks. Data were gathered from 825 customers in the Jordanian banking sector. The sample data were statistically analyzed through exploratory factor analysis by the SPSS program to determine service quality perception and customer satisfaction. The results illustrate that the modified SERVQUAL Model extracted four subscales in the new model instead of eight in the initial model. The first subscale contains four dimensions-assurance, reliability, access and employee competences. The second subscale consists of two dimensions-responsiveness and empathy. The third and fourth subscales-financial aspect and tangibility-are separate factors. Further studies should consider the dimensions of access, financial aspect, and employee competences as essential parts of service quality dimensions with the other subscales, so as to improve wider customer satisfaction in the banking sector. In the authors' opinion, the modified SERVQUAL model is useful for addressing customer satisfaction in the banking sector.","author":[{"dropping-particle":"","family":"Pakurár","given":"Miklós","non-dropping-particle":"","parse-names":false,"suffix":""},{"dropping-particle":"","family":"Haddad","given":"Hossam","non-dropping-particle":"","parse-names":false,"suffix":""},{"dropping-particle":"","family":"Nagy","given":"János","non-dropping-particle":"","parse-names":false,"suffix":""},{"dropping-particle":"","family":"Popp","given":"József","non-dropping-particle":"","parse-names":false,"suffix":""},{"dropping-particle":"","family":"Oláh","given":"Judit","non-dropping-particle":"","parse-names":false,"suffix":""}],"container-title":"Sustainability (Switzerland)","id":"ITEM-2","issue":"4","issued":{"date-parts":[["2019"]]},"page":"1-24","title":"The service quality dimensions that affect customer satisfaction in the Jordanian banking sector","type":"article-journal","volume":"11"},"uris":["http://www.mendeley.com/documents/?uuid=7e0dfcc5-8d8e-41a6-a887-777fa1481869"]}],"mendeley":{"formattedCitation":"[7], [18]","plainTextFormattedCitation":"[7], [18]","previouslyFormattedCitation":"[7], [18]"},"properties":{"noteIndex":0},"schema":"https://github.com/citation-style-language/schema/raw/master/csl-citation.json"}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[7], [18]</w:t>
            </w:r>
            <w:r w:rsidRPr="008E17ED">
              <w:rPr>
                <w:rFonts w:cs="Times New Roman"/>
                <w:sz w:val="20"/>
                <w:szCs w:val="20"/>
              </w:rPr>
              <w:fldChar w:fldCharType="end"/>
            </w:r>
            <w:r w:rsidRPr="008E17ED">
              <w:rPr>
                <w:rFonts w:cs="Times New Roman"/>
                <w:sz w:val="20"/>
                <w:szCs w:val="20"/>
              </w:rPr>
              <w:t>.</w:t>
            </w:r>
          </w:p>
        </w:tc>
      </w:tr>
      <w:tr w:rsidR="008E17ED" w:rsidRPr="008E17ED" w14:paraId="0399DFB8" w14:textId="77777777" w:rsidTr="00503C8B">
        <w:tc>
          <w:tcPr>
            <w:tcW w:w="1560" w:type="dxa"/>
            <w:tcBorders>
              <w:top w:val="single" w:sz="4" w:space="0" w:color="auto"/>
              <w:bottom w:val="single" w:sz="4" w:space="0" w:color="auto"/>
            </w:tcBorders>
          </w:tcPr>
          <w:p w14:paraId="7B8622A8" w14:textId="77777777" w:rsidR="008E17ED" w:rsidRPr="008E17ED" w:rsidRDefault="008E17ED" w:rsidP="008E17ED">
            <w:pPr>
              <w:contextualSpacing/>
              <w:rPr>
                <w:rFonts w:cs="Times New Roman"/>
                <w:sz w:val="20"/>
                <w:szCs w:val="20"/>
              </w:rPr>
            </w:pPr>
            <w:r w:rsidRPr="008E17ED">
              <w:rPr>
                <w:rFonts w:cs="Times New Roman"/>
                <w:sz w:val="20"/>
                <w:szCs w:val="20"/>
                <w:lang w:val="en-US"/>
              </w:rPr>
              <w:t>Capacity</w:t>
            </w:r>
          </w:p>
        </w:tc>
        <w:tc>
          <w:tcPr>
            <w:tcW w:w="7456" w:type="dxa"/>
            <w:tcBorders>
              <w:top w:val="single" w:sz="4" w:space="0" w:color="auto"/>
              <w:bottom w:val="single" w:sz="4" w:space="0" w:color="auto"/>
            </w:tcBorders>
          </w:tcPr>
          <w:p w14:paraId="63EC843C" w14:textId="77777777" w:rsidR="008E17ED" w:rsidRPr="008E17ED" w:rsidRDefault="008E17ED" w:rsidP="008E17ED">
            <w:pPr>
              <w:contextualSpacing/>
              <w:rPr>
                <w:rFonts w:cs="Times New Roman"/>
                <w:sz w:val="20"/>
                <w:szCs w:val="20"/>
              </w:rPr>
            </w:pPr>
            <w:r w:rsidRPr="008E17ED">
              <w:rPr>
                <w:rFonts w:cs="Times New Roman"/>
                <w:sz w:val="20"/>
                <w:szCs w:val="20"/>
              </w:rPr>
              <w:t xml:space="preserve">Capacity control in public transportation is either done via reservation (express bus) or based on first come, first served basis (shuttle and stage bus). However, the one thing in common is that there are no accurate estimations for how many passengers will be riding the bus at any particular time. This is likely to happen because bus is known to be able to bring large number of people at one time regardless of what type of bus given </w:t>
            </w:r>
            <w:r w:rsidRPr="008E17ED">
              <w:rPr>
                <w:rFonts w:cs="Times New Roman"/>
                <w:sz w:val="20"/>
                <w:szCs w:val="20"/>
              </w:rPr>
              <w:fldChar w:fldCharType="begin" w:fldLock="1"/>
            </w:r>
            <w:r w:rsidRPr="008E17ED">
              <w:rPr>
                <w:rFonts w:cs="Times New Roman"/>
                <w:sz w:val="20"/>
                <w:szCs w:val="20"/>
              </w:rPr>
              <w:instrText>ADDIN CSL_CITATION {"citationItems":[{"id":"ITEM-1","itemData":{"DOI":"10.1016/j.proeng.2013.02.022","ISBN":"9781627486347","ISSN":"18777058","abstract":"This paper outlined the important role played by public transport to meet the demand of business and social life. The paper reviewed the type of bus services, quality of service in the bus operation that influences the passenger decision and also the role of bus provider and bus driver. An improved understanding of the bus operation is important for a well managed bus services. Maintaining a high standard of quality in service and performance is of paramount importance to encourage people to make public transport their preferred choice. © 2013 The Authors.","author":[{"dropping-particle":"","family":"Md. Rohani","given":"Munzilah","non-dropping-particle":"","parse-names":false,"suffix":""},{"dropping-particle":"","family":"Wijeyesekera","given":"Devapriya Chitral","non-dropping-particle":"","parse-names":false,"suffix":""},{"dropping-particle":"","family":"Karim","given":"Ahmad Tarmizi Abd","non-dropping-particle":"","parse-names":false,"suffix":""}],"container-title":"Procedia Engineering","id":"ITEM-1","issued":{"date-parts":[["2013"]]},"page":"167-178","title":"Bus operation, quality service and the role of bus provider and driver","type":"article-journal","volume":"53"},"uris":["http://www.mendeley.com/documents/?uuid=f367d5e8-94af-4ad8-ae21-7c5bedc7718d"]}],"mendeley":{"formattedCitation":"[19]","plainTextFormattedCitation":"[19]","previouslyFormattedCitation":"[19]"},"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[19]</w:t>
            </w:r>
            <w:r w:rsidRPr="008E17ED">
              <w:rPr>
                <w:rFonts w:cs="Times New Roman"/>
                <w:sz w:val="20"/>
                <w:szCs w:val="20"/>
              </w:rPr>
              <w:fldChar w:fldCharType="end"/>
            </w:r>
            <w:r w:rsidRPr="008E17ED">
              <w:rPr>
                <w:rFonts w:cs="Times New Roman"/>
                <w:sz w:val="20"/>
                <w:szCs w:val="20"/>
              </w:rPr>
              <w:t xml:space="preserve">. The issue has become the spotlight since only small number of users can use the services at one time due to the maximum capacity is relatively low </w:t>
            </w:r>
            <w:r w:rsidRPr="008E17ED">
              <w:rPr>
                <w:rFonts w:cs="Times New Roman"/>
                <w:sz w:val="20"/>
                <w:szCs w:val="20"/>
              </w:rPr>
              <w:fldChar w:fldCharType="begin" w:fldLock="1"/>
            </w:r>
            <w:r w:rsidRPr="008E17ED">
              <w:rPr>
                <w:rFonts w:cs="Times New Roman"/>
                <w:sz w:val="20"/>
                <w:szCs w:val="20"/>
              </w:rPr>
              <w:instrText>ADDIN CSL_CITATION {"citationItems":[{"id":"ITEM-1","itemData":{"DOI":"10.3389/fhumd.2021.689133","abstract":"With ever growing automation of public transport automated shuttles offer an attractive alternative in areas where traffic regulations limit the deployment of large buses (city centres) or where low degrees of utilization renders the manual vehicles operation non-economical (last mile). The low capacities of shuttles in combination with the human factor (driver or conductor) makes capacity management a greater challenge for the user. Capacity management describes the allocation of available seats in a vehicle, e.g., when buying a ticket. In this paper, we present the results of series of studies where capacity management in automated shuttles has been tested via instruments that are currently available in public transit (audio announcements, in-shuttle displays, booking apps). We found that measures during and after boarding are not sufficient and that capacity management in automated shuttle requires a more detailed planning of pre-boarding stages; when boarding automated shuttles as opposed to non-automated public buses the flexibility is reduced. The paper concludes with discussion and recommendations for an optimal capacity management d.","author":[{"dropping-particle":"","family":"Mirnig","given":"Alexander G.","non-dropping-particle":"","parse-names":false,"suffix":""},{"dropping-particle":"","family":"Gärtner","given":"Magdalena","non-dropping-particle":"","parse-names":false,"suffix":""},{"dropping-particle":"","family":"Wallner","given":"Vivien","non-dropping-particle":"","parse-names":false,"suffix":""},{"dropping-particle":"","family":"Füssl","given":"Elisabeth","non-dropping-particle":"","parse-names":false,"suffix":""},{"dropping-particle":"","family":"Ausserer","given":"Karin","non-dropping-particle":"","parse-names":false,"suffix":""},{"dropping-particle":"","family":"Rieß","given":"Jannik","non-dropping-particle":"","parse-names":false,"suffix":""},{"dropping-particle":"","family":"Meschtscherjakov","given":"Alexander","non-dropping-particle":"","parse-names":false,"suffix":""}],"container-title":"Frontiers in Human Dynamics","id":"ITEM-1","issued":{"date-parts":[["2021"]]},"page":"1-22","title":"Mind the Seat Limit: On Capacity Management in Public Automated Shuttles","type":"article-journal","volume":"3"},"uris":["http://www.mendeley.com/documents/?uuid=74996668-ea5f-4259-a5c3-04b5a76fd590"]}],"mendeley":{"formattedCitation":"[20]","plainTextFormattedCitation":"[20]","previouslyFormattedCitation":"[20]"},"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[20]</w:t>
            </w:r>
            <w:r w:rsidRPr="008E17ED">
              <w:rPr>
                <w:rFonts w:cs="Times New Roman"/>
                <w:sz w:val="20"/>
                <w:szCs w:val="20"/>
              </w:rPr>
              <w:fldChar w:fldCharType="end"/>
            </w:r>
            <w:r w:rsidRPr="008E17ED">
              <w:rPr>
                <w:rFonts w:cs="Times New Roman"/>
                <w:sz w:val="20"/>
                <w:szCs w:val="20"/>
              </w:rPr>
              <w:t xml:space="preserve">. </w:t>
            </w:r>
          </w:p>
        </w:tc>
      </w:tr>
      <w:tr w:rsidR="008E17ED" w:rsidRPr="008E17ED" w14:paraId="7E82841F" w14:textId="77777777" w:rsidTr="00503C8B">
        <w:tc>
          <w:tcPr>
            <w:tcW w:w="1560" w:type="dxa"/>
            <w:tcBorders>
              <w:top w:val="single" w:sz="4" w:space="0" w:color="auto"/>
              <w:bottom w:val="single" w:sz="4" w:space="0" w:color="auto"/>
            </w:tcBorders>
          </w:tcPr>
          <w:p w14:paraId="41285B3A" w14:textId="77777777" w:rsidR="008E17ED" w:rsidRPr="008E17ED" w:rsidRDefault="008E17ED" w:rsidP="008E17ED">
            <w:pPr>
              <w:contextualSpacing/>
              <w:rPr>
                <w:rFonts w:cs="Times New Roman"/>
                <w:sz w:val="20"/>
                <w:szCs w:val="20"/>
              </w:rPr>
            </w:pPr>
            <w:r w:rsidRPr="008E17ED">
              <w:rPr>
                <w:rFonts w:cs="Times New Roman"/>
                <w:sz w:val="20"/>
                <w:szCs w:val="20"/>
                <w:lang w:val="en-US"/>
              </w:rPr>
              <w:t>Facility</w:t>
            </w:r>
          </w:p>
        </w:tc>
        <w:tc>
          <w:tcPr>
            <w:tcW w:w="7456" w:type="dxa"/>
            <w:tcBorders>
              <w:top w:val="single" w:sz="4" w:space="0" w:color="auto"/>
              <w:bottom w:val="single" w:sz="4" w:space="0" w:color="auto"/>
            </w:tcBorders>
          </w:tcPr>
          <w:p w14:paraId="4440A18D" w14:textId="77777777" w:rsidR="008E17ED" w:rsidRPr="008E17ED" w:rsidRDefault="008E17ED" w:rsidP="008E17ED">
            <w:pPr>
              <w:contextualSpacing/>
              <w:rPr>
                <w:rFonts w:cs="Times New Roman"/>
                <w:sz w:val="20"/>
                <w:szCs w:val="20"/>
              </w:rPr>
            </w:pPr>
            <w:r w:rsidRPr="008E17ED">
              <w:rPr>
                <w:rFonts w:cs="Times New Roman"/>
                <w:sz w:val="20"/>
                <w:szCs w:val="20"/>
              </w:rPr>
              <w:t xml:space="preserve">Must be equipped with modern technology to create connections when transiting. However, the accessibility which features available inside the free bus must be reachable via mobile phones, the duration to meet the service criteria, sufficient service hours provided as well as the overall facility served must be at a reachable area </w:t>
            </w:r>
            <w:r w:rsidRPr="008E17ED">
              <w:rPr>
                <w:rFonts w:cs="Times New Roman"/>
                <w:sz w:val="20"/>
                <w:szCs w:val="20"/>
              </w:rPr>
              <w:fldChar w:fldCharType="begin" w:fldLock="1"/>
            </w:r>
            <w:r w:rsidRPr="008E17ED">
              <w:rPr>
                <w:rFonts w:cs="Times New Roman"/>
                <w:sz w:val="20"/>
                <w:szCs w:val="20"/>
              </w:rPr>
              <w:instrText>ADDIN CSL_CITATION {"citationItems":[{"id":"ITEM-1","itemData":{"DOI":"10.1016/j.proeng.2013.02.022","ISBN":"9781627486347","ISSN":"18777058","abstract":"This paper outlined the important role played by public transport to meet the demand of business and social life. The paper reviewed the type of bus services, quality of service in the bus operation that influences the passenger decision and also the role of bus provider and bus driver. An improved understanding of the bus operation is important for a well managed bus services. Maintaining a high standard of quality in service and performance is of paramount importance to encourage people to make public transport their preferred choice. © 2013 The Authors.","author":[{"dropping-particle":"","family":"Md. Rohani","given":"Munzilah","non-dropping-particle":"","parse-names":false,"suffix":""},{"dropping-particle":"","family":"Wijeyesekera","given":"Devapriya Chitral","non-dropping-particle":"","parse-names":false,"suffix":""},{"dropping-particle":"","family":"Karim","given":"Ahmad Tarmizi Abd","non-dropping-particle":"","parse-names":false,"suffix":""}],"container-title":"Procedia Engineering","id":"ITEM-1","issued":{"date-parts":[["2013"]]},"page":"167-178","title":"Bus operation, quality service and the role of bus provider and driver","type":"article-journal","volume":"53"},"uris":["http://www.mendeley.com/documents/?uuid=f367d5e8-94af-4ad8-ae21-7c5bedc7718d"]},{"id":"ITEM-2","itemData":{"ISBN":"1920017127","author":[{"dropping-particle":"","family":"Naudé","given":"S.","non-dropping-particle":"","parse-names":false,"suffix":""},{"dropping-particle":"","family":"Jones","given":"J.","non-dropping-particle":"","parse-names":false,"suffix":""},{"dropping-particle":"","family":"Louw","given":"P.","non-dropping-particle":"","parse-names":false,"suffix":""}],"container-title":"24th Annual Southern African Transport Conference","id":"ITEM-2","issued":{"date-parts":[["2005"]]},"page":"332-342","publisher":"Document Transformation Technologies cc","publisher-place":"Pretoria, South Africa","title":"Design guidelines for public transport facilities","type":"paper-conference"},"uris":["http://www.mendeley.com/documents/?uuid=2f1abb8e-d343-481e-b828-717d7a6855ef"]}],"mendeley":{"formattedCitation":"[19], [21]","plainTextFormattedCitation":"[19], [21]","previouslyFormattedCitation":"[19], [21]"},"properties":{"noteIndex":0},"schema":"https://github.com/citation-style-language/schema/raw/master/csl-citation.json"}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[19], [21]</w:t>
            </w:r>
            <w:r w:rsidRPr="008E17ED">
              <w:rPr>
                <w:rFonts w:cs="Times New Roman"/>
                <w:sz w:val="20"/>
                <w:szCs w:val="20"/>
              </w:rPr>
              <w:fldChar w:fldCharType="end"/>
            </w:r>
            <w:r w:rsidRPr="008E17ED">
              <w:rPr>
                <w:rFonts w:cs="Times New Roman"/>
                <w:sz w:val="20"/>
                <w:szCs w:val="20"/>
              </w:rPr>
              <w:t>.</w:t>
            </w:r>
          </w:p>
        </w:tc>
      </w:tr>
      <w:tr w:rsidR="008E17ED" w:rsidRPr="008E17ED" w14:paraId="04B76482" w14:textId="77777777" w:rsidTr="00503C8B">
        <w:tc>
          <w:tcPr>
            <w:tcW w:w="1560" w:type="dxa"/>
            <w:tcBorders>
              <w:top w:val="single" w:sz="4" w:space="0" w:color="auto"/>
              <w:bottom w:val="single" w:sz="4" w:space="0" w:color="auto"/>
            </w:tcBorders>
          </w:tcPr>
          <w:p w14:paraId="70139AA9" w14:textId="77777777" w:rsidR="008E17ED" w:rsidRPr="008E17ED" w:rsidRDefault="008E17ED" w:rsidP="008E17ED">
            <w:pPr>
              <w:contextualSpacing/>
              <w:rPr>
                <w:rFonts w:cs="Times New Roman"/>
                <w:sz w:val="20"/>
                <w:szCs w:val="20"/>
              </w:rPr>
            </w:pPr>
            <w:r w:rsidRPr="008E17ED">
              <w:rPr>
                <w:rFonts w:cs="Times New Roman"/>
                <w:sz w:val="20"/>
                <w:szCs w:val="20"/>
                <w:lang w:val="en-US"/>
              </w:rPr>
              <w:t>Safety</w:t>
            </w:r>
          </w:p>
        </w:tc>
        <w:tc>
          <w:tcPr>
            <w:tcW w:w="7456" w:type="dxa"/>
            <w:tcBorders>
              <w:top w:val="single" w:sz="4" w:space="0" w:color="auto"/>
              <w:bottom w:val="single" w:sz="4" w:space="0" w:color="auto"/>
            </w:tcBorders>
          </w:tcPr>
          <w:p w14:paraId="3B2139E9" w14:textId="77777777" w:rsidR="008E17ED" w:rsidRPr="008E17ED" w:rsidRDefault="008E17ED" w:rsidP="008E17ED">
            <w:pPr>
              <w:contextualSpacing/>
              <w:rPr>
                <w:rFonts w:cs="Times New Roman"/>
                <w:sz w:val="20"/>
                <w:szCs w:val="20"/>
              </w:rPr>
            </w:pPr>
            <w:r w:rsidRPr="008E17ED">
              <w:rPr>
                <w:rFonts w:cs="Times New Roman"/>
                <w:sz w:val="20"/>
                <w:szCs w:val="20"/>
              </w:rPr>
              <w:t xml:space="preserve">Can be described as the feeling of being safe from environmental problems and human crimes. Based on the research made by </w:t>
            </w:r>
            <w:proofErr w:type="spellStart"/>
            <w:r w:rsidRPr="008E17ED">
              <w:rPr>
                <w:rFonts w:cs="Times New Roman"/>
                <w:sz w:val="20"/>
                <w:szCs w:val="20"/>
              </w:rPr>
              <w:t>Talmizi</w:t>
            </w:r>
            <w:proofErr w:type="spellEnd"/>
            <w:r w:rsidRPr="008E17ED">
              <w:rPr>
                <w:rFonts w:cs="Times New Roman"/>
                <w:sz w:val="20"/>
                <w:szCs w:val="20"/>
              </w:rPr>
              <w:t xml:space="preserve"> and Tahir </w:t>
            </w:r>
            <w:r w:rsidRPr="008E17ED">
              <w:rPr>
                <w:rFonts w:cs="Times New Roman"/>
                <w:sz w:val="20"/>
                <w:szCs w:val="20"/>
              </w:rPr>
              <w:fldChar w:fldCharType="begin" w:fldLock="1"/>
            </w:r>
            <w:r w:rsidRPr="008E17ED">
              <w:rPr>
                <w:rFonts w:cs="Times New Roman"/>
                <w:sz w:val="20"/>
                <w:szCs w:val="20"/>
              </w:rPr>
              <w:instrText>ADDIN CSL_CITATION {"citationItems":[{"id":"ITEM-1","itemData":{"abstract":"Pengangkutan merupakan salah satu perkara yang penting dalam sesebuah negara. Kemajuan negara dapat diukur daripada kemajuan sistem pengangkutan awam. Namun, perkhidmatan pengangkutan awam ini sering mengalami masalah dan banyak perkara yang menyebabkan masyarakat lebih memilih untuk menaiki kenderaan sendiri daripada pengangkutan awam. Kajian ini dilaksanakan bertujuan untuk mengkaji tahap keberkesanan pengangkutan awam darat. Pendekatan yang digunakan dalam kajian ini ialah pendekatan kualitatif. Menggunakan penentuan saiz sampel Krejcie dan Morgan pengkaji hanya perlu mengambil 132 orang responden sahaja. Pada akhir kajian ini, pengkaji berharap agar masalah berkaitan pengangkutan awam di Seksyen 5 Bandar Baru Bangi dapat dikurangkan. Kepentingan kajian ini dijalankan kerana dapat membantu pengusaha dalam meningkatkan taraf servis atau layanan terhdapa pengguna malah pengguna juga dapat memenuhi hasrat dan apa yang mereka inginkan.","author":[{"dropping-particle":"","family":"Talmizi","given":"Mohd Syafiq Asyraaf","non-dropping-particle":"","parse-names":false,"suffix":""},{"dropping-particle":"","family":"Tahir","given":"Zurinah","non-dropping-particle":"","parse-names":false,"suffix":""}],"container-title":"Jurnal Wacana Sarjana","id":"ITEM-1","issue":"1","issued":{"date-parts":[["2020"]]},"page":"1-7","title":"Keberkesanan Perkhidmatan Pengangkutan Awam di Bandar Baru Bangi","type":"article-journal","volume":"4"},"uris":["http://www.mendeley.com/documents/?uuid=7bef5ff5-9a15-4ace-a6ae-093dd168bbf7"]}],"mendeley":{"formattedCitation":"[3]","plainTextFormattedCitation":"[3]","previouslyFormattedCitation":"[3]"},"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[3]</w:t>
            </w:r>
            <w:r w:rsidRPr="008E17ED">
              <w:rPr>
                <w:rFonts w:cs="Times New Roman"/>
                <w:sz w:val="20"/>
                <w:szCs w:val="20"/>
              </w:rPr>
              <w:fldChar w:fldCharType="end"/>
            </w:r>
            <w:r w:rsidRPr="008E17ED">
              <w:rPr>
                <w:rFonts w:cs="Times New Roman"/>
                <w:sz w:val="20"/>
                <w:szCs w:val="20"/>
              </w:rPr>
              <w:t>, the level of users’ safety is important as it involves the life of the users.</w:t>
            </w:r>
          </w:p>
        </w:tc>
      </w:tr>
      <w:tr w:rsidR="008E17ED" w:rsidRPr="008E17ED" w14:paraId="1A67C240" w14:textId="77777777" w:rsidTr="00503C8B">
        <w:tc>
          <w:tcPr>
            <w:tcW w:w="1560" w:type="dxa"/>
            <w:tcBorders>
              <w:top w:val="single" w:sz="4" w:space="0" w:color="auto"/>
              <w:bottom w:val="single" w:sz="4" w:space="0" w:color="auto"/>
            </w:tcBorders>
          </w:tcPr>
          <w:p w14:paraId="0A977FEF" w14:textId="77777777" w:rsidR="008E17ED" w:rsidRPr="008E17ED" w:rsidRDefault="008E17ED" w:rsidP="008E17ED">
            <w:pPr>
              <w:contextualSpacing/>
              <w:rPr>
                <w:rFonts w:cs="Times New Roman"/>
                <w:sz w:val="20"/>
                <w:szCs w:val="20"/>
              </w:rPr>
            </w:pPr>
            <w:r w:rsidRPr="008E17ED">
              <w:rPr>
                <w:rFonts w:cs="Times New Roman"/>
                <w:sz w:val="20"/>
                <w:szCs w:val="20"/>
                <w:lang w:val="en-US"/>
              </w:rPr>
              <w:t>Speed</w:t>
            </w:r>
          </w:p>
        </w:tc>
        <w:tc>
          <w:tcPr>
            <w:tcW w:w="7456" w:type="dxa"/>
            <w:tcBorders>
              <w:top w:val="single" w:sz="4" w:space="0" w:color="auto"/>
              <w:bottom w:val="single" w:sz="4" w:space="0" w:color="auto"/>
            </w:tcBorders>
          </w:tcPr>
          <w:p w14:paraId="7113A9D8" w14:textId="77777777" w:rsidR="008E17ED" w:rsidRPr="008E17ED" w:rsidRDefault="008E17ED" w:rsidP="008E17ED">
            <w:pPr>
              <w:contextualSpacing/>
              <w:rPr>
                <w:rFonts w:cs="Times New Roman"/>
                <w:sz w:val="20"/>
                <w:szCs w:val="20"/>
              </w:rPr>
            </w:pPr>
            <w:r w:rsidRPr="008E17ED">
              <w:rPr>
                <w:rFonts w:cs="Times New Roman"/>
                <w:sz w:val="20"/>
                <w:szCs w:val="20"/>
              </w:rPr>
              <w:t xml:space="preserve">Speed prediction is important to determine the passenger information and how well bus providers managing the services. External variables, such as traffic volume and infrastructure have an impact on this factor. One of the initiatives to improve the speed of public transportation in urban centres is by implementing the bus ways in which, normal car users are not allowed to use the ways during rush hours </w:t>
            </w:r>
            <w:r w:rsidRPr="008E17ED">
              <w:rPr>
                <w:rFonts w:cs="Times New Roman"/>
                <w:sz w:val="20"/>
                <w:szCs w:val="20"/>
              </w:rPr>
              <w:fldChar w:fldCharType="begin" w:fldLock="1"/>
            </w:r>
            <w:r w:rsidRPr="008E17ED">
              <w:rPr>
                <w:rFonts w:cs="Times New Roman"/>
                <w:sz w:val="20"/>
                <w:szCs w:val="20"/>
              </w:rPr>
              <w:instrText>ADDIN CSL_CITATION {"citationItems":[{"id":"ITEM-1","itemData":{"DOI":"10.13813/j.cn11-5141/u.2016.0308","author":[{"dropping-particle":"","family":"Hanfen","given":"Jiang","non-dropping-particle":"","parse-names":false,"suffix":""},{"dropping-particle":"","family":"Bizhuang","given":"Chen","non-dropping-particle":"","parse-names":false,"suffix":""},{"dropping-particle":"","family":"Mingshu","given":"Liu","non-dropping-particle":"","parse-names":false,"suffix":""}],"container-title":"Urban Transport of China","id":"ITEM-1","issued":{"date-parts":[["2016"]]},"page":"48-53","title":"Challenges and strategies for exclusive bus lane in Shanghai","type":"article-journal","volume":"14"},"uris":["http://www.mendeley.com/documents/?uuid=678755a6-21ee-4e92-9c02-f47f6e16b9b0"]},{"id":"ITEM-2","itemData":{"DOI":"10.1155/2021/8599256","ISSN":"20423195","abstract":"Exclusive bus lanes have been widely regarded as an effective way to promote bus priority and improve the service quality, while they have not attracted more passengers to travel by bus in China. Also, more attention is usually paid to the infrastructure and facilities of exclusive bus lanes, but not much attention is paid to the passenger satisfaction of public transit with them. Therefore, this paper studies how to improve the service quality of public transit with exclusive bus lanes from a perspective of passenger satisfaction. A Structural Equation Model (SEM) was developed to investigate the mechanism of relationships between passenger satisfaction and the factors influencing the service quality of public transit with exclusive bus lanes. A total of 2087 respondents from Shanghai, China, participated in this study. Also, a comparison model of different groups using public transit including captive riders, choice riders, and captive by choice riders was established. Results show that passengers were dissatisfied with the current service of public transit with bus lanes, while they would prefer to take buses in the near future. In addition, travel environment, facilities, and convenience, rather than operational efficiency, had significant effects on passenger satisfaction. Through the comparison model, it was found that choice and captive by choice users might prefer public transit with bus lanes and captive users might be unable to bear the financial burden of private motorized travel. \"Crowdedness in the buses on bus lanes during peak hours\"especially for choice riders and \"driving stability\"especially for captive riders were the improvement direction for attracting more passengers to travel by bus. The results and the proposed policies of this study can benefit for the planning and operations of exclusive bus lanes in Shanghai and other similar cities around the world.","author":[{"dropping-particle":"","family":"He","given":"Linghui","non-dropping-particle":"","parse-names":false,"suffix":""},{"dropping-particle":"","family":"Yang","given":"Dongyuan","non-dropping-particle":"","parse-names":false,"suffix":""},{"dropping-particle":"","family":"Li","given":"Jian","non-dropping-particle":"","parse-names":false,"suffix":""}],"container-title":"Journal of Advanced Transportation","id":"ITEM-2","issued":{"date-parts":[["2021"]]},"page":"1-16","title":"Improving the Service Quality of Public Transit with Exclusive Bus Lanes: A Perspective from Passenger Satisfaction","type":"article-journal","volume":"2021"},"uris":["http://www.mendeley.com/documents/?uuid=fac2536b-dac5-4056-ba26-cd47be42d01c"]}],"mendeley":{"formattedCitation":"[22], [23]","plainTextFormattedCitation":"[22], [23]","previouslyFormattedCitation":"[22], [23]"},"properties":{"noteIndex":0},"schema":"https://github.com/citation-style-language/schema/raw/master/csl-citation.json"}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[22], [23]</w:t>
            </w:r>
            <w:r w:rsidRPr="008E17ED">
              <w:rPr>
                <w:rFonts w:cs="Times New Roman"/>
                <w:sz w:val="20"/>
                <w:szCs w:val="20"/>
              </w:rPr>
              <w:fldChar w:fldCharType="end"/>
            </w:r>
            <w:r w:rsidRPr="008E17ED">
              <w:rPr>
                <w:rFonts w:cs="Times New Roman"/>
                <w:sz w:val="20"/>
                <w:szCs w:val="20"/>
              </w:rPr>
              <w:t>.</w:t>
            </w:r>
          </w:p>
        </w:tc>
      </w:tr>
      <w:tr w:rsidR="008E17ED" w:rsidRPr="008E17ED" w14:paraId="032C7A1C" w14:textId="77777777" w:rsidTr="00503C8B">
        <w:tc>
          <w:tcPr>
            <w:tcW w:w="1560" w:type="dxa"/>
            <w:tcBorders>
              <w:top w:val="single" w:sz="4" w:space="0" w:color="auto"/>
              <w:bottom w:val="single" w:sz="4" w:space="0" w:color="auto"/>
            </w:tcBorders>
          </w:tcPr>
          <w:p w14:paraId="1993D19E" w14:textId="77777777" w:rsidR="008E17ED" w:rsidRPr="008E17ED" w:rsidRDefault="008E17ED" w:rsidP="008E17ED">
            <w:pPr>
              <w:contextualSpacing/>
              <w:rPr>
                <w:rFonts w:cs="Times New Roman"/>
                <w:sz w:val="20"/>
                <w:szCs w:val="20"/>
              </w:rPr>
            </w:pPr>
            <w:r w:rsidRPr="008E17ED">
              <w:rPr>
                <w:rFonts w:cs="Times New Roman"/>
                <w:sz w:val="20"/>
                <w:szCs w:val="20"/>
                <w:lang w:val="en-US"/>
              </w:rPr>
              <w:t>Ticketing system</w:t>
            </w:r>
          </w:p>
        </w:tc>
        <w:tc>
          <w:tcPr>
            <w:tcW w:w="7456" w:type="dxa"/>
            <w:tcBorders>
              <w:top w:val="single" w:sz="4" w:space="0" w:color="auto"/>
              <w:bottom w:val="single" w:sz="4" w:space="0" w:color="auto"/>
            </w:tcBorders>
          </w:tcPr>
          <w:p w14:paraId="56DD4EFF" w14:textId="77777777" w:rsidR="008E17ED" w:rsidRPr="008E17ED" w:rsidRDefault="008E17ED" w:rsidP="008E17ED">
            <w:pPr>
              <w:contextualSpacing/>
              <w:rPr>
                <w:rFonts w:cs="Times New Roman"/>
                <w:sz w:val="20"/>
                <w:szCs w:val="20"/>
              </w:rPr>
            </w:pPr>
            <w:r w:rsidRPr="008E17ED">
              <w:rPr>
                <w:rFonts w:cs="Times New Roman"/>
                <w:sz w:val="20"/>
                <w:szCs w:val="20"/>
              </w:rPr>
              <w:t xml:space="preserve">Nowadays, ticketing system has been extremely smooth due to the contactless card that allows passengers to scan through their wallet or bag to make payments. The data is stored and once the card gone missing, all information can be restored. This payment method also allows user to not waste passengers’ time without having to que at the ticket counter for top-ups or physical ticket </w:t>
            </w:r>
            <w:r w:rsidRPr="008E17ED">
              <w:rPr>
                <w:rFonts w:cs="Times New Roman"/>
                <w:sz w:val="20"/>
                <w:szCs w:val="20"/>
              </w:rPr>
              <w:fldChar w:fldCharType="begin" w:fldLock="1"/>
            </w:r>
            <w:r w:rsidRPr="008E17ED">
              <w:rPr>
                <w:rFonts w:cs="Times New Roman"/>
                <w:sz w:val="20"/>
                <w:szCs w:val="20"/>
              </w:rPr>
              <w:instrText>ADDIN CSL_CITATION {"citationItems":[{"id":"ITEM-1","itemData":{"DOI":"10.1109/ICSSE.2013.6614688","ISBN":"9781479900091","abstract":"The importance of time and costs for people living in the 21st century is well known; therefore many cities from different countries implemented a new system for validating tickets in public transport vehicles called ticketing system (TS). The paper highlights the implementation of the validation system in Timisoara, Romania and the advantages and disadvantages related to costs and time that are spend for this system to work properly also the benefits regarding the company that implemented it and the citizens that are using the services provided by the public transport company. The information is obtained from two platforms named: RadFleet and Sat-Sale that are integrated in the ticketing system. © 2013 IEEE.","author":[{"dropping-particle":"","family":"Stefanescu","given":"Patrick","non-dropping-particle":"","parse-names":false,"suffix":""},{"dropping-particle":"","family":"Mocan","given":"Marian","non-dropping-particle":"","parse-names":false,"suffix":""},{"dropping-particle":"","family":"Stefanescu","given":"Werner","non-dropping-particle":"","parse-names":false,"suffix":""}],"container-title":"ICSSE 2013 - IEEE International Conference on System Science and Engineering","id":"ITEM-1","issued":{"date-parts":[["2013"]]},"page":"341-344","publisher-place":"Budapest, Hungary","title":"Inside the ticketing system and the benefits brought by IT","type":"paper-conference"},"uris":["http://www.mendeley.com/documents/?uuid=f12884e6-d65b-4dda-a792-cff015c3f88e"]},{"id":"ITEM-2","itemData":{"DOI":"10.3233/apc210301","author":[{"dropping-particle":"","family":"Subramaniyan","given":"J.","non-dropping-particle":"","parse-names":false,"suffix":""},{"dropping-particle":"","family":"Senthil Kumar","given":"P.","non-dropping-particle":"","parse-names":false,"suffix":""},{"dropping-particle":"","family":"Sripriya","given":"S.","non-dropping-particle":"","parse-names":false,"suffix":""},{"dropping-particle":"","family":"Jegan","given":"C.","non-dropping-particle":"","parse-names":false,"suffix":""},{"dropping-particle":"","family":"Jenny","given":"M.","non-dropping-particle":"","parse-names":false,"suffix":""}],"container-title":"Recent Trends in Intensive Computing","id":"ITEM-2","issued":{"date-parts":[["2021"]]},"page":"906-910","title":"Smart Ticketing System for Public Transport Vehicles","type":"article-journal"},"uris":["http://www.mendeley.com/documents/?uuid=be398789-d965-4feb-a196-d99b9e2f4deb"]}],"mendeley":{"formattedCitation":"[24], [25]","plainTextFormattedCitation":"[24], [25]","previouslyFormattedCitation":"[24], [25]"},"properties":{"noteIndex":0},"schema":"https://github.com/citation-style-language/schema/raw/master/csl-citation.json"}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[24], [25]</w:t>
            </w:r>
            <w:r w:rsidRPr="008E17ED">
              <w:rPr>
                <w:rFonts w:cs="Times New Roman"/>
                <w:sz w:val="20"/>
                <w:szCs w:val="20"/>
              </w:rPr>
              <w:fldChar w:fldCharType="end"/>
            </w:r>
            <w:r w:rsidRPr="008E17ED">
              <w:rPr>
                <w:rFonts w:cs="Times New Roman"/>
                <w:sz w:val="20"/>
                <w:szCs w:val="20"/>
              </w:rPr>
              <w:t>.</w:t>
            </w:r>
          </w:p>
        </w:tc>
      </w:tr>
      <w:tr w:rsidR="008E17ED" w:rsidRPr="008E17ED" w14:paraId="24C2B81D" w14:textId="77777777" w:rsidTr="00503C8B">
        <w:tc>
          <w:tcPr>
            <w:tcW w:w="1560" w:type="dxa"/>
            <w:tcBorders>
              <w:top w:val="single" w:sz="4" w:space="0" w:color="auto"/>
              <w:bottom w:val="single" w:sz="4" w:space="0" w:color="auto"/>
            </w:tcBorders>
          </w:tcPr>
          <w:p w14:paraId="5C55461B"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Information provision</w:t>
            </w:r>
          </w:p>
        </w:tc>
        <w:tc>
          <w:tcPr>
            <w:tcW w:w="7456" w:type="dxa"/>
            <w:tcBorders>
              <w:top w:val="single" w:sz="4" w:space="0" w:color="auto"/>
              <w:bottom w:val="single" w:sz="4" w:space="0" w:color="auto"/>
            </w:tcBorders>
          </w:tcPr>
          <w:p w14:paraId="4E6F7405" w14:textId="77777777" w:rsidR="008E17ED" w:rsidRPr="008E17ED" w:rsidRDefault="008E17ED" w:rsidP="008E17ED">
            <w:pPr>
              <w:contextualSpacing/>
              <w:rPr>
                <w:rFonts w:cs="Times New Roman"/>
                <w:sz w:val="20"/>
                <w:szCs w:val="20"/>
              </w:rPr>
            </w:pPr>
            <w:r w:rsidRPr="008E17ED">
              <w:rPr>
                <w:rFonts w:cs="Times New Roman"/>
                <w:sz w:val="20"/>
                <w:szCs w:val="20"/>
              </w:rPr>
              <w:t xml:space="preserve">In public transport, information is defined as to deliver goods or services to customers. A well-information provided at the station as well as while on ride have influence on the service quality offered. Items related to information includes stops schedule, duration of service, price and any service interruption for maintenance purposes informed to the customer </w:t>
            </w:r>
            <w:r w:rsidRPr="008E17ED">
              <w:rPr>
                <w:rFonts w:cs="Times New Roman"/>
                <w:sz w:val="20"/>
                <w:szCs w:val="20"/>
              </w:rPr>
              <w:fldChar w:fldCharType="begin" w:fldLock="1"/>
            </w:r>
            <w:r w:rsidRPr="008E17ED">
              <w:rPr>
                <w:rFonts w:cs="Times New Roman"/>
                <w:sz w:val="20"/>
                <w:szCs w:val="20"/>
              </w:rPr>
              <w:instrText>ADDIN CSL_CITATION {"citationItems":[{"id":"ITEM-1","itemData":{"DOI":"10.3390/su13020990","ISSN":"2071-1050","abstract":"Light rail transit (LRT) is a sustainable transportation mode that ensures sustainable environmental, economic, and social development. Generally, the rate of public transportation usage in many parts of the world remains low compared to private vehicles. There is a need to understand passengers’ perception of public transportation service quality to enhance passenger satisfaction and increase ridership. Thus, this study used the Kuala Lumpur LRT service as a case study to investigate the effect of a passenger’s gender and age on their perception of the LRT service quality and their overall satisfaction. This survey involved 417 respondents. The outcome of factor analysis indicated that eight factors—i.e., signage, comfort, speediness, safety, ticketing service, facilities, staff service, and provision of information—influenced passenger satisfaction. The results of the Mann–Whitney U test and Kruskal–Wallis test indicated that the factors influencing passenger satisfaction significantly varied across a passenger’s gender and age. A more in-depth and comprehensive analysis using the ordered logit model and segmentation approach proved that provision of information, comfort, staff service, and facilities were critical determiners of passenger satisfaction in most segments. Safety factors and ticketing services had no impact on overall passenger satisfaction. The findings of this research could help LRT service providers, researchers, and policymakers formulate effective strategies for enhancing passenger satisfaction and increase the ridership for LRT services.","author":[{"dropping-particle":"","family":"Ibrahim","given":"Ahmad Nazrul Hakimi","non-dropping-particle":"","parse-names":false,"suffix":""},{"dropping-particle":"","family":"Borhan","given":"Muhamad Nazri","non-dropping-particle":"","parse-names":false,"suffix":""},{"dropping-particle":"","family":"Md. Yusoff","given":"Nur Izzi","non-dropping-particle":"","parse-names":false,"suffix":""},{"dropping-particle":"","family":"Ismail","given":"Amiruddin","non-dropping-particle":"","parse-names":false,"suffix":""},{"dropping-particle":"","family":"Mat Yazid","given":"Muhamad Razuhanafi","non-dropping-particle":"","parse-names":false,"suffix":""},{"dropping-particle":"","family":"Mhd Yunin","given":"Nor Aznirahani","non-dropping-particle":"","parse-names":false,"suffix":""},{"dropping-particle":"","family":"Yukawa","given":"Sotaro","non-dropping-particle":"","parse-names":false,"suffix":""}],"container-title":"Sustainability","id":"ITEM-1","issue":"2","issued":{"date-parts":[["2021","1","19"]]},"page":"990","title":"Gender and Age Do Matter: Exploring the Effect of Passengers’ Gender and Age on the Perception of Light Rail Transit Service Quality in Kuala Lumpur, Malaysia","type":"article-journal","volume":"13"},"uris":["http://www.mendeley.com/documents/?uuid=201fee4a-a0a7-4411-88cd-4a231bda7090"]}],"mendeley":{"formattedCitation":"[26]","plainTextFormattedCitation":"[26]","previouslyFormattedCitation":"[26]"},"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[26]</w:t>
            </w:r>
            <w:r w:rsidRPr="008E17ED">
              <w:rPr>
                <w:rFonts w:cs="Times New Roman"/>
                <w:sz w:val="20"/>
                <w:szCs w:val="20"/>
              </w:rPr>
              <w:fldChar w:fldCharType="end"/>
            </w:r>
            <w:r w:rsidRPr="008E17ED">
              <w:rPr>
                <w:rFonts w:cs="Times New Roman"/>
                <w:sz w:val="20"/>
                <w:szCs w:val="20"/>
              </w:rPr>
              <w:t xml:space="preserve">. The most effective way to promote the public transportation services is via advertising on social media which covers in the form of visual and audio </w:t>
            </w:r>
            <w:r w:rsidRPr="008E17ED">
              <w:rPr>
                <w:rFonts w:cs="Times New Roman"/>
                <w:sz w:val="20"/>
                <w:szCs w:val="20"/>
              </w:rPr>
              <w:fldChar w:fldCharType="begin" w:fldLock="1"/>
            </w:r>
            <w:r w:rsidRPr="008E17ED">
              <w:rPr>
                <w:rFonts w:cs="Times New Roman"/>
                <w:sz w:val="20"/>
                <w:szCs w:val="20"/>
              </w:rPr>
              <w:instrText>ADDIN CSL_CITATION {"citationItems":[{"id":"ITEM-1","itemData":{"DOI":"10.3141/1835-11","ISSN":"0361-1981","abstract":"Older travelers use public transportation services for relatively few of their trips. Attracting additional older riders will require that transit operators pay more attention to the specific mobility preferences of older travelers. Focus group research generated measures of transit service quality. These measures rate factors that affect the relative levels of consumer satisfaction for older persons, who rate certain factors differently from other travelers. The travel attributes that were most highly valued by seniors in the focus groups are used to assess current travel modes and to suggest near-term and long-term improvement strategies for public transit operators. Public transit systems most likely to succeed in attracting older persons (and other riders as well) are expected to be those systems that offer the following: more choices in travel modes and their corresponding attributes, especially price; greater focus on higher-quality services; and greater degree of service articulation, in which travel services are more closely tailored to the specific travel needs of the individual traveler and a specific trip.","author":[{"dropping-particle":"","family":"Burkhardt","given":"Jon E.","non-dropping-particle":"","parse-names":false,"suffix":""}],"container-title":"Transportation Research Record: Journal of the Transportation Research Board","id":"ITEM-1","issue":"1","issued":{"date-parts":[["2003","1","1"]]},"page":"84-92","title":"Critical Measures of Transit Service Quality in the Eyes of Older Travelers","type":"article-journal","volume":"1835"},"uris":["http://www.mendeley.com/documents/?uuid=9186d196-bd19-4cfe-a8eb-855cd9c4da03"]}],"mendeley":{"formattedCitation":"[27]","plainTextFormattedCitation":"[27]","previouslyFormattedCitation":"[27]"},"properties":{"noteIndex":0},"schema":"https://github.com/citation-style-language/schema/raw/master/csl-citation.json"}</w:instrText>
            </w:r>
            <w:r w:rsidRPr="008E17ED">
              <w:rPr>
                <w:rFonts w:cs="Times New Roman"/>
                <w:sz w:val="20"/>
                <w:szCs w:val="20"/>
              </w:rPr>
              <w:fldChar w:fldCharType="separate"/>
            </w:r>
            <w:r w:rsidRPr="008E17ED">
              <w:rPr>
                <w:rFonts w:cs="Times New Roman"/>
                <w:noProof/>
                <w:sz w:val="20"/>
                <w:szCs w:val="20"/>
              </w:rPr>
              <w:t>[27]</w:t>
            </w:r>
            <w:r w:rsidRPr="008E17ED">
              <w:rPr>
                <w:rFonts w:cs="Times New Roman"/>
                <w:sz w:val="20"/>
                <w:szCs w:val="20"/>
              </w:rPr>
              <w:fldChar w:fldCharType="end"/>
            </w:r>
            <w:r w:rsidRPr="008E17ED">
              <w:rPr>
                <w:rFonts w:cs="Times New Roman"/>
                <w:sz w:val="20"/>
                <w:szCs w:val="20"/>
              </w:rPr>
              <w:t>.</w:t>
            </w:r>
          </w:p>
        </w:tc>
      </w:tr>
    </w:tbl>
    <w:p w14:paraId="2AF5CED1" w14:textId="77777777" w:rsidR="00820639" w:rsidRPr="008E17ED" w:rsidRDefault="00820639" w:rsidP="008E17ED">
      <w:pPr>
        <w:contextualSpacing/>
        <w:rPr>
          <w:rFonts w:cs="Times New Roman"/>
          <w:sz w:val="20"/>
          <w:szCs w:val="20"/>
        </w:rPr>
      </w:pPr>
    </w:p>
    <w:tbl>
      <w:tblPr>
        <w:tblStyle w:val="TableGrid"/>
        <w:tblW w:w="66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969"/>
        <w:gridCol w:w="1415"/>
        <w:gridCol w:w="1286"/>
      </w:tblGrid>
      <w:tr w:rsidR="008E17ED" w:rsidRPr="008E17ED" w14:paraId="787A32F8" w14:textId="77777777" w:rsidTr="00503C8B">
        <w:trPr>
          <w:jc w:val="center"/>
        </w:trPr>
        <w:tc>
          <w:tcPr>
            <w:tcW w:w="992" w:type="dxa"/>
            <w:tcBorders>
              <w:top w:val="single" w:sz="4" w:space="0" w:color="auto"/>
              <w:bottom w:val="single" w:sz="4" w:space="0" w:color="auto"/>
            </w:tcBorders>
            <w:shd w:val="clear" w:color="auto" w:fill="auto"/>
          </w:tcPr>
          <w:p w14:paraId="33D28D43" w14:textId="77777777" w:rsidR="008E17ED" w:rsidRPr="008E17ED" w:rsidRDefault="008E17ED" w:rsidP="008E17ED">
            <w:pPr>
              <w:contextualSpacing/>
              <w:jc w:val="center"/>
              <w:rPr>
                <w:rFonts w:cs="Times New Roman"/>
                <w:b/>
                <w:bCs/>
                <w:sz w:val="20"/>
                <w:szCs w:val="20"/>
                <w:lang w:val="en-US"/>
              </w:rPr>
            </w:pPr>
            <w:bookmarkStart w:id="0" w:name="_Hlk124889047"/>
            <w:r w:rsidRPr="008E17ED">
              <w:rPr>
                <w:rFonts w:cs="Times New Roman"/>
                <w:b/>
                <w:bCs/>
                <w:sz w:val="20"/>
                <w:szCs w:val="20"/>
              </w:rPr>
              <w:t>Section</w:t>
            </w:r>
          </w:p>
        </w:tc>
        <w:tc>
          <w:tcPr>
            <w:tcW w:w="2969" w:type="dxa"/>
            <w:tcBorders>
              <w:top w:val="single" w:sz="4" w:space="0" w:color="auto"/>
              <w:bottom w:val="single" w:sz="4" w:space="0" w:color="auto"/>
            </w:tcBorders>
            <w:shd w:val="clear" w:color="auto" w:fill="auto"/>
          </w:tcPr>
          <w:p w14:paraId="2F821F34"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rPr>
              <w:t>Item</w:t>
            </w:r>
          </w:p>
        </w:tc>
        <w:tc>
          <w:tcPr>
            <w:tcW w:w="1415" w:type="dxa"/>
            <w:tcBorders>
              <w:top w:val="single" w:sz="4" w:space="0" w:color="auto"/>
              <w:bottom w:val="single" w:sz="4" w:space="0" w:color="auto"/>
            </w:tcBorders>
            <w:shd w:val="clear" w:color="auto" w:fill="auto"/>
          </w:tcPr>
          <w:p w14:paraId="2DF3DBE4"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lang w:val="en-US"/>
              </w:rPr>
              <w:t>No. of item</w:t>
            </w:r>
          </w:p>
        </w:tc>
        <w:tc>
          <w:tcPr>
            <w:tcW w:w="1286" w:type="dxa"/>
            <w:tcBorders>
              <w:top w:val="single" w:sz="4" w:space="0" w:color="auto"/>
              <w:bottom w:val="single" w:sz="4" w:space="0" w:color="auto"/>
            </w:tcBorders>
          </w:tcPr>
          <w:p w14:paraId="7F479709"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lang w:val="en-US"/>
              </w:rPr>
              <w:t>Source</w:t>
            </w:r>
          </w:p>
        </w:tc>
      </w:tr>
      <w:tr w:rsidR="008E17ED" w:rsidRPr="008E17ED" w14:paraId="6DA76EC0" w14:textId="77777777" w:rsidTr="00503C8B">
        <w:trPr>
          <w:trHeight w:val="58"/>
          <w:jc w:val="center"/>
        </w:trPr>
        <w:tc>
          <w:tcPr>
            <w:tcW w:w="992" w:type="dxa"/>
            <w:tcBorders>
              <w:top w:val="single" w:sz="4" w:space="0" w:color="auto"/>
              <w:bottom w:val="single" w:sz="4" w:space="0" w:color="auto"/>
            </w:tcBorders>
            <w:shd w:val="clear" w:color="auto" w:fill="auto"/>
          </w:tcPr>
          <w:p w14:paraId="03025A4B"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A</w:t>
            </w:r>
          </w:p>
        </w:tc>
        <w:tc>
          <w:tcPr>
            <w:tcW w:w="2969" w:type="dxa"/>
            <w:tcBorders>
              <w:top w:val="single" w:sz="4" w:space="0" w:color="auto"/>
              <w:bottom w:val="single" w:sz="4" w:space="0" w:color="auto"/>
            </w:tcBorders>
            <w:shd w:val="clear" w:color="auto" w:fill="auto"/>
          </w:tcPr>
          <w:p w14:paraId="0C4EAF03" w14:textId="77777777" w:rsidR="008E17ED" w:rsidRPr="008E17ED" w:rsidRDefault="008E17ED" w:rsidP="008E17ED">
            <w:pPr>
              <w:contextualSpacing/>
              <w:rPr>
                <w:rFonts w:cs="Times New Roman"/>
                <w:sz w:val="20"/>
                <w:szCs w:val="20"/>
                <w:lang w:val="en-US"/>
              </w:rPr>
            </w:pPr>
            <w:r w:rsidRPr="008E17ED">
              <w:rPr>
                <w:rFonts w:cs="Times New Roman"/>
                <w:sz w:val="20"/>
                <w:szCs w:val="20"/>
              </w:rPr>
              <w:t>Demographic background</w:t>
            </w:r>
          </w:p>
        </w:tc>
        <w:tc>
          <w:tcPr>
            <w:tcW w:w="1415" w:type="dxa"/>
            <w:tcBorders>
              <w:top w:val="single" w:sz="4" w:space="0" w:color="auto"/>
              <w:bottom w:val="single" w:sz="4" w:space="0" w:color="auto"/>
            </w:tcBorders>
            <w:shd w:val="clear" w:color="auto" w:fill="auto"/>
          </w:tcPr>
          <w:p w14:paraId="419CCFAC"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9</w:t>
            </w:r>
          </w:p>
        </w:tc>
        <w:tc>
          <w:tcPr>
            <w:tcW w:w="1286" w:type="dxa"/>
            <w:tcBorders>
              <w:top w:val="single" w:sz="4" w:space="0" w:color="auto"/>
              <w:bottom w:val="single" w:sz="4" w:space="0" w:color="auto"/>
            </w:tcBorders>
          </w:tcPr>
          <w:p w14:paraId="37D7D231"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w:t>
            </w:r>
          </w:p>
        </w:tc>
      </w:tr>
      <w:tr w:rsidR="008E17ED" w:rsidRPr="008E17ED" w14:paraId="19B4C337" w14:textId="77777777" w:rsidTr="00503C8B">
        <w:trPr>
          <w:jc w:val="center"/>
        </w:trPr>
        <w:tc>
          <w:tcPr>
            <w:tcW w:w="992" w:type="dxa"/>
            <w:vMerge w:val="restart"/>
            <w:tcBorders>
              <w:top w:val="single" w:sz="4" w:space="0" w:color="auto"/>
            </w:tcBorders>
            <w:shd w:val="clear" w:color="auto" w:fill="auto"/>
          </w:tcPr>
          <w:p w14:paraId="4B50AA7E" w14:textId="77777777" w:rsidR="008E17ED" w:rsidRPr="008E17ED" w:rsidRDefault="008E17ED" w:rsidP="008E17ED">
            <w:pPr>
              <w:contextualSpacing/>
              <w:jc w:val="center"/>
              <w:rPr>
                <w:rFonts w:cs="Times New Roman"/>
                <w:sz w:val="20"/>
                <w:szCs w:val="20"/>
              </w:rPr>
            </w:pPr>
            <w:r w:rsidRPr="008E17ED">
              <w:rPr>
                <w:rFonts w:cs="Times New Roman"/>
                <w:sz w:val="20"/>
                <w:szCs w:val="20"/>
              </w:rPr>
              <w:t>B</w:t>
            </w:r>
          </w:p>
        </w:tc>
        <w:tc>
          <w:tcPr>
            <w:tcW w:w="2969" w:type="dxa"/>
            <w:tcBorders>
              <w:top w:val="single" w:sz="4" w:space="0" w:color="auto"/>
            </w:tcBorders>
            <w:shd w:val="clear" w:color="auto" w:fill="auto"/>
          </w:tcPr>
          <w:p w14:paraId="70A98F98" w14:textId="77777777" w:rsidR="008E17ED" w:rsidRPr="008E17ED" w:rsidRDefault="008E17ED" w:rsidP="008E17ED">
            <w:pPr>
              <w:contextualSpacing/>
              <w:rPr>
                <w:rFonts w:cs="Times New Roman"/>
                <w:sz w:val="20"/>
                <w:szCs w:val="20"/>
              </w:rPr>
            </w:pPr>
            <w:r w:rsidRPr="008E17ED">
              <w:rPr>
                <w:rFonts w:cs="Times New Roman"/>
                <w:sz w:val="20"/>
                <w:szCs w:val="20"/>
                <w:lang w:val="en-US"/>
              </w:rPr>
              <w:t>Comfort</w:t>
            </w:r>
          </w:p>
        </w:tc>
        <w:tc>
          <w:tcPr>
            <w:tcW w:w="1415" w:type="dxa"/>
            <w:tcBorders>
              <w:top w:val="single" w:sz="4" w:space="0" w:color="auto"/>
            </w:tcBorders>
            <w:shd w:val="clear" w:color="auto" w:fill="auto"/>
          </w:tcPr>
          <w:p w14:paraId="33F6A2AB"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8</w:t>
            </w:r>
          </w:p>
        </w:tc>
        <w:tc>
          <w:tcPr>
            <w:tcW w:w="1286" w:type="dxa"/>
            <w:vMerge w:val="restart"/>
            <w:tcBorders>
              <w:top w:val="single" w:sz="4" w:space="0" w:color="auto"/>
            </w:tcBorders>
          </w:tcPr>
          <w:p w14:paraId="17CB5C0E"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fldChar w:fldCharType="begin" w:fldLock="1"/>
            </w:r>
            <w:r w:rsidRPr="008E17ED">
              <w:rPr>
                <w:rFonts w:cs="Times New Roman"/>
                <w:sz w:val="20"/>
                <w:szCs w:val="20"/>
                <w:lang w:val="en-US"/>
              </w:rPr>
              <w:instrText>ADDIN CSL_CITATION {"citationItems":[{"id":"ITEM-1","itemData":{"DOI":"10.1088/1742-6596/855/1/012051","ISSN":"1742-6588","abstract":"The volume of mobility flows are increasing day by day and the condition of the number of people using private transport modes contribute to traffic congestion. With the limited capacity of the road, one of the alternatives solution to reduce congestion is to optimize the use of public transport. The purposes of this study are to determine the factors that influence user's satisfaction on the quality of public bus transportation service and determine variables that became identifier on the dominant factor affecting user's satisfaction. The study was conducted for the public bus transportation between districts in the province of Bali, which is among the eight regencies and one municipality, using a questionnaire as a data collection instrument. Service variables determinant of user's satisfaction in this study, described in 25 questions, which were analyzed using factor analysis. The results showed there were six factors that explain the satisfaction of users of public transport in Bali, with a total diversity of data that can be parsed by 61.436%. These factors are: Safety and comfort, Responsiveness, Capacity, Tangible, Safety, Reliability. The dominant factor affecting public transport user satisfaction is the safety and comfort, with the most influential variable is feeling concerned about the personal safety of users when on the bus.","author":[{"dropping-particle":"","family":"Susilawati","given":"M.","non-dropping-particle":"","parse-names":false,"suffix":""},{"dropping-particle":"","family":"Nilakusmawati","given":"D P E","non-dropping-particle":"","parse-names":false,"suffix":""}],"container-title":"Journal of Physics: Conference Series","id":"ITEM-1","issue":"1","issued":{"date-parts":[["2017","6"]]},"page":"012051","title":"Study on the factors affecting the quality of public bus transportation service in Bali Province using factor analysis","type":"article-journal","volume":"855"},"uris":["http://www.mendeley.com/documents/?uuid=a9952d6f-e3d0-4464-875f-bbd47d9e403d"]},{"id":"ITEM-2","itemData":{"abstract":"Pengangkutan dan jalan perhubungan merupakan aset yang penting dalam meningkatkan tahap aksesibiliti masyarakat untuk ke sesuatu tempat. Pembangunan infrastruktur ini berupaya memberi impak besar dalam memastikan keberkesanan sistem aliran barangan dan manusia bergerak dengan lancar dan sempurna. Namun begitu, pengangkutan yang beroperasi ini masih dibelenggu dengan isu perkhidmatan yang tidak kesudahan seperti isu tambang yang berbeza, kualiti perkhidmatan yang tidak memuaskan, kepadatan penumpang yang menimbulkan ketidak selesaan dan jadual waktu perjalanan yang tidak menentu. Malahan juga elemen keselamatan penumpang turut dipertaruhkan kerana pengangkutan ini tidak mempunyai lesen untuk mengangkut penumpang. Objektif kajian ini adalah bertujuan untuk mengkaji tahap keberkesanan pengangkutan awam di Seksyen 5 Bandar Baru Bangi. Kajian ini dijalankan menggunakan kaedah kuantitatif terhadap seramai 132 orang responden yang terdiri daripada penduduk di kawasan perumahan Taman Tenaga di Seksyen 5 Bandar Baru Bangi. Secara keseluruhannya, kajian ini mendapati bahawa tahap keberkesanan pengangkutan awam darat di Seksyen 5 Bandar Baru Bangi berada dalam keadaan yang baik dan memuaskan. Keadaan kemudahan infrastruktur juga berada dalam keadaan baik dan boleh digunapakai oleh masyarakat. Rata-rata pengguna berpuas hati dengan layanan daripada pengusaha kepada pengguna. Dalam pada itu, strategi yang lebih berkesan dan sistematik perlu diguna dan dipraktikan oleh penggusaha dalam memastikan mutu pengangkutan awam berada di tahap yang lebih baik. Hal demikian, strategi supaya pengguna untuk terus menggunakan pengangkutan awam dari segi faktor kebolehpercayaan adalah dengan meningkatkan tahap keberkesanan pengangkutan awam pada tahap yang lebih baik. Oleh itu, pengkaji berharap agar kajian ini dapat membantu pihak pengusaha bas ekspres dalam menjamin keselesaan dan keselamatan terhadap pengguna dan seterusnya berusaha membuat perancangan yang lebih baik demi mendapat kepuasan pengguna demi menjamin kualiti perkhidmatan yang terbaik.","author":[{"dropping-particle":"","family":"Talmizi","given":"Mohd Syafiq Asyraaf","non-dropping-particle":"","parse-names":false,"suffix":""},{"dropping-particle":"","family":"Tahir","given":"Zurinah","non-dropping-particle":"","parse-names":false,"suffix":""}],"container-title":"Journal of Social Sciences and Humanities","id":"ITEM-2","issue":"2","issued":{"date-parts":[["2021"]]},"page":"213-227","title":"Persepsi Terhadap Tahap Keberkesanan Pengangkutan","type":"article-journal","volume":"18"},"uris":["http://www.mendeley.com/documents/?uuid=1f745ac3-f93a-49de-ae96-09df9681028e"]},{"id":"ITEM-3","itemData":{"ISSN":"1913-0341","abstract":"The main objective of this study is to present a framework developed for assisting Railways to monitor and control the quality of services provided to passengers. The study evaluated the passenger Rail Service quality of Indian Railways by developing RAILQUAL instrument on the basis of SERVQUAL and Rail Transport quality. Three new transport dimensions (comfort, security and convenience) are added to the original five SERVQUAL dimensions (i.e. assurance, empathy, reliability, responsiveness and tangibles). The instrument is tested for reliability and validity. Empirical study was conducted at Secunderabad Railway station of South Central Railway, India, using a purposive sample of 100 respondents. Valid responses from the questionnaire are statistically analyzed by using factor analysis. This study identified the attributes to evaluate the quality of Railway Passenger Services and develops a comprehensive instrument \"RAILQUAL\", which can be used by the Railways for collecting feedback from passengers. This study would help the Railways to monitor, control and improve the service. It can also be used as a tool for comparing the performance of various Railway Zones and Divisions across the country.","author":[{"dropping-particle":"","family":"Prasad","given":"M Devi","non-dropping-particle":"","parse-names":false,"suffix":""},{"dropping-particle":"","family":"Raja Shekhar","given":"B","non-dropping-particle":"","parse-names":false,"suffix":""}],"container-title":"Management Sci̇ence and Engi̇neeri̇ng","id":"ITEM-3","issue":"3","issued":{"date-parts":[["2010"]]},"page":"87-94","title":"Development of Railqual: A Service Quality Scale for Measuring Indian Railway Passenger Services","type":"article-journal","volume":"4"},"uris":["http://www.mendeley.com/documents/?uuid=ecc76e88-dafb-491a-a8c2-f02d2995e8bf"]},{"id":"ITEM-4","itemData":{"author":[{"dropping-particle":"","family":"Ibrahim","given":"Ahmad Nazrul Hakimi","non-dropping-particle":"","parse-names":false,"suffix":""}],"id":"ITEM-4","issued":{"date-parts":[["2021"]]},"publisher":"Universiti Kebangsaan Malaysia","title":"Model Penilaian Kepuasan dan Kesetiaan Pengguna Pengangkutan Transit Rel Bandar di Lembah Klang, Malaysia","type":"thesis"},"uris":["http://www.mendeley.com/documents/?uuid=8e6c3acc-6530-4c41-ac9a-1db47196d83d"]},{"id":"ITEM-5","itemData":{"abstract":"This study is to investigate customer satisfaction using SERVQUAL model with regards to public transportation, specifically intercity bus on Cape Coast- Accra route in Ghana. The SERVQUAL method comprised five dimensions namely reliability, assurance, tangibility, empathy and responsiveness. These five dimensions comprise 26 attributes. The route purposively chosen was Cape Coast- Accra route on which 162 copies of self- administered questionnaires were served on passengers by systematic sample. The results indicate gaps in two of the five dimensions and 15 attributes were ascertained to have influenced perception of service quality leading to customer dissatisfaction. Recommendations for improvement in service quality resulting in customer satisfaction have been made","author":[{"dropping-particle":"","family":"Ojo","given":"Thomas Kolawole","non-dropping-particle":"","parse-names":false,"suffix":""},{"dropping-particle":"","family":"Mireku","given":"Dickson Okoree","non-dropping-particle":"","parse-names":false,"suffix":""},{"dropping-particle":"","family":"Dauda","given":"Suleman","non-dropping-particle":"","parse-names":false,"suffix":""},{"dropping-particle":"","family":"Nutsogbodo","given":"Ricky Yao","non-dropping-particle":"","parse-names":false,"suffix":""}],"container-title":"Developing Country Studies","id":"ITEM-5","issue":"18","issued":{"date-parts":[["2014"]]},"page":"142-149","title":"Service Quality and Customer Satisfaction of Public Transport on Cape Coast-Accra Route, Ghana","type":"article-journal","volume":"4"},"uris":["http://www.mendeley.com/documents/?uuid=2dcacdec-1cd1-4929-8b6f-35de83cad2de"]},{"id":"ITEM-6","itemData":{"DOI":"10.5539/ijms.v3n1p21","ISBN":"9605067455","ISSN":"1918-7203","abstract":"In the current scenario of globalization, public transportation services (PTS) need to introspect sensitivity towards the quality of services offered. In this context, this study examined the commuters’ perception on service quality offered by the public transport services of twin cities of Hyderabad and Secunderabad, India. The SERVQUAL scale is administered to measure the commuter’s perception on service quality. A survey was conducted among the commuters who were regularly availing public transport services for travelling. A random sample of 534 respondents were taken for data collection, among them 512 were finalized for final analysis. The study concluded that the service quality delivery meets the perception of commuters. In general, people of twin cities of Hyderabad and Secunderabad are benefited with the service quality delivery by public transport services. This paper brings out a service quality image which can be adopted by other cities whose population depends on public transportation services. Keywords:","author":[{"dropping-particle":"","family":"Randheer","given":"Kokku","non-dropping-particle":"","parse-names":false,"suffix":""},{"dropping-particle":"","family":"AL-Motawa","given":"Ahmed A.","non-dropping-particle":"","parse-names":false,"suffix":""},{"dropping-particle":"","family":"Vijay. J","given":"Prince","non-dropping-particle":"","parse-names":false,"suffix":""}],"container-title":"International Journal of Marketing Studies","id":"ITEM-6","issue":"1","issued":{"date-parts":[["2011","1","20"]]},"page":"21-34","title":"Measuring Commuters’ Perception on Service Quality Using SERVQUAL in Public Transportation","type":"article-journal","volume":"3"},"uris":["http://www.mendeley.com/documents/?uuid=dd4d3a6b-55c8-41a7-85c3-537e03e60fa1"]},{"id":"ITEM-7","itemData":{"DOI":"10.1007/s40864-020-00135-2","ISSN":"21996679","abstract":"Understanding the service quality of public transportation based on users’ perception is an important input for local governments and transit service providers in their planning efforts to improve system performance. Using the Addis Ababa Light Rail Transit (AALRT) as a case, this study aims to examine service users' views and perspectives by using 18 quality attributes. Factor analysis and ordered logit model were employed for this study. Factor analysis with principal components was used to extract the most important factors of satisfaction from the 18 attributes. The results showed that safety and security, ticketing system, travel information, crowdedness, frequency, cleanliness, and comfort are the most important factors influencing user satisfaction. The level of importance of these factors varies depending on different socioeconomic and travel characteristics of AALRT users. Riders who use the light rail at afternoon peak hours, have high household income and short travel duration, and use LRT for shopping purposes have a negative perception regarding the crowdedness, frequency, ticketing, and information system of the AALRT. Passengers with longer travel distance, those who use the AALRT frequently, and full- or part-time workers and students have a positive perception towards several attributes of the system.","author":[{"dropping-particle":"","family":"Obsie","given":"Adane","non-dropping-particle":"","parse-names":false,"suffix":""},{"dropping-particle":"","family":"Woldeamanuel","given":"Mintesnot","non-dropping-particle":"","parse-names":false,"suffix":""},{"dropping-particle":"","family":"Woldetensae","given":"Berhanu","non-dropping-particle":"","parse-names":false,"suffix":""}],"container-title":"Urban Rail Transit","id":"ITEM-7","issue":"4","issued":{"date-parts":[["2020"]]},"page":"231-243","publisher":"Springer Berlin Heidelberg","title":"Service Quality of Addis Ababa Light Rail Transit: Passengers’ Views and Perspectives","type":"article-journal","volume":"6"},"uris":["http://www.mendeley.com/documents/?uuid=84f0213f-5ba9-4bfc-a0ae-124cac797698"]},{"id":"ITEM-8","itemData":{"abstract":"Pengangkutan merupakan salah satu perkara yang penting dalam sesebuah negara. Kemajuan negara dapat diukur daripada kemajuan sistem pengangkutan awam. Namun, perkhidmatan pengangkutan awam ini sering mengalami masalah dan banyak perkara yang menyebabkan masyarakat lebih memilih untuk menaiki kenderaan sendiri daripada pengangkutan awam. Kajian ini dilaksanakan bertujuan untuk mengkaji tahap keberkesanan pengangkutan awam darat. Pendekatan yang digunakan dalam kajian ini ialah pendekatan kualitatif. Menggunakan penentuan saiz sampel Krejcie dan Morgan pengkaji hanya perlu mengambil 132 orang responden sahaja. Pada akhir kajian ini, pengkaji berharap agar masalah berkaitan pengangkutan awam di Seksyen 5 Bandar Baru Bangi dapat dikurangkan. Kepentingan kajian ini dijalankan kerana dapat membantu pengusaha dalam meningkatkan taraf servis atau layanan terhdapa pengguna malah pengguna juga dapat memenuhi hasrat dan apa yang mereka inginkan.","author":[{"dropping-particle":"","family":"Talmizi","given":"Mohd Syafiq Asyraaf","non-dropping-particle":"","parse-names":false,"suffix":""},{"dropping-particle":"","family":"Tahir","given":"Zurinah","non-dropping-particle":"","parse-names":false,"suffix":""}],"container-title":"Jurnal Wacana Sarjana","id":"ITEM-8","issue":"1","issued":{"date-parts":[["2020"]]},"page":"1-7","title":"Keberkesanan Perkhidmatan Pengangkutan Awam di Bandar Baru Bangi","type":"article-journal","volume":"4"},"uris":["http://www.mendeley.com/documents/?uuid=7bef5ff5-9a15-4ace-a6ae-093dd168bbf7"]},{"id":"ITEM-9","itemData":{"abstract":"TransJakarta Busway is one effort to solve the problem of poor performance of public transport especially on bus transport in Jakarta. TransJakarta Busway is built with the aim that people can use public transportation facilities with comfortable and safe. The bus with special lane makes this trip nearly free of traffic jams because the bus does not compete with other vehicles. Although TransJakarta Busway has been operated for 5 years, but in fact the convenience which offered by TransJakarta Busway only survives in a matter of months. This transportation service in Jakarta is increasingly showing a decreasing trend in service quality and there are still happen many complaints from users of TransJakarta Busway. The focus in this research is to analyze the problem in customer complaint handling such as those complaints from the user of TransJakarta Busway and to recommend the service standards design that need to be adjusted with the interest of users/passengers base on the complaints, so it is expected to obtain service standards that can meet the needs of users in the use of TransJakarta Busway. This research has two research questions that must be answered. The main finding from the first research question about the effective mechanism of complaint handling system in TransJakarta Busway is because of too many complaints that entered and received by BLU TransJakarta Busway then it had possibility that not all complaints will be handled. To decreasing the number of complaints, it must be taken some effective mechanism to handle those complaints and learning from how Värmlandstrafik AB doing their customer complaint handling. Then to answer the second research question about what kind of service standards that can be recommended to BLU TransJakarta Busway in order to improve the service of TransJakarta Busway, it must know the various types of complaint from TransJakarta Busway passenger. The result form the analysis, can be found 20 types/attributes of complaint from TransJakarta Busway passenger. Then form this 20 attributes can be classify into 5 dimensions of service quality, there are: reliability, responsiveness, assurance, empathy and tangibles. This dimension will include the whole service standards that will be recommended to BLU TransJakarta Busway.","author":[{"dropping-particle":"","family":"Wijaya","given":"D. H.","non-dropping-particle":"","parse-names":false,"suffix":""}],"container-title":"Karlstads Universitets","id":"ITEM-9","issued":{"date-parts":[["2009"]]},"number-of-pages":"1-39","publisher":"Karlstads Universitets","title":"Study of Service Quality in the Public Bus Transport: Customer Complaint Handling and Service Standards Design","type":"thesis"},"uris":["http://www.mendeley.com/documents/?uuid=6f49d4b9-f06a-4cd4-a2cd-8cf2d30e1b86"]}],"mendeley":{"formattedCitation":"[3], [6], [31]–[37]","plainTextFormattedCitation":"[3], [6], [31]–[37]","previouslyFormattedCitation":"[3], [6], [31]–[37]"},"properties":{"noteIndex":0},"schema":"https://github.com/citation-style-language/schema/raw/master/csl-citation.json"}</w:instrText>
            </w:r>
            <w:r w:rsidRPr="008E17ED">
              <w:rPr>
                <w:rFonts w:cs="Times New Roman"/>
                <w:sz w:val="20"/>
                <w:szCs w:val="20"/>
                <w:lang w:val="en-US"/>
              </w:rPr>
              <w:fldChar w:fldCharType="separate"/>
            </w:r>
            <w:r w:rsidRPr="008E17ED">
              <w:rPr>
                <w:rFonts w:cs="Times New Roman"/>
                <w:noProof/>
                <w:sz w:val="20"/>
                <w:szCs w:val="20"/>
                <w:lang w:val="en-US"/>
              </w:rPr>
              <w:t>[3], [6], [31]–[37]</w:t>
            </w:r>
            <w:r w:rsidRPr="008E17ED">
              <w:rPr>
                <w:rFonts w:cs="Times New Roman"/>
                <w:sz w:val="20"/>
                <w:szCs w:val="20"/>
                <w:lang w:val="en-US"/>
              </w:rPr>
              <w:fldChar w:fldCharType="end"/>
            </w:r>
          </w:p>
          <w:p w14:paraId="6F974812" w14:textId="77777777" w:rsidR="008E17ED" w:rsidRPr="008E17ED" w:rsidRDefault="008E17ED" w:rsidP="008E17ED">
            <w:pPr>
              <w:contextualSpacing/>
              <w:jc w:val="center"/>
              <w:rPr>
                <w:rFonts w:cs="Times New Roman"/>
                <w:sz w:val="20"/>
                <w:szCs w:val="20"/>
                <w:lang w:val="en-US"/>
              </w:rPr>
            </w:pPr>
          </w:p>
        </w:tc>
      </w:tr>
      <w:tr w:rsidR="008E17ED" w:rsidRPr="008E17ED" w14:paraId="1EC4C5A7" w14:textId="77777777" w:rsidTr="00503C8B">
        <w:trPr>
          <w:jc w:val="center"/>
        </w:trPr>
        <w:tc>
          <w:tcPr>
            <w:tcW w:w="992" w:type="dxa"/>
            <w:vMerge/>
            <w:shd w:val="clear" w:color="auto" w:fill="auto"/>
          </w:tcPr>
          <w:p w14:paraId="46B1E561" w14:textId="77777777" w:rsidR="008E17ED" w:rsidRPr="008E17ED" w:rsidRDefault="008E17ED" w:rsidP="008E17ED">
            <w:pPr>
              <w:contextualSpacing/>
              <w:jc w:val="center"/>
              <w:rPr>
                <w:rFonts w:cs="Times New Roman"/>
                <w:sz w:val="20"/>
                <w:szCs w:val="20"/>
              </w:rPr>
            </w:pPr>
          </w:p>
        </w:tc>
        <w:tc>
          <w:tcPr>
            <w:tcW w:w="2969" w:type="dxa"/>
            <w:shd w:val="clear" w:color="auto" w:fill="auto"/>
          </w:tcPr>
          <w:p w14:paraId="31B99042"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Responsiveness</w:t>
            </w:r>
          </w:p>
        </w:tc>
        <w:tc>
          <w:tcPr>
            <w:tcW w:w="1415" w:type="dxa"/>
            <w:shd w:val="clear" w:color="auto" w:fill="auto"/>
          </w:tcPr>
          <w:p w14:paraId="36DFFB89"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5</w:t>
            </w:r>
          </w:p>
        </w:tc>
        <w:tc>
          <w:tcPr>
            <w:tcW w:w="1286" w:type="dxa"/>
            <w:vMerge/>
          </w:tcPr>
          <w:p w14:paraId="49C17C27" w14:textId="77777777" w:rsidR="008E17ED" w:rsidRPr="008E17ED" w:rsidRDefault="008E17ED" w:rsidP="008E17ED">
            <w:pPr>
              <w:contextualSpacing/>
              <w:jc w:val="center"/>
              <w:rPr>
                <w:rFonts w:cs="Times New Roman"/>
                <w:sz w:val="20"/>
                <w:szCs w:val="20"/>
                <w:lang w:val="en-US"/>
              </w:rPr>
            </w:pPr>
          </w:p>
        </w:tc>
      </w:tr>
      <w:tr w:rsidR="008E17ED" w:rsidRPr="008E17ED" w14:paraId="436D4713" w14:textId="77777777" w:rsidTr="00503C8B">
        <w:trPr>
          <w:jc w:val="center"/>
        </w:trPr>
        <w:tc>
          <w:tcPr>
            <w:tcW w:w="992" w:type="dxa"/>
            <w:vMerge/>
            <w:shd w:val="clear" w:color="auto" w:fill="auto"/>
          </w:tcPr>
          <w:p w14:paraId="7DDF5734" w14:textId="77777777" w:rsidR="008E17ED" w:rsidRPr="008E17ED" w:rsidRDefault="008E17ED" w:rsidP="008E17ED">
            <w:pPr>
              <w:contextualSpacing/>
              <w:jc w:val="center"/>
              <w:rPr>
                <w:rFonts w:cs="Times New Roman"/>
                <w:sz w:val="20"/>
                <w:szCs w:val="20"/>
              </w:rPr>
            </w:pPr>
          </w:p>
        </w:tc>
        <w:tc>
          <w:tcPr>
            <w:tcW w:w="2969" w:type="dxa"/>
            <w:shd w:val="clear" w:color="auto" w:fill="auto"/>
          </w:tcPr>
          <w:p w14:paraId="7C21674A"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Capacity</w:t>
            </w:r>
          </w:p>
        </w:tc>
        <w:tc>
          <w:tcPr>
            <w:tcW w:w="1415" w:type="dxa"/>
            <w:shd w:val="clear" w:color="auto" w:fill="auto"/>
          </w:tcPr>
          <w:p w14:paraId="28847666"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4</w:t>
            </w:r>
          </w:p>
        </w:tc>
        <w:tc>
          <w:tcPr>
            <w:tcW w:w="1286" w:type="dxa"/>
            <w:vMerge/>
          </w:tcPr>
          <w:p w14:paraId="7CBEEBE9" w14:textId="77777777" w:rsidR="008E17ED" w:rsidRPr="008E17ED" w:rsidRDefault="008E17ED" w:rsidP="008E17ED">
            <w:pPr>
              <w:contextualSpacing/>
              <w:jc w:val="center"/>
              <w:rPr>
                <w:rFonts w:cs="Times New Roman"/>
                <w:sz w:val="20"/>
                <w:szCs w:val="20"/>
                <w:lang w:val="en-US"/>
              </w:rPr>
            </w:pPr>
          </w:p>
        </w:tc>
      </w:tr>
      <w:tr w:rsidR="008E17ED" w:rsidRPr="008E17ED" w14:paraId="6CBCB219" w14:textId="77777777" w:rsidTr="00503C8B">
        <w:trPr>
          <w:jc w:val="center"/>
        </w:trPr>
        <w:tc>
          <w:tcPr>
            <w:tcW w:w="992" w:type="dxa"/>
            <w:vMerge/>
            <w:shd w:val="clear" w:color="auto" w:fill="auto"/>
          </w:tcPr>
          <w:p w14:paraId="524C8070" w14:textId="77777777" w:rsidR="008E17ED" w:rsidRPr="008E17ED" w:rsidRDefault="008E17ED" w:rsidP="008E17ED">
            <w:pPr>
              <w:contextualSpacing/>
              <w:jc w:val="center"/>
              <w:rPr>
                <w:rFonts w:cs="Times New Roman"/>
                <w:sz w:val="20"/>
                <w:szCs w:val="20"/>
              </w:rPr>
            </w:pPr>
          </w:p>
        </w:tc>
        <w:tc>
          <w:tcPr>
            <w:tcW w:w="2969" w:type="dxa"/>
            <w:shd w:val="clear" w:color="auto" w:fill="auto"/>
          </w:tcPr>
          <w:p w14:paraId="5BE82F0A"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Facility</w:t>
            </w:r>
          </w:p>
        </w:tc>
        <w:tc>
          <w:tcPr>
            <w:tcW w:w="1415" w:type="dxa"/>
            <w:shd w:val="clear" w:color="auto" w:fill="auto"/>
          </w:tcPr>
          <w:p w14:paraId="7561711D"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6</w:t>
            </w:r>
          </w:p>
        </w:tc>
        <w:tc>
          <w:tcPr>
            <w:tcW w:w="1286" w:type="dxa"/>
            <w:vMerge/>
          </w:tcPr>
          <w:p w14:paraId="363D679D" w14:textId="77777777" w:rsidR="008E17ED" w:rsidRPr="008E17ED" w:rsidRDefault="008E17ED" w:rsidP="008E17ED">
            <w:pPr>
              <w:contextualSpacing/>
              <w:jc w:val="center"/>
              <w:rPr>
                <w:rFonts w:cs="Times New Roman"/>
                <w:sz w:val="20"/>
                <w:szCs w:val="20"/>
                <w:lang w:val="en-US"/>
              </w:rPr>
            </w:pPr>
          </w:p>
        </w:tc>
      </w:tr>
      <w:tr w:rsidR="008E17ED" w:rsidRPr="008E17ED" w14:paraId="5D4BEBF8" w14:textId="77777777" w:rsidTr="00503C8B">
        <w:trPr>
          <w:jc w:val="center"/>
        </w:trPr>
        <w:tc>
          <w:tcPr>
            <w:tcW w:w="992" w:type="dxa"/>
            <w:vMerge/>
            <w:shd w:val="clear" w:color="auto" w:fill="auto"/>
          </w:tcPr>
          <w:p w14:paraId="1E094E8A" w14:textId="77777777" w:rsidR="008E17ED" w:rsidRPr="008E17ED" w:rsidRDefault="008E17ED" w:rsidP="008E17ED">
            <w:pPr>
              <w:contextualSpacing/>
              <w:jc w:val="center"/>
              <w:rPr>
                <w:rFonts w:cs="Times New Roman"/>
                <w:sz w:val="20"/>
                <w:szCs w:val="20"/>
              </w:rPr>
            </w:pPr>
          </w:p>
        </w:tc>
        <w:tc>
          <w:tcPr>
            <w:tcW w:w="2969" w:type="dxa"/>
            <w:shd w:val="clear" w:color="auto" w:fill="auto"/>
          </w:tcPr>
          <w:p w14:paraId="6616B582"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Safety</w:t>
            </w:r>
          </w:p>
        </w:tc>
        <w:tc>
          <w:tcPr>
            <w:tcW w:w="1415" w:type="dxa"/>
            <w:shd w:val="clear" w:color="auto" w:fill="auto"/>
          </w:tcPr>
          <w:p w14:paraId="103E30F8"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5</w:t>
            </w:r>
          </w:p>
        </w:tc>
        <w:tc>
          <w:tcPr>
            <w:tcW w:w="1286" w:type="dxa"/>
            <w:vMerge/>
          </w:tcPr>
          <w:p w14:paraId="3CE94D6C" w14:textId="77777777" w:rsidR="008E17ED" w:rsidRPr="008E17ED" w:rsidRDefault="008E17ED" w:rsidP="008E17ED">
            <w:pPr>
              <w:contextualSpacing/>
              <w:jc w:val="center"/>
              <w:rPr>
                <w:rFonts w:cs="Times New Roman"/>
                <w:sz w:val="20"/>
                <w:szCs w:val="20"/>
                <w:lang w:val="en-US"/>
              </w:rPr>
            </w:pPr>
          </w:p>
        </w:tc>
      </w:tr>
      <w:tr w:rsidR="008E17ED" w:rsidRPr="008E17ED" w14:paraId="5C52BB31" w14:textId="77777777" w:rsidTr="00503C8B">
        <w:trPr>
          <w:jc w:val="center"/>
        </w:trPr>
        <w:tc>
          <w:tcPr>
            <w:tcW w:w="992" w:type="dxa"/>
            <w:vMerge/>
            <w:shd w:val="clear" w:color="auto" w:fill="auto"/>
          </w:tcPr>
          <w:p w14:paraId="44A86ABA" w14:textId="77777777" w:rsidR="008E17ED" w:rsidRPr="008E17ED" w:rsidRDefault="008E17ED" w:rsidP="008E17ED">
            <w:pPr>
              <w:contextualSpacing/>
              <w:jc w:val="center"/>
              <w:rPr>
                <w:rFonts w:cs="Times New Roman"/>
                <w:sz w:val="20"/>
                <w:szCs w:val="20"/>
              </w:rPr>
            </w:pPr>
          </w:p>
        </w:tc>
        <w:tc>
          <w:tcPr>
            <w:tcW w:w="2969" w:type="dxa"/>
            <w:shd w:val="clear" w:color="auto" w:fill="auto"/>
          </w:tcPr>
          <w:p w14:paraId="0C132F0D"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Speed</w:t>
            </w:r>
          </w:p>
        </w:tc>
        <w:tc>
          <w:tcPr>
            <w:tcW w:w="1415" w:type="dxa"/>
            <w:shd w:val="clear" w:color="auto" w:fill="auto"/>
          </w:tcPr>
          <w:p w14:paraId="5700B227"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3</w:t>
            </w:r>
          </w:p>
        </w:tc>
        <w:tc>
          <w:tcPr>
            <w:tcW w:w="1286" w:type="dxa"/>
            <w:vMerge/>
          </w:tcPr>
          <w:p w14:paraId="50BF775B" w14:textId="77777777" w:rsidR="008E17ED" w:rsidRPr="008E17ED" w:rsidRDefault="008E17ED" w:rsidP="008E17ED">
            <w:pPr>
              <w:contextualSpacing/>
              <w:jc w:val="center"/>
              <w:rPr>
                <w:rFonts w:cs="Times New Roman"/>
                <w:sz w:val="20"/>
                <w:szCs w:val="20"/>
                <w:lang w:val="en-US"/>
              </w:rPr>
            </w:pPr>
          </w:p>
        </w:tc>
      </w:tr>
      <w:tr w:rsidR="008E17ED" w:rsidRPr="008E17ED" w14:paraId="592B06B5" w14:textId="77777777" w:rsidTr="00503C8B">
        <w:trPr>
          <w:jc w:val="center"/>
        </w:trPr>
        <w:tc>
          <w:tcPr>
            <w:tcW w:w="992" w:type="dxa"/>
            <w:vMerge/>
            <w:shd w:val="clear" w:color="auto" w:fill="auto"/>
          </w:tcPr>
          <w:p w14:paraId="6CE43E89" w14:textId="77777777" w:rsidR="008E17ED" w:rsidRPr="008E17ED" w:rsidRDefault="008E17ED" w:rsidP="008E17ED">
            <w:pPr>
              <w:contextualSpacing/>
              <w:jc w:val="center"/>
              <w:rPr>
                <w:rFonts w:cs="Times New Roman"/>
                <w:sz w:val="20"/>
                <w:szCs w:val="20"/>
              </w:rPr>
            </w:pPr>
          </w:p>
        </w:tc>
        <w:tc>
          <w:tcPr>
            <w:tcW w:w="2969" w:type="dxa"/>
            <w:shd w:val="clear" w:color="auto" w:fill="auto"/>
          </w:tcPr>
          <w:p w14:paraId="0B3FF1A7"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Service</w:t>
            </w:r>
          </w:p>
        </w:tc>
        <w:tc>
          <w:tcPr>
            <w:tcW w:w="1415" w:type="dxa"/>
            <w:shd w:val="clear" w:color="auto" w:fill="auto"/>
          </w:tcPr>
          <w:p w14:paraId="2F264C17"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3</w:t>
            </w:r>
          </w:p>
        </w:tc>
        <w:tc>
          <w:tcPr>
            <w:tcW w:w="1286" w:type="dxa"/>
            <w:vMerge/>
          </w:tcPr>
          <w:p w14:paraId="6B41DF93" w14:textId="77777777" w:rsidR="008E17ED" w:rsidRPr="008E17ED" w:rsidRDefault="008E17ED" w:rsidP="008E17ED">
            <w:pPr>
              <w:contextualSpacing/>
              <w:jc w:val="center"/>
              <w:rPr>
                <w:rFonts w:cs="Times New Roman"/>
                <w:sz w:val="20"/>
                <w:szCs w:val="20"/>
                <w:lang w:val="en-US"/>
              </w:rPr>
            </w:pPr>
          </w:p>
        </w:tc>
      </w:tr>
      <w:tr w:rsidR="008E17ED" w:rsidRPr="008E17ED" w14:paraId="6833DABC" w14:textId="77777777" w:rsidTr="00503C8B">
        <w:trPr>
          <w:jc w:val="center"/>
        </w:trPr>
        <w:tc>
          <w:tcPr>
            <w:tcW w:w="992" w:type="dxa"/>
            <w:vMerge/>
            <w:tcBorders>
              <w:bottom w:val="single" w:sz="4" w:space="0" w:color="auto"/>
            </w:tcBorders>
            <w:shd w:val="clear" w:color="auto" w:fill="auto"/>
          </w:tcPr>
          <w:p w14:paraId="62AD34C7" w14:textId="77777777" w:rsidR="008E17ED" w:rsidRPr="008E17ED" w:rsidRDefault="008E17ED" w:rsidP="008E17ED">
            <w:pPr>
              <w:contextualSpacing/>
              <w:jc w:val="center"/>
              <w:rPr>
                <w:rFonts w:cs="Times New Roman"/>
                <w:sz w:val="20"/>
                <w:szCs w:val="20"/>
              </w:rPr>
            </w:pPr>
          </w:p>
        </w:tc>
        <w:tc>
          <w:tcPr>
            <w:tcW w:w="2969" w:type="dxa"/>
            <w:tcBorders>
              <w:bottom w:val="single" w:sz="4" w:space="0" w:color="auto"/>
            </w:tcBorders>
            <w:shd w:val="clear" w:color="auto" w:fill="auto"/>
          </w:tcPr>
          <w:p w14:paraId="29CEAD22"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Information provision</w:t>
            </w:r>
          </w:p>
        </w:tc>
        <w:tc>
          <w:tcPr>
            <w:tcW w:w="1415" w:type="dxa"/>
            <w:tcBorders>
              <w:bottom w:val="single" w:sz="4" w:space="0" w:color="auto"/>
            </w:tcBorders>
            <w:shd w:val="clear" w:color="auto" w:fill="auto"/>
          </w:tcPr>
          <w:p w14:paraId="78D4A7F9"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4</w:t>
            </w:r>
          </w:p>
        </w:tc>
        <w:tc>
          <w:tcPr>
            <w:tcW w:w="1286" w:type="dxa"/>
            <w:vMerge/>
            <w:tcBorders>
              <w:bottom w:val="single" w:sz="4" w:space="0" w:color="auto"/>
            </w:tcBorders>
          </w:tcPr>
          <w:p w14:paraId="113CE542" w14:textId="77777777" w:rsidR="008E17ED" w:rsidRPr="008E17ED" w:rsidRDefault="008E17ED" w:rsidP="008E17ED">
            <w:pPr>
              <w:contextualSpacing/>
              <w:jc w:val="center"/>
              <w:rPr>
                <w:rFonts w:cs="Times New Roman"/>
                <w:sz w:val="20"/>
                <w:szCs w:val="20"/>
                <w:lang w:val="en-US"/>
              </w:rPr>
            </w:pPr>
          </w:p>
        </w:tc>
      </w:tr>
      <w:tr w:rsidR="008E17ED" w:rsidRPr="008E17ED" w14:paraId="10D17D92" w14:textId="77777777" w:rsidTr="00503C8B">
        <w:trPr>
          <w:jc w:val="center"/>
        </w:trPr>
        <w:tc>
          <w:tcPr>
            <w:tcW w:w="992" w:type="dxa"/>
            <w:vMerge w:val="restart"/>
            <w:tcBorders>
              <w:top w:val="single" w:sz="4" w:space="0" w:color="auto"/>
              <w:bottom w:val="single" w:sz="4" w:space="0" w:color="auto"/>
            </w:tcBorders>
            <w:shd w:val="clear" w:color="auto" w:fill="auto"/>
          </w:tcPr>
          <w:p w14:paraId="285B3C42" w14:textId="77777777" w:rsidR="008E17ED" w:rsidRPr="008E17ED" w:rsidRDefault="008E17ED" w:rsidP="008E17ED">
            <w:pPr>
              <w:contextualSpacing/>
              <w:jc w:val="center"/>
              <w:rPr>
                <w:rFonts w:cs="Times New Roman"/>
                <w:sz w:val="20"/>
                <w:szCs w:val="20"/>
              </w:rPr>
            </w:pPr>
            <w:r w:rsidRPr="008E17ED">
              <w:rPr>
                <w:rFonts w:cs="Times New Roman"/>
                <w:sz w:val="20"/>
                <w:szCs w:val="20"/>
              </w:rPr>
              <w:t>D</w:t>
            </w:r>
          </w:p>
        </w:tc>
        <w:tc>
          <w:tcPr>
            <w:tcW w:w="2969" w:type="dxa"/>
            <w:tcBorders>
              <w:top w:val="single" w:sz="4" w:space="0" w:color="auto"/>
            </w:tcBorders>
            <w:shd w:val="clear" w:color="auto" w:fill="auto"/>
          </w:tcPr>
          <w:p w14:paraId="4F238146"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Passenger expectation</w:t>
            </w:r>
          </w:p>
        </w:tc>
        <w:tc>
          <w:tcPr>
            <w:tcW w:w="1415" w:type="dxa"/>
            <w:tcBorders>
              <w:top w:val="single" w:sz="4" w:space="0" w:color="auto"/>
            </w:tcBorders>
            <w:shd w:val="clear" w:color="auto" w:fill="auto"/>
          </w:tcPr>
          <w:p w14:paraId="20233758"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3</w:t>
            </w:r>
          </w:p>
        </w:tc>
        <w:tc>
          <w:tcPr>
            <w:tcW w:w="1286" w:type="dxa"/>
            <w:tcBorders>
              <w:top w:val="single" w:sz="4" w:space="0" w:color="auto"/>
            </w:tcBorders>
          </w:tcPr>
          <w:p w14:paraId="020EE771"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fldChar w:fldCharType="begin" w:fldLock="1"/>
            </w:r>
            <w:r w:rsidRPr="008E17ED">
              <w:rPr>
                <w:rFonts w:cs="Times New Roman"/>
                <w:sz w:val="20"/>
                <w:szCs w:val="20"/>
                <w:lang w:val="en-US"/>
              </w:rPr>
              <w:instrText>ADDIN CSL_CITATION {"citationItems":[{"id":"ITEM-1","itemData":{"DOI":"10.1016/j.cstp.2018.05.007","ISSN":"22136258","abstract":"Behavioural intention is associated with the likelihood of engaging in a particular behaviour. It is crucial as it indicates that how customers may behave in the future and has its roots in the theory of planned behaviour. This case study examines the behavioural intention of public transport passengers in Kuala Lumpur, the capital city of Malaysia. It also examines the relationship between passengers’ behavioural intention and other underlying factors, including quality of service, perceived value, involvement, and satisfaction. Questionnaires were distributed to 412 passengers to gather empirical data. The structural equation modelling method was used to analyse the conceptualised relationship model. The results of this analysis show that all relationships are statistically significant. They show that service quality, perceived value, involvement, and satisfaction have positive effects on the behavioural intention public transport passengers in Kuala Lumpur. The result also shows a direct negative relationship between perceived value and passenger satisfaction. Passenger satisfaction determines behavioural intention. Hence, in order to improve passenger satisfaction, both service quality and perceived value must be given serious consideration. Passenger satisfaction, however, is contingent upon improvement in the quality of service provided by the public transportation system, and this in turn influences passengers’ perception of value, which is based on ticket price. The results of this research show that service attributes, namely vehicle safety, service cleanliness, and grievance management have profound influence on the perception of public transport passengers. The findings of this study also identify the important service attributes that should be given high priority by the managers of the public transportation services in Kuala Lumpur.","author":[{"dropping-particle":"","family":"Irtema","given":"Hamza Imhimmed Mohamed","non-dropping-particle":"","parse-names":false,"suffix":""},{"dropping-particle":"","family":"Ismail","given":"Amiruddin","non-dropping-particle":"","parse-names":false,"suffix":""},{"dropping-particle":"","family":"Borhan","given":"Muhamad Nazri","non-dropping-particle":"","parse-names":false,"suffix":""},{"dropping-particle":"","family":"Das","given":"Amsori Muhammad","non-dropping-particle":"","parse-names":false,"suffix":""},{"dropping-particle":"","family":"Alshetwi","given":"Abdurauf B.Z.","non-dropping-particle":"","parse-names":false,"suffix":""}],"container-title":"Case Studies on Transport Policy","id":"ITEM-1","issue":"4","issued":{"date-parts":[["2018"]]},"page":"462-474","publisher":"Elsevier","title":"Case study of the behavioural intentions of public transportation passengers in Kuala Lumpur","type":"article-journal","volume":"6"},"uris":["http://www.mendeley.com/documents/?uuid=150b89ae-247e-4e98-8039-11df61b8eb82"]},{"id":"ITEM-2","itemData":{"DOI":"10.1016/j.tranpol.2015.10.006","ISSN":"1879310X","abstract":"The rail transit has played an important role in economic vitality of the urban area. Providing services with high levels of quality is essential in order to promote public transportation by customizing the users of the services, and to reduce traffic congestion by shifting people away from private car use. For this reason, it is essential to understand passenger satisfaction with urban rail transit from a quantitative and systematic perspective. This paper borrows the fundamental concept of the American Customer Satisfaction Index (ACSI) model to establish a passenger satisfaction evaluation model for urban rail transit in China. A structural equation modeling (SEM) method and its parameter estimation method: Partial Least Squares (PLS), are applied to estimate the proposed model. An evaluation indicator system including three levels of indicators is established to measure passengers' satisfaction on the services offered by the rail transit operation companies. The satisfaction index is obtained to quantize the degree of passenger satisfaction. The IPA matrix is used as an assist tool to show the advantages and disadvantages of the services of rail transit. Suzhou rail transit line 1 was used as a case study, four models with different latent constructs or estimation methods were built and compared, to demonstrate the proposed PSI model based on PLS estimation method was reliable and the sign and magnitude of parameters were reasonable. The causality between passenger satisfaction and its influence factors were confirmed by path coefficients of the model.","author":[{"dropping-particle":"","family":"Shen","given":"Weiwei","non-dropping-particle":"","parse-names":false,"suffix":""},{"dropping-particle":"","family":"Xiao","given":"Weizhou","non-dropping-particle":"","parse-names":false,"suffix":""},{"dropping-particle":"","family":"Wang","given":"Xin","non-dropping-particle":"","parse-names":false,"suffix":""}],"container-title":"Transport Policy","id":"ITEM-2","issued":{"date-parts":[["2016"]]},"page":"20-31","publisher":"Elsevier","title":"Passenger satisfaction evaluation model for Urban rail transit: A structural equation modeling based on partial least squares","type":"article-journal","volume":"46"},"uris":["http://www.mendeley.com/documents/?uuid=3525b780-c3ce-478a-b7ca-b0c06ac861eb"]}],"mendeley":{"formattedCitation":"[38], [39]","plainTextFormattedCitation":"[38], [39]","previouslyFormattedCitation":"[38], [39]"},"properties":{"noteIndex":0},"schema":"https://github.com/citation-style-language/schema/raw/master/csl-citation.json"}</w:instrText>
            </w:r>
            <w:r w:rsidRPr="008E17ED">
              <w:rPr>
                <w:rFonts w:cs="Times New Roman"/>
                <w:sz w:val="20"/>
                <w:szCs w:val="20"/>
                <w:lang w:val="en-US"/>
              </w:rPr>
              <w:fldChar w:fldCharType="separate"/>
            </w:r>
            <w:r w:rsidRPr="008E17ED">
              <w:rPr>
                <w:rFonts w:cs="Times New Roman"/>
                <w:noProof/>
                <w:sz w:val="20"/>
                <w:szCs w:val="20"/>
                <w:lang w:val="en-US"/>
              </w:rPr>
              <w:t>[38], [39]</w:t>
            </w:r>
            <w:r w:rsidRPr="008E17ED">
              <w:rPr>
                <w:rFonts w:cs="Times New Roman"/>
                <w:sz w:val="20"/>
                <w:szCs w:val="20"/>
                <w:lang w:val="en-US"/>
              </w:rPr>
              <w:fldChar w:fldCharType="end"/>
            </w:r>
          </w:p>
        </w:tc>
      </w:tr>
      <w:tr w:rsidR="008E17ED" w:rsidRPr="008E17ED" w14:paraId="037BA22B" w14:textId="77777777" w:rsidTr="00503C8B">
        <w:trPr>
          <w:jc w:val="center"/>
        </w:trPr>
        <w:tc>
          <w:tcPr>
            <w:tcW w:w="992" w:type="dxa"/>
            <w:vMerge/>
            <w:tcBorders>
              <w:top w:val="single" w:sz="4" w:space="0" w:color="auto"/>
              <w:bottom w:val="single" w:sz="4" w:space="0" w:color="auto"/>
            </w:tcBorders>
            <w:shd w:val="clear" w:color="auto" w:fill="auto"/>
          </w:tcPr>
          <w:p w14:paraId="4FCB0143" w14:textId="77777777" w:rsidR="008E17ED" w:rsidRPr="008E17ED" w:rsidRDefault="008E17ED" w:rsidP="008E17ED">
            <w:pPr>
              <w:contextualSpacing/>
              <w:jc w:val="center"/>
              <w:rPr>
                <w:rFonts w:cs="Times New Roman"/>
                <w:sz w:val="20"/>
                <w:szCs w:val="20"/>
              </w:rPr>
            </w:pPr>
          </w:p>
        </w:tc>
        <w:tc>
          <w:tcPr>
            <w:tcW w:w="2969" w:type="dxa"/>
            <w:tcBorders>
              <w:bottom w:val="single" w:sz="4" w:space="0" w:color="auto"/>
            </w:tcBorders>
            <w:shd w:val="clear" w:color="auto" w:fill="auto"/>
          </w:tcPr>
          <w:p w14:paraId="39FC532A"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Passenger satisfaction</w:t>
            </w:r>
          </w:p>
        </w:tc>
        <w:tc>
          <w:tcPr>
            <w:tcW w:w="1415" w:type="dxa"/>
            <w:tcBorders>
              <w:bottom w:val="single" w:sz="4" w:space="0" w:color="auto"/>
            </w:tcBorders>
            <w:shd w:val="clear" w:color="auto" w:fill="auto"/>
          </w:tcPr>
          <w:p w14:paraId="200F3459"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4</w:t>
            </w:r>
          </w:p>
        </w:tc>
        <w:tc>
          <w:tcPr>
            <w:tcW w:w="1286" w:type="dxa"/>
            <w:tcBorders>
              <w:bottom w:val="single" w:sz="4" w:space="0" w:color="auto"/>
            </w:tcBorders>
          </w:tcPr>
          <w:p w14:paraId="0257F5C1" w14:textId="77777777" w:rsidR="008E17ED" w:rsidRPr="008E17ED" w:rsidRDefault="008E17ED" w:rsidP="008E17ED">
            <w:pPr>
              <w:contextualSpacing/>
              <w:jc w:val="center"/>
              <w:rPr>
                <w:rFonts w:cs="Times New Roman"/>
                <w:sz w:val="20"/>
                <w:szCs w:val="20"/>
                <w:lang w:val="en-US"/>
              </w:rPr>
            </w:pPr>
          </w:p>
        </w:tc>
      </w:tr>
      <w:tr w:rsidR="008E17ED" w:rsidRPr="008E17ED" w14:paraId="7817F0F7" w14:textId="77777777" w:rsidTr="00503C8B">
        <w:trPr>
          <w:jc w:val="center"/>
        </w:trPr>
        <w:tc>
          <w:tcPr>
            <w:tcW w:w="3961" w:type="dxa"/>
            <w:gridSpan w:val="2"/>
            <w:tcBorders>
              <w:bottom w:val="single" w:sz="4" w:space="0" w:color="auto"/>
            </w:tcBorders>
            <w:shd w:val="clear" w:color="auto" w:fill="auto"/>
          </w:tcPr>
          <w:p w14:paraId="3908EFD1" w14:textId="77777777" w:rsidR="008E17ED" w:rsidRPr="008E17ED" w:rsidRDefault="008E17ED" w:rsidP="008E17ED">
            <w:pPr>
              <w:contextualSpacing/>
              <w:jc w:val="right"/>
              <w:rPr>
                <w:rFonts w:cs="Times New Roman"/>
                <w:b/>
                <w:bCs/>
                <w:sz w:val="20"/>
                <w:szCs w:val="20"/>
                <w:lang w:val="en-US"/>
              </w:rPr>
            </w:pPr>
            <w:r w:rsidRPr="008E17ED">
              <w:rPr>
                <w:rFonts w:cs="Times New Roman"/>
                <w:b/>
                <w:bCs/>
                <w:sz w:val="20"/>
                <w:szCs w:val="20"/>
                <w:lang w:val="en-US"/>
              </w:rPr>
              <w:t>Total</w:t>
            </w:r>
          </w:p>
        </w:tc>
        <w:tc>
          <w:tcPr>
            <w:tcW w:w="1415" w:type="dxa"/>
            <w:tcBorders>
              <w:bottom w:val="single" w:sz="4" w:space="0" w:color="auto"/>
            </w:tcBorders>
            <w:shd w:val="clear" w:color="auto" w:fill="auto"/>
          </w:tcPr>
          <w:p w14:paraId="26E4E522"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lang w:val="en-US"/>
              </w:rPr>
              <w:t>54</w:t>
            </w:r>
          </w:p>
        </w:tc>
        <w:tc>
          <w:tcPr>
            <w:tcW w:w="1286" w:type="dxa"/>
            <w:tcBorders>
              <w:bottom w:val="single" w:sz="4" w:space="0" w:color="auto"/>
            </w:tcBorders>
          </w:tcPr>
          <w:p w14:paraId="36370718" w14:textId="77777777" w:rsidR="008E17ED" w:rsidRPr="008E17ED" w:rsidRDefault="008E17ED" w:rsidP="008E17ED">
            <w:pPr>
              <w:contextualSpacing/>
              <w:jc w:val="center"/>
              <w:rPr>
                <w:rFonts w:cs="Times New Roman"/>
                <w:b/>
                <w:bCs/>
                <w:sz w:val="20"/>
                <w:szCs w:val="20"/>
                <w:lang w:val="en-US"/>
              </w:rPr>
            </w:pPr>
          </w:p>
        </w:tc>
      </w:tr>
      <w:bookmarkEnd w:id="0"/>
    </w:tbl>
    <w:p w14:paraId="49843E59" w14:textId="77777777" w:rsidR="008E17ED" w:rsidRPr="008E17ED" w:rsidRDefault="008E17ED" w:rsidP="008E17ED">
      <w:pPr>
        <w:spacing w:after="0" w:line="240" w:lineRule="auto"/>
        <w:contextualSpacing/>
        <w:rPr>
          <w:rFonts w:cs="Times New Roman"/>
          <w:sz w:val="20"/>
          <w:szCs w:val="20"/>
        </w:rPr>
      </w:pPr>
    </w:p>
    <w:p w14:paraId="2ED7084D" w14:textId="77777777" w:rsidR="008E17ED" w:rsidRPr="008E17ED" w:rsidRDefault="008E17ED" w:rsidP="008E17ED">
      <w:pPr>
        <w:spacing w:after="0" w:line="240" w:lineRule="auto"/>
        <w:contextualSpacing/>
        <w:rPr>
          <w:rFonts w:cs="Times New Roman"/>
          <w:sz w:val="20"/>
          <w:szCs w:val="20"/>
        </w:rPr>
      </w:pPr>
    </w:p>
    <w:p w14:paraId="106348A7" w14:textId="77777777" w:rsidR="008E17ED" w:rsidRPr="008E17ED" w:rsidRDefault="008E17ED" w:rsidP="008E17ED">
      <w:pPr>
        <w:spacing w:after="0" w:line="240" w:lineRule="auto"/>
        <w:contextualSpacing/>
        <w:rPr>
          <w:rFonts w:cs="Times New Roman"/>
          <w:sz w:val="20"/>
          <w:szCs w:val="20"/>
        </w:rPr>
      </w:pPr>
    </w:p>
    <w:p w14:paraId="75392332" w14:textId="77777777" w:rsidR="008E17ED" w:rsidRPr="008E17ED" w:rsidRDefault="008E17ED" w:rsidP="008E17ED">
      <w:pPr>
        <w:spacing w:after="0" w:line="240" w:lineRule="auto"/>
        <w:contextualSpacing/>
        <w:rPr>
          <w:rFonts w:cs="Times New Roman"/>
          <w:sz w:val="20"/>
          <w:szCs w:val="20"/>
        </w:rPr>
      </w:pPr>
    </w:p>
    <w:p w14:paraId="7158B7AB" w14:textId="77777777" w:rsidR="008E17ED" w:rsidRPr="008E17ED" w:rsidRDefault="008E17ED" w:rsidP="008E17ED">
      <w:pPr>
        <w:spacing w:after="0" w:line="240" w:lineRule="auto"/>
        <w:contextualSpacing/>
        <w:jc w:val="center"/>
        <w:rPr>
          <w:rFonts w:cs="Times New Roman"/>
          <w:sz w:val="20"/>
          <w:szCs w:val="20"/>
        </w:rPr>
      </w:pPr>
      <w:r w:rsidRPr="008E17ED">
        <w:rPr>
          <w:rFonts w:cs="Times New Roman"/>
          <w:b/>
          <w:bCs/>
          <w:sz w:val="20"/>
          <w:szCs w:val="20"/>
        </w:rPr>
        <w:t>Table 3.</w:t>
      </w:r>
      <w:r w:rsidRPr="008E17ED">
        <w:rPr>
          <w:rFonts w:cs="Times New Roman"/>
          <w:sz w:val="20"/>
          <w:szCs w:val="20"/>
        </w:rPr>
        <w:t xml:space="preserve"> Reliability analysis result</w:t>
      </w:r>
    </w:p>
    <w:tbl>
      <w:tblPr>
        <w:tblStyle w:val="TableGrid"/>
        <w:tblW w:w="6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35"/>
        <w:gridCol w:w="2217"/>
      </w:tblGrid>
      <w:tr w:rsidR="008E17ED" w:rsidRPr="008E17ED" w14:paraId="37AD43A7" w14:textId="77777777" w:rsidTr="00503C8B">
        <w:trPr>
          <w:jc w:val="center"/>
        </w:trPr>
        <w:tc>
          <w:tcPr>
            <w:tcW w:w="1134" w:type="dxa"/>
            <w:tcBorders>
              <w:top w:val="single" w:sz="4" w:space="0" w:color="auto"/>
              <w:bottom w:val="single" w:sz="4" w:space="0" w:color="auto"/>
            </w:tcBorders>
            <w:shd w:val="clear" w:color="auto" w:fill="auto"/>
          </w:tcPr>
          <w:p w14:paraId="738B0511"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lang w:val="en-US"/>
              </w:rPr>
              <w:lastRenderedPageBreak/>
              <w:t>Section</w:t>
            </w:r>
          </w:p>
        </w:tc>
        <w:tc>
          <w:tcPr>
            <w:tcW w:w="2835" w:type="dxa"/>
            <w:tcBorders>
              <w:top w:val="single" w:sz="4" w:space="0" w:color="auto"/>
              <w:bottom w:val="single" w:sz="4" w:space="0" w:color="auto"/>
            </w:tcBorders>
            <w:shd w:val="clear" w:color="auto" w:fill="auto"/>
          </w:tcPr>
          <w:p w14:paraId="374E5762"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lang w:val="en-US"/>
              </w:rPr>
              <w:t>Item</w:t>
            </w:r>
          </w:p>
        </w:tc>
        <w:tc>
          <w:tcPr>
            <w:tcW w:w="2217" w:type="dxa"/>
            <w:tcBorders>
              <w:top w:val="single" w:sz="4" w:space="0" w:color="auto"/>
              <w:bottom w:val="single" w:sz="4" w:space="0" w:color="auto"/>
            </w:tcBorders>
            <w:shd w:val="clear" w:color="auto" w:fill="auto"/>
          </w:tcPr>
          <w:p w14:paraId="537B2E55" w14:textId="77777777" w:rsidR="008E17ED" w:rsidRPr="008E17ED" w:rsidRDefault="008E17ED" w:rsidP="008E17ED">
            <w:pPr>
              <w:contextualSpacing/>
              <w:jc w:val="center"/>
              <w:rPr>
                <w:rFonts w:cs="Times New Roman"/>
                <w:b/>
                <w:bCs/>
                <w:sz w:val="20"/>
                <w:szCs w:val="20"/>
                <w:lang w:val="en-US"/>
              </w:rPr>
            </w:pPr>
            <w:r w:rsidRPr="008E17ED">
              <w:rPr>
                <w:rFonts w:cs="Times New Roman"/>
                <w:b/>
                <w:bCs/>
                <w:sz w:val="20"/>
                <w:szCs w:val="20"/>
                <w:lang w:val="en-US"/>
              </w:rPr>
              <w:t>Cronbach’s alpha (α)</w:t>
            </w:r>
          </w:p>
        </w:tc>
      </w:tr>
      <w:tr w:rsidR="008E17ED" w:rsidRPr="008E17ED" w14:paraId="5FA82D44" w14:textId="77777777" w:rsidTr="00503C8B">
        <w:trPr>
          <w:jc w:val="center"/>
        </w:trPr>
        <w:tc>
          <w:tcPr>
            <w:tcW w:w="1134" w:type="dxa"/>
            <w:vMerge w:val="restart"/>
            <w:tcBorders>
              <w:top w:val="single" w:sz="4" w:space="0" w:color="auto"/>
              <w:bottom w:val="single" w:sz="4" w:space="0" w:color="auto"/>
            </w:tcBorders>
            <w:shd w:val="clear" w:color="auto" w:fill="auto"/>
          </w:tcPr>
          <w:p w14:paraId="0D09302B"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B</w:t>
            </w:r>
          </w:p>
        </w:tc>
        <w:tc>
          <w:tcPr>
            <w:tcW w:w="2835" w:type="dxa"/>
            <w:tcBorders>
              <w:top w:val="single" w:sz="4" w:space="0" w:color="auto"/>
            </w:tcBorders>
            <w:shd w:val="clear" w:color="auto" w:fill="auto"/>
          </w:tcPr>
          <w:p w14:paraId="34899493"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Comfort</w:t>
            </w:r>
          </w:p>
        </w:tc>
        <w:tc>
          <w:tcPr>
            <w:tcW w:w="2217" w:type="dxa"/>
            <w:tcBorders>
              <w:top w:val="single" w:sz="4" w:space="0" w:color="auto"/>
            </w:tcBorders>
            <w:shd w:val="clear" w:color="auto" w:fill="auto"/>
          </w:tcPr>
          <w:p w14:paraId="1D1592A9"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0.920</w:t>
            </w:r>
          </w:p>
        </w:tc>
      </w:tr>
      <w:tr w:rsidR="008E17ED" w:rsidRPr="008E17ED" w14:paraId="1AD2A69C" w14:textId="77777777" w:rsidTr="00503C8B">
        <w:trPr>
          <w:jc w:val="center"/>
        </w:trPr>
        <w:tc>
          <w:tcPr>
            <w:tcW w:w="1134" w:type="dxa"/>
            <w:vMerge/>
            <w:tcBorders>
              <w:top w:val="single" w:sz="4" w:space="0" w:color="auto"/>
              <w:bottom w:val="single" w:sz="4" w:space="0" w:color="auto"/>
            </w:tcBorders>
            <w:shd w:val="clear" w:color="auto" w:fill="auto"/>
          </w:tcPr>
          <w:p w14:paraId="51DD7BAB" w14:textId="77777777" w:rsidR="008E17ED" w:rsidRPr="008E17ED" w:rsidRDefault="008E17ED" w:rsidP="008E17ED">
            <w:pPr>
              <w:contextualSpacing/>
              <w:jc w:val="center"/>
              <w:rPr>
                <w:rFonts w:cs="Times New Roman"/>
                <w:sz w:val="20"/>
                <w:szCs w:val="20"/>
                <w:lang w:val="en-US"/>
              </w:rPr>
            </w:pPr>
          </w:p>
        </w:tc>
        <w:tc>
          <w:tcPr>
            <w:tcW w:w="2835" w:type="dxa"/>
            <w:shd w:val="clear" w:color="auto" w:fill="auto"/>
          </w:tcPr>
          <w:p w14:paraId="38DE3387"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Responsiveness</w:t>
            </w:r>
          </w:p>
        </w:tc>
        <w:tc>
          <w:tcPr>
            <w:tcW w:w="2217" w:type="dxa"/>
            <w:shd w:val="clear" w:color="auto" w:fill="auto"/>
          </w:tcPr>
          <w:p w14:paraId="3F6B84CE"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0.943</w:t>
            </w:r>
          </w:p>
        </w:tc>
      </w:tr>
      <w:tr w:rsidR="008E17ED" w:rsidRPr="008E17ED" w14:paraId="5508BE0C" w14:textId="77777777" w:rsidTr="00503C8B">
        <w:trPr>
          <w:jc w:val="center"/>
        </w:trPr>
        <w:tc>
          <w:tcPr>
            <w:tcW w:w="1134" w:type="dxa"/>
            <w:vMerge/>
            <w:tcBorders>
              <w:top w:val="single" w:sz="4" w:space="0" w:color="auto"/>
              <w:bottom w:val="single" w:sz="4" w:space="0" w:color="auto"/>
            </w:tcBorders>
            <w:shd w:val="clear" w:color="auto" w:fill="auto"/>
          </w:tcPr>
          <w:p w14:paraId="1E4E64FF" w14:textId="77777777" w:rsidR="008E17ED" w:rsidRPr="008E17ED" w:rsidRDefault="008E17ED" w:rsidP="008E17ED">
            <w:pPr>
              <w:contextualSpacing/>
              <w:jc w:val="center"/>
              <w:rPr>
                <w:rFonts w:cs="Times New Roman"/>
                <w:sz w:val="20"/>
                <w:szCs w:val="20"/>
                <w:lang w:val="en-US"/>
              </w:rPr>
            </w:pPr>
          </w:p>
        </w:tc>
        <w:tc>
          <w:tcPr>
            <w:tcW w:w="2835" w:type="dxa"/>
            <w:shd w:val="clear" w:color="auto" w:fill="auto"/>
          </w:tcPr>
          <w:p w14:paraId="40855890"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Capacity</w:t>
            </w:r>
          </w:p>
        </w:tc>
        <w:tc>
          <w:tcPr>
            <w:tcW w:w="2217" w:type="dxa"/>
            <w:shd w:val="clear" w:color="auto" w:fill="auto"/>
          </w:tcPr>
          <w:p w14:paraId="56A3628E"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0.852</w:t>
            </w:r>
          </w:p>
        </w:tc>
      </w:tr>
      <w:tr w:rsidR="008E17ED" w:rsidRPr="008E17ED" w14:paraId="53FB9F9A" w14:textId="77777777" w:rsidTr="00503C8B">
        <w:trPr>
          <w:jc w:val="center"/>
        </w:trPr>
        <w:tc>
          <w:tcPr>
            <w:tcW w:w="1134" w:type="dxa"/>
            <w:vMerge/>
            <w:tcBorders>
              <w:top w:val="single" w:sz="4" w:space="0" w:color="auto"/>
              <w:bottom w:val="single" w:sz="4" w:space="0" w:color="auto"/>
            </w:tcBorders>
            <w:shd w:val="clear" w:color="auto" w:fill="auto"/>
          </w:tcPr>
          <w:p w14:paraId="4B6FB1BE" w14:textId="77777777" w:rsidR="008E17ED" w:rsidRPr="008E17ED" w:rsidRDefault="008E17ED" w:rsidP="008E17ED">
            <w:pPr>
              <w:contextualSpacing/>
              <w:jc w:val="center"/>
              <w:rPr>
                <w:rFonts w:cs="Times New Roman"/>
                <w:sz w:val="20"/>
                <w:szCs w:val="20"/>
                <w:lang w:val="en-US"/>
              </w:rPr>
            </w:pPr>
          </w:p>
        </w:tc>
        <w:tc>
          <w:tcPr>
            <w:tcW w:w="2835" w:type="dxa"/>
            <w:shd w:val="clear" w:color="auto" w:fill="auto"/>
          </w:tcPr>
          <w:p w14:paraId="1702A8A2"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Facility</w:t>
            </w:r>
          </w:p>
        </w:tc>
        <w:tc>
          <w:tcPr>
            <w:tcW w:w="2217" w:type="dxa"/>
            <w:shd w:val="clear" w:color="auto" w:fill="auto"/>
          </w:tcPr>
          <w:p w14:paraId="5C0C03D3"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0.933</w:t>
            </w:r>
          </w:p>
        </w:tc>
      </w:tr>
      <w:tr w:rsidR="008E17ED" w:rsidRPr="008E17ED" w14:paraId="774506E5" w14:textId="77777777" w:rsidTr="00503C8B">
        <w:trPr>
          <w:jc w:val="center"/>
        </w:trPr>
        <w:tc>
          <w:tcPr>
            <w:tcW w:w="1134" w:type="dxa"/>
            <w:vMerge/>
            <w:tcBorders>
              <w:top w:val="single" w:sz="4" w:space="0" w:color="auto"/>
              <w:bottom w:val="single" w:sz="4" w:space="0" w:color="auto"/>
            </w:tcBorders>
            <w:shd w:val="clear" w:color="auto" w:fill="auto"/>
          </w:tcPr>
          <w:p w14:paraId="7726AAA3" w14:textId="77777777" w:rsidR="008E17ED" w:rsidRPr="008E17ED" w:rsidRDefault="008E17ED" w:rsidP="008E17ED">
            <w:pPr>
              <w:contextualSpacing/>
              <w:jc w:val="center"/>
              <w:rPr>
                <w:rFonts w:cs="Times New Roman"/>
                <w:sz w:val="20"/>
                <w:szCs w:val="20"/>
                <w:lang w:val="en-US"/>
              </w:rPr>
            </w:pPr>
          </w:p>
        </w:tc>
        <w:tc>
          <w:tcPr>
            <w:tcW w:w="2835" w:type="dxa"/>
            <w:shd w:val="clear" w:color="auto" w:fill="auto"/>
          </w:tcPr>
          <w:p w14:paraId="216D2B4C"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Safety</w:t>
            </w:r>
          </w:p>
        </w:tc>
        <w:tc>
          <w:tcPr>
            <w:tcW w:w="2217" w:type="dxa"/>
            <w:shd w:val="clear" w:color="auto" w:fill="auto"/>
          </w:tcPr>
          <w:p w14:paraId="7422D4A7"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0.968</w:t>
            </w:r>
          </w:p>
        </w:tc>
      </w:tr>
      <w:tr w:rsidR="008E17ED" w:rsidRPr="008E17ED" w14:paraId="10045B80" w14:textId="77777777" w:rsidTr="00503C8B">
        <w:trPr>
          <w:jc w:val="center"/>
        </w:trPr>
        <w:tc>
          <w:tcPr>
            <w:tcW w:w="1134" w:type="dxa"/>
            <w:vMerge/>
            <w:tcBorders>
              <w:top w:val="single" w:sz="4" w:space="0" w:color="auto"/>
              <w:bottom w:val="single" w:sz="4" w:space="0" w:color="auto"/>
            </w:tcBorders>
            <w:shd w:val="clear" w:color="auto" w:fill="auto"/>
          </w:tcPr>
          <w:p w14:paraId="2E2685B0" w14:textId="77777777" w:rsidR="008E17ED" w:rsidRPr="008E17ED" w:rsidRDefault="008E17ED" w:rsidP="008E17ED">
            <w:pPr>
              <w:contextualSpacing/>
              <w:jc w:val="center"/>
              <w:rPr>
                <w:rFonts w:cs="Times New Roman"/>
                <w:sz w:val="20"/>
                <w:szCs w:val="20"/>
                <w:lang w:val="en-US"/>
              </w:rPr>
            </w:pPr>
          </w:p>
        </w:tc>
        <w:tc>
          <w:tcPr>
            <w:tcW w:w="2835" w:type="dxa"/>
            <w:shd w:val="clear" w:color="auto" w:fill="auto"/>
          </w:tcPr>
          <w:p w14:paraId="16E38C94"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Speed</w:t>
            </w:r>
          </w:p>
        </w:tc>
        <w:tc>
          <w:tcPr>
            <w:tcW w:w="2217" w:type="dxa"/>
            <w:shd w:val="clear" w:color="auto" w:fill="auto"/>
          </w:tcPr>
          <w:p w14:paraId="3294C2DD"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0.958</w:t>
            </w:r>
          </w:p>
        </w:tc>
      </w:tr>
      <w:tr w:rsidR="008E17ED" w:rsidRPr="008E17ED" w14:paraId="00224964" w14:textId="77777777" w:rsidTr="00503C8B">
        <w:trPr>
          <w:jc w:val="center"/>
        </w:trPr>
        <w:tc>
          <w:tcPr>
            <w:tcW w:w="1134" w:type="dxa"/>
            <w:vMerge/>
            <w:tcBorders>
              <w:top w:val="single" w:sz="4" w:space="0" w:color="auto"/>
              <w:bottom w:val="single" w:sz="4" w:space="0" w:color="auto"/>
            </w:tcBorders>
            <w:shd w:val="clear" w:color="auto" w:fill="auto"/>
          </w:tcPr>
          <w:p w14:paraId="1236EE5B" w14:textId="77777777" w:rsidR="008E17ED" w:rsidRPr="008E17ED" w:rsidRDefault="008E17ED" w:rsidP="008E17ED">
            <w:pPr>
              <w:contextualSpacing/>
              <w:jc w:val="center"/>
              <w:rPr>
                <w:rFonts w:cs="Times New Roman"/>
                <w:sz w:val="20"/>
                <w:szCs w:val="20"/>
                <w:lang w:val="en-US"/>
              </w:rPr>
            </w:pPr>
          </w:p>
        </w:tc>
        <w:tc>
          <w:tcPr>
            <w:tcW w:w="2835" w:type="dxa"/>
            <w:shd w:val="clear" w:color="auto" w:fill="auto"/>
          </w:tcPr>
          <w:p w14:paraId="6062DD04"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Ticketing system</w:t>
            </w:r>
          </w:p>
        </w:tc>
        <w:tc>
          <w:tcPr>
            <w:tcW w:w="2217" w:type="dxa"/>
            <w:shd w:val="clear" w:color="auto" w:fill="auto"/>
          </w:tcPr>
          <w:p w14:paraId="4BC5D8FD"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0.867</w:t>
            </w:r>
          </w:p>
        </w:tc>
      </w:tr>
      <w:tr w:rsidR="008E17ED" w:rsidRPr="008E17ED" w14:paraId="12D25AED" w14:textId="77777777" w:rsidTr="00503C8B">
        <w:trPr>
          <w:jc w:val="center"/>
        </w:trPr>
        <w:tc>
          <w:tcPr>
            <w:tcW w:w="1134" w:type="dxa"/>
            <w:vMerge/>
            <w:tcBorders>
              <w:top w:val="single" w:sz="4" w:space="0" w:color="auto"/>
              <w:bottom w:val="single" w:sz="4" w:space="0" w:color="auto"/>
            </w:tcBorders>
            <w:shd w:val="clear" w:color="auto" w:fill="auto"/>
          </w:tcPr>
          <w:p w14:paraId="3E662EE3" w14:textId="77777777" w:rsidR="008E17ED" w:rsidRPr="008E17ED" w:rsidRDefault="008E17ED" w:rsidP="008E17ED">
            <w:pPr>
              <w:contextualSpacing/>
              <w:jc w:val="center"/>
              <w:rPr>
                <w:rFonts w:cs="Times New Roman"/>
                <w:sz w:val="20"/>
                <w:szCs w:val="20"/>
                <w:lang w:val="en-US"/>
              </w:rPr>
            </w:pPr>
          </w:p>
        </w:tc>
        <w:tc>
          <w:tcPr>
            <w:tcW w:w="2835" w:type="dxa"/>
            <w:tcBorders>
              <w:bottom w:val="single" w:sz="4" w:space="0" w:color="auto"/>
            </w:tcBorders>
            <w:shd w:val="clear" w:color="auto" w:fill="auto"/>
          </w:tcPr>
          <w:p w14:paraId="71217EB9"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Information provision</w:t>
            </w:r>
          </w:p>
        </w:tc>
        <w:tc>
          <w:tcPr>
            <w:tcW w:w="2217" w:type="dxa"/>
            <w:tcBorders>
              <w:bottom w:val="single" w:sz="4" w:space="0" w:color="auto"/>
            </w:tcBorders>
            <w:shd w:val="clear" w:color="auto" w:fill="auto"/>
          </w:tcPr>
          <w:p w14:paraId="2D0779A4"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0.967</w:t>
            </w:r>
          </w:p>
        </w:tc>
      </w:tr>
      <w:tr w:rsidR="008E17ED" w:rsidRPr="008E17ED" w14:paraId="17BB9428" w14:textId="77777777" w:rsidTr="00503C8B">
        <w:trPr>
          <w:jc w:val="center"/>
        </w:trPr>
        <w:tc>
          <w:tcPr>
            <w:tcW w:w="1134" w:type="dxa"/>
            <w:vMerge w:val="restart"/>
            <w:tcBorders>
              <w:top w:val="single" w:sz="4" w:space="0" w:color="auto"/>
              <w:bottom w:val="single" w:sz="4" w:space="0" w:color="auto"/>
            </w:tcBorders>
            <w:shd w:val="clear" w:color="auto" w:fill="auto"/>
          </w:tcPr>
          <w:p w14:paraId="2AF7017A"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C</w:t>
            </w:r>
          </w:p>
        </w:tc>
        <w:tc>
          <w:tcPr>
            <w:tcW w:w="2835" w:type="dxa"/>
            <w:tcBorders>
              <w:top w:val="single" w:sz="4" w:space="0" w:color="auto"/>
            </w:tcBorders>
            <w:shd w:val="clear" w:color="auto" w:fill="auto"/>
          </w:tcPr>
          <w:p w14:paraId="610074D1"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Passenger expectation</w:t>
            </w:r>
          </w:p>
        </w:tc>
        <w:tc>
          <w:tcPr>
            <w:tcW w:w="2217" w:type="dxa"/>
            <w:tcBorders>
              <w:top w:val="single" w:sz="4" w:space="0" w:color="auto"/>
            </w:tcBorders>
            <w:shd w:val="clear" w:color="auto" w:fill="auto"/>
          </w:tcPr>
          <w:p w14:paraId="698E6B69"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0.918</w:t>
            </w:r>
          </w:p>
        </w:tc>
      </w:tr>
      <w:tr w:rsidR="008E17ED" w:rsidRPr="008E17ED" w14:paraId="6F4E2DEF" w14:textId="77777777" w:rsidTr="00503C8B">
        <w:trPr>
          <w:jc w:val="center"/>
        </w:trPr>
        <w:tc>
          <w:tcPr>
            <w:tcW w:w="1134" w:type="dxa"/>
            <w:vMerge/>
            <w:tcBorders>
              <w:bottom w:val="single" w:sz="4" w:space="0" w:color="auto"/>
            </w:tcBorders>
            <w:shd w:val="clear" w:color="auto" w:fill="auto"/>
          </w:tcPr>
          <w:p w14:paraId="122F836C" w14:textId="77777777" w:rsidR="008E17ED" w:rsidRPr="008E17ED" w:rsidRDefault="008E17ED" w:rsidP="008E17ED">
            <w:pPr>
              <w:contextualSpacing/>
              <w:jc w:val="center"/>
              <w:rPr>
                <w:rFonts w:cs="Times New Roman"/>
                <w:sz w:val="20"/>
                <w:szCs w:val="20"/>
                <w:lang w:val="en-US"/>
              </w:rPr>
            </w:pPr>
          </w:p>
        </w:tc>
        <w:tc>
          <w:tcPr>
            <w:tcW w:w="2835" w:type="dxa"/>
            <w:tcBorders>
              <w:bottom w:val="single" w:sz="4" w:space="0" w:color="auto"/>
            </w:tcBorders>
            <w:shd w:val="clear" w:color="auto" w:fill="auto"/>
          </w:tcPr>
          <w:p w14:paraId="43D18540" w14:textId="77777777" w:rsidR="008E17ED" w:rsidRPr="008E17ED" w:rsidRDefault="008E17ED" w:rsidP="008E17ED">
            <w:pPr>
              <w:contextualSpacing/>
              <w:rPr>
                <w:rFonts w:cs="Times New Roman"/>
                <w:sz w:val="20"/>
                <w:szCs w:val="20"/>
                <w:lang w:val="en-US"/>
              </w:rPr>
            </w:pPr>
            <w:r w:rsidRPr="008E17ED">
              <w:rPr>
                <w:rFonts w:cs="Times New Roman"/>
                <w:sz w:val="20"/>
                <w:szCs w:val="20"/>
                <w:lang w:val="en-US"/>
              </w:rPr>
              <w:t>Passenger satisfaction</w:t>
            </w:r>
          </w:p>
        </w:tc>
        <w:tc>
          <w:tcPr>
            <w:tcW w:w="2217" w:type="dxa"/>
            <w:tcBorders>
              <w:bottom w:val="single" w:sz="4" w:space="0" w:color="auto"/>
            </w:tcBorders>
            <w:shd w:val="clear" w:color="auto" w:fill="auto"/>
          </w:tcPr>
          <w:p w14:paraId="57F1B8DF" w14:textId="77777777" w:rsidR="008E17ED" w:rsidRPr="008E17ED" w:rsidRDefault="008E17ED" w:rsidP="008E17ED">
            <w:pPr>
              <w:contextualSpacing/>
              <w:jc w:val="center"/>
              <w:rPr>
                <w:rFonts w:cs="Times New Roman"/>
                <w:sz w:val="20"/>
                <w:szCs w:val="20"/>
                <w:lang w:val="en-US"/>
              </w:rPr>
            </w:pPr>
            <w:r w:rsidRPr="008E17ED">
              <w:rPr>
                <w:rFonts w:cs="Times New Roman"/>
                <w:sz w:val="20"/>
                <w:szCs w:val="20"/>
                <w:lang w:val="en-US"/>
              </w:rPr>
              <w:t>0.913</w:t>
            </w:r>
          </w:p>
        </w:tc>
      </w:tr>
    </w:tbl>
    <w:p w14:paraId="60E49BDA" w14:textId="77777777" w:rsidR="008E17ED" w:rsidRPr="008E17ED" w:rsidRDefault="008E17ED" w:rsidP="008E17ED">
      <w:pPr>
        <w:contextualSpacing/>
        <w:rPr>
          <w:rFonts w:cs="Times New Roman"/>
          <w:sz w:val="20"/>
          <w:szCs w:val="20"/>
        </w:rPr>
      </w:pPr>
    </w:p>
    <w:p w14:paraId="6350CA52" w14:textId="77777777" w:rsidR="008E17ED" w:rsidRPr="008E17ED" w:rsidRDefault="008E17ED" w:rsidP="008E17ED">
      <w:pPr>
        <w:spacing w:after="0" w:line="240" w:lineRule="auto"/>
        <w:contextualSpacing/>
        <w:jc w:val="center"/>
        <w:rPr>
          <w:rFonts w:cs="Times New Roman"/>
          <w:sz w:val="20"/>
          <w:szCs w:val="20"/>
        </w:rPr>
      </w:pPr>
      <w:r w:rsidRPr="008E17ED">
        <w:rPr>
          <w:rFonts w:eastAsia="Calibri" w:cs="Times New Roman"/>
          <w:b/>
          <w:noProof/>
          <w:sz w:val="20"/>
          <w:szCs w:val="20"/>
          <w:lang w:val="en-US"/>
        </w:rPr>
        <w:drawing>
          <wp:inline distT="0" distB="0" distL="0" distR="0" wp14:anchorId="08C08CD9" wp14:editId="5DE80F5C">
            <wp:extent cx="3498273" cy="1663700"/>
            <wp:effectExtent l="0" t="0" r="6985" b="12700"/>
            <wp:docPr id="123227384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D6EA519" w14:textId="77777777" w:rsidR="008E17ED" w:rsidRPr="008E17ED" w:rsidRDefault="008E17ED" w:rsidP="008E17ED">
      <w:pPr>
        <w:spacing w:after="0" w:line="240" w:lineRule="auto"/>
        <w:contextualSpacing/>
        <w:jc w:val="center"/>
        <w:rPr>
          <w:rFonts w:cs="Times New Roman"/>
          <w:sz w:val="20"/>
          <w:szCs w:val="20"/>
        </w:rPr>
      </w:pPr>
      <w:r w:rsidRPr="008E17ED">
        <w:rPr>
          <w:rFonts w:cs="Times New Roman"/>
          <w:b/>
          <w:bCs/>
          <w:sz w:val="20"/>
          <w:szCs w:val="20"/>
        </w:rPr>
        <w:t xml:space="preserve">Figure 1. </w:t>
      </w:r>
      <w:r w:rsidRPr="008E17ED">
        <w:rPr>
          <w:rFonts w:cs="Times New Roman"/>
          <w:sz w:val="20"/>
          <w:szCs w:val="20"/>
        </w:rPr>
        <w:t>Criteria needed to participate as respondents</w:t>
      </w:r>
    </w:p>
    <w:p w14:paraId="701150AC" w14:textId="77777777" w:rsidR="008E17ED" w:rsidRPr="008E17ED" w:rsidRDefault="008E17ED" w:rsidP="008E17ED">
      <w:pPr>
        <w:contextualSpacing/>
        <w:rPr>
          <w:rFonts w:cs="Times New Roman"/>
          <w:sz w:val="20"/>
          <w:szCs w:val="20"/>
        </w:rPr>
      </w:pPr>
    </w:p>
    <w:p w14:paraId="10A7C9C0" w14:textId="77777777" w:rsidR="008E17ED" w:rsidRPr="008E17ED" w:rsidRDefault="008E17ED" w:rsidP="008E17ED">
      <w:pPr>
        <w:spacing w:after="0" w:line="240" w:lineRule="auto"/>
        <w:contextualSpacing/>
        <w:jc w:val="center"/>
        <w:rPr>
          <w:rFonts w:cs="Times New Roman"/>
          <w:sz w:val="20"/>
          <w:szCs w:val="20"/>
        </w:rPr>
      </w:pPr>
      <w:r w:rsidRPr="008E17ED">
        <w:rPr>
          <w:rFonts w:cs="Times New Roman"/>
          <w:b/>
          <w:bCs/>
          <w:sz w:val="20"/>
          <w:szCs w:val="20"/>
        </w:rPr>
        <w:t xml:space="preserve">Table 4. </w:t>
      </w:r>
      <w:r w:rsidRPr="008E17ED">
        <w:rPr>
          <w:rFonts w:cs="Times New Roman"/>
          <w:sz w:val="20"/>
          <w:szCs w:val="20"/>
        </w:rPr>
        <w:t>Summary value for Kolmogorov-Smirnov coefficient in normality test</w:t>
      </w:r>
    </w:p>
    <w:tbl>
      <w:tblPr>
        <w:tblW w:w="3557" w:type="dxa"/>
        <w:jc w:val="center"/>
        <w:tblLook w:val="04A0" w:firstRow="1" w:lastRow="0" w:firstColumn="1" w:lastColumn="0" w:noHBand="0" w:noVBand="1"/>
      </w:tblPr>
      <w:tblGrid>
        <w:gridCol w:w="1276"/>
        <w:gridCol w:w="2281"/>
      </w:tblGrid>
      <w:tr w:rsidR="008E17ED" w:rsidRPr="008E17ED" w14:paraId="690A1F94" w14:textId="77777777" w:rsidTr="00503C8B">
        <w:trPr>
          <w:trHeight w:val="20"/>
          <w:jc w:val="center"/>
        </w:trPr>
        <w:tc>
          <w:tcPr>
            <w:tcW w:w="1276" w:type="dxa"/>
            <w:vMerge w:val="restart"/>
            <w:tcBorders>
              <w:top w:val="single" w:sz="4" w:space="0" w:color="auto"/>
            </w:tcBorders>
            <w:shd w:val="clear" w:color="auto" w:fill="auto"/>
          </w:tcPr>
          <w:p w14:paraId="0FF3935C" w14:textId="77777777" w:rsidR="008E17ED" w:rsidRPr="008E17ED" w:rsidRDefault="008E17ED" w:rsidP="008E17ED">
            <w:pPr>
              <w:spacing w:after="0" w:line="240" w:lineRule="auto"/>
              <w:contextualSpacing/>
              <w:jc w:val="center"/>
              <w:rPr>
                <w:rFonts w:cs="Times New Roman"/>
                <w:b/>
                <w:bCs/>
                <w:sz w:val="20"/>
                <w:szCs w:val="20"/>
                <w:lang w:val="en-GB"/>
              </w:rPr>
            </w:pPr>
            <w:r w:rsidRPr="008E17ED">
              <w:rPr>
                <w:rFonts w:cs="Times New Roman"/>
                <w:b/>
                <w:bCs/>
                <w:sz w:val="20"/>
                <w:szCs w:val="20"/>
                <w:lang w:val="en-GB"/>
              </w:rPr>
              <w:t>Section</w:t>
            </w:r>
          </w:p>
        </w:tc>
        <w:tc>
          <w:tcPr>
            <w:tcW w:w="2281" w:type="dxa"/>
            <w:tcBorders>
              <w:top w:val="single" w:sz="4" w:space="0" w:color="auto"/>
            </w:tcBorders>
            <w:shd w:val="clear" w:color="auto" w:fill="auto"/>
          </w:tcPr>
          <w:p w14:paraId="0E68E447" w14:textId="77777777" w:rsidR="008E17ED" w:rsidRPr="008E17ED" w:rsidRDefault="008E17ED" w:rsidP="008E17ED">
            <w:pPr>
              <w:spacing w:after="0" w:line="240" w:lineRule="auto"/>
              <w:contextualSpacing/>
              <w:jc w:val="center"/>
              <w:rPr>
                <w:rFonts w:cs="Times New Roman"/>
                <w:b/>
                <w:bCs/>
                <w:sz w:val="20"/>
                <w:szCs w:val="20"/>
                <w:lang w:val="en-GB"/>
              </w:rPr>
            </w:pPr>
            <w:r w:rsidRPr="008E17ED">
              <w:rPr>
                <w:rFonts w:cs="Times New Roman"/>
                <w:b/>
                <w:bCs/>
                <w:sz w:val="20"/>
                <w:szCs w:val="20"/>
                <w:lang w:val="en-GB"/>
              </w:rPr>
              <w:t>Kolmogorov-Smirnov</w:t>
            </w:r>
          </w:p>
        </w:tc>
      </w:tr>
      <w:tr w:rsidR="008E17ED" w:rsidRPr="008E17ED" w14:paraId="388C1C51" w14:textId="77777777" w:rsidTr="00503C8B">
        <w:trPr>
          <w:trHeight w:val="20"/>
          <w:jc w:val="center"/>
        </w:trPr>
        <w:tc>
          <w:tcPr>
            <w:tcW w:w="1276" w:type="dxa"/>
            <w:vMerge/>
            <w:tcBorders>
              <w:bottom w:val="single" w:sz="4" w:space="0" w:color="auto"/>
            </w:tcBorders>
            <w:shd w:val="clear" w:color="auto" w:fill="auto"/>
          </w:tcPr>
          <w:p w14:paraId="446A5BEA" w14:textId="77777777" w:rsidR="008E17ED" w:rsidRPr="008E17ED" w:rsidRDefault="008E17ED" w:rsidP="008E17ED">
            <w:pPr>
              <w:spacing w:after="0" w:line="240" w:lineRule="auto"/>
              <w:contextualSpacing/>
              <w:jc w:val="center"/>
              <w:rPr>
                <w:rFonts w:cs="Times New Roman"/>
                <w:b/>
                <w:bCs/>
                <w:sz w:val="20"/>
                <w:szCs w:val="20"/>
                <w:lang w:val="en-GB"/>
              </w:rPr>
            </w:pPr>
          </w:p>
        </w:tc>
        <w:tc>
          <w:tcPr>
            <w:tcW w:w="2281" w:type="dxa"/>
            <w:tcBorders>
              <w:bottom w:val="single" w:sz="4" w:space="0" w:color="auto"/>
            </w:tcBorders>
            <w:shd w:val="clear" w:color="auto" w:fill="auto"/>
          </w:tcPr>
          <w:p w14:paraId="3F54F01B" w14:textId="77777777" w:rsidR="008E17ED" w:rsidRPr="008E17ED" w:rsidRDefault="008E17ED" w:rsidP="008E17ED">
            <w:pPr>
              <w:spacing w:after="0" w:line="240" w:lineRule="auto"/>
              <w:contextualSpacing/>
              <w:jc w:val="center"/>
              <w:rPr>
                <w:rFonts w:cs="Times New Roman"/>
                <w:b/>
                <w:bCs/>
                <w:sz w:val="20"/>
                <w:szCs w:val="20"/>
                <w:lang w:val="en-GB"/>
              </w:rPr>
            </w:pPr>
            <w:r w:rsidRPr="008E17ED">
              <w:rPr>
                <w:rFonts w:cs="Times New Roman"/>
                <w:b/>
                <w:bCs/>
                <w:sz w:val="20"/>
                <w:szCs w:val="20"/>
                <w:lang w:val="en-GB"/>
              </w:rPr>
              <w:t>Sig.</w:t>
            </w:r>
          </w:p>
        </w:tc>
      </w:tr>
      <w:tr w:rsidR="008E17ED" w:rsidRPr="008E17ED" w14:paraId="272D3A0A" w14:textId="77777777" w:rsidTr="00503C8B">
        <w:trPr>
          <w:trHeight w:val="20"/>
          <w:jc w:val="center"/>
        </w:trPr>
        <w:tc>
          <w:tcPr>
            <w:tcW w:w="1276" w:type="dxa"/>
            <w:tcBorders>
              <w:top w:val="single" w:sz="4" w:space="0" w:color="auto"/>
            </w:tcBorders>
            <w:shd w:val="clear" w:color="auto" w:fill="auto"/>
          </w:tcPr>
          <w:p w14:paraId="72272777" w14:textId="77777777" w:rsidR="008E17ED" w:rsidRPr="008E17ED" w:rsidRDefault="008E17ED" w:rsidP="008E17ED">
            <w:pPr>
              <w:spacing w:after="0" w:line="240" w:lineRule="auto"/>
              <w:contextualSpacing/>
              <w:jc w:val="center"/>
              <w:rPr>
                <w:rFonts w:cs="Times New Roman"/>
                <w:sz w:val="20"/>
                <w:szCs w:val="20"/>
                <w:lang w:val="en-GB"/>
              </w:rPr>
            </w:pPr>
            <w:r w:rsidRPr="008E17ED">
              <w:rPr>
                <w:rFonts w:cs="Times New Roman"/>
                <w:sz w:val="20"/>
                <w:szCs w:val="20"/>
                <w:lang w:val="en-GB"/>
              </w:rPr>
              <w:t>A</w:t>
            </w:r>
          </w:p>
        </w:tc>
        <w:tc>
          <w:tcPr>
            <w:tcW w:w="2281" w:type="dxa"/>
            <w:tcBorders>
              <w:top w:val="single" w:sz="4" w:space="0" w:color="auto"/>
            </w:tcBorders>
            <w:shd w:val="clear" w:color="auto" w:fill="auto"/>
          </w:tcPr>
          <w:p w14:paraId="6321EA7A" w14:textId="77777777" w:rsidR="008E17ED" w:rsidRPr="008E17ED" w:rsidRDefault="008E17ED" w:rsidP="008E17ED">
            <w:pPr>
              <w:spacing w:after="0" w:line="240" w:lineRule="auto"/>
              <w:contextualSpacing/>
              <w:jc w:val="center"/>
              <w:rPr>
                <w:rFonts w:cs="Times New Roman"/>
                <w:sz w:val="20"/>
                <w:szCs w:val="20"/>
                <w:lang w:val="en-GB"/>
              </w:rPr>
            </w:pPr>
            <w:r w:rsidRPr="008E17ED">
              <w:rPr>
                <w:rFonts w:cs="Times New Roman"/>
                <w:sz w:val="20"/>
                <w:szCs w:val="20"/>
                <w:lang w:val="en-GB"/>
              </w:rPr>
              <w:t>.000</w:t>
            </w:r>
          </w:p>
        </w:tc>
      </w:tr>
      <w:tr w:rsidR="008E17ED" w:rsidRPr="008E17ED" w14:paraId="5B25739B" w14:textId="77777777" w:rsidTr="00503C8B">
        <w:trPr>
          <w:trHeight w:val="20"/>
          <w:jc w:val="center"/>
        </w:trPr>
        <w:tc>
          <w:tcPr>
            <w:tcW w:w="1276" w:type="dxa"/>
            <w:shd w:val="clear" w:color="auto" w:fill="auto"/>
          </w:tcPr>
          <w:p w14:paraId="0D1864CF" w14:textId="77777777" w:rsidR="008E17ED" w:rsidRPr="008E17ED" w:rsidRDefault="008E17ED" w:rsidP="008E17ED">
            <w:pPr>
              <w:spacing w:after="0" w:line="240" w:lineRule="auto"/>
              <w:contextualSpacing/>
              <w:jc w:val="center"/>
              <w:rPr>
                <w:rFonts w:cs="Times New Roman"/>
                <w:sz w:val="20"/>
                <w:szCs w:val="20"/>
                <w:lang w:val="en-GB"/>
              </w:rPr>
            </w:pPr>
            <w:r w:rsidRPr="008E17ED">
              <w:rPr>
                <w:rFonts w:cs="Times New Roman"/>
                <w:sz w:val="20"/>
                <w:szCs w:val="20"/>
                <w:lang w:val="en-GB"/>
              </w:rPr>
              <w:t>B</w:t>
            </w:r>
          </w:p>
        </w:tc>
        <w:tc>
          <w:tcPr>
            <w:tcW w:w="2281" w:type="dxa"/>
            <w:shd w:val="clear" w:color="auto" w:fill="auto"/>
          </w:tcPr>
          <w:p w14:paraId="7BDFFE23" w14:textId="77777777" w:rsidR="008E17ED" w:rsidRPr="008E17ED" w:rsidRDefault="008E17ED" w:rsidP="008E17ED">
            <w:pPr>
              <w:spacing w:after="0" w:line="240" w:lineRule="auto"/>
              <w:contextualSpacing/>
              <w:jc w:val="center"/>
              <w:rPr>
                <w:rFonts w:cs="Times New Roman"/>
                <w:sz w:val="20"/>
                <w:szCs w:val="20"/>
                <w:lang w:val="en-GB"/>
              </w:rPr>
            </w:pPr>
            <w:r w:rsidRPr="008E17ED">
              <w:rPr>
                <w:rFonts w:cs="Times New Roman"/>
                <w:sz w:val="20"/>
                <w:szCs w:val="20"/>
                <w:lang w:val="en-GB"/>
              </w:rPr>
              <w:t>.000</w:t>
            </w:r>
          </w:p>
        </w:tc>
      </w:tr>
      <w:tr w:rsidR="008E17ED" w:rsidRPr="008E17ED" w14:paraId="05950D5B" w14:textId="77777777" w:rsidTr="00503C8B">
        <w:trPr>
          <w:trHeight w:val="20"/>
          <w:jc w:val="center"/>
        </w:trPr>
        <w:tc>
          <w:tcPr>
            <w:tcW w:w="1276" w:type="dxa"/>
            <w:tcBorders>
              <w:bottom w:val="single" w:sz="4" w:space="0" w:color="auto"/>
            </w:tcBorders>
            <w:shd w:val="clear" w:color="auto" w:fill="auto"/>
          </w:tcPr>
          <w:p w14:paraId="46D0FAEB" w14:textId="77777777" w:rsidR="008E17ED" w:rsidRPr="008E17ED" w:rsidRDefault="008E17ED" w:rsidP="008E17ED">
            <w:pPr>
              <w:spacing w:after="0" w:line="240" w:lineRule="auto"/>
              <w:contextualSpacing/>
              <w:jc w:val="center"/>
              <w:rPr>
                <w:rFonts w:cs="Times New Roman"/>
                <w:sz w:val="20"/>
                <w:szCs w:val="20"/>
                <w:lang w:val="en-GB"/>
              </w:rPr>
            </w:pPr>
            <w:r w:rsidRPr="008E17ED">
              <w:rPr>
                <w:rFonts w:cs="Times New Roman"/>
                <w:sz w:val="20"/>
                <w:szCs w:val="20"/>
                <w:lang w:val="en-GB"/>
              </w:rPr>
              <w:t>C</w:t>
            </w:r>
          </w:p>
        </w:tc>
        <w:tc>
          <w:tcPr>
            <w:tcW w:w="2281" w:type="dxa"/>
            <w:tcBorders>
              <w:bottom w:val="single" w:sz="4" w:space="0" w:color="auto"/>
            </w:tcBorders>
            <w:shd w:val="clear" w:color="auto" w:fill="auto"/>
          </w:tcPr>
          <w:p w14:paraId="5A36DBA4" w14:textId="77777777" w:rsidR="008E17ED" w:rsidRPr="008E17ED" w:rsidRDefault="008E17ED" w:rsidP="008E17ED">
            <w:pPr>
              <w:spacing w:after="0" w:line="240" w:lineRule="auto"/>
              <w:contextualSpacing/>
              <w:jc w:val="center"/>
              <w:rPr>
                <w:rFonts w:cs="Times New Roman"/>
                <w:sz w:val="20"/>
                <w:szCs w:val="20"/>
                <w:lang w:val="en-GB"/>
              </w:rPr>
            </w:pPr>
            <w:r w:rsidRPr="008E17ED">
              <w:rPr>
                <w:rFonts w:cs="Times New Roman"/>
                <w:sz w:val="20"/>
                <w:szCs w:val="20"/>
                <w:lang w:val="en-GB"/>
              </w:rPr>
              <w:t>.000</w:t>
            </w:r>
          </w:p>
        </w:tc>
      </w:tr>
    </w:tbl>
    <w:p w14:paraId="67B57A61" w14:textId="77777777" w:rsidR="008E17ED" w:rsidRPr="008E17ED" w:rsidRDefault="008E17ED" w:rsidP="008E17ED">
      <w:pPr>
        <w:contextualSpacing/>
        <w:rPr>
          <w:rFonts w:cs="Times New Roman"/>
          <w:sz w:val="20"/>
          <w:szCs w:val="20"/>
        </w:rPr>
      </w:pPr>
    </w:p>
    <w:p w14:paraId="638AF90A" w14:textId="699080AC" w:rsidR="008E17ED" w:rsidRPr="008E17ED" w:rsidRDefault="008E17ED" w:rsidP="008E17ED">
      <w:pPr>
        <w:spacing w:after="0" w:line="240" w:lineRule="auto"/>
        <w:contextualSpacing/>
        <w:jc w:val="center"/>
        <w:rPr>
          <w:rFonts w:cs="Times New Roman"/>
          <w:sz w:val="20"/>
          <w:szCs w:val="20"/>
        </w:rPr>
      </w:pPr>
      <w:r w:rsidRPr="008E17ED">
        <w:rPr>
          <w:rFonts w:cs="Times New Roman"/>
          <w:b/>
          <w:bCs/>
          <w:sz w:val="20"/>
          <w:szCs w:val="20"/>
        </w:rPr>
        <w:t xml:space="preserve">Table 5. </w:t>
      </w:r>
      <w:r w:rsidRPr="008E17ED">
        <w:rPr>
          <w:rFonts w:cs="Times New Roman"/>
          <w:sz w:val="20"/>
          <w:szCs w:val="20"/>
        </w:rPr>
        <w:t>Demographic background of passengers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2394"/>
        <w:gridCol w:w="716"/>
        <w:gridCol w:w="761"/>
      </w:tblGrid>
      <w:tr w:rsidR="008E17ED" w:rsidRPr="008E17ED" w14:paraId="3110528A" w14:textId="77777777" w:rsidTr="00503C8B">
        <w:trPr>
          <w:jc w:val="center"/>
        </w:trPr>
        <w:tc>
          <w:tcPr>
            <w:tcW w:w="1276" w:type="dxa"/>
            <w:vMerge w:val="restart"/>
            <w:tcBorders>
              <w:top w:val="single" w:sz="4" w:space="0" w:color="auto"/>
              <w:bottom w:val="single" w:sz="4" w:space="0" w:color="auto"/>
            </w:tcBorders>
          </w:tcPr>
          <w:p w14:paraId="5C4AA998"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Demographic item</w:t>
            </w:r>
          </w:p>
        </w:tc>
        <w:tc>
          <w:tcPr>
            <w:tcW w:w="2057" w:type="dxa"/>
            <w:vMerge w:val="restart"/>
            <w:tcBorders>
              <w:top w:val="single" w:sz="4" w:space="0" w:color="auto"/>
              <w:bottom w:val="single" w:sz="4" w:space="0" w:color="auto"/>
            </w:tcBorders>
          </w:tcPr>
          <w:p w14:paraId="37590157"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Variation</w:t>
            </w:r>
          </w:p>
        </w:tc>
        <w:tc>
          <w:tcPr>
            <w:tcW w:w="1340" w:type="dxa"/>
            <w:gridSpan w:val="2"/>
            <w:tcBorders>
              <w:top w:val="single" w:sz="4" w:space="0" w:color="auto"/>
              <w:bottom w:val="single" w:sz="4" w:space="0" w:color="auto"/>
            </w:tcBorders>
          </w:tcPr>
          <w:p w14:paraId="6C952744"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Frequency</w:t>
            </w:r>
          </w:p>
        </w:tc>
      </w:tr>
      <w:tr w:rsidR="008E17ED" w:rsidRPr="008E17ED" w14:paraId="60026E38" w14:textId="77777777" w:rsidTr="00503C8B">
        <w:trPr>
          <w:jc w:val="center"/>
        </w:trPr>
        <w:tc>
          <w:tcPr>
            <w:tcW w:w="1276" w:type="dxa"/>
            <w:vMerge/>
            <w:tcBorders>
              <w:top w:val="single" w:sz="4" w:space="0" w:color="auto"/>
              <w:bottom w:val="single" w:sz="4" w:space="0" w:color="auto"/>
            </w:tcBorders>
          </w:tcPr>
          <w:p w14:paraId="5A3B5544" w14:textId="77777777" w:rsidR="008E17ED" w:rsidRPr="008E17ED" w:rsidRDefault="008E17ED" w:rsidP="008E17ED">
            <w:pPr>
              <w:contextualSpacing/>
              <w:jc w:val="center"/>
              <w:rPr>
                <w:rFonts w:cs="Times New Roman"/>
                <w:b/>
                <w:bCs/>
                <w:sz w:val="20"/>
                <w:szCs w:val="20"/>
              </w:rPr>
            </w:pPr>
          </w:p>
        </w:tc>
        <w:tc>
          <w:tcPr>
            <w:tcW w:w="2057" w:type="dxa"/>
            <w:vMerge/>
            <w:tcBorders>
              <w:top w:val="single" w:sz="4" w:space="0" w:color="auto"/>
              <w:bottom w:val="single" w:sz="4" w:space="0" w:color="auto"/>
            </w:tcBorders>
          </w:tcPr>
          <w:p w14:paraId="31430971" w14:textId="77777777" w:rsidR="008E17ED" w:rsidRPr="008E17ED" w:rsidRDefault="008E17ED" w:rsidP="008E17ED">
            <w:pPr>
              <w:contextualSpacing/>
              <w:jc w:val="center"/>
              <w:rPr>
                <w:rFonts w:cs="Times New Roman"/>
                <w:b/>
                <w:bCs/>
                <w:sz w:val="20"/>
                <w:szCs w:val="20"/>
              </w:rPr>
            </w:pPr>
          </w:p>
        </w:tc>
        <w:tc>
          <w:tcPr>
            <w:tcW w:w="661" w:type="dxa"/>
            <w:tcBorders>
              <w:top w:val="single" w:sz="4" w:space="0" w:color="auto"/>
              <w:bottom w:val="single" w:sz="4" w:space="0" w:color="auto"/>
            </w:tcBorders>
          </w:tcPr>
          <w:p w14:paraId="73CDF190"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Johor</w:t>
            </w:r>
          </w:p>
        </w:tc>
        <w:tc>
          <w:tcPr>
            <w:tcW w:w="679" w:type="dxa"/>
            <w:tcBorders>
              <w:top w:val="single" w:sz="4" w:space="0" w:color="auto"/>
              <w:bottom w:val="single" w:sz="4" w:space="0" w:color="auto"/>
            </w:tcBorders>
          </w:tcPr>
          <w:p w14:paraId="3EB92663" w14:textId="77777777" w:rsidR="008E17ED" w:rsidRPr="008E17ED" w:rsidRDefault="008E17ED" w:rsidP="008E17ED">
            <w:pPr>
              <w:contextualSpacing/>
              <w:jc w:val="center"/>
              <w:rPr>
                <w:rFonts w:cs="Times New Roman"/>
                <w:b/>
                <w:bCs/>
                <w:sz w:val="20"/>
                <w:szCs w:val="20"/>
              </w:rPr>
            </w:pPr>
            <w:r w:rsidRPr="008E17ED">
              <w:rPr>
                <w:rFonts w:cs="Times New Roman"/>
                <w:b/>
                <w:bCs/>
                <w:sz w:val="20"/>
                <w:szCs w:val="20"/>
              </w:rPr>
              <w:t>Klang Valley</w:t>
            </w:r>
          </w:p>
        </w:tc>
      </w:tr>
      <w:tr w:rsidR="008E17ED" w:rsidRPr="008E17ED" w14:paraId="10FB582E" w14:textId="77777777" w:rsidTr="00503C8B">
        <w:trPr>
          <w:jc w:val="center"/>
        </w:trPr>
        <w:tc>
          <w:tcPr>
            <w:tcW w:w="1276" w:type="dxa"/>
            <w:vMerge w:val="restart"/>
            <w:tcBorders>
              <w:top w:val="single" w:sz="4" w:space="0" w:color="auto"/>
            </w:tcBorders>
          </w:tcPr>
          <w:p w14:paraId="584B3468"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Gender</w:t>
            </w:r>
          </w:p>
        </w:tc>
        <w:tc>
          <w:tcPr>
            <w:tcW w:w="2057" w:type="dxa"/>
            <w:tcBorders>
              <w:top w:val="single" w:sz="4" w:space="0" w:color="auto"/>
            </w:tcBorders>
          </w:tcPr>
          <w:p w14:paraId="5826605B"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Male</w:t>
            </w:r>
          </w:p>
        </w:tc>
        <w:tc>
          <w:tcPr>
            <w:tcW w:w="661" w:type="dxa"/>
            <w:tcBorders>
              <w:top w:val="single" w:sz="4" w:space="0" w:color="auto"/>
            </w:tcBorders>
          </w:tcPr>
          <w:p w14:paraId="534B7673"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136</w:t>
            </w:r>
          </w:p>
        </w:tc>
        <w:tc>
          <w:tcPr>
            <w:tcW w:w="679" w:type="dxa"/>
            <w:tcBorders>
              <w:top w:val="single" w:sz="4" w:space="0" w:color="auto"/>
            </w:tcBorders>
          </w:tcPr>
          <w:p w14:paraId="110BE92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72</w:t>
            </w:r>
          </w:p>
        </w:tc>
      </w:tr>
      <w:tr w:rsidR="008E17ED" w:rsidRPr="008E17ED" w14:paraId="35AB1D0D" w14:textId="77777777" w:rsidTr="00503C8B">
        <w:trPr>
          <w:jc w:val="center"/>
        </w:trPr>
        <w:tc>
          <w:tcPr>
            <w:tcW w:w="1276" w:type="dxa"/>
            <w:vMerge/>
            <w:tcBorders>
              <w:bottom w:val="single" w:sz="4" w:space="0" w:color="auto"/>
            </w:tcBorders>
          </w:tcPr>
          <w:p w14:paraId="1572913D"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673A914C"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Female</w:t>
            </w:r>
          </w:p>
        </w:tc>
        <w:tc>
          <w:tcPr>
            <w:tcW w:w="661" w:type="dxa"/>
            <w:tcBorders>
              <w:bottom w:val="single" w:sz="4" w:space="0" w:color="auto"/>
            </w:tcBorders>
          </w:tcPr>
          <w:p w14:paraId="4CE4FD08"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239</w:t>
            </w:r>
          </w:p>
        </w:tc>
        <w:tc>
          <w:tcPr>
            <w:tcW w:w="679" w:type="dxa"/>
            <w:tcBorders>
              <w:bottom w:val="single" w:sz="4" w:space="0" w:color="auto"/>
            </w:tcBorders>
          </w:tcPr>
          <w:p w14:paraId="07CBEF6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111</w:t>
            </w:r>
          </w:p>
        </w:tc>
      </w:tr>
      <w:tr w:rsidR="008E17ED" w:rsidRPr="008E17ED" w14:paraId="2A7836FC" w14:textId="77777777" w:rsidTr="00503C8B">
        <w:trPr>
          <w:jc w:val="center"/>
        </w:trPr>
        <w:tc>
          <w:tcPr>
            <w:tcW w:w="1276" w:type="dxa"/>
            <w:vMerge w:val="restart"/>
            <w:tcBorders>
              <w:top w:val="single" w:sz="4" w:space="0" w:color="auto"/>
            </w:tcBorders>
          </w:tcPr>
          <w:p w14:paraId="00865A23"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Age</w:t>
            </w:r>
          </w:p>
        </w:tc>
        <w:tc>
          <w:tcPr>
            <w:tcW w:w="2057" w:type="dxa"/>
            <w:tcBorders>
              <w:top w:val="single" w:sz="4" w:space="0" w:color="auto"/>
            </w:tcBorders>
          </w:tcPr>
          <w:p w14:paraId="3D3C9F19"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&lt;20</w:t>
            </w:r>
          </w:p>
        </w:tc>
        <w:tc>
          <w:tcPr>
            <w:tcW w:w="661" w:type="dxa"/>
            <w:tcBorders>
              <w:top w:val="single" w:sz="4" w:space="0" w:color="auto"/>
            </w:tcBorders>
          </w:tcPr>
          <w:p w14:paraId="59B0464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208</w:t>
            </w:r>
          </w:p>
        </w:tc>
        <w:tc>
          <w:tcPr>
            <w:tcW w:w="679" w:type="dxa"/>
            <w:tcBorders>
              <w:top w:val="single" w:sz="4" w:space="0" w:color="auto"/>
            </w:tcBorders>
          </w:tcPr>
          <w:p w14:paraId="5A848F3E"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112</w:t>
            </w:r>
          </w:p>
        </w:tc>
      </w:tr>
      <w:tr w:rsidR="008E17ED" w:rsidRPr="008E17ED" w14:paraId="367A2C9F" w14:textId="77777777" w:rsidTr="00503C8B">
        <w:trPr>
          <w:jc w:val="center"/>
        </w:trPr>
        <w:tc>
          <w:tcPr>
            <w:tcW w:w="1276" w:type="dxa"/>
            <w:vMerge/>
          </w:tcPr>
          <w:p w14:paraId="60E225E1" w14:textId="77777777" w:rsidR="008E17ED" w:rsidRPr="008E17ED" w:rsidRDefault="008E17ED" w:rsidP="008E17ED">
            <w:pPr>
              <w:contextualSpacing/>
              <w:jc w:val="left"/>
              <w:rPr>
                <w:rFonts w:cs="Times New Roman"/>
                <w:b/>
                <w:bCs/>
                <w:sz w:val="20"/>
                <w:szCs w:val="20"/>
              </w:rPr>
            </w:pPr>
          </w:p>
        </w:tc>
        <w:tc>
          <w:tcPr>
            <w:tcW w:w="2057" w:type="dxa"/>
          </w:tcPr>
          <w:p w14:paraId="5ED41BC0"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21-30</w:t>
            </w:r>
          </w:p>
        </w:tc>
        <w:tc>
          <w:tcPr>
            <w:tcW w:w="661" w:type="dxa"/>
          </w:tcPr>
          <w:p w14:paraId="0A398DFD"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74</w:t>
            </w:r>
          </w:p>
        </w:tc>
        <w:tc>
          <w:tcPr>
            <w:tcW w:w="679" w:type="dxa"/>
          </w:tcPr>
          <w:p w14:paraId="5D08D25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53</w:t>
            </w:r>
          </w:p>
        </w:tc>
      </w:tr>
      <w:tr w:rsidR="008E17ED" w:rsidRPr="008E17ED" w14:paraId="3EEEDF93" w14:textId="77777777" w:rsidTr="00503C8B">
        <w:trPr>
          <w:jc w:val="center"/>
        </w:trPr>
        <w:tc>
          <w:tcPr>
            <w:tcW w:w="1276" w:type="dxa"/>
            <w:vMerge/>
          </w:tcPr>
          <w:p w14:paraId="080EA183" w14:textId="77777777" w:rsidR="008E17ED" w:rsidRPr="008E17ED" w:rsidRDefault="008E17ED" w:rsidP="008E17ED">
            <w:pPr>
              <w:contextualSpacing/>
              <w:jc w:val="left"/>
              <w:rPr>
                <w:rFonts w:cs="Times New Roman"/>
                <w:b/>
                <w:bCs/>
                <w:sz w:val="20"/>
                <w:szCs w:val="20"/>
              </w:rPr>
            </w:pPr>
          </w:p>
        </w:tc>
        <w:tc>
          <w:tcPr>
            <w:tcW w:w="2057" w:type="dxa"/>
          </w:tcPr>
          <w:p w14:paraId="3456D896"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31-40</w:t>
            </w:r>
          </w:p>
        </w:tc>
        <w:tc>
          <w:tcPr>
            <w:tcW w:w="661" w:type="dxa"/>
          </w:tcPr>
          <w:p w14:paraId="02BFBC9A"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13</w:t>
            </w:r>
          </w:p>
        </w:tc>
        <w:tc>
          <w:tcPr>
            <w:tcW w:w="679" w:type="dxa"/>
          </w:tcPr>
          <w:p w14:paraId="10B305B6"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6</w:t>
            </w:r>
          </w:p>
        </w:tc>
      </w:tr>
      <w:tr w:rsidR="008E17ED" w:rsidRPr="008E17ED" w14:paraId="6B4097CE" w14:textId="77777777" w:rsidTr="00503C8B">
        <w:trPr>
          <w:jc w:val="center"/>
        </w:trPr>
        <w:tc>
          <w:tcPr>
            <w:tcW w:w="1276" w:type="dxa"/>
            <w:vMerge/>
          </w:tcPr>
          <w:p w14:paraId="6D03EDAE" w14:textId="77777777" w:rsidR="008E17ED" w:rsidRPr="008E17ED" w:rsidRDefault="008E17ED" w:rsidP="008E17ED">
            <w:pPr>
              <w:contextualSpacing/>
              <w:jc w:val="left"/>
              <w:rPr>
                <w:rFonts w:cs="Times New Roman"/>
                <w:b/>
                <w:bCs/>
                <w:sz w:val="20"/>
                <w:szCs w:val="20"/>
              </w:rPr>
            </w:pPr>
          </w:p>
        </w:tc>
        <w:tc>
          <w:tcPr>
            <w:tcW w:w="2057" w:type="dxa"/>
          </w:tcPr>
          <w:p w14:paraId="4AC21FE6"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41-50</w:t>
            </w:r>
          </w:p>
        </w:tc>
        <w:tc>
          <w:tcPr>
            <w:tcW w:w="661" w:type="dxa"/>
          </w:tcPr>
          <w:p w14:paraId="144EA5C8"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27</w:t>
            </w:r>
          </w:p>
        </w:tc>
        <w:tc>
          <w:tcPr>
            <w:tcW w:w="679" w:type="dxa"/>
          </w:tcPr>
          <w:p w14:paraId="283A9A5D"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6</w:t>
            </w:r>
          </w:p>
        </w:tc>
      </w:tr>
      <w:tr w:rsidR="008E17ED" w:rsidRPr="008E17ED" w14:paraId="29E23AED" w14:textId="77777777" w:rsidTr="00503C8B">
        <w:trPr>
          <w:jc w:val="center"/>
        </w:trPr>
        <w:tc>
          <w:tcPr>
            <w:tcW w:w="1276" w:type="dxa"/>
            <w:vMerge/>
          </w:tcPr>
          <w:p w14:paraId="280CB89E" w14:textId="77777777" w:rsidR="008E17ED" w:rsidRPr="008E17ED" w:rsidRDefault="008E17ED" w:rsidP="008E17ED">
            <w:pPr>
              <w:contextualSpacing/>
              <w:jc w:val="left"/>
              <w:rPr>
                <w:rFonts w:cs="Times New Roman"/>
                <w:b/>
                <w:bCs/>
                <w:sz w:val="20"/>
                <w:szCs w:val="20"/>
              </w:rPr>
            </w:pPr>
          </w:p>
        </w:tc>
        <w:tc>
          <w:tcPr>
            <w:tcW w:w="2057" w:type="dxa"/>
          </w:tcPr>
          <w:p w14:paraId="0B1345C4"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51-60</w:t>
            </w:r>
          </w:p>
        </w:tc>
        <w:tc>
          <w:tcPr>
            <w:tcW w:w="661" w:type="dxa"/>
          </w:tcPr>
          <w:p w14:paraId="7D6824CD"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16</w:t>
            </w:r>
          </w:p>
        </w:tc>
        <w:tc>
          <w:tcPr>
            <w:tcW w:w="679" w:type="dxa"/>
          </w:tcPr>
          <w:p w14:paraId="1F58B9F2"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w:t>
            </w:r>
          </w:p>
        </w:tc>
      </w:tr>
      <w:tr w:rsidR="008E17ED" w:rsidRPr="008E17ED" w14:paraId="29CF316F" w14:textId="77777777" w:rsidTr="00503C8B">
        <w:trPr>
          <w:jc w:val="center"/>
        </w:trPr>
        <w:tc>
          <w:tcPr>
            <w:tcW w:w="1276" w:type="dxa"/>
            <w:vMerge/>
            <w:tcBorders>
              <w:bottom w:val="single" w:sz="4" w:space="0" w:color="auto"/>
            </w:tcBorders>
          </w:tcPr>
          <w:p w14:paraId="66FB70E9"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57277A2D"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&gt;61</w:t>
            </w:r>
          </w:p>
        </w:tc>
        <w:tc>
          <w:tcPr>
            <w:tcW w:w="661" w:type="dxa"/>
            <w:tcBorders>
              <w:bottom w:val="single" w:sz="4" w:space="0" w:color="auto"/>
            </w:tcBorders>
          </w:tcPr>
          <w:p w14:paraId="208700E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37</w:t>
            </w:r>
          </w:p>
        </w:tc>
        <w:tc>
          <w:tcPr>
            <w:tcW w:w="679" w:type="dxa"/>
            <w:tcBorders>
              <w:bottom w:val="single" w:sz="4" w:space="0" w:color="auto"/>
            </w:tcBorders>
          </w:tcPr>
          <w:p w14:paraId="7639FDEC"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w:t>
            </w:r>
          </w:p>
        </w:tc>
      </w:tr>
      <w:tr w:rsidR="008E17ED" w:rsidRPr="008E17ED" w14:paraId="46D3DF0B" w14:textId="77777777" w:rsidTr="00503C8B">
        <w:trPr>
          <w:jc w:val="center"/>
        </w:trPr>
        <w:tc>
          <w:tcPr>
            <w:tcW w:w="1276" w:type="dxa"/>
            <w:vMerge w:val="restart"/>
            <w:tcBorders>
              <w:top w:val="single" w:sz="4" w:space="0" w:color="auto"/>
            </w:tcBorders>
          </w:tcPr>
          <w:p w14:paraId="0CA83BFB"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Marital status</w:t>
            </w:r>
          </w:p>
        </w:tc>
        <w:tc>
          <w:tcPr>
            <w:tcW w:w="2057" w:type="dxa"/>
            <w:tcBorders>
              <w:top w:val="single" w:sz="4" w:space="0" w:color="auto"/>
            </w:tcBorders>
          </w:tcPr>
          <w:p w14:paraId="2D11B8B1"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Single</w:t>
            </w:r>
          </w:p>
        </w:tc>
        <w:tc>
          <w:tcPr>
            <w:tcW w:w="661" w:type="dxa"/>
            <w:tcBorders>
              <w:top w:val="single" w:sz="4" w:space="0" w:color="auto"/>
            </w:tcBorders>
          </w:tcPr>
          <w:p w14:paraId="1BE73419"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272</w:t>
            </w:r>
          </w:p>
        </w:tc>
        <w:tc>
          <w:tcPr>
            <w:tcW w:w="679" w:type="dxa"/>
            <w:tcBorders>
              <w:top w:val="single" w:sz="4" w:space="0" w:color="auto"/>
            </w:tcBorders>
          </w:tcPr>
          <w:p w14:paraId="0FC655BD"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166</w:t>
            </w:r>
          </w:p>
        </w:tc>
      </w:tr>
      <w:tr w:rsidR="008E17ED" w:rsidRPr="008E17ED" w14:paraId="7EEC78E1" w14:textId="77777777" w:rsidTr="00503C8B">
        <w:trPr>
          <w:jc w:val="center"/>
        </w:trPr>
        <w:tc>
          <w:tcPr>
            <w:tcW w:w="1276" w:type="dxa"/>
            <w:vMerge/>
          </w:tcPr>
          <w:p w14:paraId="4920895B" w14:textId="77777777" w:rsidR="008E17ED" w:rsidRPr="008E17ED" w:rsidRDefault="008E17ED" w:rsidP="008E17ED">
            <w:pPr>
              <w:contextualSpacing/>
              <w:jc w:val="left"/>
              <w:rPr>
                <w:rFonts w:cs="Times New Roman"/>
                <w:b/>
                <w:bCs/>
                <w:sz w:val="20"/>
                <w:szCs w:val="20"/>
              </w:rPr>
            </w:pPr>
          </w:p>
        </w:tc>
        <w:tc>
          <w:tcPr>
            <w:tcW w:w="2057" w:type="dxa"/>
          </w:tcPr>
          <w:p w14:paraId="0042322B"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Married</w:t>
            </w:r>
          </w:p>
        </w:tc>
        <w:tc>
          <w:tcPr>
            <w:tcW w:w="661" w:type="dxa"/>
          </w:tcPr>
          <w:p w14:paraId="068B416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84</w:t>
            </w:r>
          </w:p>
        </w:tc>
        <w:tc>
          <w:tcPr>
            <w:tcW w:w="679" w:type="dxa"/>
          </w:tcPr>
          <w:p w14:paraId="27583B6C"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16</w:t>
            </w:r>
          </w:p>
        </w:tc>
      </w:tr>
      <w:tr w:rsidR="008E17ED" w:rsidRPr="008E17ED" w14:paraId="266CE0AA" w14:textId="77777777" w:rsidTr="00503C8B">
        <w:trPr>
          <w:jc w:val="center"/>
        </w:trPr>
        <w:tc>
          <w:tcPr>
            <w:tcW w:w="1276" w:type="dxa"/>
            <w:vMerge/>
            <w:tcBorders>
              <w:bottom w:val="single" w:sz="4" w:space="0" w:color="auto"/>
            </w:tcBorders>
          </w:tcPr>
          <w:p w14:paraId="50E6572C"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2FAB05C8"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Single father/mother</w:t>
            </w:r>
          </w:p>
        </w:tc>
        <w:tc>
          <w:tcPr>
            <w:tcW w:w="661" w:type="dxa"/>
            <w:tcBorders>
              <w:bottom w:val="single" w:sz="4" w:space="0" w:color="auto"/>
            </w:tcBorders>
          </w:tcPr>
          <w:p w14:paraId="4F09987B"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19</w:t>
            </w:r>
          </w:p>
        </w:tc>
        <w:tc>
          <w:tcPr>
            <w:tcW w:w="679" w:type="dxa"/>
            <w:tcBorders>
              <w:bottom w:val="single" w:sz="4" w:space="0" w:color="auto"/>
            </w:tcBorders>
          </w:tcPr>
          <w:p w14:paraId="3E2B83D2"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w:t>
            </w:r>
          </w:p>
        </w:tc>
      </w:tr>
      <w:tr w:rsidR="008E17ED" w:rsidRPr="008E17ED" w14:paraId="4BAE7C21" w14:textId="77777777" w:rsidTr="00503C8B">
        <w:trPr>
          <w:jc w:val="center"/>
        </w:trPr>
        <w:tc>
          <w:tcPr>
            <w:tcW w:w="1276" w:type="dxa"/>
            <w:vMerge w:val="restart"/>
            <w:tcBorders>
              <w:top w:val="single" w:sz="4" w:space="0" w:color="auto"/>
            </w:tcBorders>
          </w:tcPr>
          <w:p w14:paraId="39F39746"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Education level</w:t>
            </w:r>
          </w:p>
        </w:tc>
        <w:tc>
          <w:tcPr>
            <w:tcW w:w="2057" w:type="dxa"/>
            <w:tcBorders>
              <w:top w:val="single" w:sz="4" w:space="0" w:color="auto"/>
            </w:tcBorders>
          </w:tcPr>
          <w:p w14:paraId="50FF3723"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No</w:t>
            </w:r>
          </w:p>
        </w:tc>
        <w:tc>
          <w:tcPr>
            <w:tcW w:w="661" w:type="dxa"/>
            <w:tcBorders>
              <w:top w:val="single" w:sz="4" w:space="0" w:color="auto"/>
            </w:tcBorders>
          </w:tcPr>
          <w:p w14:paraId="69F32A5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22</w:t>
            </w:r>
          </w:p>
        </w:tc>
        <w:tc>
          <w:tcPr>
            <w:tcW w:w="679" w:type="dxa"/>
            <w:tcBorders>
              <w:top w:val="single" w:sz="4" w:space="0" w:color="auto"/>
            </w:tcBorders>
          </w:tcPr>
          <w:p w14:paraId="30ABD8F2"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4</w:t>
            </w:r>
          </w:p>
        </w:tc>
      </w:tr>
      <w:tr w:rsidR="008E17ED" w:rsidRPr="008E17ED" w14:paraId="23CD5C92" w14:textId="77777777" w:rsidTr="00503C8B">
        <w:trPr>
          <w:jc w:val="center"/>
        </w:trPr>
        <w:tc>
          <w:tcPr>
            <w:tcW w:w="1276" w:type="dxa"/>
            <w:vMerge/>
          </w:tcPr>
          <w:p w14:paraId="7FDCCB03" w14:textId="77777777" w:rsidR="008E17ED" w:rsidRPr="008E17ED" w:rsidRDefault="008E17ED" w:rsidP="008E17ED">
            <w:pPr>
              <w:contextualSpacing/>
              <w:jc w:val="left"/>
              <w:rPr>
                <w:rFonts w:cs="Times New Roman"/>
                <w:b/>
                <w:bCs/>
                <w:sz w:val="20"/>
                <w:szCs w:val="20"/>
              </w:rPr>
            </w:pPr>
          </w:p>
        </w:tc>
        <w:tc>
          <w:tcPr>
            <w:tcW w:w="2057" w:type="dxa"/>
          </w:tcPr>
          <w:p w14:paraId="546527CD"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PT3/PMR/SRP</w:t>
            </w:r>
          </w:p>
        </w:tc>
        <w:tc>
          <w:tcPr>
            <w:tcW w:w="661" w:type="dxa"/>
          </w:tcPr>
          <w:p w14:paraId="47B4CB19"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103</w:t>
            </w:r>
          </w:p>
        </w:tc>
        <w:tc>
          <w:tcPr>
            <w:tcW w:w="679" w:type="dxa"/>
          </w:tcPr>
          <w:p w14:paraId="7DE05FEF"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w:t>
            </w:r>
          </w:p>
        </w:tc>
      </w:tr>
      <w:tr w:rsidR="008E17ED" w:rsidRPr="008E17ED" w14:paraId="74176622" w14:textId="77777777" w:rsidTr="00503C8B">
        <w:trPr>
          <w:jc w:val="center"/>
        </w:trPr>
        <w:tc>
          <w:tcPr>
            <w:tcW w:w="1276" w:type="dxa"/>
            <w:vMerge/>
          </w:tcPr>
          <w:p w14:paraId="1865138D" w14:textId="77777777" w:rsidR="008E17ED" w:rsidRPr="008E17ED" w:rsidRDefault="008E17ED" w:rsidP="008E17ED">
            <w:pPr>
              <w:contextualSpacing/>
              <w:jc w:val="left"/>
              <w:rPr>
                <w:rFonts w:cs="Times New Roman"/>
                <w:b/>
                <w:bCs/>
                <w:sz w:val="20"/>
                <w:szCs w:val="20"/>
              </w:rPr>
            </w:pPr>
          </w:p>
        </w:tc>
        <w:tc>
          <w:tcPr>
            <w:tcW w:w="2057" w:type="dxa"/>
          </w:tcPr>
          <w:p w14:paraId="78ABB8C6"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SPM</w:t>
            </w:r>
          </w:p>
        </w:tc>
        <w:tc>
          <w:tcPr>
            <w:tcW w:w="661" w:type="dxa"/>
          </w:tcPr>
          <w:p w14:paraId="6EDC78BE"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124</w:t>
            </w:r>
          </w:p>
        </w:tc>
        <w:tc>
          <w:tcPr>
            <w:tcW w:w="679" w:type="dxa"/>
          </w:tcPr>
          <w:p w14:paraId="1B10F1C2"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60</w:t>
            </w:r>
          </w:p>
        </w:tc>
      </w:tr>
      <w:tr w:rsidR="008E17ED" w:rsidRPr="008E17ED" w14:paraId="3A92796D" w14:textId="77777777" w:rsidTr="00503C8B">
        <w:trPr>
          <w:jc w:val="center"/>
        </w:trPr>
        <w:tc>
          <w:tcPr>
            <w:tcW w:w="1276" w:type="dxa"/>
            <w:vMerge/>
          </w:tcPr>
          <w:p w14:paraId="40B60B35" w14:textId="77777777" w:rsidR="008E17ED" w:rsidRPr="008E17ED" w:rsidRDefault="008E17ED" w:rsidP="008E17ED">
            <w:pPr>
              <w:contextualSpacing/>
              <w:jc w:val="left"/>
              <w:rPr>
                <w:rFonts w:cs="Times New Roman"/>
                <w:b/>
                <w:bCs/>
                <w:sz w:val="20"/>
                <w:szCs w:val="20"/>
              </w:rPr>
            </w:pPr>
          </w:p>
        </w:tc>
        <w:tc>
          <w:tcPr>
            <w:tcW w:w="2057" w:type="dxa"/>
          </w:tcPr>
          <w:p w14:paraId="22D8B69D"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STPM/Certificate/Diploma</w:t>
            </w:r>
          </w:p>
        </w:tc>
        <w:tc>
          <w:tcPr>
            <w:tcW w:w="661" w:type="dxa"/>
          </w:tcPr>
          <w:p w14:paraId="6EE26E03"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87</w:t>
            </w:r>
          </w:p>
        </w:tc>
        <w:tc>
          <w:tcPr>
            <w:tcW w:w="679" w:type="dxa"/>
          </w:tcPr>
          <w:p w14:paraId="7FA3662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58</w:t>
            </w:r>
          </w:p>
        </w:tc>
      </w:tr>
      <w:tr w:rsidR="008E17ED" w:rsidRPr="008E17ED" w14:paraId="7DEBD45B" w14:textId="77777777" w:rsidTr="00503C8B">
        <w:trPr>
          <w:jc w:val="center"/>
        </w:trPr>
        <w:tc>
          <w:tcPr>
            <w:tcW w:w="1276" w:type="dxa"/>
            <w:vMerge/>
          </w:tcPr>
          <w:p w14:paraId="2049184D" w14:textId="77777777" w:rsidR="008E17ED" w:rsidRPr="008E17ED" w:rsidRDefault="008E17ED" w:rsidP="008E17ED">
            <w:pPr>
              <w:contextualSpacing/>
              <w:jc w:val="left"/>
              <w:rPr>
                <w:rFonts w:cs="Times New Roman"/>
                <w:b/>
                <w:bCs/>
                <w:sz w:val="20"/>
                <w:szCs w:val="20"/>
              </w:rPr>
            </w:pPr>
          </w:p>
        </w:tc>
        <w:tc>
          <w:tcPr>
            <w:tcW w:w="2057" w:type="dxa"/>
          </w:tcPr>
          <w:p w14:paraId="2F360350"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Degree/Master</w:t>
            </w:r>
          </w:p>
        </w:tc>
        <w:tc>
          <w:tcPr>
            <w:tcW w:w="661" w:type="dxa"/>
          </w:tcPr>
          <w:p w14:paraId="4629D686"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39</w:t>
            </w:r>
          </w:p>
        </w:tc>
        <w:tc>
          <w:tcPr>
            <w:tcW w:w="679" w:type="dxa"/>
          </w:tcPr>
          <w:p w14:paraId="4E17B0F0"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58</w:t>
            </w:r>
          </w:p>
        </w:tc>
      </w:tr>
      <w:tr w:rsidR="008E17ED" w:rsidRPr="008E17ED" w14:paraId="03303A5A" w14:textId="77777777" w:rsidTr="00503C8B">
        <w:trPr>
          <w:jc w:val="center"/>
        </w:trPr>
        <w:tc>
          <w:tcPr>
            <w:tcW w:w="1276" w:type="dxa"/>
            <w:vMerge/>
            <w:tcBorders>
              <w:bottom w:val="single" w:sz="4" w:space="0" w:color="auto"/>
            </w:tcBorders>
          </w:tcPr>
          <w:p w14:paraId="5B3E99D9"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0BA0FE2A"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PhD</w:t>
            </w:r>
          </w:p>
        </w:tc>
        <w:tc>
          <w:tcPr>
            <w:tcW w:w="661" w:type="dxa"/>
            <w:tcBorders>
              <w:bottom w:val="single" w:sz="4" w:space="0" w:color="auto"/>
            </w:tcBorders>
          </w:tcPr>
          <w:p w14:paraId="3A434D0D"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0</w:t>
            </w:r>
          </w:p>
        </w:tc>
        <w:tc>
          <w:tcPr>
            <w:tcW w:w="679" w:type="dxa"/>
            <w:tcBorders>
              <w:bottom w:val="single" w:sz="4" w:space="0" w:color="auto"/>
            </w:tcBorders>
          </w:tcPr>
          <w:p w14:paraId="42EFC39D"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w:t>
            </w:r>
          </w:p>
        </w:tc>
      </w:tr>
      <w:tr w:rsidR="008E17ED" w:rsidRPr="008E17ED" w14:paraId="162E359F" w14:textId="77777777" w:rsidTr="00503C8B">
        <w:trPr>
          <w:jc w:val="center"/>
        </w:trPr>
        <w:tc>
          <w:tcPr>
            <w:tcW w:w="1276" w:type="dxa"/>
            <w:vMerge w:val="restart"/>
            <w:tcBorders>
              <w:top w:val="single" w:sz="4" w:space="0" w:color="auto"/>
            </w:tcBorders>
          </w:tcPr>
          <w:p w14:paraId="6C3B39C7"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Occupation</w:t>
            </w:r>
          </w:p>
        </w:tc>
        <w:tc>
          <w:tcPr>
            <w:tcW w:w="2057" w:type="dxa"/>
            <w:tcBorders>
              <w:top w:val="single" w:sz="4" w:space="0" w:color="auto"/>
            </w:tcBorders>
          </w:tcPr>
          <w:p w14:paraId="37247225"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Private</w:t>
            </w:r>
          </w:p>
        </w:tc>
        <w:tc>
          <w:tcPr>
            <w:tcW w:w="661" w:type="dxa"/>
            <w:tcBorders>
              <w:top w:val="single" w:sz="4" w:space="0" w:color="auto"/>
            </w:tcBorders>
          </w:tcPr>
          <w:p w14:paraId="0C3BC0BF"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76</w:t>
            </w:r>
          </w:p>
        </w:tc>
        <w:tc>
          <w:tcPr>
            <w:tcW w:w="679" w:type="dxa"/>
            <w:tcBorders>
              <w:top w:val="single" w:sz="4" w:space="0" w:color="auto"/>
            </w:tcBorders>
          </w:tcPr>
          <w:p w14:paraId="6B5E27EA"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28</w:t>
            </w:r>
          </w:p>
        </w:tc>
      </w:tr>
      <w:tr w:rsidR="008E17ED" w:rsidRPr="008E17ED" w14:paraId="20921279" w14:textId="77777777" w:rsidTr="00503C8B">
        <w:trPr>
          <w:jc w:val="center"/>
        </w:trPr>
        <w:tc>
          <w:tcPr>
            <w:tcW w:w="1276" w:type="dxa"/>
            <w:vMerge/>
          </w:tcPr>
          <w:p w14:paraId="05CBC0C0" w14:textId="77777777" w:rsidR="008E17ED" w:rsidRPr="008E17ED" w:rsidRDefault="008E17ED" w:rsidP="008E17ED">
            <w:pPr>
              <w:contextualSpacing/>
              <w:jc w:val="left"/>
              <w:rPr>
                <w:rFonts w:cs="Times New Roman"/>
                <w:b/>
                <w:bCs/>
                <w:sz w:val="20"/>
                <w:szCs w:val="20"/>
              </w:rPr>
            </w:pPr>
          </w:p>
        </w:tc>
        <w:tc>
          <w:tcPr>
            <w:tcW w:w="2057" w:type="dxa"/>
          </w:tcPr>
          <w:p w14:paraId="74AE2AC3"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 xml:space="preserve">Government </w:t>
            </w:r>
          </w:p>
        </w:tc>
        <w:tc>
          <w:tcPr>
            <w:tcW w:w="661" w:type="dxa"/>
          </w:tcPr>
          <w:p w14:paraId="58AB70B3"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24</w:t>
            </w:r>
          </w:p>
        </w:tc>
        <w:tc>
          <w:tcPr>
            <w:tcW w:w="679" w:type="dxa"/>
          </w:tcPr>
          <w:p w14:paraId="440F789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8</w:t>
            </w:r>
          </w:p>
        </w:tc>
      </w:tr>
      <w:tr w:rsidR="008E17ED" w:rsidRPr="008E17ED" w14:paraId="581B3313" w14:textId="77777777" w:rsidTr="00503C8B">
        <w:trPr>
          <w:jc w:val="center"/>
        </w:trPr>
        <w:tc>
          <w:tcPr>
            <w:tcW w:w="1276" w:type="dxa"/>
            <w:vMerge/>
          </w:tcPr>
          <w:p w14:paraId="1EDB68BA" w14:textId="77777777" w:rsidR="008E17ED" w:rsidRPr="008E17ED" w:rsidRDefault="008E17ED" w:rsidP="008E17ED">
            <w:pPr>
              <w:contextualSpacing/>
              <w:jc w:val="left"/>
              <w:rPr>
                <w:rFonts w:cs="Times New Roman"/>
                <w:b/>
                <w:bCs/>
                <w:sz w:val="20"/>
                <w:szCs w:val="20"/>
              </w:rPr>
            </w:pPr>
          </w:p>
        </w:tc>
        <w:tc>
          <w:tcPr>
            <w:tcW w:w="2057" w:type="dxa"/>
          </w:tcPr>
          <w:p w14:paraId="624D66F5"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Self-employed</w:t>
            </w:r>
          </w:p>
        </w:tc>
        <w:tc>
          <w:tcPr>
            <w:tcW w:w="661" w:type="dxa"/>
          </w:tcPr>
          <w:p w14:paraId="4E73B878"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14</w:t>
            </w:r>
          </w:p>
        </w:tc>
        <w:tc>
          <w:tcPr>
            <w:tcW w:w="679" w:type="dxa"/>
          </w:tcPr>
          <w:p w14:paraId="4878A9E9"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4</w:t>
            </w:r>
          </w:p>
        </w:tc>
      </w:tr>
      <w:tr w:rsidR="008E17ED" w:rsidRPr="008E17ED" w14:paraId="4261E0E7" w14:textId="77777777" w:rsidTr="00503C8B">
        <w:trPr>
          <w:jc w:val="center"/>
        </w:trPr>
        <w:tc>
          <w:tcPr>
            <w:tcW w:w="1276" w:type="dxa"/>
            <w:vMerge/>
          </w:tcPr>
          <w:p w14:paraId="26833B2B" w14:textId="77777777" w:rsidR="008E17ED" w:rsidRPr="008E17ED" w:rsidRDefault="008E17ED" w:rsidP="008E17ED">
            <w:pPr>
              <w:contextualSpacing/>
              <w:jc w:val="left"/>
              <w:rPr>
                <w:rFonts w:cs="Times New Roman"/>
                <w:b/>
                <w:bCs/>
                <w:sz w:val="20"/>
                <w:szCs w:val="20"/>
              </w:rPr>
            </w:pPr>
          </w:p>
        </w:tc>
        <w:tc>
          <w:tcPr>
            <w:tcW w:w="2057" w:type="dxa"/>
          </w:tcPr>
          <w:p w14:paraId="13819D3E"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Student</w:t>
            </w:r>
          </w:p>
        </w:tc>
        <w:tc>
          <w:tcPr>
            <w:tcW w:w="661" w:type="dxa"/>
          </w:tcPr>
          <w:p w14:paraId="6E7A04F9"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234</w:t>
            </w:r>
          </w:p>
        </w:tc>
        <w:tc>
          <w:tcPr>
            <w:tcW w:w="679" w:type="dxa"/>
          </w:tcPr>
          <w:p w14:paraId="5A1DC02A"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128</w:t>
            </w:r>
          </w:p>
        </w:tc>
      </w:tr>
      <w:tr w:rsidR="008E17ED" w:rsidRPr="008E17ED" w14:paraId="6FDAC663" w14:textId="77777777" w:rsidTr="00503C8B">
        <w:trPr>
          <w:jc w:val="center"/>
        </w:trPr>
        <w:tc>
          <w:tcPr>
            <w:tcW w:w="1276" w:type="dxa"/>
            <w:vMerge/>
            <w:tcBorders>
              <w:bottom w:val="single" w:sz="4" w:space="0" w:color="auto"/>
            </w:tcBorders>
          </w:tcPr>
          <w:p w14:paraId="3FFDC8FF"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0614B8A1"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 xml:space="preserve">Others </w:t>
            </w:r>
          </w:p>
        </w:tc>
        <w:tc>
          <w:tcPr>
            <w:tcW w:w="661" w:type="dxa"/>
            <w:tcBorders>
              <w:bottom w:val="single" w:sz="4" w:space="0" w:color="auto"/>
            </w:tcBorders>
          </w:tcPr>
          <w:p w14:paraId="63FBB1BB"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27</w:t>
            </w:r>
          </w:p>
        </w:tc>
        <w:tc>
          <w:tcPr>
            <w:tcW w:w="679" w:type="dxa"/>
            <w:tcBorders>
              <w:bottom w:val="single" w:sz="4" w:space="0" w:color="auto"/>
            </w:tcBorders>
          </w:tcPr>
          <w:p w14:paraId="49DE4A72"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15</w:t>
            </w:r>
          </w:p>
        </w:tc>
      </w:tr>
      <w:tr w:rsidR="008E17ED" w:rsidRPr="008E17ED" w14:paraId="5929D4F3" w14:textId="77777777" w:rsidTr="00503C8B">
        <w:trPr>
          <w:jc w:val="center"/>
        </w:trPr>
        <w:tc>
          <w:tcPr>
            <w:tcW w:w="1276" w:type="dxa"/>
            <w:vMerge w:val="restart"/>
            <w:tcBorders>
              <w:top w:val="single" w:sz="4" w:space="0" w:color="auto"/>
            </w:tcBorders>
          </w:tcPr>
          <w:p w14:paraId="36F9AF0A"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lastRenderedPageBreak/>
              <w:t>Income level (RM)</w:t>
            </w:r>
          </w:p>
        </w:tc>
        <w:tc>
          <w:tcPr>
            <w:tcW w:w="2057" w:type="dxa"/>
            <w:tcBorders>
              <w:top w:val="single" w:sz="4" w:space="0" w:color="auto"/>
            </w:tcBorders>
          </w:tcPr>
          <w:p w14:paraId="23BCDBD7"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No income</w:t>
            </w:r>
          </w:p>
        </w:tc>
        <w:tc>
          <w:tcPr>
            <w:tcW w:w="661" w:type="dxa"/>
            <w:tcBorders>
              <w:top w:val="single" w:sz="4" w:space="0" w:color="auto"/>
            </w:tcBorders>
          </w:tcPr>
          <w:p w14:paraId="1F4A8C5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258</w:t>
            </w:r>
          </w:p>
        </w:tc>
        <w:tc>
          <w:tcPr>
            <w:tcW w:w="679" w:type="dxa"/>
            <w:tcBorders>
              <w:top w:val="single" w:sz="4" w:space="0" w:color="auto"/>
            </w:tcBorders>
          </w:tcPr>
          <w:p w14:paraId="09F6B92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79</w:t>
            </w:r>
          </w:p>
        </w:tc>
      </w:tr>
      <w:tr w:rsidR="008E17ED" w:rsidRPr="008E17ED" w14:paraId="0BE34D68" w14:textId="77777777" w:rsidTr="00503C8B">
        <w:trPr>
          <w:jc w:val="center"/>
        </w:trPr>
        <w:tc>
          <w:tcPr>
            <w:tcW w:w="1276" w:type="dxa"/>
            <w:vMerge/>
          </w:tcPr>
          <w:p w14:paraId="34DB4891" w14:textId="77777777" w:rsidR="008E17ED" w:rsidRPr="008E17ED" w:rsidRDefault="008E17ED" w:rsidP="008E17ED">
            <w:pPr>
              <w:contextualSpacing/>
              <w:jc w:val="left"/>
              <w:rPr>
                <w:rFonts w:cs="Times New Roman"/>
                <w:b/>
                <w:bCs/>
                <w:sz w:val="20"/>
                <w:szCs w:val="20"/>
              </w:rPr>
            </w:pPr>
          </w:p>
        </w:tc>
        <w:tc>
          <w:tcPr>
            <w:tcW w:w="2057" w:type="dxa"/>
          </w:tcPr>
          <w:p w14:paraId="5B7BB7CB"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&lt;1000</w:t>
            </w:r>
          </w:p>
        </w:tc>
        <w:tc>
          <w:tcPr>
            <w:tcW w:w="661" w:type="dxa"/>
          </w:tcPr>
          <w:p w14:paraId="3446CDC6"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43</w:t>
            </w:r>
          </w:p>
        </w:tc>
        <w:tc>
          <w:tcPr>
            <w:tcW w:w="679" w:type="dxa"/>
          </w:tcPr>
          <w:p w14:paraId="1B50F568"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58</w:t>
            </w:r>
          </w:p>
        </w:tc>
      </w:tr>
      <w:tr w:rsidR="008E17ED" w:rsidRPr="008E17ED" w14:paraId="64F32640" w14:textId="77777777" w:rsidTr="00503C8B">
        <w:trPr>
          <w:jc w:val="center"/>
        </w:trPr>
        <w:tc>
          <w:tcPr>
            <w:tcW w:w="1276" w:type="dxa"/>
            <w:vMerge/>
          </w:tcPr>
          <w:p w14:paraId="2A1D5238" w14:textId="77777777" w:rsidR="008E17ED" w:rsidRPr="008E17ED" w:rsidRDefault="008E17ED" w:rsidP="008E17ED">
            <w:pPr>
              <w:contextualSpacing/>
              <w:jc w:val="left"/>
              <w:rPr>
                <w:rFonts w:cs="Times New Roman"/>
                <w:b/>
                <w:bCs/>
                <w:sz w:val="20"/>
                <w:szCs w:val="20"/>
              </w:rPr>
            </w:pPr>
          </w:p>
        </w:tc>
        <w:tc>
          <w:tcPr>
            <w:tcW w:w="2057" w:type="dxa"/>
          </w:tcPr>
          <w:p w14:paraId="41E7F41A"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1001-1500</w:t>
            </w:r>
          </w:p>
        </w:tc>
        <w:tc>
          <w:tcPr>
            <w:tcW w:w="661" w:type="dxa"/>
          </w:tcPr>
          <w:p w14:paraId="7A8C676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16</w:t>
            </w:r>
          </w:p>
        </w:tc>
        <w:tc>
          <w:tcPr>
            <w:tcW w:w="679" w:type="dxa"/>
          </w:tcPr>
          <w:p w14:paraId="7767D213"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w:t>
            </w:r>
          </w:p>
        </w:tc>
      </w:tr>
      <w:tr w:rsidR="008E17ED" w:rsidRPr="008E17ED" w14:paraId="7EFD1A96" w14:textId="77777777" w:rsidTr="00503C8B">
        <w:trPr>
          <w:jc w:val="center"/>
        </w:trPr>
        <w:tc>
          <w:tcPr>
            <w:tcW w:w="1276" w:type="dxa"/>
            <w:vMerge/>
          </w:tcPr>
          <w:p w14:paraId="5F0F4F1F" w14:textId="77777777" w:rsidR="008E17ED" w:rsidRPr="008E17ED" w:rsidRDefault="008E17ED" w:rsidP="008E17ED">
            <w:pPr>
              <w:contextualSpacing/>
              <w:jc w:val="left"/>
              <w:rPr>
                <w:rFonts w:cs="Times New Roman"/>
                <w:b/>
                <w:bCs/>
                <w:sz w:val="20"/>
                <w:szCs w:val="20"/>
              </w:rPr>
            </w:pPr>
          </w:p>
        </w:tc>
        <w:tc>
          <w:tcPr>
            <w:tcW w:w="2057" w:type="dxa"/>
          </w:tcPr>
          <w:p w14:paraId="695B4B59"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1501-2000</w:t>
            </w:r>
          </w:p>
        </w:tc>
        <w:tc>
          <w:tcPr>
            <w:tcW w:w="661" w:type="dxa"/>
          </w:tcPr>
          <w:p w14:paraId="6E669588"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28</w:t>
            </w:r>
          </w:p>
        </w:tc>
        <w:tc>
          <w:tcPr>
            <w:tcW w:w="679" w:type="dxa"/>
          </w:tcPr>
          <w:p w14:paraId="70837A70"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4</w:t>
            </w:r>
          </w:p>
        </w:tc>
      </w:tr>
      <w:tr w:rsidR="008E17ED" w:rsidRPr="008E17ED" w14:paraId="60B96607" w14:textId="77777777" w:rsidTr="00503C8B">
        <w:trPr>
          <w:jc w:val="center"/>
        </w:trPr>
        <w:tc>
          <w:tcPr>
            <w:tcW w:w="1276" w:type="dxa"/>
            <w:vMerge/>
          </w:tcPr>
          <w:p w14:paraId="4EF1EF17" w14:textId="77777777" w:rsidR="008E17ED" w:rsidRPr="008E17ED" w:rsidRDefault="008E17ED" w:rsidP="008E17ED">
            <w:pPr>
              <w:contextualSpacing/>
              <w:jc w:val="left"/>
              <w:rPr>
                <w:rFonts w:cs="Times New Roman"/>
                <w:b/>
                <w:bCs/>
                <w:sz w:val="20"/>
                <w:szCs w:val="20"/>
              </w:rPr>
            </w:pPr>
          </w:p>
        </w:tc>
        <w:tc>
          <w:tcPr>
            <w:tcW w:w="2057" w:type="dxa"/>
          </w:tcPr>
          <w:p w14:paraId="326E3646"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2001-2500</w:t>
            </w:r>
          </w:p>
        </w:tc>
        <w:tc>
          <w:tcPr>
            <w:tcW w:w="661" w:type="dxa"/>
          </w:tcPr>
          <w:p w14:paraId="4924EB0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w:t>
            </w:r>
          </w:p>
        </w:tc>
        <w:tc>
          <w:tcPr>
            <w:tcW w:w="679" w:type="dxa"/>
          </w:tcPr>
          <w:p w14:paraId="28585B75"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8</w:t>
            </w:r>
          </w:p>
        </w:tc>
      </w:tr>
      <w:tr w:rsidR="008E17ED" w:rsidRPr="008E17ED" w14:paraId="45C7EC79" w14:textId="77777777" w:rsidTr="00503C8B">
        <w:trPr>
          <w:jc w:val="center"/>
        </w:trPr>
        <w:tc>
          <w:tcPr>
            <w:tcW w:w="1276" w:type="dxa"/>
            <w:vMerge/>
          </w:tcPr>
          <w:p w14:paraId="438C022B" w14:textId="77777777" w:rsidR="008E17ED" w:rsidRPr="008E17ED" w:rsidRDefault="008E17ED" w:rsidP="008E17ED">
            <w:pPr>
              <w:contextualSpacing/>
              <w:jc w:val="left"/>
              <w:rPr>
                <w:rFonts w:cs="Times New Roman"/>
                <w:b/>
                <w:bCs/>
                <w:sz w:val="20"/>
                <w:szCs w:val="20"/>
              </w:rPr>
            </w:pPr>
          </w:p>
        </w:tc>
        <w:tc>
          <w:tcPr>
            <w:tcW w:w="2057" w:type="dxa"/>
          </w:tcPr>
          <w:p w14:paraId="6D3C0D7A"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2501-3000</w:t>
            </w:r>
          </w:p>
        </w:tc>
        <w:tc>
          <w:tcPr>
            <w:tcW w:w="661" w:type="dxa"/>
          </w:tcPr>
          <w:p w14:paraId="33DDE3B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w:t>
            </w:r>
          </w:p>
        </w:tc>
        <w:tc>
          <w:tcPr>
            <w:tcW w:w="679" w:type="dxa"/>
          </w:tcPr>
          <w:p w14:paraId="627536E5"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8</w:t>
            </w:r>
          </w:p>
        </w:tc>
      </w:tr>
      <w:tr w:rsidR="008E17ED" w:rsidRPr="008E17ED" w14:paraId="1F549029" w14:textId="77777777" w:rsidTr="00503C8B">
        <w:trPr>
          <w:jc w:val="center"/>
        </w:trPr>
        <w:tc>
          <w:tcPr>
            <w:tcW w:w="1276" w:type="dxa"/>
            <w:vMerge/>
          </w:tcPr>
          <w:p w14:paraId="21C7AC69" w14:textId="77777777" w:rsidR="008E17ED" w:rsidRPr="008E17ED" w:rsidRDefault="008E17ED" w:rsidP="008E17ED">
            <w:pPr>
              <w:contextualSpacing/>
              <w:jc w:val="left"/>
              <w:rPr>
                <w:rFonts w:cs="Times New Roman"/>
                <w:b/>
                <w:bCs/>
                <w:sz w:val="20"/>
                <w:szCs w:val="20"/>
              </w:rPr>
            </w:pPr>
          </w:p>
        </w:tc>
        <w:tc>
          <w:tcPr>
            <w:tcW w:w="2057" w:type="dxa"/>
          </w:tcPr>
          <w:p w14:paraId="042DF271"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3001—3500</w:t>
            </w:r>
          </w:p>
        </w:tc>
        <w:tc>
          <w:tcPr>
            <w:tcW w:w="661" w:type="dxa"/>
          </w:tcPr>
          <w:p w14:paraId="71BA98AA"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6</w:t>
            </w:r>
          </w:p>
        </w:tc>
        <w:tc>
          <w:tcPr>
            <w:tcW w:w="679" w:type="dxa"/>
          </w:tcPr>
          <w:p w14:paraId="1E7F93C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9</w:t>
            </w:r>
          </w:p>
        </w:tc>
      </w:tr>
      <w:tr w:rsidR="008E17ED" w:rsidRPr="008E17ED" w14:paraId="2206CB06" w14:textId="77777777" w:rsidTr="00503C8B">
        <w:trPr>
          <w:jc w:val="center"/>
        </w:trPr>
        <w:tc>
          <w:tcPr>
            <w:tcW w:w="1276" w:type="dxa"/>
            <w:vMerge/>
            <w:tcBorders>
              <w:bottom w:val="single" w:sz="4" w:space="0" w:color="auto"/>
            </w:tcBorders>
          </w:tcPr>
          <w:p w14:paraId="0A2B3317"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3653A3B1"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&gt;3501</w:t>
            </w:r>
          </w:p>
        </w:tc>
        <w:tc>
          <w:tcPr>
            <w:tcW w:w="661" w:type="dxa"/>
            <w:tcBorders>
              <w:bottom w:val="single" w:sz="4" w:space="0" w:color="auto"/>
            </w:tcBorders>
          </w:tcPr>
          <w:p w14:paraId="41BB88D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w:t>
            </w:r>
          </w:p>
        </w:tc>
        <w:tc>
          <w:tcPr>
            <w:tcW w:w="679" w:type="dxa"/>
            <w:tcBorders>
              <w:bottom w:val="single" w:sz="4" w:space="0" w:color="auto"/>
            </w:tcBorders>
          </w:tcPr>
          <w:p w14:paraId="527D0A73"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w:t>
            </w:r>
          </w:p>
        </w:tc>
      </w:tr>
      <w:tr w:rsidR="008E17ED" w:rsidRPr="008E17ED" w14:paraId="7745AB0B" w14:textId="77777777" w:rsidTr="00503C8B">
        <w:trPr>
          <w:jc w:val="center"/>
        </w:trPr>
        <w:tc>
          <w:tcPr>
            <w:tcW w:w="1276" w:type="dxa"/>
            <w:vMerge w:val="restart"/>
            <w:tcBorders>
              <w:top w:val="single" w:sz="4" w:space="0" w:color="auto"/>
            </w:tcBorders>
          </w:tcPr>
          <w:p w14:paraId="79A77892"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Driving license ownership</w:t>
            </w:r>
          </w:p>
        </w:tc>
        <w:tc>
          <w:tcPr>
            <w:tcW w:w="2057" w:type="dxa"/>
            <w:tcBorders>
              <w:top w:val="single" w:sz="4" w:space="0" w:color="auto"/>
            </w:tcBorders>
          </w:tcPr>
          <w:p w14:paraId="28C97F9D"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No</w:t>
            </w:r>
          </w:p>
        </w:tc>
        <w:tc>
          <w:tcPr>
            <w:tcW w:w="661" w:type="dxa"/>
            <w:tcBorders>
              <w:top w:val="single" w:sz="4" w:space="0" w:color="auto"/>
            </w:tcBorders>
          </w:tcPr>
          <w:p w14:paraId="5531663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209</w:t>
            </w:r>
          </w:p>
        </w:tc>
        <w:tc>
          <w:tcPr>
            <w:tcW w:w="679" w:type="dxa"/>
            <w:tcBorders>
              <w:top w:val="single" w:sz="4" w:space="0" w:color="auto"/>
            </w:tcBorders>
          </w:tcPr>
          <w:p w14:paraId="632AAD42"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67</w:t>
            </w:r>
          </w:p>
        </w:tc>
      </w:tr>
      <w:tr w:rsidR="008E17ED" w:rsidRPr="008E17ED" w14:paraId="5272A13B" w14:textId="77777777" w:rsidTr="00503C8B">
        <w:trPr>
          <w:jc w:val="center"/>
        </w:trPr>
        <w:tc>
          <w:tcPr>
            <w:tcW w:w="1276" w:type="dxa"/>
            <w:vMerge/>
            <w:tcBorders>
              <w:bottom w:val="single" w:sz="4" w:space="0" w:color="auto"/>
            </w:tcBorders>
          </w:tcPr>
          <w:p w14:paraId="46BFBEAE"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4502F273"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Yes</w:t>
            </w:r>
          </w:p>
        </w:tc>
        <w:tc>
          <w:tcPr>
            <w:tcW w:w="661" w:type="dxa"/>
            <w:tcBorders>
              <w:bottom w:val="single" w:sz="4" w:space="0" w:color="auto"/>
            </w:tcBorders>
          </w:tcPr>
          <w:p w14:paraId="1D1C0C6E"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166</w:t>
            </w:r>
          </w:p>
        </w:tc>
        <w:tc>
          <w:tcPr>
            <w:tcW w:w="679" w:type="dxa"/>
            <w:tcBorders>
              <w:bottom w:val="single" w:sz="4" w:space="0" w:color="auto"/>
            </w:tcBorders>
          </w:tcPr>
          <w:p w14:paraId="5815ABF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116</w:t>
            </w:r>
          </w:p>
        </w:tc>
      </w:tr>
      <w:tr w:rsidR="008E17ED" w:rsidRPr="008E17ED" w14:paraId="21966938" w14:textId="77777777" w:rsidTr="00503C8B">
        <w:trPr>
          <w:jc w:val="center"/>
        </w:trPr>
        <w:tc>
          <w:tcPr>
            <w:tcW w:w="1276" w:type="dxa"/>
            <w:vMerge w:val="restart"/>
            <w:tcBorders>
              <w:top w:val="single" w:sz="4" w:space="0" w:color="auto"/>
            </w:tcBorders>
          </w:tcPr>
          <w:p w14:paraId="12A03C5D"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Vehicle ownership (motorised)</w:t>
            </w:r>
          </w:p>
        </w:tc>
        <w:tc>
          <w:tcPr>
            <w:tcW w:w="2057" w:type="dxa"/>
            <w:tcBorders>
              <w:top w:val="single" w:sz="4" w:space="0" w:color="auto"/>
            </w:tcBorders>
          </w:tcPr>
          <w:p w14:paraId="28386CCA"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No</w:t>
            </w:r>
          </w:p>
        </w:tc>
        <w:tc>
          <w:tcPr>
            <w:tcW w:w="661" w:type="dxa"/>
            <w:tcBorders>
              <w:top w:val="single" w:sz="4" w:space="0" w:color="auto"/>
            </w:tcBorders>
          </w:tcPr>
          <w:p w14:paraId="17B25348"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220</w:t>
            </w:r>
          </w:p>
        </w:tc>
        <w:tc>
          <w:tcPr>
            <w:tcW w:w="679" w:type="dxa"/>
            <w:tcBorders>
              <w:top w:val="single" w:sz="4" w:space="0" w:color="auto"/>
            </w:tcBorders>
          </w:tcPr>
          <w:p w14:paraId="2F31B91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109</w:t>
            </w:r>
          </w:p>
        </w:tc>
      </w:tr>
      <w:tr w:rsidR="008E17ED" w:rsidRPr="008E17ED" w14:paraId="7EBAA63B" w14:textId="77777777" w:rsidTr="00503C8B">
        <w:trPr>
          <w:jc w:val="center"/>
        </w:trPr>
        <w:tc>
          <w:tcPr>
            <w:tcW w:w="1276" w:type="dxa"/>
            <w:vMerge/>
          </w:tcPr>
          <w:p w14:paraId="224F5639" w14:textId="77777777" w:rsidR="008E17ED" w:rsidRPr="008E17ED" w:rsidRDefault="008E17ED" w:rsidP="008E17ED">
            <w:pPr>
              <w:contextualSpacing/>
              <w:jc w:val="left"/>
              <w:rPr>
                <w:rFonts w:cs="Times New Roman"/>
                <w:b/>
                <w:bCs/>
                <w:sz w:val="20"/>
                <w:szCs w:val="20"/>
              </w:rPr>
            </w:pPr>
          </w:p>
        </w:tc>
        <w:tc>
          <w:tcPr>
            <w:tcW w:w="2057" w:type="dxa"/>
          </w:tcPr>
          <w:p w14:paraId="58AB8A1E"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1</w:t>
            </w:r>
          </w:p>
        </w:tc>
        <w:tc>
          <w:tcPr>
            <w:tcW w:w="661" w:type="dxa"/>
          </w:tcPr>
          <w:p w14:paraId="47DE90B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109</w:t>
            </w:r>
          </w:p>
        </w:tc>
        <w:tc>
          <w:tcPr>
            <w:tcW w:w="679" w:type="dxa"/>
          </w:tcPr>
          <w:p w14:paraId="4061B07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53</w:t>
            </w:r>
          </w:p>
        </w:tc>
      </w:tr>
      <w:tr w:rsidR="008E17ED" w:rsidRPr="008E17ED" w14:paraId="76CDCC94" w14:textId="77777777" w:rsidTr="00503C8B">
        <w:trPr>
          <w:jc w:val="center"/>
        </w:trPr>
        <w:tc>
          <w:tcPr>
            <w:tcW w:w="1276" w:type="dxa"/>
            <w:vMerge/>
          </w:tcPr>
          <w:p w14:paraId="598814B3" w14:textId="77777777" w:rsidR="008E17ED" w:rsidRPr="008E17ED" w:rsidRDefault="008E17ED" w:rsidP="008E17ED">
            <w:pPr>
              <w:contextualSpacing/>
              <w:jc w:val="left"/>
              <w:rPr>
                <w:rFonts w:cs="Times New Roman"/>
                <w:b/>
                <w:bCs/>
                <w:sz w:val="20"/>
                <w:szCs w:val="20"/>
              </w:rPr>
            </w:pPr>
          </w:p>
        </w:tc>
        <w:tc>
          <w:tcPr>
            <w:tcW w:w="2057" w:type="dxa"/>
          </w:tcPr>
          <w:p w14:paraId="548F0D30"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2</w:t>
            </w:r>
          </w:p>
        </w:tc>
        <w:tc>
          <w:tcPr>
            <w:tcW w:w="661" w:type="dxa"/>
          </w:tcPr>
          <w:p w14:paraId="0EF9D570"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35</w:t>
            </w:r>
          </w:p>
        </w:tc>
        <w:tc>
          <w:tcPr>
            <w:tcW w:w="679" w:type="dxa"/>
          </w:tcPr>
          <w:p w14:paraId="217DEBDA"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w:t>
            </w:r>
          </w:p>
        </w:tc>
      </w:tr>
      <w:tr w:rsidR="008E17ED" w:rsidRPr="008E17ED" w14:paraId="52D12FD3" w14:textId="77777777" w:rsidTr="00503C8B">
        <w:trPr>
          <w:jc w:val="center"/>
        </w:trPr>
        <w:tc>
          <w:tcPr>
            <w:tcW w:w="1276" w:type="dxa"/>
            <w:vMerge/>
            <w:tcBorders>
              <w:bottom w:val="single" w:sz="4" w:space="0" w:color="auto"/>
            </w:tcBorders>
          </w:tcPr>
          <w:p w14:paraId="502E476B" w14:textId="77777777" w:rsidR="008E17ED" w:rsidRPr="008E17ED" w:rsidRDefault="008E17ED" w:rsidP="008E17ED">
            <w:pPr>
              <w:contextualSpacing/>
              <w:jc w:val="left"/>
              <w:rPr>
                <w:rFonts w:cs="Times New Roman"/>
                <w:b/>
                <w:bCs/>
                <w:sz w:val="20"/>
                <w:szCs w:val="20"/>
              </w:rPr>
            </w:pPr>
          </w:p>
        </w:tc>
        <w:tc>
          <w:tcPr>
            <w:tcW w:w="2057" w:type="dxa"/>
            <w:tcBorders>
              <w:bottom w:val="single" w:sz="4" w:space="0" w:color="auto"/>
            </w:tcBorders>
          </w:tcPr>
          <w:p w14:paraId="1A76C53D"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&gt;3</w:t>
            </w:r>
          </w:p>
        </w:tc>
        <w:tc>
          <w:tcPr>
            <w:tcW w:w="661" w:type="dxa"/>
            <w:tcBorders>
              <w:bottom w:val="single" w:sz="4" w:space="0" w:color="auto"/>
            </w:tcBorders>
          </w:tcPr>
          <w:p w14:paraId="5979882E"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11</w:t>
            </w:r>
          </w:p>
        </w:tc>
        <w:tc>
          <w:tcPr>
            <w:tcW w:w="679" w:type="dxa"/>
            <w:tcBorders>
              <w:bottom w:val="single" w:sz="4" w:space="0" w:color="auto"/>
            </w:tcBorders>
          </w:tcPr>
          <w:p w14:paraId="266A307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10</w:t>
            </w:r>
          </w:p>
        </w:tc>
      </w:tr>
      <w:tr w:rsidR="008E17ED" w:rsidRPr="008E17ED" w14:paraId="0577708F" w14:textId="77777777" w:rsidTr="00503C8B">
        <w:trPr>
          <w:jc w:val="center"/>
        </w:trPr>
        <w:tc>
          <w:tcPr>
            <w:tcW w:w="1276" w:type="dxa"/>
            <w:vMerge w:val="restart"/>
            <w:tcBorders>
              <w:top w:val="single" w:sz="4" w:space="0" w:color="auto"/>
            </w:tcBorders>
          </w:tcPr>
          <w:p w14:paraId="3E248426" w14:textId="77777777" w:rsidR="008E17ED" w:rsidRPr="008E17ED" w:rsidRDefault="008E17ED" w:rsidP="008E17ED">
            <w:pPr>
              <w:contextualSpacing/>
              <w:jc w:val="left"/>
              <w:rPr>
                <w:rFonts w:cs="Times New Roman"/>
                <w:b/>
                <w:bCs/>
                <w:sz w:val="20"/>
                <w:szCs w:val="20"/>
              </w:rPr>
            </w:pPr>
            <w:r w:rsidRPr="008E17ED">
              <w:rPr>
                <w:rFonts w:cs="Times New Roman"/>
                <w:sz w:val="20"/>
                <w:szCs w:val="20"/>
                <w:lang w:eastAsia="en-MY"/>
              </w:rPr>
              <w:t xml:space="preserve">Frequency of using </w:t>
            </w:r>
          </w:p>
        </w:tc>
        <w:tc>
          <w:tcPr>
            <w:tcW w:w="2057" w:type="dxa"/>
            <w:tcBorders>
              <w:top w:val="single" w:sz="4" w:space="0" w:color="auto"/>
            </w:tcBorders>
          </w:tcPr>
          <w:p w14:paraId="19EE7F1F"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Sometimes</w:t>
            </w:r>
          </w:p>
        </w:tc>
        <w:tc>
          <w:tcPr>
            <w:tcW w:w="661" w:type="dxa"/>
            <w:tcBorders>
              <w:top w:val="single" w:sz="4" w:space="0" w:color="auto"/>
            </w:tcBorders>
          </w:tcPr>
          <w:p w14:paraId="6D8F8F8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167</w:t>
            </w:r>
          </w:p>
        </w:tc>
        <w:tc>
          <w:tcPr>
            <w:tcW w:w="679" w:type="dxa"/>
            <w:tcBorders>
              <w:top w:val="single" w:sz="4" w:space="0" w:color="auto"/>
            </w:tcBorders>
          </w:tcPr>
          <w:p w14:paraId="3781B131"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147</w:t>
            </w:r>
          </w:p>
        </w:tc>
      </w:tr>
      <w:tr w:rsidR="008E17ED" w:rsidRPr="008E17ED" w14:paraId="3A5B807F" w14:textId="77777777" w:rsidTr="00503C8B">
        <w:trPr>
          <w:jc w:val="center"/>
        </w:trPr>
        <w:tc>
          <w:tcPr>
            <w:tcW w:w="1276" w:type="dxa"/>
            <w:vMerge/>
          </w:tcPr>
          <w:p w14:paraId="5225C390" w14:textId="77777777" w:rsidR="008E17ED" w:rsidRPr="008E17ED" w:rsidRDefault="008E17ED" w:rsidP="008E17ED">
            <w:pPr>
              <w:contextualSpacing/>
              <w:jc w:val="left"/>
              <w:rPr>
                <w:rFonts w:cs="Times New Roman"/>
                <w:b/>
                <w:bCs/>
                <w:sz w:val="20"/>
                <w:szCs w:val="20"/>
              </w:rPr>
            </w:pPr>
          </w:p>
        </w:tc>
        <w:tc>
          <w:tcPr>
            <w:tcW w:w="2057" w:type="dxa"/>
          </w:tcPr>
          <w:p w14:paraId="0DCC4C33"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1-2 days/week</w:t>
            </w:r>
          </w:p>
        </w:tc>
        <w:tc>
          <w:tcPr>
            <w:tcW w:w="661" w:type="dxa"/>
          </w:tcPr>
          <w:p w14:paraId="7193EEAE"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53</w:t>
            </w:r>
          </w:p>
        </w:tc>
        <w:tc>
          <w:tcPr>
            <w:tcW w:w="679" w:type="dxa"/>
          </w:tcPr>
          <w:p w14:paraId="5338853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19</w:t>
            </w:r>
          </w:p>
        </w:tc>
      </w:tr>
      <w:tr w:rsidR="008E17ED" w:rsidRPr="008E17ED" w14:paraId="73ECCDDA" w14:textId="77777777" w:rsidTr="00503C8B">
        <w:trPr>
          <w:jc w:val="center"/>
        </w:trPr>
        <w:tc>
          <w:tcPr>
            <w:tcW w:w="1276" w:type="dxa"/>
            <w:vMerge/>
          </w:tcPr>
          <w:p w14:paraId="635D6918" w14:textId="77777777" w:rsidR="008E17ED" w:rsidRPr="008E17ED" w:rsidRDefault="008E17ED" w:rsidP="008E17ED">
            <w:pPr>
              <w:contextualSpacing/>
              <w:jc w:val="left"/>
              <w:rPr>
                <w:rFonts w:cs="Times New Roman"/>
                <w:b/>
                <w:bCs/>
                <w:sz w:val="20"/>
                <w:szCs w:val="20"/>
              </w:rPr>
            </w:pPr>
          </w:p>
        </w:tc>
        <w:tc>
          <w:tcPr>
            <w:tcW w:w="2057" w:type="dxa"/>
          </w:tcPr>
          <w:p w14:paraId="11959936"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3-4 days/week</w:t>
            </w:r>
          </w:p>
        </w:tc>
        <w:tc>
          <w:tcPr>
            <w:tcW w:w="661" w:type="dxa"/>
          </w:tcPr>
          <w:p w14:paraId="332357C7"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51</w:t>
            </w:r>
          </w:p>
        </w:tc>
        <w:tc>
          <w:tcPr>
            <w:tcW w:w="679" w:type="dxa"/>
          </w:tcPr>
          <w:p w14:paraId="6DEB38BE"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17</w:t>
            </w:r>
          </w:p>
        </w:tc>
      </w:tr>
      <w:tr w:rsidR="008E17ED" w:rsidRPr="008E17ED" w14:paraId="5F407BD9" w14:textId="77777777" w:rsidTr="00503C8B">
        <w:trPr>
          <w:jc w:val="center"/>
        </w:trPr>
        <w:tc>
          <w:tcPr>
            <w:tcW w:w="1276" w:type="dxa"/>
            <w:vMerge/>
            <w:tcBorders>
              <w:bottom w:val="single" w:sz="4" w:space="0" w:color="auto"/>
            </w:tcBorders>
          </w:tcPr>
          <w:p w14:paraId="5EA215B6" w14:textId="77777777" w:rsidR="008E17ED" w:rsidRPr="008E17ED" w:rsidRDefault="008E17ED" w:rsidP="008E17ED">
            <w:pPr>
              <w:contextualSpacing/>
              <w:rPr>
                <w:rFonts w:cs="Times New Roman"/>
                <w:b/>
                <w:bCs/>
                <w:sz w:val="20"/>
                <w:szCs w:val="20"/>
              </w:rPr>
            </w:pPr>
          </w:p>
        </w:tc>
        <w:tc>
          <w:tcPr>
            <w:tcW w:w="2057" w:type="dxa"/>
            <w:tcBorders>
              <w:bottom w:val="single" w:sz="4" w:space="0" w:color="auto"/>
            </w:tcBorders>
          </w:tcPr>
          <w:p w14:paraId="0B27C827" w14:textId="77777777" w:rsidR="008E17ED" w:rsidRPr="008E17ED" w:rsidRDefault="008E17ED" w:rsidP="008E17ED">
            <w:pPr>
              <w:contextualSpacing/>
              <w:rPr>
                <w:rFonts w:cs="Times New Roman"/>
                <w:b/>
                <w:bCs/>
                <w:sz w:val="20"/>
                <w:szCs w:val="20"/>
              </w:rPr>
            </w:pPr>
            <w:r w:rsidRPr="008E17ED">
              <w:rPr>
                <w:rFonts w:cs="Times New Roman"/>
                <w:sz w:val="20"/>
                <w:szCs w:val="20"/>
                <w:lang w:eastAsia="en-MY"/>
              </w:rPr>
              <w:t>&gt;4 days/week</w:t>
            </w:r>
          </w:p>
        </w:tc>
        <w:tc>
          <w:tcPr>
            <w:tcW w:w="661" w:type="dxa"/>
            <w:tcBorders>
              <w:bottom w:val="single" w:sz="4" w:space="0" w:color="auto"/>
            </w:tcBorders>
          </w:tcPr>
          <w:p w14:paraId="10363C44"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104</w:t>
            </w:r>
          </w:p>
        </w:tc>
        <w:tc>
          <w:tcPr>
            <w:tcW w:w="679" w:type="dxa"/>
            <w:tcBorders>
              <w:bottom w:val="single" w:sz="4" w:space="0" w:color="auto"/>
            </w:tcBorders>
          </w:tcPr>
          <w:p w14:paraId="0BB2A3BF" w14:textId="77777777" w:rsidR="008E17ED" w:rsidRPr="008E17ED" w:rsidRDefault="008E17ED" w:rsidP="008E17ED">
            <w:pPr>
              <w:contextualSpacing/>
              <w:jc w:val="center"/>
              <w:rPr>
                <w:rFonts w:cs="Times New Roman"/>
                <w:b/>
                <w:bCs/>
                <w:sz w:val="20"/>
                <w:szCs w:val="20"/>
              </w:rPr>
            </w:pPr>
            <w:r w:rsidRPr="008E17ED">
              <w:rPr>
                <w:rFonts w:cs="Times New Roman"/>
                <w:sz w:val="20"/>
                <w:szCs w:val="20"/>
                <w:lang w:eastAsia="en-MY"/>
              </w:rPr>
              <w:t>0</w:t>
            </w:r>
          </w:p>
        </w:tc>
      </w:tr>
    </w:tbl>
    <w:p w14:paraId="65919971" w14:textId="77777777" w:rsidR="008E17ED" w:rsidRDefault="008E17ED" w:rsidP="008E17ED">
      <w:pPr>
        <w:contextualSpacing/>
        <w:rPr>
          <w:rFonts w:cs="Times New Roman"/>
          <w:sz w:val="20"/>
          <w:szCs w:val="20"/>
        </w:rPr>
      </w:pPr>
    </w:p>
    <w:p w14:paraId="5C9C7F50" w14:textId="77777777" w:rsidR="008E17ED" w:rsidRPr="00634F3F" w:rsidRDefault="008E17ED" w:rsidP="008E17ED">
      <w:pPr>
        <w:spacing w:after="0" w:line="240" w:lineRule="auto"/>
        <w:contextualSpacing/>
        <w:jc w:val="center"/>
        <w:rPr>
          <w:rFonts w:cs="Times New Roman"/>
          <w:sz w:val="20"/>
          <w:szCs w:val="20"/>
        </w:rPr>
      </w:pPr>
      <w:r w:rsidRPr="00634F3F">
        <w:rPr>
          <w:rFonts w:cs="Times New Roman"/>
          <w:b/>
          <w:bCs/>
          <w:sz w:val="20"/>
          <w:szCs w:val="20"/>
        </w:rPr>
        <w:t xml:space="preserve">Table </w:t>
      </w:r>
      <w:r>
        <w:rPr>
          <w:rFonts w:cs="Times New Roman"/>
          <w:b/>
          <w:bCs/>
          <w:sz w:val="20"/>
          <w:szCs w:val="20"/>
        </w:rPr>
        <w:t>6</w:t>
      </w:r>
      <w:r w:rsidRPr="00634F3F">
        <w:rPr>
          <w:rFonts w:cs="Times New Roman"/>
          <w:b/>
          <w:bCs/>
          <w:sz w:val="20"/>
          <w:szCs w:val="20"/>
        </w:rPr>
        <w:t xml:space="preserve">. </w:t>
      </w:r>
      <w:r w:rsidRPr="00634F3F">
        <w:rPr>
          <w:rFonts w:cs="Times New Roman"/>
          <w:sz w:val="20"/>
          <w:szCs w:val="20"/>
        </w:rPr>
        <w:t>Mean score analysis result of service quality factors in Johor and Klang Valley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5"/>
        <w:gridCol w:w="766"/>
        <w:gridCol w:w="1558"/>
        <w:gridCol w:w="851"/>
        <w:gridCol w:w="850"/>
        <w:gridCol w:w="1534"/>
        <w:gridCol w:w="687"/>
      </w:tblGrid>
      <w:tr w:rsidR="008E17ED" w:rsidRPr="00634F3F" w14:paraId="0834916E" w14:textId="77777777" w:rsidTr="00503C8B">
        <w:trPr>
          <w:trHeight w:val="20"/>
          <w:jc w:val="center"/>
        </w:trPr>
        <w:tc>
          <w:tcPr>
            <w:tcW w:w="2780" w:type="dxa"/>
            <w:gridSpan w:val="2"/>
            <w:vMerge w:val="restart"/>
            <w:tcBorders>
              <w:top w:val="single" w:sz="4" w:space="0" w:color="auto"/>
            </w:tcBorders>
          </w:tcPr>
          <w:p w14:paraId="7ACD1625"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Service quality factor</w:t>
            </w:r>
          </w:p>
        </w:tc>
        <w:tc>
          <w:tcPr>
            <w:tcW w:w="3175" w:type="dxa"/>
            <w:gridSpan w:val="3"/>
            <w:tcBorders>
              <w:top w:val="single" w:sz="4" w:space="0" w:color="auto"/>
              <w:bottom w:val="single" w:sz="4" w:space="0" w:color="auto"/>
            </w:tcBorders>
            <w:shd w:val="clear" w:color="auto" w:fill="EBF2F9"/>
          </w:tcPr>
          <w:p w14:paraId="28D793D6"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Johor (N = 375)</w:t>
            </w:r>
          </w:p>
        </w:tc>
        <w:tc>
          <w:tcPr>
            <w:tcW w:w="3071" w:type="dxa"/>
            <w:gridSpan w:val="3"/>
            <w:tcBorders>
              <w:top w:val="single" w:sz="4" w:space="0" w:color="auto"/>
              <w:bottom w:val="single" w:sz="4" w:space="0" w:color="auto"/>
            </w:tcBorders>
            <w:shd w:val="clear" w:color="auto" w:fill="ECECEC"/>
          </w:tcPr>
          <w:p w14:paraId="714F3F19"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Klang Valley (N = 183)</w:t>
            </w:r>
          </w:p>
        </w:tc>
      </w:tr>
      <w:tr w:rsidR="008E17ED" w:rsidRPr="00634F3F" w14:paraId="5D33378F" w14:textId="77777777" w:rsidTr="00503C8B">
        <w:trPr>
          <w:trHeight w:val="58"/>
          <w:jc w:val="center"/>
        </w:trPr>
        <w:tc>
          <w:tcPr>
            <w:tcW w:w="2780" w:type="dxa"/>
            <w:gridSpan w:val="2"/>
            <w:vMerge/>
            <w:tcBorders>
              <w:bottom w:val="single" w:sz="4" w:space="0" w:color="auto"/>
            </w:tcBorders>
          </w:tcPr>
          <w:p w14:paraId="63BBD970" w14:textId="77777777" w:rsidR="008E17ED" w:rsidRPr="00634F3F" w:rsidRDefault="008E17ED" w:rsidP="00503C8B">
            <w:pPr>
              <w:contextualSpacing/>
              <w:jc w:val="left"/>
              <w:rPr>
                <w:rFonts w:cs="Times New Roman"/>
                <w:b/>
                <w:bCs/>
                <w:sz w:val="20"/>
                <w:szCs w:val="20"/>
              </w:rPr>
            </w:pPr>
          </w:p>
        </w:tc>
        <w:tc>
          <w:tcPr>
            <w:tcW w:w="766" w:type="dxa"/>
            <w:tcBorders>
              <w:top w:val="single" w:sz="4" w:space="0" w:color="auto"/>
              <w:bottom w:val="single" w:sz="4" w:space="0" w:color="auto"/>
            </w:tcBorders>
            <w:shd w:val="clear" w:color="auto" w:fill="EBF2F9"/>
          </w:tcPr>
          <w:p w14:paraId="38918B88"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Mean</w:t>
            </w:r>
          </w:p>
        </w:tc>
        <w:tc>
          <w:tcPr>
            <w:tcW w:w="1558" w:type="dxa"/>
            <w:tcBorders>
              <w:top w:val="single" w:sz="4" w:space="0" w:color="auto"/>
              <w:bottom w:val="single" w:sz="4" w:space="0" w:color="auto"/>
            </w:tcBorders>
            <w:shd w:val="clear" w:color="auto" w:fill="EBF2F9"/>
          </w:tcPr>
          <w:p w14:paraId="42A2C52F"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Std. Deviation</w:t>
            </w:r>
          </w:p>
        </w:tc>
        <w:tc>
          <w:tcPr>
            <w:tcW w:w="851" w:type="dxa"/>
            <w:tcBorders>
              <w:top w:val="single" w:sz="4" w:space="0" w:color="auto"/>
              <w:bottom w:val="single" w:sz="4" w:space="0" w:color="auto"/>
            </w:tcBorders>
            <w:shd w:val="clear" w:color="auto" w:fill="EBF2F9"/>
          </w:tcPr>
          <w:p w14:paraId="797381AC"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Rank</w:t>
            </w:r>
          </w:p>
        </w:tc>
        <w:tc>
          <w:tcPr>
            <w:tcW w:w="850" w:type="dxa"/>
            <w:tcBorders>
              <w:top w:val="single" w:sz="4" w:space="0" w:color="auto"/>
              <w:bottom w:val="single" w:sz="4" w:space="0" w:color="auto"/>
            </w:tcBorders>
            <w:shd w:val="clear" w:color="auto" w:fill="ECECEC"/>
          </w:tcPr>
          <w:p w14:paraId="5F42AF60"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Mean</w:t>
            </w:r>
          </w:p>
        </w:tc>
        <w:tc>
          <w:tcPr>
            <w:tcW w:w="1534" w:type="dxa"/>
            <w:tcBorders>
              <w:top w:val="single" w:sz="4" w:space="0" w:color="auto"/>
              <w:bottom w:val="single" w:sz="4" w:space="0" w:color="auto"/>
            </w:tcBorders>
            <w:shd w:val="clear" w:color="auto" w:fill="ECECEC"/>
          </w:tcPr>
          <w:p w14:paraId="1C4ED483"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Std. Deviation</w:t>
            </w:r>
          </w:p>
        </w:tc>
        <w:tc>
          <w:tcPr>
            <w:tcW w:w="687" w:type="dxa"/>
            <w:tcBorders>
              <w:top w:val="single" w:sz="4" w:space="0" w:color="auto"/>
              <w:bottom w:val="single" w:sz="4" w:space="0" w:color="auto"/>
            </w:tcBorders>
            <w:shd w:val="clear" w:color="auto" w:fill="ECECEC"/>
          </w:tcPr>
          <w:p w14:paraId="173B68E1" w14:textId="77777777" w:rsidR="008E17ED" w:rsidRPr="00634F3F" w:rsidRDefault="008E17ED" w:rsidP="00503C8B">
            <w:pPr>
              <w:contextualSpacing/>
              <w:jc w:val="center"/>
              <w:rPr>
                <w:rFonts w:cs="Times New Roman"/>
                <w:b/>
                <w:bCs/>
                <w:sz w:val="20"/>
                <w:szCs w:val="20"/>
              </w:rPr>
            </w:pPr>
            <w:r w:rsidRPr="00634F3F">
              <w:rPr>
                <w:rFonts w:cs="Times New Roman"/>
                <w:b/>
                <w:bCs/>
                <w:sz w:val="20"/>
                <w:szCs w:val="20"/>
              </w:rPr>
              <w:t>Rank</w:t>
            </w:r>
          </w:p>
        </w:tc>
      </w:tr>
      <w:tr w:rsidR="008E17ED" w:rsidRPr="00634F3F" w14:paraId="0036BC00" w14:textId="77777777" w:rsidTr="00503C8B">
        <w:trPr>
          <w:trHeight w:val="20"/>
          <w:jc w:val="center"/>
        </w:trPr>
        <w:tc>
          <w:tcPr>
            <w:tcW w:w="1985" w:type="dxa"/>
            <w:tcBorders>
              <w:top w:val="single" w:sz="4" w:space="0" w:color="auto"/>
            </w:tcBorders>
          </w:tcPr>
          <w:p w14:paraId="10E74F28"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Comfort </w:t>
            </w:r>
          </w:p>
        </w:tc>
        <w:tc>
          <w:tcPr>
            <w:tcW w:w="795" w:type="dxa"/>
            <w:tcBorders>
              <w:top w:val="single" w:sz="4" w:space="0" w:color="auto"/>
            </w:tcBorders>
            <w:shd w:val="clear" w:color="auto" w:fill="FFFFFF"/>
          </w:tcPr>
          <w:p w14:paraId="14D45BB8"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(CF)</w:t>
            </w:r>
          </w:p>
        </w:tc>
        <w:tc>
          <w:tcPr>
            <w:tcW w:w="766" w:type="dxa"/>
            <w:tcBorders>
              <w:top w:val="single" w:sz="4" w:space="0" w:color="auto"/>
            </w:tcBorders>
            <w:shd w:val="clear" w:color="auto" w:fill="EBF2F9"/>
          </w:tcPr>
          <w:p w14:paraId="31CF5F70"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4.2134</w:t>
            </w:r>
          </w:p>
        </w:tc>
        <w:tc>
          <w:tcPr>
            <w:tcW w:w="1558" w:type="dxa"/>
            <w:tcBorders>
              <w:top w:val="single" w:sz="4" w:space="0" w:color="auto"/>
            </w:tcBorders>
            <w:shd w:val="clear" w:color="auto" w:fill="EBF2F9"/>
          </w:tcPr>
          <w:p w14:paraId="7B8D0B00"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0.66193</w:t>
            </w:r>
          </w:p>
        </w:tc>
        <w:tc>
          <w:tcPr>
            <w:tcW w:w="851" w:type="dxa"/>
            <w:tcBorders>
              <w:top w:val="single" w:sz="4" w:space="0" w:color="auto"/>
              <w:left w:val="nil"/>
              <w:bottom w:val="nil"/>
              <w:right w:val="nil"/>
            </w:tcBorders>
            <w:shd w:val="clear" w:color="auto" w:fill="EBF2F9"/>
            <w:vAlign w:val="center"/>
          </w:tcPr>
          <w:p w14:paraId="6CEBEB7E"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1</w:t>
            </w:r>
          </w:p>
        </w:tc>
        <w:tc>
          <w:tcPr>
            <w:tcW w:w="850" w:type="dxa"/>
            <w:tcBorders>
              <w:top w:val="single" w:sz="4" w:space="0" w:color="auto"/>
            </w:tcBorders>
            <w:shd w:val="clear" w:color="auto" w:fill="ECECEC"/>
          </w:tcPr>
          <w:p w14:paraId="31B64194"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4.1355</w:t>
            </w:r>
          </w:p>
        </w:tc>
        <w:tc>
          <w:tcPr>
            <w:tcW w:w="1534" w:type="dxa"/>
            <w:tcBorders>
              <w:top w:val="single" w:sz="4" w:space="0" w:color="auto"/>
            </w:tcBorders>
            <w:shd w:val="clear" w:color="auto" w:fill="ECECEC"/>
          </w:tcPr>
          <w:p w14:paraId="37FE8789"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0.69339</w:t>
            </w:r>
          </w:p>
        </w:tc>
        <w:tc>
          <w:tcPr>
            <w:tcW w:w="687" w:type="dxa"/>
            <w:tcBorders>
              <w:top w:val="single" w:sz="4" w:space="0" w:color="auto"/>
              <w:left w:val="nil"/>
              <w:bottom w:val="nil"/>
              <w:right w:val="nil"/>
            </w:tcBorders>
            <w:shd w:val="clear" w:color="auto" w:fill="ECECEC"/>
            <w:vAlign w:val="center"/>
          </w:tcPr>
          <w:p w14:paraId="3AA25229"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1</w:t>
            </w:r>
          </w:p>
        </w:tc>
      </w:tr>
      <w:tr w:rsidR="008E17ED" w:rsidRPr="00634F3F" w14:paraId="58BC4D4F" w14:textId="77777777" w:rsidTr="00503C8B">
        <w:trPr>
          <w:trHeight w:val="20"/>
          <w:jc w:val="center"/>
        </w:trPr>
        <w:tc>
          <w:tcPr>
            <w:tcW w:w="1985" w:type="dxa"/>
          </w:tcPr>
          <w:p w14:paraId="4ED6FBF4"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Responsiveness </w:t>
            </w:r>
          </w:p>
        </w:tc>
        <w:tc>
          <w:tcPr>
            <w:tcW w:w="795" w:type="dxa"/>
            <w:shd w:val="clear" w:color="auto" w:fill="FFFFFF"/>
          </w:tcPr>
          <w:p w14:paraId="288CA313"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(R)</w:t>
            </w:r>
          </w:p>
        </w:tc>
        <w:tc>
          <w:tcPr>
            <w:tcW w:w="766" w:type="dxa"/>
            <w:shd w:val="clear" w:color="auto" w:fill="EBF2F9"/>
          </w:tcPr>
          <w:p w14:paraId="3658D330"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3.8523</w:t>
            </w:r>
          </w:p>
        </w:tc>
        <w:tc>
          <w:tcPr>
            <w:tcW w:w="1558" w:type="dxa"/>
            <w:shd w:val="clear" w:color="auto" w:fill="EBF2F9"/>
          </w:tcPr>
          <w:p w14:paraId="08AAB6A0"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0.83008</w:t>
            </w:r>
          </w:p>
        </w:tc>
        <w:tc>
          <w:tcPr>
            <w:tcW w:w="851" w:type="dxa"/>
            <w:tcBorders>
              <w:top w:val="nil"/>
              <w:left w:val="nil"/>
              <w:bottom w:val="nil"/>
              <w:right w:val="nil"/>
            </w:tcBorders>
            <w:shd w:val="clear" w:color="auto" w:fill="EBF2F9"/>
            <w:vAlign w:val="center"/>
          </w:tcPr>
          <w:p w14:paraId="182CD7F7"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6</w:t>
            </w:r>
          </w:p>
        </w:tc>
        <w:tc>
          <w:tcPr>
            <w:tcW w:w="850" w:type="dxa"/>
            <w:shd w:val="clear" w:color="auto" w:fill="ECECEC"/>
          </w:tcPr>
          <w:p w14:paraId="0B65EF48"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3.6634</w:t>
            </w:r>
          </w:p>
        </w:tc>
        <w:tc>
          <w:tcPr>
            <w:tcW w:w="1534" w:type="dxa"/>
            <w:shd w:val="clear" w:color="auto" w:fill="ECECEC"/>
          </w:tcPr>
          <w:p w14:paraId="60995ABF"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0.82457</w:t>
            </w:r>
          </w:p>
        </w:tc>
        <w:tc>
          <w:tcPr>
            <w:tcW w:w="687" w:type="dxa"/>
            <w:tcBorders>
              <w:top w:val="nil"/>
              <w:left w:val="nil"/>
              <w:bottom w:val="nil"/>
              <w:right w:val="nil"/>
            </w:tcBorders>
            <w:shd w:val="clear" w:color="auto" w:fill="ECECEC"/>
            <w:vAlign w:val="center"/>
          </w:tcPr>
          <w:p w14:paraId="763B3710"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7</w:t>
            </w:r>
          </w:p>
        </w:tc>
      </w:tr>
      <w:tr w:rsidR="008E17ED" w:rsidRPr="00634F3F" w14:paraId="48764EAA" w14:textId="77777777" w:rsidTr="00503C8B">
        <w:trPr>
          <w:trHeight w:val="20"/>
          <w:jc w:val="center"/>
        </w:trPr>
        <w:tc>
          <w:tcPr>
            <w:tcW w:w="1985" w:type="dxa"/>
          </w:tcPr>
          <w:p w14:paraId="4AEEAA23"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Capacity </w:t>
            </w:r>
          </w:p>
        </w:tc>
        <w:tc>
          <w:tcPr>
            <w:tcW w:w="795" w:type="dxa"/>
            <w:shd w:val="clear" w:color="auto" w:fill="FFFFFF"/>
          </w:tcPr>
          <w:p w14:paraId="4101E3C5"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(CP)</w:t>
            </w:r>
          </w:p>
        </w:tc>
        <w:tc>
          <w:tcPr>
            <w:tcW w:w="766" w:type="dxa"/>
            <w:shd w:val="clear" w:color="auto" w:fill="EBF2F9"/>
          </w:tcPr>
          <w:p w14:paraId="008BDB5B"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3.9620</w:t>
            </w:r>
          </w:p>
        </w:tc>
        <w:tc>
          <w:tcPr>
            <w:tcW w:w="1558" w:type="dxa"/>
            <w:shd w:val="clear" w:color="auto" w:fill="EBF2F9"/>
          </w:tcPr>
          <w:p w14:paraId="106ADCEC"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0.90862</w:t>
            </w:r>
          </w:p>
        </w:tc>
        <w:tc>
          <w:tcPr>
            <w:tcW w:w="851" w:type="dxa"/>
            <w:tcBorders>
              <w:top w:val="nil"/>
              <w:left w:val="nil"/>
              <w:bottom w:val="nil"/>
              <w:right w:val="nil"/>
            </w:tcBorders>
            <w:shd w:val="clear" w:color="auto" w:fill="EBF2F9"/>
            <w:vAlign w:val="center"/>
          </w:tcPr>
          <w:p w14:paraId="6EA9F950"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4</w:t>
            </w:r>
          </w:p>
        </w:tc>
        <w:tc>
          <w:tcPr>
            <w:tcW w:w="850" w:type="dxa"/>
            <w:shd w:val="clear" w:color="auto" w:fill="ECECEC"/>
          </w:tcPr>
          <w:p w14:paraId="09CE6485"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3.7678</w:t>
            </w:r>
          </w:p>
        </w:tc>
        <w:tc>
          <w:tcPr>
            <w:tcW w:w="1534" w:type="dxa"/>
            <w:shd w:val="clear" w:color="auto" w:fill="ECECEC"/>
          </w:tcPr>
          <w:p w14:paraId="4DF2F425"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0.82168</w:t>
            </w:r>
          </w:p>
        </w:tc>
        <w:tc>
          <w:tcPr>
            <w:tcW w:w="687" w:type="dxa"/>
            <w:tcBorders>
              <w:top w:val="nil"/>
              <w:left w:val="nil"/>
              <w:bottom w:val="nil"/>
              <w:right w:val="nil"/>
            </w:tcBorders>
            <w:shd w:val="clear" w:color="auto" w:fill="ECECEC"/>
            <w:vAlign w:val="center"/>
          </w:tcPr>
          <w:p w14:paraId="7C8D0142"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5</w:t>
            </w:r>
          </w:p>
        </w:tc>
      </w:tr>
      <w:tr w:rsidR="008E17ED" w:rsidRPr="00634F3F" w14:paraId="791BA3D0" w14:textId="77777777" w:rsidTr="00503C8B">
        <w:trPr>
          <w:trHeight w:val="20"/>
          <w:jc w:val="center"/>
        </w:trPr>
        <w:tc>
          <w:tcPr>
            <w:tcW w:w="1985" w:type="dxa"/>
          </w:tcPr>
          <w:p w14:paraId="7DB4BC2D"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Facility </w:t>
            </w:r>
          </w:p>
        </w:tc>
        <w:tc>
          <w:tcPr>
            <w:tcW w:w="795" w:type="dxa"/>
            <w:shd w:val="clear" w:color="auto" w:fill="FFFFFF"/>
          </w:tcPr>
          <w:p w14:paraId="19A4042F"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(FAC)</w:t>
            </w:r>
          </w:p>
        </w:tc>
        <w:tc>
          <w:tcPr>
            <w:tcW w:w="766" w:type="dxa"/>
            <w:shd w:val="clear" w:color="auto" w:fill="EBF2F9"/>
          </w:tcPr>
          <w:p w14:paraId="4441400A"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3.9141</w:t>
            </w:r>
          </w:p>
        </w:tc>
        <w:tc>
          <w:tcPr>
            <w:tcW w:w="1558" w:type="dxa"/>
            <w:shd w:val="clear" w:color="auto" w:fill="EBF2F9"/>
          </w:tcPr>
          <w:p w14:paraId="1642859E"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0.79799</w:t>
            </w:r>
          </w:p>
        </w:tc>
        <w:tc>
          <w:tcPr>
            <w:tcW w:w="851" w:type="dxa"/>
            <w:tcBorders>
              <w:top w:val="nil"/>
              <w:left w:val="nil"/>
              <w:bottom w:val="nil"/>
              <w:right w:val="nil"/>
            </w:tcBorders>
            <w:shd w:val="clear" w:color="auto" w:fill="EBF2F9"/>
            <w:vAlign w:val="center"/>
          </w:tcPr>
          <w:p w14:paraId="110CCAE7"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7</w:t>
            </w:r>
          </w:p>
        </w:tc>
        <w:tc>
          <w:tcPr>
            <w:tcW w:w="850" w:type="dxa"/>
            <w:shd w:val="clear" w:color="auto" w:fill="ECECEC"/>
          </w:tcPr>
          <w:p w14:paraId="32D0C4DA"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3.7898</w:t>
            </w:r>
          </w:p>
        </w:tc>
        <w:tc>
          <w:tcPr>
            <w:tcW w:w="1534" w:type="dxa"/>
            <w:shd w:val="clear" w:color="auto" w:fill="ECECEC"/>
          </w:tcPr>
          <w:p w14:paraId="0E1CBD3C"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0.86483</w:t>
            </w:r>
          </w:p>
        </w:tc>
        <w:tc>
          <w:tcPr>
            <w:tcW w:w="687" w:type="dxa"/>
            <w:tcBorders>
              <w:top w:val="nil"/>
              <w:left w:val="nil"/>
              <w:bottom w:val="nil"/>
              <w:right w:val="nil"/>
            </w:tcBorders>
            <w:shd w:val="clear" w:color="auto" w:fill="ECECEC"/>
            <w:vAlign w:val="center"/>
          </w:tcPr>
          <w:p w14:paraId="7F9458B2"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4</w:t>
            </w:r>
          </w:p>
        </w:tc>
      </w:tr>
      <w:tr w:rsidR="008E17ED" w:rsidRPr="00634F3F" w14:paraId="51F30937" w14:textId="77777777" w:rsidTr="00503C8B">
        <w:trPr>
          <w:trHeight w:val="20"/>
          <w:jc w:val="center"/>
        </w:trPr>
        <w:tc>
          <w:tcPr>
            <w:tcW w:w="1985" w:type="dxa"/>
          </w:tcPr>
          <w:p w14:paraId="34686C35"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Safety </w:t>
            </w:r>
          </w:p>
        </w:tc>
        <w:tc>
          <w:tcPr>
            <w:tcW w:w="795" w:type="dxa"/>
            <w:shd w:val="clear" w:color="auto" w:fill="FFFFFF"/>
          </w:tcPr>
          <w:p w14:paraId="250BFAA8"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(SF)</w:t>
            </w:r>
          </w:p>
        </w:tc>
        <w:tc>
          <w:tcPr>
            <w:tcW w:w="766" w:type="dxa"/>
            <w:shd w:val="clear" w:color="auto" w:fill="EBF2F9"/>
          </w:tcPr>
          <w:p w14:paraId="579BCADC"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4.0699</w:t>
            </w:r>
          </w:p>
        </w:tc>
        <w:tc>
          <w:tcPr>
            <w:tcW w:w="1558" w:type="dxa"/>
            <w:shd w:val="clear" w:color="auto" w:fill="EBF2F9"/>
          </w:tcPr>
          <w:p w14:paraId="0EC22CDF"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0.80859</w:t>
            </w:r>
          </w:p>
        </w:tc>
        <w:tc>
          <w:tcPr>
            <w:tcW w:w="851" w:type="dxa"/>
            <w:tcBorders>
              <w:top w:val="nil"/>
              <w:left w:val="nil"/>
              <w:bottom w:val="nil"/>
              <w:right w:val="nil"/>
            </w:tcBorders>
            <w:shd w:val="clear" w:color="auto" w:fill="EBF2F9"/>
            <w:vAlign w:val="center"/>
          </w:tcPr>
          <w:p w14:paraId="4A401D69"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3</w:t>
            </w:r>
          </w:p>
        </w:tc>
        <w:tc>
          <w:tcPr>
            <w:tcW w:w="850" w:type="dxa"/>
            <w:shd w:val="clear" w:color="auto" w:fill="ECECEC"/>
          </w:tcPr>
          <w:p w14:paraId="18B51A0A"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3.9257</w:t>
            </w:r>
          </w:p>
        </w:tc>
        <w:tc>
          <w:tcPr>
            <w:tcW w:w="1534" w:type="dxa"/>
            <w:shd w:val="clear" w:color="auto" w:fill="ECECEC"/>
          </w:tcPr>
          <w:p w14:paraId="76B4C3C0"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0.82312</w:t>
            </w:r>
          </w:p>
        </w:tc>
        <w:tc>
          <w:tcPr>
            <w:tcW w:w="687" w:type="dxa"/>
            <w:tcBorders>
              <w:top w:val="nil"/>
              <w:left w:val="nil"/>
              <w:bottom w:val="nil"/>
              <w:right w:val="nil"/>
            </w:tcBorders>
            <w:shd w:val="clear" w:color="auto" w:fill="ECECEC"/>
            <w:vAlign w:val="center"/>
          </w:tcPr>
          <w:p w14:paraId="0FC69FF4"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2</w:t>
            </w:r>
          </w:p>
        </w:tc>
      </w:tr>
      <w:tr w:rsidR="008E17ED" w:rsidRPr="00634F3F" w14:paraId="3B5E3416" w14:textId="77777777" w:rsidTr="00503C8B">
        <w:trPr>
          <w:trHeight w:val="20"/>
          <w:jc w:val="center"/>
        </w:trPr>
        <w:tc>
          <w:tcPr>
            <w:tcW w:w="1985" w:type="dxa"/>
          </w:tcPr>
          <w:p w14:paraId="73B557F2"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Speed </w:t>
            </w:r>
          </w:p>
        </w:tc>
        <w:tc>
          <w:tcPr>
            <w:tcW w:w="795" w:type="dxa"/>
            <w:shd w:val="clear" w:color="auto" w:fill="FFFFFF"/>
          </w:tcPr>
          <w:p w14:paraId="0EFBDE5F"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(SPD)</w:t>
            </w:r>
          </w:p>
        </w:tc>
        <w:tc>
          <w:tcPr>
            <w:tcW w:w="766" w:type="dxa"/>
            <w:shd w:val="clear" w:color="auto" w:fill="EBF2F9"/>
          </w:tcPr>
          <w:p w14:paraId="6F8E94F0"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3.9269</w:t>
            </w:r>
          </w:p>
        </w:tc>
        <w:tc>
          <w:tcPr>
            <w:tcW w:w="1558" w:type="dxa"/>
            <w:shd w:val="clear" w:color="auto" w:fill="EBF2F9"/>
          </w:tcPr>
          <w:p w14:paraId="4BF49E64"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0.87391</w:t>
            </w:r>
          </w:p>
        </w:tc>
        <w:tc>
          <w:tcPr>
            <w:tcW w:w="851" w:type="dxa"/>
            <w:tcBorders>
              <w:top w:val="nil"/>
              <w:left w:val="nil"/>
              <w:bottom w:val="nil"/>
              <w:right w:val="nil"/>
            </w:tcBorders>
            <w:shd w:val="clear" w:color="auto" w:fill="EBF2F9"/>
            <w:vAlign w:val="center"/>
          </w:tcPr>
          <w:p w14:paraId="026D4F0E"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5</w:t>
            </w:r>
          </w:p>
        </w:tc>
        <w:tc>
          <w:tcPr>
            <w:tcW w:w="850" w:type="dxa"/>
            <w:shd w:val="clear" w:color="auto" w:fill="ECECEC"/>
          </w:tcPr>
          <w:p w14:paraId="367E6EB4"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3.7157</w:t>
            </w:r>
          </w:p>
        </w:tc>
        <w:tc>
          <w:tcPr>
            <w:tcW w:w="1534" w:type="dxa"/>
            <w:shd w:val="clear" w:color="auto" w:fill="ECECEC"/>
          </w:tcPr>
          <w:p w14:paraId="2B69C616"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0.86574</w:t>
            </w:r>
          </w:p>
        </w:tc>
        <w:tc>
          <w:tcPr>
            <w:tcW w:w="687" w:type="dxa"/>
            <w:tcBorders>
              <w:top w:val="nil"/>
              <w:left w:val="nil"/>
              <w:bottom w:val="nil"/>
              <w:right w:val="nil"/>
            </w:tcBorders>
            <w:shd w:val="clear" w:color="auto" w:fill="ECECEC"/>
            <w:vAlign w:val="center"/>
          </w:tcPr>
          <w:p w14:paraId="13E10A8B"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 </w:t>
            </w:r>
          </w:p>
        </w:tc>
      </w:tr>
      <w:tr w:rsidR="008E17ED" w:rsidRPr="00634F3F" w14:paraId="36607F70" w14:textId="77777777" w:rsidTr="00503C8B">
        <w:trPr>
          <w:trHeight w:val="20"/>
          <w:jc w:val="center"/>
        </w:trPr>
        <w:tc>
          <w:tcPr>
            <w:tcW w:w="1985" w:type="dxa"/>
          </w:tcPr>
          <w:p w14:paraId="280115AC" w14:textId="77777777" w:rsidR="008E17ED" w:rsidRPr="00634F3F" w:rsidRDefault="008E17ED" w:rsidP="00503C8B">
            <w:pPr>
              <w:contextualSpacing/>
              <w:jc w:val="left"/>
              <w:rPr>
                <w:rFonts w:cs="Times New Roman"/>
                <w:sz w:val="20"/>
                <w:szCs w:val="20"/>
              </w:rPr>
            </w:pPr>
            <w:r w:rsidRPr="00634F3F">
              <w:rPr>
                <w:rFonts w:cs="Times New Roman"/>
                <w:sz w:val="20"/>
                <w:szCs w:val="20"/>
              </w:rPr>
              <w:t xml:space="preserve">Ticketing system </w:t>
            </w:r>
          </w:p>
        </w:tc>
        <w:tc>
          <w:tcPr>
            <w:tcW w:w="795" w:type="dxa"/>
            <w:shd w:val="clear" w:color="auto" w:fill="FFFFFF"/>
          </w:tcPr>
          <w:p w14:paraId="4CA92D9E"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(TS)</w:t>
            </w:r>
          </w:p>
        </w:tc>
        <w:tc>
          <w:tcPr>
            <w:tcW w:w="766" w:type="dxa"/>
            <w:shd w:val="clear" w:color="auto" w:fill="EBF2F9"/>
          </w:tcPr>
          <w:p w14:paraId="1147E0D7"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4.1049</w:t>
            </w:r>
          </w:p>
        </w:tc>
        <w:tc>
          <w:tcPr>
            <w:tcW w:w="1558" w:type="dxa"/>
            <w:shd w:val="clear" w:color="auto" w:fill="EBF2F9"/>
          </w:tcPr>
          <w:p w14:paraId="0D8954CD"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0.91460</w:t>
            </w:r>
          </w:p>
        </w:tc>
        <w:tc>
          <w:tcPr>
            <w:tcW w:w="851" w:type="dxa"/>
            <w:tcBorders>
              <w:top w:val="nil"/>
              <w:left w:val="nil"/>
              <w:right w:val="nil"/>
            </w:tcBorders>
            <w:shd w:val="clear" w:color="auto" w:fill="EBF2F9"/>
            <w:vAlign w:val="center"/>
          </w:tcPr>
          <w:p w14:paraId="6886F4E4"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2</w:t>
            </w:r>
          </w:p>
        </w:tc>
        <w:tc>
          <w:tcPr>
            <w:tcW w:w="850" w:type="dxa"/>
            <w:shd w:val="clear" w:color="auto" w:fill="ECECEC"/>
          </w:tcPr>
          <w:p w14:paraId="1C6DC66B"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3.9091</w:t>
            </w:r>
          </w:p>
        </w:tc>
        <w:tc>
          <w:tcPr>
            <w:tcW w:w="1534" w:type="dxa"/>
            <w:shd w:val="clear" w:color="auto" w:fill="ECECEC"/>
          </w:tcPr>
          <w:p w14:paraId="3A61A674"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0.91600</w:t>
            </w:r>
          </w:p>
        </w:tc>
        <w:tc>
          <w:tcPr>
            <w:tcW w:w="687" w:type="dxa"/>
            <w:tcBorders>
              <w:top w:val="nil"/>
              <w:left w:val="nil"/>
              <w:right w:val="nil"/>
            </w:tcBorders>
            <w:shd w:val="clear" w:color="auto" w:fill="ECECEC"/>
            <w:vAlign w:val="center"/>
          </w:tcPr>
          <w:p w14:paraId="4F3B70BA"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3</w:t>
            </w:r>
          </w:p>
        </w:tc>
      </w:tr>
      <w:tr w:rsidR="008E17ED" w:rsidRPr="00634F3F" w14:paraId="0DBE629C" w14:textId="77777777" w:rsidTr="00503C8B">
        <w:trPr>
          <w:trHeight w:val="20"/>
          <w:jc w:val="center"/>
        </w:trPr>
        <w:tc>
          <w:tcPr>
            <w:tcW w:w="1985" w:type="dxa"/>
            <w:tcBorders>
              <w:bottom w:val="single" w:sz="4" w:space="0" w:color="auto"/>
            </w:tcBorders>
          </w:tcPr>
          <w:p w14:paraId="2F05CCCC" w14:textId="77777777" w:rsidR="008E17ED" w:rsidRPr="00634F3F" w:rsidRDefault="008E17ED" w:rsidP="00503C8B">
            <w:pPr>
              <w:contextualSpacing/>
              <w:jc w:val="left"/>
              <w:rPr>
                <w:rFonts w:cs="Times New Roman"/>
                <w:sz w:val="20"/>
                <w:szCs w:val="20"/>
              </w:rPr>
            </w:pPr>
            <w:r w:rsidRPr="00634F3F">
              <w:rPr>
                <w:rFonts w:cs="Times New Roman"/>
                <w:sz w:val="20"/>
                <w:szCs w:val="20"/>
              </w:rPr>
              <w:t>Information provision</w:t>
            </w:r>
          </w:p>
        </w:tc>
        <w:tc>
          <w:tcPr>
            <w:tcW w:w="795" w:type="dxa"/>
            <w:tcBorders>
              <w:bottom w:val="single" w:sz="4" w:space="0" w:color="auto"/>
            </w:tcBorders>
            <w:shd w:val="clear" w:color="auto" w:fill="FFFFFF"/>
          </w:tcPr>
          <w:p w14:paraId="0C8E712C" w14:textId="77777777" w:rsidR="008E17ED" w:rsidRPr="00634F3F" w:rsidRDefault="008E17ED" w:rsidP="00503C8B">
            <w:pPr>
              <w:contextualSpacing/>
              <w:jc w:val="left"/>
              <w:rPr>
                <w:rFonts w:cs="Times New Roman"/>
                <w:color w:val="010205"/>
                <w:sz w:val="20"/>
                <w:szCs w:val="20"/>
                <w14:ligatures w14:val="standardContextual"/>
              </w:rPr>
            </w:pPr>
            <w:r w:rsidRPr="00634F3F">
              <w:rPr>
                <w:rFonts w:cs="Times New Roman"/>
                <w:sz w:val="20"/>
                <w:szCs w:val="20"/>
              </w:rPr>
              <w:t>(IN)</w:t>
            </w:r>
          </w:p>
        </w:tc>
        <w:tc>
          <w:tcPr>
            <w:tcW w:w="766" w:type="dxa"/>
            <w:tcBorders>
              <w:bottom w:val="single" w:sz="4" w:space="0" w:color="auto"/>
            </w:tcBorders>
            <w:shd w:val="clear" w:color="auto" w:fill="EBF2F9"/>
          </w:tcPr>
          <w:p w14:paraId="4F986E43"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3.6613</w:t>
            </w:r>
          </w:p>
        </w:tc>
        <w:tc>
          <w:tcPr>
            <w:tcW w:w="1558" w:type="dxa"/>
            <w:tcBorders>
              <w:bottom w:val="single" w:sz="4" w:space="0" w:color="auto"/>
            </w:tcBorders>
            <w:shd w:val="clear" w:color="auto" w:fill="EBF2F9"/>
          </w:tcPr>
          <w:p w14:paraId="25CAF2E8"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0.92660</w:t>
            </w:r>
          </w:p>
        </w:tc>
        <w:tc>
          <w:tcPr>
            <w:tcW w:w="851" w:type="dxa"/>
            <w:tcBorders>
              <w:top w:val="nil"/>
              <w:left w:val="nil"/>
              <w:bottom w:val="single" w:sz="4" w:space="0" w:color="auto"/>
              <w:right w:val="nil"/>
            </w:tcBorders>
            <w:shd w:val="clear" w:color="auto" w:fill="EBF2F9"/>
          </w:tcPr>
          <w:p w14:paraId="75D57DB4"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8</w:t>
            </w:r>
          </w:p>
        </w:tc>
        <w:tc>
          <w:tcPr>
            <w:tcW w:w="850" w:type="dxa"/>
            <w:tcBorders>
              <w:bottom w:val="single" w:sz="4" w:space="0" w:color="auto"/>
            </w:tcBorders>
            <w:shd w:val="clear" w:color="auto" w:fill="ECECEC"/>
          </w:tcPr>
          <w:p w14:paraId="1A4450EA"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3.7527</w:t>
            </w:r>
          </w:p>
        </w:tc>
        <w:tc>
          <w:tcPr>
            <w:tcW w:w="1534" w:type="dxa"/>
            <w:tcBorders>
              <w:bottom w:val="single" w:sz="4" w:space="0" w:color="auto"/>
            </w:tcBorders>
            <w:shd w:val="clear" w:color="auto" w:fill="ECECEC"/>
          </w:tcPr>
          <w:p w14:paraId="49E0D17C" w14:textId="77777777" w:rsidR="008E17ED" w:rsidRPr="00634F3F" w:rsidRDefault="008E17ED" w:rsidP="00503C8B">
            <w:pPr>
              <w:contextualSpacing/>
              <w:jc w:val="center"/>
              <w:rPr>
                <w:rFonts w:cs="Times New Roman"/>
                <w:sz w:val="20"/>
                <w:szCs w:val="20"/>
              </w:rPr>
            </w:pPr>
            <w:r w:rsidRPr="00634F3F">
              <w:rPr>
                <w:rFonts w:cs="Times New Roman"/>
                <w:color w:val="010205"/>
                <w:sz w:val="20"/>
                <w:szCs w:val="20"/>
                <w14:ligatures w14:val="standardContextual"/>
              </w:rPr>
              <w:t>0.89948</w:t>
            </w:r>
          </w:p>
        </w:tc>
        <w:tc>
          <w:tcPr>
            <w:tcW w:w="687" w:type="dxa"/>
            <w:tcBorders>
              <w:top w:val="nil"/>
              <w:left w:val="nil"/>
              <w:bottom w:val="single" w:sz="4" w:space="0" w:color="auto"/>
              <w:right w:val="nil"/>
            </w:tcBorders>
            <w:shd w:val="clear" w:color="auto" w:fill="ECECEC"/>
          </w:tcPr>
          <w:p w14:paraId="50D16FE4" w14:textId="77777777" w:rsidR="008E17ED" w:rsidRPr="00634F3F" w:rsidRDefault="008E17ED" w:rsidP="00503C8B">
            <w:pPr>
              <w:contextualSpacing/>
              <w:jc w:val="center"/>
              <w:rPr>
                <w:rFonts w:cs="Times New Roman"/>
                <w:color w:val="010205"/>
                <w:sz w:val="20"/>
                <w:szCs w:val="20"/>
                <w14:ligatures w14:val="standardContextual"/>
              </w:rPr>
            </w:pPr>
            <w:r w:rsidRPr="00634F3F">
              <w:rPr>
                <w:rFonts w:cs="Times New Roman"/>
                <w:color w:val="010205"/>
                <w:sz w:val="20"/>
                <w:szCs w:val="20"/>
              </w:rPr>
              <w:t>6</w:t>
            </w:r>
          </w:p>
        </w:tc>
      </w:tr>
    </w:tbl>
    <w:p w14:paraId="6FF747D9" w14:textId="77777777" w:rsidR="008E17ED" w:rsidRDefault="008E17ED" w:rsidP="008E17ED">
      <w:pPr>
        <w:contextualSpacing/>
        <w:rPr>
          <w:rFonts w:cs="Times New Roman"/>
          <w:sz w:val="20"/>
          <w:szCs w:val="20"/>
        </w:rPr>
      </w:pPr>
    </w:p>
    <w:p w14:paraId="153273AF" w14:textId="77777777" w:rsidR="008E17ED" w:rsidRPr="00634F3F" w:rsidRDefault="008E17ED" w:rsidP="008E17ED">
      <w:pPr>
        <w:spacing w:after="0" w:line="240" w:lineRule="auto"/>
        <w:contextualSpacing/>
        <w:jc w:val="center"/>
        <w:rPr>
          <w:rFonts w:cs="Times New Roman"/>
          <w:sz w:val="20"/>
          <w:szCs w:val="20"/>
        </w:rPr>
      </w:pPr>
      <w:r w:rsidRPr="00634F3F">
        <w:rPr>
          <w:rFonts w:cs="Times New Roman"/>
          <w:b/>
          <w:bCs/>
          <w:sz w:val="20"/>
          <w:szCs w:val="20"/>
        </w:rPr>
        <w:t xml:space="preserve">Table </w:t>
      </w:r>
      <w:r>
        <w:rPr>
          <w:rFonts w:cs="Times New Roman"/>
          <w:b/>
          <w:bCs/>
          <w:sz w:val="20"/>
          <w:szCs w:val="20"/>
        </w:rPr>
        <w:t>7</w:t>
      </w:r>
      <w:r w:rsidRPr="00634F3F">
        <w:rPr>
          <w:rFonts w:cs="Times New Roman"/>
          <w:b/>
          <w:bCs/>
          <w:sz w:val="20"/>
          <w:szCs w:val="20"/>
        </w:rPr>
        <w:t>.</w:t>
      </w:r>
      <w:r w:rsidRPr="00634F3F">
        <w:rPr>
          <w:rFonts w:cs="Times New Roman"/>
          <w:sz w:val="20"/>
          <w:szCs w:val="20"/>
        </w:rPr>
        <w:t xml:space="preserve"> Spearman correlation analysis result</w:t>
      </w:r>
    </w:p>
    <w:tbl>
      <w:tblPr>
        <w:tblW w:w="8982" w:type="dxa"/>
        <w:jc w:val="center"/>
        <w:tblLook w:val="04A0" w:firstRow="1" w:lastRow="0" w:firstColumn="1" w:lastColumn="0" w:noHBand="0" w:noVBand="1"/>
      </w:tblPr>
      <w:tblGrid>
        <w:gridCol w:w="1348"/>
        <w:gridCol w:w="1008"/>
        <w:gridCol w:w="866"/>
        <w:gridCol w:w="960"/>
        <w:gridCol w:w="960"/>
        <w:gridCol w:w="960"/>
        <w:gridCol w:w="960"/>
        <w:gridCol w:w="960"/>
        <w:gridCol w:w="960"/>
      </w:tblGrid>
      <w:tr w:rsidR="008E17ED" w:rsidRPr="00634F3F" w14:paraId="3250C40B" w14:textId="77777777" w:rsidTr="00503C8B">
        <w:trPr>
          <w:trHeight w:val="57"/>
          <w:jc w:val="center"/>
        </w:trPr>
        <w:tc>
          <w:tcPr>
            <w:tcW w:w="1348" w:type="dxa"/>
            <w:vMerge w:val="restart"/>
            <w:tcBorders>
              <w:top w:val="single" w:sz="4" w:space="0" w:color="auto"/>
            </w:tcBorders>
            <w:shd w:val="clear" w:color="auto" w:fill="auto"/>
            <w:vAlign w:val="bottom"/>
          </w:tcPr>
          <w:p w14:paraId="4B8CC06A" w14:textId="77777777" w:rsidR="008E17ED" w:rsidRPr="00634F3F" w:rsidRDefault="008E17ED" w:rsidP="00503C8B">
            <w:pPr>
              <w:spacing w:after="0" w:line="240" w:lineRule="auto"/>
              <w:contextualSpacing/>
              <w:jc w:val="left"/>
              <w:rPr>
                <w:rFonts w:eastAsia="Times New Roman" w:cs="Times New Roman"/>
                <w:b/>
                <w:bCs/>
                <w:sz w:val="20"/>
                <w:szCs w:val="20"/>
                <w:lang w:eastAsia="en-MY"/>
              </w:rPr>
            </w:pPr>
            <w:r w:rsidRPr="00634F3F">
              <w:rPr>
                <w:rFonts w:eastAsia="Times New Roman" w:cs="Times New Roman"/>
                <w:b/>
                <w:bCs/>
                <w:sz w:val="20"/>
                <w:szCs w:val="20"/>
                <w:lang w:eastAsia="en-MY"/>
              </w:rPr>
              <w:t>Socio-demographic</w:t>
            </w:r>
          </w:p>
        </w:tc>
        <w:tc>
          <w:tcPr>
            <w:tcW w:w="7634" w:type="dxa"/>
            <w:gridSpan w:val="8"/>
            <w:tcBorders>
              <w:top w:val="single" w:sz="4" w:space="0" w:color="auto"/>
              <w:bottom w:val="single" w:sz="4" w:space="0" w:color="auto"/>
            </w:tcBorders>
            <w:shd w:val="clear" w:color="auto" w:fill="auto"/>
          </w:tcPr>
          <w:p w14:paraId="71BE730E"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 xml:space="preserve">Spearman Coefficient </w:t>
            </w:r>
          </w:p>
        </w:tc>
      </w:tr>
      <w:tr w:rsidR="008E17ED" w:rsidRPr="00634F3F" w14:paraId="0F7AE84D" w14:textId="77777777" w:rsidTr="00503C8B">
        <w:trPr>
          <w:trHeight w:val="57"/>
          <w:jc w:val="center"/>
        </w:trPr>
        <w:tc>
          <w:tcPr>
            <w:tcW w:w="1348" w:type="dxa"/>
            <w:vMerge/>
            <w:tcBorders>
              <w:bottom w:val="single" w:sz="4" w:space="0" w:color="auto"/>
            </w:tcBorders>
            <w:shd w:val="clear" w:color="auto" w:fill="auto"/>
            <w:vAlign w:val="bottom"/>
            <w:hideMark/>
          </w:tcPr>
          <w:p w14:paraId="5F7D9975" w14:textId="77777777" w:rsidR="008E17ED" w:rsidRPr="00634F3F" w:rsidRDefault="008E17ED" w:rsidP="00503C8B">
            <w:pPr>
              <w:spacing w:after="0" w:line="240" w:lineRule="auto"/>
              <w:contextualSpacing/>
              <w:jc w:val="left"/>
              <w:rPr>
                <w:rFonts w:eastAsia="Times New Roman" w:cs="Times New Roman"/>
                <w:b/>
                <w:bCs/>
                <w:sz w:val="20"/>
                <w:szCs w:val="20"/>
                <w:lang w:eastAsia="en-MY"/>
              </w:rPr>
            </w:pPr>
          </w:p>
        </w:tc>
        <w:tc>
          <w:tcPr>
            <w:tcW w:w="1008" w:type="dxa"/>
            <w:tcBorders>
              <w:top w:val="single" w:sz="4" w:space="0" w:color="auto"/>
              <w:bottom w:val="single" w:sz="4" w:space="0" w:color="auto"/>
            </w:tcBorders>
            <w:shd w:val="clear" w:color="auto" w:fill="auto"/>
            <w:hideMark/>
          </w:tcPr>
          <w:p w14:paraId="707517EF"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CF</w:t>
            </w:r>
          </w:p>
        </w:tc>
        <w:tc>
          <w:tcPr>
            <w:tcW w:w="866" w:type="dxa"/>
            <w:tcBorders>
              <w:top w:val="single" w:sz="4" w:space="0" w:color="auto"/>
              <w:bottom w:val="single" w:sz="4" w:space="0" w:color="auto"/>
            </w:tcBorders>
            <w:shd w:val="clear" w:color="auto" w:fill="auto"/>
            <w:hideMark/>
          </w:tcPr>
          <w:p w14:paraId="57242462"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R</w:t>
            </w:r>
          </w:p>
        </w:tc>
        <w:tc>
          <w:tcPr>
            <w:tcW w:w="960" w:type="dxa"/>
            <w:tcBorders>
              <w:top w:val="single" w:sz="4" w:space="0" w:color="auto"/>
              <w:bottom w:val="single" w:sz="4" w:space="0" w:color="auto"/>
            </w:tcBorders>
            <w:shd w:val="clear" w:color="auto" w:fill="auto"/>
            <w:hideMark/>
          </w:tcPr>
          <w:p w14:paraId="2094A77C"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CAP</w:t>
            </w:r>
          </w:p>
        </w:tc>
        <w:tc>
          <w:tcPr>
            <w:tcW w:w="960" w:type="dxa"/>
            <w:tcBorders>
              <w:top w:val="single" w:sz="4" w:space="0" w:color="auto"/>
              <w:bottom w:val="single" w:sz="4" w:space="0" w:color="auto"/>
            </w:tcBorders>
            <w:shd w:val="clear" w:color="auto" w:fill="auto"/>
            <w:hideMark/>
          </w:tcPr>
          <w:p w14:paraId="01E9F866"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FAC</w:t>
            </w:r>
          </w:p>
        </w:tc>
        <w:tc>
          <w:tcPr>
            <w:tcW w:w="960" w:type="dxa"/>
            <w:tcBorders>
              <w:top w:val="single" w:sz="4" w:space="0" w:color="auto"/>
              <w:bottom w:val="single" w:sz="4" w:space="0" w:color="auto"/>
            </w:tcBorders>
            <w:shd w:val="clear" w:color="auto" w:fill="auto"/>
            <w:hideMark/>
          </w:tcPr>
          <w:p w14:paraId="07EB04F3"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SF</w:t>
            </w:r>
          </w:p>
        </w:tc>
        <w:tc>
          <w:tcPr>
            <w:tcW w:w="960" w:type="dxa"/>
            <w:tcBorders>
              <w:top w:val="single" w:sz="4" w:space="0" w:color="auto"/>
              <w:bottom w:val="single" w:sz="4" w:space="0" w:color="auto"/>
            </w:tcBorders>
            <w:shd w:val="clear" w:color="auto" w:fill="auto"/>
            <w:hideMark/>
          </w:tcPr>
          <w:p w14:paraId="5E2991FB"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SPD</w:t>
            </w:r>
          </w:p>
        </w:tc>
        <w:tc>
          <w:tcPr>
            <w:tcW w:w="960" w:type="dxa"/>
            <w:tcBorders>
              <w:top w:val="single" w:sz="4" w:space="0" w:color="auto"/>
              <w:bottom w:val="single" w:sz="4" w:space="0" w:color="auto"/>
            </w:tcBorders>
            <w:shd w:val="clear" w:color="auto" w:fill="auto"/>
            <w:hideMark/>
          </w:tcPr>
          <w:p w14:paraId="7BD22163"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TS</w:t>
            </w:r>
          </w:p>
        </w:tc>
        <w:tc>
          <w:tcPr>
            <w:tcW w:w="960" w:type="dxa"/>
            <w:tcBorders>
              <w:top w:val="single" w:sz="4" w:space="0" w:color="auto"/>
              <w:bottom w:val="single" w:sz="4" w:space="0" w:color="auto"/>
            </w:tcBorders>
            <w:shd w:val="clear" w:color="auto" w:fill="auto"/>
            <w:hideMark/>
          </w:tcPr>
          <w:p w14:paraId="4757D45E"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IN</w:t>
            </w:r>
          </w:p>
        </w:tc>
      </w:tr>
      <w:tr w:rsidR="008E17ED" w:rsidRPr="00634F3F" w14:paraId="0B5A6094" w14:textId="77777777" w:rsidTr="00503C8B">
        <w:trPr>
          <w:trHeight w:val="57"/>
          <w:jc w:val="center"/>
        </w:trPr>
        <w:tc>
          <w:tcPr>
            <w:tcW w:w="8982" w:type="dxa"/>
            <w:gridSpan w:val="9"/>
            <w:tcBorders>
              <w:top w:val="single" w:sz="4" w:space="0" w:color="auto"/>
              <w:bottom w:val="single" w:sz="4" w:space="0" w:color="auto"/>
            </w:tcBorders>
            <w:shd w:val="clear" w:color="auto" w:fill="DEEAF6" w:themeFill="accent5" w:themeFillTint="33"/>
          </w:tcPr>
          <w:p w14:paraId="792E96C1"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Johor (N = 375)</w:t>
            </w:r>
          </w:p>
        </w:tc>
      </w:tr>
      <w:tr w:rsidR="008E17ED" w:rsidRPr="00634F3F" w14:paraId="21253A42" w14:textId="77777777" w:rsidTr="00503C8B">
        <w:trPr>
          <w:trHeight w:val="57"/>
          <w:jc w:val="center"/>
        </w:trPr>
        <w:tc>
          <w:tcPr>
            <w:tcW w:w="1348" w:type="dxa"/>
            <w:tcBorders>
              <w:top w:val="single" w:sz="4" w:space="0" w:color="auto"/>
            </w:tcBorders>
            <w:shd w:val="clear" w:color="auto" w:fill="EBF2F9"/>
          </w:tcPr>
          <w:p w14:paraId="2537C7FD"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Gender</w:t>
            </w:r>
          </w:p>
        </w:tc>
        <w:tc>
          <w:tcPr>
            <w:tcW w:w="1008" w:type="dxa"/>
            <w:tcBorders>
              <w:top w:val="single" w:sz="4" w:space="0" w:color="auto"/>
            </w:tcBorders>
            <w:shd w:val="clear" w:color="auto" w:fill="EBF2F9"/>
            <w:noWrap/>
          </w:tcPr>
          <w:p w14:paraId="67FFED8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0.042</w:t>
            </w:r>
          </w:p>
        </w:tc>
        <w:tc>
          <w:tcPr>
            <w:tcW w:w="866" w:type="dxa"/>
            <w:tcBorders>
              <w:top w:val="single" w:sz="4" w:space="0" w:color="auto"/>
            </w:tcBorders>
            <w:shd w:val="clear" w:color="auto" w:fill="EBF2F9"/>
            <w:noWrap/>
          </w:tcPr>
          <w:p w14:paraId="604946B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0.013</w:t>
            </w:r>
          </w:p>
        </w:tc>
        <w:tc>
          <w:tcPr>
            <w:tcW w:w="960" w:type="dxa"/>
            <w:tcBorders>
              <w:top w:val="single" w:sz="4" w:space="0" w:color="auto"/>
            </w:tcBorders>
            <w:shd w:val="clear" w:color="auto" w:fill="EBF2F9"/>
            <w:noWrap/>
          </w:tcPr>
          <w:p w14:paraId="762AA40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0.038</w:t>
            </w:r>
          </w:p>
        </w:tc>
        <w:tc>
          <w:tcPr>
            <w:tcW w:w="960" w:type="dxa"/>
            <w:tcBorders>
              <w:top w:val="single" w:sz="4" w:space="0" w:color="auto"/>
            </w:tcBorders>
            <w:shd w:val="clear" w:color="auto" w:fill="EBF2F9"/>
            <w:noWrap/>
          </w:tcPr>
          <w:p w14:paraId="5CE4BB8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-0.031</w:t>
            </w:r>
          </w:p>
        </w:tc>
        <w:tc>
          <w:tcPr>
            <w:tcW w:w="960" w:type="dxa"/>
            <w:tcBorders>
              <w:top w:val="single" w:sz="4" w:space="0" w:color="auto"/>
            </w:tcBorders>
            <w:shd w:val="clear" w:color="auto" w:fill="EBF2F9"/>
            <w:noWrap/>
          </w:tcPr>
          <w:p w14:paraId="4DFAE90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0.018</w:t>
            </w:r>
          </w:p>
        </w:tc>
        <w:tc>
          <w:tcPr>
            <w:tcW w:w="960" w:type="dxa"/>
            <w:tcBorders>
              <w:top w:val="single" w:sz="4" w:space="0" w:color="auto"/>
            </w:tcBorders>
            <w:shd w:val="clear" w:color="auto" w:fill="EBF2F9"/>
            <w:noWrap/>
          </w:tcPr>
          <w:p w14:paraId="2DCBB51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-0.071</w:t>
            </w:r>
          </w:p>
        </w:tc>
        <w:tc>
          <w:tcPr>
            <w:tcW w:w="960" w:type="dxa"/>
            <w:tcBorders>
              <w:top w:val="single" w:sz="4" w:space="0" w:color="auto"/>
            </w:tcBorders>
            <w:shd w:val="clear" w:color="auto" w:fill="EBF2F9"/>
            <w:noWrap/>
          </w:tcPr>
          <w:p w14:paraId="7AEE5E7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0.033</w:t>
            </w:r>
          </w:p>
        </w:tc>
        <w:tc>
          <w:tcPr>
            <w:tcW w:w="960" w:type="dxa"/>
            <w:tcBorders>
              <w:top w:val="single" w:sz="4" w:space="0" w:color="auto"/>
            </w:tcBorders>
            <w:shd w:val="clear" w:color="auto" w:fill="EBF2F9"/>
            <w:noWrap/>
          </w:tcPr>
          <w:p w14:paraId="25AAB66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-.145**</w:t>
            </w:r>
          </w:p>
        </w:tc>
      </w:tr>
      <w:tr w:rsidR="008E17ED" w:rsidRPr="00634F3F" w14:paraId="41DA0AF1" w14:textId="77777777" w:rsidTr="00503C8B">
        <w:trPr>
          <w:trHeight w:val="57"/>
          <w:jc w:val="center"/>
        </w:trPr>
        <w:tc>
          <w:tcPr>
            <w:tcW w:w="1348" w:type="dxa"/>
            <w:shd w:val="clear" w:color="auto" w:fill="DEEAF6" w:themeFill="accent5" w:themeFillTint="33"/>
          </w:tcPr>
          <w:p w14:paraId="2C38B478"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Age</w:t>
            </w:r>
          </w:p>
        </w:tc>
        <w:tc>
          <w:tcPr>
            <w:tcW w:w="1008" w:type="dxa"/>
            <w:shd w:val="clear" w:color="auto" w:fill="FFFF00"/>
            <w:noWrap/>
          </w:tcPr>
          <w:p w14:paraId="167025C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0.244**</w:t>
            </w:r>
          </w:p>
        </w:tc>
        <w:tc>
          <w:tcPr>
            <w:tcW w:w="866" w:type="dxa"/>
            <w:shd w:val="clear" w:color="auto" w:fill="FFFF00"/>
            <w:noWrap/>
          </w:tcPr>
          <w:p w14:paraId="67670AE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0.279**</w:t>
            </w:r>
          </w:p>
        </w:tc>
        <w:tc>
          <w:tcPr>
            <w:tcW w:w="960" w:type="dxa"/>
            <w:shd w:val="clear" w:color="auto" w:fill="FFFF00"/>
            <w:noWrap/>
          </w:tcPr>
          <w:p w14:paraId="771938A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0.311**</w:t>
            </w:r>
          </w:p>
        </w:tc>
        <w:tc>
          <w:tcPr>
            <w:tcW w:w="960" w:type="dxa"/>
            <w:shd w:val="clear" w:color="auto" w:fill="DEEAF6" w:themeFill="accent5" w:themeFillTint="33"/>
            <w:noWrap/>
          </w:tcPr>
          <w:p w14:paraId="1D9FFDA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-0.034</w:t>
            </w:r>
          </w:p>
        </w:tc>
        <w:tc>
          <w:tcPr>
            <w:tcW w:w="960" w:type="dxa"/>
            <w:shd w:val="clear" w:color="auto" w:fill="DEEAF6" w:themeFill="accent5" w:themeFillTint="33"/>
            <w:noWrap/>
          </w:tcPr>
          <w:p w14:paraId="1DD270C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0.119*</w:t>
            </w:r>
          </w:p>
        </w:tc>
        <w:tc>
          <w:tcPr>
            <w:tcW w:w="960" w:type="dxa"/>
            <w:shd w:val="clear" w:color="auto" w:fill="FFFF00"/>
            <w:noWrap/>
          </w:tcPr>
          <w:p w14:paraId="2D3DEB0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0.237**</w:t>
            </w:r>
          </w:p>
        </w:tc>
        <w:tc>
          <w:tcPr>
            <w:tcW w:w="960" w:type="dxa"/>
            <w:shd w:val="clear" w:color="auto" w:fill="FFFF00"/>
            <w:noWrap/>
          </w:tcPr>
          <w:p w14:paraId="3B6DFF6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0.162**</w:t>
            </w:r>
          </w:p>
        </w:tc>
        <w:tc>
          <w:tcPr>
            <w:tcW w:w="960" w:type="dxa"/>
            <w:shd w:val="clear" w:color="auto" w:fill="DEEAF6" w:themeFill="accent5" w:themeFillTint="33"/>
            <w:noWrap/>
          </w:tcPr>
          <w:p w14:paraId="05EBCB1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-0.092</w:t>
            </w:r>
          </w:p>
        </w:tc>
      </w:tr>
      <w:tr w:rsidR="008E17ED" w:rsidRPr="00634F3F" w14:paraId="7CD24756" w14:textId="77777777" w:rsidTr="00503C8B">
        <w:trPr>
          <w:trHeight w:val="57"/>
          <w:jc w:val="center"/>
        </w:trPr>
        <w:tc>
          <w:tcPr>
            <w:tcW w:w="1348" w:type="dxa"/>
            <w:shd w:val="clear" w:color="auto" w:fill="EBF2F9"/>
          </w:tcPr>
          <w:p w14:paraId="64E28921"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Marital status</w:t>
            </w:r>
          </w:p>
        </w:tc>
        <w:tc>
          <w:tcPr>
            <w:tcW w:w="1008" w:type="dxa"/>
            <w:shd w:val="clear" w:color="auto" w:fill="FFFF00"/>
            <w:noWrap/>
          </w:tcPr>
          <w:p w14:paraId="61B39F1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0.153**</w:t>
            </w:r>
          </w:p>
        </w:tc>
        <w:tc>
          <w:tcPr>
            <w:tcW w:w="866" w:type="dxa"/>
            <w:shd w:val="clear" w:color="auto" w:fill="FFFF00"/>
            <w:noWrap/>
          </w:tcPr>
          <w:p w14:paraId="42EA0E1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0.216**</w:t>
            </w:r>
          </w:p>
        </w:tc>
        <w:tc>
          <w:tcPr>
            <w:tcW w:w="960" w:type="dxa"/>
            <w:shd w:val="clear" w:color="auto" w:fill="FFFF00"/>
            <w:noWrap/>
          </w:tcPr>
          <w:p w14:paraId="282C5E8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0.252**</w:t>
            </w:r>
          </w:p>
        </w:tc>
        <w:tc>
          <w:tcPr>
            <w:tcW w:w="960" w:type="dxa"/>
            <w:shd w:val="clear" w:color="auto" w:fill="EBF2F9"/>
            <w:noWrap/>
          </w:tcPr>
          <w:p w14:paraId="49343644"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-0.074</w:t>
            </w:r>
          </w:p>
        </w:tc>
        <w:tc>
          <w:tcPr>
            <w:tcW w:w="960" w:type="dxa"/>
            <w:shd w:val="clear" w:color="auto" w:fill="EBF2F9"/>
            <w:noWrap/>
          </w:tcPr>
          <w:p w14:paraId="7312AFE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0.116*</w:t>
            </w:r>
          </w:p>
        </w:tc>
        <w:tc>
          <w:tcPr>
            <w:tcW w:w="960" w:type="dxa"/>
            <w:shd w:val="clear" w:color="auto" w:fill="FFFF00"/>
            <w:noWrap/>
          </w:tcPr>
          <w:p w14:paraId="2EF2617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0.257**</w:t>
            </w:r>
          </w:p>
        </w:tc>
        <w:tc>
          <w:tcPr>
            <w:tcW w:w="960" w:type="dxa"/>
            <w:shd w:val="clear" w:color="auto" w:fill="FFFF00"/>
            <w:noWrap/>
          </w:tcPr>
          <w:p w14:paraId="23930A4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0.170**</w:t>
            </w:r>
          </w:p>
        </w:tc>
        <w:tc>
          <w:tcPr>
            <w:tcW w:w="960" w:type="dxa"/>
            <w:shd w:val="clear" w:color="auto" w:fill="EBF2F9"/>
            <w:noWrap/>
          </w:tcPr>
          <w:p w14:paraId="5AFED22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-0.086</w:t>
            </w:r>
          </w:p>
        </w:tc>
      </w:tr>
      <w:tr w:rsidR="008E17ED" w:rsidRPr="00634F3F" w14:paraId="1DB6DEC3" w14:textId="77777777" w:rsidTr="00503C8B">
        <w:trPr>
          <w:trHeight w:val="57"/>
          <w:jc w:val="center"/>
        </w:trPr>
        <w:tc>
          <w:tcPr>
            <w:tcW w:w="1348" w:type="dxa"/>
            <w:shd w:val="clear" w:color="auto" w:fill="DEEAF6" w:themeFill="accent5" w:themeFillTint="33"/>
          </w:tcPr>
          <w:p w14:paraId="2A07AE85"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Education level</w:t>
            </w:r>
          </w:p>
        </w:tc>
        <w:tc>
          <w:tcPr>
            <w:tcW w:w="1008" w:type="dxa"/>
            <w:shd w:val="clear" w:color="auto" w:fill="FFFF00"/>
            <w:noWrap/>
          </w:tcPr>
          <w:p w14:paraId="03BEFCF6" w14:textId="77777777" w:rsidR="008E17ED" w:rsidRPr="00634F3F" w:rsidRDefault="008E17ED" w:rsidP="00503C8B">
            <w:pPr>
              <w:tabs>
                <w:tab w:val="center" w:pos="325"/>
              </w:tabs>
              <w:spacing w:after="0" w:line="240" w:lineRule="auto"/>
              <w:contextualSpacing/>
              <w:rPr>
                <w:rFonts w:eastAsia="Times New Roman" w:cs="Times New Roman"/>
                <w:sz w:val="20"/>
                <w:szCs w:val="20"/>
                <w:lang w:eastAsia="en-MY"/>
              </w:rPr>
            </w:pPr>
            <w:r w:rsidRPr="00634F3F">
              <w:rPr>
                <w:rFonts w:eastAsia="Times New Roman" w:cs="Times New Roman"/>
                <w:sz w:val="20"/>
                <w:szCs w:val="20"/>
                <w:lang w:eastAsia="en-MY"/>
              </w:rPr>
              <w:tab/>
              <w:t>0.112*</w:t>
            </w:r>
          </w:p>
        </w:tc>
        <w:tc>
          <w:tcPr>
            <w:tcW w:w="866" w:type="dxa"/>
            <w:shd w:val="clear" w:color="auto" w:fill="DEEAF6" w:themeFill="accent5" w:themeFillTint="33"/>
            <w:noWrap/>
          </w:tcPr>
          <w:p w14:paraId="50FB184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0.100</w:t>
            </w:r>
          </w:p>
        </w:tc>
        <w:tc>
          <w:tcPr>
            <w:tcW w:w="960" w:type="dxa"/>
            <w:shd w:val="clear" w:color="auto" w:fill="DEEAF6" w:themeFill="accent5" w:themeFillTint="33"/>
            <w:noWrap/>
          </w:tcPr>
          <w:p w14:paraId="4BDF040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0.051</w:t>
            </w:r>
          </w:p>
        </w:tc>
        <w:tc>
          <w:tcPr>
            <w:tcW w:w="960" w:type="dxa"/>
            <w:shd w:val="clear" w:color="auto" w:fill="DEEAF6" w:themeFill="accent5" w:themeFillTint="33"/>
            <w:noWrap/>
          </w:tcPr>
          <w:p w14:paraId="45AA6F2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0.067</w:t>
            </w:r>
          </w:p>
        </w:tc>
        <w:tc>
          <w:tcPr>
            <w:tcW w:w="960" w:type="dxa"/>
            <w:shd w:val="clear" w:color="auto" w:fill="DEEAF6" w:themeFill="accent5" w:themeFillTint="33"/>
            <w:noWrap/>
          </w:tcPr>
          <w:p w14:paraId="36766F7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-0.014</w:t>
            </w:r>
          </w:p>
        </w:tc>
        <w:tc>
          <w:tcPr>
            <w:tcW w:w="960" w:type="dxa"/>
            <w:shd w:val="clear" w:color="auto" w:fill="DEEAF6" w:themeFill="accent5" w:themeFillTint="33"/>
            <w:noWrap/>
          </w:tcPr>
          <w:p w14:paraId="789E718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0.009</w:t>
            </w:r>
          </w:p>
        </w:tc>
        <w:tc>
          <w:tcPr>
            <w:tcW w:w="960" w:type="dxa"/>
            <w:shd w:val="clear" w:color="auto" w:fill="DEEAF6" w:themeFill="accent5" w:themeFillTint="33"/>
            <w:noWrap/>
          </w:tcPr>
          <w:p w14:paraId="717657A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-0.052</w:t>
            </w:r>
          </w:p>
        </w:tc>
        <w:tc>
          <w:tcPr>
            <w:tcW w:w="960" w:type="dxa"/>
            <w:shd w:val="clear" w:color="auto" w:fill="DEEAF6" w:themeFill="accent5" w:themeFillTint="33"/>
            <w:noWrap/>
          </w:tcPr>
          <w:p w14:paraId="640E8FF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0.065</w:t>
            </w:r>
          </w:p>
        </w:tc>
      </w:tr>
      <w:tr w:rsidR="008E17ED" w:rsidRPr="00634F3F" w14:paraId="032828DF" w14:textId="77777777" w:rsidTr="00503C8B">
        <w:trPr>
          <w:trHeight w:val="57"/>
          <w:jc w:val="center"/>
        </w:trPr>
        <w:tc>
          <w:tcPr>
            <w:tcW w:w="1348" w:type="dxa"/>
            <w:shd w:val="clear" w:color="auto" w:fill="EBF2F9"/>
          </w:tcPr>
          <w:p w14:paraId="0B8CB05E"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Occupation</w:t>
            </w:r>
          </w:p>
        </w:tc>
        <w:tc>
          <w:tcPr>
            <w:tcW w:w="1008" w:type="dxa"/>
            <w:shd w:val="clear" w:color="auto" w:fill="FFFF00"/>
            <w:noWrap/>
          </w:tcPr>
          <w:p w14:paraId="2F56AB3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-0.115*</w:t>
            </w:r>
          </w:p>
        </w:tc>
        <w:tc>
          <w:tcPr>
            <w:tcW w:w="866" w:type="dxa"/>
            <w:shd w:val="clear" w:color="auto" w:fill="FFFF00"/>
            <w:noWrap/>
          </w:tcPr>
          <w:p w14:paraId="2AF419A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-0.130*</w:t>
            </w:r>
          </w:p>
        </w:tc>
        <w:tc>
          <w:tcPr>
            <w:tcW w:w="960" w:type="dxa"/>
            <w:shd w:val="clear" w:color="auto" w:fill="EBF2F9"/>
            <w:noWrap/>
          </w:tcPr>
          <w:p w14:paraId="7188007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-0.050</w:t>
            </w:r>
          </w:p>
        </w:tc>
        <w:tc>
          <w:tcPr>
            <w:tcW w:w="960" w:type="dxa"/>
            <w:shd w:val="clear" w:color="auto" w:fill="EBF2F9"/>
            <w:noWrap/>
          </w:tcPr>
          <w:p w14:paraId="0987B4C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0.022</w:t>
            </w:r>
          </w:p>
        </w:tc>
        <w:tc>
          <w:tcPr>
            <w:tcW w:w="960" w:type="dxa"/>
            <w:shd w:val="clear" w:color="auto" w:fill="EBF2F9"/>
            <w:noWrap/>
          </w:tcPr>
          <w:p w14:paraId="362FB37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0.012</w:t>
            </w:r>
          </w:p>
        </w:tc>
        <w:tc>
          <w:tcPr>
            <w:tcW w:w="960" w:type="dxa"/>
            <w:shd w:val="clear" w:color="auto" w:fill="EBF2F9"/>
            <w:noWrap/>
          </w:tcPr>
          <w:p w14:paraId="5F05201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-0.033</w:t>
            </w:r>
          </w:p>
        </w:tc>
        <w:tc>
          <w:tcPr>
            <w:tcW w:w="960" w:type="dxa"/>
            <w:shd w:val="clear" w:color="auto" w:fill="EBF2F9"/>
            <w:noWrap/>
          </w:tcPr>
          <w:p w14:paraId="62AD0B3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-0.051</w:t>
            </w:r>
          </w:p>
        </w:tc>
        <w:tc>
          <w:tcPr>
            <w:tcW w:w="960" w:type="dxa"/>
            <w:shd w:val="clear" w:color="auto" w:fill="EBF2F9"/>
            <w:noWrap/>
          </w:tcPr>
          <w:p w14:paraId="2394164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0.029</w:t>
            </w:r>
          </w:p>
        </w:tc>
      </w:tr>
      <w:tr w:rsidR="008E17ED" w:rsidRPr="00634F3F" w14:paraId="6A88D33E" w14:textId="77777777" w:rsidTr="00503C8B">
        <w:trPr>
          <w:trHeight w:val="57"/>
          <w:jc w:val="center"/>
        </w:trPr>
        <w:tc>
          <w:tcPr>
            <w:tcW w:w="1348" w:type="dxa"/>
            <w:shd w:val="clear" w:color="auto" w:fill="DEEAF6" w:themeFill="accent5" w:themeFillTint="33"/>
          </w:tcPr>
          <w:p w14:paraId="36B49C86"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Income level</w:t>
            </w:r>
          </w:p>
        </w:tc>
        <w:tc>
          <w:tcPr>
            <w:tcW w:w="1008" w:type="dxa"/>
            <w:shd w:val="clear" w:color="auto" w:fill="DEEAF6" w:themeFill="accent5" w:themeFillTint="33"/>
            <w:noWrap/>
          </w:tcPr>
          <w:p w14:paraId="49E58C4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0.047</w:t>
            </w:r>
          </w:p>
        </w:tc>
        <w:tc>
          <w:tcPr>
            <w:tcW w:w="866" w:type="dxa"/>
            <w:shd w:val="clear" w:color="auto" w:fill="FFFF00"/>
            <w:noWrap/>
          </w:tcPr>
          <w:p w14:paraId="0643A19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0.112*</w:t>
            </w:r>
          </w:p>
        </w:tc>
        <w:tc>
          <w:tcPr>
            <w:tcW w:w="960" w:type="dxa"/>
            <w:shd w:val="clear" w:color="auto" w:fill="DEEAF6" w:themeFill="accent5" w:themeFillTint="33"/>
            <w:noWrap/>
          </w:tcPr>
          <w:p w14:paraId="6B99F15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0.028</w:t>
            </w:r>
          </w:p>
        </w:tc>
        <w:tc>
          <w:tcPr>
            <w:tcW w:w="960" w:type="dxa"/>
            <w:shd w:val="clear" w:color="auto" w:fill="DEEAF6" w:themeFill="accent5" w:themeFillTint="33"/>
            <w:noWrap/>
          </w:tcPr>
          <w:p w14:paraId="0BCD9E1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0.006</w:t>
            </w:r>
          </w:p>
        </w:tc>
        <w:tc>
          <w:tcPr>
            <w:tcW w:w="960" w:type="dxa"/>
            <w:shd w:val="clear" w:color="auto" w:fill="DEEAF6" w:themeFill="accent5" w:themeFillTint="33"/>
            <w:noWrap/>
          </w:tcPr>
          <w:p w14:paraId="6A374E7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-0.007</w:t>
            </w:r>
          </w:p>
        </w:tc>
        <w:tc>
          <w:tcPr>
            <w:tcW w:w="960" w:type="dxa"/>
            <w:shd w:val="clear" w:color="auto" w:fill="DEEAF6" w:themeFill="accent5" w:themeFillTint="33"/>
            <w:noWrap/>
          </w:tcPr>
          <w:p w14:paraId="66CB2C0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-0.001</w:t>
            </w:r>
          </w:p>
        </w:tc>
        <w:tc>
          <w:tcPr>
            <w:tcW w:w="960" w:type="dxa"/>
            <w:shd w:val="clear" w:color="auto" w:fill="FFFF00"/>
            <w:noWrap/>
          </w:tcPr>
          <w:p w14:paraId="1B66380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-0.101</w:t>
            </w:r>
          </w:p>
        </w:tc>
        <w:tc>
          <w:tcPr>
            <w:tcW w:w="960" w:type="dxa"/>
            <w:shd w:val="clear" w:color="auto" w:fill="DEEAF6" w:themeFill="accent5" w:themeFillTint="33"/>
            <w:noWrap/>
          </w:tcPr>
          <w:p w14:paraId="3B814D8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0.068</w:t>
            </w:r>
          </w:p>
        </w:tc>
      </w:tr>
      <w:tr w:rsidR="008E17ED" w:rsidRPr="00634F3F" w14:paraId="56204CB5" w14:textId="77777777" w:rsidTr="00503C8B">
        <w:trPr>
          <w:trHeight w:val="57"/>
          <w:jc w:val="center"/>
        </w:trPr>
        <w:tc>
          <w:tcPr>
            <w:tcW w:w="1348" w:type="dxa"/>
            <w:shd w:val="clear" w:color="auto" w:fill="EBF2F9"/>
          </w:tcPr>
          <w:p w14:paraId="1E1CD422"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Driving license ownership</w:t>
            </w:r>
          </w:p>
        </w:tc>
        <w:tc>
          <w:tcPr>
            <w:tcW w:w="1008" w:type="dxa"/>
            <w:shd w:val="clear" w:color="auto" w:fill="EBF2F9"/>
            <w:noWrap/>
          </w:tcPr>
          <w:p w14:paraId="5302D15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-0.022</w:t>
            </w:r>
          </w:p>
        </w:tc>
        <w:tc>
          <w:tcPr>
            <w:tcW w:w="866" w:type="dxa"/>
            <w:shd w:val="clear" w:color="auto" w:fill="EBF2F9"/>
            <w:noWrap/>
          </w:tcPr>
          <w:p w14:paraId="2E25471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0.004</w:t>
            </w:r>
          </w:p>
        </w:tc>
        <w:tc>
          <w:tcPr>
            <w:tcW w:w="960" w:type="dxa"/>
            <w:shd w:val="clear" w:color="auto" w:fill="EBF2F9"/>
            <w:noWrap/>
          </w:tcPr>
          <w:p w14:paraId="6725842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0.022</w:t>
            </w:r>
          </w:p>
        </w:tc>
        <w:tc>
          <w:tcPr>
            <w:tcW w:w="960" w:type="dxa"/>
            <w:shd w:val="clear" w:color="auto" w:fill="EBF2F9"/>
            <w:noWrap/>
          </w:tcPr>
          <w:p w14:paraId="254B2EC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-0.049</w:t>
            </w:r>
          </w:p>
        </w:tc>
        <w:tc>
          <w:tcPr>
            <w:tcW w:w="960" w:type="dxa"/>
            <w:shd w:val="clear" w:color="auto" w:fill="EBF2F9"/>
            <w:noWrap/>
          </w:tcPr>
          <w:p w14:paraId="504F1A2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-0.056</w:t>
            </w:r>
          </w:p>
        </w:tc>
        <w:tc>
          <w:tcPr>
            <w:tcW w:w="960" w:type="dxa"/>
            <w:shd w:val="clear" w:color="auto" w:fill="EBF2F9"/>
            <w:noWrap/>
          </w:tcPr>
          <w:p w14:paraId="05AB466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-0.044</w:t>
            </w:r>
          </w:p>
        </w:tc>
        <w:tc>
          <w:tcPr>
            <w:tcW w:w="960" w:type="dxa"/>
            <w:shd w:val="clear" w:color="auto" w:fill="FFFF00"/>
            <w:noWrap/>
          </w:tcPr>
          <w:p w14:paraId="16B8970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-0.192**</w:t>
            </w:r>
          </w:p>
        </w:tc>
        <w:tc>
          <w:tcPr>
            <w:tcW w:w="960" w:type="dxa"/>
            <w:shd w:val="clear" w:color="auto" w:fill="EBF2F9"/>
            <w:noWrap/>
          </w:tcPr>
          <w:p w14:paraId="4287284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-0.055</w:t>
            </w:r>
          </w:p>
        </w:tc>
      </w:tr>
      <w:tr w:rsidR="008E17ED" w:rsidRPr="00634F3F" w14:paraId="43B14D20" w14:textId="77777777" w:rsidTr="00503C8B">
        <w:trPr>
          <w:trHeight w:val="57"/>
          <w:jc w:val="center"/>
        </w:trPr>
        <w:tc>
          <w:tcPr>
            <w:tcW w:w="1348" w:type="dxa"/>
            <w:shd w:val="clear" w:color="auto" w:fill="DEEAF6" w:themeFill="accent5" w:themeFillTint="33"/>
          </w:tcPr>
          <w:p w14:paraId="302BA8B3"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Vehicle ownership</w:t>
            </w:r>
          </w:p>
        </w:tc>
        <w:tc>
          <w:tcPr>
            <w:tcW w:w="1008" w:type="dxa"/>
            <w:shd w:val="clear" w:color="auto" w:fill="FFFF00"/>
            <w:noWrap/>
          </w:tcPr>
          <w:p w14:paraId="15F3B8E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-0.158**</w:t>
            </w:r>
          </w:p>
        </w:tc>
        <w:tc>
          <w:tcPr>
            <w:tcW w:w="866" w:type="dxa"/>
            <w:shd w:val="clear" w:color="auto" w:fill="DEEAF6" w:themeFill="accent5" w:themeFillTint="33"/>
            <w:noWrap/>
          </w:tcPr>
          <w:p w14:paraId="4209B35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-0.022</w:t>
            </w:r>
          </w:p>
        </w:tc>
        <w:tc>
          <w:tcPr>
            <w:tcW w:w="960" w:type="dxa"/>
            <w:shd w:val="clear" w:color="auto" w:fill="DEEAF6" w:themeFill="accent5" w:themeFillTint="33"/>
            <w:noWrap/>
          </w:tcPr>
          <w:p w14:paraId="0931CB4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-0.094</w:t>
            </w:r>
          </w:p>
        </w:tc>
        <w:tc>
          <w:tcPr>
            <w:tcW w:w="960" w:type="dxa"/>
            <w:shd w:val="clear" w:color="auto" w:fill="DEEAF6" w:themeFill="accent5" w:themeFillTint="33"/>
            <w:noWrap/>
          </w:tcPr>
          <w:p w14:paraId="56501EE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-0.065</w:t>
            </w:r>
          </w:p>
        </w:tc>
        <w:tc>
          <w:tcPr>
            <w:tcW w:w="960" w:type="dxa"/>
            <w:shd w:val="clear" w:color="auto" w:fill="FFFF00"/>
            <w:noWrap/>
          </w:tcPr>
          <w:p w14:paraId="5ABDB7D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-0.152**</w:t>
            </w:r>
          </w:p>
        </w:tc>
        <w:tc>
          <w:tcPr>
            <w:tcW w:w="960" w:type="dxa"/>
            <w:shd w:val="clear" w:color="auto" w:fill="FFFF00"/>
            <w:noWrap/>
          </w:tcPr>
          <w:p w14:paraId="3B438B7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-0.110*</w:t>
            </w:r>
          </w:p>
        </w:tc>
        <w:tc>
          <w:tcPr>
            <w:tcW w:w="960" w:type="dxa"/>
            <w:shd w:val="clear" w:color="auto" w:fill="FFFF00"/>
            <w:noWrap/>
          </w:tcPr>
          <w:p w14:paraId="294A9A4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-0.186**</w:t>
            </w:r>
          </w:p>
        </w:tc>
        <w:tc>
          <w:tcPr>
            <w:tcW w:w="960" w:type="dxa"/>
            <w:shd w:val="clear" w:color="auto" w:fill="DEEAF6" w:themeFill="accent5" w:themeFillTint="33"/>
            <w:noWrap/>
          </w:tcPr>
          <w:p w14:paraId="2E0CFF7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0.031</w:t>
            </w:r>
          </w:p>
        </w:tc>
      </w:tr>
      <w:tr w:rsidR="008E17ED" w:rsidRPr="00634F3F" w14:paraId="633C4610" w14:textId="77777777" w:rsidTr="00503C8B">
        <w:trPr>
          <w:trHeight w:val="57"/>
          <w:jc w:val="center"/>
        </w:trPr>
        <w:tc>
          <w:tcPr>
            <w:tcW w:w="1348" w:type="dxa"/>
            <w:tcBorders>
              <w:bottom w:val="single" w:sz="4" w:space="0" w:color="auto"/>
            </w:tcBorders>
            <w:shd w:val="clear" w:color="auto" w:fill="EBF2F9"/>
          </w:tcPr>
          <w:p w14:paraId="03E896C0"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Frequency of using</w:t>
            </w:r>
          </w:p>
        </w:tc>
        <w:tc>
          <w:tcPr>
            <w:tcW w:w="1008" w:type="dxa"/>
            <w:tcBorders>
              <w:bottom w:val="single" w:sz="4" w:space="0" w:color="auto"/>
            </w:tcBorders>
            <w:shd w:val="clear" w:color="auto" w:fill="FFFF00"/>
            <w:noWrap/>
          </w:tcPr>
          <w:p w14:paraId="0CEBFA3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0.138**</w:t>
            </w:r>
          </w:p>
        </w:tc>
        <w:tc>
          <w:tcPr>
            <w:tcW w:w="866" w:type="dxa"/>
            <w:tcBorders>
              <w:bottom w:val="single" w:sz="4" w:space="0" w:color="auto"/>
            </w:tcBorders>
            <w:shd w:val="clear" w:color="auto" w:fill="EBF2F9"/>
            <w:noWrap/>
          </w:tcPr>
          <w:p w14:paraId="53EB389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0.065</w:t>
            </w:r>
          </w:p>
        </w:tc>
        <w:tc>
          <w:tcPr>
            <w:tcW w:w="960" w:type="dxa"/>
            <w:tcBorders>
              <w:bottom w:val="single" w:sz="4" w:space="0" w:color="auto"/>
            </w:tcBorders>
            <w:shd w:val="clear" w:color="auto" w:fill="EBF2F9"/>
            <w:noWrap/>
          </w:tcPr>
          <w:p w14:paraId="01E6070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0.072</w:t>
            </w:r>
          </w:p>
        </w:tc>
        <w:tc>
          <w:tcPr>
            <w:tcW w:w="960" w:type="dxa"/>
            <w:tcBorders>
              <w:bottom w:val="single" w:sz="4" w:space="0" w:color="auto"/>
            </w:tcBorders>
            <w:shd w:val="clear" w:color="auto" w:fill="FFFF00"/>
            <w:noWrap/>
          </w:tcPr>
          <w:p w14:paraId="70A8E7D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0.120*</w:t>
            </w:r>
          </w:p>
        </w:tc>
        <w:tc>
          <w:tcPr>
            <w:tcW w:w="960" w:type="dxa"/>
            <w:tcBorders>
              <w:bottom w:val="single" w:sz="4" w:space="0" w:color="auto"/>
            </w:tcBorders>
            <w:shd w:val="clear" w:color="auto" w:fill="FFFF00"/>
            <w:noWrap/>
          </w:tcPr>
          <w:p w14:paraId="1AD321D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0.161**</w:t>
            </w:r>
          </w:p>
        </w:tc>
        <w:tc>
          <w:tcPr>
            <w:tcW w:w="960" w:type="dxa"/>
            <w:tcBorders>
              <w:bottom w:val="single" w:sz="4" w:space="0" w:color="auto"/>
            </w:tcBorders>
            <w:shd w:val="clear" w:color="auto" w:fill="EBF2F9"/>
            <w:noWrap/>
          </w:tcPr>
          <w:p w14:paraId="30C4F8F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0.082</w:t>
            </w:r>
          </w:p>
        </w:tc>
        <w:tc>
          <w:tcPr>
            <w:tcW w:w="960" w:type="dxa"/>
            <w:tcBorders>
              <w:bottom w:val="single" w:sz="4" w:space="0" w:color="auto"/>
            </w:tcBorders>
            <w:shd w:val="clear" w:color="auto" w:fill="FFFF00"/>
            <w:noWrap/>
          </w:tcPr>
          <w:p w14:paraId="0F8FCB6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0.169**</w:t>
            </w:r>
          </w:p>
        </w:tc>
        <w:tc>
          <w:tcPr>
            <w:tcW w:w="960" w:type="dxa"/>
            <w:tcBorders>
              <w:bottom w:val="single" w:sz="4" w:space="0" w:color="auto"/>
            </w:tcBorders>
            <w:shd w:val="clear" w:color="auto" w:fill="EBF2F9"/>
            <w:noWrap/>
          </w:tcPr>
          <w:p w14:paraId="1A7A5C8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0.001</w:t>
            </w:r>
          </w:p>
        </w:tc>
      </w:tr>
      <w:tr w:rsidR="008E17ED" w:rsidRPr="00634F3F" w14:paraId="582FE426" w14:textId="77777777" w:rsidTr="00503C8B">
        <w:trPr>
          <w:trHeight w:val="57"/>
          <w:jc w:val="center"/>
        </w:trPr>
        <w:tc>
          <w:tcPr>
            <w:tcW w:w="8982" w:type="dxa"/>
            <w:gridSpan w:val="9"/>
            <w:tcBorders>
              <w:top w:val="single" w:sz="4" w:space="0" w:color="auto"/>
              <w:bottom w:val="single" w:sz="4" w:space="0" w:color="auto"/>
            </w:tcBorders>
            <w:shd w:val="clear" w:color="auto" w:fill="E7E6E6" w:themeFill="background2"/>
            <w:vAlign w:val="bottom"/>
          </w:tcPr>
          <w:p w14:paraId="1A58B54C"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Klang Valley (N = 183)</w:t>
            </w:r>
          </w:p>
        </w:tc>
      </w:tr>
      <w:tr w:rsidR="008E17ED" w:rsidRPr="00634F3F" w14:paraId="20BAC7DA" w14:textId="77777777" w:rsidTr="00503C8B">
        <w:trPr>
          <w:trHeight w:val="57"/>
          <w:jc w:val="center"/>
        </w:trPr>
        <w:tc>
          <w:tcPr>
            <w:tcW w:w="1348" w:type="dxa"/>
            <w:tcBorders>
              <w:top w:val="single" w:sz="4" w:space="0" w:color="auto"/>
            </w:tcBorders>
            <w:shd w:val="clear" w:color="auto" w:fill="ECECEC"/>
            <w:hideMark/>
          </w:tcPr>
          <w:p w14:paraId="405060D8"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Gender</w:t>
            </w:r>
          </w:p>
        </w:tc>
        <w:tc>
          <w:tcPr>
            <w:tcW w:w="1008" w:type="dxa"/>
            <w:tcBorders>
              <w:top w:val="single" w:sz="4" w:space="0" w:color="auto"/>
            </w:tcBorders>
            <w:shd w:val="clear" w:color="auto" w:fill="ECECEC"/>
            <w:noWrap/>
            <w:hideMark/>
          </w:tcPr>
          <w:p w14:paraId="66A00C8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0.030</w:t>
            </w:r>
          </w:p>
        </w:tc>
        <w:tc>
          <w:tcPr>
            <w:tcW w:w="866" w:type="dxa"/>
            <w:tcBorders>
              <w:top w:val="single" w:sz="4" w:space="0" w:color="auto"/>
            </w:tcBorders>
            <w:shd w:val="clear" w:color="auto" w:fill="ECECEC"/>
            <w:noWrap/>
            <w:hideMark/>
          </w:tcPr>
          <w:p w14:paraId="250E14A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0.032</w:t>
            </w:r>
          </w:p>
        </w:tc>
        <w:tc>
          <w:tcPr>
            <w:tcW w:w="960" w:type="dxa"/>
            <w:tcBorders>
              <w:top w:val="single" w:sz="4" w:space="0" w:color="auto"/>
            </w:tcBorders>
            <w:shd w:val="clear" w:color="auto" w:fill="ECECEC"/>
            <w:noWrap/>
            <w:hideMark/>
          </w:tcPr>
          <w:p w14:paraId="283C051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0.055</w:t>
            </w:r>
          </w:p>
        </w:tc>
        <w:tc>
          <w:tcPr>
            <w:tcW w:w="960" w:type="dxa"/>
            <w:tcBorders>
              <w:top w:val="single" w:sz="4" w:space="0" w:color="auto"/>
            </w:tcBorders>
            <w:shd w:val="clear" w:color="auto" w:fill="FFFF00"/>
            <w:noWrap/>
            <w:hideMark/>
          </w:tcPr>
          <w:p w14:paraId="219B3D5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0.114</w:t>
            </w:r>
          </w:p>
        </w:tc>
        <w:tc>
          <w:tcPr>
            <w:tcW w:w="960" w:type="dxa"/>
            <w:tcBorders>
              <w:top w:val="single" w:sz="4" w:space="0" w:color="auto"/>
            </w:tcBorders>
            <w:shd w:val="clear" w:color="auto" w:fill="ECECEC"/>
            <w:noWrap/>
            <w:hideMark/>
          </w:tcPr>
          <w:p w14:paraId="5B8BDB4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0.012</w:t>
            </w:r>
          </w:p>
        </w:tc>
        <w:tc>
          <w:tcPr>
            <w:tcW w:w="960" w:type="dxa"/>
            <w:tcBorders>
              <w:top w:val="single" w:sz="4" w:space="0" w:color="auto"/>
            </w:tcBorders>
            <w:shd w:val="clear" w:color="auto" w:fill="ECECEC"/>
            <w:noWrap/>
            <w:hideMark/>
          </w:tcPr>
          <w:p w14:paraId="1F6771D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-0.016</w:t>
            </w:r>
          </w:p>
        </w:tc>
        <w:tc>
          <w:tcPr>
            <w:tcW w:w="960" w:type="dxa"/>
            <w:tcBorders>
              <w:top w:val="single" w:sz="4" w:space="0" w:color="auto"/>
            </w:tcBorders>
            <w:shd w:val="clear" w:color="auto" w:fill="ECECEC"/>
            <w:noWrap/>
            <w:hideMark/>
          </w:tcPr>
          <w:p w14:paraId="5E86BFB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0.001</w:t>
            </w:r>
          </w:p>
        </w:tc>
        <w:tc>
          <w:tcPr>
            <w:tcW w:w="960" w:type="dxa"/>
            <w:tcBorders>
              <w:top w:val="single" w:sz="4" w:space="0" w:color="auto"/>
            </w:tcBorders>
            <w:shd w:val="clear" w:color="auto" w:fill="ECECEC"/>
            <w:noWrap/>
            <w:hideMark/>
          </w:tcPr>
          <w:p w14:paraId="72757FF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-0.069</w:t>
            </w:r>
          </w:p>
        </w:tc>
      </w:tr>
      <w:tr w:rsidR="008E17ED" w:rsidRPr="00634F3F" w14:paraId="630B246D" w14:textId="77777777" w:rsidTr="00503C8B">
        <w:trPr>
          <w:trHeight w:val="57"/>
          <w:jc w:val="center"/>
        </w:trPr>
        <w:tc>
          <w:tcPr>
            <w:tcW w:w="1348" w:type="dxa"/>
            <w:shd w:val="clear" w:color="auto" w:fill="E7E6E6" w:themeFill="background2"/>
            <w:hideMark/>
          </w:tcPr>
          <w:p w14:paraId="3891B4C3"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Age</w:t>
            </w:r>
          </w:p>
        </w:tc>
        <w:tc>
          <w:tcPr>
            <w:tcW w:w="1008" w:type="dxa"/>
            <w:shd w:val="clear" w:color="auto" w:fill="E7E6E6" w:themeFill="background2"/>
            <w:noWrap/>
            <w:hideMark/>
          </w:tcPr>
          <w:p w14:paraId="48D06A04"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-0.021</w:t>
            </w:r>
          </w:p>
        </w:tc>
        <w:tc>
          <w:tcPr>
            <w:tcW w:w="866" w:type="dxa"/>
            <w:shd w:val="clear" w:color="auto" w:fill="FFFF00"/>
            <w:noWrap/>
            <w:hideMark/>
          </w:tcPr>
          <w:p w14:paraId="7E7FF8B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-0.103</w:t>
            </w:r>
          </w:p>
        </w:tc>
        <w:tc>
          <w:tcPr>
            <w:tcW w:w="960" w:type="dxa"/>
            <w:shd w:val="clear" w:color="auto" w:fill="E7E6E6" w:themeFill="background2"/>
            <w:noWrap/>
            <w:hideMark/>
          </w:tcPr>
          <w:p w14:paraId="0E7649F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-0.023</w:t>
            </w:r>
          </w:p>
        </w:tc>
        <w:tc>
          <w:tcPr>
            <w:tcW w:w="960" w:type="dxa"/>
            <w:shd w:val="clear" w:color="auto" w:fill="FFFF00"/>
            <w:noWrap/>
            <w:hideMark/>
          </w:tcPr>
          <w:p w14:paraId="6B008AB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-0.109</w:t>
            </w:r>
          </w:p>
        </w:tc>
        <w:tc>
          <w:tcPr>
            <w:tcW w:w="960" w:type="dxa"/>
            <w:shd w:val="clear" w:color="auto" w:fill="E7E6E6" w:themeFill="background2"/>
            <w:noWrap/>
            <w:hideMark/>
          </w:tcPr>
          <w:p w14:paraId="0ED7076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-0.027</w:t>
            </w:r>
          </w:p>
        </w:tc>
        <w:tc>
          <w:tcPr>
            <w:tcW w:w="960" w:type="dxa"/>
            <w:shd w:val="clear" w:color="auto" w:fill="E7E6E6" w:themeFill="background2"/>
            <w:noWrap/>
            <w:hideMark/>
          </w:tcPr>
          <w:p w14:paraId="6A43710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-0.076</w:t>
            </w:r>
          </w:p>
        </w:tc>
        <w:tc>
          <w:tcPr>
            <w:tcW w:w="960" w:type="dxa"/>
            <w:shd w:val="clear" w:color="auto" w:fill="E7E6E6" w:themeFill="background2"/>
            <w:noWrap/>
            <w:hideMark/>
          </w:tcPr>
          <w:p w14:paraId="3854E4E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-0.006</w:t>
            </w:r>
          </w:p>
        </w:tc>
        <w:tc>
          <w:tcPr>
            <w:tcW w:w="960" w:type="dxa"/>
            <w:shd w:val="clear" w:color="auto" w:fill="E7E6E6" w:themeFill="background2"/>
            <w:noWrap/>
            <w:hideMark/>
          </w:tcPr>
          <w:p w14:paraId="2BDD477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-0.053</w:t>
            </w:r>
          </w:p>
        </w:tc>
      </w:tr>
      <w:tr w:rsidR="008E17ED" w:rsidRPr="00634F3F" w14:paraId="3A45E392" w14:textId="77777777" w:rsidTr="00503C8B">
        <w:trPr>
          <w:trHeight w:val="57"/>
          <w:jc w:val="center"/>
        </w:trPr>
        <w:tc>
          <w:tcPr>
            <w:tcW w:w="1348" w:type="dxa"/>
            <w:shd w:val="clear" w:color="auto" w:fill="ECECEC"/>
            <w:hideMark/>
          </w:tcPr>
          <w:p w14:paraId="3D814A08"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Marital status</w:t>
            </w:r>
          </w:p>
        </w:tc>
        <w:tc>
          <w:tcPr>
            <w:tcW w:w="1008" w:type="dxa"/>
            <w:shd w:val="clear" w:color="auto" w:fill="FFFF00"/>
            <w:noWrap/>
            <w:hideMark/>
          </w:tcPr>
          <w:p w14:paraId="2401E5F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-0.121</w:t>
            </w:r>
          </w:p>
        </w:tc>
        <w:tc>
          <w:tcPr>
            <w:tcW w:w="866" w:type="dxa"/>
            <w:shd w:val="clear" w:color="auto" w:fill="FFFF00"/>
            <w:noWrap/>
            <w:hideMark/>
          </w:tcPr>
          <w:p w14:paraId="77E0963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-0.185</w:t>
            </w:r>
            <w:r w:rsidRPr="00634F3F">
              <w:rPr>
                <w:rFonts w:eastAsia="Times New Roman" w:cs="Times New Roman"/>
                <w:sz w:val="20"/>
                <w:szCs w:val="20"/>
                <w:vertAlign w:val="superscript"/>
                <w:lang w:eastAsia="en-MY"/>
              </w:rPr>
              <w:t>*</w:t>
            </w:r>
          </w:p>
        </w:tc>
        <w:tc>
          <w:tcPr>
            <w:tcW w:w="960" w:type="dxa"/>
            <w:shd w:val="clear" w:color="auto" w:fill="FFFF00"/>
            <w:noWrap/>
            <w:hideMark/>
          </w:tcPr>
          <w:p w14:paraId="7DEE9EA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-0.136</w:t>
            </w:r>
          </w:p>
        </w:tc>
        <w:tc>
          <w:tcPr>
            <w:tcW w:w="960" w:type="dxa"/>
            <w:shd w:val="clear" w:color="auto" w:fill="FFFF00"/>
            <w:noWrap/>
            <w:hideMark/>
          </w:tcPr>
          <w:p w14:paraId="4648759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-.235</w:t>
            </w:r>
            <w:r w:rsidRPr="00634F3F">
              <w:rPr>
                <w:rFonts w:eastAsia="Times New Roman" w:cs="Times New Roman"/>
                <w:sz w:val="20"/>
                <w:szCs w:val="20"/>
                <w:vertAlign w:val="superscript"/>
                <w:lang w:eastAsia="en-MY"/>
              </w:rPr>
              <w:t>**</w:t>
            </w:r>
          </w:p>
        </w:tc>
        <w:tc>
          <w:tcPr>
            <w:tcW w:w="960" w:type="dxa"/>
            <w:shd w:val="clear" w:color="auto" w:fill="ECECEC"/>
            <w:noWrap/>
            <w:hideMark/>
          </w:tcPr>
          <w:p w14:paraId="64D4A38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-0.033</w:t>
            </w:r>
          </w:p>
        </w:tc>
        <w:tc>
          <w:tcPr>
            <w:tcW w:w="960" w:type="dxa"/>
            <w:shd w:val="clear" w:color="auto" w:fill="FFFF00"/>
            <w:noWrap/>
            <w:hideMark/>
          </w:tcPr>
          <w:p w14:paraId="4C928BA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-0.114</w:t>
            </w:r>
          </w:p>
        </w:tc>
        <w:tc>
          <w:tcPr>
            <w:tcW w:w="960" w:type="dxa"/>
            <w:shd w:val="clear" w:color="auto" w:fill="ECECEC"/>
            <w:noWrap/>
            <w:hideMark/>
          </w:tcPr>
          <w:p w14:paraId="2D0420B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-0.091</w:t>
            </w:r>
          </w:p>
        </w:tc>
        <w:tc>
          <w:tcPr>
            <w:tcW w:w="960" w:type="dxa"/>
            <w:shd w:val="clear" w:color="auto" w:fill="ECECEC"/>
            <w:noWrap/>
            <w:hideMark/>
          </w:tcPr>
          <w:p w14:paraId="1267FC4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-.151</w:t>
            </w:r>
            <w:r w:rsidRPr="00634F3F">
              <w:rPr>
                <w:rFonts w:eastAsia="Times New Roman" w:cs="Times New Roman"/>
                <w:sz w:val="20"/>
                <w:szCs w:val="20"/>
                <w:vertAlign w:val="superscript"/>
                <w:lang w:eastAsia="en-MY"/>
              </w:rPr>
              <w:t>*</w:t>
            </w:r>
          </w:p>
        </w:tc>
      </w:tr>
      <w:tr w:rsidR="008E17ED" w:rsidRPr="00634F3F" w14:paraId="080F13E7" w14:textId="77777777" w:rsidTr="00503C8B">
        <w:trPr>
          <w:trHeight w:val="57"/>
          <w:jc w:val="center"/>
        </w:trPr>
        <w:tc>
          <w:tcPr>
            <w:tcW w:w="1348" w:type="dxa"/>
            <w:shd w:val="clear" w:color="auto" w:fill="E7E6E6" w:themeFill="background2"/>
            <w:hideMark/>
          </w:tcPr>
          <w:p w14:paraId="26381F39"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Education level</w:t>
            </w:r>
          </w:p>
        </w:tc>
        <w:tc>
          <w:tcPr>
            <w:tcW w:w="1008" w:type="dxa"/>
            <w:shd w:val="clear" w:color="auto" w:fill="E7E6E6" w:themeFill="background2"/>
            <w:noWrap/>
            <w:hideMark/>
          </w:tcPr>
          <w:p w14:paraId="5212969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0.037</w:t>
            </w:r>
          </w:p>
        </w:tc>
        <w:tc>
          <w:tcPr>
            <w:tcW w:w="866" w:type="dxa"/>
            <w:shd w:val="clear" w:color="auto" w:fill="E7E6E6" w:themeFill="background2"/>
            <w:noWrap/>
            <w:hideMark/>
          </w:tcPr>
          <w:p w14:paraId="2E28D4C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-0.029</w:t>
            </w:r>
          </w:p>
        </w:tc>
        <w:tc>
          <w:tcPr>
            <w:tcW w:w="960" w:type="dxa"/>
            <w:shd w:val="clear" w:color="auto" w:fill="E7E6E6" w:themeFill="background2"/>
            <w:noWrap/>
            <w:hideMark/>
          </w:tcPr>
          <w:p w14:paraId="6F76FA8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-0.011</w:t>
            </w:r>
          </w:p>
        </w:tc>
        <w:tc>
          <w:tcPr>
            <w:tcW w:w="960" w:type="dxa"/>
            <w:shd w:val="clear" w:color="auto" w:fill="E7E6E6" w:themeFill="background2"/>
            <w:noWrap/>
            <w:hideMark/>
          </w:tcPr>
          <w:p w14:paraId="4275138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-0.018</w:t>
            </w:r>
          </w:p>
        </w:tc>
        <w:tc>
          <w:tcPr>
            <w:tcW w:w="960" w:type="dxa"/>
            <w:shd w:val="clear" w:color="auto" w:fill="E7E6E6" w:themeFill="background2"/>
            <w:noWrap/>
            <w:hideMark/>
          </w:tcPr>
          <w:p w14:paraId="207A4AC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-0.003</w:t>
            </w:r>
          </w:p>
        </w:tc>
        <w:tc>
          <w:tcPr>
            <w:tcW w:w="960" w:type="dxa"/>
            <w:shd w:val="clear" w:color="auto" w:fill="E7E6E6" w:themeFill="background2"/>
            <w:noWrap/>
            <w:hideMark/>
          </w:tcPr>
          <w:p w14:paraId="0E92908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-0.025</w:t>
            </w:r>
          </w:p>
        </w:tc>
        <w:tc>
          <w:tcPr>
            <w:tcW w:w="960" w:type="dxa"/>
            <w:shd w:val="clear" w:color="auto" w:fill="E7E6E6" w:themeFill="background2"/>
            <w:noWrap/>
            <w:hideMark/>
          </w:tcPr>
          <w:p w14:paraId="27BE55C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0.077</w:t>
            </w:r>
          </w:p>
        </w:tc>
        <w:tc>
          <w:tcPr>
            <w:tcW w:w="960" w:type="dxa"/>
            <w:shd w:val="clear" w:color="auto" w:fill="E7E6E6" w:themeFill="background2"/>
            <w:noWrap/>
            <w:hideMark/>
          </w:tcPr>
          <w:p w14:paraId="4BEE17A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0.039</w:t>
            </w:r>
          </w:p>
        </w:tc>
      </w:tr>
      <w:tr w:rsidR="008E17ED" w:rsidRPr="00634F3F" w14:paraId="7A691634" w14:textId="77777777" w:rsidTr="00503C8B">
        <w:trPr>
          <w:trHeight w:val="57"/>
          <w:jc w:val="center"/>
        </w:trPr>
        <w:tc>
          <w:tcPr>
            <w:tcW w:w="1348" w:type="dxa"/>
            <w:shd w:val="clear" w:color="auto" w:fill="ECECEC"/>
            <w:hideMark/>
          </w:tcPr>
          <w:p w14:paraId="457B4668"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Occupation</w:t>
            </w:r>
          </w:p>
        </w:tc>
        <w:tc>
          <w:tcPr>
            <w:tcW w:w="1008" w:type="dxa"/>
            <w:shd w:val="clear" w:color="auto" w:fill="ECECEC"/>
            <w:noWrap/>
            <w:hideMark/>
          </w:tcPr>
          <w:p w14:paraId="2548D42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-0.036</w:t>
            </w:r>
          </w:p>
        </w:tc>
        <w:tc>
          <w:tcPr>
            <w:tcW w:w="866" w:type="dxa"/>
            <w:shd w:val="clear" w:color="auto" w:fill="ECECEC"/>
            <w:noWrap/>
            <w:hideMark/>
          </w:tcPr>
          <w:p w14:paraId="7600BEB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0.001</w:t>
            </w:r>
          </w:p>
        </w:tc>
        <w:tc>
          <w:tcPr>
            <w:tcW w:w="960" w:type="dxa"/>
            <w:shd w:val="clear" w:color="auto" w:fill="ECECEC"/>
            <w:noWrap/>
            <w:hideMark/>
          </w:tcPr>
          <w:p w14:paraId="15A1D37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-0.022</w:t>
            </w:r>
          </w:p>
        </w:tc>
        <w:tc>
          <w:tcPr>
            <w:tcW w:w="960" w:type="dxa"/>
            <w:shd w:val="clear" w:color="auto" w:fill="FFFF00"/>
            <w:noWrap/>
            <w:hideMark/>
          </w:tcPr>
          <w:p w14:paraId="7C3B4E3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0.118</w:t>
            </w:r>
          </w:p>
        </w:tc>
        <w:tc>
          <w:tcPr>
            <w:tcW w:w="960" w:type="dxa"/>
            <w:shd w:val="clear" w:color="auto" w:fill="ECECEC"/>
            <w:noWrap/>
            <w:hideMark/>
          </w:tcPr>
          <w:p w14:paraId="0A3515E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0.035</w:t>
            </w:r>
          </w:p>
        </w:tc>
        <w:tc>
          <w:tcPr>
            <w:tcW w:w="960" w:type="dxa"/>
            <w:shd w:val="clear" w:color="auto" w:fill="ECECEC"/>
            <w:noWrap/>
            <w:hideMark/>
          </w:tcPr>
          <w:p w14:paraId="3195610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0.083</w:t>
            </w:r>
          </w:p>
        </w:tc>
        <w:tc>
          <w:tcPr>
            <w:tcW w:w="960" w:type="dxa"/>
            <w:shd w:val="clear" w:color="auto" w:fill="ECECEC"/>
            <w:noWrap/>
            <w:hideMark/>
          </w:tcPr>
          <w:p w14:paraId="4AB8594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-0.026</w:t>
            </w:r>
          </w:p>
        </w:tc>
        <w:tc>
          <w:tcPr>
            <w:tcW w:w="960" w:type="dxa"/>
            <w:shd w:val="clear" w:color="auto" w:fill="ECECEC"/>
            <w:noWrap/>
            <w:hideMark/>
          </w:tcPr>
          <w:p w14:paraId="1D44FB4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0.089</w:t>
            </w:r>
          </w:p>
        </w:tc>
      </w:tr>
      <w:tr w:rsidR="008E17ED" w:rsidRPr="00634F3F" w14:paraId="1599A6BC" w14:textId="77777777" w:rsidTr="00503C8B">
        <w:trPr>
          <w:trHeight w:val="57"/>
          <w:jc w:val="center"/>
        </w:trPr>
        <w:tc>
          <w:tcPr>
            <w:tcW w:w="1348" w:type="dxa"/>
            <w:shd w:val="clear" w:color="auto" w:fill="E7E6E6" w:themeFill="background2"/>
            <w:hideMark/>
          </w:tcPr>
          <w:p w14:paraId="2C85BE4E"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Income level</w:t>
            </w:r>
          </w:p>
        </w:tc>
        <w:tc>
          <w:tcPr>
            <w:tcW w:w="1008" w:type="dxa"/>
            <w:shd w:val="clear" w:color="auto" w:fill="E7E6E6" w:themeFill="background2"/>
            <w:noWrap/>
            <w:hideMark/>
          </w:tcPr>
          <w:p w14:paraId="21E28217"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0.000</w:t>
            </w:r>
          </w:p>
        </w:tc>
        <w:tc>
          <w:tcPr>
            <w:tcW w:w="866" w:type="dxa"/>
            <w:shd w:val="clear" w:color="auto" w:fill="E7E6E6" w:themeFill="background2"/>
            <w:noWrap/>
            <w:hideMark/>
          </w:tcPr>
          <w:p w14:paraId="09A5785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0.053</w:t>
            </w:r>
          </w:p>
        </w:tc>
        <w:tc>
          <w:tcPr>
            <w:tcW w:w="960" w:type="dxa"/>
            <w:shd w:val="clear" w:color="auto" w:fill="E7E6E6" w:themeFill="background2"/>
            <w:noWrap/>
            <w:hideMark/>
          </w:tcPr>
          <w:p w14:paraId="2C0635C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0.003</w:t>
            </w:r>
          </w:p>
        </w:tc>
        <w:tc>
          <w:tcPr>
            <w:tcW w:w="960" w:type="dxa"/>
            <w:shd w:val="clear" w:color="auto" w:fill="FFFF00"/>
            <w:noWrap/>
            <w:hideMark/>
          </w:tcPr>
          <w:p w14:paraId="05494E5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-0.103</w:t>
            </w:r>
          </w:p>
        </w:tc>
        <w:tc>
          <w:tcPr>
            <w:tcW w:w="960" w:type="dxa"/>
            <w:shd w:val="clear" w:color="auto" w:fill="E7E6E6" w:themeFill="background2"/>
            <w:noWrap/>
            <w:hideMark/>
          </w:tcPr>
          <w:p w14:paraId="684FF51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0.013</w:t>
            </w:r>
          </w:p>
        </w:tc>
        <w:tc>
          <w:tcPr>
            <w:tcW w:w="960" w:type="dxa"/>
            <w:shd w:val="clear" w:color="auto" w:fill="E7E6E6" w:themeFill="background2"/>
            <w:noWrap/>
            <w:hideMark/>
          </w:tcPr>
          <w:p w14:paraId="5E79584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0.039</w:t>
            </w:r>
          </w:p>
        </w:tc>
        <w:tc>
          <w:tcPr>
            <w:tcW w:w="960" w:type="dxa"/>
            <w:shd w:val="clear" w:color="auto" w:fill="E7E6E6" w:themeFill="background2"/>
            <w:noWrap/>
            <w:hideMark/>
          </w:tcPr>
          <w:p w14:paraId="703B8F9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0.045</w:t>
            </w:r>
          </w:p>
        </w:tc>
        <w:tc>
          <w:tcPr>
            <w:tcW w:w="960" w:type="dxa"/>
            <w:shd w:val="clear" w:color="auto" w:fill="E7E6E6" w:themeFill="background2"/>
            <w:noWrap/>
            <w:hideMark/>
          </w:tcPr>
          <w:p w14:paraId="3800E68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0.015</w:t>
            </w:r>
          </w:p>
        </w:tc>
      </w:tr>
      <w:tr w:rsidR="008E17ED" w:rsidRPr="00634F3F" w14:paraId="77E60F91" w14:textId="77777777" w:rsidTr="00503C8B">
        <w:trPr>
          <w:trHeight w:val="57"/>
          <w:jc w:val="center"/>
        </w:trPr>
        <w:tc>
          <w:tcPr>
            <w:tcW w:w="1348" w:type="dxa"/>
            <w:shd w:val="clear" w:color="auto" w:fill="ECECEC"/>
            <w:hideMark/>
          </w:tcPr>
          <w:p w14:paraId="429E4945"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lastRenderedPageBreak/>
              <w:t>Driving license ownership</w:t>
            </w:r>
          </w:p>
        </w:tc>
        <w:tc>
          <w:tcPr>
            <w:tcW w:w="1008" w:type="dxa"/>
            <w:shd w:val="clear" w:color="auto" w:fill="ECECEC"/>
            <w:noWrap/>
            <w:hideMark/>
          </w:tcPr>
          <w:p w14:paraId="4D6DC723"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-0.062</w:t>
            </w:r>
          </w:p>
        </w:tc>
        <w:tc>
          <w:tcPr>
            <w:tcW w:w="866" w:type="dxa"/>
            <w:shd w:val="clear" w:color="auto" w:fill="FFFF00"/>
            <w:noWrap/>
            <w:hideMark/>
          </w:tcPr>
          <w:p w14:paraId="077D793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-0.117</w:t>
            </w:r>
          </w:p>
        </w:tc>
        <w:tc>
          <w:tcPr>
            <w:tcW w:w="960" w:type="dxa"/>
            <w:shd w:val="clear" w:color="auto" w:fill="FFFF00"/>
            <w:noWrap/>
            <w:hideMark/>
          </w:tcPr>
          <w:p w14:paraId="739FCAE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-0.144</w:t>
            </w:r>
          </w:p>
        </w:tc>
        <w:tc>
          <w:tcPr>
            <w:tcW w:w="960" w:type="dxa"/>
            <w:shd w:val="clear" w:color="auto" w:fill="FFFF00"/>
            <w:noWrap/>
            <w:hideMark/>
          </w:tcPr>
          <w:p w14:paraId="543717C4"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-0.121</w:t>
            </w:r>
          </w:p>
        </w:tc>
        <w:tc>
          <w:tcPr>
            <w:tcW w:w="960" w:type="dxa"/>
            <w:shd w:val="clear" w:color="auto" w:fill="ECECEC"/>
            <w:noWrap/>
            <w:hideMark/>
          </w:tcPr>
          <w:p w14:paraId="6097A81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-0.099</w:t>
            </w:r>
          </w:p>
        </w:tc>
        <w:tc>
          <w:tcPr>
            <w:tcW w:w="960" w:type="dxa"/>
            <w:shd w:val="clear" w:color="auto" w:fill="ECECEC"/>
            <w:noWrap/>
            <w:hideMark/>
          </w:tcPr>
          <w:p w14:paraId="3519990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-0.074</w:t>
            </w:r>
          </w:p>
        </w:tc>
        <w:tc>
          <w:tcPr>
            <w:tcW w:w="960" w:type="dxa"/>
            <w:shd w:val="clear" w:color="auto" w:fill="ECECEC"/>
            <w:noWrap/>
            <w:hideMark/>
          </w:tcPr>
          <w:p w14:paraId="320FC33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-0.004</w:t>
            </w:r>
          </w:p>
        </w:tc>
        <w:tc>
          <w:tcPr>
            <w:tcW w:w="960" w:type="dxa"/>
            <w:shd w:val="clear" w:color="auto" w:fill="ECECEC"/>
            <w:noWrap/>
            <w:hideMark/>
          </w:tcPr>
          <w:p w14:paraId="21C0AE2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-0.039</w:t>
            </w:r>
          </w:p>
        </w:tc>
      </w:tr>
      <w:tr w:rsidR="008E17ED" w:rsidRPr="00634F3F" w14:paraId="7EFAB87E" w14:textId="77777777" w:rsidTr="00503C8B">
        <w:trPr>
          <w:trHeight w:val="57"/>
          <w:jc w:val="center"/>
        </w:trPr>
        <w:tc>
          <w:tcPr>
            <w:tcW w:w="1348" w:type="dxa"/>
            <w:shd w:val="clear" w:color="auto" w:fill="E7E6E6" w:themeFill="background2"/>
            <w:hideMark/>
          </w:tcPr>
          <w:p w14:paraId="4FF0221D"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Vehicle ownership</w:t>
            </w:r>
          </w:p>
        </w:tc>
        <w:tc>
          <w:tcPr>
            <w:tcW w:w="1008" w:type="dxa"/>
            <w:shd w:val="clear" w:color="auto" w:fill="E7E6E6" w:themeFill="background2"/>
            <w:noWrap/>
            <w:hideMark/>
          </w:tcPr>
          <w:p w14:paraId="4A5996D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-0.099</w:t>
            </w:r>
          </w:p>
        </w:tc>
        <w:tc>
          <w:tcPr>
            <w:tcW w:w="866" w:type="dxa"/>
            <w:shd w:val="clear" w:color="auto" w:fill="FFFF00"/>
            <w:noWrap/>
            <w:hideMark/>
          </w:tcPr>
          <w:p w14:paraId="69FD7E7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-0.109</w:t>
            </w:r>
          </w:p>
        </w:tc>
        <w:tc>
          <w:tcPr>
            <w:tcW w:w="960" w:type="dxa"/>
            <w:shd w:val="clear" w:color="auto" w:fill="FFFF00"/>
            <w:noWrap/>
            <w:hideMark/>
          </w:tcPr>
          <w:p w14:paraId="3CE88CF1"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-0.107</w:t>
            </w:r>
          </w:p>
        </w:tc>
        <w:tc>
          <w:tcPr>
            <w:tcW w:w="960" w:type="dxa"/>
            <w:shd w:val="clear" w:color="auto" w:fill="FFFF00"/>
            <w:noWrap/>
            <w:hideMark/>
          </w:tcPr>
          <w:p w14:paraId="4073D5D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-0.175</w:t>
            </w:r>
            <w:r w:rsidRPr="00634F3F">
              <w:rPr>
                <w:rFonts w:eastAsia="Times New Roman" w:cs="Times New Roman"/>
                <w:sz w:val="20"/>
                <w:szCs w:val="20"/>
                <w:vertAlign w:val="superscript"/>
                <w:lang w:eastAsia="en-MY"/>
              </w:rPr>
              <w:t>*</w:t>
            </w:r>
          </w:p>
        </w:tc>
        <w:tc>
          <w:tcPr>
            <w:tcW w:w="960" w:type="dxa"/>
            <w:shd w:val="clear" w:color="auto" w:fill="E7E6E6" w:themeFill="background2"/>
            <w:noWrap/>
            <w:hideMark/>
          </w:tcPr>
          <w:p w14:paraId="36E050B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-0.065</w:t>
            </w:r>
          </w:p>
        </w:tc>
        <w:tc>
          <w:tcPr>
            <w:tcW w:w="960" w:type="dxa"/>
            <w:shd w:val="clear" w:color="auto" w:fill="E7E6E6" w:themeFill="background2"/>
            <w:noWrap/>
            <w:hideMark/>
          </w:tcPr>
          <w:p w14:paraId="568600C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-0.058</w:t>
            </w:r>
          </w:p>
        </w:tc>
        <w:tc>
          <w:tcPr>
            <w:tcW w:w="960" w:type="dxa"/>
            <w:shd w:val="clear" w:color="auto" w:fill="E7E6E6" w:themeFill="background2"/>
            <w:noWrap/>
            <w:hideMark/>
          </w:tcPr>
          <w:p w14:paraId="6DD8D33E"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-0.004</w:t>
            </w:r>
          </w:p>
        </w:tc>
        <w:tc>
          <w:tcPr>
            <w:tcW w:w="960" w:type="dxa"/>
            <w:shd w:val="clear" w:color="auto" w:fill="E7E6E6" w:themeFill="background2"/>
            <w:noWrap/>
            <w:hideMark/>
          </w:tcPr>
          <w:p w14:paraId="322CE284"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-0.033</w:t>
            </w:r>
          </w:p>
        </w:tc>
      </w:tr>
      <w:tr w:rsidR="008E17ED" w:rsidRPr="00634F3F" w14:paraId="5F06B428" w14:textId="77777777" w:rsidTr="00503C8B">
        <w:trPr>
          <w:trHeight w:val="40"/>
          <w:jc w:val="center"/>
        </w:trPr>
        <w:tc>
          <w:tcPr>
            <w:tcW w:w="1348" w:type="dxa"/>
            <w:tcBorders>
              <w:bottom w:val="single" w:sz="4" w:space="0" w:color="auto"/>
            </w:tcBorders>
            <w:shd w:val="clear" w:color="auto" w:fill="ECECEC"/>
            <w:hideMark/>
          </w:tcPr>
          <w:p w14:paraId="7384B21B"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Frequency of using</w:t>
            </w:r>
          </w:p>
        </w:tc>
        <w:tc>
          <w:tcPr>
            <w:tcW w:w="1008" w:type="dxa"/>
            <w:tcBorders>
              <w:bottom w:val="single" w:sz="4" w:space="0" w:color="auto"/>
            </w:tcBorders>
            <w:shd w:val="clear" w:color="auto" w:fill="ECECEC"/>
            <w:noWrap/>
            <w:hideMark/>
          </w:tcPr>
          <w:p w14:paraId="44B1AB3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0.010</w:t>
            </w:r>
          </w:p>
        </w:tc>
        <w:tc>
          <w:tcPr>
            <w:tcW w:w="866" w:type="dxa"/>
            <w:tcBorders>
              <w:bottom w:val="single" w:sz="4" w:space="0" w:color="auto"/>
            </w:tcBorders>
            <w:shd w:val="clear" w:color="auto" w:fill="ECECEC"/>
            <w:noWrap/>
            <w:hideMark/>
          </w:tcPr>
          <w:p w14:paraId="6F02757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0.065</w:t>
            </w:r>
          </w:p>
        </w:tc>
        <w:tc>
          <w:tcPr>
            <w:tcW w:w="960" w:type="dxa"/>
            <w:tcBorders>
              <w:bottom w:val="single" w:sz="4" w:space="0" w:color="auto"/>
            </w:tcBorders>
            <w:shd w:val="clear" w:color="auto" w:fill="ECECEC"/>
            <w:noWrap/>
            <w:hideMark/>
          </w:tcPr>
          <w:p w14:paraId="4C60FBD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0.086</w:t>
            </w:r>
          </w:p>
        </w:tc>
        <w:tc>
          <w:tcPr>
            <w:tcW w:w="960" w:type="dxa"/>
            <w:tcBorders>
              <w:bottom w:val="single" w:sz="4" w:space="0" w:color="auto"/>
            </w:tcBorders>
            <w:shd w:val="clear" w:color="auto" w:fill="ECECEC"/>
            <w:noWrap/>
            <w:hideMark/>
          </w:tcPr>
          <w:p w14:paraId="3FAA6E8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0.095</w:t>
            </w:r>
          </w:p>
        </w:tc>
        <w:tc>
          <w:tcPr>
            <w:tcW w:w="960" w:type="dxa"/>
            <w:tcBorders>
              <w:bottom w:val="single" w:sz="4" w:space="0" w:color="auto"/>
            </w:tcBorders>
            <w:shd w:val="clear" w:color="auto" w:fill="ECECEC"/>
            <w:noWrap/>
            <w:hideMark/>
          </w:tcPr>
          <w:p w14:paraId="085E06F6"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0.025</w:t>
            </w:r>
          </w:p>
        </w:tc>
        <w:tc>
          <w:tcPr>
            <w:tcW w:w="960" w:type="dxa"/>
            <w:tcBorders>
              <w:bottom w:val="single" w:sz="4" w:space="0" w:color="auto"/>
            </w:tcBorders>
            <w:shd w:val="clear" w:color="auto" w:fill="ECECEC"/>
            <w:noWrap/>
            <w:hideMark/>
          </w:tcPr>
          <w:p w14:paraId="1A3DB26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0.008</w:t>
            </w:r>
          </w:p>
        </w:tc>
        <w:tc>
          <w:tcPr>
            <w:tcW w:w="960" w:type="dxa"/>
            <w:tcBorders>
              <w:bottom w:val="single" w:sz="4" w:space="0" w:color="auto"/>
            </w:tcBorders>
            <w:shd w:val="clear" w:color="auto" w:fill="ECECEC"/>
            <w:noWrap/>
            <w:hideMark/>
          </w:tcPr>
          <w:p w14:paraId="4BF20B9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0.033</w:t>
            </w:r>
          </w:p>
        </w:tc>
        <w:tc>
          <w:tcPr>
            <w:tcW w:w="960" w:type="dxa"/>
            <w:tcBorders>
              <w:bottom w:val="single" w:sz="4" w:space="0" w:color="auto"/>
            </w:tcBorders>
            <w:shd w:val="clear" w:color="auto" w:fill="ECECEC"/>
            <w:noWrap/>
            <w:hideMark/>
          </w:tcPr>
          <w:p w14:paraId="1FB4329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0.091</w:t>
            </w:r>
          </w:p>
        </w:tc>
      </w:tr>
      <w:tr w:rsidR="008E17ED" w:rsidRPr="00634F3F" w14:paraId="5DAD91B3" w14:textId="77777777" w:rsidTr="00503C8B">
        <w:trPr>
          <w:trHeight w:val="40"/>
          <w:jc w:val="center"/>
        </w:trPr>
        <w:tc>
          <w:tcPr>
            <w:tcW w:w="8982" w:type="dxa"/>
            <w:gridSpan w:val="9"/>
            <w:tcBorders>
              <w:top w:val="single" w:sz="4" w:space="0" w:color="auto"/>
              <w:bottom w:val="single" w:sz="4" w:space="0" w:color="auto"/>
            </w:tcBorders>
            <w:shd w:val="clear" w:color="auto" w:fill="auto"/>
          </w:tcPr>
          <w:p w14:paraId="1F3A5DCA"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 Correlation is significant at the 0.01 level (2-tailed).</w:t>
            </w:r>
          </w:p>
          <w:p w14:paraId="1D2CE082"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 Correlation is significant at the 0.05 level (2-tailed).</w:t>
            </w:r>
          </w:p>
        </w:tc>
      </w:tr>
    </w:tbl>
    <w:p w14:paraId="72425F46" w14:textId="77777777" w:rsidR="008E17ED" w:rsidRDefault="008E17ED" w:rsidP="008E17ED">
      <w:pPr>
        <w:contextualSpacing/>
        <w:rPr>
          <w:rFonts w:cs="Times New Roman"/>
          <w:sz w:val="20"/>
          <w:szCs w:val="20"/>
        </w:rPr>
      </w:pPr>
    </w:p>
    <w:p w14:paraId="1E7DBE43" w14:textId="77777777" w:rsidR="008E17ED" w:rsidRPr="00634F3F" w:rsidRDefault="008E17ED" w:rsidP="008E17ED">
      <w:pPr>
        <w:autoSpaceDE w:val="0"/>
        <w:autoSpaceDN w:val="0"/>
        <w:adjustRightInd w:val="0"/>
        <w:spacing w:after="0" w:line="240" w:lineRule="auto"/>
        <w:contextualSpacing/>
        <w:jc w:val="center"/>
        <w:rPr>
          <w:rFonts w:cs="Times New Roman"/>
          <w:sz w:val="20"/>
          <w:szCs w:val="20"/>
          <w14:ligatures w14:val="standardContextual"/>
        </w:rPr>
      </w:pPr>
      <w:r w:rsidRPr="00634F3F">
        <w:rPr>
          <w:rFonts w:cs="Times New Roman"/>
          <w:b/>
          <w:bCs/>
          <w:sz w:val="20"/>
          <w:szCs w:val="20"/>
          <w14:ligatures w14:val="standardContextual"/>
        </w:rPr>
        <w:t xml:space="preserve">Table </w:t>
      </w:r>
      <w:r>
        <w:rPr>
          <w:rFonts w:cs="Times New Roman"/>
          <w:b/>
          <w:bCs/>
          <w:sz w:val="20"/>
          <w:szCs w:val="20"/>
          <w14:ligatures w14:val="standardContextual"/>
        </w:rPr>
        <w:t>8</w:t>
      </w:r>
      <w:r w:rsidRPr="00634F3F">
        <w:rPr>
          <w:rFonts w:cs="Times New Roman"/>
          <w:b/>
          <w:bCs/>
          <w:sz w:val="20"/>
          <w:szCs w:val="20"/>
          <w14:ligatures w14:val="standardContextual"/>
        </w:rPr>
        <w:t xml:space="preserve">. </w:t>
      </w:r>
      <w:r w:rsidRPr="00634F3F">
        <w:rPr>
          <w:rFonts w:cs="Times New Roman"/>
          <w:sz w:val="20"/>
          <w:szCs w:val="20"/>
          <w14:ligatures w14:val="standardContextual"/>
        </w:rPr>
        <w:t>Comparison test of passenger satisfaction level between Johor and Klang Valley</w:t>
      </w:r>
    </w:p>
    <w:tbl>
      <w:tblPr>
        <w:tblW w:w="8973" w:type="dxa"/>
        <w:jc w:val="center"/>
        <w:tblLayout w:type="fixed"/>
        <w:tblCellMar>
          <w:left w:w="0" w:type="dxa"/>
          <w:right w:w="0" w:type="dxa"/>
        </w:tblCellMar>
        <w:tblLook w:val="0000" w:firstRow="0" w:lastRow="0" w:firstColumn="0" w:lastColumn="0" w:noHBand="0" w:noVBand="0"/>
      </w:tblPr>
      <w:tblGrid>
        <w:gridCol w:w="1769"/>
        <w:gridCol w:w="1056"/>
        <w:gridCol w:w="1446"/>
        <w:gridCol w:w="1509"/>
        <w:gridCol w:w="1628"/>
        <w:gridCol w:w="1565"/>
      </w:tblGrid>
      <w:tr w:rsidR="008E17ED" w:rsidRPr="00634F3F" w14:paraId="3DF072AB" w14:textId="77777777" w:rsidTr="00503C8B">
        <w:trPr>
          <w:cantSplit/>
          <w:trHeight w:val="20"/>
          <w:jc w:val="center"/>
        </w:trPr>
        <w:tc>
          <w:tcPr>
            <w:tcW w:w="1769" w:type="dxa"/>
            <w:vMerge w:val="restart"/>
            <w:tcBorders>
              <w:top w:val="single" w:sz="4" w:space="0" w:color="auto"/>
            </w:tcBorders>
            <w:shd w:val="clear" w:color="auto" w:fill="auto"/>
          </w:tcPr>
          <w:p w14:paraId="58F8D6D9" w14:textId="77777777" w:rsidR="008E17ED" w:rsidRPr="00634F3F" w:rsidRDefault="008E17ED" w:rsidP="00503C8B">
            <w:pPr>
              <w:autoSpaceDE w:val="0"/>
              <w:autoSpaceDN w:val="0"/>
              <w:adjustRightInd w:val="0"/>
              <w:spacing w:after="0" w:line="240" w:lineRule="auto"/>
              <w:contextualSpacing/>
              <w:jc w:val="center"/>
              <w:rPr>
                <w:rFonts w:cs="Times New Roman"/>
                <w:b/>
                <w:bCs/>
                <w:sz w:val="20"/>
                <w:szCs w:val="20"/>
                <w14:ligatures w14:val="standardContextual"/>
              </w:rPr>
            </w:pPr>
            <w:r w:rsidRPr="00634F3F">
              <w:rPr>
                <w:rFonts w:cs="Times New Roman"/>
                <w:b/>
                <w:bCs/>
                <w:sz w:val="20"/>
                <w:szCs w:val="20"/>
                <w14:ligatures w14:val="standardContextual"/>
              </w:rPr>
              <w:t>State</w:t>
            </w:r>
          </w:p>
        </w:tc>
        <w:tc>
          <w:tcPr>
            <w:tcW w:w="1056" w:type="dxa"/>
            <w:vMerge w:val="restart"/>
            <w:tcBorders>
              <w:top w:val="single" w:sz="4" w:space="0" w:color="auto"/>
            </w:tcBorders>
            <w:shd w:val="clear" w:color="auto" w:fill="auto"/>
          </w:tcPr>
          <w:p w14:paraId="5D5719BF" w14:textId="77777777" w:rsidR="008E17ED" w:rsidRPr="00634F3F" w:rsidRDefault="008E17ED" w:rsidP="00503C8B">
            <w:pPr>
              <w:autoSpaceDE w:val="0"/>
              <w:autoSpaceDN w:val="0"/>
              <w:adjustRightInd w:val="0"/>
              <w:spacing w:after="0" w:line="240" w:lineRule="auto"/>
              <w:contextualSpacing/>
              <w:jc w:val="center"/>
              <w:rPr>
                <w:rFonts w:cs="Times New Roman"/>
                <w:b/>
                <w:bCs/>
                <w:sz w:val="20"/>
                <w:szCs w:val="20"/>
                <w14:ligatures w14:val="standardContextual"/>
              </w:rPr>
            </w:pPr>
            <w:r w:rsidRPr="00634F3F">
              <w:rPr>
                <w:rFonts w:cs="Times New Roman"/>
                <w:b/>
                <w:bCs/>
                <w:sz w:val="20"/>
                <w:szCs w:val="20"/>
                <w14:ligatures w14:val="standardContextual"/>
              </w:rPr>
              <w:t>Service Quality</w:t>
            </w:r>
          </w:p>
        </w:tc>
        <w:tc>
          <w:tcPr>
            <w:tcW w:w="1446" w:type="dxa"/>
            <w:vMerge w:val="restart"/>
            <w:tcBorders>
              <w:top w:val="single" w:sz="4" w:space="0" w:color="auto"/>
            </w:tcBorders>
            <w:shd w:val="clear" w:color="auto" w:fill="auto"/>
          </w:tcPr>
          <w:p w14:paraId="7183A93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b/>
                <w:bCs/>
                <w:sz w:val="20"/>
                <w:szCs w:val="20"/>
                <w14:ligatures w14:val="standardContextual"/>
              </w:rPr>
            </w:pPr>
            <w:r w:rsidRPr="00634F3F">
              <w:rPr>
                <w:rFonts w:cs="Times New Roman"/>
                <w:b/>
                <w:bCs/>
                <w:sz w:val="20"/>
                <w:szCs w:val="20"/>
                <w14:ligatures w14:val="standardContextual"/>
              </w:rPr>
              <w:t>Sig.</w:t>
            </w:r>
          </w:p>
          <w:p w14:paraId="62FEEA2F"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b/>
                <w:bCs/>
                <w:sz w:val="20"/>
                <w:szCs w:val="20"/>
                <w14:ligatures w14:val="standardContextual"/>
              </w:rPr>
            </w:pPr>
            <w:r w:rsidRPr="00634F3F">
              <w:rPr>
                <w:rFonts w:cs="Times New Roman"/>
                <w:b/>
                <w:bCs/>
                <w:sz w:val="20"/>
                <w:szCs w:val="20"/>
                <w14:ligatures w14:val="standardContextual"/>
              </w:rPr>
              <w:t>(2-tailed)</w:t>
            </w:r>
          </w:p>
        </w:tc>
        <w:tc>
          <w:tcPr>
            <w:tcW w:w="1509" w:type="dxa"/>
            <w:vMerge w:val="restart"/>
            <w:tcBorders>
              <w:top w:val="single" w:sz="4" w:space="0" w:color="auto"/>
            </w:tcBorders>
            <w:shd w:val="clear" w:color="auto" w:fill="auto"/>
          </w:tcPr>
          <w:p w14:paraId="686AF333"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b/>
                <w:bCs/>
                <w:sz w:val="20"/>
                <w:szCs w:val="20"/>
                <w14:ligatures w14:val="standardContextual"/>
              </w:rPr>
            </w:pPr>
            <w:r w:rsidRPr="00634F3F">
              <w:rPr>
                <w:rFonts w:cs="Times New Roman"/>
                <w:b/>
                <w:bCs/>
                <w:sz w:val="20"/>
                <w:szCs w:val="20"/>
                <w14:ligatures w14:val="standardContextual"/>
              </w:rPr>
              <w:t>Mean Difference</w:t>
            </w:r>
          </w:p>
        </w:tc>
        <w:tc>
          <w:tcPr>
            <w:tcW w:w="3193" w:type="dxa"/>
            <w:gridSpan w:val="2"/>
            <w:tcBorders>
              <w:top w:val="single" w:sz="4" w:space="0" w:color="auto"/>
              <w:bottom w:val="single" w:sz="4" w:space="0" w:color="auto"/>
            </w:tcBorders>
            <w:shd w:val="clear" w:color="auto" w:fill="auto"/>
            <w:vAlign w:val="bottom"/>
          </w:tcPr>
          <w:p w14:paraId="6A00DB78"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b/>
                <w:bCs/>
                <w:sz w:val="20"/>
                <w:szCs w:val="20"/>
                <w14:ligatures w14:val="standardContextual"/>
              </w:rPr>
            </w:pPr>
            <w:r w:rsidRPr="00634F3F">
              <w:rPr>
                <w:rFonts w:cs="Times New Roman"/>
                <w:b/>
                <w:bCs/>
                <w:sz w:val="20"/>
                <w:szCs w:val="20"/>
                <w14:ligatures w14:val="standardContextual"/>
              </w:rPr>
              <w:t>95% Confidence Interval of the Difference</w:t>
            </w:r>
          </w:p>
        </w:tc>
      </w:tr>
      <w:tr w:rsidR="008E17ED" w:rsidRPr="00634F3F" w14:paraId="51C919E7" w14:textId="77777777" w:rsidTr="00503C8B">
        <w:trPr>
          <w:cantSplit/>
          <w:trHeight w:val="20"/>
          <w:jc w:val="center"/>
        </w:trPr>
        <w:tc>
          <w:tcPr>
            <w:tcW w:w="1769" w:type="dxa"/>
            <w:vMerge/>
            <w:tcBorders>
              <w:bottom w:val="single" w:sz="4" w:space="0" w:color="auto"/>
            </w:tcBorders>
            <w:shd w:val="clear" w:color="auto" w:fill="auto"/>
            <w:vAlign w:val="bottom"/>
          </w:tcPr>
          <w:p w14:paraId="4C6BEF6C" w14:textId="77777777" w:rsidR="008E17ED" w:rsidRPr="00634F3F" w:rsidRDefault="008E17ED" w:rsidP="00503C8B">
            <w:pPr>
              <w:autoSpaceDE w:val="0"/>
              <w:autoSpaceDN w:val="0"/>
              <w:adjustRightInd w:val="0"/>
              <w:spacing w:after="0" w:line="240" w:lineRule="auto"/>
              <w:contextualSpacing/>
              <w:jc w:val="left"/>
              <w:rPr>
                <w:rFonts w:cs="Times New Roman"/>
                <w:b/>
                <w:bCs/>
                <w:sz w:val="20"/>
                <w:szCs w:val="20"/>
                <w14:ligatures w14:val="standardContextual"/>
              </w:rPr>
            </w:pPr>
          </w:p>
        </w:tc>
        <w:tc>
          <w:tcPr>
            <w:tcW w:w="1056" w:type="dxa"/>
            <w:vMerge/>
            <w:tcBorders>
              <w:bottom w:val="single" w:sz="4" w:space="0" w:color="auto"/>
            </w:tcBorders>
            <w:shd w:val="clear" w:color="auto" w:fill="auto"/>
            <w:vAlign w:val="bottom"/>
          </w:tcPr>
          <w:p w14:paraId="63CCF240" w14:textId="77777777" w:rsidR="008E17ED" w:rsidRPr="00634F3F" w:rsidRDefault="008E17ED" w:rsidP="00503C8B">
            <w:pPr>
              <w:autoSpaceDE w:val="0"/>
              <w:autoSpaceDN w:val="0"/>
              <w:adjustRightInd w:val="0"/>
              <w:spacing w:after="0" w:line="240" w:lineRule="auto"/>
              <w:contextualSpacing/>
              <w:jc w:val="center"/>
              <w:rPr>
                <w:rFonts w:cs="Times New Roman"/>
                <w:b/>
                <w:bCs/>
                <w:sz w:val="20"/>
                <w:szCs w:val="20"/>
                <w14:ligatures w14:val="standardContextual"/>
              </w:rPr>
            </w:pPr>
          </w:p>
        </w:tc>
        <w:tc>
          <w:tcPr>
            <w:tcW w:w="1446" w:type="dxa"/>
            <w:vMerge/>
            <w:tcBorders>
              <w:bottom w:val="single" w:sz="4" w:space="0" w:color="auto"/>
            </w:tcBorders>
            <w:shd w:val="clear" w:color="auto" w:fill="auto"/>
            <w:vAlign w:val="bottom"/>
          </w:tcPr>
          <w:p w14:paraId="4876704B" w14:textId="77777777" w:rsidR="008E17ED" w:rsidRPr="00634F3F" w:rsidRDefault="008E17ED" w:rsidP="00503C8B">
            <w:pPr>
              <w:autoSpaceDE w:val="0"/>
              <w:autoSpaceDN w:val="0"/>
              <w:adjustRightInd w:val="0"/>
              <w:spacing w:after="0" w:line="240" w:lineRule="auto"/>
              <w:contextualSpacing/>
              <w:jc w:val="left"/>
              <w:rPr>
                <w:rFonts w:cs="Times New Roman"/>
                <w:b/>
                <w:bCs/>
                <w:sz w:val="20"/>
                <w:szCs w:val="20"/>
                <w14:ligatures w14:val="standardContextual"/>
              </w:rPr>
            </w:pPr>
          </w:p>
        </w:tc>
        <w:tc>
          <w:tcPr>
            <w:tcW w:w="1509" w:type="dxa"/>
            <w:vMerge/>
            <w:tcBorders>
              <w:bottom w:val="single" w:sz="4" w:space="0" w:color="auto"/>
            </w:tcBorders>
            <w:shd w:val="clear" w:color="auto" w:fill="auto"/>
            <w:vAlign w:val="bottom"/>
          </w:tcPr>
          <w:p w14:paraId="02BECE6F" w14:textId="77777777" w:rsidR="008E17ED" w:rsidRPr="00634F3F" w:rsidRDefault="008E17ED" w:rsidP="00503C8B">
            <w:pPr>
              <w:autoSpaceDE w:val="0"/>
              <w:autoSpaceDN w:val="0"/>
              <w:adjustRightInd w:val="0"/>
              <w:spacing w:after="0" w:line="240" w:lineRule="auto"/>
              <w:contextualSpacing/>
              <w:jc w:val="left"/>
              <w:rPr>
                <w:rFonts w:cs="Times New Roman"/>
                <w:b/>
                <w:bCs/>
                <w:sz w:val="20"/>
                <w:szCs w:val="20"/>
                <w14:ligatures w14:val="standardContextual"/>
              </w:rPr>
            </w:pPr>
          </w:p>
        </w:tc>
        <w:tc>
          <w:tcPr>
            <w:tcW w:w="1628" w:type="dxa"/>
            <w:tcBorders>
              <w:top w:val="single" w:sz="4" w:space="0" w:color="auto"/>
              <w:bottom w:val="single" w:sz="4" w:space="0" w:color="auto"/>
            </w:tcBorders>
            <w:shd w:val="clear" w:color="auto" w:fill="auto"/>
            <w:vAlign w:val="bottom"/>
          </w:tcPr>
          <w:p w14:paraId="6D021BFD"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b/>
                <w:bCs/>
                <w:sz w:val="20"/>
                <w:szCs w:val="20"/>
                <w14:ligatures w14:val="standardContextual"/>
              </w:rPr>
            </w:pPr>
            <w:r w:rsidRPr="00634F3F">
              <w:rPr>
                <w:rFonts w:cs="Times New Roman"/>
                <w:b/>
                <w:bCs/>
                <w:sz w:val="20"/>
                <w:szCs w:val="20"/>
                <w14:ligatures w14:val="standardContextual"/>
              </w:rPr>
              <w:t>Lower</w:t>
            </w:r>
          </w:p>
        </w:tc>
        <w:tc>
          <w:tcPr>
            <w:tcW w:w="1565" w:type="dxa"/>
            <w:tcBorders>
              <w:top w:val="single" w:sz="4" w:space="0" w:color="auto"/>
              <w:bottom w:val="single" w:sz="4" w:space="0" w:color="auto"/>
            </w:tcBorders>
            <w:shd w:val="clear" w:color="auto" w:fill="auto"/>
            <w:vAlign w:val="bottom"/>
          </w:tcPr>
          <w:p w14:paraId="04F8A470"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b/>
                <w:bCs/>
                <w:sz w:val="20"/>
                <w:szCs w:val="20"/>
                <w14:ligatures w14:val="standardContextual"/>
              </w:rPr>
            </w:pPr>
            <w:r w:rsidRPr="00634F3F">
              <w:rPr>
                <w:rFonts w:cs="Times New Roman"/>
                <w:b/>
                <w:bCs/>
                <w:sz w:val="20"/>
                <w:szCs w:val="20"/>
                <w14:ligatures w14:val="standardContextual"/>
              </w:rPr>
              <w:t>Upper</w:t>
            </w:r>
          </w:p>
        </w:tc>
      </w:tr>
      <w:tr w:rsidR="008E17ED" w:rsidRPr="00634F3F" w14:paraId="1A3460C3" w14:textId="77777777" w:rsidTr="00503C8B">
        <w:trPr>
          <w:cantSplit/>
          <w:trHeight w:val="20"/>
          <w:jc w:val="center"/>
        </w:trPr>
        <w:tc>
          <w:tcPr>
            <w:tcW w:w="1769" w:type="dxa"/>
            <w:vMerge w:val="restart"/>
            <w:tcBorders>
              <w:top w:val="single" w:sz="4" w:space="0" w:color="auto"/>
              <w:bottom w:val="single" w:sz="4" w:space="0" w:color="auto"/>
            </w:tcBorders>
            <w:shd w:val="clear" w:color="auto" w:fill="EBF2F9"/>
          </w:tcPr>
          <w:p w14:paraId="2AF39C1E" w14:textId="77777777" w:rsidR="008E17ED" w:rsidRPr="00634F3F" w:rsidRDefault="008E17ED" w:rsidP="00503C8B">
            <w:pPr>
              <w:autoSpaceDE w:val="0"/>
              <w:autoSpaceDN w:val="0"/>
              <w:adjustRightInd w:val="0"/>
              <w:spacing w:after="0" w:line="240" w:lineRule="auto"/>
              <w:ind w:left="60" w:right="60"/>
              <w:contextualSpacing/>
              <w:jc w:val="left"/>
              <w:rPr>
                <w:rFonts w:cs="Times New Roman"/>
                <w:sz w:val="20"/>
                <w:szCs w:val="20"/>
                <w14:ligatures w14:val="standardContextual"/>
              </w:rPr>
            </w:pPr>
            <w:r w:rsidRPr="00634F3F">
              <w:rPr>
                <w:rFonts w:cs="Times New Roman"/>
                <w:sz w:val="20"/>
                <w:szCs w:val="20"/>
                <w14:ligatures w14:val="standardContextual"/>
              </w:rPr>
              <w:t>Johor</w:t>
            </w:r>
          </w:p>
          <w:p w14:paraId="5EB905A3" w14:textId="77777777" w:rsidR="008E17ED" w:rsidRPr="00634F3F" w:rsidRDefault="008E17ED" w:rsidP="00503C8B">
            <w:pPr>
              <w:autoSpaceDE w:val="0"/>
              <w:autoSpaceDN w:val="0"/>
              <w:adjustRightInd w:val="0"/>
              <w:spacing w:after="0" w:line="240" w:lineRule="auto"/>
              <w:ind w:left="60" w:right="60"/>
              <w:contextualSpacing/>
              <w:jc w:val="left"/>
              <w:rPr>
                <w:rFonts w:cs="Times New Roman"/>
                <w:sz w:val="20"/>
                <w:szCs w:val="20"/>
                <w14:ligatures w14:val="standardContextual"/>
              </w:rPr>
            </w:pPr>
            <w:r w:rsidRPr="00634F3F">
              <w:rPr>
                <w:rFonts w:cs="Times New Roman"/>
                <w:sz w:val="20"/>
                <w:szCs w:val="20"/>
                <w14:ligatures w14:val="standardContextual"/>
              </w:rPr>
              <w:t xml:space="preserve">(N = 375) </w:t>
            </w:r>
          </w:p>
        </w:tc>
        <w:tc>
          <w:tcPr>
            <w:tcW w:w="1056" w:type="dxa"/>
            <w:tcBorders>
              <w:top w:val="single" w:sz="4" w:space="0" w:color="auto"/>
            </w:tcBorders>
            <w:shd w:val="clear" w:color="auto" w:fill="EBF2F9"/>
          </w:tcPr>
          <w:p w14:paraId="7B1A16C7"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CF</w:t>
            </w:r>
          </w:p>
        </w:tc>
        <w:tc>
          <w:tcPr>
            <w:tcW w:w="1446" w:type="dxa"/>
            <w:tcBorders>
              <w:top w:val="single" w:sz="4" w:space="0" w:color="auto"/>
            </w:tcBorders>
            <w:shd w:val="clear" w:color="auto" w:fill="EBF2F9"/>
          </w:tcPr>
          <w:p w14:paraId="32E8C4F5"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tcBorders>
              <w:top w:val="single" w:sz="4" w:space="0" w:color="auto"/>
            </w:tcBorders>
            <w:shd w:val="clear" w:color="auto" w:fill="EBF2F9"/>
          </w:tcPr>
          <w:p w14:paraId="26D8BDCD"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4.21341</w:t>
            </w:r>
          </w:p>
        </w:tc>
        <w:tc>
          <w:tcPr>
            <w:tcW w:w="1628" w:type="dxa"/>
            <w:tcBorders>
              <w:top w:val="single" w:sz="4" w:space="0" w:color="auto"/>
            </w:tcBorders>
            <w:shd w:val="clear" w:color="auto" w:fill="EBF2F9"/>
          </w:tcPr>
          <w:p w14:paraId="63F6304C"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4.1462</w:t>
            </w:r>
          </w:p>
        </w:tc>
        <w:tc>
          <w:tcPr>
            <w:tcW w:w="1565" w:type="dxa"/>
            <w:tcBorders>
              <w:top w:val="single" w:sz="4" w:space="0" w:color="auto"/>
            </w:tcBorders>
            <w:shd w:val="clear" w:color="auto" w:fill="EBF2F9"/>
          </w:tcPr>
          <w:p w14:paraId="76A7B0BE"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4.2806</w:t>
            </w:r>
          </w:p>
        </w:tc>
      </w:tr>
      <w:tr w:rsidR="008E17ED" w:rsidRPr="00634F3F" w14:paraId="67F3E14F" w14:textId="77777777" w:rsidTr="00503C8B">
        <w:trPr>
          <w:cantSplit/>
          <w:trHeight w:val="20"/>
          <w:jc w:val="center"/>
        </w:trPr>
        <w:tc>
          <w:tcPr>
            <w:tcW w:w="1769" w:type="dxa"/>
            <w:vMerge/>
            <w:tcBorders>
              <w:bottom w:val="single" w:sz="4" w:space="0" w:color="auto"/>
            </w:tcBorders>
            <w:shd w:val="clear" w:color="auto" w:fill="EBF2F9"/>
          </w:tcPr>
          <w:p w14:paraId="6670D681"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DEEAF6" w:themeFill="accent5" w:themeFillTint="33"/>
          </w:tcPr>
          <w:p w14:paraId="11E1FF83"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R</w:t>
            </w:r>
          </w:p>
        </w:tc>
        <w:tc>
          <w:tcPr>
            <w:tcW w:w="1446" w:type="dxa"/>
            <w:shd w:val="clear" w:color="auto" w:fill="DEEAF6" w:themeFill="accent5" w:themeFillTint="33"/>
          </w:tcPr>
          <w:p w14:paraId="2614069B"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DEEAF6" w:themeFill="accent5" w:themeFillTint="33"/>
          </w:tcPr>
          <w:p w14:paraId="694E1CC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3.85227</w:t>
            </w:r>
          </w:p>
        </w:tc>
        <w:tc>
          <w:tcPr>
            <w:tcW w:w="1628" w:type="dxa"/>
            <w:shd w:val="clear" w:color="auto" w:fill="DEEAF6" w:themeFill="accent5" w:themeFillTint="33"/>
          </w:tcPr>
          <w:p w14:paraId="74B21E0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3.7680</w:t>
            </w:r>
          </w:p>
        </w:tc>
        <w:tc>
          <w:tcPr>
            <w:tcW w:w="1565" w:type="dxa"/>
            <w:shd w:val="clear" w:color="auto" w:fill="DEEAF6" w:themeFill="accent5" w:themeFillTint="33"/>
          </w:tcPr>
          <w:p w14:paraId="70362344"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3.9366</w:t>
            </w:r>
          </w:p>
        </w:tc>
      </w:tr>
      <w:tr w:rsidR="008E17ED" w:rsidRPr="00634F3F" w14:paraId="6F341A5B" w14:textId="77777777" w:rsidTr="00503C8B">
        <w:trPr>
          <w:cantSplit/>
          <w:trHeight w:val="20"/>
          <w:jc w:val="center"/>
        </w:trPr>
        <w:tc>
          <w:tcPr>
            <w:tcW w:w="1769" w:type="dxa"/>
            <w:vMerge/>
            <w:tcBorders>
              <w:bottom w:val="single" w:sz="4" w:space="0" w:color="auto"/>
            </w:tcBorders>
            <w:shd w:val="clear" w:color="auto" w:fill="EBF2F9"/>
          </w:tcPr>
          <w:p w14:paraId="12178C69"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BF2F9"/>
          </w:tcPr>
          <w:p w14:paraId="2C726386"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CP</w:t>
            </w:r>
          </w:p>
        </w:tc>
        <w:tc>
          <w:tcPr>
            <w:tcW w:w="1446" w:type="dxa"/>
            <w:shd w:val="clear" w:color="auto" w:fill="EBF2F9"/>
          </w:tcPr>
          <w:p w14:paraId="3B60DB2E"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BF2F9"/>
          </w:tcPr>
          <w:p w14:paraId="0DC542D7"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3.96200</w:t>
            </w:r>
          </w:p>
        </w:tc>
        <w:tc>
          <w:tcPr>
            <w:tcW w:w="1628" w:type="dxa"/>
            <w:shd w:val="clear" w:color="auto" w:fill="EBF2F9"/>
          </w:tcPr>
          <w:p w14:paraId="63A1DE63"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3.8697</w:t>
            </w:r>
          </w:p>
        </w:tc>
        <w:tc>
          <w:tcPr>
            <w:tcW w:w="1565" w:type="dxa"/>
            <w:shd w:val="clear" w:color="auto" w:fill="EBF2F9"/>
          </w:tcPr>
          <w:p w14:paraId="53DD6337"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4.0543</w:t>
            </w:r>
          </w:p>
        </w:tc>
      </w:tr>
      <w:tr w:rsidR="008E17ED" w:rsidRPr="00634F3F" w14:paraId="3C3638DE" w14:textId="77777777" w:rsidTr="00503C8B">
        <w:trPr>
          <w:cantSplit/>
          <w:trHeight w:val="20"/>
          <w:jc w:val="center"/>
        </w:trPr>
        <w:tc>
          <w:tcPr>
            <w:tcW w:w="1769" w:type="dxa"/>
            <w:vMerge/>
            <w:tcBorders>
              <w:bottom w:val="single" w:sz="4" w:space="0" w:color="auto"/>
            </w:tcBorders>
            <w:shd w:val="clear" w:color="auto" w:fill="EBF2F9"/>
          </w:tcPr>
          <w:p w14:paraId="3CE40C0C"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DEEAF6" w:themeFill="accent5" w:themeFillTint="33"/>
          </w:tcPr>
          <w:p w14:paraId="13AEECEC"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FAC</w:t>
            </w:r>
          </w:p>
        </w:tc>
        <w:tc>
          <w:tcPr>
            <w:tcW w:w="1446" w:type="dxa"/>
            <w:shd w:val="clear" w:color="auto" w:fill="DEEAF6" w:themeFill="accent5" w:themeFillTint="33"/>
          </w:tcPr>
          <w:p w14:paraId="38C3D4EE"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DEEAF6" w:themeFill="accent5" w:themeFillTint="33"/>
          </w:tcPr>
          <w:p w14:paraId="4BCC74F8"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3.91408</w:t>
            </w:r>
          </w:p>
        </w:tc>
        <w:tc>
          <w:tcPr>
            <w:tcW w:w="1628" w:type="dxa"/>
            <w:shd w:val="clear" w:color="auto" w:fill="DEEAF6" w:themeFill="accent5" w:themeFillTint="33"/>
          </w:tcPr>
          <w:p w14:paraId="7DB0250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3.8331</w:t>
            </w:r>
          </w:p>
        </w:tc>
        <w:tc>
          <w:tcPr>
            <w:tcW w:w="1565" w:type="dxa"/>
            <w:shd w:val="clear" w:color="auto" w:fill="DEEAF6" w:themeFill="accent5" w:themeFillTint="33"/>
          </w:tcPr>
          <w:p w14:paraId="6988B28A"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3.9951</w:t>
            </w:r>
          </w:p>
        </w:tc>
      </w:tr>
      <w:tr w:rsidR="008E17ED" w:rsidRPr="00634F3F" w14:paraId="5AF042C1" w14:textId="77777777" w:rsidTr="00503C8B">
        <w:trPr>
          <w:cantSplit/>
          <w:trHeight w:val="20"/>
          <w:jc w:val="center"/>
        </w:trPr>
        <w:tc>
          <w:tcPr>
            <w:tcW w:w="1769" w:type="dxa"/>
            <w:vMerge/>
            <w:tcBorders>
              <w:bottom w:val="single" w:sz="4" w:space="0" w:color="auto"/>
            </w:tcBorders>
            <w:shd w:val="clear" w:color="auto" w:fill="EBF2F9"/>
          </w:tcPr>
          <w:p w14:paraId="0730633C"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BF2F9"/>
          </w:tcPr>
          <w:p w14:paraId="665BAC51"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SF</w:t>
            </w:r>
          </w:p>
        </w:tc>
        <w:tc>
          <w:tcPr>
            <w:tcW w:w="1446" w:type="dxa"/>
            <w:shd w:val="clear" w:color="auto" w:fill="EBF2F9"/>
          </w:tcPr>
          <w:p w14:paraId="65EE901E"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BF2F9"/>
          </w:tcPr>
          <w:p w14:paraId="0C1BAFEF"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4.06987</w:t>
            </w:r>
          </w:p>
        </w:tc>
        <w:tc>
          <w:tcPr>
            <w:tcW w:w="1628" w:type="dxa"/>
            <w:shd w:val="clear" w:color="auto" w:fill="EBF2F9"/>
          </w:tcPr>
          <w:p w14:paraId="1D391FEB"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3.9878</w:t>
            </w:r>
          </w:p>
        </w:tc>
        <w:tc>
          <w:tcPr>
            <w:tcW w:w="1565" w:type="dxa"/>
            <w:shd w:val="clear" w:color="auto" w:fill="EBF2F9"/>
          </w:tcPr>
          <w:p w14:paraId="338A47C6"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4.1520</w:t>
            </w:r>
          </w:p>
        </w:tc>
      </w:tr>
      <w:tr w:rsidR="008E17ED" w:rsidRPr="00634F3F" w14:paraId="13A047F3" w14:textId="77777777" w:rsidTr="00503C8B">
        <w:trPr>
          <w:cantSplit/>
          <w:trHeight w:val="20"/>
          <w:jc w:val="center"/>
        </w:trPr>
        <w:tc>
          <w:tcPr>
            <w:tcW w:w="1769" w:type="dxa"/>
            <w:vMerge/>
            <w:tcBorders>
              <w:bottom w:val="single" w:sz="4" w:space="0" w:color="auto"/>
            </w:tcBorders>
            <w:shd w:val="clear" w:color="auto" w:fill="EBF2F9"/>
          </w:tcPr>
          <w:p w14:paraId="4E3DDF6C"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DEEAF6" w:themeFill="accent5" w:themeFillTint="33"/>
          </w:tcPr>
          <w:p w14:paraId="36B10EFF"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SPD</w:t>
            </w:r>
          </w:p>
        </w:tc>
        <w:tc>
          <w:tcPr>
            <w:tcW w:w="1446" w:type="dxa"/>
            <w:shd w:val="clear" w:color="auto" w:fill="DEEAF6" w:themeFill="accent5" w:themeFillTint="33"/>
          </w:tcPr>
          <w:p w14:paraId="41992188"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DEEAF6" w:themeFill="accent5" w:themeFillTint="33"/>
          </w:tcPr>
          <w:p w14:paraId="2AA83087"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3.92685</w:t>
            </w:r>
          </w:p>
        </w:tc>
        <w:tc>
          <w:tcPr>
            <w:tcW w:w="1628" w:type="dxa"/>
            <w:shd w:val="clear" w:color="auto" w:fill="DEEAF6" w:themeFill="accent5" w:themeFillTint="33"/>
          </w:tcPr>
          <w:p w14:paraId="115A87E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3.8381</w:t>
            </w:r>
          </w:p>
        </w:tc>
        <w:tc>
          <w:tcPr>
            <w:tcW w:w="1565" w:type="dxa"/>
            <w:shd w:val="clear" w:color="auto" w:fill="DEEAF6" w:themeFill="accent5" w:themeFillTint="33"/>
          </w:tcPr>
          <w:p w14:paraId="591B9E99"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4.0156</w:t>
            </w:r>
          </w:p>
        </w:tc>
      </w:tr>
      <w:tr w:rsidR="008E17ED" w:rsidRPr="00634F3F" w14:paraId="26A46458" w14:textId="77777777" w:rsidTr="00503C8B">
        <w:trPr>
          <w:cantSplit/>
          <w:trHeight w:val="20"/>
          <w:jc w:val="center"/>
        </w:trPr>
        <w:tc>
          <w:tcPr>
            <w:tcW w:w="1769" w:type="dxa"/>
            <w:vMerge/>
            <w:tcBorders>
              <w:bottom w:val="single" w:sz="4" w:space="0" w:color="auto"/>
            </w:tcBorders>
            <w:shd w:val="clear" w:color="auto" w:fill="EBF2F9"/>
          </w:tcPr>
          <w:p w14:paraId="06F4EC21"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BF2F9"/>
          </w:tcPr>
          <w:p w14:paraId="7D135FF6"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TS</w:t>
            </w:r>
          </w:p>
        </w:tc>
        <w:tc>
          <w:tcPr>
            <w:tcW w:w="1446" w:type="dxa"/>
            <w:shd w:val="clear" w:color="auto" w:fill="EBF2F9"/>
          </w:tcPr>
          <w:p w14:paraId="6B55667D"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BF2F9"/>
          </w:tcPr>
          <w:p w14:paraId="4649A8A5"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4.10493</w:t>
            </w:r>
          </w:p>
        </w:tc>
        <w:tc>
          <w:tcPr>
            <w:tcW w:w="1628" w:type="dxa"/>
            <w:shd w:val="clear" w:color="auto" w:fill="EBF2F9"/>
          </w:tcPr>
          <w:p w14:paraId="12D796B0"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4.0121</w:t>
            </w:r>
          </w:p>
        </w:tc>
        <w:tc>
          <w:tcPr>
            <w:tcW w:w="1565" w:type="dxa"/>
            <w:shd w:val="clear" w:color="auto" w:fill="EBF2F9"/>
          </w:tcPr>
          <w:p w14:paraId="73BCA21F"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4.1978</w:t>
            </w:r>
          </w:p>
        </w:tc>
      </w:tr>
      <w:tr w:rsidR="008E17ED" w:rsidRPr="00634F3F" w14:paraId="6DA10D87" w14:textId="77777777" w:rsidTr="00503C8B">
        <w:trPr>
          <w:cantSplit/>
          <w:trHeight w:val="20"/>
          <w:jc w:val="center"/>
        </w:trPr>
        <w:tc>
          <w:tcPr>
            <w:tcW w:w="1769" w:type="dxa"/>
            <w:vMerge/>
            <w:shd w:val="clear" w:color="auto" w:fill="EBF2F9"/>
          </w:tcPr>
          <w:p w14:paraId="0BAA38CC"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DEEAF6" w:themeFill="accent5" w:themeFillTint="33"/>
          </w:tcPr>
          <w:p w14:paraId="1C519FC3" w14:textId="77777777" w:rsidR="008E17ED" w:rsidRPr="00634F3F" w:rsidRDefault="008E17ED" w:rsidP="00503C8B">
            <w:pPr>
              <w:autoSpaceDE w:val="0"/>
              <w:autoSpaceDN w:val="0"/>
              <w:adjustRightInd w:val="0"/>
              <w:spacing w:after="0" w:line="240" w:lineRule="auto"/>
              <w:ind w:left="398" w:right="-5153"/>
              <w:contextualSpacing/>
              <w:jc w:val="left"/>
              <w:rPr>
                <w:rFonts w:cs="Times New Roman"/>
                <w:sz w:val="20"/>
                <w:szCs w:val="20"/>
                <w14:ligatures w14:val="standardContextual"/>
              </w:rPr>
            </w:pPr>
            <w:r w:rsidRPr="00634F3F">
              <w:rPr>
                <w:rFonts w:cs="Times New Roman"/>
                <w:sz w:val="20"/>
                <w:szCs w:val="20"/>
                <w14:ligatures w14:val="standardContextual"/>
              </w:rPr>
              <w:t>IN</w:t>
            </w:r>
          </w:p>
        </w:tc>
        <w:tc>
          <w:tcPr>
            <w:tcW w:w="1446" w:type="dxa"/>
            <w:shd w:val="clear" w:color="auto" w:fill="DEEAF6" w:themeFill="accent5" w:themeFillTint="33"/>
          </w:tcPr>
          <w:p w14:paraId="026AB16B"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DEEAF6" w:themeFill="accent5" w:themeFillTint="33"/>
          </w:tcPr>
          <w:p w14:paraId="5225047A"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3.66133</w:t>
            </w:r>
          </w:p>
        </w:tc>
        <w:tc>
          <w:tcPr>
            <w:tcW w:w="1628" w:type="dxa"/>
            <w:shd w:val="clear" w:color="auto" w:fill="DEEAF6" w:themeFill="accent5" w:themeFillTint="33"/>
          </w:tcPr>
          <w:p w14:paraId="71299569"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3.5672</w:t>
            </w:r>
          </w:p>
        </w:tc>
        <w:tc>
          <w:tcPr>
            <w:tcW w:w="1565" w:type="dxa"/>
            <w:shd w:val="clear" w:color="auto" w:fill="DEEAF6" w:themeFill="accent5" w:themeFillTint="33"/>
          </w:tcPr>
          <w:p w14:paraId="6355CCDC"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3.7554</w:t>
            </w:r>
          </w:p>
        </w:tc>
      </w:tr>
      <w:tr w:rsidR="008E17ED" w:rsidRPr="00634F3F" w14:paraId="3EADEECD" w14:textId="77777777" w:rsidTr="00503C8B">
        <w:trPr>
          <w:cantSplit/>
          <w:trHeight w:val="20"/>
          <w:jc w:val="center"/>
        </w:trPr>
        <w:tc>
          <w:tcPr>
            <w:tcW w:w="1769" w:type="dxa"/>
            <w:vMerge w:val="restart"/>
            <w:shd w:val="clear" w:color="auto" w:fill="ECECEC"/>
          </w:tcPr>
          <w:p w14:paraId="5690ECAD" w14:textId="77777777" w:rsidR="008E17ED" w:rsidRPr="00634F3F" w:rsidRDefault="008E17ED" w:rsidP="00503C8B">
            <w:pPr>
              <w:autoSpaceDE w:val="0"/>
              <w:autoSpaceDN w:val="0"/>
              <w:adjustRightInd w:val="0"/>
              <w:spacing w:after="0" w:line="240" w:lineRule="auto"/>
              <w:ind w:left="60" w:right="60"/>
              <w:contextualSpacing/>
              <w:jc w:val="left"/>
              <w:rPr>
                <w:rFonts w:cs="Times New Roman"/>
                <w:sz w:val="20"/>
                <w:szCs w:val="20"/>
                <w14:ligatures w14:val="standardContextual"/>
              </w:rPr>
            </w:pPr>
            <w:r w:rsidRPr="00634F3F">
              <w:rPr>
                <w:rFonts w:cs="Times New Roman"/>
                <w:sz w:val="20"/>
                <w:szCs w:val="20"/>
                <w14:ligatures w14:val="standardContextual"/>
              </w:rPr>
              <w:t>Klang Valley</w:t>
            </w:r>
          </w:p>
          <w:p w14:paraId="10D493C6" w14:textId="77777777" w:rsidR="008E17ED" w:rsidRPr="00634F3F" w:rsidRDefault="008E17ED" w:rsidP="00503C8B">
            <w:pPr>
              <w:autoSpaceDE w:val="0"/>
              <w:autoSpaceDN w:val="0"/>
              <w:adjustRightInd w:val="0"/>
              <w:spacing w:after="0" w:line="240" w:lineRule="auto"/>
              <w:ind w:left="60" w:right="60"/>
              <w:contextualSpacing/>
              <w:jc w:val="left"/>
              <w:rPr>
                <w:rFonts w:cs="Times New Roman"/>
                <w:sz w:val="20"/>
                <w:szCs w:val="20"/>
                <w14:ligatures w14:val="standardContextual"/>
              </w:rPr>
            </w:pPr>
            <w:r w:rsidRPr="00634F3F">
              <w:rPr>
                <w:rFonts w:cs="Times New Roman"/>
                <w:sz w:val="20"/>
                <w:szCs w:val="20"/>
                <w14:ligatures w14:val="standardContextual"/>
              </w:rPr>
              <w:t>(N = 183)</w:t>
            </w:r>
          </w:p>
        </w:tc>
        <w:tc>
          <w:tcPr>
            <w:tcW w:w="1056" w:type="dxa"/>
            <w:shd w:val="clear" w:color="auto" w:fill="ECECEC"/>
          </w:tcPr>
          <w:p w14:paraId="4635CE1F"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CF</w:t>
            </w:r>
          </w:p>
        </w:tc>
        <w:tc>
          <w:tcPr>
            <w:tcW w:w="1446" w:type="dxa"/>
            <w:shd w:val="clear" w:color="auto" w:fill="ECECEC"/>
          </w:tcPr>
          <w:p w14:paraId="19316823"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CECEC"/>
          </w:tcPr>
          <w:p w14:paraId="1774B745"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4.13546</w:t>
            </w:r>
          </w:p>
        </w:tc>
        <w:tc>
          <w:tcPr>
            <w:tcW w:w="1628" w:type="dxa"/>
            <w:shd w:val="clear" w:color="auto" w:fill="ECECEC"/>
          </w:tcPr>
          <w:p w14:paraId="73A7A083"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4.0343</w:t>
            </w:r>
          </w:p>
        </w:tc>
        <w:tc>
          <w:tcPr>
            <w:tcW w:w="1565" w:type="dxa"/>
            <w:shd w:val="clear" w:color="auto" w:fill="ECECEC"/>
          </w:tcPr>
          <w:p w14:paraId="00C5C89D"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4.2366</w:t>
            </w:r>
          </w:p>
        </w:tc>
      </w:tr>
      <w:tr w:rsidR="008E17ED" w:rsidRPr="00634F3F" w14:paraId="3EC2F33A" w14:textId="77777777" w:rsidTr="00503C8B">
        <w:trPr>
          <w:cantSplit/>
          <w:trHeight w:val="20"/>
          <w:jc w:val="center"/>
        </w:trPr>
        <w:tc>
          <w:tcPr>
            <w:tcW w:w="1769" w:type="dxa"/>
            <w:vMerge/>
            <w:shd w:val="clear" w:color="auto" w:fill="ECECEC"/>
          </w:tcPr>
          <w:p w14:paraId="31AEF80E"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7E6E6" w:themeFill="background2"/>
          </w:tcPr>
          <w:p w14:paraId="206EFE44"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R</w:t>
            </w:r>
          </w:p>
        </w:tc>
        <w:tc>
          <w:tcPr>
            <w:tcW w:w="1446" w:type="dxa"/>
            <w:shd w:val="clear" w:color="auto" w:fill="E7E6E6" w:themeFill="background2"/>
          </w:tcPr>
          <w:p w14:paraId="5D1D2DA0"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7E6E6" w:themeFill="background2"/>
          </w:tcPr>
          <w:p w14:paraId="436C326F"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3.66339</w:t>
            </w:r>
          </w:p>
        </w:tc>
        <w:tc>
          <w:tcPr>
            <w:tcW w:w="1628" w:type="dxa"/>
            <w:shd w:val="clear" w:color="auto" w:fill="E7E6E6" w:themeFill="background2"/>
          </w:tcPr>
          <w:p w14:paraId="28D7A7F7"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3.5431</w:t>
            </w:r>
          </w:p>
        </w:tc>
        <w:tc>
          <w:tcPr>
            <w:tcW w:w="1565" w:type="dxa"/>
            <w:shd w:val="clear" w:color="auto" w:fill="E7E6E6" w:themeFill="background2"/>
          </w:tcPr>
          <w:p w14:paraId="745367D3"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3.7837</w:t>
            </w:r>
          </w:p>
        </w:tc>
      </w:tr>
      <w:tr w:rsidR="008E17ED" w:rsidRPr="00634F3F" w14:paraId="1F1152C0" w14:textId="77777777" w:rsidTr="00503C8B">
        <w:trPr>
          <w:cantSplit/>
          <w:trHeight w:val="20"/>
          <w:jc w:val="center"/>
        </w:trPr>
        <w:tc>
          <w:tcPr>
            <w:tcW w:w="1769" w:type="dxa"/>
            <w:vMerge/>
            <w:shd w:val="clear" w:color="auto" w:fill="ECECEC"/>
          </w:tcPr>
          <w:p w14:paraId="57F9CF5C"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CECEC"/>
          </w:tcPr>
          <w:p w14:paraId="2594EDB7"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CP</w:t>
            </w:r>
          </w:p>
        </w:tc>
        <w:tc>
          <w:tcPr>
            <w:tcW w:w="1446" w:type="dxa"/>
            <w:shd w:val="clear" w:color="auto" w:fill="ECECEC"/>
          </w:tcPr>
          <w:p w14:paraId="5D705188"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CECEC"/>
          </w:tcPr>
          <w:p w14:paraId="38F4B64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3.76776</w:t>
            </w:r>
          </w:p>
        </w:tc>
        <w:tc>
          <w:tcPr>
            <w:tcW w:w="1628" w:type="dxa"/>
            <w:shd w:val="clear" w:color="auto" w:fill="ECECEC"/>
          </w:tcPr>
          <w:p w14:paraId="1F00D261"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3.6479</w:t>
            </w:r>
          </w:p>
        </w:tc>
        <w:tc>
          <w:tcPr>
            <w:tcW w:w="1565" w:type="dxa"/>
            <w:shd w:val="clear" w:color="auto" w:fill="ECECEC"/>
          </w:tcPr>
          <w:p w14:paraId="7D9382E4"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3.8876</w:t>
            </w:r>
          </w:p>
        </w:tc>
      </w:tr>
      <w:tr w:rsidR="008E17ED" w:rsidRPr="00634F3F" w14:paraId="7F8346F5" w14:textId="77777777" w:rsidTr="00503C8B">
        <w:trPr>
          <w:cantSplit/>
          <w:trHeight w:val="20"/>
          <w:jc w:val="center"/>
        </w:trPr>
        <w:tc>
          <w:tcPr>
            <w:tcW w:w="1769" w:type="dxa"/>
            <w:vMerge/>
            <w:shd w:val="clear" w:color="auto" w:fill="ECECEC"/>
          </w:tcPr>
          <w:p w14:paraId="76A05535"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7E6E6" w:themeFill="background2"/>
          </w:tcPr>
          <w:p w14:paraId="7FF1BAB3"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FAC</w:t>
            </w:r>
          </w:p>
        </w:tc>
        <w:tc>
          <w:tcPr>
            <w:tcW w:w="1446" w:type="dxa"/>
            <w:shd w:val="clear" w:color="auto" w:fill="E7E6E6" w:themeFill="background2"/>
          </w:tcPr>
          <w:p w14:paraId="77946D5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7E6E6" w:themeFill="background2"/>
          </w:tcPr>
          <w:p w14:paraId="1432CC37"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3.78978</w:t>
            </w:r>
          </w:p>
        </w:tc>
        <w:tc>
          <w:tcPr>
            <w:tcW w:w="1628" w:type="dxa"/>
            <w:shd w:val="clear" w:color="auto" w:fill="E7E6E6" w:themeFill="background2"/>
          </w:tcPr>
          <w:p w14:paraId="7BD12355"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3.6636</w:t>
            </w:r>
          </w:p>
        </w:tc>
        <w:tc>
          <w:tcPr>
            <w:tcW w:w="1565" w:type="dxa"/>
            <w:shd w:val="clear" w:color="auto" w:fill="E7E6E6" w:themeFill="background2"/>
          </w:tcPr>
          <w:p w14:paraId="21456D6A"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3.9159</w:t>
            </w:r>
          </w:p>
        </w:tc>
      </w:tr>
      <w:tr w:rsidR="008E17ED" w:rsidRPr="00634F3F" w14:paraId="77DDE32C" w14:textId="77777777" w:rsidTr="00503C8B">
        <w:trPr>
          <w:cantSplit/>
          <w:trHeight w:val="20"/>
          <w:jc w:val="center"/>
        </w:trPr>
        <w:tc>
          <w:tcPr>
            <w:tcW w:w="1769" w:type="dxa"/>
            <w:vMerge/>
            <w:shd w:val="clear" w:color="auto" w:fill="ECECEC"/>
          </w:tcPr>
          <w:p w14:paraId="6A4621D5"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CECEC"/>
          </w:tcPr>
          <w:p w14:paraId="1F8CD9E6"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SF</w:t>
            </w:r>
          </w:p>
        </w:tc>
        <w:tc>
          <w:tcPr>
            <w:tcW w:w="1446" w:type="dxa"/>
            <w:shd w:val="clear" w:color="auto" w:fill="ECECEC"/>
          </w:tcPr>
          <w:p w14:paraId="79900725"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CECEC"/>
          </w:tcPr>
          <w:p w14:paraId="256F184B"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3.92568</w:t>
            </w:r>
          </w:p>
        </w:tc>
        <w:tc>
          <w:tcPr>
            <w:tcW w:w="1628" w:type="dxa"/>
            <w:shd w:val="clear" w:color="auto" w:fill="ECECEC"/>
          </w:tcPr>
          <w:p w14:paraId="3203C6D8"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3.8056</w:t>
            </w:r>
          </w:p>
        </w:tc>
        <w:tc>
          <w:tcPr>
            <w:tcW w:w="1565" w:type="dxa"/>
            <w:shd w:val="clear" w:color="auto" w:fill="ECECEC"/>
          </w:tcPr>
          <w:p w14:paraId="55F01EE4"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4.0457</w:t>
            </w:r>
          </w:p>
        </w:tc>
      </w:tr>
      <w:tr w:rsidR="008E17ED" w:rsidRPr="00634F3F" w14:paraId="21BC2C03" w14:textId="77777777" w:rsidTr="00503C8B">
        <w:trPr>
          <w:cantSplit/>
          <w:trHeight w:val="20"/>
          <w:jc w:val="center"/>
        </w:trPr>
        <w:tc>
          <w:tcPr>
            <w:tcW w:w="1769" w:type="dxa"/>
            <w:vMerge/>
            <w:shd w:val="clear" w:color="auto" w:fill="ECECEC"/>
          </w:tcPr>
          <w:p w14:paraId="166100BA"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7E6E6" w:themeFill="background2"/>
          </w:tcPr>
          <w:p w14:paraId="2265AF39"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SPD</w:t>
            </w:r>
          </w:p>
        </w:tc>
        <w:tc>
          <w:tcPr>
            <w:tcW w:w="1446" w:type="dxa"/>
            <w:shd w:val="clear" w:color="auto" w:fill="E7E6E6" w:themeFill="background2"/>
          </w:tcPr>
          <w:p w14:paraId="31FFD468"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7E6E6" w:themeFill="background2"/>
          </w:tcPr>
          <w:p w14:paraId="3E84642F"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3.71574</w:t>
            </w:r>
          </w:p>
        </w:tc>
        <w:tc>
          <w:tcPr>
            <w:tcW w:w="1628" w:type="dxa"/>
            <w:shd w:val="clear" w:color="auto" w:fill="E7E6E6" w:themeFill="background2"/>
          </w:tcPr>
          <w:p w14:paraId="78044712"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3.5895</w:t>
            </w:r>
          </w:p>
        </w:tc>
        <w:tc>
          <w:tcPr>
            <w:tcW w:w="1565" w:type="dxa"/>
            <w:shd w:val="clear" w:color="auto" w:fill="E7E6E6" w:themeFill="background2"/>
          </w:tcPr>
          <w:p w14:paraId="5727823C"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3.8420</w:t>
            </w:r>
          </w:p>
        </w:tc>
      </w:tr>
      <w:tr w:rsidR="008E17ED" w:rsidRPr="00634F3F" w14:paraId="49DCB1B6" w14:textId="77777777" w:rsidTr="00503C8B">
        <w:trPr>
          <w:cantSplit/>
          <w:trHeight w:val="20"/>
          <w:jc w:val="center"/>
        </w:trPr>
        <w:tc>
          <w:tcPr>
            <w:tcW w:w="1769" w:type="dxa"/>
            <w:vMerge/>
            <w:shd w:val="clear" w:color="auto" w:fill="ECECEC"/>
          </w:tcPr>
          <w:p w14:paraId="4AF13E5D"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shd w:val="clear" w:color="auto" w:fill="ECECEC"/>
          </w:tcPr>
          <w:p w14:paraId="23F2565F"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TS</w:t>
            </w:r>
          </w:p>
        </w:tc>
        <w:tc>
          <w:tcPr>
            <w:tcW w:w="1446" w:type="dxa"/>
            <w:shd w:val="clear" w:color="auto" w:fill="ECECEC"/>
          </w:tcPr>
          <w:p w14:paraId="22E83329"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shd w:val="clear" w:color="auto" w:fill="ECECEC"/>
          </w:tcPr>
          <w:p w14:paraId="40FF6BA9"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3.90913</w:t>
            </w:r>
          </w:p>
        </w:tc>
        <w:tc>
          <w:tcPr>
            <w:tcW w:w="1628" w:type="dxa"/>
            <w:shd w:val="clear" w:color="auto" w:fill="ECECEC"/>
          </w:tcPr>
          <w:p w14:paraId="21D1FBFA"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3.7755</w:t>
            </w:r>
          </w:p>
        </w:tc>
        <w:tc>
          <w:tcPr>
            <w:tcW w:w="1565" w:type="dxa"/>
            <w:shd w:val="clear" w:color="auto" w:fill="ECECEC"/>
          </w:tcPr>
          <w:p w14:paraId="0FBC6789"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4.0427</w:t>
            </w:r>
          </w:p>
        </w:tc>
      </w:tr>
      <w:tr w:rsidR="008E17ED" w:rsidRPr="00634F3F" w14:paraId="13387AAF" w14:textId="77777777" w:rsidTr="00503C8B">
        <w:trPr>
          <w:cantSplit/>
          <w:trHeight w:val="20"/>
          <w:jc w:val="center"/>
        </w:trPr>
        <w:tc>
          <w:tcPr>
            <w:tcW w:w="1769" w:type="dxa"/>
            <w:vMerge/>
            <w:tcBorders>
              <w:bottom w:val="single" w:sz="4" w:space="0" w:color="auto"/>
            </w:tcBorders>
            <w:shd w:val="clear" w:color="auto" w:fill="ECECEC"/>
          </w:tcPr>
          <w:p w14:paraId="329A5CC6" w14:textId="77777777" w:rsidR="008E17ED" w:rsidRPr="00634F3F" w:rsidRDefault="008E17ED" w:rsidP="00503C8B">
            <w:pPr>
              <w:autoSpaceDE w:val="0"/>
              <w:autoSpaceDN w:val="0"/>
              <w:adjustRightInd w:val="0"/>
              <w:spacing w:after="0" w:line="240" w:lineRule="auto"/>
              <w:contextualSpacing/>
              <w:jc w:val="left"/>
              <w:rPr>
                <w:rFonts w:cs="Times New Roman"/>
                <w:sz w:val="20"/>
                <w:szCs w:val="20"/>
                <w14:ligatures w14:val="standardContextual"/>
              </w:rPr>
            </w:pPr>
          </w:p>
        </w:tc>
        <w:tc>
          <w:tcPr>
            <w:tcW w:w="1056" w:type="dxa"/>
            <w:tcBorders>
              <w:bottom w:val="single" w:sz="4" w:space="0" w:color="auto"/>
            </w:tcBorders>
            <w:shd w:val="clear" w:color="auto" w:fill="E7E6E6" w:themeFill="background2"/>
          </w:tcPr>
          <w:p w14:paraId="66E5E09C" w14:textId="77777777" w:rsidR="008E17ED" w:rsidRPr="00634F3F" w:rsidRDefault="008E17ED" w:rsidP="00503C8B">
            <w:pPr>
              <w:autoSpaceDE w:val="0"/>
              <w:autoSpaceDN w:val="0"/>
              <w:adjustRightInd w:val="0"/>
              <w:spacing w:after="0" w:line="240" w:lineRule="auto"/>
              <w:ind w:left="398" w:right="-1468"/>
              <w:contextualSpacing/>
              <w:jc w:val="left"/>
              <w:rPr>
                <w:rFonts w:cs="Times New Roman"/>
                <w:sz w:val="20"/>
                <w:szCs w:val="20"/>
                <w14:ligatures w14:val="standardContextual"/>
              </w:rPr>
            </w:pPr>
            <w:r w:rsidRPr="00634F3F">
              <w:rPr>
                <w:rFonts w:cs="Times New Roman"/>
                <w:sz w:val="20"/>
                <w:szCs w:val="20"/>
                <w14:ligatures w14:val="standardContextual"/>
              </w:rPr>
              <w:t>IN</w:t>
            </w:r>
          </w:p>
        </w:tc>
        <w:tc>
          <w:tcPr>
            <w:tcW w:w="1446" w:type="dxa"/>
            <w:tcBorders>
              <w:bottom w:val="single" w:sz="4" w:space="0" w:color="auto"/>
            </w:tcBorders>
            <w:shd w:val="clear" w:color="auto" w:fill="E7E6E6" w:themeFill="background2"/>
          </w:tcPr>
          <w:p w14:paraId="1BE6A1DB"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.000</w:t>
            </w:r>
          </w:p>
        </w:tc>
        <w:tc>
          <w:tcPr>
            <w:tcW w:w="1509" w:type="dxa"/>
            <w:tcBorders>
              <w:bottom w:val="single" w:sz="4" w:space="0" w:color="auto"/>
            </w:tcBorders>
            <w:shd w:val="clear" w:color="auto" w:fill="E7E6E6" w:themeFill="background2"/>
          </w:tcPr>
          <w:p w14:paraId="79DC1896"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3.75273</w:t>
            </w:r>
          </w:p>
        </w:tc>
        <w:tc>
          <w:tcPr>
            <w:tcW w:w="1628" w:type="dxa"/>
            <w:tcBorders>
              <w:bottom w:val="single" w:sz="4" w:space="0" w:color="auto"/>
            </w:tcBorders>
            <w:shd w:val="clear" w:color="auto" w:fill="E7E6E6" w:themeFill="background2"/>
          </w:tcPr>
          <w:p w14:paraId="0BA81E05"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3.6215</w:t>
            </w:r>
          </w:p>
        </w:tc>
        <w:tc>
          <w:tcPr>
            <w:tcW w:w="1565" w:type="dxa"/>
            <w:tcBorders>
              <w:bottom w:val="single" w:sz="4" w:space="0" w:color="auto"/>
            </w:tcBorders>
            <w:shd w:val="clear" w:color="auto" w:fill="E7E6E6" w:themeFill="background2"/>
          </w:tcPr>
          <w:p w14:paraId="4B944C1B" w14:textId="77777777" w:rsidR="008E17ED" w:rsidRPr="00634F3F" w:rsidRDefault="008E17ED" w:rsidP="00503C8B">
            <w:pPr>
              <w:autoSpaceDE w:val="0"/>
              <w:autoSpaceDN w:val="0"/>
              <w:adjustRightInd w:val="0"/>
              <w:spacing w:after="0" w:line="240" w:lineRule="auto"/>
              <w:ind w:left="60" w:right="60"/>
              <w:contextualSpacing/>
              <w:jc w:val="center"/>
              <w:rPr>
                <w:rFonts w:cs="Times New Roman"/>
                <w:sz w:val="20"/>
                <w:szCs w:val="20"/>
                <w14:ligatures w14:val="standardContextual"/>
              </w:rPr>
            </w:pPr>
            <w:r w:rsidRPr="00634F3F">
              <w:rPr>
                <w:rFonts w:cs="Times New Roman"/>
                <w:sz w:val="20"/>
                <w:szCs w:val="20"/>
                <w14:ligatures w14:val="standardContextual"/>
              </w:rPr>
              <w:t>3.8839</w:t>
            </w:r>
          </w:p>
        </w:tc>
      </w:tr>
    </w:tbl>
    <w:p w14:paraId="11765AD0" w14:textId="77777777" w:rsidR="008E17ED" w:rsidRDefault="008E17ED" w:rsidP="008E17ED">
      <w:pPr>
        <w:contextualSpacing/>
        <w:rPr>
          <w:rFonts w:cs="Times New Roman"/>
          <w:sz w:val="20"/>
          <w:szCs w:val="20"/>
        </w:rPr>
      </w:pPr>
    </w:p>
    <w:p w14:paraId="2A85F92A" w14:textId="77777777" w:rsidR="008E17ED" w:rsidRPr="00634F3F" w:rsidRDefault="008E17ED" w:rsidP="008E17ED">
      <w:pPr>
        <w:spacing w:after="0" w:line="240" w:lineRule="auto"/>
        <w:contextualSpacing/>
        <w:jc w:val="center"/>
        <w:rPr>
          <w:rFonts w:cs="Times New Roman"/>
          <w:sz w:val="20"/>
          <w:szCs w:val="20"/>
        </w:rPr>
      </w:pPr>
      <w:r w:rsidRPr="00634F3F">
        <w:rPr>
          <w:rFonts w:cs="Times New Roman"/>
          <w:b/>
          <w:bCs/>
          <w:sz w:val="20"/>
          <w:szCs w:val="20"/>
        </w:rPr>
        <w:t xml:space="preserve">Table </w:t>
      </w:r>
      <w:r>
        <w:rPr>
          <w:rFonts w:cs="Times New Roman"/>
          <w:b/>
          <w:bCs/>
          <w:sz w:val="20"/>
          <w:szCs w:val="20"/>
        </w:rPr>
        <w:t>9</w:t>
      </w:r>
      <w:r w:rsidRPr="00634F3F">
        <w:rPr>
          <w:rFonts w:cs="Times New Roman"/>
          <w:b/>
          <w:bCs/>
          <w:sz w:val="20"/>
          <w:szCs w:val="20"/>
        </w:rPr>
        <w:t xml:space="preserve">. </w:t>
      </w:r>
      <w:r w:rsidRPr="00634F3F">
        <w:rPr>
          <w:rFonts w:cs="Times New Roman"/>
          <w:sz w:val="20"/>
          <w:szCs w:val="20"/>
        </w:rPr>
        <w:t>T-test analysis result to compare passenger expectation and real satisfaction level</w:t>
      </w:r>
    </w:p>
    <w:tbl>
      <w:tblPr>
        <w:tblW w:w="9050" w:type="dxa"/>
        <w:jc w:val="center"/>
        <w:tblLook w:val="04A0" w:firstRow="1" w:lastRow="0" w:firstColumn="1" w:lastColumn="0" w:noHBand="0" w:noVBand="1"/>
      </w:tblPr>
      <w:tblGrid>
        <w:gridCol w:w="1134"/>
        <w:gridCol w:w="1134"/>
        <w:gridCol w:w="1134"/>
        <w:gridCol w:w="851"/>
        <w:gridCol w:w="850"/>
        <w:gridCol w:w="1134"/>
        <w:gridCol w:w="1134"/>
        <w:gridCol w:w="851"/>
        <w:gridCol w:w="828"/>
      </w:tblGrid>
      <w:tr w:rsidR="008E17ED" w:rsidRPr="00634F3F" w14:paraId="0B9E4A5E" w14:textId="77777777" w:rsidTr="00503C8B">
        <w:trPr>
          <w:trHeight w:val="57"/>
          <w:jc w:val="center"/>
        </w:trPr>
        <w:tc>
          <w:tcPr>
            <w:tcW w:w="1134" w:type="dxa"/>
            <w:vMerge w:val="restart"/>
            <w:tcBorders>
              <w:top w:val="single" w:sz="4" w:space="0" w:color="auto"/>
            </w:tcBorders>
            <w:shd w:val="clear" w:color="auto" w:fill="auto"/>
            <w:hideMark/>
          </w:tcPr>
          <w:p w14:paraId="70B489FC"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Item</w:t>
            </w:r>
          </w:p>
        </w:tc>
        <w:tc>
          <w:tcPr>
            <w:tcW w:w="3969" w:type="dxa"/>
            <w:gridSpan w:val="4"/>
            <w:tcBorders>
              <w:top w:val="single" w:sz="4" w:space="0" w:color="auto"/>
              <w:bottom w:val="single" w:sz="4" w:space="0" w:color="auto"/>
            </w:tcBorders>
            <w:shd w:val="clear" w:color="auto" w:fill="EBF2F9"/>
            <w:vAlign w:val="bottom"/>
            <w:hideMark/>
          </w:tcPr>
          <w:p w14:paraId="591E7E8F"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Johor (N = 375)</w:t>
            </w:r>
          </w:p>
        </w:tc>
        <w:tc>
          <w:tcPr>
            <w:tcW w:w="3947" w:type="dxa"/>
            <w:gridSpan w:val="4"/>
            <w:tcBorders>
              <w:top w:val="single" w:sz="4" w:space="0" w:color="auto"/>
              <w:bottom w:val="single" w:sz="4" w:space="0" w:color="auto"/>
            </w:tcBorders>
            <w:shd w:val="clear" w:color="auto" w:fill="ECECEC"/>
            <w:vAlign w:val="bottom"/>
            <w:hideMark/>
          </w:tcPr>
          <w:p w14:paraId="01EA1117"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Klang Valley (N = 183)</w:t>
            </w:r>
          </w:p>
        </w:tc>
      </w:tr>
      <w:tr w:rsidR="008E17ED" w:rsidRPr="00634F3F" w14:paraId="2D750C7F" w14:textId="77777777" w:rsidTr="00503C8B">
        <w:trPr>
          <w:trHeight w:val="57"/>
          <w:jc w:val="center"/>
        </w:trPr>
        <w:tc>
          <w:tcPr>
            <w:tcW w:w="1134" w:type="dxa"/>
            <w:vMerge/>
            <w:vAlign w:val="center"/>
            <w:hideMark/>
          </w:tcPr>
          <w:p w14:paraId="5297B5AB" w14:textId="77777777" w:rsidR="008E17ED" w:rsidRPr="00634F3F" w:rsidRDefault="008E17ED" w:rsidP="00503C8B">
            <w:pPr>
              <w:spacing w:after="0" w:line="240" w:lineRule="auto"/>
              <w:contextualSpacing/>
              <w:jc w:val="left"/>
              <w:rPr>
                <w:rFonts w:eastAsia="Times New Roman" w:cs="Times New Roman"/>
                <w:b/>
                <w:bCs/>
                <w:sz w:val="20"/>
                <w:szCs w:val="20"/>
                <w:lang w:eastAsia="en-MY"/>
              </w:rPr>
            </w:pPr>
          </w:p>
        </w:tc>
        <w:tc>
          <w:tcPr>
            <w:tcW w:w="1134" w:type="dxa"/>
            <w:vMerge w:val="restart"/>
            <w:tcBorders>
              <w:top w:val="single" w:sz="4" w:space="0" w:color="auto"/>
            </w:tcBorders>
            <w:shd w:val="clear" w:color="auto" w:fill="EBF2F9"/>
            <w:hideMark/>
          </w:tcPr>
          <w:p w14:paraId="21213077"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Sig.</w:t>
            </w:r>
          </w:p>
          <w:p w14:paraId="114CF723"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(2-tailed)</w:t>
            </w:r>
          </w:p>
          <w:p w14:paraId="50B1AC24"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 </w:t>
            </w:r>
          </w:p>
        </w:tc>
        <w:tc>
          <w:tcPr>
            <w:tcW w:w="1134" w:type="dxa"/>
            <w:vMerge w:val="restart"/>
            <w:tcBorders>
              <w:top w:val="single" w:sz="4" w:space="0" w:color="auto"/>
            </w:tcBorders>
            <w:shd w:val="clear" w:color="auto" w:fill="EBF2F9"/>
            <w:hideMark/>
          </w:tcPr>
          <w:p w14:paraId="4B25C448"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Mean Difference</w:t>
            </w:r>
          </w:p>
          <w:p w14:paraId="02E7EAE2"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 </w:t>
            </w:r>
          </w:p>
        </w:tc>
        <w:tc>
          <w:tcPr>
            <w:tcW w:w="1701" w:type="dxa"/>
            <w:gridSpan w:val="2"/>
            <w:tcBorders>
              <w:top w:val="single" w:sz="4" w:space="0" w:color="auto"/>
              <w:bottom w:val="single" w:sz="4" w:space="0" w:color="auto"/>
            </w:tcBorders>
            <w:shd w:val="clear" w:color="auto" w:fill="EBF2F9"/>
            <w:hideMark/>
          </w:tcPr>
          <w:p w14:paraId="162A82B9"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95% Confidence Interval of the Difference</w:t>
            </w:r>
          </w:p>
        </w:tc>
        <w:tc>
          <w:tcPr>
            <w:tcW w:w="1134" w:type="dxa"/>
            <w:tcBorders>
              <w:top w:val="single" w:sz="4" w:space="0" w:color="auto"/>
            </w:tcBorders>
            <w:shd w:val="clear" w:color="auto" w:fill="ECECEC"/>
            <w:hideMark/>
          </w:tcPr>
          <w:p w14:paraId="77E5A389"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Sig.</w:t>
            </w:r>
          </w:p>
          <w:p w14:paraId="3FBFB5AE"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(2-tailed)</w:t>
            </w:r>
          </w:p>
          <w:p w14:paraId="38A9B83E"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 </w:t>
            </w:r>
          </w:p>
        </w:tc>
        <w:tc>
          <w:tcPr>
            <w:tcW w:w="1134" w:type="dxa"/>
            <w:tcBorders>
              <w:top w:val="single" w:sz="4" w:space="0" w:color="auto"/>
            </w:tcBorders>
            <w:shd w:val="clear" w:color="auto" w:fill="ECECEC"/>
            <w:hideMark/>
          </w:tcPr>
          <w:p w14:paraId="620DE8CE"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Mean Difference</w:t>
            </w:r>
          </w:p>
          <w:p w14:paraId="4AA90F36"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 </w:t>
            </w:r>
          </w:p>
        </w:tc>
        <w:tc>
          <w:tcPr>
            <w:tcW w:w="1679" w:type="dxa"/>
            <w:gridSpan w:val="2"/>
            <w:tcBorders>
              <w:top w:val="single" w:sz="4" w:space="0" w:color="auto"/>
              <w:bottom w:val="single" w:sz="4" w:space="0" w:color="auto"/>
            </w:tcBorders>
            <w:shd w:val="clear" w:color="auto" w:fill="ECECEC"/>
            <w:hideMark/>
          </w:tcPr>
          <w:p w14:paraId="52B9656E"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95% Confidence Interval of the Difference</w:t>
            </w:r>
          </w:p>
        </w:tc>
      </w:tr>
      <w:tr w:rsidR="008E17ED" w:rsidRPr="00634F3F" w14:paraId="20B665CB" w14:textId="77777777" w:rsidTr="00503C8B">
        <w:trPr>
          <w:trHeight w:val="57"/>
          <w:jc w:val="center"/>
        </w:trPr>
        <w:tc>
          <w:tcPr>
            <w:tcW w:w="1134" w:type="dxa"/>
            <w:vMerge/>
            <w:tcBorders>
              <w:bottom w:val="single" w:sz="4" w:space="0" w:color="auto"/>
            </w:tcBorders>
            <w:vAlign w:val="center"/>
            <w:hideMark/>
          </w:tcPr>
          <w:p w14:paraId="7E6D2E50" w14:textId="77777777" w:rsidR="008E17ED" w:rsidRPr="00634F3F" w:rsidRDefault="008E17ED" w:rsidP="00503C8B">
            <w:pPr>
              <w:spacing w:after="0" w:line="240" w:lineRule="auto"/>
              <w:contextualSpacing/>
              <w:jc w:val="left"/>
              <w:rPr>
                <w:rFonts w:eastAsia="Times New Roman" w:cs="Times New Roman"/>
                <w:b/>
                <w:bCs/>
                <w:sz w:val="20"/>
                <w:szCs w:val="20"/>
                <w:lang w:eastAsia="en-MY"/>
              </w:rPr>
            </w:pPr>
          </w:p>
        </w:tc>
        <w:tc>
          <w:tcPr>
            <w:tcW w:w="1134" w:type="dxa"/>
            <w:vMerge/>
            <w:tcBorders>
              <w:bottom w:val="single" w:sz="4" w:space="0" w:color="auto"/>
            </w:tcBorders>
            <w:shd w:val="clear" w:color="auto" w:fill="EBF2F9"/>
            <w:vAlign w:val="bottom"/>
            <w:hideMark/>
          </w:tcPr>
          <w:p w14:paraId="3D96AC86"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p>
        </w:tc>
        <w:tc>
          <w:tcPr>
            <w:tcW w:w="1134" w:type="dxa"/>
            <w:vMerge/>
            <w:tcBorders>
              <w:bottom w:val="single" w:sz="4" w:space="0" w:color="auto"/>
            </w:tcBorders>
            <w:shd w:val="clear" w:color="auto" w:fill="EBF2F9"/>
            <w:vAlign w:val="bottom"/>
            <w:hideMark/>
          </w:tcPr>
          <w:p w14:paraId="58655517"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p>
        </w:tc>
        <w:tc>
          <w:tcPr>
            <w:tcW w:w="851" w:type="dxa"/>
            <w:tcBorders>
              <w:top w:val="single" w:sz="4" w:space="0" w:color="auto"/>
              <w:bottom w:val="single" w:sz="4" w:space="0" w:color="auto"/>
            </w:tcBorders>
            <w:shd w:val="clear" w:color="auto" w:fill="EBF2F9"/>
            <w:vAlign w:val="bottom"/>
            <w:hideMark/>
          </w:tcPr>
          <w:p w14:paraId="427E26FA"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Lower</w:t>
            </w:r>
          </w:p>
        </w:tc>
        <w:tc>
          <w:tcPr>
            <w:tcW w:w="850" w:type="dxa"/>
            <w:tcBorders>
              <w:top w:val="single" w:sz="4" w:space="0" w:color="auto"/>
              <w:bottom w:val="single" w:sz="4" w:space="0" w:color="auto"/>
            </w:tcBorders>
            <w:shd w:val="clear" w:color="auto" w:fill="EBF2F9"/>
            <w:vAlign w:val="bottom"/>
            <w:hideMark/>
          </w:tcPr>
          <w:p w14:paraId="7CAA1391"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Upper</w:t>
            </w:r>
          </w:p>
        </w:tc>
        <w:tc>
          <w:tcPr>
            <w:tcW w:w="1134" w:type="dxa"/>
            <w:tcBorders>
              <w:bottom w:val="single" w:sz="4" w:space="0" w:color="auto"/>
            </w:tcBorders>
            <w:shd w:val="clear" w:color="auto" w:fill="ECECEC"/>
            <w:vAlign w:val="bottom"/>
            <w:hideMark/>
          </w:tcPr>
          <w:p w14:paraId="23BD9E35"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p>
        </w:tc>
        <w:tc>
          <w:tcPr>
            <w:tcW w:w="1134" w:type="dxa"/>
            <w:tcBorders>
              <w:bottom w:val="single" w:sz="4" w:space="0" w:color="auto"/>
            </w:tcBorders>
            <w:shd w:val="clear" w:color="auto" w:fill="ECECEC"/>
            <w:vAlign w:val="bottom"/>
            <w:hideMark/>
          </w:tcPr>
          <w:p w14:paraId="3C6B2CE6"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p>
        </w:tc>
        <w:tc>
          <w:tcPr>
            <w:tcW w:w="851" w:type="dxa"/>
            <w:tcBorders>
              <w:top w:val="single" w:sz="4" w:space="0" w:color="auto"/>
              <w:bottom w:val="single" w:sz="4" w:space="0" w:color="auto"/>
            </w:tcBorders>
            <w:shd w:val="clear" w:color="auto" w:fill="ECECEC"/>
            <w:vAlign w:val="bottom"/>
            <w:hideMark/>
          </w:tcPr>
          <w:p w14:paraId="76A63EA1"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Lower</w:t>
            </w:r>
          </w:p>
        </w:tc>
        <w:tc>
          <w:tcPr>
            <w:tcW w:w="828" w:type="dxa"/>
            <w:tcBorders>
              <w:top w:val="single" w:sz="4" w:space="0" w:color="auto"/>
              <w:bottom w:val="single" w:sz="4" w:space="0" w:color="auto"/>
            </w:tcBorders>
            <w:shd w:val="clear" w:color="auto" w:fill="ECECEC"/>
            <w:vAlign w:val="bottom"/>
            <w:hideMark/>
          </w:tcPr>
          <w:p w14:paraId="62BDA6D7" w14:textId="77777777" w:rsidR="008E17ED" w:rsidRPr="00634F3F" w:rsidRDefault="008E17ED" w:rsidP="00503C8B">
            <w:pPr>
              <w:spacing w:after="0" w:line="240" w:lineRule="auto"/>
              <w:contextualSpacing/>
              <w:jc w:val="center"/>
              <w:rPr>
                <w:rFonts w:eastAsia="Times New Roman" w:cs="Times New Roman"/>
                <w:b/>
                <w:bCs/>
                <w:sz w:val="20"/>
                <w:szCs w:val="20"/>
                <w:lang w:eastAsia="en-MY"/>
              </w:rPr>
            </w:pPr>
            <w:r w:rsidRPr="00634F3F">
              <w:rPr>
                <w:rFonts w:eastAsia="Times New Roman" w:cs="Times New Roman"/>
                <w:b/>
                <w:bCs/>
                <w:sz w:val="20"/>
                <w:szCs w:val="20"/>
                <w:lang w:eastAsia="en-MY"/>
              </w:rPr>
              <w:t>Upper</w:t>
            </w:r>
          </w:p>
        </w:tc>
      </w:tr>
      <w:tr w:rsidR="008E17ED" w:rsidRPr="00634F3F" w14:paraId="4BD87993" w14:textId="77777777" w:rsidTr="00503C8B">
        <w:trPr>
          <w:trHeight w:val="57"/>
          <w:jc w:val="center"/>
        </w:trPr>
        <w:tc>
          <w:tcPr>
            <w:tcW w:w="1134" w:type="dxa"/>
            <w:tcBorders>
              <w:top w:val="single" w:sz="4" w:space="0" w:color="auto"/>
            </w:tcBorders>
            <w:shd w:val="clear" w:color="auto" w:fill="auto"/>
            <w:hideMark/>
          </w:tcPr>
          <w:p w14:paraId="106BCE80"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STF</w:t>
            </w:r>
          </w:p>
        </w:tc>
        <w:tc>
          <w:tcPr>
            <w:tcW w:w="1134" w:type="dxa"/>
            <w:tcBorders>
              <w:top w:val="single" w:sz="4" w:space="0" w:color="auto"/>
            </w:tcBorders>
            <w:shd w:val="clear" w:color="auto" w:fill="EBF2F9"/>
            <w:noWrap/>
            <w:vAlign w:val="center"/>
            <w:hideMark/>
          </w:tcPr>
          <w:p w14:paraId="12DDCF5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0.000</w:t>
            </w:r>
          </w:p>
        </w:tc>
        <w:tc>
          <w:tcPr>
            <w:tcW w:w="1134" w:type="dxa"/>
            <w:tcBorders>
              <w:top w:val="single" w:sz="4" w:space="0" w:color="auto"/>
            </w:tcBorders>
            <w:shd w:val="clear" w:color="auto" w:fill="EBF2F9"/>
            <w:noWrap/>
            <w:vAlign w:val="center"/>
            <w:hideMark/>
          </w:tcPr>
          <w:p w14:paraId="62689B24"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4.24267</w:t>
            </w:r>
          </w:p>
        </w:tc>
        <w:tc>
          <w:tcPr>
            <w:tcW w:w="851" w:type="dxa"/>
            <w:tcBorders>
              <w:top w:val="single" w:sz="4" w:space="0" w:color="auto"/>
            </w:tcBorders>
            <w:shd w:val="clear" w:color="auto" w:fill="EBF2F9"/>
            <w:noWrap/>
            <w:vAlign w:val="center"/>
            <w:hideMark/>
          </w:tcPr>
          <w:p w14:paraId="6214A00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4.1739</w:t>
            </w:r>
          </w:p>
        </w:tc>
        <w:tc>
          <w:tcPr>
            <w:tcW w:w="850" w:type="dxa"/>
            <w:tcBorders>
              <w:top w:val="single" w:sz="4" w:space="0" w:color="auto"/>
            </w:tcBorders>
            <w:shd w:val="clear" w:color="auto" w:fill="EBF2F9"/>
            <w:noWrap/>
            <w:vAlign w:val="center"/>
            <w:hideMark/>
          </w:tcPr>
          <w:p w14:paraId="4C4CE2BF"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4.3115</w:t>
            </w:r>
          </w:p>
        </w:tc>
        <w:tc>
          <w:tcPr>
            <w:tcW w:w="1134" w:type="dxa"/>
            <w:tcBorders>
              <w:top w:val="single" w:sz="4" w:space="0" w:color="auto"/>
            </w:tcBorders>
            <w:shd w:val="clear" w:color="auto" w:fill="ECECEC"/>
            <w:noWrap/>
            <w:vAlign w:val="center"/>
            <w:hideMark/>
          </w:tcPr>
          <w:p w14:paraId="3CA392ED"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0.000</w:t>
            </w:r>
          </w:p>
        </w:tc>
        <w:tc>
          <w:tcPr>
            <w:tcW w:w="1134" w:type="dxa"/>
            <w:tcBorders>
              <w:top w:val="single" w:sz="4" w:space="0" w:color="auto"/>
            </w:tcBorders>
            <w:shd w:val="clear" w:color="auto" w:fill="ECECEC"/>
            <w:noWrap/>
            <w:vAlign w:val="center"/>
            <w:hideMark/>
          </w:tcPr>
          <w:p w14:paraId="6A486A42"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3.87295</w:t>
            </w:r>
          </w:p>
        </w:tc>
        <w:tc>
          <w:tcPr>
            <w:tcW w:w="851" w:type="dxa"/>
            <w:tcBorders>
              <w:top w:val="single" w:sz="4" w:space="0" w:color="auto"/>
            </w:tcBorders>
            <w:shd w:val="clear" w:color="auto" w:fill="ECECEC"/>
            <w:noWrap/>
            <w:vAlign w:val="center"/>
            <w:hideMark/>
          </w:tcPr>
          <w:p w14:paraId="77214FD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3.7580</w:t>
            </w:r>
          </w:p>
        </w:tc>
        <w:tc>
          <w:tcPr>
            <w:tcW w:w="828" w:type="dxa"/>
            <w:tcBorders>
              <w:top w:val="single" w:sz="4" w:space="0" w:color="auto"/>
            </w:tcBorders>
            <w:shd w:val="clear" w:color="auto" w:fill="ECECEC"/>
            <w:noWrap/>
            <w:vAlign w:val="center"/>
            <w:hideMark/>
          </w:tcPr>
          <w:p w14:paraId="54012AEC"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3.9879</w:t>
            </w:r>
          </w:p>
        </w:tc>
      </w:tr>
      <w:tr w:rsidR="008E17ED" w:rsidRPr="00634F3F" w14:paraId="768CAD8F" w14:textId="77777777" w:rsidTr="00503C8B">
        <w:trPr>
          <w:trHeight w:val="57"/>
          <w:jc w:val="center"/>
        </w:trPr>
        <w:tc>
          <w:tcPr>
            <w:tcW w:w="1134" w:type="dxa"/>
            <w:tcBorders>
              <w:bottom w:val="single" w:sz="4" w:space="0" w:color="auto"/>
            </w:tcBorders>
            <w:shd w:val="clear" w:color="auto" w:fill="auto"/>
            <w:hideMark/>
          </w:tcPr>
          <w:p w14:paraId="4ABCCE13" w14:textId="77777777" w:rsidR="008E17ED" w:rsidRPr="00634F3F" w:rsidRDefault="008E17ED" w:rsidP="00503C8B">
            <w:pPr>
              <w:spacing w:after="0" w:line="240" w:lineRule="auto"/>
              <w:contextualSpacing/>
              <w:jc w:val="left"/>
              <w:rPr>
                <w:rFonts w:eastAsia="Times New Roman" w:cs="Times New Roman"/>
                <w:sz w:val="20"/>
                <w:szCs w:val="20"/>
                <w:lang w:eastAsia="en-MY"/>
              </w:rPr>
            </w:pPr>
            <w:r w:rsidRPr="00634F3F">
              <w:rPr>
                <w:rFonts w:eastAsia="Times New Roman" w:cs="Times New Roman"/>
                <w:sz w:val="20"/>
                <w:szCs w:val="20"/>
                <w:lang w:eastAsia="en-MY"/>
              </w:rPr>
              <w:t>EXP</w:t>
            </w:r>
          </w:p>
        </w:tc>
        <w:tc>
          <w:tcPr>
            <w:tcW w:w="1134" w:type="dxa"/>
            <w:tcBorders>
              <w:bottom w:val="single" w:sz="4" w:space="0" w:color="auto"/>
            </w:tcBorders>
            <w:shd w:val="clear" w:color="auto" w:fill="EBF2F9"/>
            <w:noWrap/>
            <w:vAlign w:val="center"/>
            <w:hideMark/>
          </w:tcPr>
          <w:p w14:paraId="483A884B"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0.000</w:t>
            </w:r>
          </w:p>
        </w:tc>
        <w:tc>
          <w:tcPr>
            <w:tcW w:w="1134" w:type="dxa"/>
            <w:tcBorders>
              <w:bottom w:val="single" w:sz="4" w:space="0" w:color="auto"/>
            </w:tcBorders>
            <w:shd w:val="clear" w:color="auto" w:fill="EBF2F9"/>
            <w:noWrap/>
            <w:vAlign w:val="center"/>
            <w:hideMark/>
          </w:tcPr>
          <w:p w14:paraId="088B737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4.30299</w:t>
            </w:r>
          </w:p>
        </w:tc>
        <w:tc>
          <w:tcPr>
            <w:tcW w:w="851" w:type="dxa"/>
            <w:tcBorders>
              <w:bottom w:val="single" w:sz="4" w:space="0" w:color="auto"/>
            </w:tcBorders>
            <w:shd w:val="clear" w:color="auto" w:fill="EBF2F9"/>
            <w:noWrap/>
            <w:vAlign w:val="center"/>
            <w:hideMark/>
          </w:tcPr>
          <w:p w14:paraId="68D9B4B5"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4.2321</w:t>
            </w:r>
          </w:p>
        </w:tc>
        <w:tc>
          <w:tcPr>
            <w:tcW w:w="850" w:type="dxa"/>
            <w:tcBorders>
              <w:bottom w:val="single" w:sz="4" w:space="0" w:color="auto"/>
            </w:tcBorders>
            <w:shd w:val="clear" w:color="auto" w:fill="EBF2F9"/>
            <w:noWrap/>
            <w:vAlign w:val="center"/>
            <w:hideMark/>
          </w:tcPr>
          <w:p w14:paraId="02F67619"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4.3739</w:t>
            </w:r>
          </w:p>
        </w:tc>
        <w:tc>
          <w:tcPr>
            <w:tcW w:w="1134" w:type="dxa"/>
            <w:tcBorders>
              <w:bottom w:val="single" w:sz="4" w:space="0" w:color="auto"/>
            </w:tcBorders>
            <w:shd w:val="clear" w:color="auto" w:fill="ECECEC"/>
            <w:noWrap/>
            <w:vAlign w:val="center"/>
            <w:hideMark/>
          </w:tcPr>
          <w:p w14:paraId="441D579A"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0.000</w:t>
            </w:r>
          </w:p>
        </w:tc>
        <w:tc>
          <w:tcPr>
            <w:tcW w:w="1134" w:type="dxa"/>
            <w:tcBorders>
              <w:bottom w:val="single" w:sz="4" w:space="0" w:color="auto"/>
            </w:tcBorders>
            <w:shd w:val="clear" w:color="auto" w:fill="ECECEC"/>
            <w:noWrap/>
            <w:vAlign w:val="center"/>
            <w:hideMark/>
          </w:tcPr>
          <w:p w14:paraId="34B68378"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4.03093</w:t>
            </w:r>
          </w:p>
        </w:tc>
        <w:tc>
          <w:tcPr>
            <w:tcW w:w="851" w:type="dxa"/>
            <w:tcBorders>
              <w:bottom w:val="single" w:sz="4" w:space="0" w:color="auto"/>
            </w:tcBorders>
            <w:shd w:val="clear" w:color="auto" w:fill="ECECEC"/>
            <w:noWrap/>
            <w:vAlign w:val="center"/>
            <w:hideMark/>
          </w:tcPr>
          <w:p w14:paraId="58DE58E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3.9081</w:t>
            </w:r>
          </w:p>
        </w:tc>
        <w:tc>
          <w:tcPr>
            <w:tcW w:w="828" w:type="dxa"/>
            <w:tcBorders>
              <w:bottom w:val="single" w:sz="4" w:space="0" w:color="auto"/>
            </w:tcBorders>
            <w:shd w:val="clear" w:color="auto" w:fill="ECECEC"/>
            <w:noWrap/>
            <w:vAlign w:val="center"/>
            <w:hideMark/>
          </w:tcPr>
          <w:p w14:paraId="650471C0" w14:textId="77777777" w:rsidR="008E17ED" w:rsidRPr="00634F3F" w:rsidRDefault="008E17ED" w:rsidP="00503C8B">
            <w:pPr>
              <w:spacing w:after="0" w:line="240" w:lineRule="auto"/>
              <w:contextualSpacing/>
              <w:jc w:val="center"/>
              <w:rPr>
                <w:rFonts w:eastAsia="Times New Roman" w:cs="Times New Roman"/>
                <w:sz w:val="20"/>
                <w:szCs w:val="20"/>
                <w:lang w:eastAsia="en-MY"/>
              </w:rPr>
            </w:pPr>
            <w:r w:rsidRPr="00634F3F">
              <w:rPr>
                <w:rFonts w:eastAsia="Times New Roman" w:cs="Times New Roman"/>
                <w:sz w:val="20"/>
                <w:szCs w:val="20"/>
                <w:lang w:eastAsia="en-MY"/>
              </w:rPr>
              <w:t>4.1538</w:t>
            </w:r>
          </w:p>
        </w:tc>
      </w:tr>
    </w:tbl>
    <w:p w14:paraId="0C16A4B9" w14:textId="77777777" w:rsidR="008E17ED" w:rsidRDefault="008E17ED" w:rsidP="008E17ED">
      <w:pPr>
        <w:contextualSpacing/>
        <w:rPr>
          <w:rFonts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E17ED" w14:paraId="3D5C1619" w14:textId="77777777" w:rsidTr="00503C8B">
        <w:trPr>
          <w:jc w:val="center"/>
        </w:trPr>
        <w:tc>
          <w:tcPr>
            <w:tcW w:w="4508" w:type="dxa"/>
          </w:tcPr>
          <w:p w14:paraId="2C4C46A0" w14:textId="77777777" w:rsidR="008E17ED" w:rsidRDefault="008E17ED" w:rsidP="00503C8B">
            <w:pPr>
              <w:contextualSpacing/>
              <w:jc w:val="left"/>
              <w:rPr>
                <w:rFonts w:cs="Times New Roman"/>
                <w:sz w:val="20"/>
                <w:szCs w:val="20"/>
              </w:rPr>
            </w:pPr>
            <w:r w:rsidRPr="00634F3F">
              <w:rPr>
                <w:rFonts w:cs="Times New Roman"/>
                <w:noProof/>
                <w:sz w:val="20"/>
                <w:szCs w:val="20"/>
                <w14:ligatures w14:val="standardContextual"/>
              </w:rPr>
              <w:drawing>
                <wp:inline distT="0" distB="0" distL="0" distR="0" wp14:anchorId="6F124891" wp14:editId="2B76DE9C">
                  <wp:extent cx="2772000" cy="2107932"/>
                  <wp:effectExtent l="0" t="0" r="9525" b="6985"/>
                  <wp:docPr id="498123477" name="Chart 1">
                    <a:extLst xmlns:a="http://schemas.openxmlformats.org/drawingml/2006/main">
                      <a:ext uri="{FF2B5EF4-FFF2-40B4-BE49-F238E27FC236}">
                        <a16:creationId xmlns:a16="http://schemas.microsoft.com/office/drawing/2014/main" id="{F37A2CCA-8274-C2F9-0BA5-D54FC755F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508" w:type="dxa"/>
          </w:tcPr>
          <w:p w14:paraId="053E2D4A" w14:textId="77777777" w:rsidR="008E17ED" w:rsidRDefault="008E17ED" w:rsidP="00503C8B">
            <w:pPr>
              <w:contextualSpacing/>
              <w:jc w:val="center"/>
              <w:rPr>
                <w:rFonts w:cs="Times New Roman"/>
                <w:sz w:val="20"/>
                <w:szCs w:val="20"/>
              </w:rPr>
            </w:pPr>
            <w:r w:rsidRPr="00634F3F">
              <w:rPr>
                <w:rFonts w:cs="Times New Roman"/>
                <w:noProof/>
                <w:sz w:val="20"/>
                <w:szCs w:val="20"/>
                <w14:ligatures w14:val="standardContextual"/>
              </w:rPr>
              <w:drawing>
                <wp:inline distT="0" distB="0" distL="0" distR="0" wp14:anchorId="0A46CAEF" wp14:editId="58E3F882">
                  <wp:extent cx="2772000" cy="2106000"/>
                  <wp:effectExtent l="0" t="0" r="9525" b="8890"/>
                  <wp:docPr id="1121518976" name="Chart 1">
                    <a:extLst xmlns:a="http://schemas.openxmlformats.org/drawingml/2006/main">
                      <a:ext uri="{FF2B5EF4-FFF2-40B4-BE49-F238E27FC236}">
                        <a16:creationId xmlns:a16="http://schemas.microsoft.com/office/drawing/2014/main" id="{73657B18-7376-5C61-5EAD-E9A37CDDD5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E17ED" w14:paraId="31AA5882" w14:textId="77777777" w:rsidTr="00503C8B">
        <w:trPr>
          <w:jc w:val="center"/>
        </w:trPr>
        <w:tc>
          <w:tcPr>
            <w:tcW w:w="4508" w:type="dxa"/>
          </w:tcPr>
          <w:p w14:paraId="10C888FD" w14:textId="77777777" w:rsidR="008E17ED" w:rsidRPr="002573ED" w:rsidRDefault="008E17ED" w:rsidP="00503C8B">
            <w:pPr>
              <w:contextualSpacing/>
              <w:jc w:val="center"/>
              <w:rPr>
                <w:rFonts w:cs="Times New Roman"/>
                <w:b/>
                <w:bCs/>
                <w:noProof/>
                <w:sz w:val="20"/>
                <w:szCs w:val="20"/>
                <w14:ligatures w14:val="standardContextual"/>
              </w:rPr>
            </w:pPr>
            <w:r>
              <w:rPr>
                <w:rFonts w:cs="Times New Roman"/>
                <w:b/>
                <w:bCs/>
                <w:noProof/>
                <w:sz w:val="20"/>
                <w:szCs w:val="20"/>
                <w14:ligatures w14:val="standardContextual"/>
              </w:rPr>
              <w:t xml:space="preserve">Figure 2. </w:t>
            </w:r>
            <w:r w:rsidRPr="00624556">
              <w:rPr>
                <w:rFonts w:cs="Times New Roman"/>
                <w:noProof/>
                <w:sz w:val="20"/>
                <w:szCs w:val="20"/>
                <w14:ligatures w14:val="standardContextual"/>
              </w:rPr>
              <w:t>STF versus EXP for Johor</w:t>
            </w:r>
          </w:p>
        </w:tc>
        <w:tc>
          <w:tcPr>
            <w:tcW w:w="4508" w:type="dxa"/>
          </w:tcPr>
          <w:p w14:paraId="783C0575" w14:textId="77777777" w:rsidR="008E17ED" w:rsidRPr="00634F3F" w:rsidRDefault="008E17ED" w:rsidP="00503C8B">
            <w:pPr>
              <w:contextualSpacing/>
              <w:jc w:val="center"/>
              <w:rPr>
                <w:rFonts w:cs="Times New Roman"/>
                <w:noProof/>
                <w:sz w:val="20"/>
                <w:szCs w:val="20"/>
                <w14:ligatures w14:val="standardContextual"/>
              </w:rPr>
            </w:pPr>
            <w:r>
              <w:rPr>
                <w:rFonts w:cs="Times New Roman"/>
                <w:b/>
                <w:bCs/>
                <w:noProof/>
                <w:sz w:val="20"/>
                <w:szCs w:val="20"/>
                <w14:ligatures w14:val="standardContextual"/>
              </w:rPr>
              <w:t xml:space="preserve">Figure 3. </w:t>
            </w:r>
            <w:r w:rsidRPr="00624556">
              <w:rPr>
                <w:rFonts w:cs="Times New Roman"/>
                <w:noProof/>
                <w:sz w:val="20"/>
                <w:szCs w:val="20"/>
                <w14:ligatures w14:val="standardContextual"/>
              </w:rPr>
              <w:t xml:space="preserve">STF versus EXP for </w:t>
            </w:r>
            <w:r>
              <w:rPr>
                <w:rFonts w:cs="Times New Roman"/>
                <w:noProof/>
                <w:sz w:val="20"/>
                <w:szCs w:val="20"/>
                <w14:ligatures w14:val="standardContextual"/>
              </w:rPr>
              <w:t>Klang Valley</w:t>
            </w:r>
          </w:p>
        </w:tc>
      </w:tr>
    </w:tbl>
    <w:p w14:paraId="38CC1995" w14:textId="77777777" w:rsidR="008E17ED" w:rsidRPr="008E17ED" w:rsidRDefault="008E17ED" w:rsidP="008E17ED">
      <w:pPr>
        <w:contextualSpacing/>
        <w:rPr>
          <w:rFonts w:cs="Times New Roman"/>
          <w:sz w:val="20"/>
          <w:szCs w:val="20"/>
        </w:rPr>
      </w:pPr>
    </w:p>
    <w:sectPr w:rsidR="008E17ED" w:rsidRPr="008E1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E5E"/>
    <w:multiLevelType w:val="multilevel"/>
    <w:tmpl w:val="4AECB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823C99"/>
    <w:multiLevelType w:val="multilevel"/>
    <w:tmpl w:val="959E6AB0"/>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D180A5E"/>
    <w:multiLevelType w:val="multilevel"/>
    <w:tmpl w:val="7B1A1342"/>
    <w:lvl w:ilvl="0">
      <w:start w:val="1"/>
      <w:numFmt w:val="decimal"/>
      <w:lvlText w:val="CHAPTER %1"/>
      <w:lvlJc w:val="left"/>
      <w:pPr>
        <w:ind w:left="432" w:hanging="432"/>
      </w:pPr>
      <w:rPr>
        <w:rFonts w:ascii="Times New Roman" w:hAnsi="Times New Roman" w:hint="default"/>
        <w:b/>
        <w:i w:val="0"/>
        <w:color w:val="auto"/>
        <w:sz w:val="24"/>
      </w:rPr>
    </w:lvl>
    <w:lvl w:ilvl="1">
      <w:start w:val="1"/>
      <w:numFmt w:val="decimal"/>
      <w:pStyle w:val="Heading2"/>
      <w:lvlText w:val="%1.%2"/>
      <w:lvlJc w:val="left"/>
      <w:pPr>
        <w:tabs>
          <w:tab w:val="num" w:pos="709"/>
        </w:tabs>
        <w:ind w:left="709" w:hanging="709"/>
      </w:pPr>
      <w:rPr>
        <w:rFonts w:ascii="Times New Roman" w:hAnsi="Times New Roman" w:hint="default"/>
        <w:b/>
        <w:i w:val="0"/>
        <w:color w:val="auto"/>
        <w:sz w:val="24"/>
      </w:rPr>
    </w:lvl>
    <w:lvl w:ilvl="2">
      <w:start w:val="1"/>
      <w:numFmt w:val="decimal"/>
      <w:pStyle w:val="Heading3"/>
      <w:lvlText w:val="%1.%2.%3"/>
      <w:lvlJc w:val="left"/>
      <w:pPr>
        <w:tabs>
          <w:tab w:val="num" w:pos="709"/>
        </w:tabs>
        <w:ind w:left="709" w:hanging="709"/>
      </w:pPr>
      <w:rPr>
        <w:rFonts w:ascii="Times New Roman" w:hAnsi="Times New Roman"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2017059"/>
    <w:multiLevelType w:val="multilevel"/>
    <w:tmpl w:val="C09CD4C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8049191">
    <w:abstractNumId w:val="1"/>
  </w:num>
  <w:num w:numId="2" w16cid:durableId="916524617">
    <w:abstractNumId w:val="1"/>
  </w:num>
  <w:num w:numId="3" w16cid:durableId="1595749108">
    <w:abstractNumId w:val="1"/>
  </w:num>
  <w:num w:numId="4" w16cid:durableId="592054610">
    <w:abstractNumId w:val="0"/>
  </w:num>
  <w:num w:numId="5" w16cid:durableId="905146697">
    <w:abstractNumId w:val="2"/>
  </w:num>
  <w:num w:numId="6" w16cid:durableId="1431512466">
    <w:abstractNumId w:val="2"/>
  </w:num>
  <w:num w:numId="7" w16cid:durableId="704521304">
    <w:abstractNumId w:val="2"/>
  </w:num>
  <w:num w:numId="8" w16cid:durableId="1130854418">
    <w:abstractNumId w:val="2"/>
  </w:num>
  <w:num w:numId="9" w16cid:durableId="495845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ED"/>
    <w:rsid w:val="000854B6"/>
    <w:rsid w:val="000D411F"/>
    <w:rsid w:val="00122423"/>
    <w:rsid w:val="004226B3"/>
    <w:rsid w:val="00480D8F"/>
    <w:rsid w:val="005B06A7"/>
    <w:rsid w:val="006A6838"/>
    <w:rsid w:val="00820639"/>
    <w:rsid w:val="0083492B"/>
    <w:rsid w:val="008E17ED"/>
    <w:rsid w:val="008F7EC4"/>
    <w:rsid w:val="00AF7F44"/>
    <w:rsid w:val="00CA1E02"/>
    <w:rsid w:val="00DA27C1"/>
    <w:rsid w:val="00E02AA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4B70"/>
  <w15:chartTrackingRefBased/>
  <w15:docId w15:val="{BA0D325D-8B72-49D5-BC49-35998F91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ED"/>
    <w:pPr>
      <w:jc w:val="both"/>
    </w:pPr>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DA27C1"/>
    <w:pPr>
      <w:keepNext/>
      <w:keepLines/>
      <w:numPr>
        <w:numId w:val="9"/>
      </w:numPr>
      <w:spacing w:before="240" w:after="0"/>
      <w:ind w:left="432" w:hanging="432"/>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A27C1"/>
    <w:pPr>
      <w:keepNext/>
      <w:keepLines/>
      <w:numPr>
        <w:ilvl w:val="1"/>
        <w:numId w:val="8"/>
      </w:numPr>
      <w:spacing w:before="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A27C1"/>
    <w:pPr>
      <w:keepNext/>
      <w:keepLines/>
      <w:numPr>
        <w:ilvl w:val="2"/>
        <w:numId w:val="8"/>
      </w:numPr>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7C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A27C1"/>
    <w:rPr>
      <w:rFonts w:ascii="Times New Roman" w:eastAsiaTheme="majorEastAsia" w:hAnsi="Times New Roman" w:cstheme="majorBidi"/>
      <w:b/>
      <w:sz w:val="24"/>
      <w:szCs w:val="26"/>
    </w:rPr>
  </w:style>
  <w:style w:type="paragraph" w:styleId="Caption">
    <w:name w:val="caption"/>
    <w:basedOn w:val="Normal"/>
    <w:next w:val="Normal"/>
    <w:autoRedefine/>
    <w:uiPriority w:val="35"/>
    <w:unhideWhenUsed/>
    <w:qFormat/>
    <w:rsid w:val="00DA27C1"/>
    <w:pPr>
      <w:spacing w:after="0" w:line="360" w:lineRule="auto"/>
      <w:jc w:val="center"/>
    </w:pPr>
    <w:rPr>
      <w:iCs/>
      <w:szCs w:val="18"/>
    </w:rPr>
  </w:style>
  <w:style w:type="character" w:customStyle="1" w:styleId="Heading3Char">
    <w:name w:val="Heading 3 Char"/>
    <w:basedOn w:val="DefaultParagraphFont"/>
    <w:link w:val="Heading3"/>
    <w:uiPriority w:val="9"/>
    <w:rsid w:val="00DA27C1"/>
    <w:rPr>
      <w:rFonts w:ascii="Times New Roman" w:eastAsiaTheme="majorEastAsia" w:hAnsi="Times New Roman" w:cstheme="majorBidi"/>
      <w:b/>
      <w:sz w:val="24"/>
      <w:szCs w:val="24"/>
    </w:rPr>
  </w:style>
  <w:style w:type="paragraph" w:styleId="Title">
    <w:name w:val="Title"/>
    <w:basedOn w:val="Normal"/>
    <w:next w:val="Normal"/>
    <w:link w:val="TitleChar"/>
    <w:autoRedefine/>
    <w:uiPriority w:val="10"/>
    <w:qFormat/>
    <w:rsid w:val="00DA27C1"/>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DA27C1"/>
    <w:rPr>
      <w:rFonts w:ascii="Times New Roman" w:eastAsiaTheme="majorEastAsia" w:hAnsi="Times New Roman" w:cstheme="majorBidi"/>
      <w:b/>
      <w:spacing w:val="-10"/>
      <w:kern w:val="28"/>
      <w:sz w:val="24"/>
      <w:szCs w:val="56"/>
    </w:rPr>
  </w:style>
  <w:style w:type="paragraph" w:styleId="TableofFigures">
    <w:name w:val="table of figures"/>
    <w:basedOn w:val="Normal"/>
    <w:next w:val="Normal"/>
    <w:autoRedefine/>
    <w:uiPriority w:val="99"/>
    <w:unhideWhenUsed/>
    <w:rsid w:val="00DA27C1"/>
    <w:pPr>
      <w:spacing w:after="0"/>
      <w:ind w:left="440" w:hanging="440"/>
    </w:pPr>
    <w:rPr>
      <w:rFonts w:cstheme="minorHAnsi"/>
      <w:bCs/>
      <w:szCs w:val="20"/>
    </w:rPr>
  </w:style>
  <w:style w:type="table" w:styleId="TableGrid">
    <w:name w:val="Table Grid"/>
    <w:basedOn w:val="TableNormal"/>
    <w:uiPriority w:val="39"/>
    <w:rsid w:val="008E1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https://uthmedumy-my.sharepoint.com/personal/hf220036_student_uthm_edu_my/Documents/Master/Chapter%204/Analysis/Excel%20analysis-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thmedumy-my.sharepoint.com/personal/hf220036_student_uthm_edu_my/Documents/Master/Chapter%204/Analysis/Lembah%20Klang/1.%20Excel%20analysis%20(lembah%20klan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800" b="1"/>
              <a:t>STF versus EXP</a:t>
            </a:r>
          </a:p>
          <a:p>
            <a:pPr>
              <a:defRPr sz="800"/>
            </a:pPr>
            <a:r>
              <a:rPr lang="en-US" sz="800"/>
              <a:t>(Johor)</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'[Excel analysis-2.xlsx]Sheet1'!$A$1</c:f>
              <c:strCache>
                <c:ptCount val="1"/>
                <c:pt idx="0">
                  <c:v>MeanEXP</c:v>
                </c:pt>
              </c:strCache>
            </c:strRef>
          </c:tx>
          <c:spPr>
            <a:ln w="25400" cap="rnd">
              <a:noFill/>
              <a:round/>
            </a:ln>
            <a:effectLst/>
          </c:spPr>
          <c:marker>
            <c:symbol val="circle"/>
            <c:size val="2"/>
            <c:spPr>
              <a:solidFill>
                <a:srgbClr val="D40E8D"/>
              </a:solidFill>
              <a:ln w="9525">
                <a:noFill/>
              </a:ln>
              <a:effectLst/>
            </c:spPr>
          </c:marker>
          <c:trendline>
            <c:spPr>
              <a:ln w="9525" cap="rnd">
                <a:solidFill>
                  <a:schemeClr val="tx1"/>
                </a:solidFill>
                <a:prstDash val="solid"/>
              </a:ln>
              <a:effectLst/>
            </c:spPr>
            <c:trendlineType val="linear"/>
            <c:intercept val="0"/>
            <c:dispRSqr val="1"/>
            <c:dispEq val="1"/>
            <c:trendlineLbl>
              <c:layout>
                <c:manualLayout>
                  <c:x val="-7.3495236962890287E-2"/>
                  <c:y val="0.30250580841958069"/>
                </c:manualLayout>
              </c:layout>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700" i="1"/>
                      <a:t>y</a:t>
                    </a:r>
                    <a:r>
                      <a:rPr lang="en-US" sz="700"/>
                      <a:t> = 0.9787</a:t>
                    </a:r>
                    <a:r>
                      <a:rPr lang="en-US" sz="700" i="1"/>
                      <a:t>x</a:t>
                    </a:r>
                    <a:br>
                      <a:rPr lang="en-US" sz="700"/>
                    </a:br>
                    <a:r>
                      <a:rPr lang="en-US" sz="700" i="1"/>
                      <a:t>R</a:t>
                    </a:r>
                    <a:r>
                      <a:rPr lang="en-US" sz="700" i="0"/>
                      <a:t>² </a:t>
                    </a:r>
                    <a:r>
                      <a:rPr lang="en-US" sz="700"/>
                      <a:t>= 0.9862</a:t>
                    </a:r>
                  </a:p>
                </c:rich>
              </c:tx>
              <c:numFmt formatCode="General" sourceLinked="0"/>
              <c:spPr>
                <a:solidFill>
                  <a:schemeClr val="lt1"/>
                </a:solidFill>
                <a:ln w="9525" cap="flat" cmpd="sng" algn="ctr">
                  <a:solidFill>
                    <a:schemeClr val="dk1"/>
                  </a:solidFill>
                  <a:prstDash val="solid"/>
                  <a:miter lim="800000"/>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'[Excel analysis-2.xlsx]Sheet1'!$A$2:$A$376</c:f>
              <c:numCache>
                <c:formatCode>0.00</c:formatCode>
                <c:ptCount val="375"/>
                <c:pt idx="0">
                  <c:v>3</c:v>
                </c:pt>
                <c:pt idx="1">
                  <c:v>3</c:v>
                </c:pt>
                <c:pt idx="2">
                  <c:v>4</c:v>
                </c:pt>
                <c:pt idx="3">
                  <c:v>4.333333333333333</c:v>
                </c:pt>
                <c:pt idx="4">
                  <c:v>4</c:v>
                </c:pt>
                <c:pt idx="5">
                  <c:v>4.666666666666667</c:v>
                </c:pt>
                <c:pt idx="6">
                  <c:v>5</c:v>
                </c:pt>
                <c:pt idx="7">
                  <c:v>4.666666666666667</c:v>
                </c:pt>
                <c:pt idx="8">
                  <c:v>5</c:v>
                </c:pt>
                <c:pt idx="9">
                  <c:v>5</c:v>
                </c:pt>
                <c:pt idx="10">
                  <c:v>4</c:v>
                </c:pt>
                <c:pt idx="11">
                  <c:v>4</c:v>
                </c:pt>
                <c:pt idx="12">
                  <c:v>4</c:v>
                </c:pt>
                <c:pt idx="13">
                  <c:v>4</c:v>
                </c:pt>
                <c:pt idx="14">
                  <c:v>5</c:v>
                </c:pt>
                <c:pt idx="15">
                  <c:v>4.333333333333333</c:v>
                </c:pt>
                <c:pt idx="16">
                  <c:v>3</c:v>
                </c:pt>
                <c:pt idx="17">
                  <c:v>3</c:v>
                </c:pt>
                <c:pt idx="18">
                  <c:v>3</c:v>
                </c:pt>
                <c:pt idx="19">
                  <c:v>3.3333333333333335</c:v>
                </c:pt>
                <c:pt idx="20">
                  <c:v>3.6666666666666665</c:v>
                </c:pt>
                <c:pt idx="21">
                  <c:v>4</c:v>
                </c:pt>
                <c:pt idx="22">
                  <c:v>4</c:v>
                </c:pt>
                <c:pt idx="23">
                  <c:v>4.666666666666667</c:v>
                </c:pt>
                <c:pt idx="24">
                  <c:v>4</c:v>
                </c:pt>
                <c:pt idx="25">
                  <c:v>4</c:v>
                </c:pt>
                <c:pt idx="26">
                  <c:v>5</c:v>
                </c:pt>
                <c:pt idx="27">
                  <c:v>3</c:v>
                </c:pt>
                <c:pt idx="28">
                  <c:v>2</c:v>
                </c:pt>
                <c:pt idx="29">
                  <c:v>4</c:v>
                </c:pt>
                <c:pt idx="30">
                  <c:v>3.6666666666666665</c:v>
                </c:pt>
                <c:pt idx="31">
                  <c:v>3.3333333333333335</c:v>
                </c:pt>
                <c:pt idx="32">
                  <c:v>2.6666666666666665</c:v>
                </c:pt>
                <c:pt idx="33">
                  <c:v>4</c:v>
                </c:pt>
                <c:pt idx="34">
                  <c:v>2</c:v>
                </c:pt>
                <c:pt idx="35">
                  <c:v>3.3333333333333335</c:v>
                </c:pt>
                <c:pt idx="36">
                  <c:v>5</c:v>
                </c:pt>
                <c:pt idx="37">
                  <c:v>5</c:v>
                </c:pt>
                <c:pt idx="38">
                  <c:v>2.3333333333333335</c:v>
                </c:pt>
                <c:pt idx="39">
                  <c:v>5</c:v>
                </c:pt>
                <c:pt idx="40">
                  <c:v>5</c:v>
                </c:pt>
                <c:pt idx="41">
                  <c:v>4</c:v>
                </c:pt>
                <c:pt idx="42">
                  <c:v>5</c:v>
                </c:pt>
                <c:pt idx="43">
                  <c:v>4</c:v>
                </c:pt>
                <c:pt idx="44">
                  <c:v>2</c:v>
                </c:pt>
                <c:pt idx="45">
                  <c:v>4</c:v>
                </c:pt>
                <c:pt idx="46">
                  <c:v>5</c:v>
                </c:pt>
                <c:pt idx="47">
                  <c:v>5</c:v>
                </c:pt>
                <c:pt idx="48">
                  <c:v>5</c:v>
                </c:pt>
                <c:pt idx="49">
                  <c:v>4</c:v>
                </c:pt>
                <c:pt idx="50">
                  <c:v>5</c:v>
                </c:pt>
                <c:pt idx="51">
                  <c:v>4</c:v>
                </c:pt>
                <c:pt idx="52">
                  <c:v>5</c:v>
                </c:pt>
                <c:pt idx="53">
                  <c:v>5</c:v>
                </c:pt>
                <c:pt idx="54">
                  <c:v>5</c:v>
                </c:pt>
                <c:pt idx="55">
                  <c:v>5</c:v>
                </c:pt>
                <c:pt idx="56">
                  <c:v>3</c:v>
                </c:pt>
                <c:pt idx="57">
                  <c:v>5</c:v>
                </c:pt>
                <c:pt idx="58">
                  <c:v>4</c:v>
                </c:pt>
                <c:pt idx="59">
                  <c:v>5</c:v>
                </c:pt>
                <c:pt idx="60">
                  <c:v>3.6666666666666665</c:v>
                </c:pt>
                <c:pt idx="61">
                  <c:v>5</c:v>
                </c:pt>
                <c:pt idx="62">
                  <c:v>5</c:v>
                </c:pt>
                <c:pt idx="63">
                  <c:v>5</c:v>
                </c:pt>
                <c:pt idx="64">
                  <c:v>5</c:v>
                </c:pt>
                <c:pt idx="65">
                  <c:v>5</c:v>
                </c:pt>
                <c:pt idx="66">
                  <c:v>5</c:v>
                </c:pt>
                <c:pt idx="67">
                  <c:v>5</c:v>
                </c:pt>
                <c:pt idx="68">
                  <c:v>5</c:v>
                </c:pt>
                <c:pt idx="69">
                  <c:v>5</c:v>
                </c:pt>
                <c:pt idx="70">
                  <c:v>4</c:v>
                </c:pt>
                <c:pt idx="71">
                  <c:v>5</c:v>
                </c:pt>
                <c:pt idx="72">
                  <c:v>4</c:v>
                </c:pt>
                <c:pt idx="73">
                  <c:v>5</c:v>
                </c:pt>
                <c:pt idx="74">
                  <c:v>3</c:v>
                </c:pt>
                <c:pt idx="75">
                  <c:v>5</c:v>
                </c:pt>
                <c:pt idx="76">
                  <c:v>5</c:v>
                </c:pt>
                <c:pt idx="77">
                  <c:v>4.666666666666667</c:v>
                </c:pt>
                <c:pt idx="78">
                  <c:v>5</c:v>
                </c:pt>
                <c:pt idx="79">
                  <c:v>5</c:v>
                </c:pt>
                <c:pt idx="80">
                  <c:v>5</c:v>
                </c:pt>
                <c:pt idx="81">
                  <c:v>5</c:v>
                </c:pt>
                <c:pt idx="82">
                  <c:v>5</c:v>
                </c:pt>
                <c:pt idx="83">
                  <c:v>4.333333333333333</c:v>
                </c:pt>
                <c:pt idx="84">
                  <c:v>5</c:v>
                </c:pt>
                <c:pt idx="85">
                  <c:v>5</c:v>
                </c:pt>
                <c:pt idx="86">
                  <c:v>4.333333333333333</c:v>
                </c:pt>
                <c:pt idx="87">
                  <c:v>4.666666666666667</c:v>
                </c:pt>
                <c:pt idx="88">
                  <c:v>4</c:v>
                </c:pt>
                <c:pt idx="89">
                  <c:v>5</c:v>
                </c:pt>
                <c:pt idx="90">
                  <c:v>4.666666666666667</c:v>
                </c:pt>
                <c:pt idx="91">
                  <c:v>4.333333333333333</c:v>
                </c:pt>
                <c:pt idx="92">
                  <c:v>5</c:v>
                </c:pt>
                <c:pt idx="93">
                  <c:v>5</c:v>
                </c:pt>
                <c:pt idx="94">
                  <c:v>4.333333333333333</c:v>
                </c:pt>
                <c:pt idx="95">
                  <c:v>5</c:v>
                </c:pt>
                <c:pt idx="96">
                  <c:v>4.666666666666667</c:v>
                </c:pt>
                <c:pt idx="97">
                  <c:v>4.666666666666667</c:v>
                </c:pt>
                <c:pt idx="98">
                  <c:v>3.6666666666666665</c:v>
                </c:pt>
                <c:pt idx="99">
                  <c:v>3.6666666666666665</c:v>
                </c:pt>
                <c:pt idx="100">
                  <c:v>2.6666666666666665</c:v>
                </c:pt>
                <c:pt idx="101">
                  <c:v>4.666666666666667</c:v>
                </c:pt>
                <c:pt idx="102">
                  <c:v>4</c:v>
                </c:pt>
                <c:pt idx="103">
                  <c:v>4.666666666666667</c:v>
                </c:pt>
                <c:pt idx="104">
                  <c:v>4</c:v>
                </c:pt>
                <c:pt idx="105">
                  <c:v>5</c:v>
                </c:pt>
                <c:pt idx="106">
                  <c:v>5</c:v>
                </c:pt>
                <c:pt idx="107">
                  <c:v>4.333333333333333</c:v>
                </c:pt>
                <c:pt idx="108">
                  <c:v>4</c:v>
                </c:pt>
                <c:pt idx="109">
                  <c:v>5</c:v>
                </c:pt>
                <c:pt idx="110">
                  <c:v>3</c:v>
                </c:pt>
                <c:pt idx="111">
                  <c:v>4</c:v>
                </c:pt>
                <c:pt idx="112">
                  <c:v>3.6666666666666665</c:v>
                </c:pt>
                <c:pt idx="113">
                  <c:v>4.333333333333333</c:v>
                </c:pt>
                <c:pt idx="114">
                  <c:v>2.6666666666666665</c:v>
                </c:pt>
                <c:pt idx="115">
                  <c:v>3</c:v>
                </c:pt>
                <c:pt idx="116">
                  <c:v>3.6666666666666665</c:v>
                </c:pt>
                <c:pt idx="117">
                  <c:v>3.6666666666666665</c:v>
                </c:pt>
                <c:pt idx="118">
                  <c:v>3</c:v>
                </c:pt>
                <c:pt idx="119">
                  <c:v>3.3333333333333335</c:v>
                </c:pt>
                <c:pt idx="120">
                  <c:v>4.666666666666667</c:v>
                </c:pt>
                <c:pt idx="121">
                  <c:v>4.333333333333333</c:v>
                </c:pt>
                <c:pt idx="122">
                  <c:v>4.333333333333333</c:v>
                </c:pt>
                <c:pt idx="123">
                  <c:v>5</c:v>
                </c:pt>
                <c:pt idx="124">
                  <c:v>4.333333333333333</c:v>
                </c:pt>
                <c:pt idx="125">
                  <c:v>4.333333333333333</c:v>
                </c:pt>
                <c:pt idx="126">
                  <c:v>5</c:v>
                </c:pt>
                <c:pt idx="127">
                  <c:v>4</c:v>
                </c:pt>
                <c:pt idx="128">
                  <c:v>4</c:v>
                </c:pt>
                <c:pt idx="129">
                  <c:v>4</c:v>
                </c:pt>
                <c:pt idx="130">
                  <c:v>5</c:v>
                </c:pt>
                <c:pt idx="131">
                  <c:v>5</c:v>
                </c:pt>
                <c:pt idx="132">
                  <c:v>5</c:v>
                </c:pt>
                <c:pt idx="133">
                  <c:v>5</c:v>
                </c:pt>
                <c:pt idx="134">
                  <c:v>5</c:v>
                </c:pt>
                <c:pt idx="135">
                  <c:v>5</c:v>
                </c:pt>
                <c:pt idx="136">
                  <c:v>4</c:v>
                </c:pt>
                <c:pt idx="137">
                  <c:v>5</c:v>
                </c:pt>
                <c:pt idx="138">
                  <c:v>5</c:v>
                </c:pt>
                <c:pt idx="139">
                  <c:v>4</c:v>
                </c:pt>
                <c:pt idx="140">
                  <c:v>3</c:v>
                </c:pt>
                <c:pt idx="141">
                  <c:v>4.333333333333333</c:v>
                </c:pt>
                <c:pt idx="142">
                  <c:v>4</c:v>
                </c:pt>
                <c:pt idx="143">
                  <c:v>5</c:v>
                </c:pt>
                <c:pt idx="144">
                  <c:v>4.333333333333333</c:v>
                </c:pt>
                <c:pt idx="145">
                  <c:v>5</c:v>
                </c:pt>
                <c:pt idx="146">
                  <c:v>4</c:v>
                </c:pt>
                <c:pt idx="147">
                  <c:v>4.333333333333333</c:v>
                </c:pt>
                <c:pt idx="148">
                  <c:v>4.333333333333333</c:v>
                </c:pt>
                <c:pt idx="149">
                  <c:v>3</c:v>
                </c:pt>
                <c:pt idx="150">
                  <c:v>4.666666666666667</c:v>
                </c:pt>
                <c:pt idx="151">
                  <c:v>4</c:v>
                </c:pt>
                <c:pt idx="152">
                  <c:v>4.333333333333333</c:v>
                </c:pt>
                <c:pt idx="153">
                  <c:v>4</c:v>
                </c:pt>
                <c:pt idx="154">
                  <c:v>4.333333333333333</c:v>
                </c:pt>
                <c:pt idx="155">
                  <c:v>4</c:v>
                </c:pt>
                <c:pt idx="156">
                  <c:v>4.333333333333333</c:v>
                </c:pt>
                <c:pt idx="157">
                  <c:v>3.6666666666666665</c:v>
                </c:pt>
                <c:pt idx="158">
                  <c:v>4.666666666666667</c:v>
                </c:pt>
                <c:pt idx="159">
                  <c:v>4</c:v>
                </c:pt>
                <c:pt idx="160">
                  <c:v>5</c:v>
                </c:pt>
                <c:pt idx="161">
                  <c:v>4</c:v>
                </c:pt>
                <c:pt idx="162">
                  <c:v>5</c:v>
                </c:pt>
                <c:pt idx="163">
                  <c:v>5</c:v>
                </c:pt>
                <c:pt idx="164">
                  <c:v>2.6666666666666665</c:v>
                </c:pt>
                <c:pt idx="165">
                  <c:v>4</c:v>
                </c:pt>
                <c:pt idx="166">
                  <c:v>2.3333333333333335</c:v>
                </c:pt>
                <c:pt idx="167">
                  <c:v>3.3333333333333335</c:v>
                </c:pt>
                <c:pt idx="168">
                  <c:v>3.3333333333333335</c:v>
                </c:pt>
                <c:pt idx="169">
                  <c:v>4</c:v>
                </c:pt>
                <c:pt idx="170">
                  <c:v>4</c:v>
                </c:pt>
                <c:pt idx="171">
                  <c:v>4.333333333333333</c:v>
                </c:pt>
                <c:pt idx="172">
                  <c:v>5</c:v>
                </c:pt>
                <c:pt idx="173">
                  <c:v>5</c:v>
                </c:pt>
                <c:pt idx="174">
                  <c:v>4</c:v>
                </c:pt>
                <c:pt idx="175">
                  <c:v>4.666666666666667</c:v>
                </c:pt>
                <c:pt idx="176">
                  <c:v>4</c:v>
                </c:pt>
                <c:pt idx="177">
                  <c:v>4</c:v>
                </c:pt>
                <c:pt idx="178">
                  <c:v>5</c:v>
                </c:pt>
                <c:pt idx="179">
                  <c:v>5</c:v>
                </c:pt>
                <c:pt idx="180">
                  <c:v>2.3333333333333335</c:v>
                </c:pt>
                <c:pt idx="181">
                  <c:v>3</c:v>
                </c:pt>
                <c:pt idx="182">
                  <c:v>5</c:v>
                </c:pt>
                <c:pt idx="183">
                  <c:v>4</c:v>
                </c:pt>
                <c:pt idx="184">
                  <c:v>4.333333333333333</c:v>
                </c:pt>
                <c:pt idx="185">
                  <c:v>4</c:v>
                </c:pt>
                <c:pt idx="186">
                  <c:v>4</c:v>
                </c:pt>
                <c:pt idx="187">
                  <c:v>4</c:v>
                </c:pt>
                <c:pt idx="188">
                  <c:v>3.6666666666666665</c:v>
                </c:pt>
                <c:pt idx="189">
                  <c:v>4.666666666666667</c:v>
                </c:pt>
                <c:pt idx="190">
                  <c:v>5</c:v>
                </c:pt>
                <c:pt idx="191">
                  <c:v>4.666666666666667</c:v>
                </c:pt>
                <c:pt idx="192">
                  <c:v>4</c:v>
                </c:pt>
                <c:pt idx="193">
                  <c:v>3</c:v>
                </c:pt>
                <c:pt idx="194">
                  <c:v>5</c:v>
                </c:pt>
                <c:pt idx="195">
                  <c:v>4</c:v>
                </c:pt>
                <c:pt idx="196">
                  <c:v>5</c:v>
                </c:pt>
                <c:pt idx="197">
                  <c:v>5</c:v>
                </c:pt>
                <c:pt idx="198">
                  <c:v>4.333333333333333</c:v>
                </c:pt>
                <c:pt idx="199">
                  <c:v>4</c:v>
                </c:pt>
                <c:pt idx="200">
                  <c:v>5</c:v>
                </c:pt>
                <c:pt idx="201">
                  <c:v>4.333333333333333</c:v>
                </c:pt>
                <c:pt idx="202">
                  <c:v>4.333333333333333</c:v>
                </c:pt>
                <c:pt idx="203">
                  <c:v>4.333333333333333</c:v>
                </c:pt>
                <c:pt idx="204">
                  <c:v>5</c:v>
                </c:pt>
                <c:pt idx="205">
                  <c:v>4</c:v>
                </c:pt>
                <c:pt idx="206">
                  <c:v>4.333333333333333</c:v>
                </c:pt>
                <c:pt idx="207">
                  <c:v>4.666666666666667</c:v>
                </c:pt>
                <c:pt idx="208">
                  <c:v>4.333333333333333</c:v>
                </c:pt>
                <c:pt idx="209">
                  <c:v>4</c:v>
                </c:pt>
                <c:pt idx="210">
                  <c:v>5</c:v>
                </c:pt>
                <c:pt idx="211">
                  <c:v>3.6666666666666665</c:v>
                </c:pt>
                <c:pt idx="212">
                  <c:v>5</c:v>
                </c:pt>
                <c:pt idx="213">
                  <c:v>4.333333333333333</c:v>
                </c:pt>
                <c:pt idx="214">
                  <c:v>4.666666666666667</c:v>
                </c:pt>
                <c:pt idx="215">
                  <c:v>4.666666666666667</c:v>
                </c:pt>
                <c:pt idx="216">
                  <c:v>4</c:v>
                </c:pt>
                <c:pt idx="217">
                  <c:v>3</c:v>
                </c:pt>
                <c:pt idx="218">
                  <c:v>4</c:v>
                </c:pt>
                <c:pt idx="219">
                  <c:v>5</c:v>
                </c:pt>
                <c:pt idx="220">
                  <c:v>4</c:v>
                </c:pt>
                <c:pt idx="221">
                  <c:v>4.333333333333333</c:v>
                </c:pt>
                <c:pt idx="222">
                  <c:v>4.666666666666667</c:v>
                </c:pt>
                <c:pt idx="223">
                  <c:v>5</c:v>
                </c:pt>
                <c:pt idx="224">
                  <c:v>3</c:v>
                </c:pt>
                <c:pt idx="225">
                  <c:v>5</c:v>
                </c:pt>
                <c:pt idx="226">
                  <c:v>5</c:v>
                </c:pt>
                <c:pt idx="227">
                  <c:v>4</c:v>
                </c:pt>
                <c:pt idx="228">
                  <c:v>3.3333333333333335</c:v>
                </c:pt>
                <c:pt idx="229">
                  <c:v>5</c:v>
                </c:pt>
                <c:pt idx="230">
                  <c:v>3</c:v>
                </c:pt>
                <c:pt idx="231">
                  <c:v>4</c:v>
                </c:pt>
                <c:pt idx="232">
                  <c:v>5</c:v>
                </c:pt>
                <c:pt idx="233">
                  <c:v>5</c:v>
                </c:pt>
                <c:pt idx="234">
                  <c:v>3.3333333333333335</c:v>
                </c:pt>
                <c:pt idx="235">
                  <c:v>4</c:v>
                </c:pt>
                <c:pt idx="236">
                  <c:v>4</c:v>
                </c:pt>
                <c:pt idx="237">
                  <c:v>3.3333333333333335</c:v>
                </c:pt>
                <c:pt idx="238">
                  <c:v>5</c:v>
                </c:pt>
                <c:pt idx="239">
                  <c:v>4</c:v>
                </c:pt>
                <c:pt idx="240">
                  <c:v>4</c:v>
                </c:pt>
                <c:pt idx="241">
                  <c:v>3</c:v>
                </c:pt>
                <c:pt idx="242">
                  <c:v>5</c:v>
                </c:pt>
                <c:pt idx="243">
                  <c:v>5</c:v>
                </c:pt>
                <c:pt idx="244">
                  <c:v>5</c:v>
                </c:pt>
                <c:pt idx="245">
                  <c:v>4.666666666666667</c:v>
                </c:pt>
                <c:pt idx="246">
                  <c:v>4.333333333333333</c:v>
                </c:pt>
                <c:pt idx="247">
                  <c:v>5</c:v>
                </c:pt>
                <c:pt idx="248">
                  <c:v>5</c:v>
                </c:pt>
                <c:pt idx="249">
                  <c:v>4.666666666666667</c:v>
                </c:pt>
                <c:pt idx="250">
                  <c:v>4.333333333333333</c:v>
                </c:pt>
                <c:pt idx="251">
                  <c:v>3.6666666666666665</c:v>
                </c:pt>
                <c:pt idx="252">
                  <c:v>3.6666666666666665</c:v>
                </c:pt>
                <c:pt idx="253">
                  <c:v>5</c:v>
                </c:pt>
                <c:pt idx="254">
                  <c:v>4</c:v>
                </c:pt>
                <c:pt idx="255">
                  <c:v>5</c:v>
                </c:pt>
                <c:pt idx="256">
                  <c:v>5</c:v>
                </c:pt>
                <c:pt idx="257">
                  <c:v>4.333333333333333</c:v>
                </c:pt>
                <c:pt idx="258">
                  <c:v>4.666666666666667</c:v>
                </c:pt>
                <c:pt idx="259">
                  <c:v>4.333333333333333</c:v>
                </c:pt>
                <c:pt idx="260">
                  <c:v>5</c:v>
                </c:pt>
                <c:pt idx="261">
                  <c:v>4</c:v>
                </c:pt>
                <c:pt idx="262">
                  <c:v>4</c:v>
                </c:pt>
                <c:pt idx="263">
                  <c:v>5</c:v>
                </c:pt>
                <c:pt idx="264">
                  <c:v>4</c:v>
                </c:pt>
                <c:pt idx="265">
                  <c:v>5</c:v>
                </c:pt>
                <c:pt idx="266">
                  <c:v>4</c:v>
                </c:pt>
                <c:pt idx="267">
                  <c:v>4</c:v>
                </c:pt>
                <c:pt idx="268">
                  <c:v>5</c:v>
                </c:pt>
                <c:pt idx="269">
                  <c:v>4</c:v>
                </c:pt>
                <c:pt idx="270">
                  <c:v>4.333333333333333</c:v>
                </c:pt>
                <c:pt idx="271">
                  <c:v>4</c:v>
                </c:pt>
                <c:pt idx="272">
                  <c:v>5</c:v>
                </c:pt>
                <c:pt idx="273">
                  <c:v>4</c:v>
                </c:pt>
                <c:pt idx="274">
                  <c:v>3</c:v>
                </c:pt>
                <c:pt idx="275">
                  <c:v>4</c:v>
                </c:pt>
                <c:pt idx="276">
                  <c:v>4</c:v>
                </c:pt>
                <c:pt idx="277">
                  <c:v>3.3333333333333335</c:v>
                </c:pt>
                <c:pt idx="278">
                  <c:v>5</c:v>
                </c:pt>
                <c:pt idx="279">
                  <c:v>4</c:v>
                </c:pt>
                <c:pt idx="280">
                  <c:v>5</c:v>
                </c:pt>
                <c:pt idx="281">
                  <c:v>5</c:v>
                </c:pt>
                <c:pt idx="282">
                  <c:v>5</c:v>
                </c:pt>
                <c:pt idx="283">
                  <c:v>4</c:v>
                </c:pt>
                <c:pt idx="284">
                  <c:v>5</c:v>
                </c:pt>
                <c:pt idx="285">
                  <c:v>5</c:v>
                </c:pt>
                <c:pt idx="286">
                  <c:v>4</c:v>
                </c:pt>
                <c:pt idx="287">
                  <c:v>5</c:v>
                </c:pt>
                <c:pt idx="288">
                  <c:v>5</c:v>
                </c:pt>
                <c:pt idx="289">
                  <c:v>5</c:v>
                </c:pt>
                <c:pt idx="290">
                  <c:v>4.333333333333333</c:v>
                </c:pt>
                <c:pt idx="291">
                  <c:v>4.666666666666667</c:v>
                </c:pt>
                <c:pt idx="292">
                  <c:v>4.333333333333333</c:v>
                </c:pt>
                <c:pt idx="293">
                  <c:v>5</c:v>
                </c:pt>
                <c:pt idx="294">
                  <c:v>4.666666666666667</c:v>
                </c:pt>
                <c:pt idx="295">
                  <c:v>3.6666666666666665</c:v>
                </c:pt>
                <c:pt idx="296">
                  <c:v>4</c:v>
                </c:pt>
                <c:pt idx="297">
                  <c:v>4</c:v>
                </c:pt>
                <c:pt idx="298">
                  <c:v>3.6666666666666665</c:v>
                </c:pt>
                <c:pt idx="299">
                  <c:v>4.333333333333333</c:v>
                </c:pt>
                <c:pt idx="300">
                  <c:v>2.6666666666666665</c:v>
                </c:pt>
                <c:pt idx="301">
                  <c:v>4.666666666666667</c:v>
                </c:pt>
                <c:pt idx="302">
                  <c:v>4.333333333333333</c:v>
                </c:pt>
                <c:pt idx="303">
                  <c:v>5</c:v>
                </c:pt>
                <c:pt idx="304">
                  <c:v>5</c:v>
                </c:pt>
                <c:pt idx="305">
                  <c:v>5</c:v>
                </c:pt>
                <c:pt idx="306">
                  <c:v>5</c:v>
                </c:pt>
                <c:pt idx="307">
                  <c:v>3</c:v>
                </c:pt>
                <c:pt idx="308">
                  <c:v>4.333333333333333</c:v>
                </c:pt>
                <c:pt idx="309">
                  <c:v>4.333333333333333</c:v>
                </c:pt>
                <c:pt idx="310">
                  <c:v>4.333333333333333</c:v>
                </c:pt>
                <c:pt idx="311">
                  <c:v>4.666666666666667</c:v>
                </c:pt>
                <c:pt idx="312">
                  <c:v>5</c:v>
                </c:pt>
                <c:pt idx="313">
                  <c:v>3.3333333333333335</c:v>
                </c:pt>
                <c:pt idx="314">
                  <c:v>5</c:v>
                </c:pt>
                <c:pt idx="315">
                  <c:v>4</c:v>
                </c:pt>
                <c:pt idx="316">
                  <c:v>2.3333333333333335</c:v>
                </c:pt>
                <c:pt idx="317">
                  <c:v>4.333333333333333</c:v>
                </c:pt>
                <c:pt idx="318">
                  <c:v>3.6666666666666665</c:v>
                </c:pt>
                <c:pt idx="319">
                  <c:v>4</c:v>
                </c:pt>
                <c:pt idx="320">
                  <c:v>4.333333333333333</c:v>
                </c:pt>
                <c:pt idx="321">
                  <c:v>4</c:v>
                </c:pt>
                <c:pt idx="322">
                  <c:v>4.333333333333333</c:v>
                </c:pt>
                <c:pt idx="323">
                  <c:v>4.333333333333333</c:v>
                </c:pt>
                <c:pt idx="324">
                  <c:v>4</c:v>
                </c:pt>
                <c:pt idx="325">
                  <c:v>5</c:v>
                </c:pt>
                <c:pt idx="326">
                  <c:v>5</c:v>
                </c:pt>
                <c:pt idx="327">
                  <c:v>5</c:v>
                </c:pt>
                <c:pt idx="328">
                  <c:v>5</c:v>
                </c:pt>
                <c:pt idx="329">
                  <c:v>4</c:v>
                </c:pt>
                <c:pt idx="330">
                  <c:v>5</c:v>
                </c:pt>
                <c:pt idx="331">
                  <c:v>4</c:v>
                </c:pt>
                <c:pt idx="332">
                  <c:v>5</c:v>
                </c:pt>
                <c:pt idx="333">
                  <c:v>4</c:v>
                </c:pt>
                <c:pt idx="334">
                  <c:v>5</c:v>
                </c:pt>
                <c:pt idx="335">
                  <c:v>5</c:v>
                </c:pt>
                <c:pt idx="336">
                  <c:v>3.6666666666666665</c:v>
                </c:pt>
                <c:pt idx="337">
                  <c:v>5</c:v>
                </c:pt>
                <c:pt idx="338">
                  <c:v>4.333333333333333</c:v>
                </c:pt>
                <c:pt idx="339">
                  <c:v>3.3333333333333335</c:v>
                </c:pt>
                <c:pt idx="340">
                  <c:v>4</c:v>
                </c:pt>
                <c:pt idx="341">
                  <c:v>4</c:v>
                </c:pt>
                <c:pt idx="342">
                  <c:v>4.333333333333333</c:v>
                </c:pt>
                <c:pt idx="343">
                  <c:v>4</c:v>
                </c:pt>
                <c:pt idx="344">
                  <c:v>5</c:v>
                </c:pt>
                <c:pt idx="345">
                  <c:v>4</c:v>
                </c:pt>
                <c:pt idx="346">
                  <c:v>5</c:v>
                </c:pt>
                <c:pt idx="347">
                  <c:v>4.666666666666667</c:v>
                </c:pt>
                <c:pt idx="348">
                  <c:v>5</c:v>
                </c:pt>
                <c:pt idx="349">
                  <c:v>5</c:v>
                </c:pt>
                <c:pt idx="350">
                  <c:v>5</c:v>
                </c:pt>
                <c:pt idx="351">
                  <c:v>4.666666666666667</c:v>
                </c:pt>
                <c:pt idx="352">
                  <c:v>4.666666666666667</c:v>
                </c:pt>
                <c:pt idx="353">
                  <c:v>5</c:v>
                </c:pt>
                <c:pt idx="354">
                  <c:v>4.666666666666667</c:v>
                </c:pt>
                <c:pt idx="355">
                  <c:v>3.6666666666666665</c:v>
                </c:pt>
                <c:pt idx="356">
                  <c:v>4</c:v>
                </c:pt>
                <c:pt idx="357">
                  <c:v>5</c:v>
                </c:pt>
                <c:pt idx="358">
                  <c:v>4</c:v>
                </c:pt>
                <c:pt idx="359">
                  <c:v>4</c:v>
                </c:pt>
                <c:pt idx="360">
                  <c:v>2.6666666666666665</c:v>
                </c:pt>
                <c:pt idx="361">
                  <c:v>3</c:v>
                </c:pt>
                <c:pt idx="362">
                  <c:v>4.333333333333333</c:v>
                </c:pt>
                <c:pt idx="363">
                  <c:v>4.333333333333333</c:v>
                </c:pt>
                <c:pt idx="364">
                  <c:v>4</c:v>
                </c:pt>
                <c:pt idx="365">
                  <c:v>5</c:v>
                </c:pt>
                <c:pt idx="366">
                  <c:v>5</c:v>
                </c:pt>
                <c:pt idx="367">
                  <c:v>5</c:v>
                </c:pt>
                <c:pt idx="368">
                  <c:v>4.333333333333333</c:v>
                </c:pt>
                <c:pt idx="369">
                  <c:v>4.333333333333333</c:v>
                </c:pt>
                <c:pt idx="370">
                  <c:v>3</c:v>
                </c:pt>
                <c:pt idx="371">
                  <c:v>4.333333333333333</c:v>
                </c:pt>
                <c:pt idx="372">
                  <c:v>4.333333333333333</c:v>
                </c:pt>
                <c:pt idx="373">
                  <c:v>5</c:v>
                </c:pt>
                <c:pt idx="374">
                  <c:v>5</c:v>
                </c:pt>
              </c:numCache>
            </c:numRef>
          </c:xVal>
          <c:yVal>
            <c:numRef>
              <c:f>'[Excel analysis-2.xlsx]Sheet1'!$B$2:$B$376</c:f>
              <c:numCache>
                <c:formatCode>0.00</c:formatCode>
                <c:ptCount val="375"/>
                <c:pt idx="0">
                  <c:v>3</c:v>
                </c:pt>
                <c:pt idx="1">
                  <c:v>3</c:v>
                </c:pt>
                <c:pt idx="2">
                  <c:v>4</c:v>
                </c:pt>
                <c:pt idx="3">
                  <c:v>4</c:v>
                </c:pt>
                <c:pt idx="4">
                  <c:v>4</c:v>
                </c:pt>
                <c:pt idx="5">
                  <c:v>4.25</c:v>
                </c:pt>
                <c:pt idx="6">
                  <c:v>5</c:v>
                </c:pt>
                <c:pt idx="7">
                  <c:v>5</c:v>
                </c:pt>
                <c:pt idx="8">
                  <c:v>5</c:v>
                </c:pt>
                <c:pt idx="9">
                  <c:v>5</c:v>
                </c:pt>
                <c:pt idx="10">
                  <c:v>3.5</c:v>
                </c:pt>
                <c:pt idx="11">
                  <c:v>4.25</c:v>
                </c:pt>
                <c:pt idx="12">
                  <c:v>3.5</c:v>
                </c:pt>
                <c:pt idx="13">
                  <c:v>4</c:v>
                </c:pt>
                <c:pt idx="14">
                  <c:v>4.25</c:v>
                </c:pt>
                <c:pt idx="15">
                  <c:v>3.75</c:v>
                </c:pt>
                <c:pt idx="16">
                  <c:v>3</c:v>
                </c:pt>
                <c:pt idx="17">
                  <c:v>3</c:v>
                </c:pt>
                <c:pt idx="18">
                  <c:v>3</c:v>
                </c:pt>
                <c:pt idx="19">
                  <c:v>3.5</c:v>
                </c:pt>
                <c:pt idx="20">
                  <c:v>4.5</c:v>
                </c:pt>
                <c:pt idx="21">
                  <c:v>3.75</c:v>
                </c:pt>
                <c:pt idx="22">
                  <c:v>5</c:v>
                </c:pt>
                <c:pt idx="23">
                  <c:v>3.75</c:v>
                </c:pt>
                <c:pt idx="24">
                  <c:v>4.25</c:v>
                </c:pt>
                <c:pt idx="25">
                  <c:v>3.75</c:v>
                </c:pt>
                <c:pt idx="26">
                  <c:v>3.5</c:v>
                </c:pt>
                <c:pt idx="27">
                  <c:v>2.5</c:v>
                </c:pt>
                <c:pt idx="28">
                  <c:v>3.75</c:v>
                </c:pt>
                <c:pt idx="29">
                  <c:v>4.25</c:v>
                </c:pt>
                <c:pt idx="30">
                  <c:v>5</c:v>
                </c:pt>
                <c:pt idx="31">
                  <c:v>2.75</c:v>
                </c:pt>
                <c:pt idx="32">
                  <c:v>3.25</c:v>
                </c:pt>
                <c:pt idx="33">
                  <c:v>4</c:v>
                </c:pt>
                <c:pt idx="34">
                  <c:v>2.5</c:v>
                </c:pt>
                <c:pt idx="35">
                  <c:v>4</c:v>
                </c:pt>
                <c:pt idx="36">
                  <c:v>3.5</c:v>
                </c:pt>
                <c:pt idx="37">
                  <c:v>3.75</c:v>
                </c:pt>
                <c:pt idx="38">
                  <c:v>2.75</c:v>
                </c:pt>
                <c:pt idx="39">
                  <c:v>5</c:v>
                </c:pt>
                <c:pt idx="40">
                  <c:v>5</c:v>
                </c:pt>
                <c:pt idx="41">
                  <c:v>4</c:v>
                </c:pt>
                <c:pt idx="42">
                  <c:v>4.75</c:v>
                </c:pt>
                <c:pt idx="43">
                  <c:v>3</c:v>
                </c:pt>
                <c:pt idx="44">
                  <c:v>3</c:v>
                </c:pt>
                <c:pt idx="45">
                  <c:v>4.25</c:v>
                </c:pt>
                <c:pt idx="46">
                  <c:v>4.5</c:v>
                </c:pt>
                <c:pt idx="47">
                  <c:v>5</c:v>
                </c:pt>
                <c:pt idx="48">
                  <c:v>5</c:v>
                </c:pt>
                <c:pt idx="49">
                  <c:v>5</c:v>
                </c:pt>
                <c:pt idx="50">
                  <c:v>5</c:v>
                </c:pt>
                <c:pt idx="51">
                  <c:v>4</c:v>
                </c:pt>
                <c:pt idx="52">
                  <c:v>4</c:v>
                </c:pt>
                <c:pt idx="53">
                  <c:v>5</c:v>
                </c:pt>
                <c:pt idx="54">
                  <c:v>5</c:v>
                </c:pt>
                <c:pt idx="55">
                  <c:v>5</c:v>
                </c:pt>
                <c:pt idx="56">
                  <c:v>3.25</c:v>
                </c:pt>
                <c:pt idx="57">
                  <c:v>4.75</c:v>
                </c:pt>
                <c:pt idx="58">
                  <c:v>5</c:v>
                </c:pt>
                <c:pt idx="59">
                  <c:v>5</c:v>
                </c:pt>
                <c:pt idx="60">
                  <c:v>3.75</c:v>
                </c:pt>
                <c:pt idx="61">
                  <c:v>5</c:v>
                </c:pt>
                <c:pt idx="62">
                  <c:v>5</c:v>
                </c:pt>
                <c:pt idx="63">
                  <c:v>5</c:v>
                </c:pt>
                <c:pt idx="64">
                  <c:v>5</c:v>
                </c:pt>
                <c:pt idx="65">
                  <c:v>5</c:v>
                </c:pt>
                <c:pt idx="66">
                  <c:v>5</c:v>
                </c:pt>
                <c:pt idx="67">
                  <c:v>5</c:v>
                </c:pt>
                <c:pt idx="68">
                  <c:v>5</c:v>
                </c:pt>
                <c:pt idx="69">
                  <c:v>4.5</c:v>
                </c:pt>
                <c:pt idx="70">
                  <c:v>4</c:v>
                </c:pt>
                <c:pt idx="71">
                  <c:v>5</c:v>
                </c:pt>
                <c:pt idx="72">
                  <c:v>4</c:v>
                </c:pt>
                <c:pt idx="73">
                  <c:v>5</c:v>
                </c:pt>
                <c:pt idx="74">
                  <c:v>4</c:v>
                </c:pt>
                <c:pt idx="75">
                  <c:v>5</c:v>
                </c:pt>
                <c:pt idx="76">
                  <c:v>5</c:v>
                </c:pt>
                <c:pt idx="77">
                  <c:v>4</c:v>
                </c:pt>
                <c:pt idx="78">
                  <c:v>5</c:v>
                </c:pt>
                <c:pt idx="79">
                  <c:v>5</c:v>
                </c:pt>
                <c:pt idx="80">
                  <c:v>5</c:v>
                </c:pt>
                <c:pt idx="81">
                  <c:v>4.5</c:v>
                </c:pt>
                <c:pt idx="82">
                  <c:v>5</c:v>
                </c:pt>
                <c:pt idx="83">
                  <c:v>4.5</c:v>
                </c:pt>
                <c:pt idx="84">
                  <c:v>3.75</c:v>
                </c:pt>
                <c:pt idx="85">
                  <c:v>5</c:v>
                </c:pt>
                <c:pt idx="86">
                  <c:v>4.5</c:v>
                </c:pt>
                <c:pt idx="87">
                  <c:v>4.75</c:v>
                </c:pt>
                <c:pt idx="88">
                  <c:v>5</c:v>
                </c:pt>
                <c:pt idx="89">
                  <c:v>5</c:v>
                </c:pt>
                <c:pt idx="90">
                  <c:v>5</c:v>
                </c:pt>
                <c:pt idx="91">
                  <c:v>4.75</c:v>
                </c:pt>
                <c:pt idx="92">
                  <c:v>5</c:v>
                </c:pt>
                <c:pt idx="93">
                  <c:v>5</c:v>
                </c:pt>
                <c:pt idx="94">
                  <c:v>4.75</c:v>
                </c:pt>
                <c:pt idx="95">
                  <c:v>5</c:v>
                </c:pt>
                <c:pt idx="96">
                  <c:v>5</c:v>
                </c:pt>
                <c:pt idx="97">
                  <c:v>5</c:v>
                </c:pt>
                <c:pt idx="98">
                  <c:v>3.5</c:v>
                </c:pt>
                <c:pt idx="99">
                  <c:v>5</c:v>
                </c:pt>
                <c:pt idx="100">
                  <c:v>3.75</c:v>
                </c:pt>
                <c:pt idx="101">
                  <c:v>4.5</c:v>
                </c:pt>
                <c:pt idx="102">
                  <c:v>4</c:v>
                </c:pt>
                <c:pt idx="103">
                  <c:v>4</c:v>
                </c:pt>
                <c:pt idx="104">
                  <c:v>5</c:v>
                </c:pt>
                <c:pt idx="105">
                  <c:v>5</c:v>
                </c:pt>
                <c:pt idx="106">
                  <c:v>4</c:v>
                </c:pt>
                <c:pt idx="107">
                  <c:v>4.25</c:v>
                </c:pt>
                <c:pt idx="108">
                  <c:v>4</c:v>
                </c:pt>
                <c:pt idx="109">
                  <c:v>5</c:v>
                </c:pt>
                <c:pt idx="110">
                  <c:v>4</c:v>
                </c:pt>
                <c:pt idx="111">
                  <c:v>4</c:v>
                </c:pt>
                <c:pt idx="112">
                  <c:v>3.5</c:v>
                </c:pt>
                <c:pt idx="113">
                  <c:v>3.75</c:v>
                </c:pt>
                <c:pt idx="114">
                  <c:v>3</c:v>
                </c:pt>
                <c:pt idx="115">
                  <c:v>3</c:v>
                </c:pt>
                <c:pt idx="116">
                  <c:v>3.5</c:v>
                </c:pt>
                <c:pt idx="117">
                  <c:v>3.5</c:v>
                </c:pt>
                <c:pt idx="118">
                  <c:v>3</c:v>
                </c:pt>
                <c:pt idx="119">
                  <c:v>3.5</c:v>
                </c:pt>
                <c:pt idx="120">
                  <c:v>4.25</c:v>
                </c:pt>
                <c:pt idx="121">
                  <c:v>4.25</c:v>
                </c:pt>
                <c:pt idx="122">
                  <c:v>3.5</c:v>
                </c:pt>
                <c:pt idx="123">
                  <c:v>5</c:v>
                </c:pt>
                <c:pt idx="124">
                  <c:v>4.75</c:v>
                </c:pt>
                <c:pt idx="125">
                  <c:v>3.75</c:v>
                </c:pt>
                <c:pt idx="126">
                  <c:v>4.25</c:v>
                </c:pt>
                <c:pt idx="127">
                  <c:v>4</c:v>
                </c:pt>
                <c:pt idx="128">
                  <c:v>4.25</c:v>
                </c:pt>
                <c:pt idx="129">
                  <c:v>4</c:v>
                </c:pt>
                <c:pt idx="130">
                  <c:v>4.25</c:v>
                </c:pt>
                <c:pt idx="131">
                  <c:v>5</c:v>
                </c:pt>
                <c:pt idx="132">
                  <c:v>5</c:v>
                </c:pt>
                <c:pt idx="133">
                  <c:v>4.75</c:v>
                </c:pt>
                <c:pt idx="134">
                  <c:v>5</c:v>
                </c:pt>
                <c:pt idx="135">
                  <c:v>5</c:v>
                </c:pt>
                <c:pt idx="136">
                  <c:v>4.5</c:v>
                </c:pt>
                <c:pt idx="137">
                  <c:v>5</c:v>
                </c:pt>
                <c:pt idx="138">
                  <c:v>5</c:v>
                </c:pt>
                <c:pt idx="139">
                  <c:v>4.25</c:v>
                </c:pt>
                <c:pt idx="140">
                  <c:v>3.5</c:v>
                </c:pt>
                <c:pt idx="141">
                  <c:v>3.75</c:v>
                </c:pt>
                <c:pt idx="142">
                  <c:v>3.75</c:v>
                </c:pt>
                <c:pt idx="143">
                  <c:v>4.5</c:v>
                </c:pt>
                <c:pt idx="144">
                  <c:v>4.5</c:v>
                </c:pt>
                <c:pt idx="145">
                  <c:v>3.5</c:v>
                </c:pt>
                <c:pt idx="146">
                  <c:v>4</c:v>
                </c:pt>
                <c:pt idx="147">
                  <c:v>5</c:v>
                </c:pt>
                <c:pt idx="148">
                  <c:v>5</c:v>
                </c:pt>
                <c:pt idx="149">
                  <c:v>3</c:v>
                </c:pt>
                <c:pt idx="150">
                  <c:v>4.5</c:v>
                </c:pt>
                <c:pt idx="151">
                  <c:v>4.5</c:v>
                </c:pt>
                <c:pt idx="152">
                  <c:v>4</c:v>
                </c:pt>
                <c:pt idx="153">
                  <c:v>4</c:v>
                </c:pt>
                <c:pt idx="154">
                  <c:v>3.75</c:v>
                </c:pt>
                <c:pt idx="155">
                  <c:v>4.5</c:v>
                </c:pt>
                <c:pt idx="156">
                  <c:v>4.25</c:v>
                </c:pt>
                <c:pt idx="157">
                  <c:v>3.25</c:v>
                </c:pt>
                <c:pt idx="158">
                  <c:v>3.25</c:v>
                </c:pt>
                <c:pt idx="159">
                  <c:v>4</c:v>
                </c:pt>
                <c:pt idx="160">
                  <c:v>5</c:v>
                </c:pt>
                <c:pt idx="161">
                  <c:v>4.5</c:v>
                </c:pt>
                <c:pt idx="162">
                  <c:v>5</c:v>
                </c:pt>
                <c:pt idx="163">
                  <c:v>5</c:v>
                </c:pt>
                <c:pt idx="164">
                  <c:v>2.5</c:v>
                </c:pt>
                <c:pt idx="165">
                  <c:v>4</c:v>
                </c:pt>
                <c:pt idx="166">
                  <c:v>1.75</c:v>
                </c:pt>
                <c:pt idx="167">
                  <c:v>3.5</c:v>
                </c:pt>
                <c:pt idx="168">
                  <c:v>3.25</c:v>
                </c:pt>
                <c:pt idx="169">
                  <c:v>4</c:v>
                </c:pt>
                <c:pt idx="170">
                  <c:v>3.5</c:v>
                </c:pt>
                <c:pt idx="171">
                  <c:v>3.75</c:v>
                </c:pt>
                <c:pt idx="172">
                  <c:v>5</c:v>
                </c:pt>
                <c:pt idx="173">
                  <c:v>5</c:v>
                </c:pt>
                <c:pt idx="174">
                  <c:v>3</c:v>
                </c:pt>
                <c:pt idx="175">
                  <c:v>4.5</c:v>
                </c:pt>
                <c:pt idx="176">
                  <c:v>4</c:v>
                </c:pt>
                <c:pt idx="177">
                  <c:v>4</c:v>
                </c:pt>
                <c:pt idx="178">
                  <c:v>4.25</c:v>
                </c:pt>
                <c:pt idx="179">
                  <c:v>4</c:v>
                </c:pt>
                <c:pt idx="180">
                  <c:v>2.75</c:v>
                </c:pt>
                <c:pt idx="181">
                  <c:v>4.5</c:v>
                </c:pt>
                <c:pt idx="182">
                  <c:v>4</c:v>
                </c:pt>
                <c:pt idx="183">
                  <c:v>3.75</c:v>
                </c:pt>
                <c:pt idx="184">
                  <c:v>3.75</c:v>
                </c:pt>
                <c:pt idx="185">
                  <c:v>4</c:v>
                </c:pt>
                <c:pt idx="186">
                  <c:v>4.25</c:v>
                </c:pt>
                <c:pt idx="187">
                  <c:v>4.25</c:v>
                </c:pt>
                <c:pt idx="188">
                  <c:v>3.25</c:v>
                </c:pt>
                <c:pt idx="189">
                  <c:v>4.5</c:v>
                </c:pt>
                <c:pt idx="190">
                  <c:v>5</c:v>
                </c:pt>
                <c:pt idx="191">
                  <c:v>4.5</c:v>
                </c:pt>
                <c:pt idx="192">
                  <c:v>4.5</c:v>
                </c:pt>
                <c:pt idx="193">
                  <c:v>3</c:v>
                </c:pt>
                <c:pt idx="194">
                  <c:v>5</c:v>
                </c:pt>
                <c:pt idx="195">
                  <c:v>4</c:v>
                </c:pt>
                <c:pt idx="196">
                  <c:v>2.25</c:v>
                </c:pt>
                <c:pt idx="197">
                  <c:v>4.5</c:v>
                </c:pt>
                <c:pt idx="198">
                  <c:v>4</c:v>
                </c:pt>
                <c:pt idx="199">
                  <c:v>4</c:v>
                </c:pt>
                <c:pt idx="200">
                  <c:v>4</c:v>
                </c:pt>
                <c:pt idx="201">
                  <c:v>4.5</c:v>
                </c:pt>
                <c:pt idx="202">
                  <c:v>4.25</c:v>
                </c:pt>
                <c:pt idx="203">
                  <c:v>3.75</c:v>
                </c:pt>
                <c:pt idx="204">
                  <c:v>3.75</c:v>
                </c:pt>
                <c:pt idx="205">
                  <c:v>4.5</c:v>
                </c:pt>
                <c:pt idx="206">
                  <c:v>4.25</c:v>
                </c:pt>
                <c:pt idx="207">
                  <c:v>4</c:v>
                </c:pt>
                <c:pt idx="208">
                  <c:v>4.5</c:v>
                </c:pt>
                <c:pt idx="209">
                  <c:v>4.5</c:v>
                </c:pt>
                <c:pt idx="210">
                  <c:v>5</c:v>
                </c:pt>
                <c:pt idx="211">
                  <c:v>3.25</c:v>
                </c:pt>
                <c:pt idx="212">
                  <c:v>3.5</c:v>
                </c:pt>
                <c:pt idx="213">
                  <c:v>4.5</c:v>
                </c:pt>
                <c:pt idx="214">
                  <c:v>4</c:v>
                </c:pt>
                <c:pt idx="215">
                  <c:v>5</c:v>
                </c:pt>
                <c:pt idx="216">
                  <c:v>4</c:v>
                </c:pt>
                <c:pt idx="217">
                  <c:v>3.5</c:v>
                </c:pt>
                <c:pt idx="218">
                  <c:v>4</c:v>
                </c:pt>
                <c:pt idx="219">
                  <c:v>5</c:v>
                </c:pt>
                <c:pt idx="220">
                  <c:v>4</c:v>
                </c:pt>
                <c:pt idx="221">
                  <c:v>4.25</c:v>
                </c:pt>
                <c:pt idx="222">
                  <c:v>4.5</c:v>
                </c:pt>
                <c:pt idx="223">
                  <c:v>5</c:v>
                </c:pt>
                <c:pt idx="224">
                  <c:v>3</c:v>
                </c:pt>
                <c:pt idx="225">
                  <c:v>5</c:v>
                </c:pt>
                <c:pt idx="226">
                  <c:v>3.75</c:v>
                </c:pt>
                <c:pt idx="227">
                  <c:v>4</c:v>
                </c:pt>
                <c:pt idx="228">
                  <c:v>4</c:v>
                </c:pt>
                <c:pt idx="229">
                  <c:v>4.75</c:v>
                </c:pt>
                <c:pt idx="230">
                  <c:v>3</c:v>
                </c:pt>
                <c:pt idx="231">
                  <c:v>4</c:v>
                </c:pt>
                <c:pt idx="232">
                  <c:v>5</c:v>
                </c:pt>
                <c:pt idx="233">
                  <c:v>4.25</c:v>
                </c:pt>
                <c:pt idx="234">
                  <c:v>3.5</c:v>
                </c:pt>
                <c:pt idx="235">
                  <c:v>4.25</c:v>
                </c:pt>
                <c:pt idx="236">
                  <c:v>4.25</c:v>
                </c:pt>
                <c:pt idx="237">
                  <c:v>4</c:v>
                </c:pt>
                <c:pt idx="238">
                  <c:v>5</c:v>
                </c:pt>
                <c:pt idx="239">
                  <c:v>4.25</c:v>
                </c:pt>
                <c:pt idx="240">
                  <c:v>4</c:v>
                </c:pt>
                <c:pt idx="241">
                  <c:v>3.25</c:v>
                </c:pt>
                <c:pt idx="242">
                  <c:v>5</c:v>
                </c:pt>
                <c:pt idx="243">
                  <c:v>5</c:v>
                </c:pt>
                <c:pt idx="244">
                  <c:v>5</c:v>
                </c:pt>
                <c:pt idx="245">
                  <c:v>4</c:v>
                </c:pt>
                <c:pt idx="246">
                  <c:v>4.5</c:v>
                </c:pt>
                <c:pt idx="247">
                  <c:v>5</c:v>
                </c:pt>
                <c:pt idx="248">
                  <c:v>5</c:v>
                </c:pt>
                <c:pt idx="249">
                  <c:v>4.5</c:v>
                </c:pt>
                <c:pt idx="250">
                  <c:v>4.25</c:v>
                </c:pt>
                <c:pt idx="251">
                  <c:v>3.5</c:v>
                </c:pt>
                <c:pt idx="252">
                  <c:v>3.5</c:v>
                </c:pt>
                <c:pt idx="253">
                  <c:v>5</c:v>
                </c:pt>
                <c:pt idx="254">
                  <c:v>4.25</c:v>
                </c:pt>
                <c:pt idx="255">
                  <c:v>4.75</c:v>
                </c:pt>
                <c:pt idx="256">
                  <c:v>5</c:v>
                </c:pt>
                <c:pt idx="257">
                  <c:v>4.5</c:v>
                </c:pt>
                <c:pt idx="258">
                  <c:v>4.5</c:v>
                </c:pt>
                <c:pt idx="259">
                  <c:v>4.25</c:v>
                </c:pt>
                <c:pt idx="260">
                  <c:v>5</c:v>
                </c:pt>
                <c:pt idx="261">
                  <c:v>3.5</c:v>
                </c:pt>
                <c:pt idx="262">
                  <c:v>4</c:v>
                </c:pt>
                <c:pt idx="263">
                  <c:v>4</c:v>
                </c:pt>
                <c:pt idx="264">
                  <c:v>4.25</c:v>
                </c:pt>
                <c:pt idx="265">
                  <c:v>5</c:v>
                </c:pt>
                <c:pt idx="266">
                  <c:v>4</c:v>
                </c:pt>
                <c:pt idx="267">
                  <c:v>4</c:v>
                </c:pt>
                <c:pt idx="268">
                  <c:v>3.75</c:v>
                </c:pt>
                <c:pt idx="269">
                  <c:v>4.5</c:v>
                </c:pt>
                <c:pt idx="270">
                  <c:v>4.5</c:v>
                </c:pt>
                <c:pt idx="271">
                  <c:v>4</c:v>
                </c:pt>
                <c:pt idx="272">
                  <c:v>5</c:v>
                </c:pt>
                <c:pt idx="273">
                  <c:v>4.25</c:v>
                </c:pt>
                <c:pt idx="274">
                  <c:v>3</c:v>
                </c:pt>
                <c:pt idx="275">
                  <c:v>3.75</c:v>
                </c:pt>
                <c:pt idx="276">
                  <c:v>3.75</c:v>
                </c:pt>
                <c:pt idx="277">
                  <c:v>2.75</c:v>
                </c:pt>
                <c:pt idx="278">
                  <c:v>3.75</c:v>
                </c:pt>
                <c:pt idx="279">
                  <c:v>4</c:v>
                </c:pt>
                <c:pt idx="280">
                  <c:v>4.5</c:v>
                </c:pt>
                <c:pt idx="281">
                  <c:v>5</c:v>
                </c:pt>
                <c:pt idx="282">
                  <c:v>5</c:v>
                </c:pt>
                <c:pt idx="283">
                  <c:v>5</c:v>
                </c:pt>
                <c:pt idx="284">
                  <c:v>5</c:v>
                </c:pt>
                <c:pt idx="285">
                  <c:v>5</c:v>
                </c:pt>
                <c:pt idx="286">
                  <c:v>4</c:v>
                </c:pt>
                <c:pt idx="287">
                  <c:v>5</c:v>
                </c:pt>
                <c:pt idx="288">
                  <c:v>5</c:v>
                </c:pt>
                <c:pt idx="289">
                  <c:v>3.75</c:v>
                </c:pt>
                <c:pt idx="290">
                  <c:v>4.5</c:v>
                </c:pt>
                <c:pt idx="291">
                  <c:v>5</c:v>
                </c:pt>
                <c:pt idx="292">
                  <c:v>4.75</c:v>
                </c:pt>
                <c:pt idx="293">
                  <c:v>5</c:v>
                </c:pt>
                <c:pt idx="294">
                  <c:v>5</c:v>
                </c:pt>
                <c:pt idx="295">
                  <c:v>3.5</c:v>
                </c:pt>
                <c:pt idx="296">
                  <c:v>5</c:v>
                </c:pt>
                <c:pt idx="297">
                  <c:v>4</c:v>
                </c:pt>
                <c:pt idx="298">
                  <c:v>3.5</c:v>
                </c:pt>
                <c:pt idx="299">
                  <c:v>3.75</c:v>
                </c:pt>
                <c:pt idx="300">
                  <c:v>3</c:v>
                </c:pt>
                <c:pt idx="301">
                  <c:v>4.25</c:v>
                </c:pt>
                <c:pt idx="302">
                  <c:v>4.75</c:v>
                </c:pt>
                <c:pt idx="303">
                  <c:v>4.25</c:v>
                </c:pt>
                <c:pt idx="304">
                  <c:v>4.25</c:v>
                </c:pt>
                <c:pt idx="305">
                  <c:v>5</c:v>
                </c:pt>
                <c:pt idx="306">
                  <c:v>5</c:v>
                </c:pt>
                <c:pt idx="307">
                  <c:v>3.5</c:v>
                </c:pt>
                <c:pt idx="308">
                  <c:v>4.5</c:v>
                </c:pt>
                <c:pt idx="309">
                  <c:v>5</c:v>
                </c:pt>
                <c:pt idx="310">
                  <c:v>4</c:v>
                </c:pt>
                <c:pt idx="311">
                  <c:v>3.25</c:v>
                </c:pt>
                <c:pt idx="312">
                  <c:v>5</c:v>
                </c:pt>
                <c:pt idx="313">
                  <c:v>3.25</c:v>
                </c:pt>
                <c:pt idx="314">
                  <c:v>5</c:v>
                </c:pt>
                <c:pt idx="315">
                  <c:v>4</c:v>
                </c:pt>
                <c:pt idx="316">
                  <c:v>2.75</c:v>
                </c:pt>
                <c:pt idx="317">
                  <c:v>3.75</c:v>
                </c:pt>
                <c:pt idx="318">
                  <c:v>3.25</c:v>
                </c:pt>
                <c:pt idx="319">
                  <c:v>4.5</c:v>
                </c:pt>
                <c:pt idx="320">
                  <c:v>4</c:v>
                </c:pt>
                <c:pt idx="321">
                  <c:v>4</c:v>
                </c:pt>
                <c:pt idx="322">
                  <c:v>4.25</c:v>
                </c:pt>
                <c:pt idx="323">
                  <c:v>4.5</c:v>
                </c:pt>
                <c:pt idx="324">
                  <c:v>4.5</c:v>
                </c:pt>
                <c:pt idx="325">
                  <c:v>5</c:v>
                </c:pt>
                <c:pt idx="326">
                  <c:v>5</c:v>
                </c:pt>
                <c:pt idx="327">
                  <c:v>5</c:v>
                </c:pt>
                <c:pt idx="328">
                  <c:v>4.75</c:v>
                </c:pt>
                <c:pt idx="329">
                  <c:v>4</c:v>
                </c:pt>
                <c:pt idx="330">
                  <c:v>3.75</c:v>
                </c:pt>
                <c:pt idx="331">
                  <c:v>4.25</c:v>
                </c:pt>
                <c:pt idx="332">
                  <c:v>4.5</c:v>
                </c:pt>
                <c:pt idx="333">
                  <c:v>5</c:v>
                </c:pt>
                <c:pt idx="334">
                  <c:v>5</c:v>
                </c:pt>
                <c:pt idx="335">
                  <c:v>5</c:v>
                </c:pt>
                <c:pt idx="336">
                  <c:v>3.5</c:v>
                </c:pt>
                <c:pt idx="337">
                  <c:v>4.25</c:v>
                </c:pt>
                <c:pt idx="338">
                  <c:v>5</c:v>
                </c:pt>
                <c:pt idx="339">
                  <c:v>3.25</c:v>
                </c:pt>
                <c:pt idx="340">
                  <c:v>4</c:v>
                </c:pt>
                <c:pt idx="341">
                  <c:v>4.5</c:v>
                </c:pt>
                <c:pt idx="342">
                  <c:v>4</c:v>
                </c:pt>
                <c:pt idx="343">
                  <c:v>4</c:v>
                </c:pt>
                <c:pt idx="344">
                  <c:v>5</c:v>
                </c:pt>
                <c:pt idx="345">
                  <c:v>4</c:v>
                </c:pt>
                <c:pt idx="346">
                  <c:v>5</c:v>
                </c:pt>
                <c:pt idx="347">
                  <c:v>4</c:v>
                </c:pt>
                <c:pt idx="348">
                  <c:v>5</c:v>
                </c:pt>
                <c:pt idx="349">
                  <c:v>5</c:v>
                </c:pt>
                <c:pt idx="350">
                  <c:v>3.75</c:v>
                </c:pt>
                <c:pt idx="351">
                  <c:v>4.75</c:v>
                </c:pt>
                <c:pt idx="352">
                  <c:v>5</c:v>
                </c:pt>
                <c:pt idx="353">
                  <c:v>5</c:v>
                </c:pt>
                <c:pt idx="354">
                  <c:v>5</c:v>
                </c:pt>
                <c:pt idx="355">
                  <c:v>5</c:v>
                </c:pt>
                <c:pt idx="356">
                  <c:v>4</c:v>
                </c:pt>
                <c:pt idx="357">
                  <c:v>5</c:v>
                </c:pt>
                <c:pt idx="358">
                  <c:v>4</c:v>
                </c:pt>
                <c:pt idx="359">
                  <c:v>4</c:v>
                </c:pt>
                <c:pt idx="360">
                  <c:v>3</c:v>
                </c:pt>
                <c:pt idx="361">
                  <c:v>3</c:v>
                </c:pt>
                <c:pt idx="362">
                  <c:v>3.5</c:v>
                </c:pt>
                <c:pt idx="363">
                  <c:v>3.75</c:v>
                </c:pt>
                <c:pt idx="364">
                  <c:v>4.25</c:v>
                </c:pt>
                <c:pt idx="365">
                  <c:v>5</c:v>
                </c:pt>
                <c:pt idx="366">
                  <c:v>5</c:v>
                </c:pt>
                <c:pt idx="367">
                  <c:v>5</c:v>
                </c:pt>
                <c:pt idx="368">
                  <c:v>3.75</c:v>
                </c:pt>
                <c:pt idx="369">
                  <c:v>4.5</c:v>
                </c:pt>
                <c:pt idx="370">
                  <c:v>3</c:v>
                </c:pt>
                <c:pt idx="371">
                  <c:v>4</c:v>
                </c:pt>
                <c:pt idx="372">
                  <c:v>4.25</c:v>
                </c:pt>
                <c:pt idx="373">
                  <c:v>5</c:v>
                </c:pt>
                <c:pt idx="374">
                  <c:v>5</c:v>
                </c:pt>
              </c:numCache>
            </c:numRef>
          </c:yVal>
          <c:smooth val="0"/>
          <c:extLst>
            <c:ext xmlns:c16="http://schemas.microsoft.com/office/drawing/2014/chart" uri="{C3380CC4-5D6E-409C-BE32-E72D297353CC}">
              <c16:uniqueId val="{00000001-48F7-4E57-9E51-F898D1CF9420}"/>
            </c:ext>
          </c:extLst>
        </c:ser>
        <c:dLbls>
          <c:showLegendKey val="0"/>
          <c:showVal val="0"/>
          <c:showCatName val="0"/>
          <c:showSerName val="0"/>
          <c:showPercent val="0"/>
          <c:showBubbleSize val="0"/>
        </c:dLbls>
        <c:axId val="1414323504"/>
        <c:axId val="1624760576"/>
      </c:scatterChart>
      <c:valAx>
        <c:axId val="1414323504"/>
        <c:scaling>
          <c:orientation val="minMax"/>
          <c:max val="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1"/>
                  <a:t>EXP</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4760576"/>
        <c:crosses val="autoZero"/>
        <c:crossBetween val="midCat"/>
        <c:majorUnit val="1"/>
      </c:valAx>
      <c:valAx>
        <c:axId val="1624760576"/>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1"/>
                  <a:t>STF</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14323504"/>
        <c:crosses val="autoZero"/>
        <c:crossBetween val="midCat"/>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solidFill>
      <a:prstDash val="solid"/>
      <a:miter lim="800000"/>
    </a:ln>
    <a:effectLst/>
  </c:spPr>
  <c:txPr>
    <a:bodyPr/>
    <a:lstStyle/>
    <a:p>
      <a:pPr algn="just">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800" b="1"/>
              <a:t>STF versus EXP</a:t>
            </a:r>
          </a:p>
          <a:p>
            <a:pPr>
              <a:defRPr sz="800"/>
            </a:pPr>
            <a:r>
              <a:rPr lang="en-US" sz="800"/>
              <a:t>(Klang Valley)</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19050" cap="rnd">
              <a:noFill/>
              <a:round/>
            </a:ln>
            <a:effectLst/>
          </c:spPr>
          <c:marker>
            <c:symbol val="circle"/>
            <c:size val="2"/>
            <c:spPr>
              <a:solidFill>
                <a:srgbClr val="FF3399"/>
              </a:solidFill>
              <a:ln w="9525">
                <a:noFill/>
              </a:ln>
              <a:effectLst/>
            </c:spPr>
          </c:marker>
          <c:trendline>
            <c:spPr>
              <a:ln w="9525" cap="rnd">
                <a:solidFill>
                  <a:schemeClr val="tx1"/>
                </a:solidFill>
                <a:prstDash val="solid"/>
              </a:ln>
              <a:effectLst/>
            </c:spPr>
            <c:trendlineType val="linear"/>
            <c:intercept val="0"/>
            <c:dispRSqr val="1"/>
            <c:dispEq val="1"/>
            <c:trendlineLbl>
              <c:layout>
                <c:manualLayout>
                  <c:x val="-7.5841349048023907E-2"/>
                  <c:y val="0.30518697225572977"/>
                </c:manualLayout>
              </c:layout>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700" i="1"/>
                      <a:t>y</a:t>
                    </a:r>
                    <a:r>
                      <a:rPr lang="en-US" sz="700"/>
                      <a:t> = 0.9435</a:t>
                    </a:r>
                    <a:r>
                      <a:rPr lang="en-US" sz="700" i="1"/>
                      <a:t>x</a:t>
                    </a:r>
                    <a:br>
                      <a:rPr lang="en-US" sz="700"/>
                    </a:br>
                    <a:r>
                      <a:rPr lang="en-US" sz="700" i="1"/>
                      <a:t>R</a:t>
                    </a:r>
                    <a:r>
                      <a:rPr lang="en-US" sz="700"/>
                      <a:t>² = 0.9722</a:t>
                    </a:r>
                  </a:p>
                </c:rich>
              </c:tx>
              <c:numFmt formatCode="General" sourceLinked="0"/>
              <c:spPr>
                <a:noFill/>
                <a:ln>
                  <a:solidFill>
                    <a:schemeClr val="tx1"/>
                  </a:solid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'[1. Excel analysis (lembah klang).xlsx]Mean-2'!$J$2:$J$183</c:f>
              <c:numCache>
                <c:formatCode>0.00</c:formatCode>
                <c:ptCount val="182"/>
                <c:pt idx="0">
                  <c:v>4</c:v>
                </c:pt>
                <c:pt idx="1">
                  <c:v>4</c:v>
                </c:pt>
                <c:pt idx="2">
                  <c:v>3</c:v>
                </c:pt>
                <c:pt idx="3">
                  <c:v>1.6666666666666667</c:v>
                </c:pt>
                <c:pt idx="4">
                  <c:v>5</c:v>
                </c:pt>
                <c:pt idx="5">
                  <c:v>4</c:v>
                </c:pt>
                <c:pt idx="6">
                  <c:v>3.3333333333333335</c:v>
                </c:pt>
                <c:pt idx="7">
                  <c:v>3</c:v>
                </c:pt>
                <c:pt idx="8">
                  <c:v>5</c:v>
                </c:pt>
                <c:pt idx="9">
                  <c:v>3</c:v>
                </c:pt>
                <c:pt idx="10">
                  <c:v>4</c:v>
                </c:pt>
                <c:pt idx="11">
                  <c:v>5</c:v>
                </c:pt>
                <c:pt idx="12">
                  <c:v>4</c:v>
                </c:pt>
                <c:pt idx="13">
                  <c:v>3</c:v>
                </c:pt>
                <c:pt idx="14">
                  <c:v>4</c:v>
                </c:pt>
                <c:pt idx="15">
                  <c:v>3</c:v>
                </c:pt>
                <c:pt idx="16">
                  <c:v>4.333333333333333</c:v>
                </c:pt>
                <c:pt idx="17">
                  <c:v>4</c:v>
                </c:pt>
                <c:pt idx="18">
                  <c:v>3</c:v>
                </c:pt>
                <c:pt idx="19">
                  <c:v>3.3333333333333335</c:v>
                </c:pt>
                <c:pt idx="20">
                  <c:v>4.333333333333333</c:v>
                </c:pt>
                <c:pt idx="21">
                  <c:v>4.333333333333333</c:v>
                </c:pt>
                <c:pt idx="22">
                  <c:v>3</c:v>
                </c:pt>
                <c:pt idx="23">
                  <c:v>4</c:v>
                </c:pt>
                <c:pt idx="24">
                  <c:v>3.6666666666666665</c:v>
                </c:pt>
                <c:pt idx="25">
                  <c:v>5</c:v>
                </c:pt>
                <c:pt idx="26">
                  <c:v>5</c:v>
                </c:pt>
                <c:pt idx="27">
                  <c:v>5</c:v>
                </c:pt>
                <c:pt idx="28">
                  <c:v>3.6666666666666665</c:v>
                </c:pt>
                <c:pt idx="29">
                  <c:v>4</c:v>
                </c:pt>
                <c:pt idx="30">
                  <c:v>3</c:v>
                </c:pt>
                <c:pt idx="31">
                  <c:v>3</c:v>
                </c:pt>
                <c:pt idx="32">
                  <c:v>5</c:v>
                </c:pt>
                <c:pt idx="33">
                  <c:v>5</c:v>
                </c:pt>
                <c:pt idx="34">
                  <c:v>5</c:v>
                </c:pt>
                <c:pt idx="35">
                  <c:v>5</c:v>
                </c:pt>
                <c:pt idx="36">
                  <c:v>4.666666666666667</c:v>
                </c:pt>
                <c:pt idx="37">
                  <c:v>3.3333333333333335</c:v>
                </c:pt>
                <c:pt idx="38">
                  <c:v>5</c:v>
                </c:pt>
                <c:pt idx="39">
                  <c:v>3.6666666666666665</c:v>
                </c:pt>
                <c:pt idx="40">
                  <c:v>4</c:v>
                </c:pt>
                <c:pt idx="41">
                  <c:v>5</c:v>
                </c:pt>
                <c:pt idx="42">
                  <c:v>5</c:v>
                </c:pt>
                <c:pt idx="43">
                  <c:v>4</c:v>
                </c:pt>
                <c:pt idx="44">
                  <c:v>5</c:v>
                </c:pt>
                <c:pt idx="45">
                  <c:v>3.3333333333333335</c:v>
                </c:pt>
                <c:pt idx="46">
                  <c:v>4</c:v>
                </c:pt>
                <c:pt idx="47">
                  <c:v>2.6666666666666665</c:v>
                </c:pt>
                <c:pt idx="48">
                  <c:v>5</c:v>
                </c:pt>
                <c:pt idx="49">
                  <c:v>4</c:v>
                </c:pt>
                <c:pt idx="50">
                  <c:v>4</c:v>
                </c:pt>
                <c:pt idx="51">
                  <c:v>4</c:v>
                </c:pt>
                <c:pt idx="52">
                  <c:v>5</c:v>
                </c:pt>
                <c:pt idx="53">
                  <c:v>3.6666666666666665</c:v>
                </c:pt>
                <c:pt idx="54">
                  <c:v>3.3333333333333335</c:v>
                </c:pt>
                <c:pt idx="55">
                  <c:v>3.6666666666666665</c:v>
                </c:pt>
                <c:pt idx="56">
                  <c:v>5</c:v>
                </c:pt>
                <c:pt idx="57">
                  <c:v>4</c:v>
                </c:pt>
                <c:pt idx="58">
                  <c:v>5</c:v>
                </c:pt>
                <c:pt idx="59">
                  <c:v>5</c:v>
                </c:pt>
                <c:pt idx="60">
                  <c:v>5</c:v>
                </c:pt>
                <c:pt idx="61">
                  <c:v>5</c:v>
                </c:pt>
                <c:pt idx="62">
                  <c:v>4.666666666666667</c:v>
                </c:pt>
                <c:pt idx="63">
                  <c:v>4</c:v>
                </c:pt>
                <c:pt idx="64">
                  <c:v>4.333333333333333</c:v>
                </c:pt>
                <c:pt idx="65">
                  <c:v>4.666666666666667</c:v>
                </c:pt>
                <c:pt idx="66">
                  <c:v>3</c:v>
                </c:pt>
                <c:pt idx="67">
                  <c:v>4</c:v>
                </c:pt>
                <c:pt idx="68">
                  <c:v>4</c:v>
                </c:pt>
                <c:pt idx="69">
                  <c:v>3.3333333333333335</c:v>
                </c:pt>
                <c:pt idx="70">
                  <c:v>3</c:v>
                </c:pt>
                <c:pt idx="71">
                  <c:v>4</c:v>
                </c:pt>
                <c:pt idx="72">
                  <c:v>4</c:v>
                </c:pt>
                <c:pt idx="73">
                  <c:v>4</c:v>
                </c:pt>
                <c:pt idx="74">
                  <c:v>4.666666666666667</c:v>
                </c:pt>
                <c:pt idx="75">
                  <c:v>2.3333333333333335</c:v>
                </c:pt>
                <c:pt idx="76">
                  <c:v>5</c:v>
                </c:pt>
                <c:pt idx="77">
                  <c:v>5</c:v>
                </c:pt>
                <c:pt idx="78">
                  <c:v>4.333333333333333</c:v>
                </c:pt>
                <c:pt idx="79">
                  <c:v>3.3333333333333335</c:v>
                </c:pt>
                <c:pt idx="80">
                  <c:v>4.333333333333333</c:v>
                </c:pt>
                <c:pt idx="81">
                  <c:v>3.3333333333333335</c:v>
                </c:pt>
                <c:pt idx="82">
                  <c:v>3</c:v>
                </c:pt>
                <c:pt idx="83">
                  <c:v>3.3333333333333335</c:v>
                </c:pt>
                <c:pt idx="84">
                  <c:v>4.333333333333333</c:v>
                </c:pt>
                <c:pt idx="85">
                  <c:v>5</c:v>
                </c:pt>
                <c:pt idx="86">
                  <c:v>3.3333333333333335</c:v>
                </c:pt>
                <c:pt idx="87">
                  <c:v>4</c:v>
                </c:pt>
                <c:pt idx="88">
                  <c:v>4</c:v>
                </c:pt>
                <c:pt idx="89">
                  <c:v>4.666666666666667</c:v>
                </c:pt>
                <c:pt idx="90">
                  <c:v>3.6666666666666665</c:v>
                </c:pt>
                <c:pt idx="91">
                  <c:v>2</c:v>
                </c:pt>
                <c:pt idx="92">
                  <c:v>2.3333333333333335</c:v>
                </c:pt>
                <c:pt idx="93">
                  <c:v>4</c:v>
                </c:pt>
                <c:pt idx="94">
                  <c:v>4</c:v>
                </c:pt>
                <c:pt idx="95">
                  <c:v>4</c:v>
                </c:pt>
                <c:pt idx="96">
                  <c:v>4</c:v>
                </c:pt>
                <c:pt idx="97">
                  <c:v>5</c:v>
                </c:pt>
                <c:pt idx="98">
                  <c:v>5</c:v>
                </c:pt>
                <c:pt idx="99">
                  <c:v>3</c:v>
                </c:pt>
                <c:pt idx="100">
                  <c:v>5</c:v>
                </c:pt>
                <c:pt idx="101">
                  <c:v>3</c:v>
                </c:pt>
                <c:pt idx="102">
                  <c:v>5</c:v>
                </c:pt>
                <c:pt idx="103">
                  <c:v>4</c:v>
                </c:pt>
                <c:pt idx="104">
                  <c:v>4</c:v>
                </c:pt>
                <c:pt idx="105">
                  <c:v>3</c:v>
                </c:pt>
                <c:pt idx="106">
                  <c:v>4.666666666666667</c:v>
                </c:pt>
                <c:pt idx="107">
                  <c:v>5</c:v>
                </c:pt>
                <c:pt idx="108">
                  <c:v>5</c:v>
                </c:pt>
                <c:pt idx="109">
                  <c:v>4</c:v>
                </c:pt>
                <c:pt idx="110">
                  <c:v>3</c:v>
                </c:pt>
                <c:pt idx="111">
                  <c:v>3</c:v>
                </c:pt>
                <c:pt idx="112">
                  <c:v>4.666666666666667</c:v>
                </c:pt>
                <c:pt idx="113">
                  <c:v>4</c:v>
                </c:pt>
                <c:pt idx="114">
                  <c:v>3</c:v>
                </c:pt>
                <c:pt idx="115">
                  <c:v>3</c:v>
                </c:pt>
                <c:pt idx="116">
                  <c:v>5</c:v>
                </c:pt>
                <c:pt idx="117">
                  <c:v>5</c:v>
                </c:pt>
                <c:pt idx="118">
                  <c:v>2</c:v>
                </c:pt>
                <c:pt idx="119">
                  <c:v>3</c:v>
                </c:pt>
                <c:pt idx="120">
                  <c:v>4</c:v>
                </c:pt>
                <c:pt idx="121">
                  <c:v>5</c:v>
                </c:pt>
                <c:pt idx="122">
                  <c:v>4</c:v>
                </c:pt>
                <c:pt idx="123">
                  <c:v>5</c:v>
                </c:pt>
                <c:pt idx="124">
                  <c:v>5</c:v>
                </c:pt>
                <c:pt idx="125">
                  <c:v>5</c:v>
                </c:pt>
                <c:pt idx="126">
                  <c:v>4</c:v>
                </c:pt>
                <c:pt idx="127">
                  <c:v>4</c:v>
                </c:pt>
                <c:pt idx="128">
                  <c:v>5</c:v>
                </c:pt>
                <c:pt idx="129">
                  <c:v>4</c:v>
                </c:pt>
                <c:pt idx="130">
                  <c:v>4</c:v>
                </c:pt>
                <c:pt idx="131">
                  <c:v>3</c:v>
                </c:pt>
                <c:pt idx="132">
                  <c:v>2</c:v>
                </c:pt>
                <c:pt idx="133">
                  <c:v>5</c:v>
                </c:pt>
                <c:pt idx="134">
                  <c:v>4</c:v>
                </c:pt>
                <c:pt idx="135">
                  <c:v>3</c:v>
                </c:pt>
                <c:pt idx="136">
                  <c:v>3.6666666666666665</c:v>
                </c:pt>
                <c:pt idx="137">
                  <c:v>4</c:v>
                </c:pt>
                <c:pt idx="138">
                  <c:v>5</c:v>
                </c:pt>
                <c:pt idx="139">
                  <c:v>4</c:v>
                </c:pt>
                <c:pt idx="140">
                  <c:v>5</c:v>
                </c:pt>
                <c:pt idx="141">
                  <c:v>3</c:v>
                </c:pt>
                <c:pt idx="142">
                  <c:v>4</c:v>
                </c:pt>
                <c:pt idx="143">
                  <c:v>4</c:v>
                </c:pt>
                <c:pt idx="144">
                  <c:v>3.3333333333333335</c:v>
                </c:pt>
                <c:pt idx="145">
                  <c:v>5</c:v>
                </c:pt>
                <c:pt idx="146">
                  <c:v>4</c:v>
                </c:pt>
                <c:pt idx="147">
                  <c:v>4.666666666666667</c:v>
                </c:pt>
                <c:pt idx="148">
                  <c:v>5</c:v>
                </c:pt>
                <c:pt idx="149">
                  <c:v>5</c:v>
                </c:pt>
                <c:pt idx="150">
                  <c:v>5</c:v>
                </c:pt>
                <c:pt idx="151">
                  <c:v>4</c:v>
                </c:pt>
                <c:pt idx="152">
                  <c:v>4</c:v>
                </c:pt>
                <c:pt idx="153">
                  <c:v>5</c:v>
                </c:pt>
                <c:pt idx="154">
                  <c:v>5</c:v>
                </c:pt>
                <c:pt idx="155">
                  <c:v>5</c:v>
                </c:pt>
                <c:pt idx="156">
                  <c:v>3</c:v>
                </c:pt>
                <c:pt idx="157">
                  <c:v>2</c:v>
                </c:pt>
                <c:pt idx="158">
                  <c:v>4</c:v>
                </c:pt>
                <c:pt idx="159">
                  <c:v>4</c:v>
                </c:pt>
                <c:pt idx="160">
                  <c:v>3</c:v>
                </c:pt>
                <c:pt idx="161">
                  <c:v>2</c:v>
                </c:pt>
                <c:pt idx="162">
                  <c:v>5</c:v>
                </c:pt>
                <c:pt idx="163">
                  <c:v>3.6666666666666665</c:v>
                </c:pt>
                <c:pt idx="164">
                  <c:v>5</c:v>
                </c:pt>
                <c:pt idx="165">
                  <c:v>5</c:v>
                </c:pt>
                <c:pt idx="166">
                  <c:v>5</c:v>
                </c:pt>
                <c:pt idx="167">
                  <c:v>2.6666666666666665</c:v>
                </c:pt>
                <c:pt idx="168">
                  <c:v>5</c:v>
                </c:pt>
                <c:pt idx="169">
                  <c:v>4</c:v>
                </c:pt>
                <c:pt idx="170">
                  <c:v>4</c:v>
                </c:pt>
                <c:pt idx="171">
                  <c:v>4</c:v>
                </c:pt>
                <c:pt idx="172">
                  <c:v>3.3333333333333335</c:v>
                </c:pt>
                <c:pt idx="173">
                  <c:v>4</c:v>
                </c:pt>
                <c:pt idx="174">
                  <c:v>4</c:v>
                </c:pt>
                <c:pt idx="175">
                  <c:v>3.6666666666666665</c:v>
                </c:pt>
                <c:pt idx="176">
                  <c:v>5</c:v>
                </c:pt>
                <c:pt idx="177">
                  <c:v>5</c:v>
                </c:pt>
                <c:pt idx="178">
                  <c:v>2.3333333333333335</c:v>
                </c:pt>
                <c:pt idx="179">
                  <c:v>4.333333333333333</c:v>
                </c:pt>
                <c:pt idx="180">
                  <c:v>3.6666666666666665</c:v>
                </c:pt>
                <c:pt idx="181">
                  <c:v>5</c:v>
                </c:pt>
              </c:numCache>
            </c:numRef>
          </c:xVal>
          <c:yVal>
            <c:numRef>
              <c:f>'[1. Excel analysis (lembah klang).xlsx]Mean-2'!$L$2:$L$183</c:f>
              <c:numCache>
                <c:formatCode>0.00</c:formatCode>
                <c:ptCount val="182"/>
                <c:pt idx="0">
                  <c:v>4</c:v>
                </c:pt>
                <c:pt idx="1">
                  <c:v>4.25</c:v>
                </c:pt>
                <c:pt idx="2">
                  <c:v>3</c:v>
                </c:pt>
                <c:pt idx="3">
                  <c:v>2</c:v>
                </c:pt>
                <c:pt idx="4">
                  <c:v>5</c:v>
                </c:pt>
                <c:pt idx="5">
                  <c:v>4</c:v>
                </c:pt>
                <c:pt idx="6">
                  <c:v>4</c:v>
                </c:pt>
                <c:pt idx="7">
                  <c:v>4</c:v>
                </c:pt>
                <c:pt idx="8">
                  <c:v>5</c:v>
                </c:pt>
                <c:pt idx="9">
                  <c:v>3</c:v>
                </c:pt>
                <c:pt idx="10">
                  <c:v>4</c:v>
                </c:pt>
                <c:pt idx="11">
                  <c:v>4</c:v>
                </c:pt>
                <c:pt idx="12">
                  <c:v>3.5</c:v>
                </c:pt>
                <c:pt idx="13">
                  <c:v>3</c:v>
                </c:pt>
                <c:pt idx="14">
                  <c:v>4</c:v>
                </c:pt>
                <c:pt idx="15">
                  <c:v>3</c:v>
                </c:pt>
                <c:pt idx="16">
                  <c:v>4.75</c:v>
                </c:pt>
                <c:pt idx="17">
                  <c:v>4</c:v>
                </c:pt>
                <c:pt idx="18">
                  <c:v>3.25</c:v>
                </c:pt>
                <c:pt idx="19">
                  <c:v>3.25</c:v>
                </c:pt>
                <c:pt idx="20">
                  <c:v>2</c:v>
                </c:pt>
                <c:pt idx="21">
                  <c:v>4</c:v>
                </c:pt>
                <c:pt idx="22">
                  <c:v>5</c:v>
                </c:pt>
                <c:pt idx="23">
                  <c:v>4</c:v>
                </c:pt>
                <c:pt idx="24">
                  <c:v>4.75</c:v>
                </c:pt>
                <c:pt idx="25">
                  <c:v>3.5</c:v>
                </c:pt>
                <c:pt idx="26">
                  <c:v>5</c:v>
                </c:pt>
                <c:pt idx="27">
                  <c:v>5</c:v>
                </c:pt>
                <c:pt idx="28">
                  <c:v>4.75</c:v>
                </c:pt>
                <c:pt idx="29">
                  <c:v>4</c:v>
                </c:pt>
                <c:pt idx="30">
                  <c:v>2.75</c:v>
                </c:pt>
                <c:pt idx="31">
                  <c:v>4</c:v>
                </c:pt>
                <c:pt idx="32">
                  <c:v>3.25</c:v>
                </c:pt>
                <c:pt idx="33">
                  <c:v>3.5</c:v>
                </c:pt>
                <c:pt idx="34">
                  <c:v>4.25</c:v>
                </c:pt>
                <c:pt idx="35">
                  <c:v>5</c:v>
                </c:pt>
                <c:pt idx="36">
                  <c:v>4.5</c:v>
                </c:pt>
                <c:pt idx="37">
                  <c:v>3.5</c:v>
                </c:pt>
                <c:pt idx="38">
                  <c:v>4.75</c:v>
                </c:pt>
                <c:pt idx="39">
                  <c:v>3.25</c:v>
                </c:pt>
                <c:pt idx="40">
                  <c:v>4</c:v>
                </c:pt>
                <c:pt idx="41">
                  <c:v>4.5</c:v>
                </c:pt>
                <c:pt idx="42">
                  <c:v>5</c:v>
                </c:pt>
                <c:pt idx="43">
                  <c:v>3.25</c:v>
                </c:pt>
                <c:pt idx="44">
                  <c:v>3</c:v>
                </c:pt>
                <c:pt idx="45">
                  <c:v>3.75</c:v>
                </c:pt>
                <c:pt idx="46">
                  <c:v>3.5</c:v>
                </c:pt>
                <c:pt idx="47">
                  <c:v>2.75</c:v>
                </c:pt>
                <c:pt idx="48">
                  <c:v>5</c:v>
                </c:pt>
                <c:pt idx="49">
                  <c:v>4</c:v>
                </c:pt>
                <c:pt idx="50">
                  <c:v>4</c:v>
                </c:pt>
                <c:pt idx="51">
                  <c:v>4</c:v>
                </c:pt>
                <c:pt idx="52">
                  <c:v>5</c:v>
                </c:pt>
                <c:pt idx="53">
                  <c:v>4</c:v>
                </c:pt>
                <c:pt idx="54">
                  <c:v>3.5</c:v>
                </c:pt>
                <c:pt idx="55">
                  <c:v>3.5</c:v>
                </c:pt>
                <c:pt idx="56">
                  <c:v>4</c:v>
                </c:pt>
                <c:pt idx="57">
                  <c:v>5</c:v>
                </c:pt>
                <c:pt idx="58">
                  <c:v>4</c:v>
                </c:pt>
                <c:pt idx="59">
                  <c:v>4.25</c:v>
                </c:pt>
                <c:pt idx="60">
                  <c:v>4.75</c:v>
                </c:pt>
                <c:pt idx="61">
                  <c:v>5</c:v>
                </c:pt>
                <c:pt idx="62">
                  <c:v>3</c:v>
                </c:pt>
                <c:pt idx="63">
                  <c:v>4</c:v>
                </c:pt>
                <c:pt idx="64">
                  <c:v>3.5</c:v>
                </c:pt>
                <c:pt idx="65">
                  <c:v>4.5</c:v>
                </c:pt>
                <c:pt idx="66">
                  <c:v>4</c:v>
                </c:pt>
                <c:pt idx="67">
                  <c:v>4</c:v>
                </c:pt>
                <c:pt idx="68">
                  <c:v>3</c:v>
                </c:pt>
                <c:pt idx="69">
                  <c:v>3</c:v>
                </c:pt>
                <c:pt idx="70">
                  <c:v>3.25</c:v>
                </c:pt>
                <c:pt idx="71">
                  <c:v>3.25</c:v>
                </c:pt>
                <c:pt idx="72">
                  <c:v>3.5</c:v>
                </c:pt>
                <c:pt idx="73">
                  <c:v>4</c:v>
                </c:pt>
                <c:pt idx="74">
                  <c:v>3.5</c:v>
                </c:pt>
                <c:pt idx="75">
                  <c:v>2</c:v>
                </c:pt>
                <c:pt idx="76">
                  <c:v>5</c:v>
                </c:pt>
                <c:pt idx="77">
                  <c:v>4</c:v>
                </c:pt>
                <c:pt idx="78">
                  <c:v>4.5</c:v>
                </c:pt>
                <c:pt idx="79">
                  <c:v>5</c:v>
                </c:pt>
                <c:pt idx="80">
                  <c:v>2.75</c:v>
                </c:pt>
                <c:pt idx="81">
                  <c:v>2.75</c:v>
                </c:pt>
                <c:pt idx="82">
                  <c:v>4</c:v>
                </c:pt>
                <c:pt idx="83">
                  <c:v>3.75</c:v>
                </c:pt>
                <c:pt idx="84">
                  <c:v>4.25</c:v>
                </c:pt>
                <c:pt idx="85">
                  <c:v>4</c:v>
                </c:pt>
                <c:pt idx="86">
                  <c:v>3</c:v>
                </c:pt>
                <c:pt idx="87">
                  <c:v>3</c:v>
                </c:pt>
                <c:pt idx="88">
                  <c:v>3.5</c:v>
                </c:pt>
                <c:pt idx="89">
                  <c:v>4.5</c:v>
                </c:pt>
                <c:pt idx="90">
                  <c:v>5</c:v>
                </c:pt>
                <c:pt idx="91">
                  <c:v>3.75</c:v>
                </c:pt>
                <c:pt idx="92">
                  <c:v>2.5</c:v>
                </c:pt>
                <c:pt idx="93">
                  <c:v>4</c:v>
                </c:pt>
                <c:pt idx="94">
                  <c:v>4</c:v>
                </c:pt>
                <c:pt idx="95">
                  <c:v>4</c:v>
                </c:pt>
                <c:pt idx="96">
                  <c:v>4.5</c:v>
                </c:pt>
                <c:pt idx="97">
                  <c:v>3.75</c:v>
                </c:pt>
                <c:pt idx="98">
                  <c:v>5</c:v>
                </c:pt>
                <c:pt idx="99">
                  <c:v>3</c:v>
                </c:pt>
                <c:pt idx="100">
                  <c:v>5</c:v>
                </c:pt>
                <c:pt idx="101">
                  <c:v>3.25</c:v>
                </c:pt>
                <c:pt idx="102">
                  <c:v>5</c:v>
                </c:pt>
                <c:pt idx="103">
                  <c:v>4</c:v>
                </c:pt>
                <c:pt idx="104">
                  <c:v>4</c:v>
                </c:pt>
                <c:pt idx="105">
                  <c:v>3</c:v>
                </c:pt>
                <c:pt idx="106">
                  <c:v>4.5</c:v>
                </c:pt>
                <c:pt idx="107">
                  <c:v>5</c:v>
                </c:pt>
                <c:pt idx="108">
                  <c:v>5</c:v>
                </c:pt>
                <c:pt idx="109">
                  <c:v>4</c:v>
                </c:pt>
                <c:pt idx="110">
                  <c:v>3.5</c:v>
                </c:pt>
                <c:pt idx="111">
                  <c:v>3</c:v>
                </c:pt>
                <c:pt idx="112">
                  <c:v>4</c:v>
                </c:pt>
                <c:pt idx="113">
                  <c:v>4</c:v>
                </c:pt>
                <c:pt idx="114">
                  <c:v>3</c:v>
                </c:pt>
                <c:pt idx="115">
                  <c:v>3</c:v>
                </c:pt>
                <c:pt idx="116">
                  <c:v>5</c:v>
                </c:pt>
                <c:pt idx="117">
                  <c:v>5</c:v>
                </c:pt>
                <c:pt idx="118">
                  <c:v>2.5</c:v>
                </c:pt>
                <c:pt idx="119">
                  <c:v>3</c:v>
                </c:pt>
                <c:pt idx="120">
                  <c:v>5</c:v>
                </c:pt>
                <c:pt idx="121">
                  <c:v>5</c:v>
                </c:pt>
                <c:pt idx="122">
                  <c:v>4</c:v>
                </c:pt>
                <c:pt idx="123">
                  <c:v>3.5</c:v>
                </c:pt>
                <c:pt idx="124">
                  <c:v>5</c:v>
                </c:pt>
                <c:pt idx="125">
                  <c:v>5</c:v>
                </c:pt>
                <c:pt idx="126">
                  <c:v>3</c:v>
                </c:pt>
                <c:pt idx="127">
                  <c:v>4</c:v>
                </c:pt>
                <c:pt idx="128">
                  <c:v>4</c:v>
                </c:pt>
                <c:pt idx="129">
                  <c:v>4</c:v>
                </c:pt>
                <c:pt idx="130">
                  <c:v>4</c:v>
                </c:pt>
                <c:pt idx="131">
                  <c:v>3</c:v>
                </c:pt>
                <c:pt idx="132">
                  <c:v>2</c:v>
                </c:pt>
                <c:pt idx="133">
                  <c:v>5</c:v>
                </c:pt>
                <c:pt idx="134">
                  <c:v>3.25</c:v>
                </c:pt>
                <c:pt idx="135">
                  <c:v>3</c:v>
                </c:pt>
                <c:pt idx="136">
                  <c:v>4.25</c:v>
                </c:pt>
                <c:pt idx="137">
                  <c:v>4</c:v>
                </c:pt>
                <c:pt idx="138">
                  <c:v>5</c:v>
                </c:pt>
                <c:pt idx="139">
                  <c:v>3.75</c:v>
                </c:pt>
                <c:pt idx="140">
                  <c:v>4</c:v>
                </c:pt>
                <c:pt idx="141">
                  <c:v>3</c:v>
                </c:pt>
                <c:pt idx="142">
                  <c:v>4</c:v>
                </c:pt>
                <c:pt idx="143">
                  <c:v>3</c:v>
                </c:pt>
                <c:pt idx="144">
                  <c:v>3</c:v>
                </c:pt>
                <c:pt idx="145">
                  <c:v>5</c:v>
                </c:pt>
                <c:pt idx="146">
                  <c:v>4</c:v>
                </c:pt>
                <c:pt idx="147">
                  <c:v>4.25</c:v>
                </c:pt>
                <c:pt idx="148">
                  <c:v>3.75</c:v>
                </c:pt>
                <c:pt idx="149">
                  <c:v>5</c:v>
                </c:pt>
                <c:pt idx="150">
                  <c:v>5</c:v>
                </c:pt>
                <c:pt idx="151">
                  <c:v>3.25</c:v>
                </c:pt>
                <c:pt idx="152">
                  <c:v>5</c:v>
                </c:pt>
                <c:pt idx="153">
                  <c:v>3.75</c:v>
                </c:pt>
                <c:pt idx="154">
                  <c:v>4.75</c:v>
                </c:pt>
                <c:pt idx="155">
                  <c:v>3.5</c:v>
                </c:pt>
                <c:pt idx="156">
                  <c:v>3</c:v>
                </c:pt>
                <c:pt idx="157">
                  <c:v>3</c:v>
                </c:pt>
                <c:pt idx="158">
                  <c:v>3</c:v>
                </c:pt>
                <c:pt idx="159">
                  <c:v>3.5</c:v>
                </c:pt>
                <c:pt idx="160">
                  <c:v>3</c:v>
                </c:pt>
                <c:pt idx="161">
                  <c:v>2</c:v>
                </c:pt>
                <c:pt idx="162">
                  <c:v>5</c:v>
                </c:pt>
                <c:pt idx="163">
                  <c:v>3.25</c:v>
                </c:pt>
                <c:pt idx="164">
                  <c:v>4.25</c:v>
                </c:pt>
                <c:pt idx="165">
                  <c:v>4.5</c:v>
                </c:pt>
                <c:pt idx="166">
                  <c:v>5</c:v>
                </c:pt>
                <c:pt idx="167">
                  <c:v>2.75</c:v>
                </c:pt>
                <c:pt idx="168">
                  <c:v>3.25</c:v>
                </c:pt>
                <c:pt idx="169">
                  <c:v>4</c:v>
                </c:pt>
                <c:pt idx="170">
                  <c:v>3.25</c:v>
                </c:pt>
                <c:pt idx="171">
                  <c:v>4</c:v>
                </c:pt>
                <c:pt idx="172">
                  <c:v>4.5</c:v>
                </c:pt>
                <c:pt idx="173">
                  <c:v>2.75</c:v>
                </c:pt>
                <c:pt idx="174">
                  <c:v>4</c:v>
                </c:pt>
                <c:pt idx="175">
                  <c:v>2.75</c:v>
                </c:pt>
                <c:pt idx="176">
                  <c:v>4.75</c:v>
                </c:pt>
                <c:pt idx="177">
                  <c:v>4</c:v>
                </c:pt>
                <c:pt idx="178">
                  <c:v>3</c:v>
                </c:pt>
                <c:pt idx="179">
                  <c:v>3.25</c:v>
                </c:pt>
                <c:pt idx="180">
                  <c:v>3.25</c:v>
                </c:pt>
                <c:pt idx="181">
                  <c:v>4.5</c:v>
                </c:pt>
              </c:numCache>
            </c:numRef>
          </c:yVal>
          <c:smooth val="0"/>
          <c:extLst>
            <c:ext xmlns:c16="http://schemas.microsoft.com/office/drawing/2014/chart" uri="{C3380CC4-5D6E-409C-BE32-E72D297353CC}">
              <c16:uniqueId val="{00000001-6863-48DA-8C59-7F11B7E2C2CC}"/>
            </c:ext>
          </c:extLst>
        </c:ser>
        <c:dLbls>
          <c:showLegendKey val="0"/>
          <c:showVal val="0"/>
          <c:showCatName val="0"/>
          <c:showSerName val="0"/>
          <c:showPercent val="0"/>
          <c:showBubbleSize val="0"/>
        </c:dLbls>
        <c:axId val="1586208175"/>
        <c:axId val="1585835151"/>
      </c:scatterChart>
      <c:valAx>
        <c:axId val="1586208175"/>
        <c:scaling>
          <c:orientation val="minMax"/>
          <c:max val="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1"/>
                  <a:t>EXP</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85835151"/>
        <c:crosses val="autoZero"/>
        <c:crossBetween val="midCat"/>
        <c:majorUnit val="1"/>
      </c:valAx>
      <c:valAx>
        <c:axId val="1585835151"/>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sz="800" b="1"/>
                  <a:t>STF</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86208175"/>
        <c:crosses val="autoZero"/>
        <c:crossBetween val="midCat"/>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ABD135-C2D9-4B0C-AD24-E7BB0C9B249C}"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MY"/>
        </a:p>
      </dgm:t>
    </dgm:pt>
    <dgm:pt modelId="{EBC3BAF3-0EBB-48C8-AA4B-481C445C546D}">
      <dgm:prSet phldrT="[Text]" custT="1">
        <dgm:style>
          <a:lnRef idx="2">
            <a:schemeClr val="dk1"/>
          </a:lnRef>
          <a:fillRef idx="1">
            <a:schemeClr val="lt1"/>
          </a:fillRef>
          <a:effectRef idx="0">
            <a:schemeClr val="dk1"/>
          </a:effectRef>
          <a:fontRef idx="minor">
            <a:schemeClr val="dk1"/>
          </a:fontRef>
        </dgm:style>
      </dgm:prSet>
      <dgm:spPr>
        <a:xfrm>
          <a:off x="1450839" y="89688"/>
          <a:ext cx="1338216" cy="1270730"/>
        </a:xfrm>
        <a:prstGeom prst="ellipse">
          <a:avLst/>
        </a:prstGeom>
        <a:ln w="6350"/>
      </dgm:spPr>
      <dgm:t>
        <a:bodyPr/>
        <a:lstStyle/>
        <a:p>
          <a:pPr algn="ctr">
            <a:buNone/>
          </a:pPr>
          <a:r>
            <a:rPr lang="en-MY" sz="800">
              <a:solidFill>
                <a:sysClr val="windowText" lastClr="000000"/>
              </a:solidFill>
              <a:latin typeface="Arial" panose="020B0604020202020204" pitchFamily="34" charset="0"/>
              <a:ea typeface="+mn-ea"/>
              <a:cs typeface="Arial" panose="020B0604020202020204" pitchFamily="34" charset="0"/>
            </a:rPr>
            <a:t>Criteria needed to participate as respondents</a:t>
          </a:r>
        </a:p>
      </dgm:t>
    </dgm:pt>
    <dgm:pt modelId="{DC4FB971-60DB-44BE-A2DE-D6821AB1E2CF}" type="parTrans" cxnId="{84FED82D-5902-403F-8172-A0A219BEFF32}">
      <dgm:prSet/>
      <dgm:spPr/>
      <dgm:t>
        <a:bodyPr/>
        <a:lstStyle/>
        <a:p>
          <a:pPr algn="ctr"/>
          <a:endParaRPr lang="en-MY" sz="800">
            <a:latin typeface="Arial" panose="020B0604020202020204" pitchFamily="34" charset="0"/>
            <a:cs typeface="Arial" panose="020B0604020202020204" pitchFamily="34" charset="0"/>
          </a:endParaRPr>
        </a:p>
      </dgm:t>
    </dgm:pt>
    <dgm:pt modelId="{8D568E75-E746-4865-BB7D-308D21BA3BAE}" type="sibTrans" cxnId="{84FED82D-5902-403F-8172-A0A219BEFF32}">
      <dgm:prSet/>
      <dgm:spPr/>
      <dgm:t>
        <a:bodyPr/>
        <a:lstStyle/>
        <a:p>
          <a:pPr algn="ctr"/>
          <a:endParaRPr lang="en-MY" sz="800">
            <a:latin typeface="Arial" panose="020B0604020202020204" pitchFamily="34" charset="0"/>
            <a:cs typeface="Arial" panose="020B0604020202020204" pitchFamily="34" charset="0"/>
          </a:endParaRPr>
        </a:p>
      </dgm:t>
    </dgm:pt>
    <dgm:pt modelId="{DD891A39-CA9B-4132-8FC0-9A2BC104C981}">
      <dgm:prSet phldrT="[Text]" custT="1">
        <dgm:style>
          <a:lnRef idx="2">
            <a:schemeClr val="dk1"/>
          </a:lnRef>
          <a:fillRef idx="1">
            <a:schemeClr val="lt1"/>
          </a:fillRef>
          <a:effectRef idx="0">
            <a:schemeClr val="dk1"/>
          </a:effectRef>
          <a:fontRef idx="minor">
            <a:schemeClr val="dk1"/>
          </a:fontRef>
        </dgm:style>
      </dgm:prSet>
      <dgm:spPr>
        <a:xfrm>
          <a:off x="-111903" y="1544762"/>
          <a:ext cx="1581962" cy="802051"/>
        </a:xfrm>
        <a:prstGeom prst="roundRect">
          <a:avLst>
            <a:gd name="adj" fmla="val 10000"/>
          </a:avLst>
        </a:prstGeom>
        <a:solidFill>
          <a:schemeClr val="bg1">
            <a:lumMod val="95000"/>
          </a:schemeClr>
        </a:solidFill>
        <a:ln w="6350"/>
      </dgm:spPr>
      <dgm:t>
        <a:bodyPr/>
        <a:lstStyle/>
        <a:p>
          <a:pPr algn="ctr">
            <a:buNone/>
          </a:pPr>
          <a:r>
            <a:rPr lang="en-MY" sz="800">
              <a:solidFill>
                <a:sysClr val="windowText" lastClr="000000"/>
              </a:solidFill>
              <a:latin typeface="Arial" panose="020B0604020202020204" pitchFamily="34" charset="0"/>
              <a:ea typeface="+mn-ea"/>
              <a:cs typeface="Arial" panose="020B0604020202020204" pitchFamily="34" charset="0"/>
            </a:rPr>
            <a:t>Must be a Malaysian</a:t>
          </a:r>
        </a:p>
      </dgm:t>
    </dgm:pt>
    <dgm:pt modelId="{B434F393-5300-40BD-AA91-AB3C4F00512F}" type="parTrans" cxnId="{34C5D834-8D09-47C3-847D-D3599F07D982}">
      <dgm:prSet>
        <dgm:style>
          <a:lnRef idx="2">
            <a:schemeClr val="dk1"/>
          </a:lnRef>
          <a:fillRef idx="1">
            <a:schemeClr val="lt1"/>
          </a:fillRef>
          <a:effectRef idx="0">
            <a:schemeClr val="dk1"/>
          </a:effectRef>
          <a:fontRef idx="minor">
            <a:schemeClr val="dk1"/>
          </a:fontRef>
        </dgm:style>
      </dgm:prSet>
      <dgm:spPr>
        <a:xfrm rot="7934065">
          <a:off x="551536" y="1378159"/>
          <a:ext cx="1144891" cy="381391"/>
        </a:xfrm>
        <a:prstGeom prst="leftArrow">
          <a:avLst>
            <a:gd name="adj1" fmla="val 60000"/>
            <a:gd name="adj2" fmla="val 50000"/>
          </a:avLst>
        </a:prstGeom>
        <a:solidFill>
          <a:schemeClr val="tx1"/>
        </a:solidFill>
        <a:ln w="12700" cap="flat" cmpd="sng" algn="ctr">
          <a:noFill/>
          <a:prstDash val="solid"/>
          <a:miter lim="800000"/>
        </a:ln>
        <a:effectLst/>
      </dgm:spPr>
      <dgm:t>
        <a:bodyPr/>
        <a:lstStyle/>
        <a:p>
          <a:pPr algn="ctr"/>
          <a:endParaRPr lang="en-MY" sz="800">
            <a:latin typeface="Arial" panose="020B0604020202020204" pitchFamily="34" charset="0"/>
            <a:cs typeface="Arial" panose="020B0604020202020204" pitchFamily="34" charset="0"/>
          </a:endParaRPr>
        </a:p>
      </dgm:t>
    </dgm:pt>
    <dgm:pt modelId="{3B09F820-2302-4FB9-A74D-4AF939F41C1B}" type="sibTrans" cxnId="{34C5D834-8D09-47C3-847D-D3599F07D982}">
      <dgm:prSet/>
      <dgm:spPr/>
      <dgm:t>
        <a:bodyPr/>
        <a:lstStyle/>
        <a:p>
          <a:pPr algn="ctr"/>
          <a:endParaRPr lang="en-MY" sz="800">
            <a:latin typeface="Arial" panose="020B0604020202020204" pitchFamily="34" charset="0"/>
            <a:cs typeface="Arial" panose="020B0604020202020204" pitchFamily="34" charset="0"/>
          </a:endParaRPr>
        </a:p>
      </dgm:t>
    </dgm:pt>
    <dgm:pt modelId="{A2BCCACE-BBFC-499C-922A-C35BEBDAB332}">
      <dgm:prSet phldrT="[Text]" custT="1">
        <dgm:style>
          <a:lnRef idx="2">
            <a:schemeClr val="dk1"/>
          </a:lnRef>
          <a:fillRef idx="1">
            <a:schemeClr val="lt1"/>
          </a:fillRef>
          <a:effectRef idx="0">
            <a:schemeClr val="dk1"/>
          </a:effectRef>
          <a:fontRef idx="minor">
            <a:schemeClr val="dk1"/>
          </a:fontRef>
        </dgm:style>
      </dgm:prSet>
      <dgm:spPr>
        <a:xfrm>
          <a:off x="2787239" y="1556671"/>
          <a:ext cx="1581962" cy="802051"/>
        </a:xfrm>
        <a:prstGeom prst="roundRect">
          <a:avLst>
            <a:gd name="adj" fmla="val 10000"/>
          </a:avLst>
        </a:prstGeom>
        <a:solidFill>
          <a:schemeClr val="bg1">
            <a:lumMod val="95000"/>
          </a:schemeClr>
        </a:solidFill>
        <a:ln w="6350"/>
      </dgm:spPr>
      <dgm:t>
        <a:bodyPr/>
        <a:lstStyle/>
        <a:p>
          <a:pPr algn="ctr">
            <a:buNone/>
          </a:pPr>
          <a:r>
            <a:rPr lang="en-MY" sz="800">
              <a:solidFill>
                <a:sysClr val="windowText" lastClr="000000"/>
              </a:solidFill>
              <a:latin typeface="Arial" panose="020B0604020202020204" pitchFamily="34" charset="0"/>
              <a:ea typeface="+mn-ea"/>
              <a:cs typeface="Arial" panose="020B0604020202020204" pitchFamily="34" charset="0"/>
            </a:rPr>
            <a:t>Experienced in using the free bus services</a:t>
          </a:r>
        </a:p>
      </dgm:t>
    </dgm:pt>
    <dgm:pt modelId="{CF9AC7E7-A078-4597-91B0-AD7301A84FB8}" type="parTrans" cxnId="{4DCE4AF2-D1B0-4D9D-8459-44E6CEA9F10A}">
      <dgm:prSet>
        <dgm:style>
          <a:lnRef idx="2">
            <a:schemeClr val="dk1"/>
          </a:lnRef>
          <a:fillRef idx="1">
            <a:schemeClr val="lt1"/>
          </a:fillRef>
          <a:effectRef idx="0">
            <a:schemeClr val="dk1"/>
          </a:effectRef>
          <a:fontRef idx="minor">
            <a:schemeClr val="dk1"/>
          </a:fontRef>
        </dgm:style>
      </dgm:prSet>
      <dgm:spPr>
        <a:xfrm rot="2845300">
          <a:off x="2532327" y="1384186"/>
          <a:ext cx="1186009" cy="381391"/>
        </a:xfrm>
        <a:prstGeom prst="leftArrow">
          <a:avLst>
            <a:gd name="adj1" fmla="val 60000"/>
            <a:gd name="adj2" fmla="val 50000"/>
          </a:avLst>
        </a:prstGeom>
        <a:solidFill>
          <a:schemeClr val="tx1"/>
        </a:solidFill>
        <a:ln w="12700" cap="flat" cmpd="sng" algn="ctr">
          <a:noFill/>
          <a:prstDash val="solid"/>
          <a:miter lim="800000"/>
        </a:ln>
        <a:effectLst/>
      </dgm:spPr>
      <dgm:t>
        <a:bodyPr/>
        <a:lstStyle/>
        <a:p>
          <a:pPr algn="ctr"/>
          <a:endParaRPr lang="en-MY" sz="800">
            <a:latin typeface="Arial" panose="020B0604020202020204" pitchFamily="34" charset="0"/>
            <a:cs typeface="Arial" panose="020B0604020202020204" pitchFamily="34" charset="0"/>
          </a:endParaRPr>
        </a:p>
      </dgm:t>
    </dgm:pt>
    <dgm:pt modelId="{5FE93162-6CD8-4EDE-9C5A-C9C90CC6328C}" type="sibTrans" cxnId="{4DCE4AF2-D1B0-4D9D-8459-44E6CEA9F10A}">
      <dgm:prSet/>
      <dgm:spPr/>
      <dgm:t>
        <a:bodyPr/>
        <a:lstStyle/>
        <a:p>
          <a:pPr algn="ctr"/>
          <a:endParaRPr lang="en-MY" sz="800">
            <a:latin typeface="Arial" panose="020B0604020202020204" pitchFamily="34" charset="0"/>
            <a:cs typeface="Arial" panose="020B0604020202020204" pitchFamily="34" charset="0"/>
          </a:endParaRPr>
        </a:p>
      </dgm:t>
    </dgm:pt>
    <dgm:pt modelId="{7EE568CD-DA7A-4CF0-9CD0-37E53621C522}" type="pres">
      <dgm:prSet presAssocID="{28ABD135-C2D9-4B0C-AD24-E7BB0C9B249C}" presName="cycle" presStyleCnt="0">
        <dgm:presLayoutVars>
          <dgm:chMax val="1"/>
          <dgm:dir/>
          <dgm:animLvl val="ctr"/>
          <dgm:resizeHandles val="exact"/>
        </dgm:presLayoutVars>
      </dgm:prSet>
      <dgm:spPr/>
    </dgm:pt>
    <dgm:pt modelId="{1BD34149-3BC2-40C9-877A-5D8664D4A473}" type="pres">
      <dgm:prSet presAssocID="{EBC3BAF3-0EBB-48C8-AA4B-481C445C546D}" presName="centerShape" presStyleLbl="node0" presStyleIdx="0" presStyleCnt="1" custScaleX="94663" custScaleY="91558" custLinFactNeighborY="-25208"/>
      <dgm:spPr/>
    </dgm:pt>
    <dgm:pt modelId="{758449B0-B3A7-475A-B635-94CC05896550}" type="pres">
      <dgm:prSet presAssocID="{B434F393-5300-40BD-AA91-AB3C4F00512F}" presName="parTrans" presStyleLbl="bgSibTrans2D1" presStyleIdx="0" presStyleCnt="2" custAng="21150382" custScaleX="98171"/>
      <dgm:spPr/>
    </dgm:pt>
    <dgm:pt modelId="{F6FFF647-5A5E-413A-A5D1-858B6476C13A}" type="pres">
      <dgm:prSet presAssocID="{DD891A39-CA9B-4132-8FC0-9A2BC104C981}" presName="node" presStyleLbl="node1" presStyleIdx="0" presStyleCnt="2" custScaleX="124436" custScaleY="78861" custRadScaleRad="82051" custRadScaleInc="-50134">
        <dgm:presLayoutVars>
          <dgm:bulletEnabled val="1"/>
        </dgm:presLayoutVars>
      </dgm:prSet>
      <dgm:spPr/>
    </dgm:pt>
    <dgm:pt modelId="{D3F9B99F-092D-47CD-A79A-373B3771473B}" type="pres">
      <dgm:prSet presAssocID="{CF9AC7E7-A078-4597-91B0-AD7301A84FB8}" presName="parTrans" presStyleLbl="bgSibTrans2D1" presStyleIdx="1" presStyleCnt="2" custAng="432877"/>
      <dgm:spPr/>
    </dgm:pt>
    <dgm:pt modelId="{5DFD5A6C-EB48-47A6-943B-9105D7484244}" type="pres">
      <dgm:prSet presAssocID="{A2BCCACE-BBFC-499C-922A-C35BEBDAB332}" presName="node" presStyleLbl="node1" presStyleIdx="1" presStyleCnt="2" custScaleX="124436" custScaleY="78861" custRadScaleRad="82551" custRadScaleInc="52672">
        <dgm:presLayoutVars>
          <dgm:bulletEnabled val="1"/>
        </dgm:presLayoutVars>
      </dgm:prSet>
      <dgm:spPr/>
    </dgm:pt>
  </dgm:ptLst>
  <dgm:cxnLst>
    <dgm:cxn modelId="{84FED82D-5902-403F-8172-A0A219BEFF32}" srcId="{28ABD135-C2D9-4B0C-AD24-E7BB0C9B249C}" destId="{EBC3BAF3-0EBB-48C8-AA4B-481C445C546D}" srcOrd="0" destOrd="0" parTransId="{DC4FB971-60DB-44BE-A2DE-D6821AB1E2CF}" sibTransId="{8D568E75-E746-4865-BB7D-308D21BA3BAE}"/>
    <dgm:cxn modelId="{B4D04433-D7E1-4973-BB7C-3EF06940D2D3}" type="presOf" srcId="{A2BCCACE-BBFC-499C-922A-C35BEBDAB332}" destId="{5DFD5A6C-EB48-47A6-943B-9105D7484244}" srcOrd="0" destOrd="0" presId="urn:microsoft.com/office/officeart/2005/8/layout/radial4"/>
    <dgm:cxn modelId="{34C5D834-8D09-47C3-847D-D3599F07D982}" srcId="{EBC3BAF3-0EBB-48C8-AA4B-481C445C546D}" destId="{DD891A39-CA9B-4132-8FC0-9A2BC104C981}" srcOrd="0" destOrd="0" parTransId="{B434F393-5300-40BD-AA91-AB3C4F00512F}" sibTransId="{3B09F820-2302-4FB9-A74D-4AF939F41C1B}"/>
    <dgm:cxn modelId="{13367C3B-B65D-4FDD-AF6F-301B1AC80F6D}" type="presOf" srcId="{CF9AC7E7-A078-4597-91B0-AD7301A84FB8}" destId="{D3F9B99F-092D-47CD-A79A-373B3771473B}" srcOrd="0" destOrd="0" presId="urn:microsoft.com/office/officeart/2005/8/layout/radial4"/>
    <dgm:cxn modelId="{67E8F067-2105-4EFA-BCB2-558825F8888C}" type="presOf" srcId="{EBC3BAF3-0EBB-48C8-AA4B-481C445C546D}" destId="{1BD34149-3BC2-40C9-877A-5D8664D4A473}" srcOrd="0" destOrd="0" presId="urn:microsoft.com/office/officeart/2005/8/layout/radial4"/>
    <dgm:cxn modelId="{417CA66F-32A5-4053-A069-5EA776C95A43}" type="presOf" srcId="{28ABD135-C2D9-4B0C-AD24-E7BB0C9B249C}" destId="{7EE568CD-DA7A-4CF0-9CD0-37E53621C522}" srcOrd="0" destOrd="0" presId="urn:microsoft.com/office/officeart/2005/8/layout/radial4"/>
    <dgm:cxn modelId="{A665E152-27B9-4F61-A8B6-6C2E7F39AEAD}" type="presOf" srcId="{DD891A39-CA9B-4132-8FC0-9A2BC104C981}" destId="{F6FFF647-5A5E-413A-A5D1-858B6476C13A}" srcOrd="0" destOrd="0" presId="urn:microsoft.com/office/officeart/2005/8/layout/radial4"/>
    <dgm:cxn modelId="{A0A05A57-B1D3-4211-BB62-2F6DA7AAB961}" type="presOf" srcId="{B434F393-5300-40BD-AA91-AB3C4F00512F}" destId="{758449B0-B3A7-475A-B635-94CC05896550}" srcOrd="0" destOrd="0" presId="urn:microsoft.com/office/officeart/2005/8/layout/radial4"/>
    <dgm:cxn modelId="{4DCE4AF2-D1B0-4D9D-8459-44E6CEA9F10A}" srcId="{EBC3BAF3-0EBB-48C8-AA4B-481C445C546D}" destId="{A2BCCACE-BBFC-499C-922A-C35BEBDAB332}" srcOrd="1" destOrd="0" parTransId="{CF9AC7E7-A078-4597-91B0-AD7301A84FB8}" sibTransId="{5FE93162-6CD8-4EDE-9C5A-C9C90CC6328C}"/>
    <dgm:cxn modelId="{3D37A554-7E60-4D9A-9380-0861079056DC}" type="presParOf" srcId="{7EE568CD-DA7A-4CF0-9CD0-37E53621C522}" destId="{1BD34149-3BC2-40C9-877A-5D8664D4A473}" srcOrd="0" destOrd="0" presId="urn:microsoft.com/office/officeart/2005/8/layout/radial4"/>
    <dgm:cxn modelId="{DCBD541A-E435-44A4-8B15-1E9C97653ECD}" type="presParOf" srcId="{7EE568CD-DA7A-4CF0-9CD0-37E53621C522}" destId="{758449B0-B3A7-475A-B635-94CC05896550}" srcOrd="1" destOrd="0" presId="urn:microsoft.com/office/officeart/2005/8/layout/radial4"/>
    <dgm:cxn modelId="{D5D54A99-8935-4F70-8CD0-B39D76275037}" type="presParOf" srcId="{7EE568CD-DA7A-4CF0-9CD0-37E53621C522}" destId="{F6FFF647-5A5E-413A-A5D1-858B6476C13A}" srcOrd="2" destOrd="0" presId="urn:microsoft.com/office/officeart/2005/8/layout/radial4"/>
    <dgm:cxn modelId="{EDCDBABF-FC33-4D95-9A3C-2D7CE697B9DD}" type="presParOf" srcId="{7EE568CD-DA7A-4CF0-9CD0-37E53621C522}" destId="{D3F9B99F-092D-47CD-A79A-373B3771473B}" srcOrd="3" destOrd="0" presId="urn:microsoft.com/office/officeart/2005/8/layout/radial4"/>
    <dgm:cxn modelId="{E4A98DFD-E397-42FD-9342-B62C5AE7269B}" type="presParOf" srcId="{7EE568CD-DA7A-4CF0-9CD0-37E53621C522}" destId="{5DFD5A6C-EB48-47A6-943B-9105D7484244}" srcOrd="4" destOrd="0" presId="urn:microsoft.com/office/officeart/2005/8/layout/radial4"/>
  </dgm:cxnLst>
  <dgm:bg/>
  <dgm:whole>
    <a:ln>
      <a:no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34149-3BC2-40C9-877A-5D8664D4A473}">
      <dsp:nvSpPr>
        <dsp:cNvPr id="0" name=""/>
        <dsp:cNvSpPr/>
      </dsp:nvSpPr>
      <dsp:spPr>
        <a:xfrm>
          <a:off x="1302052" y="10304"/>
          <a:ext cx="894109" cy="864781"/>
        </a:xfrm>
        <a:prstGeom prst="ellipse">
          <a:avLst/>
        </a:prstGeom>
        <a:solidFill>
          <a:schemeClr val="lt1"/>
        </a:solidFill>
        <a:ln w="63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MY" sz="800" kern="1200">
              <a:solidFill>
                <a:sysClr val="windowText" lastClr="000000"/>
              </a:solidFill>
              <a:latin typeface="Arial" panose="020B0604020202020204" pitchFamily="34" charset="0"/>
              <a:ea typeface="+mn-ea"/>
              <a:cs typeface="Arial" panose="020B0604020202020204" pitchFamily="34" charset="0"/>
            </a:rPr>
            <a:t>Criteria needed to participate as respondents</a:t>
          </a:r>
        </a:p>
      </dsp:txBody>
      <dsp:txXfrm>
        <a:off x="1432991" y="136948"/>
        <a:ext cx="632231" cy="611493"/>
      </dsp:txXfrm>
    </dsp:sp>
    <dsp:sp modelId="{758449B0-B3A7-475A-B635-94CC05896550}">
      <dsp:nvSpPr>
        <dsp:cNvPr id="0" name=""/>
        <dsp:cNvSpPr/>
      </dsp:nvSpPr>
      <dsp:spPr>
        <a:xfrm rot="8025277">
          <a:off x="479668" y="933344"/>
          <a:ext cx="980902" cy="269187"/>
        </a:xfrm>
        <a:prstGeom prst="leftArrow">
          <a:avLst>
            <a:gd name="adj1" fmla="val 60000"/>
            <a:gd name="adj2" fmla="val 50000"/>
          </a:avLst>
        </a:prstGeom>
        <a:solidFill>
          <a:schemeClr val="tx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sp>
    <dsp:sp modelId="{F6FFF647-5A5E-413A-A5D1-858B6476C13A}">
      <dsp:nvSpPr>
        <dsp:cNvPr id="0" name=""/>
        <dsp:cNvSpPr/>
      </dsp:nvSpPr>
      <dsp:spPr>
        <a:xfrm>
          <a:off x="22230" y="1097609"/>
          <a:ext cx="1116554" cy="566090"/>
        </a:xfrm>
        <a:prstGeom prst="roundRect">
          <a:avLst>
            <a:gd name="adj" fmla="val 10000"/>
          </a:avLst>
        </a:prstGeom>
        <a:solidFill>
          <a:schemeClr val="bg1">
            <a:lumMod val="95000"/>
          </a:schemeClr>
        </a:solidFill>
        <a:ln w="63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MY" sz="800" kern="1200">
              <a:solidFill>
                <a:sysClr val="windowText" lastClr="000000"/>
              </a:solidFill>
              <a:latin typeface="Arial" panose="020B0604020202020204" pitchFamily="34" charset="0"/>
              <a:ea typeface="+mn-ea"/>
              <a:cs typeface="Arial" panose="020B0604020202020204" pitchFamily="34" charset="0"/>
            </a:rPr>
            <a:t>Must be a Malaysian</a:t>
          </a:r>
        </a:p>
      </dsp:txBody>
      <dsp:txXfrm>
        <a:off x="38810" y="1114189"/>
        <a:ext cx="1083394" cy="532930"/>
      </dsp:txXfrm>
    </dsp:sp>
    <dsp:sp modelId="{D3F9B99F-092D-47CD-A79A-373B3771473B}">
      <dsp:nvSpPr>
        <dsp:cNvPr id="0" name=""/>
        <dsp:cNvSpPr/>
      </dsp:nvSpPr>
      <dsp:spPr>
        <a:xfrm rot="2761112">
          <a:off x="2028030" y="933488"/>
          <a:ext cx="997585" cy="269187"/>
        </a:xfrm>
        <a:prstGeom prst="leftArrow">
          <a:avLst>
            <a:gd name="adj1" fmla="val 60000"/>
            <a:gd name="adj2" fmla="val 50000"/>
          </a:avLst>
        </a:prstGeom>
        <a:solidFill>
          <a:schemeClr val="tx1"/>
        </a:solidFill>
        <a:ln w="12700" cap="flat" cmpd="sng" algn="ctr">
          <a:noFill/>
          <a:prstDash val="solid"/>
          <a:miter lim="800000"/>
        </a:ln>
        <a:effectLst/>
      </dsp:spPr>
      <dsp:style>
        <a:lnRef idx="2">
          <a:schemeClr val="dk1"/>
        </a:lnRef>
        <a:fillRef idx="1">
          <a:schemeClr val="lt1"/>
        </a:fillRef>
        <a:effectRef idx="0">
          <a:schemeClr val="dk1"/>
        </a:effectRef>
        <a:fontRef idx="minor">
          <a:schemeClr val="dk1"/>
        </a:fontRef>
      </dsp:style>
    </dsp:sp>
    <dsp:sp modelId="{5DFD5A6C-EB48-47A6-943B-9105D7484244}">
      <dsp:nvSpPr>
        <dsp:cNvPr id="0" name=""/>
        <dsp:cNvSpPr/>
      </dsp:nvSpPr>
      <dsp:spPr>
        <a:xfrm>
          <a:off x="2357253" y="1097609"/>
          <a:ext cx="1116554" cy="566090"/>
        </a:xfrm>
        <a:prstGeom prst="roundRect">
          <a:avLst>
            <a:gd name="adj" fmla="val 10000"/>
          </a:avLst>
        </a:prstGeom>
        <a:solidFill>
          <a:schemeClr val="bg1">
            <a:lumMod val="95000"/>
          </a:schemeClr>
        </a:solidFill>
        <a:ln w="63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MY" sz="800" kern="1200">
              <a:solidFill>
                <a:sysClr val="windowText" lastClr="000000"/>
              </a:solidFill>
              <a:latin typeface="Arial" panose="020B0604020202020204" pitchFamily="34" charset="0"/>
              <a:ea typeface="+mn-ea"/>
              <a:cs typeface="Arial" panose="020B0604020202020204" pitchFamily="34" charset="0"/>
            </a:rPr>
            <a:t>Experienced in using the free bus services</a:t>
          </a:r>
        </a:p>
      </dsp:txBody>
      <dsp:txXfrm>
        <a:off x="2373833" y="1114189"/>
        <a:ext cx="1083394" cy="5329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9338</Words>
  <Characters>53232</Characters>
  <Application>Microsoft Office Word</Application>
  <DocSecurity>0</DocSecurity>
  <Lines>443</Lines>
  <Paragraphs>124</Paragraphs>
  <ScaleCrop>false</ScaleCrop>
  <Company/>
  <LinksUpToDate>false</LinksUpToDate>
  <CharactersWithSpaces>62446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Husna Binti Zakaria</dc:creator>
  <cp:keywords/>
  <dc:description/>
  <cp:lastModifiedBy>Husna Binti Zakaria</cp:lastModifiedBy>
  <cp:revision>1</cp:revision>
  <dcterms:created xsi:type="dcterms:W3CDTF">2024-02-05T03:06:00Z</dcterms:created>
  <dcterms:modified xsi:type="dcterms:W3CDTF">2024-02-05T03:10:00Z</dcterms:modified>
</cp:coreProperties>
</file>