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0366F" w14:textId="77777777" w:rsidR="00E2734E" w:rsidRDefault="00000000">
      <w:pPr>
        <w:widowControl w:val="0"/>
        <w:pBdr>
          <w:top w:val="nil"/>
          <w:left w:val="nil"/>
          <w:bottom w:val="nil"/>
          <w:right w:val="nil"/>
          <w:between w:val="nil"/>
        </w:pBdr>
        <w:spacing w:after="0"/>
        <w:ind w:left="0" w:hanging="2"/>
      </w:pPr>
      <w:r>
        <w:pict w14:anchorId="3EA5C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50pt;height:50pt;z-index:251657728;visibility:hidden">
            <v:path o:extrusionok="t"/>
            <o:lock v:ext="edit" selection="t"/>
          </v:shape>
        </w:pict>
      </w:r>
    </w:p>
    <w:p w14:paraId="0F654301" w14:textId="77777777" w:rsidR="00E2734E" w:rsidRDefault="00E2734E">
      <w:pPr>
        <w:widowControl w:val="0"/>
        <w:pBdr>
          <w:top w:val="nil"/>
          <w:left w:val="nil"/>
          <w:bottom w:val="nil"/>
          <w:right w:val="nil"/>
          <w:between w:val="nil"/>
        </w:pBdr>
        <w:spacing w:after="0"/>
        <w:ind w:left="0" w:hanging="2"/>
        <w:rPr>
          <w:rFonts w:ascii="Arial" w:eastAsia="Arial" w:hAnsi="Arial" w:cs="Arial"/>
          <w:color w:val="000000"/>
        </w:rPr>
      </w:pPr>
    </w:p>
    <w:tbl>
      <w:tblPr>
        <w:tblStyle w:val="a"/>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4"/>
        <w:gridCol w:w="784"/>
      </w:tblGrid>
      <w:tr w:rsidR="00E2734E" w14:paraId="2DAC4CEE" w14:textId="77777777">
        <w:tc>
          <w:tcPr>
            <w:tcW w:w="8504" w:type="dxa"/>
          </w:tcPr>
          <w:p w14:paraId="3AC82873" w14:textId="4FF0F9B0" w:rsidR="00E2734E" w:rsidRDefault="007917EE">
            <w:pPr>
              <w:pStyle w:val="Title"/>
              <w:ind w:left="1" w:hanging="3"/>
              <w:jc w:val="left"/>
              <w:rPr>
                <w:rFonts w:ascii="Arial" w:eastAsia="Arial" w:hAnsi="Arial" w:cs="Arial"/>
              </w:rPr>
            </w:pPr>
            <w:r w:rsidRPr="007917EE">
              <w:rPr>
                <w:rFonts w:ascii="Arial" w:eastAsia="Arial" w:hAnsi="Arial" w:cs="Arial"/>
              </w:rPr>
              <w:t>A</w:t>
            </w:r>
            <w:r>
              <w:rPr>
                <w:rFonts w:ascii="Arial" w:eastAsia="Arial" w:hAnsi="Arial" w:cs="Arial"/>
              </w:rPr>
              <w:t>NFIS</w:t>
            </w:r>
            <w:r w:rsidRPr="007917EE">
              <w:rPr>
                <w:rFonts w:ascii="Arial" w:eastAsia="Arial" w:hAnsi="Arial" w:cs="Arial"/>
              </w:rPr>
              <w:t xml:space="preserve"> Method To Enhance F</w:t>
            </w:r>
            <w:r>
              <w:rPr>
                <w:rFonts w:ascii="Arial" w:eastAsia="Arial" w:hAnsi="Arial" w:cs="Arial"/>
              </w:rPr>
              <w:t>MEA</w:t>
            </w:r>
            <w:r w:rsidRPr="007917EE">
              <w:rPr>
                <w:rFonts w:ascii="Arial" w:eastAsia="Arial" w:hAnsi="Arial" w:cs="Arial"/>
              </w:rPr>
              <w:t xml:space="preserve"> Water Operation Model Of Indonesia Drinking Water Distribution System</w:t>
            </w:r>
          </w:p>
        </w:tc>
        <w:tc>
          <w:tcPr>
            <w:tcW w:w="784" w:type="dxa"/>
            <w:vAlign w:val="center"/>
          </w:tcPr>
          <w:p w14:paraId="2BC48843" w14:textId="77777777" w:rsidR="00E2734E" w:rsidRDefault="002E554E">
            <w:pPr>
              <w:pStyle w:val="Title"/>
              <w:ind w:left="1" w:hanging="3"/>
              <w:rPr>
                <w:rFonts w:ascii="Arial" w:eastAsia="Arial" w:hAnsi="Arial" w:cs="Arial"/>
              </w:rPr>
            </w:pPr>
            <w:r>
              <w:rPr>
                <w:rFonts w:ascii="Arial" w:eastAsia="Arial" w:hAnsi="Arial" w:cs="Arial"/>
                <w:noProof/>
                <w:lang w:val="en-US"/>
              </w:rPr>
              <w:drawing>
                <wp:inline distT="0" distB="0" distL="114300" distR="114300" wp14:anchorId="79F23FBA" wp14:editId="5D83C578">
                  <wp:extent cx="360045" cy="360045"/>
                  <wp:effectExtent l="0" t="0" r="0" b="0"/>
                  <wp:docPr id="103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a:stretch>
                            <a:fillRect/>
                          </a:stretch>
                        </pic:blipFill>
                        <pic:spPr>
                          <a:xfrm>
                            <a:off x="0" y="0"/>
                            <a:ext cx="360045" cy="360045"/>
                          </a:xfrm>
                          <a:prstGeom prst="rect">
                            <a:avLst/>
                          </a:prstGeom>
                          <a:ln/>
                        </pic:spPr>
                      </pic:pic>
                    </a:graphicData>
                  </a:graphic>
                </wp:inline>
              </w:drawing>
            </w:r>
          </w:p>
        </w:tc>
      </w:tr>
    </w:tbl>
    <w:p w14:paraId="46101117" w14:textId="77777777" w:rsidR="00E2734E" w:rsidRDefault="00E2734E">
      <w:pPr>
        <w:pStyle w:val="Title"/>
        <w:ind w:left="1" w:hanging="3"/>
        <w:rPr>
          <w:rFonts w:ascii="Arial" w:eastAsia="Arial" w:hAnsi="Arial" w:cs="Arial"/>
        </w:rPr>
      </w:pPr>
    </w:p>
    <w:p w14:paraId="12C39A81" w14:textId="09585AF4" w:rsidR="007917EE" w:rsidRDefault="007917EE">
      <w:pPr>
        <w:widowControl w:val="0"/>
        <w:spacing w:after="0" w:line="240" w:lineRule="auto"/>
        <w:ind w:left="0" w:hanging="2"/>
        <w:rPr>
          <w:rFonts w:ascii="Arial" w:eastAsia="Arial" w:hAnsi="Arial" w:cs="Arial"/>
          <w:b/>
          <w:sz w:val="20"/>
          <w:szCs w:val="20"/>
          <w:lang w:val="id-ID"/>
        </w:rPr>
      </w:pPr>
      <w:r w:rsidRPr="007917EE">
        <w:rPr>
          <w:rFonts w:ascii="Arial" w:eastAsia="Arial" w:hAnsi="Arial" w:cs="Arial"/>
          <w:b/>
          <w:sz w:val="20"/>
          <w:szCs w:val="20"/>
          <w:lang w:val="id-ID"/>
        </w:rPr>
        <w:t>Diah Septiyana</w:t>
      </w:r>
      <w:r w:rsidRPr="007917EE">
        <w:rPr>
          <w:rFonts w:ascii="Arial" w:eastAsia="Arial" w:hAnsi="Arial" w:cs="Arial"/>
          <w:b/>
          <w:sz w:val="20"/>
          <w:szCs w:val="20"/>
          <w:vertAlign w:val="superscript"/>
          <w:lang w:val="id-ID"/>
        </w:rPr>
        <w:t>12</w:t>
      </w:r>
      <w:r w:rsidRPr="007917EE">
        <w:rPr>
          <w:rFonts w:ascii="Arial" w:eastAsia="Arial" w:hAnsi="Arial" w:cs="Arial"/>
          <w:b/>
          <w:sz w:val="20"/>
          <w:szCs w:val="20"/>
          <w:lang w:val="id-ID"/>
        </w:rPr>
        <w:t xml:space="preserve"> Mohamed Abd. Rahman</w:t>
      </w:r>
      <w:r w:rsidRPr="007917EE">
        <w:rPr>
          <w:rFonts w:ascii="Arial" w:eastAsia="Arial" w:hAnsi="Arial" w:cs="Arial"/>
          <w:b/>
          <w:sz w:val="20"/>
          <w:szCs w:val="20"/>
          <w:vertAlign w:val="superscript"/>
          <w:lang w:val="id-ID"/>
        </w:rPr>
        <w:t>2</w:t>
      </w:r>
      <w:r w:rsidRPr="007917EE">
        <w:rPr>
          <w:rFonts w:ascii="Arial" w:eastAsia="Arial" w:hAnsi="Arial" w:cs="Arial"/>
          <w:b/>
          <w:sz w:val="20"/>
          <w:szCs w:val="20"/>
          <w:lang w:val="id-ID"/>
        </w:rPr>
        <w:t>, Tasnim Firdaus Mohamed Ariff</w:t>
      </w:r>
      <w:r w:rsidRPr="007917EE">
        <w:rPr>
          <w:rFonts w:ascii="Arial" w:eastAsia="Arial" w:hAnsi="Arial" w:cs="Arial"/>
          <w:b/>
          <w:sz w:val="20"/>
          <w:szCs w:val="20"/>
          <w:vertAlign w:val="superscript"/>
          <w:lang w:val="id-ID"/>
        </w:rPr>
        <w:t>2</w:t>
      </w:r>
      <w:r w:rsidRPr="007917EE">
        <w:rPr>
          <w:rFonts w:ascii="Arial" w:eastAsia="Arial" w:hAnsi="Arial" w:cs="Arial"/>
          <w:b/>
          <w:sz w:val="20"/>
          <w:szCs w:val="20"/>
          <w:lang w:val="id-ID"/>
        </w:rPr>
        <w:t>, Nor Aiman Sukindar</w:t>
      </w:r>
      <w:r w:rsidRPr="007917EE">
        <w:rPr>
          <w:rFonts w:ascii="Arial" w:eastAsia="Arial" w:hAnsi="Arial" w:cs="Arial"/>
          <w:b/>
          <w:sz w:val="20"/>
          <w:szCs w:val="20"/>
          <w:vertAlign w:val="superscript"/>
          <w:lang w:val="id-ID"/>
        </w:rPr>
        <w:t>2</w:t>
      </w:r>
      <w:r w:rsidRPr="007917EE">
        <w:rPr>
          <w:rFonts w:ascii="Arial" w:eastAsia="Arial" w:hAnsi="Arial" w:cs="Arial"/>
          <w:b/>
          <w:sz w:val="20"/>
          <w:szCs w:val="20"/>
          <w:lang w:val="id-ID"/>
        </w:rPr>
        <w:t>, Erry Yulian T. Adesta</w:t>
      </w:r>
      <w:r w:rsidRPr="007917EE">
        <w:rPr>
          <w:rFonts w:ascii="Arial" w:eastAsia="Arial" w:hAnsi="Arial" w:cs="Arial"/>
          <w:b/>
          <w:sz w:val="20"/>
          <w:szCs w:val="20"/>
          <w:vertAlign w:val="superscript"/>
          <w:lang w:val="id-ID"/>
        </w:rPr>
        <w:t>3</w:t>
      </w:r>
      <w:r w:rsidRPr="007917EE">
        <w:rPr>
          <w:rFonts w:ascii="Arial" w:eastAsia="Arial" w:hAnsi="Arial" w:cs="Arial"/>
          <w:b/>
          <w:sz w:val="20"/>
          <w:szCs w:val="20"/>
          <w:lang w:val="id-ID"/>
        </w:rPr>
        <w:t>, Galang P. N. Hakim</w:t>
      </w:r>
      <w:r w:rsidRPr="007917EE">
        <w:rPr>
          <w:rFonts w:ascii="Arial" w:eastAsia="Arial" w:hAnsi="Arial" w:cs="Arial"/>
          <w:b/>
          <w:sz w:val="20"/>
          <w:szCs w:val="20"/>
          <w:vertAlign w:val="superscript"/>
          <w:lang w:val="id-ID"/>
        </w:rPr>
        <w:t>4</w:t>
      </w:r>
      <w:r>
        <w:rPr>
          <w:rFonts w:ascii="Arial" w:eastAsia="Arial" w:hAnsi="Arial" w:cs="Arial"/>
          <w:b/>
          <w:sz w:val="20"/>
          <w:szCs w:val="20"/>
          <w:vertAlign w:val="superscript"/>
          <w:lang w:val="id-ID"/>
        </w:rPr>
        <w:t>*</w:t>
      </w:r>
    </w:p>
    <w:p w14:paraId="4F019805" w14:textId="3CE73450" w:rsidR="007917EE" w:rsidRPr="007917EE" w:rsidRDefault="007917EE" w:rsidP="007917EE">
      <w:pPr>
        <w:widowControl w:val="0"/>
        <w:tabs>
          <w:tab w:val="left" w:pos="9020"/>
        </w:tabs>
        <w:spacing w:after="0" w:line="240" w:lineRule="auto"/>
        <w:ind w:left="0" w:hanging="2"/>
        <w:rPr>
          <w:rFonts w:ascii="Arial" w:eastAsia="Arial" w:hAnsi="Arial" w:cs="Arial"/>
          <w:sz w:val="16"/>
          <w:szCs w:val="16"/>
        </w:rPr>
      </w:pPr>
      <w:r w:rsidRPr="000E1A3E">
        <w:rPr>
          <w:rFonts w:ascii="Arial" w:eastAsia="Arial" w:hAnsi="Arial" w:cs="Arial"/>
          <w:sz w:val="16"/>
          <w:szCs w:val="16"/>
          <w:vertAlign w:val="superscript"/>
        </w:rPr>
        <w:t>1</w:t>
      </w:r>
      <w:r w:rsidRPr="000E1A3E">
        <w:rPr>
          <w:rFonts w:ascii="Arial" w:eastAsia="Arial" w:hAnsi="Arial" w:cs="Arial"/>
          <w:sz w:val="16"/>
          <w:szCs w:val="16"/>
        </w:rPr>
        <w:t>Department of Industrial Engineering, Faculty of Engineering, Universitas Muhammadiyah Tangerang</w:t>
      </w:r>
      <w:r w:rsidRPr="007917EE">
        <w:rPr>
          <w:rFonts w:ascii="Arial" w:eastAsia="Arial" w:hAnsi="Arial" w:cs="Arial"/>
          <w:sz w:val="16"/>
          <w:szCs w:val="16"/>
        </w:rPr>
        <w:t>, Banten, Indonesia.</w:t>
      </w:r>
    </w:p>
    <w:p w14:paraId="0B31EA3C" w14:textId="6B43F1D5" w:rsidR="007917EE" w:rsidRPr="007917EE" w:rsidRDefault="007917EE" w:rsidP="007917EE">
      <w:pPr>
        <w:widowControl w:val="0"/>
        <w:tabs>
          <w:tab w:val="left" w:pos="9020"/>
        </w:tabs>
        <w:spacing w:after="0" w:line="240" w:lineRule="auto"/>
        <w:ind w:left="0" w:hanging="2"/>
        <w:rPr>
          <w:rFonts w:ascii="Arial" w:eastAsia="Arial" w:hAnsi="Arial" w:cs="Arial"/>
          <w:sz w:val="16"/>
          <w:szCs w:val="16"/>
        </w:rPr>
      </w:pPr>
      <w:r w:rsidRPr="007917EE">
        <w:rPr>
          <w:rFonts w:ascii="Arial" w:eastAsia="Arial" w:hAnsi="Arial" w:cs="Arial"/>
          <w:sz w:val="16"/>
          <w:szCs w:val="16"/>
          <w:vertAlign w:val="superscript"/>
        </w:rPr>
        <w:t>2</w:t>
      </w:r>
      <w:r w:rsidRPr="007917EE">
        <w:rPr>
          <w:rFonts w:ascii="Arial" w:eastAsia="Arial" w:hAnsi="Arial" w:cs="Arial"/>
          <w:sz w:val="16"/>
          <w:szCs w:val="16"/>
        </w:rPr>
        <w:t>Department of Manufacturing and Material Engineering, Kulliyyah of Engineering (KOE),</w:t>
      </w:r>
      <w:r>
        <w:rPr>
          <w:rFonts w:ascii="Arial" w:eastAsia="Arial" w:hAnsi="Arial" w:cs="Arial"/>
          <w:sz w:val="16"/>
          <w:szCs w:val="16"/>
        </w:rPr>
        <w:t xml:space="preserve"> Kuala </w:t>
      </w:r>
      <w:proofErr w:type="gramStart"/>
      <w:r>
        <w:rPr>
          <w:rFonts w:ascii="Arial" w:eastAsia="Arial" w:hAnsi="Arial" w:cs="Arial"/>
          <w:sz w:val="16"/>
          <w:szCs w:val="16"/>
        </w:rPr>
        <w:t xml:space="preserve">Lumpur, </w:t>
      </w:r>
      <w:r w:rsidRPr="007917EE">
        <w:rPr>
          <w:rFonts w:ascii="Arial" w:eastAsia="Arial" w:hAnsi="Arial" w:cs="Arial"/>
          <w:sz w:val="16"/>
          <w:szCs w:val="16"/>
        </w:rPr>
        <w:t xml:space="preserve"> International</w:t>
      </w:r>
      <w:proofErr w:type="gramEnd"/>
      <w:r w:rsidRPr="007917EE">
        <w:rPr>
          <w:rFonts w:ascii="Arial" w:eastAsia="Arial" w:hAnsi="Arial" w:cs="Arial"/>
          <w:sz w:val="16"/>
          <w:szCs w:val="16"/>
        </w:rPr>
        <w:t xml:space="preserve"> Islamic University Malaysia</w:t>
      </w:r>
    </w:p>
    <w:p w14:paraId="14F3C14A" w14:textId="1E27E4B9" w:rsidR="007917EE" w:rsidRPr="007917EE" w:rsidRDefault="007917EE" w:rsidP="007917EE">
      <w:pPr>
        <w:widowControl w:val="0"/>
        <w:tabs>
          <w:tab w:val="left" w:pos="9020"/>
        </w:tabs>
        <w:spacing w:after="0" w:line="240" w:lineRule="auto"/>
        <w:ind w:left="0" w:hanging="2"/>
        <w:rPr>
          <w:rFonts w:ascii="Arial" w:eastAsia="Arial" w:hAnsi="Arial" w:cs="Arial"/>
          <w:sz w:val="16"/>
          <w:szCs w:val="16"/>
        </w:rPr>
      </w:pPr>
      <w:r w:rsidRPr="007917EE">
        <w:rPr>
          <w:rFonts w:ascii="Arial" w:eastAsia="Arial" w:hAnsi="Arial" w:cs="Arial"/>
          <w:sz w:val="16"/>
          <w:szCs w:val="16"/>
          <w:vertAlign w:val="superscript"/>
        </w:rPr>
        <w:t>3</w:t>
      </w:r>
      <w:r w:rsidRPr="007917EE">
        <w:rPr>
          <w:rFonts w:ascii="Arial" w:eastAsia="Arial" w:hAnsi="Arial" w:cs="Arial"/>
          <w:sz w:val="16"/>
          <w:szCs w:val="16"/>
        </w:rPr>
        <w:t xml:space="preserve">Department of Industrial Engineering Safety and Health, Faculty of Engineering, Universitas Indo Global </w:t>
      </w:r>
      <w:proofErr w:type="spellStart"/>
      <w:r w:rsidRPr="007917EE">
        <w:rPr>
          <w:rFonts w:ascii="Arial" w:eastAsia="Arial" w:hAnsi="Arial" w:cs="Arial"/>
          <w:sz w:val="16"/>
          <w:szCs w:val="16"/>
        </w:rPr>
        <w:t>Mandiri</w:t>
      </w:r>
      <w:proofErr w:type="spellEnd"/>
      <w:r w:rsidRPr="007917EE">
        <w:rPr>
          <w:rFonts w:ascii="Arial" w:eastAsia="Arial" w:hAnsi="Arial" w:cs="Arial"/>
          <w:sz w:val="16"/>
          <w:szCs w:val="16"/>
        </w:rPr>
        <w:t xml:space="preserve">, </w:t>
      </w:r>
      <w:r>
        <w:rPr>
          <w:rFonts w:ascii="Arial" w:eastAsia="Arial" w:hAnsi="Arial" w:cs="Arial"/>
          <w:sz w:val="16"/>
          <w:szCs w:val="16"/>
        </w:rPr>
        <w:t xml:space="preserve">Palembang, </w:t>
      </w:r>
      <w:r w:rsidRPr="007917EE">
        <w:rPr>
          <w:rFonts w:ascii="Arial" w:eastAsia="Arial" w:hAnsi="Arial" w:cs="Arial"/>
          <w:sz w:val="16"/>
          <w:szCs w:val="16"/>
        </w:rPr>
        <w:t>Indonesia.</w:t>
      </w:r>
    </w:p>
    <w:p w14:paraId="06CE2E38" w14:textId="1EDF8895" w:rsidR="00E2734E" w:rsidRDefault="007917EE" w:rsidP="007917EE">
      <w:pPr>
        <w:widowControl w:val="0"/>
        <w:tabs>
          <w:tab w:val="left" w:pos="9020"/>
        </w:tabs>
        <w:spacing w:after="0" w:line="240" w:lineRule="auto"/>
        <w:ind w:left="0" w:hanging="2"/>
        <w:rPr>
          <w:rFonts w:ascii="Arial" w:eastAsia="Arial" w:hAnsi="Arial" w:cs="Arial"/>
          <w:sz w:val="16"/>
          <w:szCs w:val="16"/>
        </w:rPr>
      </w:pPr>
      <w:r w:rsidRPr="007917EE">
        <w:rPr>
          <w:rFonts w:ascii="Arial" w:eastAsia="Arial" w:hAnsi="Arial" w:cs="Arial"/>
          <w:sz w:val="16"/>
          <w:szCs w:val="16"/>
          <w:vertAlign w:val="superscript"/>
        </w:rPr>
        <w:t>4</w:t>
      </w:r>
      <w:r w:rsidRPr="007917EE">
        <w:rPr>
          <w:rFonts w:ascii="Arial" w:eastAsia="Arial" w:hAnsi="Arial" w:cs="Arial"/>
          <w:sz w:val="16"/>
          <w:szCs w:val="16"/>
        </w:rPr>
        <w:t xml:space="preserve">Department of Electrical Engineering, Universitas </w:t>
      </w:r>
      <w:proofErr w:type="spellStart"/>
      <w:r w:rsidRPr="007917EE">
        <w:rPr>
          <w:rFonts w:ascii="Arial" w:eastAsia="Arial" w:hAnsi="Arial" w:cs="Arial"/>
          <w:sz w:val="16"/>
          <w:szCs w:val="16"/>
        </w:rPr>
        <w:t>Mercu</w:t>
      </w:r>
      <w:proofErr w:type="spellEnd"/>
      <w:r w:rsidRPr="007917EE">
        <w:rPr>
          <w:rFonts w:ascii="Arial" w:eastAsia="Arial" w:hAnsi="Arial" w:cs="Arial"/>
          <w:sz w:val="16"/>
          <w:szCs w:val="16"/>
        </w:rPr>
        <w:t xml:space="preserve"> Buana, Jakarta 11650, Indonesia.</w:t>
      </w:r>
    </w:p>
    <w:p w14:paraId="2ECFC0A2" w14:textId="77777777" w:rsidR="00E2734E" w:rsidRDefault="00E2734E">
      <w:pPr>
        <w:widowControl w:val="0"/>
        <w:tabs>
          <w:tab w:val="left" w:pos="9020"/>
        </w:tabs>
        <w:spacing w:after="0" w:line="240" w:lineRule="auto"/>
        <w:ind w:left="0" w:hanging="2"/>
        <w:rPr>
          <w:rFonts w:ascii="Arial" w:eastAsia="Arial" w:hAnsi="Arial" w:cs="Arial"/>
          <w:sz w:val="20"/>
          <w:szCs w:val="20"/>
        </w:rPr>
      </w:pPr>
      <w:bookmarkStart w:id="0" w:name="_heading=h.gjdgxs" w:colFirst="0" w:colLast="0"/>
      <w:bookmarkEnd w:id="0"/>
    </w:p>
    <w:tbl>
      <w:tblPr>
        <w:tblStyle w:val="a0"/>
        <w:tblW w:w="9071" w:type="dxa"/>
        <w:tblInd w:w="-108"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6236"/>
        <w:gridCol w:w="2835"/>
      </w:tblGrid>
      <w:tr w:rsidR="00E2734E" w14:paraId="1219DD32" w14:textId="77777777">
        <w:tc>
          <w:tcPr>
            <w:tcW w:w="6236" w:type="dxa"/>
            <w:shd w:val="clear" w:color="auto" w:fill="9CC2E5"/>
          </w:tcPr>
          <w:p w14:paraId="731DD9B8" w14:textId="77777777" w:rsidR="00E2734E" w:rsidRDefault="002E554E">
            <w:pPr>
              <w:shd w:val="clear" w:color="auto" w:fill="9CC2E5"/>
              <w:spacing w:before="120" w:after="0" w:line="240" w:lineRule="auto"/>
              <w:ind w:left="0" w:hanging="2"/>
              <w:jc w:val="both"/>
              <w:rPr>
                <w:rFonts w:ascii="Arial" w:eastAsia="Arial" w:hAnsi="Arial" w:cs="Arial"/>
                <w:sz w:val="20"/>
                <w:szCs w:val="20"/>
              </w:rPr>
            </w:pPr>
            <w:r>
              <w:rPr>
                <w:rFonts w:ascii="Arial" w:eastAsia="Arial" w:hAnsi="Arial" w:cs="Arial"/>
                <w:b/>
                <w:i/>
                <w:sz w:val="20"/>
                <w:szCs w:val="20"/>
              </w:rPr>
              <w:t xml:space="preserve">Abstract </w:t>
            </w:r>
          </w:p>
          <w:p w14:paraId="5B366400" w14:textId="581F9330" w:rsidR="00E2734E" w:rsidRDefault="007917EE">
            <w:pPr>
              <w:shd w:val="clear" w:color="auto" w:fill="9CC2E5"/>
              <w:spacing w:after="0" w:line="240" w:lineRule="auto"/>
              <w:ind w:left="0" w:hanging="2"/>
              <w:jc w:val="both"/>
              <w:rPr>
                <w:rFonts w:ascii="Arial" w:eastAsia="Arial" w:hAnsi="Arial" w:cs="Arial"/>
                <w:sz w:val="20"/>
                <w:szCs w:val="20"/>
              </w:rPr>
            </w:pPr>
            <w:r w:rsidRPr="007917EE">
              <w:rPr>
                <w:rFonts w:ascii="Arial" w:eastAsia="Arial" w:hAnsi="Arial" w:cs="Arial"/>
                <w:i/>
                <w:sz w:val="20"/>
                <w:szCs w:val="20"/>
              </w:rPr>
              <w:t>In water operation, there are a lot of problems often found in the water treatment process and distribution. Those problems range from low to critical risk. To keep water treatment operation running all critical risk need to be address without delay. To identify the critical risk, the FMEA prioritize problem based on Occurrence, Severity, and Detection value. However, this method is also having problems. With the same RPN calculation thus, FMEA would ranking problem that have same</w:t>
            </w:r>
            <w:r>
              <w:rPr>
                <w:rFonts w:ascii="Arial" w:eastAsia="Arial" w:hAnsi="Arial" w:cs="Arial"/>
                <w:i/>
                <w:sz w:val="20"/>
                <w:szCs w:val="20"/>
              </w:rPr>
              <w:t xml:space="preserve"> RPN value, hence we have</w:t>
            </w:r>
            <w:r w:rsidRPr="007917EE">
              <w:rPr>
                <w:rFonts w:ascii="Arial" w:eastAsia="Arial" w:hAnsi="Arial" w:cs="Arial"/>
                <w:i/>
                <w:sz w:val="20"/>
                <w:szCs w:val="20"/>
              </w:rPr>
              <w:t xml:space="preserve"> priority problem</w:t>
            </w:r>
            <w:r>
              <w:rPr>
                <w:rFonts w:ascii="Arial" w:eastAsia="Arial" w:hAnsi="Arial" w:cs="Arial"/>
                <w:i/>
                <w:sz w:val="20"/>
                <w:szCs w:val="20"/>
              </w:rPr>
              <w:t xml:space="preserve"> that not based on critical but based on highest value</w:t>
            </w:r>
            <w:r w:rsidRPr="007917EE">
              <w:rPr>
                <w:rFonts w:ascii="Arial" w:eastAsia="Arial" w:hAnsi="Arial" w:cs="Arial"/>
                <w:i/>
                <w:sz w:val="20"/>
                <w:szCs w:val="20"/>
              </w:rPr>
              <w:t>. to solve this problem, we propose additional method such as ANFIS</w:t>
            </w:r>
            <w:r w:rsidR="009D3575">
              <w:rPr>
                <w:rFonts w:ascii="Arial" w:eastAsia="Arial" w:hAnsi="Arial" w:cs="Arial"/>
                <w:i/>
                <w:sz w:val="20"/>
                <w:szCs w:val="20"/>
              </w:rPr>
              <w:t xml:space="preserve"> </w:t>
            </w:r>
            <w:proofErr w:type="gramStart"/>
            <w:r w:rsidR="009D3575">
              <w:rPr>
                <w:rFonts w:ascii="Arial" w:eastAsia="Arial" w:hAnsi="Arial" w:cs="Arial"/>
                <w:i/>
                <w:sz w:val="20"/>
                <w:szCs w:val="20"/>
              </w:rPr>
              <w:t>to  give</w:t>
            </w:r>
            <w:proofErr w:type="gramEnd"/>
            <w:r w:rsidR="009D3575">
              <w:rPr>
                <w:rFonts w:ascii="Arial" w:eastAsia="Arial" w:hAnsi="Arial" w:cs="Arial"/>
                <w:i/>
                <w:sz w:val="20"/>
                <w:szCs w:val="20"/>
              </w:rPr>
              <w:t xml:space="preserve"> weight based on risk level classification</w:t>
            </w:r>
            <w:r w:rsidRPr="007917EE">
              <w:rPr>
                <w:rFonts w:ascii="Arial" w:eastAsia="Arial" w:hAnsi="Arial" w:cs="Arial"/>
                <w:i/>
                <w:sz w:val="20"/>
                <w:szCs w:val="20"/>
              </w:rPr>
              <w:t>. From the results of data processing carried out by the ANFIS method, it is proven that it can perform re-ranking, for example in the L2, R5, S8, and U3 code which has an FMEA RPN value of 12. However, in FMEA-ANFIS the RPN value becomes L2 2.05, R5 1.52, S8 1.32, and U3 2.52. Furthermore, with these results, it can be concluded that the ANFIS method can enhance FMEA model in water operations.</w:t>
            </w:r>
          </w:p>
          <w:p w14:paraId="50A72D17" w14:textId="77777777" w:rsidR="00E2734E" w:rsidRDefault="00E2734E">
            <w:pPr>
              <w:spacing w:after="0" w:line="240" w:lineRule="auto"/>
              <w:ind w:left="0" w:hanging="2"/>
              <w:jc w:val="both"/>
              <w:rPr>
                <w:rFonts w:ascii="Arial" w:eastAsia="Arial" w:hAnsi="Arial" w:cs="Arial"/>
                <w:sz w:val="20"/>
                <w:szCs w:val="20"/>
              </w:rPr>
            </w:pPr>
          </w:p>
          <w:p w14:paraId="3879A412" w14:textId="77777777" w:rsidR="00E2734E" w:rsidRDefault="002E554E">
            <w:pPr>
              <w:spacing w:after="0" w:line="240" w:lineRule="auto"/>
              <w:ind w:left="0" w:hanging="2"/>
              <w:jc w:val="right"/>
              <w:rPr>
                <w:rFonts w:ascii="Arial" w:eastAsia="Arial" w:hAnsi="Arial" w:cs="Arial"/>
                <w:sz w:val="20"/>
                <w:szCs w:val="20"/>
              </w:rPr>
            </w:pPr>
            <w:r>
              <w:rPr>
                <w:rFonts w:ascii="Arial" w:eastAsia="Arial" w:hAnsi="Arial" w:cs="Arial"/>
                <w:i/>
                <w:sz w:val="20"/>
                <w:szCs w:val="20"/>
              </w:rPr>
              <w:t xml:space="preserve">This is an open access article under the </w:t>
            </w:r>
            <w:hyperlink r:id="rId10">
              <w:r>
                <w:rPr>
                  <w:rFonts w:ascii="Arial" w:eastAsia="Arial" w:hAnsi="Arial" w:cs="Arial"/>
                  <w:i/>
                  <w:color w:val="0000FF"/>
                  <w:sz w:val="20"/>
                  <w:szCs w:val="20"/>
                  <w:u w:val="single"/>
                </w:rPr>
                <w:t>CC BY-SA</w:t>
              </w:r>
            </w:hyperlink>
            <w:r>
              <w:rPr>
                <w:rFonts w:ascii="Arial" w:eastAsia="Arial" w:hAnsi="Arial" w:cs="Arial"/>
                <w:i/>
                <w:sz w:val="20"/>
                <w:szCs w:val="20"/>
              </w:rPr>
              <w:t xml:space="preserve"> license</w:t>
            </w:r>
          </w:p>
          <w:p w14:paraId="2D9822C7" w14:textId="77777777" w:rsidR="00E2734E" w:rsidRDefault="002E554E">
            <w:pPr>
              <w:spacing w:before="60" w:after="60" w:line="240" w:lineRule="auto"/>
              <w:ind w:left="0" w:hanging="2"/>
              <w:jc w:val="right"/>
              <w:rPr>
                <w:rFonts w:ascii="Arial" w:eastAsia="Arial" w:hAnsi="Arial" w:cs="Arial"/>
                <w:sz w:val="20"/>
                <w:szCs w:val="20"/>
              </w:rPr>
            </w:pPr>
            <w:r>
              <w:rPr>
                <w:rFonts w:ascii="Arial" w:eastAsia="Arial" w:hAnsi="Arial" w:cs="Arial"/>
                <w:i/>
                <w:noProof/>
                <w:sz w:val="20"/>
                <w:szCs w:val="20"/>
              </w:rPr>
              <w:drawing>
                <wp:inline distT="0" distB="0" distL="114300" distR="114300" wp14:anchorId="233B7306" wp14:editId="3AB86C45">
                  <wp:extent cx="915670" cy="321310"/>
                  <wp:effectExtent l="0" t="0" r="0" b="0"/>
                  <wp:docPr id="10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915670" cy="321310"/>
                          </a:xfrm>
                          <a:prstGeom prst="rect">
                            <a:avLst/>
                          </a:prstGeom>
                          <a:ln/>
                        </pic:spPr>
                      </pic:pic>
                    </a:graphicData>
                  </a:graphic>
                </wp:inline>
              </w:drawing>
            </w:r>
          </w:p>
        </w:tc>
        <w:tc>
          <w:tcPr>
            <w:tcW w:w="2835" w:type="dxa"/>
            <w:shd w:val="clear" w:color="auto" w:fill="FFFFFF"/>
          </w:tcPr>
          <w:p w14:paraId="407AF6C6" w14:textId="77777777" w:rsidR="00E2734E" w:rsidRDefault="002E554E">
            <w:pPr>
              <w:widowControl w:val="0"/>
              <w:spacing w:before="120" w:after="0" w:line="240" w:lineRule="auto"/>
              <w:ind w:left="0" w:hanging="2"/>
              <w:rPr>
                <w:rFonts w:ascii="Arial" w:eastAsia="Arial" w:hAnsi="Arial" w:cs="Arial"/>
                <w:sz w:val="18"/>
                <w:szCs w:val="18"/>
              </w:rPr>
            </w:pPr>
            <w:r>
              <w:rPr>
                <w:rFonts w:ascii="Arial" w:eastAsia="Arial" w:hAnsi="Arial" w:cs="Arial"/>
                <w:b/>
                <w:i/>
                <w:sz w:val="18"/>
                <w:szCs w:val="18"/>
              </w:rPr>
              <w:t xml:space="preserve">Keywords: </w:t>
            </w:r>
          </w:p>
          <w:p w14:paraId="3AFA06A9" w14:textId="69C97E71" w:rsidR="00E2734E" w:rsidRDefault="009D3575">
            <w:pPr>
              <w:widowControl w:val="0"/>
              <w:tabs>
                <w:tab w:val="left" w:pos="9020"/>
              </w:tabs>
              <w:spacing w:after="0" w:line="240" w:lineRule="auto"/>
              <w:ind w:left="0" w:hanging="2"/>
              <w:rPr>
                <w:rFonts w:ascii="Arial" w:eastAsia="Arial" w:hAnsi="Arial" w:cs="Arial"/>
                <w:i/>
                <w:sz w:val="18"/>
                <w:szCs w:val="18"/>
              </w:rPr>
            </w:pPr>
            <w:r w:rsidRPr="009D3575">
              <w:rPr>
                <w:rFonts w:ascii="Arial" w:eastAsia="Arial" w:hAnsi="Arial" w:cs="Arial"/>
                <w:i/>
                <w:sz w:val="18"/>
                <w:szCs w:val="18"/>
              </w:rPr>
              <w:t>ANFIS</w:t>
            </w:r>
            <w:r>
              <w:rPr>
                <w:rFonts w:ascii="Arial" w:eastAsia="Arial" w:hAnsi="Arial" w:cs="Arial"/>
                <w:i/>
                <w:sz w:val="18"/>
                <w:szCs w:val="18"/>
              </w:rPr>
              <w:t>;</w:t>
            </w:r>
            <w:r w:rsidRPr="009D3575">
              <w:rPr>
                <w:rFonts w:ascii="Arial" w:eastAsia="Arial" w:hAnsi="Arial" w:cs="Arial"/>
                <w:i/>
                <w:sz w:val="18"/>
                <w:szCs w:val="18"/>
              </w:rPr>
              <w:t xml:space="preserve"> FMEA</w:t>
            </w:r>
            <w:r>
              <w:rPr>
                <w:rFonts w:ascii="Arial" w:eastAsia="Arial" w:hAnsi="Arial" w:cs="Arial"/>
                <w:i/>
                <w:sz w:val="18"/>
                <w:szCs w:val="18"/>
              </w:rPr>
              <w:t xml:space="preserve">; </w:t>
            </w:r>
            <w:r w:rsidRPr="009D3575">
              <w:rPr>
                <w:rFonts w:ascii="Arial" w:eastAsia="Arial" w:hAnsi="Arial" w:cs="Arial"/>
                <w:i/>
                <w:sz w:val="18"/>
                <w:szCs w:val="18"/>
              </w:rPr>
              <w:t>Water Operation</w:t>
            </w:r>
            <w:r>
              <w:rPr>
                <w:rFonts w:ascii="Arial" w:eastAsia="Arial" w:hAnsi="Arial" w:cs="Arial"/>
                <w:i/>
                <w:sz w:val="18"/>
                <w:szCs w:val="18"/>
              </w:rPr>
              <w:t xml:space="preserve">; </w:t>
            </w:r>
            <w:r w:rsidRPr="009D3575">
              <w:rPr>
                <w:rFonts w:ascii="Arial" w:eastAsia="Arial" w:hAnsi="Arial" w:cs="Arial"/>
                <w:i/>
                <w:sz w:val="18"/>
                <w:szCs w:val="18"/>
              </w:rPr>
              <w:t>Drinking Water</w:t>
            </w:r>
            <w:r>
              <w:rPr>
                <w:rFonts w:ascii="Arial" w:eastAsia="Arial" w:hAnsi="Arial" w:cs="Arial"/>
                <w:i/>
                <w:sz w:val="18"/>
                <w:szCs w:val="18"/>
              </w:rPr>
              <w:t xml:space="preserve">; </w:t>
            </w:r>
            <w:r w:rsidRPr="009D3575">
              <w:rPr>
                <w:rFonts w:ascii="Arial" w:eastAsia="Arial" w:hAnsi="Arial" w:cs="Arial"/>
                <w:i/>
                <w:sz w:val="18"/>
                <w:szCs w:val="18"/>
              </w:rPr>
              <w:t xml:space="preserve">risk priority </w:t>
            </w:r>
            <w:proofErr w:type="gramStart"/>
            <w:r w:rsidRPr="009D3575">
              <w:rPr>
                <w:rFonts w:ascii="Arial" w:eastAsia="Arial" w:hAnsi="Arial" w:cs="Arial"/>
                <w:i/>
                <w:sz w:val="18"/>
                <w:szCs w:val="18"/>
              </w:rPr>
              <w:t xml:space="preserve">number </w:t>
            </w:r>
            <w:r>
              <w:rPr>
                <w:rFonts w:ascii="Arial" w:eastAsia="Arial" w:hAnsi="Arial" w:cs="Arial"/>
                <w:i/>
                <w:sz w:val="18"/>
                <w:szCs w:val="18"/>
              </w:rPr>
              <w:t>.</w:t>
            </w:r>
            <w:proofErr w:type="gramEnd"/>
          </w:p>
          <w:p w14:paraId="3959D3E8" w14:textId="77777777" w:rsidR="009D3575" w:rsidRDefault="009D3575">
            <w:pPr>
              <w:widowControl w:val="0"/>
              <w:tabs>
                <w:tab w:val="left" w:pos="9020"/>
              </w:tabs>
              <w:spacing w:after="0" w:line="240" w:lineRule="auto"/>
              <w:ind w:left="0" w:hanging="2"/>
              <w:rPr>
                <w:rFonts w:ascii="Arial" w:eastAsia="Arial" w:hAnsi="Arial" w:cs="Arial"/>
                <w:sz w:val="18"/>
                <w:szCs w:val="18"/>
              </w:rPr>
            </w:pPr>
          </w:p>
          <w:p w14:paraId="24DE61FB" w14:textId="77777777" w:rsidR="00E2734E" w:rsidRDefault="002E554E">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b/>
                <w:i/>
                <w:sz w:val="18"/>
                <w:szCs w:val="18"/>
              </w:rPr>
              <w:t>Article History:</w:t>
            </w:r>
          </w:p>
          <w:p w14:paraId="026192D5" w14:textId="77777777" w:rsidR="00E2734E" w:rsidRDefault="002E554E">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i/>
                <w:sz w:val="18"/>
                <w:szCs w:val="18"/>
              </w:rPr>
              <w:t>Received: May 2, 2019</w:t>
            </w:r>
          </w:p>
          <w:p w14:paraId="744AB524" w14:textId="77777777" w:rsidR="00E2734E" w:rsidRDefault="002E554E">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i/>
                <w:sz w:val="18"/>
                <w:szCs w:val="18"/>
              </w:rPr>
              <w:t>Revised: May 29, 2019</w:t>
            </w:r>
          </w:p>
          <w:p w14:paraId="71141605" w14:textId="77777777" w:rsidR="00E2734E" w:rsidRDefault="002E554E">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i/>
                <w:sz w:val="18"/>
                <w:szCs w:val="18"/>
              </w:rPr>
              <w:t>Accepted: June 2, 2019</w:t>
            </w:r>
          </w:p>
          <w:p w14:paraId="2A9DBCF9" w14:textId="77777777" w:rsidR="00E2734E" w:rsidRDefault="002E554E">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i/>
                <w:sz w:val="18"/>
                <w:szCs w:val="18"/>
              </w:rPr>
              <w:t>Published: June 2, 2019</w:t>
            </w:r>
          </w:p>
          <w:p w14:paraId="00675961" w14:textId="77777777" w:rsidR="00E2734E" w:rsidRDefault="00E2734E">
            <w:pPr>
              <w:widowControl w:val="0"/>
              <w:tabs>
                <w:tab w:val="left" w:pos="9020"/>
              </w:tabs>
              <w:spacing w:after="0" w:line="240" w:lineRule="auto"/>
              <w:ind w:left="0" w:hanging="2"/>
              <w:rPr>
                <w:rFonts w:ascii="Arial" w:eastAsia="Arial" w:hAnsi="Arial" w:cs="Arial"/>
                <w:sz w:val="18"/>
                <w:szCs w:val="18"/>
              </w:rPr>
            </w:pPr>
          </w:p>
          <w:p w14:paraId="17DC8534" w14:textId="77777777" w:rsidR="00E2734E" w:rsidRDefault="002E554E">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b/>
                <w:i/>
                <w:sz w:val="18"/>
                <w:szCs w:val="18"/>
              </w:rPr>
              <w:t>Corresponding Author:</w:t>
            </w:r>
          </w:p>
          <w:p w14:paraId="01EEE0C1" w14:textId="387FC9F7" w:rsidR="00E2734E" w:rsidRDefault="009D3575">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i/>
                <w:sz w:val="18"/>
                <w:szCs w:val="18"/>
              </w:rPr>
              <w:t xml:space="preserve">Galang </w:t>
            </w:r>
            <w:proofErr w:type="spellStart"/>
            <w:r>
              <w:rPr>
                <w:rFonts w:ascii="Arial" w:eastAsia="Arial" w:hAnsi="Arial" w:cs="Arial"/>
                <w:i/>
                <w:sz w:val="18"/>
                <w:szCs w:val="18"/>
              </w:rPr>
              <w:t>Persada</w:t>
            </w:r>
            <w:proofErr w:type="spellEnd"/>
            <w:r>
              <w:rPr>
                <w:rFonts w:ascii="Arial" w:eastAsia="Arial" w:hAnsi="Arial" w:cs="Arial"/>
                <w:i/>
                <w:sz w:val="18"/>
                <w:szCs w:val="18"/>
              </w:rPr>
              <w:t xml:space="preserve"> </w:t>
            </w:r>
            <w:proofErr w:type="spellStart"/>
            <w:r>
              <w:rPr>
                <w:rFonts w:ascii="Arial" w:eastAsia="Arial" w:hAnsi="Arial" w:cs="Arial"/>
                <w:i/>
                <w:sz w:val="18"/>
                <w:szCs w:val="18"/>
              </w:rPr>
              <w:t>nurani</w:t>
            </w:r>
            <w:proofErr w:type="spellEnd"/>
            <w:r>
              <w:rPr>
                <w:rFonts w:ascii="Arial" w:eastAsia="Arial" w:hAnsi="Arial" w:cs="Arial"/>
                <w:i/>
                <w:sz w:val="18"/>
                <w:szCs w:val="18"/>
              </w:rPr>
              <w:t xml:space="preserve"> Hakim</w:t>
            </w:r>
          </w:p>
          <w:p w14:paraId="44310B2F" w14:textId="77777777" w:rsidR="00E2734E" w:rsidRDefault="002E554E">
            <w:pPr>
              <w:pBdr>
                <w:top w:val="nil"/>
                <w:left w:val="nil"/>
                <w:bottom w:val="nil"/>
                <w:right w:val="nil"/>
                <w:between w:val="nil"/>
              </w:pBdr>
              <w:tabs>
                <w:tab w:val="left" w:pos="0"/>
              </w:tabs>
              <w:spacing w:after="0" w:line="240" w:lineRule="auto"/>
              <w:ind w:left="0" w:hanging="2"/>
              <w:rPr>
                <w:rFonts w:ascii="Arial" w:eastAsia="Arial" w:hAnsi="Arial" w:cs="Arial"/>
                <w:color w:val="000000"/>
                <w:sz w:val="18"/>
                <w:szCs w:val="18"/>
              </w:rPr>
            </w:pPr>
            <w:r>
              <w:rPr>
                <w:rFonts w:ascii="Arial" w:eastAsia="Arial" w:hAnsi="Arial" w:cs="Arial"/>
                <w:i/>
                <w:color w:val="000000"/>
                <w:sz w:val="18"/>
                <w:szCs w:val="18"/>
              </w:rPr>
              <w:t xml:space="preserve">Electrical Engineering Department, Universitas </w:t>
            </w:r>
            <w:proofErr w:type="spellStart"/>
            <w:r>
              <w:rPr>
                <w:rFonts w:ascii="Arial" w:eastAsia="Arial" w:hAnsi="Arial" w:cs="Arial"/>
                <w:i/>
                <w:color w:val="000000"/>
                <w:sz w:val="18"/>
                <w:szCs w:val="18"/>
              </w:rPr>
              <w:t>Mercu</w:t>
            </w:r>
            <w:proofErr w:type="spellEnd"/>
            <w:r>
              <w:rPr>
                <w:rFonts w:ascii="Arial" w:eastAsia="Arial" w:hAnsi="Arial" w:cs="Arial"/>
                <w:i/>
                <w:color w:val="000000"/>
                <w:sz w:val="18"/>
                <w:szCs w:val="18"/>
              </w:rPr>
              <w:t xml:space="preserve"> Buana, Indonesia</w:t>
            </w:r>
          </w:p>
          <w:p w14:paraId="2886E985" w14:textId="2624A6C8" w:rsidR="00E2734E" w:rsidRDefault="002E554E">
            <w:pPr>
              <w:pBdr>
                <w:top w:val="nil"/>
                <w:left w:val="nil"/>
                <w:bottom w:val="nil"/>
                <w:right w:val="nil"/>
                <w:between w:val="nil"/>
              </w:pBdr>
              <w:tabs>
                <w:tab w:val="left" w:pos="0"/>
              </w:tabs>
              <w:spacing w:after="0" w:line="240" w:lineRule="auto"/>
              <w:ind w:left="0" w:hanging="2"/>
              <w:rPr>
                <w:rFonts w:ascii="Arial" w:eastAsia="Arial" w:hAnsi="Arial" w:cs="Arial"/>
                <w:color w:val="000000"/>
                <w:sz w:val="18"/>
                <w:szCs w:val="18"/>
              </w:rPr>
            </w:pPr>
            <w:r>
              <w:rPr>
                <w:rFonts w:ascii="Arial" w:eastAsia="Arial" w:hAnsi="Arial" w:cs="Arial"/>
                <w:i/>
                <w:color w:val="000000"/>
                <w:sz w:val="18"/>
                <w:szCs w:val="18"/>
              </w:rPr>
              <w:t xml:space="preserve">Email: </w:t>
            </w:r>
            <w:r w:rsidR="009D3575" w:rsidRPr="009D3575">
              <w:rPr>
                <w:rFonts w:ascii="Arial" w:eastAsia="Arial" w:hAnsi="Arial" w:cs="Arial"/>
                <w:i/>
                <w:color w:val="000000"/>
                <w:sz w:val="18"/>
                <w:szCs w:val="18"/>
              </w:rPr>
              <w:t>galang.persada@mercubuana.ac.id</w:t>
            </w:r>
          </w:p>
          <w:p w14:paraId="5AB94F08" w14:textId="77777777" w:rsidR="00E2734E" w:rsidRDefault="00E2734E">
            <w:pPr>
              <w:widowControl w:val="0"/>
              <w:tabs>
                <w:tab w:val="left" w:pos="9020"/>
              </w:tabs>
              <w:spacing w:after="0" w:line="240" w:lineRule="auto"/>
              <w:ind w:left="0" w:hanging="2"/>
              <w:rPr>
                <w:rFonts w:ascii="Arial" w:eastAsia="Arial" w:hAnsi="Arial" w:cs="Arial"/>
                <w:sz w:val="18"/>
                <w:szCs w:val="18"/>
              </w:rPr>
            </w:pPr>
          </w:p>
        </w:tc>
      </w:tr>
    </w:tbl>
    <w:p w14:paraId="0547813D" w14:textId="77777777" w:rsidR="00E2734E" w:rsidRDefault="00E2734E">
      <w:pPr>
        <w:widowControl w:val="0"/>
        <w:tabs>
          <w:tab w:val="left" w:pos="9020"/>
        </w:tabs>
        <w:spacing w:after="0" w:line="240" w:lineRule="auto"/>
        <w:ind w:left="0" w:hanging="2"/>
        <w:jc w:val="center"/>
        <w:rPr>
          <w:rFonts w:ascii="Arial" w:eastAsia="Arial" w:hAnsi="Arial" w:cs="Arial"/>
          <w:sz w:val="20"/>
          <w:szCs w:val="20"/>
        </w:rPr>
        <w:sectPr w:rsidR="00E2734E" w:rsidSect="00BD6196">
          <w:headerReference w:type="even" r:id="rId12"/>
          <w:headerReference w:type="default" r:id="rId13"/>
          <w:footerReference w:type="even" r:id="rId14"/>
          <w:footerReference w:type="default" r:id="rId15"/>
          <w:headerReference w:type="first" r:id="rId16"/>
          <w:footerReference w:type="first" r:id="rId17"/>
          <w:pgSz w:w="11907" w:h="16840"/>
          <w:pgMar w:top="1701" w:right="1134" w:bottom="1701" w:left="1701" w:header="680" w:footer="680" w:gutter="0"/>
          <w:pgNumType w:start="1"/>
          <w:cols w:space="720"/>
          <w:titlePg/>
        </w:sectPr>
      </w:pPr>
    </w:p>
    <w:p w14:paraId="2335ABDF" w14:textId="3B107A8A" w:rsidR="00E2734E" w:rsidRDefault="002E554E">
      <w:pPr>
        <w:widowControl w:val="0"/>
        <w:spacing w:after="0" w:line="240" w:lineRule="auto"/>
        <w:ind w:left="0" w:hanging="2"/>
        <w:jc w:val="both"/>
        <w:rPr>
          <w:rFonts w:ascii="Arial" w:eastAsia="Arial" w:hAnsi="Arial" w:cs="Arial"/>
          <w:color w:val="1F4E79"/>
          <w:sz w:val="20"/>
          <w:szCs w:val="20"/>
        </w:rPr>
      </w:pPr>
      <w:r>
        <w:rPr>
          <w:rFonts w:ascii="Arial" w:eastAsia="Arial" w:hAnsi="Arial" w:cs="Arial"/>
          <w:b/>
          <w:color w:val="1F4E79"/>
          <w:sz w:val="20"/>
          <w:szCs w:val="20"/>
        </w:rPr>
        <w:t>INTRODUCTION</w:t>
      </w:r>
    </w:p>
    <w:p w14:paraId="1C129EC6" w14:textId="7761C1ED" w:rsidR="009D3575" w:rsidRPr="00827A78" w:rsidRDefault="009D3575" w:rsidP="009D3575">
      <w:pPr>
        <w:spacing w:after="0" w:line="240" w:lineRule="auto"/>
        <w:ind w:left="0" w:hanging="2"/>
        <w:jc w:val="both"/>
        <w:rPr>
          <w:rFonts w:ascii="Arial" w:eastAsia="Arial" w:hAnsi="Arial" w:cs="Arial"/>
          <w:sz w:val="20"/>
          <w:szCs w:val="20"/>
        </w:rPr>
      </w:pPr>
      <w:r w:rsidRPr="00827A78">
        <w:rPr>
          <w:rFonts w:ascii="Arial" w:eastAsia="Arial" w:hAnsi="Arial" w:cs="Arial"/>
          <w:sz w:val="20"/>
          <w:szCs w:val="20"/>
        </w:rPr>
        <w:t xml:space="preserve">Clean water is the most important basic human life needs </w:t>
      </w:r>
      <w:r w:rsidR="00AD2A44" w:rsidRPr="00827A78">
        <w:rPr>
          <w:rFonts w:ascii="Arial" w:hAnsi="Arial" w:cs="Arial"/>
          <w:sz w:val="20"/>
          <w:szCs w:val="20"/>
        </w:rPr>
        <w:fldChar w:fldCharType="begin" w:fldLock="1"/>
      </w:r>
      <w:r w:rsidR="00927679">
        <w:rPr>
          <w:rFonts w:ascii="Arial" w:hAnsi="Arial" w:cs="Arial"/>
          <w:sz w:val="20"/>
          <w:szCs w:val="20"/>
        </w:rPr>
        <w:instrText>ADDIN CSL_CITATION {"citationItems":[{"id":"ITEM-1","itemData":{"DOI":"10.1088/1755-1315/708/1/012105","ISSN":"17551315","abstract":"The need for clean water is very important for humans because it is one of the benchmarks of successful development in an area. Where every area, especially Uma Sima Urban Village, Sumbawa Sub-district will experience an increase in population every year so that the need for clean water will increase. The purpose of this study is to determine the need for clean water and the distribution system of clean water pipelines in Uma Sima Urban Village for the next 20 years until 2037 by using the method of analyzing clean water needs with projected population numbers using the exponential regression formula and network simulations pipeline distribution with Epanet 2.0 software. Based on the results of the analysis carried out, it can be obtained the need for clean water at peak hours of 16.99 liters / second with a max day factor of 1.15 and 18,446 liters / second with a max of 1.25 days factor. Whereas for the distribution network simulation it was found that the distribution network is still effective for carrying water for the next 20 years, namely in 2037.","author":[{"dropping-particle":"","family":"Kurniati","given":"E.","non-dropping-particle":"","parse-names":false,"suffix":""},{"dropping-particle":"","family":"Kamariah","given":"","non-dropping-particle":"","parse-names":false,"suffix":""},{"dropping-particle":"","family":"Susilawati","given":"T.","non-dropping-particle":"","parse-names":false,"suffix":""}],"container-title":"IOP Conference Series: Earth and Environmental Science 708","id":"ITEM-1","issued":{"date-parts":[["2021"]]},"title":"Analysis of clean water distribution systems using EPANET 2.0 (Case study of Uma Sima Village, Sumbawa Regency)","type":"paper-conference"},"uris":["http://www.mendeley.com/documents/?uuid=5594ce4f-6a76-4dcf-92a9-b119ae997771"]}],"mendeley":{"formattedCitation":"[1]","plainTextFormattedCitation":"[1]","previouslyFormattedCitation":"[1]"},"properties":{"noteIndex":0},"schema":"https://github.com/citation-style-language/schema/raw/master/csl-citation.json"}</w:instrText>
      </w:r>
      <w:r w:rsidR="00AD2A44" w:rsidRPr="00827A78">
        <w:rPr>
          <w:rFonts w:ascii="Arial" w:hAnsi="Arial" w:cs="Arial"/>
          <w:sz w:val="20"/>
          <w:szCs w:val="20"/>
        </w:rPr>
        <w:fldChar w:fldCharType="separate"/>
      </w:r>
      <w:r w:rsidR="00AD2A44" w:rsidRPr="00827A78">
        <w:rPr>
          <w:rFonts w:ascii="Arial" w:hAnsi="Arial" w:cs="Arial"/>
          <w:noProof/>
          <w:sz w:val="20"/>
          <w:szCs w:val="20"/>
        </w:rPr>
        <w:t>[1]</w:t>
      </w:r>
      <w:r w:rsidR="00AD2A44" w:rsidRPr="00827A78">
        <w:rPr>
          <w:rFonts w:ascii="Arial" w:hAnsi="Arial" w:cs="Arial"/>
          <w:sz w:val="20"/>
          <w:szCs w:val="20"/>
        </w:rPr>
        <w:fldChar w:fldCharType="end"/>
      </w:r>
      <w:r w:rsidR="00AD2A44" w:rsidRPr="00827A78">
        <w:rPr>
          <w:rFonts w:ascii="Arial" w:hAnsi="Arial" w:cs="Arial"/>
          <w:sz w:val="20"/>
          <w:szCs w:val="20"/>
          <w:lang w:val="id-ID"/>
        </w:rPr>
        <w:t>.</w:t>
      </w:r>
      <w:r w:rsidRPr="00827A78">
        <w:rPr>
          <w:rFonts w:ascii="Arial" w:eastAsia="Arial" w:hAnsi="Arial" w:cs="Arial"/>
          <w:sz w:val="20"/>
          <w:szCs w:val="20"/>
        </w:rPr>
        <w:t xml:space="preserve"> Excessive groundwater exploitation can cause a decline in environmental quality, such as salinization</w:t>
      </w:r>
      <w:r w:rsidR="00AD2A44" w:rsidRPr="00827A78">
        <w:rPr>
          <w:rFonts w:ascii="Arial" w:eastAsia="Arial" w:hAnsi="Arial" w:cs="Arial"/>
          <w:sz w:val="20"/>
          <w:szCs w:val="20"/>
        </w:rPr>
        <w:t xml:space="preserve"> </w:t>
      </w:r>
      <w:r w:rsidR="00AD2A44" w:rsidRPr="00827A78">
        <w:rPr>
          <w:rFonts w:ascii="Arial" w:hAnsi="Arial" w:cs="Arial"/>
          <w:sz w:val="20"/>
          <w:szCs w:val="20"/>
          <w:lang w:val="id-ID"/>
        </w:rPr>
        <w:fldChar w:fldCharType="begin" w:fldLock="1"/>
      </w:r>
      <w:r w:rsidR="00927679">
        <w:rPr>
          <w:rFonts w:ascii="Arial" w:hAnsi="Arial" w:cs="Arial"/>
          <w:sz w:val="20"/>
          <w:szCs w:val="20"/>
          <w:lang w:val="id-ID"/>
        </w:rPr>
        <w:instrText>ADDIN CSL_CITATION {"citationItems":[{"id":"ITEM-1","itemData":{"DOI":"10.3390/w11020345","ISSN":"20734441","abstract":"To explore the evolution process of soil salinization in Shouguang, the current study applied the Pan and Multi-spectra Sensor (PMS), Operational Land Imager (OLI) and Thematic Mapper (TM) data to establish a remote sensing monitoring model of soil salinization. Based on the vegetation and salinity indexes, we extracted the information of soil salinization in the flourishing period of plant growth in Shouguang in 2017. At the same time, we monitored the spatial and temporal patterns of soil salinization in Shouguang from 1998 to 2017. We compared the range of soil salinization reflected by remote sensing data and the regional groundwater level and revealed the formation and evolution mechanism of soil salinization in Shouguang. The results reflected that the distribution of soil salinization in Shouguang demonstrated obvious banding characteristics in distribution, and soil salinization gradually increased from the south to the north. Based on the imagery interpretation of Landsat images of three periods from 1998 to 2017, we found that the area of saline land in Shouguang severely decreased as a whole, but the coastal salinization intensified. Moreover, the inversion of surface soil salinity using the GF-1 satellite PMS image has a high precision, and the goodness of fit (R 2 ) is up to 0.871. Compared with the GF-1 image, the Landsat image is more suitable for grading and monitoring soil salinization in a wide range. We also confirmed that the change in ground water level is the main reason for the evolution of salinization. Excessive exploitation of groundwater by vegetable production caused the intensification of seawater intrusion and secondary salinization in coastal areas, while the water level dropped in areas far from the coastline. To prevent the deterioration from soil salinization in Shouguang, it is necessary for us to extract the local groundwater resources reasonably and optimally.","author":[{"dropping-particle":"","family":"Dong","given":"Fang","non-dropping-particle":"","parse-names":false,"suffix":""},{"dropping-particle":"","family":"Tang","given":"Yongjie","non-dropping-particle":"","parse-names":false,"suffix":""},{"dropping-particle":"","family":"Xing","given":"Xuerui","non-dropping-particle":"","parse-names":false,"suffix":""},{"dropping-particle":"","family":"Liu","given":"Zhanhong","non-dropping-particle":"","parse-names":false,"suffix":""},{"dropping-particle":"","family":"Xing","given":"Liting","non-dropping-particle":"","parse-names":false,"suffix":""}],"container-title":"Water (Switzerland)","id":"ITEM-1","issue":"2","issued":{"date-parts":[["2019"]]},"page":"345","title":"Formation and evolution of soil salinization in Shouguang city based on PMS and OLI/TM sensors","type":"article-journal","volume":"11"},"uris":["http://www.mendeley.com/documents/?uuid=99313026-faca-4e33-850c-1c26d5be1d96"]}],"mendeley":{"formattedCitation":"[2]","plainTextFormattedCitation":"[2]","previouslyFormattedCitation":"[2]"},"properties":{"noteIndex":0},"schema":"https://github.com/citation-style-language/schema/raw/master/csl-citation.json"}</w:instrText>
      </w:r>
      <w:r w:rsidR="00AD2A44" w:rsidRPr="00827A78">
        <w:rPr>
          <w:rFonts w:ascii="Arial" w:hAnsi="Arial" w:cs="Arial"/>
          <w:sz w:val="20"/>
          <w:szCs w:val="20"/>
          <w:lang w:val="id-ID"/>
        </w:rPr>
        <w:fldChar w:fldCharType="separate"/>
      </w:r>
      <w:r w:rsidR="00AD2A44" w:rsidRPr="00827A78">
        <w:rPr>
          <w:rFonts w:ascii="Arial" w:hAnsi="Arial" w:cs="Arial"/>
          <w:noProof/>
          <w:sz w:val="20"/>
          <w:szCs w:val="20"/>
          <w:lang w:val="id-ID"/>
        </w:rPr>
        <w:t>[2]</w:t>
      </w:r>
      <w:r w:rsidR="00AD2A44" w:rsidRPr="00827A78">
        <w:rPr>
          <w:rFonts w:ascii="Arial" w:hAnsi="Arial" w:cs="Arial"/>
          <w:sz w:val="20"/>
          <w:szCs w:val="20"/>
          <w:lang w:val="id-ID"/>
        </w:rPr>
        <w:fldChar w:fldCharType="end"/>
      </w:r>
      <w:r w:rsidR="00AD2A44" w:rsidRPr="00827A78">
        <w:rPr>
          <w:rFonts w:ascii="Arial" w:hAnsi="Arial" w:cs="Arial"/>
          <w:sz w:val="20"/>
          <w:szCs w:val="20"/>
          <w:lang w:val="id-ID"/>
        </w:rPr>
        <w:t xml:space="preserve">, </w:t>
      </w:r>
      <w:r w:rsidRPr="00827A78">
        <w:rPr>
          <w:rFonts w:ascii="Arial" w:eastAsia="Arial" w:hAnsi="Arial" w:cs="Arial"/>
          <w:sz w:val="20"/>
          <w:szCs w:val="20"/>
        </w:rPr>
        <w:t>aquifer depletion</w:t>
      </w:r>
      <w:r w:rsidR="005762F0">
        <w:rPr>
          <w:rFonts w:ascii="Arial" w:hAnsi="Arial" w:cs="Arial"/>
          <w:sz w:val="20"/>
          <w:szCs w:val="20"/>
          <w:lang w:val="id-ID"/>
        </w:rPr>
        <w:t xml:space="preserve"> </w:t>
      </w:r>
      <w:r w:rsidR="005762F0">
        <w:rPr>
          <w:rFonts w:ascii="Arial" w:hAnsi="Arial" w:cs="Arial"/>
          <w:sz w:val="20"/>
          <w:szCs w:val="20"/>
          <w:lang w:val="id-ID"/>
        </w:rPr>
        <w:fldChar w:fldCharType="begin" w:fldLock="1"/>
      </w:r>
      <w:r w:rsidR="005762F0">
        <w:rPr>
          <w:rFonts w:ascii="Arial" w:hAnsi="Arial" w:cs="Arial"/>
          <w:sz w:val="20"/>
          <w:szCs w:val="20"/>
          <w:lang w:val="id-ID"/>
        </w:rPr>
        <w:instrText>ADDIN CSL_CITATION {"citationItems":[{"id":"ITEM-1","itemData":{"DOI":"10.1016/j.agwat.2023.108191","ISSN":"18732283","abstract":"Many of the world's deltas are highly productive areas for agriculture as well as important places of socio-economic development but are currently under stress. This study assesses the impacts of stresses on groundwater pumping, changing cropping patterns, and saltwater intrusion on groundwater resources in the Cauvery Delta in Tamil Nadu, India. A transient groundwater flow model of the delta was constructed for this assessment. The historical changes in groundwater resources in response to decreasing irrigation canal flows and increasing groundwater abstractions were assessed for the past 30 years. Furthermore, the model was used to formulate and analyze future sustainable groundwater development scenarios. Farmers’ narratives about a drying delta, as they experience water scarcity and quality issues most closely, were ascertained in the research. Farmers have abandoned many shallow wells in their fields. The model simulation shows groundwater levels are decreasing and aquifer storage depleting. Furthermore, salinization has increased, with continuous declining groundwater levels in the deep aquifer from 1990 to 2019. A more robust hydro-chemical assessment and further modeling of seawater intrusion are needed to better assess the sources and distribution of groundwater salinity. The pathway for future sustainability requires enhancing groundwater recharge in the shallow aquifer and controlling groundwater abstraction in the deep aquifers.","author":[{"dropping-particle":"","family":"Prayag","given":"Ankita Girish","non-dropping-particle":"","parse-names":false,"suffix":""},{"dropping-particle":"","family":"Zhou","given":"Yangxiao","non-dropping-particle":"","parse-names":false,"suffix":""},{"dropping-particle":"","family":"Srinivasan","given":"Veena","non-dropping-particle":"","parse-names":false,"suffix":""},{"dropping-particle":"","family":"Stigter","given":"Tibor","non-dropping-particle":"","parse-names":false,"suffix":""},{"dropping-particle":"","family":"Verzijl","given":"Andres","non-dropping-particle":"","parse-names":false,"suffix":""}],"container-title":"Agricultural Water Management","id":"ITEM-1","issued":{"date-parts":[["2023"]]},"title":"Assessing the impact of groundwater abstractions on aquifer depletion in the Cauvery Delta, India","type":"article-journal","volume":"279"},"uris":["http://www.mendeley.com/documents/?uuid=a7e613f9-2f1f-49ef-aae4-dd28f52c9c9b"]}],"mendeley":{"formattedCitation":"[3]","plainTextFormattedCitation":"[3]","previouslyFormattedCitation":"[3]"},"properties":{"noteIndex":0},"schema":"https://github.com/citation-style-language/schema/raw/master/csl-citation.json"}</w:instrText>
      </w:r>
      <w:r w:rsidR="005762F0">
        <w:rPr>
          <w:rFonts w:ascii="Arial" w:hAnsi="Arial" w:cs="Arial"/>
          <w:sz w:val="20"/>
          <w:szCs w:val="20"/>
          <w:lang w:val="id-ID"/>
        </w:rPr>
        <w:fldChar w:fldCharType="separate"/>
      </w:r>
      <w:r w:rsidR="005762F0" w:rsidRPr="005762F0">
        <w:rPr>
          <w:rFonts w:ascii="Arial" w:hAnsi="Arial" w:cs="Arial"/>
          <w:noProof/>
          <w:sz w:val="20"/>
          <w:szCs w:val="20"/>
          <w:lang w:val="id-ID"/>
        </w:rPr>
        <w:t>[3]</w:t>
      </w:r>
      <w:r w:rsidR="005762F0">
        <w:rPr>
          <w:rFonts w:ascii="Arial" w:hAnsi="Arial" w:cs="Arial"/>
          <w:sz w:val="20"/>
          <w:szCs w:val="20"/>
          <w:lang w:val="id-ID"/>
        </w:rPr>
        <w:fldChar w:fldCharType="end"/>
      </w:r>
      <w:r w:rsidR="00AD2A44" w:rsidRPr="00827A78">
        <w:rPr>
          <w:rFonts w:ascii="Arial" w:hAnsi="Arial" w:cs="Arial"/>
          <w:sz w:val="20"/>
          <w:szCs w:val="20"/>
          <w:lang w:val="id-ID"/>
        </w:rPr>
        <w:t xml:space="preserve">, </w:t>
      </w:r>
      <w:r w:rsidRPr="00827A78">
        <w:rPr>
          <w:rFonts w:ascii="Arial" w:eastAsia="Arial" w:hAnsi="Arial" w:cs="Arial"/>
          <w:sz w:val="20"/>
          <w:szCs w:val="20"/>
        </w:rPr>
        <w:t xml:space="preserve">and many others </w:t>
      </w:r>
      <w:r w:rsidR="007704BF" w:rsidRPr="00827A78">
        <w:rPr>
          <w:rFonts w:ascii="Arial" w:hAnsi="Arial" w:cs="Arial"/>
          <w:sz w:val="20"/>
          <w:szCs w:val="20"/>
          <w:lang w:val="id-ID"/>
        </w:rPr>
        <w:fldChar w:fldCharType="begin" w:fldLock="1"/>
      </w:r>
      <w:r w:rsidR="00927679">
        <w:rPr>
          <w:rFonts w:ascii="Arial" w:hAnsi="Arial" w:cs="Arial"/>
          <w:sz w:val="20"/>
          <w:szCs w:val="20"/>
          <w:lang w:val="id-ID"/>
        </w:rPr>
        <w:instrText>ADDIN CSL_CITATION {"citationItems":[{"id":"ITEM-1","itemData":{"DOI":"10.1007/s11356-021-13576-4","ISSN":"16147499","PMID":"33774796","abstract":"Excessive Fe and Mn in groundwater of the Songnen Plain, northeast China, pose a threat to water security. Human activities over recent decades have had significant effects on the water quantity and quality of the Songnen Plain. By adopting the large city of Changchun in the Songnen Plain as a research area, this study analyzed the effects of the natural environment (including characteristics of soil and aquifer, climate, and groundwater level) and human activities (including groundwater salinization, groundwater exploitation, and nitrate effects) on groundwater Fe and Mn using statistical and spatial analysis methods. The results showed that the characteristics of soil and aquifer determine the source of groundwater Fe and Mn. The correlations between Fe and Mn with TDS (total dissolved solids) increased with increasing TDS from southeast to northwest in different microclimate regions. The salinization of groundwater caused by human activities will also lead to the increase of Fe content. The decrease in groundwater Fe and Mn was attributed to an increase in groundwater NO3-, through the use of chemical fertilizers. The variation of Fe concentration in groundwater corresponded well with that of groundwater depth, but the excessive exploitation will lead to the continuous decrease in groundwater level and a corresponding decrease in the concentration of groundwater Fe. This study provides a reference for understanding the influence of human activities and the natural environment on groundwater hydrochemistry in the Songnen Plain.","author":[{"dropping-particle":"","family":"Zhang","given":"Zhihao","non-dropping-particle":"","parse-names":false,"suffix":""},{"dropping-particle":"","family":"Xiao","given":"Changlai","non-dropping-particle":"","parse-names":false,"suffix":""},{"dropping-particle":"","family":"Yang","given":"Weifei","non-dropping-particle":"","parse-names":false,"suffix":""},{"dropping-particle":"","family":"Adeyeye","given":"Oluwafemi Adewole","non-dropping-particle":"","parse-names":false,"suffix":""},{"dropping-particle":"","family":"Liang","given":"Xiujuan","non-dropping-particle":"","parse-names":false,"suffix":""}],"container-title":"Environmental Science and Pollution Research","id":"ITEM-1","issued":{"date-parts":[["2021"]]},"page":"41109–41119","title":"Effects of the natural environment and human activities on iron and manganese content in groundwater: a case study of Changchun city, Northeast China","type":"article-journal","volume":"28"},"uris":["http://www.mendeley.com/documents/?uuid=12081ea5-257e-428b-8e7e-7978ac1e947a"]}],"mendeley":{"formattedCitation":"[4]","plainTextFormattedCitation":"[4]","previouslyFormattedCitation":"[4]"},"properties":{"noteIndex":0},"schema":"https://github.com/citation-style-language/schema/raw/master/csl-citation.json"}</w:instrText>
      </w:r>
      <w:r w:rsidR="007704BF" w:rsidRPr="00827A78">
        <w:rPr>
          <w:rFonts w:ascii="Arial" w:hAnsi="Arial" w:cs="Arial"/>
          <w:sz w:val="20"/>
          <w:szCs w:val="20"/>
          <w:lang w:val="id-ID"/>
        </w:rPr>
        <w:fldChar w:fldCharType="separate"/>
      </w:r>
      <w:r w:rsidR="007704BF" w:rsidRPr="00827A78">
        <w:rPr>
          <w:rFonts w:ascii="Arial" w:hAnsi="Arial" w:cs="Arial"/>
          <w:noProof/>
          <w:sz w:val="20"/>
          <w:szCs w:val="20"/>
          <w:lang w:val="id-ID"/>
        </w:rPr>
        <w:t>[4]</w:t>
      </w:r>
      <w:r w:rsidR="007704BF" w:rsidRPr="00827A78">
        <w:rPr>
          <w:rFonts w:ascii="Arial" w:hAnsi="Arial" w:cs="Arial"/>
          <w:sz w:val="20"/>
          <w:szCs w:val="20"/>
          <w:lang w:val="id-ID"/>
        </w:rPr>
        <w:fldChar w:fldCharType="end"/>
      </w:r>
      <w:r w:rsidR="007704BF" w:rsidRPr="00827A78">
        <w:rPr>
          <w:rFonts w:ascii="Arial" w:hAnsi="Arial" w:cs="Arial"/>
          <w:sz w:val="20"/>
          <w:szCs w:val="20"/>
          <w:lang w:val="id-ID"/>
        </w:rPr>
        <w:t xml:space="preserve">. </w:t>
      </w:r>
      <w:r w:rsidRPr="00827A78">
        <w:rPr>
          <w:rFonts w:ascii="Arial" w:eastAsia="Arial" w:hAnsi="Arial" w:cs="Arial"/>
          <w:sz w:val="20"/>
          <w:szCs w:val="20"/>
        </w:rPr>
        <w:t xml:space="preserve">In the long term, this will cause a high economic cost for the community. To solve this problem, the Tangerang Regency Government has collaborated with a private drinking water company (concession) to provide clean water for the community in the Tangerang district area. In raw water treatment, many problems are often found in the water treatment process and </w:t>
      </w:r>
      <w:r w:rsidRPr="00827A78">
        <w:rPr>
          <w:rFonts w:ascii="Arial" w:eastAsia="Arial" w:hAnsi="Arial" w:cs="Arial"/>
          <w:sz w:val="20"/>
          <w:szCs w:val="20"/>
        </w:rPr>
        <w:t>distribution. The issues in the water distribution system include supply fulfillment, supply monitoring, network leaks, disruption of water supply, and pressure management. To solve this problem, quality improvement is needed, which the Tangerang Regency Government mandates in the Concession Agreement. Using Risk management can solve and enhance water distribution problems.</w:t>
      </w:r>
    </w:p>
    <w:p w14:paraId="1161DC09" w14:textId="71217FF3" w:rsidR="009D3575" w:rsidRPr="00827A78" w:rsidRDefault="009D3575" w:rsidP="009D3575">
      <w:pPr>
        <w:spacing w:after="0" w:line="240" w:lineRule="auto"/>
        <w:ind w:left="0" w:hanging="2"/>
        <w:jc w:val="both"/>
        <w:rPr>
          <w:rFonts w:ascii="Arial" w:eastAsia="Arial" w:hAnsi="Arial" w:cs="Arial"/>
          <w:sz w:val="20"/>
          <w:szCs w:val="20"/>
        </w:rPr>
      </w:pPr>
      <w:r w:rsidRPr="00827A78">
        <w:rPr>
          <w:rFonts w:ascii="Arial" w:eastAsia="Arial" w:hAnsi="Arial" w:cs="Arial"/>
          <w:sz w:val="20"/>
          <w:szCs w:val="20"/>
        </w:rPr>
        <w:t xml:space="preserve">Various strategies are available for measuring risk levels and modeling risk techniques. Most approaches may be classified as either qualitative or quantitative, qualitative techniques attempt to </w:t>
      </w:r>
      <w:r w:rsidRPr="00827A78">
        <w:rPr>
          <w:rFonts w:ascii="Arial" w:eastAsia="Arial" w:hAnsi="Arial" w:cs="Arial"/>
          <w:sz w:val="20"/>
          <w:szCs w:val="20"/>
        </w:rPr>
        <w:lastRenderedPageBreak/>
        <w:t xml:space="preserve">describe risk in words or through categories, whereas quantitative methods convey risk numerically. The semi-quantitative is occasionally used to describe largely qualitative procedures, such as assigning a numerical value to probability and consequence classes. There are several methods in the risk assessment in water supply (qualitative, semi-qualitative or quantitative, deterministic or probabilistic, etc.), with the following tools (ETA, FTA, FMEA/FMECA, QMRA, HRA, Markov, </w:t>
      </w:r>
      <w:proofErr w:type="spellStart"/>
      <w:r w:rsidRPr="00827A78">
        <w:rPr>
          <w:rFonts w:ascii="Arial" w:eastAsia="Arial" w:hAnsi="Arial" w:cs="Arial"/>
          <w:sz w:val="20"/>
          <w:szCs w:val="20"/>
        </w:rPr>
        <w:t>etc</w:t>
      </w:r>
      <w:proofErr w:type="spellEnd"/>
      <w:r w:rsidRPr="00827A78">
        <w:rPr>
          <w:rFonts w:ascii="Arial" w:eastAsia="Arial" w:hAnsi="Arial" w:cs="Arial"/>
          <w:sz w:val="20"/>
          <w:szCs w:val="20"/>
        </w:rPr>
        <w:t xml:space="preserve">) </w:t>
      </w:r>
      <w:r w:rsidR="007704BF" w:rsidRPr="00827A78">
        <w:rPr>
          <w:rFonts w:ascii="Arial" w:hAnsi="Arial" w:cs="Arial"/>
          <w:sz w:val="20"/>
          <w:szCs w:val="20"/>
          <w:lang w:val="id-ID"/>
        </w:rPr>
        <w:fldChar w:fldCharType="begin" w:fldLock="1"/>
      </w:r>
      <w:r w:rsidR="00815689">
        <w:rPr>
          <w:rFonts w:ascii="Arial" w:hAnsi="Arial" w:cs="Arial"/>
          <w:sz w:val="20"/>
          <w:szCs w:val="20"/>
          <w:lang w:val="id-ID"/>
        </w:rPr>
        <w:instrText>ADDIN CSL_CITATION {"citationItems":[{"id":"ITEM-1","itemData":{"DOI":"10.1007/s13201-022-01586-7","ISSN":"21905495","abstract":"Around 30–40 years ago, principles and methods were developed to conceptualise, assess and manage risk. These principles and methods are still, to a large extent, the foundation of the field. Over the past decade, many tools have been developed for risk analysis of water systems. Many advances have been made, both in the theoretical platform and in practical models and procedures. Various risk analysis approaches have been used to identify potential hazards, calculate the probability of accidents and assess the severity of consequences. The objective of this paper is to review these developments, focusing on the fundamental ideas and thinking behind them, considering their application at strategic, programmatic and operational levels of decision-making, in order to improve the understanding of stakeholders (researchers, regulators, etc.). To achieve this objective, scientific papers on risk analysis associated with water treatment systems were identified and reviewed, with particular focus on risk assessment methods (qualitative, semi-qualitative or quantitative, deterministic or probabilistic, etc.), tools (ETA, FTA, FMEA/FMECA, QMRA, HRA, Markov, etc.), applicability of these tools and results of case studies. A total of 141 references were selected on the basis of title sorting from databases as ScienceDirect, PubMed, Scopus, ISI Web of Science or SpringerLink, and a total of 68 articles were selected for full-text analysis. Main conclusions of this review and analysis efforts are as follows: (1) the scientific foundation of risk assessment and risk management is still an open issue; (2) principles, theories and base methods applicable to water supply systems are in continuous development, existing tools are suitable, and a growing number of applications are available and of great interest; and (3) risk analysis methodologies are in their journey to gain the necessary broad technical, community and political acceptance in the water treatment sector, and some gaps and opportunities have been included in the discussion.","author":[{"dropping-particle":"","family":"Kombo Mpindou","given":"Gilver Odilon Mendel","non-dropping-particle":"","parse-names":false,"suffix":""},{"dropping-particle":"","family":"Escuder Bueno","given":"Ignacio","non-dropping-particle":"","parse-names":false,"suffix":""},{"dropping-particle":"","family":"Chordà Ramón","given":"Estela","non-dropping-particle":"","parse-names":false,"suffix":""}],"container-title":"Applied Water Science","id":"ITEM-1","issue":"56","issued":{"date-parts":[["2022"]]},"title":"Risk analysis methods of water supply systems: comprehensive review from source to tap","type":"article-journal","volume":"12"},"uris":["http://www.mendeley.com/documents/?uuid=857cc720-e058-4c89-b0e2-79d86a61f476"]}],"mendeley":{"formattedCitation":"[5]","plainTextFormattedCitation":"[5]","previouslyFormattedCitation":"[5]"},"properties":{"noteIndex":0},"schema":"https://github.com/citation-style-language/schema/raw/master/csl-citation.json"}</w:instrText>
      </w:r>
      <w:r w:rsidR="007704BF" w:rsidRPr="00827A78">
        <w:rPr>
          <w:rFonts w:ascii="Arial" w:hAnsi="Arial" w:cs="Arial"/>
          <w:sz w:val="20"/>
          <w:szCs w:val="20"/>
          <w:lang w:val="id-ID"/>
        </w:rPr>
        <w:fldChar w:fldCharType="separate"/>
      </w:r>
      <w:r w:rsidR="007704BF" w:rsidRPr="00827A78">
        <w:rPr>
          <w:rFonts w:ascii="Arial" w:hAnsi="Arial" w:cs="Arial"/>
          <w:noProof/>
          <w:sz w:val="20"/>
          <w:szCs w:val="20"/>
          <w:lang w:val="id-ID"/>
        </w:rPr>
        <w:t>[5]</w:t>
      </w:r>
      <w:r w:rsidR="007704BF" w:rsidRPr="00827A78">
        <w:rPr>
          <w:rFonts w:ascii="Arial" w:hAnsi="Arial" w:cs="Arial"/>
          <w:sz w:val="20"/>
          <w:szCs w:val="20"/>
          <w:lang w:val="id-ID"/>
        </w:rPr>
        <w:fldChar w:fldCharType="end"/>
      </w:r>
      <w:r w:rsidR="007704BF" w:rsidRPr="00827A78">
        <w:rPr>
          <w:rFonts w:ascii="Arial" w:hAnsi="Arial" w:cs="Arial"/>
          <w:sz w:val="20"/>
          <w:szCs w:val="20"/>
          <w:lang w:val="id-ID"/>
        </w:rPr>
        <w:t xml:space="preserve">. </w:t>
      </w:r>
      <w:r w:rsidR="007704BF" w:rsidRPr="00827A78">
        <w:rPr>
          <w:rFonts w:ascii="Arial" w:hAnsi="Arial" w:cs="Arial"/>
          <w:sz w:val="20"/>
          <w:szCs w:val="20"/>
          <w:lang w:val="ms-MY"/>
        </w:rPr>
        <w:t xml:space="preserve"> </w:t>
      </w:r>
    </w:p>
    <w:p w14:paraId="72431165" w14:textId="265DC0EB" w:rsidR="009D3575" w:rsidRPr="00827A78" w:rsidRDefault="009D3575" w:rsidP="009D3575">
      <w:pPr>
        <w:spacing w:after="0" w:line="240" w:lineRule="auto"/>
        <w:ind w:left="0" w:hanging="2"/>
        <w:jc w:val="both"/>
        <w:rPr>
          <w:rFonts w:ascii="Arial" w:eastAsia="Arial" w:hAnsi="Arial" w:cs="Arial"/>
          <w:sz w:val="20"/>
          <w:szCs w:val="20"/>
        </w:rPr>
      </w:pPr>
      <w:r w:rsidRPr="00827A78">
        <w:rPr>
          <w:rFonts w:ascii="Arial" w:eastAsia="Arial" w:hAnsi="Arial" w:cs="Arial"/>
          <w:sz w:val="20"/>
          <w:szCs w:val="20"/>
        </w:rPr>
        <w:t xml:space="preserve">Failure Mode and Effects Analysis (FMEA) has been widely utilized to identify significant failure modes impacting the system and subsystems </w:t>
      </w:r>
      <w:r w:rsidR="007704BF" w:rsidRPr="00827A78">
        <w:rPr>
          <w:rFonts w:ascii="Arial" w:hAnsi="Arial" w:cs="Arial"/>
          <w:sz w:val="20"/>
          <w:szCs w:val="20"/>
          <w:lang w:val="id-ID"/>
        </w:rPr>
        <w:fldChar w:fldCharType="begin" w:fldLock="1"/>
      </w:r>
      <w:r w:rsidR="00DC4FEF">
        <w:rPr>
          <w:rFonts w:ascii="Arial" w:hAnsi="Arial" w:cs="Arial"/>
          <w:sz w:val="20"/>
          <w:szCs w:val="20"/>
          <w:lang w:val="id-ID"/>
        </w:rPr>
        <w:instrText>ADDIN CSL_CITATION {"citationItems":[{"id":"ITEM-1","itemData":{"DOI":"10.2166/ws.2022.322","ISSN":"16070798","abstract":"Water diversion infrastructure is characterized by a wide range of impacts and complex geological conditions. There are a large number of risk factors that affect its operational safety. Accidents that have occurred during operation have caused devastaing disasters to water diversion infrastructure. In this study, the failure modes for the operational risks of water diversion infrastructure are identified from four aspects, i.e.,environment, engineering technology, operation management, and society. A failure mode and effect analysis (FMEA) risk poiorization model is established based on the fuzzy inference system (FIS). A fuzzy rule base is established according to IF-THEN rules, and the risk priority is calculated and ranked via FIS. Lastly, a case study of the Huixian section of the Middle Route of the South-to-North Water Transfer Project is carried out to verify the proposed method. The results show that the risks of rainstorms, floods, and foundation failure are regarded as high priority. The validity and applicability of the proposed method are tested via comparison with traditional FMEA. These findings provide valuable information for the operational safety of water diversion infrastructure.","author":[{"dropping-particle":"","family":"Li","given":"Huimin","non-dropping-particle":"","parse-names":false,"suffix":""},{"dropping-particle":"","family":"Liang","given":"Mengxuan","non-dropping-particle":"","parse-names":false,"suffix":""},{"dropping-particle":"","family":"Li","given":"Feng","non-dropping-particle":"","parse-names":false,"suffix":""},{"dropping-particle":"","family":"Zuo","given":"Jian","non-dropping-particle":"","parse-names":false,"suffix":""},{"dropping-particle":"","family":"Zhang","given":"Chengyi","non-dropping-particle":"","parse-names":false,"suffix":""},{"dropping-particle":"","family":"Ma","given":"Ying","non-dropping-particle":"","parse-names":false,"suffix":""}],"container-title":"Water Supply","id":"ITEM-1","issue":"10","issued":{"date-parts":[["2022"]]},"page":"7513–7531","title":"Operational safety risk assessment of water diversion infrastructure based on FMEA with fuzzy inference system","type":"article-journal","volume":"22"},"uris":["http://www.mendeley.com/documents/?uuid=379ad3fd-b7be-434b-88a3-c8a43a88a9bf"]},{"id":"ITEM-2","itemData":{"DOI":"10.14710/jati.16.3.153-160","ISSN":"1907-1434","abstract":"In product manufacture, the high failure rate problem of produce product is the number of product defects. Several types of defects have a high enough percentage. To solve this problem, we need to identify the failures and to get the assessment information of the three risk factors. Our research using the traditional FMEA method at the production of Wiring Harness products to shows the current condition of various modes of failure in those areas. This study focuses on implementing fuzzy FMEA to identify the potential risks that may occur along with the assembling of the Wiring Harness process. The fuzzy FMEA approach is preventing product and process problems before they occur, this paper is also expected to result in some mitigation effort that can be applied to improve the Wiring Harness production process. With the Fuzzy FMEA method, we have found the highest FRPN value that shows the highest defect such as damage insulation is 8.5, damage terminal is 8.5, and the damaged part is 8.5 and the highest RPN from the traditional FMEA is damage insulation (324). To solve this problem, we propose to use the fishbone diagram and give suggestions for improvements to the highest failure modes that are damaged insulation.","author":[{"dropping-particle":"","family":"Septiyana","given":"Diah","non-dropping-particle":"","parse-names":false,"suffix":""}],"container-title":"J@ti Undip: Jurnal Teknik Industri","id":"ITEM-2","issue":"3","issued":{"date-parts":[["2021"]]},"page":"153-160","title":"FUZZY FMEA APPLICATION TO IDENTIFICATION RISK IN-PROCESS PRODUCTION OF TOYOTA HI-ACE WIRING HARNESS PRODUCT","type":"article-journal","volume":"16"},"uris":["http://www.mendeley.com/documents/?uuid=efb0e9ad-528e-46ea-89c6-62f1ac8f6406"]}],"mendeley":{"formattedCitation":"[6], [7]","plainTextFormattedCitation":"[6], [7]","previouslyFormattedCitation":"[6], [7]"},"properties":{"noteIndex":0},"schema":"https://github.com/citation-style-language/schema/raw/master/csl-citation.json"}</w:instrText>
      </w:r>
      <w:r w:rsidR="007704BF" w:rsidRPr="00827A78">
        <w:rPr>
          <w:rFonts w:ascii="Arial" w:hAnsi="Arial" w:cs="Arial"/>
          <w:sz w:val="20"/>
          <w:szCs w:val="20"/>
          <w:lang w:val="id-ID"/>
        </w:rPr>
        <w:fldChar w:fldCharType="separate"/>
      </w:r>
      <w:r w:rsidR="00DC4FEF" w:rsidRPr="00DC4FEF">
        <w:rPr>
          <w:rFonts w:ascii="Arial" w:hAnsi="Arial" w:cs="Arial"/>
          <w:noProof/>
          <w:sz w:val="20"/>
          <w:szCs w:val="20"/>
          <w:lang w:val="id-ID"/>
        </w:rPr>
        <w:t>[6], [7]</w:t>
      </w:r>
      <w:r w:rsidR="007704BF" w:rsidRPr="00827A78">
        <w:rPr>
          <w:rFonts w:ascii="Arial" w:hAnsi="Arial" w:cs="Arial"/>
          <w:sz w:val="20"/>
          <w:szCs w:val="20"/>
          <w:lang w:val="id-ID"/>
        </w:rPr>
        <w:fldChar w:fldCharType="end"/>
      </w:r>
      <w:r w:rsidR="007704BF" w:rsidRPr="00827A78">
        <w:rPr>
          <w:rFonts w:ascii="Arial" w:hAnsi="Arial" w:cs="Arial"/>
          <w:sz w:val="20"/>
          <w:szCs w:val="20"/>
          <w:lang w:val="id-ID"/>
        </w:rPr>
        <w:t>.</w:t>
      </w:r>
      <w:r w:rsidR="007704BF" w:rsidRPr="00827A78">
        <w:rPr>
          <w:rFonts w:ascii="Arial" w:hAnsi="Arial" w:cs="Arial"/>
          <w:sz w:val="20"/>
          <w:szCs w:val="20"/>
          <w:lang w:val="ms-MY"/>
        </w:rPr>
        <w:t xml:space="preserve"> </w:t>
      </w:r>
      <w:r w:rsidRPr="00827A78">
        <w:rPr>
          <w:rFonts w:ascii="Arial" w:eastAsia="Arial" w:hAnsi="Arial" w:cs="Arial"/>
          <w:sz w:val="20"/>
          <w:szCs w:val="20"/>
        </w:rPr>
        <w:t xml:space="preserve"> FMEA is a quantitative method that a water company risk rating can represent. It exceeds various methods, given that it relies on a quantitative-proactive analysis of risk re-detection </w:t>
      </w:r>
      <w:r w:rsidR="007704BF" w:rsidRPr="00827A78">
        <w:rPr>
          <w:rFonts w:ascii="Arial" w:hAnsi="Arial" w:cs="Arial"/>
          <w:sz w:val="20"/>
          <w:szCs w:val="20"/>
          <w:lang w:val="id-ID"/>
        </w:rPr>
        <w:fldChar w:fldCharType="begin" w:fldLock="1"/>
      </w:r>
      <w:r w:rsidR="00927679">
        <w:rPr>
          <w:rFonts w:ascii="Arial" w:hAnsi="Arial" w:cs="Arial"/>
          <w:sz w:val="20"/>
          <w:szCs w:val="20"/>
          <w:lang w:val="id-ID"/>
        </w:rPr>
        <w:instrText>ADDIN CSL_CITATION {"citationItems":[{"id":"ITEM-1","itemData":{"DOI":"10.1016/j.ergon.2019.05.013","ISSN":"18728219","abstract":"Identifying and managing health and safety risks that threaten personnel in production systems are vital for the continuity and success of organizations. Many tools are used to accurately analyze and assess risks. Failure mode and effect analysis (FMEA) is one of the most commonly used tools in different industries. However, the accuracy and reliability of FMEA method have been fairly criticized by many researchers in the field. In this study, an approach based on FMEA that integrates the advantages of the fault tree analysis (FTA) method and belief in fuzzy probability estimations of time (BIFPET) algorithm has been proposed in order to improve the performance of the FMEA method. In order to practically apply the proposed method to real life problems, it has been employed to analyze and assess the potential risks for a finishing process in the fabric dyeing department of a textile company. The performance of the proposed FMEA-FTA-BIFPET method has been compared to the results obtained by FMEA-FTA and FMEA-FTA-program evaluation and review technique (PERT) distribution integrated methods. The results of this study show that failure related to fabric trimming adjustment in the tenter has the highest risk priority number. The proposed approach can be used in various industry for risk analysis. In addition, results obtained by the study have indicated that the proposed approach can be implemented in practice to perform comprehensive risk assessment procedures as it reflects real-life dynamics to analyze and assess potential risk.","author":[{"dropping-particle":"","family":"Mutlu","given":"Nazlı Gülüm","non-dropping-particle":"","parse-names":false,"suffix":""},{"dropping-particle":"","family":"Altuntas","given":"Serkan","non-dropping-particle":"","parse-names":false,"suffix":""}],"container-title":"International Journal of Industrial Ergonomics","id":"ITEM-1","issued":{"date-parts":[["2019"]]},"page":"222-240","title":"Risk analysis for occupational safety and health in the textile industry: Integration of FMEA, FTA, and BIFPET methods","type":"article-journal","volume":"72"},"uris":["http://www.mendeley.com/documents/?uuid=e935d85d-9502-43ca-9aa5-af321f106101"]}],"mendeley":{"formattedCitation":"[8]","plainTextFormattedCitation":"[8]","previouslyFormattedCitation":"[8]"},"properties":{"noteIndex":0},"schema":"https://github.com/citation-style-language/schema/raw/master/csl-citation.json"}</w:instrText>
      </w:r>
      <w:r w:rsidR="007704BF" w:rsidRPr="00827A78">
        <w:rPr>
          <w:rFonts w:ascii="Arial" w:hAnsi="Arial" w:cs="Arial"/>
          <w:sz w:val="20"/>
          <w:szCs w:val="20"/>
          <w:lang w:val="id-ID"/>
        </w:rPr>
        <w:fldChar w:fldCharType="separate"/>
      </w:r>
      <w:r w:rsidR="00DC4FEF" w:rsidRPr="00DC4FEF">
        <w:rPr>
          <w:rFonts w:ascii="Arial" w:hAnsi="Arial" w:cs="Arial"/>
          <w:noProof/>
          <w:sz w:val="20"/>
          <w:szCs w:val="20"/>
          <w:lang w:val="id-ID"/>
        </w:rPr>
        <w:t>[8]</w:t>
      </w:r>
      <w:r w:rsidR="007704BF" w:rsidRPr="00827A78">
        <w:rPr>
          <w:rFonts w:ascii="Arial" w:hAnsi="Arial" w:cs="Arial"/>
          <w:sz w:val="20"/>
          <w:szCs w:val="20"/>
          <w:lang w:val="id-ID"/>
        </w:rPr>
        <w:fldChar w:fldCharType="end"/>
      </w:r>
      <w:r w:rsidR="007704BF" w:rsidRPr="00827A78">
        <w:rPr>
          <w:rFonts w:ascii="Arial" w:hAnsi="Arial" w:cs="Arial"/>
          <w:sz w:val="20"/>
          <w:szCs w:val="20"/>
          <w:lang w:val="id-ID"/>
        </w:rPr>
        <w:t xml:space="preserve">. </w:t>
      </w:r>
      <w:r w:rsidRPr="00827A78">
        <w:rPr>
          <w:rFonts w:ascii="Arial" w:eastAsia="Arial" w:hAnsi="Arial" w:cs="Arial"/>
          <w:sz w:val="20"/>
          <w:szCs w:val="20"/>
        </w:rPr>
        <w:t>Historically, FMEA was established by the US military forces in the late 1940s</w:t>
      </w:r>
      <w:r w:rsidR="00DC4FEF">
        <w:rPr>
          <w:rFonts w:ascii="Arial" w:hAnsi="Arial" w:cs="Arial"/>
          <w:sz w:val="20"/>
          <w:szCs w:val="20"/>
          <w:lang w:val="id-ID"/>
        </w:rPr>
        <w:t xml:space="preserve"> </w:t>
      </w:r>
      <w:r w:rsidR="00DC4FEF">
        <w:rPr>
          <w:rFonts w:ascii="Arial" w:hAnsi="Arial" w:cs="Arial"/>
          <w:sz w:val="20"/>
          <w:szCs w:val="20"/>
          <w:lang w:val="id-ID"/>
        </w:rPr>
        <w:fldChar w:fldCharType="begin" w:fldLock="1"/>
      </w:r>
      <w:r w:rsidR="00DC4FEF">
        <w:rPr>
          <w:rFonts w:ascii="Arial" w:hAnsi="Arial" w:cs="Arial"/>
          <w:sz w:val="20"/>
          <w:szCs w:val="20"/>
          <w:lang w:val="id-ID"/>
        </w:rPr>
        <w:instrText>ADDIN CSL_CITATION {"citationItems":[{"id":"ITEM-1","itemData":{"DOI":"10.13111/2066-8201.2021.13.4.17","ISSN":"22474528","abstract":"Failure Mode and Effect Analysis (FMEA) techniques were originally developed by the US Military and have been used as techniques for assessing the reliability and effects of equipment failures. However, the first notable applications of FMEA techniques are related to the impressive development of the aerospace industry in the mid-1960s. FMEA is a methodology for systematically analyzing the failure modes of a project, product or process, prioritizing their importance, identifying system failure mechanisms, analyzing potential failure modes and the effects of these failures, followed by corrective actions, which are applied in the stage of conceptual and detailed design of the product. All approaches to FMEA methods in the scientific literature converge to achieve three goals, namely: The ability to predict the type of failure that may occur, the ability to predict the effects of the failure on system operation, and the establishment of the steps to prevent failure and its effects on the system operation. The FMEA for the project of a nose landing gear analyzes the failure modes of the product and their effects in operation, as a consequence of project deficiencies and identifies or confirms critical functions. To apply the FMEA method to the project of the nose landing gear of a military training aircraft, the following steps need to be accomplished: Product description and identification of components; identification of functions; identification of potential ways of failure; estimating the frequency of causes of failure; appreciation of the severity of effects; assessment of difficulties in detecting defects; calculation of the Risk Priority Number (RPN); establishing the measures and corrective actions for the analyzed project.","author":[{"dropping-particle":"","family":"Nicolin","given":"Ilie","non-dropping-particle":"","parse-names":false,"suffix":""},{"dropping-particle":"","family":"Nicolin","given":"Bogdan Adrian","non-dropping-particle":"","parse-names":false,"suffix":""}],"container-title":"INCAS Bulletin","id":"ITEM-1","issue":"4","issued":{"date-parts":[["2021"]]},"page":"205","title":"Failure Mode and Effect Analysis for a military nose landing gear project","type":"article-journal","volume":"13"},"uris":["http://www.mendeley.com/documents/?uuid=53f23594-d660-4235-8023-1db8d4a6f724"]}],"mendeley":{"formattedCitation":"[9]","plainTextFormattedCitation":"[9]","previouslyFormattedCitation":"[9]"},"properties":{"noteIndex":0},"schema":"https://github.com/citation-style-language/schema/raw/master/csl-citation.json"}</w:instrText>
      </w:r>
      <w:r w:rsidR="00DC4FEF">
        <w:rPr>
          <w:rFonts w:ascii="Arial" w:hAnsi="Arial" w:cs="Arial"/>
          <w:sz w:val="20"/>
          <w:szCs w:val="20"/>
          <w:lang w:val="id-ID"/>
        </w:rPr>
        <w:fldChar w:fldCharType="separate"/>
      </w:r>
      <w:r w:rsidR="00DC4FEF" w:rsidRPr="00DC4FEF">
        <w:rPr>
          <w:rFonts w:ascii="Arial" w:hAnsi="Arial" w:cs="Arial"/>
          <w:noProof/>
          <w:sz w:val="20"/>
          <w:szCs w:val="20"/>
          <w:lang w:val="id-ID"/>
        </w:rPr>
        <w:t>[9]</w:t>
      </w:r>
      <w:r w:rsidR="00DC4FEF">
        <w:rPr>
          <w:rFonts w:ascii="Arial" w:hAnsi="Arial" w:cs="Arial"/>
          <w:sz w:val="20"/>
          <w:szCs w:val="20"/>
          <w:lang w:val="id-ID"/>
        </w:rPr>
        <w:fldChar w:fldCharType="end"/>
      </w:r>
      <w:r w:rsidR="007704BF" w:rsidRPr="00827A78">
        <w:rPr>
          <w:rFonts w:ascii="Arial" w:hAnsi="Arial" w:cs="Arial"/>
          <w:sz w:val="20"/>
          <w:szCs w:val="20"/>
          <w:lang w:val="id-ID"/>
        </w:rPr>
        <w:t>.</w:t>
      </w:r>
      <w:r w:rsidR="007704BF" w:rsidRPr="00827A78">
        <w:rPr>
          <w:rFonts w:ascii="Arial" w:hAnsi="Arial" w:cs="Arial"/>
          <w:sz w:val="20"/>
          <w:szCs w:val="20"/>
          <w:lang w:val="ms-MY"/>
        </w:rPr>
        <w:t xml:space="preserve"> </w:t>
      </w:r>
      <w:r w:rsidRPr="00827A78">
        <w:rPr>
          <w:rFonts w:ascii="Arial" w:eastAsia="Arial" w:hAnsi="Arial" w:cs="Arial"/>
          <w:sz w:val="20"/>
          <w:szCs w:val="20"/>
        </w:rPr>
        <w:t>The aerospace industry deployed it as a design process in the 1960s, with its inherent reliability and safety requirements</w:t>
      </w:r>
      <w:r w:rsidR="00DC4FEF">
        <w:rPr>
          <w:rFonts w:ascii="Arial" w:hAnsi="Arial" w:cs="Arial"/>
          <w:sz w:val="20"/>
          <w:szCs w:val="20"/>
          <w:lang w:val="id-ID"/>
        </w:rPr>
        <w:t xml:space="preserve"> </w:t>
      </w:r>
      <w:r w:rsidR="00DC4FEF">
        <w:rPr>
          <w:rFonts w:ascii="Arial" w:hAnsi="Arial" w:cs="Arial"/>
          <w:sz w:val="20"/>
          <w:szCs w:val="20"/>
          <w:lang w:val="id-ID"/>
        </w:rPr>
        <w:fldChar w:fldCharType="begin" w:fldLock="1"/>
      </w:r>
      <w:r w:rsidR="00815689">
        <w:rPr>
          <w:rFonts w:ascii="Arial" w:hAnsi="Arial" w:cs="Arial"/>
          <w:sz w:val="20"/>
          <w:szCs w:val="20"/>
          <w:lang w:val="id-ID"/>
        </w:rPr>
        <w:instrText>ADDIN CSL_CITATION {"citationItems":[{"id":"ITEM-1","itemData":{"DOI":"10.1002/we.2433","ISSN":"10991824","abstract":"Airborne wind energy systems use tethered flying devices to harvest wind energy beyond the height range accessible to tower-based wind turbines. Current commercial prototypes have reached power ratings of up to several hundred kilowatts, and companies are aiming at long-term operation in relevant environments. As consequence, system reliability, operational robustness, and safety have become crucially important aspects of system development. In this study, we analyze the reliability and safety of a 100-kW technology development platform with the objective of achieving continuous automatic operation. We first outline the different components of the kite power system and its operational modes. In the next step, we identify failure modes, their causes, and effects by means of failure mode and effects analysis (FMEA) and fault tree analysis (FTA). Potentially hazardous situations and mechanisms which can render the system nonoperational are identified, and mitigation measures are proposed. We find that the majority of these measures can be performed by a failure detection, isolation, and recovery (FDIR) system for which we present a hierarchical architecture adapted from space industry.","author":[{"dropping-particle":"","family":"Salma","given":"Volkan","non-dropping-particle":"","parse-names":false,"suffix":""},{"dropping-particle":"","family":"Friedl","given":"Felix","non-dropping-particle":"","parse-names":false,"suffix":""},{"dropping-particle":"","family":"Schmehl","given":"Roland","non-dropping-particle":"","parse-names":false,"suffix":""}],"container-title":"Wind Energy","id":"ITEM-1","issue":"2","issued":{"date-parts":[["2020"]]},"page":"340-356","title":"Improving reliability and safety of airborne wind energy systems","type":"article-journal","volume":"23"},"uris":["http://www.mendeley.com/documents/?uuid=5c10faaa-5097-4933-9d06-dc65188e9843"]}],"mendeley":{"formattedCitation":"[10]","plainTextFormattedCitation":"[10]","previouslyFormattedCitation":"[10]"},"properties":{"noteIndex":0},"schema":"https://github.com/citation-style-language/schema/raw/master/csl-citation.json"}</w:instrText>
      </w:r>
      <w:r w:rsidR="00DC4FEF">
        <w:rPr>
          <w:rFonts w:ascii="Arial" w:hAnsi="Arial" w:cs="Arial"/>
          <w:sz w:val="20"/>
          <w:szCs w:val="20"/>
          <w:lang w:val="id-ID"/>
        </w:rPr>
        <w:fldChar w:fldCharType="separate"/>
      </w:r>
      <w:r w:rsidR="00DC4FEF" w:rsidRPr="00DC4FEF">
        <w:rPr>
          <w:rFonts w:ascii="Arial" w:hAnsi="Arial" w:cs="Arial"/>
          <w:noProof/>
          <w:sz w:val="20"/>
          <w:szCs w:val="20"/>
          <w:lang w:val="id-ID"/>
        </w:rPr>
        <w:t>[10]</w:t>
      </w:r>
      <w:r w:rsidR="00DC4FEF">
        <w:rPr>
          <w:rFonts w:ascii="Arial" w:hAnsi="Arial" w:cs="Arial"/>
          <w:sz w:val="20"/>
          <w:szCs w:val="20"/>
          <w:lang w:val="id-ID"/>
        </w:rPr>
        <w:fldChar w:fldCharType="end"/>
      </w:r>
      <w:r w:rsidR="007704BF" w:rsidRPr="00827A78">
        <w:rPr>
          <w:rFonts w:ascii="Arial" w:hAnsi="Arial" w:cs="Arial"/>
          <w:sz w:val="20"/>
          <w:szCs w:val="20"/>
          <w:lang w:val="id-ID"/>
        </w:rPr>
        <w:t>.</w:t>
      </w:r>
      <w:r w:rsidR="007704BF" w:rsidRPr="00827A78">
        <w:rPr>
          <w:rFonts w:ascii="Arial" w:hAnsi="Arial" w:cs="Arial"/>
          <w:sz w:val="20"/>
          <w:szCs w:val="20"/>
          <w:lang w:val="ms-MY"/>
        </w:rPr>
        <w:t xml:space="preserve"> </w:t>
      </w:r>
      <w:r w:rsidRPr="00827A78">
        <w:rPr>
          <w:rFonts w:ascii="Arial" w:eastAsia="Arial" w:hAnsi="Arial" w:cs="Arial"/>
          <w:sz w:val="20"/>
          <w:szCs w:val="20"/>
        </w:rPr>
        <w:t>Ford Motor Company introduced FMEA to the automobile industry in the late 1970s for safety and regulatory concerns</w:t>
      </w:r>
      <w:r w:rsidR="00815689">
        <w:rPr>
          <w:rFonts w:ascii="Arial" w:hAnsi="Arial" w:cs="Arial"/>
          <w:sz w:val="20"/>
          <w:szCs w:val="20"/>
          <w:lang w:val="id-ID"/>
        </w:rPr>
        <w:t xml:space="preserve"> </w:t>
      </w:r>
      <w:r w:rsidR="00815689">
        <w:rPr>
          <w:rFonts w:ascii="Arial" w:hAnsi="Arial" w:cs="Arial"/>
          <w:sz w:val="20"/>
          <w:szCs w:val="20"/>
          <w:lang w:val="id-ID"/>
        </w:rPr>
        <w:fldChar w:fldCharType="begin" w:fldLock="1"/>
      </w:r>
      <w:r w:rsidR="00815689">
        <w:rPr>
          <w:rFonts w:ascii="Arial" w:hAnsi="Arial" w:cs="Arial"/>
          <w:sz w:val="20"/>
          <w:szCs w:val="20"/>
          <w:lang w:val="id-ID"/>
        </w:rPr>
        <w:instrText>ADDIN CSL_CITATION {"citationItems":[{"id":"ITEM-1","itemData":{"DOI":"10.16920/jeet/2021/v34i0/157156","ISSN":"23941707","abstract":"Automation in the manufacturing sector has become a subject of great interest nowadays and Spot welding through robotics has become a trend in the business market. Failure Modes and Effect Analysis (FMEA) process helps to reduce the errors and thereby improve the quality of the product being produced. The application of FMEA in this arena is a challenging task. Through this study, an attempt has been made to identify and provide solutions to the challenges faced by a small scale local automobile company. The manual operations of spot welding in the organization were replaced by a robotic process. Although the speed of production increased, certain errors in the robotic spot welding process gave rise to quality issues. Errors occurring during the execution of the robotic spot welding process were identified and analysed by Cause and Effect diagram and FMEA method. During the study, ten CO2 and three spot welding failures were observed. Efforts were made to minimize the failures by assigning risk priority numbers to each failure and mistake proofing the failures. Results indicate that proper maintenance of fixture, safety sensor and robot teaching can avoid these errors and provide a quality product. This activity has paved a path for the smooth implementation of FMEA in spot welding process by improving its effectiveness and customer centric products. To enhance quality and increase the speed of the manufacturing process, this cost effective technique can be extended to similar organizations with suitable modifications.","author":[{"dropping-particle":"","family":"Amrutha","given":"Hippalgaonkar","non-dropping-particle":"","parse-names":false,"suffix":""},{"dropping-particle":"","family":"Ajinkya","given":"Joshi","non-dropping-particle":"","parse-names":false,"suffix":""},{"dropping-particle":"","family":"Surabhi","given":"More","non-dropping-particle":"","parse-names":false,"suffix":""}],"container-title":"Journal of Engineering Education Transformations","id":"ITEM-1","issued":{"date-parts":[["2020"]]},"page":"281-289","title":"Application of failure modes and effects analysis (FMEA) in automated spot welding process of an automobile industry: A case study","type":"article-journal","volume":"34"},"uris":["http://www.mendeley.com/documents/?uuid=4e1b9a74-2c19-4db6-8c39-7465861f6a75"]}],"mendeley":{"formattedCitation":"[11]","plainTextFormattedCitation":"[11]","previouslyFormattedCitation":"[11]"},"properties":{"noteIndex":0},"schema":"https://github.com/citation-style-language/schema/raw/master/csl-citation.json"}</w:instrText>
      </w:r>
      <w:r w:rsidR="00815689">
        <w:rPr>
          <w:rFonts w:ascii="Arial" w:hAnsi="Arial" w:cs="Arial"/>
          <w:sz w:val="20"/>
          <w:szCs w:val="20"/>
          <w:lang w:val="id-ID"/>
        </w:rPr>
        <w:fldChar w:fldCharType="separate"/>
      </w:r>
      <w:r w:rsidR="00815689" w:rsidRPr="00815689">
        <w:rPr>
          <w:rFonts w:ascii="Arial" w:hAnsi="Arial" w:cs="Arial"/>
          <w:noProof/>
          <w:sz w:val="20"/>
          <w:szCs w:val="20"/>
          <w:lang w:val="id-ID"/>
        </w:rPr>
        <w:t>[11]</w:t>
      </w:r>
      <w:r w:rsidR="00815689">
        <w:rPr>
          <w:rFonts w:ascii="Arial" w:hAnsi="Arial" w:cs="Arial"/>
          <w:sz w:val="20"/>
          <w:szCs w:val="20"/>
          <w:lang w:val="id-ID"/>
        </w:rPr>
        <w:fldChar w:fldCharType="end"/>
      </w:r>
      <w:r w:rsidR="007704BF" w:rsidRPr="00827A78">
        <w:rPr>
          <w:rFonts w:ascii="Arial" w:hAnsi="Arial" w:cs="Arial"/>
          <w:sz w:val="20"/>
          <w:szCs w:val="20"/>
          <w:lang w:val="id-ID"/>
        </w:rPr>
        <w:t xml:space="preserve">. </w:t>
      </w:r>
      <w:r w:rsidRPr="00827A78">
        <w:rPr>
          <w:rFonts w:ascii="Arial" w:eastAsia="Arial" w:hAnsi="Arial" w:cs="Arial"/>
          <w:sz w:val="20"/>
          <w:szCs w:val="20"/>
        </w:rPr>
        <w:t xml:space="preserve">The FMEA technique is widely utilized and recognized as a practical risk analysis and assessment tool for water operation </w:t>
      </w:r>
      <w:r w:rsidR="007704BF" w:rsidRPr="00827A78">
        <w:rPr>
          <w:rFonts w:ascii="Arial" w:hAnsi="Arial" w:cs="Arial"/>
          <w:sz w:val="20"/>
          <w:szCs w:val="20"/>
        </w:rPr>
        <w:fldChar w:fldCharType="begin" w:fldLock="1"/>
      </w:r>
      <w:r w:rsidR="00927679">
        <w:rPr>
          <w:rFonts w:ascii="Arial" w:hAnsi="Arial" w:cs="Arial"/>
          <w:sz w:val="20"/>
          <w:szCs w:val="20"/>
        </w:rPr>
        <w:instrText>ADDIN CSL_CITATION {"citationItems":[{"id":"ITEM-1","itemData":{"DOI":"10.1007/s00267-020-01400-7","ISSN":"14321009","PMID":"33410919","abstract":"Water utilities in arid regions deal with multifaceted issues of natural groundwater contamination, high treatment costs, and low water rates. These utilities rely on intermittent supplies resulting in numerous water quality failures at source, treatment, distribution, and in-house plumbing systems. The present research presents an inclusive risk assessment methodology for managing water quality from source to tap. Three-year monitoring data for turbidity, TDS, pH, iron, ammonia, nitrates, residual chlorine, Coliform group, E. coli, and Fecal Streptococci identified the root causes of failures. The cause-effect relationships in the form of a fault tree were solved using multiple failure modes and effect analysis (FMEA) to handle both the Boolean operations. The fuzzy sets addressed the uncertainties associated with data limitations in calculating exceedance probabilities (Pe) and vagueness in expert opinion for subjective evaluation of severity and detectability. The methodology was applied on a smaller system serving 18,000 consumers in Qassim, Saudi Arabia. Potable supplied water underwent reoccurrence of TDS (Pe = 20%), turbidity (Pe = 10%), and Fe (Pe = 2%) failures in distribution that further increased up to 44%, 33%, and 11% at the consumer end. The Pe for residual chlorine failure soared up to 89%. Economic controls reduced the cumulative risk to 50%, while the shift to continuous supply can limit the remaining failures under the acceptable risk. The framework will help utilities manage water quality in intermittent systems from source to tap in Saudi Arabia, the Gulf, and elsewhere.","author":[{"dropping-particle":"","family":"Haider","given":"Husnain","non-dropping-particle":"","parse-names":false,"suffix":""},{"dropping-particle":"","family":"Alkhowaiter","given":"Mohammed Hammed","non-dropping-particle":"","parse-names":false,"suffix":""},{"dropping-particle":"","family":"Shafiquzzaman","given":"M. D.","non-dropping-particle":"","parse-names":false,"suffix":""},{"dropping-particle":"","family":"Alresheedi","given":"Mohammad","non-dropping-particle":"","parse-names":false,"suffix":""},{"dropping-particle":"","family":"AlSaleem","given":"Saleem S.","non-dropping-particle":"","parse-names":false,"suffix":""},{"dropping-particle":"","family":"Ghumman","given":"Abdul Razzaq","non-dropping-particle":"","parse-names":false,"suffix":""}],"container-title":"Environmental Management","id":"ITEM-1","issued":{"date-parts":[["2021"]]},"page":"324–341","title":"Source to Tap Risk Assessment for Intermittent Water Supply Systems in Arid Regions: An Integrated FTA—Fuzzy FMEA Methodology","type":"article-journal","volume":"67"},"uris":["http://www.mendeley.com/documents/?uuid=4611949b-9eb7-4c89-8f54-975dba4d71f8"]},{"id":"ITEM-2","itemData":{"DOI":"10.1088/1755-1315/259/1/012013","ISSN":"17551315","abstract":"Human necessity toward consumable drinking water increases along with population growth. People nowadays have a hard time obtaining clean water because of polluted river. To meet daily necessity of drinking water, a lot of industries open drinking water business, particularly refill drinking water facility (DAMIU). The utilization of refill drinking water facility has its own hazardous risk because of the doubtful quality, moreover if the customers aren't paying attention towards the security and hygiene. This study used FMEA (Failure Mode Effect and Analysis) to determine the priority of failure incident in refill drinking water treatment process. This FMEA method was used because FMEA has advantage over other method in term of being more feasible and effective for operational improvement while being able to analyze risk in bigger and more complex scale. To determine the failure, we first did risk identification which contained failures information obtained from interview, quality test, and direct observation. Failure causes risk happened in refill drinking water facilities were analyzed using Fishbone method. The location of the study was in Rungkut District, Surabaya. The parameters used were turbidity, TDS, pH, and Total Coliform. Obtained risk should had a value to be measured and determined for the handling priority and to find improvement effort. The measurement value was called as RPN (Risk Priority Number) which was the multiply value of severity, occurrence, and detection. Based on analysis result using fishbone method there were 4 factors which caused failure for total coliform parameter. Then, it was analyzed using FMEA method, and it was found that failure happened within 3 highest priority, which was UV system contact duration, ozone system contact duration, and disinfection tool replacement and maintenance.","author":[{"dropping-particle":"","family":"Wicaksono","given":"A.","non-dropping-particle":"","parse-names":false,"suffix":""},{"dropping-particle":"","family":"Karnaningroem","given":"N.","non-dropping-particle":"","parse-names":false,"suffix":""}],"container-title":"IOP Conference Series: Earth and Environmental Science259","id":"ITEM-2","issued":{"date-parts":[["2019"]]},"title":"Minimizing failure risk of refill drinking water production in Rungkut district Surabaya using Failure Mode and Effect Analysis (FMEA)","type":"paper-conference"},"uris":["http://www.mendeley.com/documents/?uuid=5592df61-1468-4784-9fb0-ff3a9ff7ab9d"]},{"id":"ITEM-3","itemData":{"DOI":"10.3390/app14041572","abstract":"A reliable supply of quality drinking water is a fundamental prerequisite for a healthy society and its economic development. Public ownership of water infrastructure is prevalent in most European countries. In the Czech Republic, however, water infrastructure is highly fragmented, which entails multiple risks. The fragmentation of the sector leads to a low economic efficiency of operations, the unstable quality of service provision, and significant price differences. The aim of the paper is to use the IFE matrix to analyze the strengths and weaknesses of different ways of operating water supply systems in the Czech Republic. Furthermore, through the FMEA method (failure mode and effects analysis), this paper tries to identify the risks and threats to drinking water supplies for selected operators (representing the most frequently used operating models) and, subsequently, it proposes measures to mitigate the identified risks. The topic was addressed in the form of a case study of selected water system operators in the Czech Republic, and the findings indicate the compartmentalized model to be the most appropriate operating model.","author":[{"dropping-particle":"","family":"Caithamlová","given":"Martina","non-dropping-particle":"","parse-names":false,"suffix":""},{"dropping-particle":"","family":"Kročová","given":"Šárka","non-dropping-particle":"","parse-names":false,"suffix":""},{"dropping-particle":"","family":"Mariňáková","given":"Jitka","non-dropping-particle":"","parse-names":false,"suffix":""}],"container-title":"Applied Sciences","id":"ITEM-3","issue":"4","issued":{"date-parts":[["2024"]]},"page":"1572","title":"Operation of Water Supply Systems in the Czech Republic—Risk Analysis","type":"article-journal","volume":"14"},"uris":["http://www.mendeley.com/documents/?uuid=318ec6c4-24a0-4f1b-ac7e-8e083598913d"]}],"mendeley":{"formattedCitation":"[12]–[14]","plainTextFormattedCitation":"[12]–[14]","previouslyFormattedCitation":"[12]–[14]"},"properties":{"noteIndex":0},"schema":"https://github.com/citation-style-language/schema/raw/master/csl-citation.json"}</w:instrText>
      </w:r>
      <w:r w:rsidR="007704BF" w:rsidRPr="00827A78">
        <w:rPr>
          <w:rFonts w:ascii="Arial" w:hAnsi="Arial" w:cs="Arial"/>
          <w:sz w:val="20"/>
          <w:szCs w:val="20"/>
        </w:rPr>
        <w:fldChar w:fldCharType="separate"/>
      </w:r>
      <w:r w:rsidR="00790BE9" w:rsidRPr="00790BE9">
        <w:rPr>
          <w:rFonts w:ascii="Arial" w:hAnsi="Arial" w:cs="Arial"/>
          <w:noProof/>
          <w:sz w:val="20"/>
          <w:szCs w:val="20"/>
        </w:rPr>
        <w:t>[12]–[14]</w:t>
      </w:r>
      <w:r w:rsidR="007704BF" w:rsidRPr="00827A78">
        <w:rPr>
          <w:rFonts w:ascii="Arial" w:hAnsi="Arial" w:cs="Arial"/>
          <w:sz w:val="20"/>
          <w:szCs w:val="20"/>
        </w:rPr>
        <w:fldChar w:fldCharType="end"/>
      </w:r>
      <w:r w:rsidR="007704BF" w:rsidRPr="00827A78">
        <w:rPr>
          <w:rFonts w:ascii="Arial" w:hAnsi="Arial" w:cs="Arial"/>
          <w:sz w:val="20"/>
          <w:szCs w:val="20"/>
        </w:rPr>
        <w:t>,</w:t>
      </w:r>
      <w:r w:rsidR="007704BF" w:rsidRPr="00827A78">
        <w:rPr>
          <w:rFonts w:ascii="Arial" w:hAnsi="Arial" w:cs="Arial"/>
          <w:sz w:val="20"/>
          <w:szCs w:val="20"/>
          <w:lang w:val="ms-MY"/>
        </w:rPr>
        <w:t xml:space="preserve"> </w:t>
      </w:r>
      <w:r w:rsidRPr="00827A78">
        <w:rPr>
          <w:rFonts w:ascii="Arial" w:eastAsia="Arial" w:hAnsi="Arial" w:cs="Arial"/>
          <w:sz w:val="20"/>
          <w:szCs w:val="20"/>
        </w:rPr>
        <w:t xml:space="preserve">medic </w:t>
      </w:r>
      <w:r w:rsidR="007704BF" w:rsidRPr="00827A78">
        <w:rPr>
          <w:rFonts w:ascii="Arial" w:hAnsi="Arial" w:cs="Arial"/>
          <w:sz w:val="20"/>
          <w:szCs w:val="20"/>
        </w:rPr>
        <w:fldChar w:fldCharType="begin" w:fldLock="1"/>
      </w:r>
      <w:r w:rsidR="00927679">
        <w:rPr>
          <w:rFonts w:ascii="Arial" w:hAnsi="Arial" w:cs="Arial"/>
          <w:sz w:val="20"/>
          <w:szCs w:val="20"/>
        </w:rPr>
        <w:instrText>ADDIN CSL_CITATION {"citationItems":[{"id":"ITEM-1","itemData":{"DOI":"10.1016/j.cca.2009.03.015","ISSN":"00098981","PMID":"19298799","abstract":"Patient safety is a management issue, in view of the fact that clinical risk management has become an important part of hospital management. Failure Mode and Effect Analysis (FMEA) is a proactive technique for error detection and reduction, firstly introduced within the aerospace industry in the 1960s. Early applications in the health care industry dating back to the 1990s included critical systems in the development and manufacture of drugs and in the prevention of medication errors in hospitals. In 2008, the Technical Committee of the International Organization for Standardization (ISO), licensed a technical specification for medical laboratories suggesting FMEA as a method for prospective risk analysis of high-risk processes. Here we describe the main steps of the FMEA process and review data available on the application of this technique to laboratory medicine. A significant reduction of the risk priority number (RPN) was obtained when applying FMEA to blood cross-matching, to clinical chemistry analytes, as well as to point-of-care testing (POCT). © 2009 Elsevier B.V. All rights reserved.","author":[{"dropping-particle":"","family":"Chiozza","given":"Maria Laura","non-dropping-particle":"","parse-names":false,"suffix":""},{"dropping-particle":"","family":"Ponzetti","given":"Clemente","non-dropping-particle":"","parse-names":false,"suffix":""}],"container-title":"Clinica Chimica Acta","id":"ITEM-1","issued":{"date-parts":[["2009"]]},"title":"FMEA: A model for reducing medical errors","type":"article-journal"},"uris":["http://www.mendeley.com/documents/?uuid=0573b9ab-c44d-4ea1-9468-e5eaf725c31a"]},{"id":"ITEM-2","itemData":{"DOI":"10.5249/jivr.v9i1.794","ISSN":"20082053","abstract":"Background: Medical errors are one of the greatest problems in any healthcare systems. The best way to prevent such problems is errors identification and their roots. Failure Mode and Effects Analysis (FMEA) technique is a prospective risk analysis method. This study is a review of risk analysis using FMEA technique in different hospital wards and departments.\n\nMethods: This paper systematically investigated the available databases. After selecting inclusion and exclusion criteria, the related studies were found. This selection was made in two steps. First, the abstracts and titles were investigated by the researchers and, after omitting papers which did not meet the inclusion criteria, 22 papers were finally selected and the text was thoroughly examined. At the end, the results were obtained.\n\nResults: The examined papers had focused mostly on the process and had been conducted in the pediatric wards and radiology departments, and most participants were nursing staffs. Many of these papers attempted to express almost all the steps of model implementation, and after implementing the strategies and interventions, the Risk Priority Number (RPN) was calculated to determine the degree of the technique's effect. However, these papers have paid less attention to the identification of risk effects.\n\nConclusions: The study revealed that a small number of studies had failed to show the FMEA technique effects. In general, however, most of the studies recommended this technique and had considered it a useful and efficient method in reducing the number of risks and improving service quality.","container-title":"Journal of Injury and Violence Research","id":"ITEM-2","issued":{"date-parts":[["2017"]]},"title":"Evaluating the application of failure mode and effects analysis technique in hospital wards: a systematic review","type":"article-journal"},"uris":["http://www.mendeley.com/documents/?uuid=5017c118-eba3-4d79-a27f-d9de8fc24e1f"]}],"mendeley":{"formattedCitation":"[15], [16]","plainTextFormattedCitation":"[15], [16]","previouslyFormattedCitation":"[15], [16]"},"properties":{"noteIndex":0},"schema":"https://github.com/citation-style-language/schema/raw/master/csl-citation.json"}</w:instrText>
      </w:r>
      <w:r w:rsidR="007704BF" w:rsidRPr="00827A78">
        <w:rPr>
          <w:rFonts w:ascii="Arial" w:hAnsi="Arial" w:cs="Arial"/>
          <w:sz w:val="20"/>
          <w:szCs w:val="20"/>
        </w:rPr>
        <w:fldChar w:fldCharType="separate"/>
      </w:r>
      <w:r w:rsidR="00790BE9" w:rsidRPr="00790BE9">
        <w:rPr>
          <w:rFonts w:ascii="Arial" w:hAnsi="Arial" w:cs="Arial"/>
          <w:noProof/>
          <w:sz w:val="20"/>
          <w:szCs w:val="20"/>
        </w:rPr>
        <w:t>[15], [16]</w:t>
      </w:r>
      <w:r w:rsidR="007704BF" w:rsidRPr="00827A78">
        <w:rPr>
          <w:rFonts w:ascii="Arial" w:hAnsi="Arial" w:cs="Arial"/>
          <w:sz w:val="20"/>
          <w:szCs w:val="20"/>
        </w:rPr>
        <w:fldChar w:fldCharType="end"/>
      </w:r>
      <w:r w:rsidR="007704BF" w:rsidRPr="00827A78">
        <w:rPr>
          <w:rFonts w:ascii="Arial" w:hAnsi="Arial" w:cs="Arial"/>
          <w:sz w:val="20"/>
          <w:szCs w:val="20"/>
          <w:lang w:val="ms-MY"/>
        </w:rPr>
        <w:t xml:space="preserve">, </w:t>
      </w:r>
      <w:r w:rsidRPr="00827A78">
        <w:rPr>
          <w:rFonts w:ascii="Arial" w:eastAsia="Arial" w:hAnsi="Arial" w:cs="Arial"/>
          <w:sz w:val="20"/>
          <w:szCs w:val="20"/>
        </w:rPr>
        <w:t>food</w:t>
      </w:r>
      <w:r w:rsidR="0084083A">
        <w:rPr>
          <w:rFonts w:ascii="Arial" w:hAnsi="Arial" w:cs="Arial"/>
          <w:sz w:val="20"/>
          <w:szCs w:val="20"/>
        </w:rPr>
        <w:t xml:space="preserve"> </w:t>
      </w:r>
      <w:r w:rsidR="0084083A">
        <w:rPr>
          <w:rFonts w:ascii="Arial" w:hAnsi="Arial" w:cs="Arial"/>
          <w:sz w:val="20"/>
          <w:szCs w:val="20"/>
        </w:rPr>
        <w:fldChar w:fldCharType="begin" w:fldLock="1"/>
      </w:r>
      <w:r w:rsidR="00927679">
        <w:rPr>
          <w:rFonts w:ascii="Arial" w:hAnsi="Arial" w:cs="Arial"/>
          <w:sz w:val="20"/>
          <w:szCs w:val="20"/>
        </w:rPr>
        <w:instrText>ADDIN CSL_CITATION {"citationItems":[{"id":"ITEM-1","itemData":{"DOI":"10.21741/9781644902691-34","ISBN":"9781644902684","ISSN":"2474395X","abstract":"The article presents a description of the design and implementation of the FMEA methodology in a food company dealing with the processing of vegetables and fruits, where it is used in combination with the HACCP system as a tool for ensuring product quality and as a means of improving the operational efficiency of the production cycle. The use of the FMEA method as support for HACCP in terms of safety and quality allowed for step-by-step analysis of the production cycle, provided additional knowledge about processes and ultimately positively influenced both the process and the product itself.","author":[{"dropping-particle":"","family":"Szczyrba","given":"Anna","non-dropping-particle":"","parse-names":false,"suffix":""},{"dropping-particle":"","family":"Dziuba","given":"Szymon","non-dropping-particle":"","parse-names":false,"suffix":""}],"container-title":"Materials Research Proceedings 34","id":"ITEM-1","issued":{"date-parts":[["2023"]]},"page":"288-297","title":"Good Manufacturing Practices for Quality and Safety Management in the Food Industry","type":"paper-conference"},"uris":["http://www.mendeley.com/documents/?uuid=30b42fad-61db-4a28-bd42-ce20201800c2"]}],"mendeley":{"formattedCitation":"[17]","plainTextFormattedCitation":"[17]","previouslyFormattedCitation":"[17]"},"properties":{"noteIndex":0},"schema":"https://github.com/citation-style-language/schema/raw/master/csl-citation.json"}</w:instrText>
      </w:r>
      <w:r w:rsidR="0084083A">
        <w:rPr>
          <w:rFonts w:ascii="Arial" w:hAnsi="Arial" w:cs="Arial"/>
          <w:sz w:val="20"/>
          <w:szCs w:val="20"/>
        </w:rPr>
        <w:fldChar w:fldCharType="separate"/>
      </w:r>
      <w:r w:rsidR="00790BE9" w:rsidRPr="00790BE9">
        <w:rPr>
          <w:rFonts w:ascii="Arial" w:hAnsi="Arial" w:cs="Arial"/>
          <w:noProof/>
          <w:sz w:val="20"/>
          <w:szCs w:val="20"/>
        </w:rPr>
        <w:t>[17]</w:t>
      </w:r>
      <w:r w:rsidR="0084083A">
        <w:rPr>
          <w:rFonts w:ascii="Arial" w:hAnsi="Arial" w:cs="Arial"/>
          <w:sz w:val="20"/>
          <w:szCs w:val="20"/>
        </w:rPr>
        <w:fldChar w:fldCharType="end"/>
      </w:r>
      <w:r w:rsidR="007704BF" w:rsidRPr="00827A78">
        <w:rPr>
          <w:rFonts w:ascii="Arial" w:hAnsi="Arial" w:cs="Arial"/>
          <w:sz w:val="20"/>
          <w:szCs w:val="20"/>
        </w:rPr>
        <w:t>,</w:t>
      </w:r>
      <w:r w:rsidR="007704BF" w:rsidRPr="00827A78">
        <w:rPr>
          <w:rFonts w:ascii="Arial" w:hAnsi="Arial" w:cs="Arial"/>
          <w:sz w:val="20"/>
          <w:szCs w:val="20"/>
          <w:lang w:val="ms-MY"/>
        </w:rPr>
        <w:t xml:space="preserve"> </w:t>
      </w:r>
      <w:r w:rsidRPr="00827A78">
        <w:rPr>
          <w:rFonts w:ascii="Arial" w:eastAsia="Arial" w:hAnsi="Arial" w:cs="Arial"/>
          <w:sz w:val="20"/>
          <w:szCs w:val="20"/>
        </w:rPr>
        <w:t>and others. The FMEA approach also has advantages such as enhancing the quality and reliability of the evaluated products and processes, determining the redesigning time of the product and lowering costs, reducing risks and their effects to a tolerable range and developing risk control plans, and providing information to eliminate primary risks enhance customer satisfaction</w:t>
      </w:r>
      <w:r w:rsidR="0084083A">
        <w:rPr>
          <w:rFonts w:ascii="Arial" w:hAnsi="Arial" w:cs="Arial"/>
          <w:sz w:val="20"/>
          <w:szCs w:val="20"/>
          <w:lang w:val="id-ID"/>
        </w:rPr>
        <w:t xml:space="preserve"> </w:t>
      </w:r>
      <w:r w:rsidR="0084083A">
        <w:rPr>
          <w:rFonts w:ascii="Arial" w:hAnsi="Arial" w:cs="Arial"/>
          <w:sz w:val="20"/>
          <w:szCs w:val="20"/>
          <w:lang w:val="id-ID"/>
        </w:rPr>
        <w:fldChar w:fldCharType="begin" w:fldLock="1"/>
      </w:r>
      <w:r w:rsidR="00927679">
        <w:rPr>
          <w:rFonts w:ascii="Arial" w:hAnsi="Arial" w:cs="Arial"/>
          <w:sz w:val="20"/>
          <w:szCs w:val="20"/>
          <w:lang w:val="id-ID"/>
        </w:rPr>
        <w:instrText>ADDIN CSL_CITATION {"citationItems":[{"id":"ITEM-1","itemData":{"DOI":"10.31217/p.35.1.12","ISSN":"13320718","abstract":"A company service’s higher quality is indicated by its service performance’s effectiveness and efficiency. This can increase customers’ satisfaction, thus leads to the increase of company income. This research objective was to know the effects of 5 dimensions constructing service quality, including the effects of service quality on customers’ satisfaction in freight forwarder industry. Current research collected data through purposive sampling, by distributing questionnaire to 86 customers continued by data processing by measuring the gap and tested statistically using SmartPLS program, priority scale mapping using Importance Performance Analysis, and improvement using Failure Mode and Effect Analysis. The first findings obtained from this research was analysis result using IPA discovering 10 indicators which require improvement in which 7 indicators were found the same through GAP measurement. The second finding was the biggest component which needs improvement in freight forwarder service in Indonesia, which is reliability dimension. Therefore, concerns need to be given to these matters so that more accurate and reliable service can be provided.","author":[{"dropping-particle":"","family":"Nurwahyudi","given":"Nurwahyudi","non-dropping-particle":"","parse-names":false,"suffix":""},{"dropping-particle":"","family":"Rimawan","given":"Erry","non-dropping-particle":"","parse-names":false,"suffix":""}],"container-title":"Scientific Journal of Maritime Research","id":"ITEM-1","issued":{"date-parts":[["2021"]]},"page":"109-117","title":"Analysis of customer satisfaction in freight forwarder industry using servqual, ipa and fmea methods","type":"article-journal","volume":"35"},"uris":["http://www.mendeley.com/documents/?uuid=75aa65ec-10d6-423f-857c-81424d76002d"]}],"mendeley":{"formattedCitation":"[18]","plainTextFormattedCitation":"[18]","previouslyFormattedCitation":"[18]"},"properties":{"noteIndex":0},"schema":"https://github.com/citation-style-language/schema/raw/master/csl-citation.json"}</w:instrText>
      </w:r>
      <w:r w:rsidR="0084083A">
        <w:rPr>
          <w:rFonts w:ascii="Arial" w:hAnsi="Arial" w:cs="Arial"/>
          <w:sz w:val="20"/>
          <w:szCs w:val="20"/>
          <w:lang w:val="id-ID"/>
        </w:rPr>
        <w:fldChar w:fldCharType="separate"/>
      </w:r>
      <w:r w:rsidR="00790BE9" w:rsidRPr="00790BE9">
        <w:rPr>
          <w:rFonts w:ascii="Arial" w:hAnsi="Arial" w:cs="Arial"/>
          <w:noProof/>
          <w:sz w:val="20"/>
          <w:szCs w:val="20"/>
          <w:lang w:val="id-ID"/>
        </w:rPr>
        <w:t>[18]</w:t>
      </w:r>
      <w:r w:rsidR="0084083A">
        <w:rPr>
          <w:rFonts w:ascii="Arial" w:hAnsi="Arial" w:cs="Arial"/>
          <w:sz w:val="20"/>
          <w:szCs w:val="20"/>
          <w:lang w:val="id-ID"/>
        </w:rPr>
        <w:fldChar w:fldCharType="end"/>
      </w:r>
      <w:r w:rsidR="007704BF" w:rsidRPr="00827A78">
        <w:rPr>
          <w:rFonts w:ascii="Arial" w:hAnsi="Arial" w:cs="Arial"/>
          <w:sz w:val="20"/>
          <w:szCs w:val="20"/>
          <w:lang w:val="id-ID"/>
        </w:rPr>
        <w:t>.</w:t>
      </w:r>
    </w:p>
    <w:p w14:paraId="1A5441EA" w14:textId="3082CC4D" w:rsidR="009D3575" w:rsidRDefault="009D3575" w:rsidP="009D3575">
      <w:pPr>
        <w:spacing w:after="0" w:line="240" w:lineRule="auto"/>
        <w:ind w:left="0" w:hanging="2"/>
        <w:jc w:val="both"/>
        <w:rPr>
          <w:rFonts w:ascii="Arial" w:eastAsia="Arial" w:hAnsi="Arial" w:cs="Arial"/>
          <w:sz w:val="20"/>
          <w:szCs w:val="20"/>
        </w:rPr>
      </w:pPr>
      <w:r w:rsidRPr="00827A78">
        <w:rPr>
          <w:rFonts w:ascii="Arial" w:eastAsia="Arial" w:hAnsi="Arial" w:cs="Arial"/>
          <w:sz w:val="20"/>
          <w:szCs w:val="20"/>
        </w:rPr>
        <w:t>Unfortunately, all FMEA methods have weaknesses. Even though the FMEA method was an exemplary method for finding failure in the system, it still has a problem, such as the risk that is different in severity has the same value because of the multiplication with occurrence and detection parameters</w:t>
      </w:r>
      <w:r w:rsidR="0084083A">
        <w:rPr>
          <w:rFonts w:ascii="Arial" w:hAnsi="Arial" w:cs="Arial"/>
          <w:sz w:val="20"/>
          <w:szCs w:val="20"/>
          <w:lang w:val="id-ID"/>
        </w:rPr>
        <w:t xml:space="preserve"> </w:t>
      </w:r>
      <w:r w:rsidR="0084083A">
        <w:rPr>
          <w:rFonts w:ascii="Arial" w:hAnsi="Arial" w:cs="Arial"/>
          <w:sz w:val="20"/>
          <w:szCs w:val="20"/>
          <w:lang w:val="id-ID"/>
        </w:rPr>
        <w:fldChar w:fldCharType="begin" w:fldLock="1"/>
      </w:r>
      <w:r w:rsidR="00927679">
        <w:rPr>
          <w:rFonts w:ascii="Arial" w:hAnsi="Arial" w:cs="Arial"/>
          <w:sz w:val="20"/>
          <w:szCs w:val="20"/>
          <w:lang w:val="id-ID"/>
        </w:rPr>
        <w:instrText>ADDIN CSL_CITATION {"citationItems":[{"id":"ITEM-1","itemData":{"DOI":"10.1007/s40747-021-00279-z","ISSN":"21986053","abstract":"Failure mode and effect analysis (FMEA) is a risk analysis tool widely used in the manufacturing industry. However, traditional FMEA has limitations such as the inability to deal with uncertain failure data including subjective evaluations of experts, the absence of weight values of risk parameters, and not considering the conditionality between failure events. In this paper, we propose a holistic FMEA to overcome these limitations. The proposed approach uses the fuzzy best–worst (FBWM) method in weighting three risk parameters of FMEA, which are severity (S), occurrence (O), and detection (D), and to find the preference values of the failure modes according to parameters S and D. On the other side, it uses the fuzzy Bayesian network (FBN) to determine occurrence probabilities of the failure modes. Experts use a procedure using linguistic variables whose corresponding values are expressed in trapezoidal fuzzy numbers, and determine the preference values of the failure modes according to parameter O in the constructed BN. Thus, the FBN including expert judgments and fuzzy set theory addresses uncertainty in failure data and includes a robust probabilistic risk analysis logic to capture the dependence between failure events. As a demonstration of the approach, a case study was conducted in an industrial kitchen equipment manufacturing facility. The results of the approach have also been compared with existed methods demonstrating its robustness.","author":[{"dropping-particle":"","family":"Yucesan","given":"Melih","non-dropping-particle":"","parse-names":false,"suffix":""},{"dropping-particle":"","family":"Gul","given":"Muhammet","non-dropping-particle":"","parse-names":false,"suffix":""},{"dropping-particle":"","family":"Celik","given":"Erkan","non-dropping-particle":"","parse-names":false,"suffix":""}],"container-title":"Complex and Intelligent Systems","id":"ITEM-1","issued":{"date-parts":[["2021"]]},"page":"1547–1564","title":"A holistic FMEA approach by fuzzy-based Bayesian network and best–worst method","type":"article-journal","volume":"7"},"uris":["http://www.mendeley.com/documents/?uuid=b7d5b74f-75a1-49d9-b790-217617c9dd25"]}],"mendeley":{"formattedCitation":"[19]","plainTextFormattedCitation":"[19]","previouslyFormattedCitation":"[19]"},"properties":{"noteIndex":0},"schema":"https://github.com/citation-style-language/schema/raw/master/csl-citation.json"}</w:instrText>
      </w:r>
      <w:r w:rsidR="0084083A">
        <w:rPr>
          <w:rFonts w:ascii="Arial" w:hAnsi="Arial" w:cs="Arial"/>
          <w:sz w:val="20"/>
          <w:szCs w:val="20"/>
          <w:lang w:val="id-ID"/>
        </w:rPr>
        <w:fldChar w:fldCharType="separate"/>
      </w:r>
      <w:r w:rsidR="00790BE9" w:rsidRPr="00790BE9">
        <w:rPr>
          <w:rFonts w:ascii="Arial" w:hAnsi="Arial" w:cs="Arial"/>
          <w:noProof/>
          <w:sz w:val="20"/>
          <w:szCs w:val="20"/>
          <w:lang w:val="id-ID"/>
        </w:rPr>
        <w:t>[19]</w:t>
      </w:r>
      <w:r w:rsidR="0084083A">
        <w:rPr>
          <w:rFonts w:ascii="Arial" w:hAnsi="Arial" w:cs="Arial"/>
          <w:sz w:val="20"/>
          <w:szCs w:val="20"/>
          <w:lang w:val="id-ID"/>
        </w:rPr>
        <w:fldChar w:fldCharType="end"/>
      </w:r>
      <w:r w:rsidR="007704BF" w:rsidRPr="00827A78">
        <w:rPr>
          <w:rFonts w:ascii="Arial" w:hAnsi="Arial" w:cs="Arial"/>
          <w:sz w:val="20"/>
          <w:szCs w:val="20"/>
          <w:lang w:val="ms-MY"/>
        </w:rPr>
        <w:t xml:space="preserve">. </w:t>
      </w:r>
      <w:r w:rsidRPr="00827A78">
        <w:rPr>
          <w:rFonts w:ascii="Arial" w:eastAsia="Arial" w:hAnsi="Arial" w:cs="Arial"/>
          <w:sz w:val="20"/>
          <w:szCs w:val="20"/>
        </w:rPr>
        <w:t xml:space="preserve">According to Sharma et al., traditional FMEA approaches have limitations; in the CN calculation, the criticality number of the item may be underestimated when a failure mode has multiple effects in different severity categories since only the most severe effect is used in the calculation. In RPN analysis, various occurrence, severity, and detection sets may produce an identical value. However, the risk implication may differ, and the RPN ranking method has neglected the relative importance of occurrence, severity, and detection </w:t>
      </w:r>
      <w:r w:rsidR="007704BF" w:rsidRPr="00827A78">
        <w:rPr>
          <w:rFonts w:ascii="Arial" w:hAnsi="Arial" w:cs="Arial"/>
          <w:sz w:val="20"/>
          <w:szCs w:val="20"/>
          <w:lang w:val="id-ID"/>
        </w:rPr>
        <w:fldChar w:fldCharType="begin" w:fldLock="1"/>
      </w:r>
      <w:r w:rsidR="00927679">
        <w:rPr>
          <w:rFonts w:ascii="Arial" w:hAnsi="Arial" w:cs="Arial"/>
          <w:sz w:val="20"/>
          <w:szCs w:val="20"/>
          <w:lang w:val="id-ID"/>
        </w:rPr>
        <w:instrText>ADDIN CSL_CITATION {"citationItems":[{"id":"ITEM-1","itemData":{"DOI":"10.1108/02656710510625248","ISBN":"0265671051","ISSN":"0265671X","abstract":"Purpose - To permit the system safety and reliability analysts to evaluate the criticality or risk associated with item failure modes. Design/methodology/approach - The factors considered in traditional failure mode and effect analysis (FMEA) for risk assessment are frequency of occurrence (Sf), severity (S) and detectability (Sd) of an item failure mode. Because of the subjective and qualitative nature of the information and to make the analysis more consistent and logical, an approach using fuzzy logic is proposed. In the proposed approach, these parameters are represented as members of a fuzzy set fuzzified by using appropriate membership functions and are evaluated in fuzzy inference engine, which makes use of well-defined rule base and fuzzy logic operations to determine the criticality/riskiness level of the failure. The fuzzy conclusion is then defuzzified to get risk priority number. The higher the value of RPN, the greater will be the risk and lower the value of RPN, and the lesser will be the risk. The fuzzy linguistic assessment model was developed using toolbox platform of MATLAB 6.5 R.13. Findings - The applicability of the proposed approach is investigated with the help of an illustrative case study from the paper industry. Fuzzy risk assessment is carried out for prioritizing failure causes of the hydraulic system, a primary element of the feeding system. The results provide an alternate ranking to that obtained by the traditional method. It is concluded from the study that the fuzzy logic-based approach not only resolves the limitations associated with traditional methodology for RPN evaluation but also permits the experts to combine probability of occurrence (Sf), severity (S) and detectability (Sd) of failure modes in a more flexible and realistic manner by using their judgement, experience and expertise. Originality/value - The paper integrates the use of fuzzy logic and expert database with FMEA and may prove helpful to system safety and reliability analysts while conducting failure mode and effect analysis to prioritize failures for taking corrective or remedial actions. © Emerald Group Publishing Limited.","author":[{"dropping-particle":"","family":"Sharma","given":"Rajiv Kumar","non-dropping-particle":"","parse-names":false,"suffix":""},{"dropping-particle":"","family":"Kumar","given":"Dinesh","non-dropping-particle":"","parse-names":false,"suffix":""},{"dropping-particle":"","family":"Kumar","given":"Pradeep","non-dropping-particle":"","parse-names":false,"suffix":""}],"container-title":"International Journal of Quality and Reliability Management","id":"ITEM-1","issue":"9","issued":{"date-parts":[["2005"]]},"page":"986-1004","title":"Systematic failure mode effect analysis (FMEA) using fuzzy linguistic modelling","type":"article-journal","volume":"22"},"uris":["http://www.mendeley.com/documents/?uuid=5016b722-bbe9-4258-90e1-a913819354d1"]}],"mendeley":{"formattedCitation":"[20]","plainTextFormattedCitation":"[20]","previouslyFormattedCitation":"[20]"},"properties":{"noteIndex":0},"schema":"https://github.com/citation-style-language/schema/raw/master/csl-citation.json"}</w:instrText>
      </w:r>
      <w:r w:rsidR="007704BF" w:rsidRPr="00827A78">
        <w:rPr>
          <w:rFonts w:ascii="Arial" w:hAnsi="Arial" w:cs="Arial"/>
          <w:sz w:val="20"/>
          <w:szCs w:val="20"/>
          <w:lang w:val="id-ID"/>
        </w:rPr>
        <w:fldChar w:fldCharType="separate"/>
      </w:r>
      <w:r w:rsidR="00790BE9" w:rsidRPr="00790BE9">
        <w:rPr>
          <w:rFonts w:ascii="Arial" w:hAnsi="Arial" w:cs="Arial"/>
          <w:noProof/>
          <w:sz w:val="20"/>
          <w:szCs w:val="20"/>
          <w:lang w:val="id-ID"/>
        </w:rPr>
        <w:t>[20]</w:t>
      </w:r>
      <w:r w:rsidR="007704BF" w:rsidRPr="00827A78">
        <w:rPr>
          <w:rFonts w:ascii="Arial" w:hAnsi="Arial" w:cs="Arial"/>
          <w:sz w:val="20"/>
          <w:szCs w:val="20"/>
          <w:lang w:val="id-ID"/>
        </w:rPr>
        <w:fldChar w:fldCharType="end"/>
      </w:r>
      <w:r w:rsidR="007704BF" w:rsidRPr="00827A78">
        <w:rPr>
          <w:rFonts w:ascii="Arial" w:hAnsi="Arial" w:cs="Arial"/>
          <w:sz w:val="20"/>
          <w:szCs w:val="20"/>
          <w:lang w:val="id-ID"/>
        </w:rPr>
        <w:t xml:space="preserve">. </w:t>
      </w:r>
      <w:r w:rsidRPr="00827A78">
        <w:rPr>
          <w:rFonts w:ascii="Arial" w:eastAsia="Arial" w:hAnsi="Arial" w:cs="Arial"/>
          <w:sz w:val="20"/>
          <w:szCs w:val="20"/>
        </w:rPr>
        <w:t xml:space="preserve">To solve this problem, </w:t>
      </w:r>
      <w:proofErr w:type="spellStart"/>
      <w:r w:rsidR="00790BE9" w:rsidRPr="00790BE9">
        <w:rPr>
          <w:rFonts w:ascii="Arial" w:eastAsia="Arial" w:hAnsi="Arial" w:cs="Arial"/>
          <w:sz w:val="20"/>
          <w:szCs w:val="20"/>
        </w:rPr>
        <w:t>Geramian</w:t>
      </w:r>
      <w:proofErr w:type="spellEnd"/>
      <w:r w:rsidR="00790BE9" w:rsidRPr="00790BE9">
        <w:rPr>
          <w:rFonts w:ascii="Arial" w:eastAsia="Arial" w:hAnsi="Arial" w:cs="Arial"/>
          <w:sz w:val="20"/>
          <w:szCs w:val="20"/>
        </w:rPr>
        <w:t xml:space="preserve"> </w:t>
      </w:r>
      <w:r w:rsidR="00C92DC7">
        <w:rPr>
          <w:rFonts w:ascii="Arial" w:eastAsia="Arial" w:hAnsi="Arial" w:cs="Arial"/>
          <w:sz w:val="20"/>
          <w:szCs w:val="20"/>
        </w:rPr>
        <w:fldChar w:fldCharType="begin" w:fldLock="1"/>
      </w:r>
      <w:r w:rsidR="00927679">
        <w:rPr>
          <w:rFonts w:ascii="Arial" w:eastAsia="Arial" w:hAnsi="Arial" w:cs="Arial"/>
          <w:sz w:val="20"/>
          <w:szCs w:val="20"/>
        </w:rPr>
        <w:instrText>ADDIN CSL_CITATION {"citationItems":[{"id":"ITEM-1","itemData":{"DOI":"10.1080/00207543.2018.1471236","ISSN":"1366588X","abstract":"Group/team decision-making is an integral part of almost all failure mode and effects analysis (FMEA) projects. A dysfunctional aspect of this decision-making fashion in fuzzy FMEA is that group/team members’ designs for membership functions and IF-THEN rules may be overshadowed by a member’s design. This problem is caused by groupthink, a pitfall known by the Organisational Behaviour science. This study aims to develop a fuzzy FMEA approach which is robust to the problem. We applied the Taguchi’s robust parameter design and investigated the effects of various control parameters namely Defuzzification, Aggregation, And and Implication operators for the fuzzy inference system (FIS). Our experiments illustrate that the control parameters, in the above-mentioned order, have the most effect on the signal-to-noise ratio (SNR). These factors’ optimal setting consists of the Centroid, Sum, Minimum and Minimum levels, respectively.","author":[{"dropping-particle":"","family":"Geramian","given":"Arash","non-dropping-particle":"","parse-names":false,"suffix":""},{"dropping-particle":"","family":"Abraham","given":"Ajith","non-dropping-particle":"","parse-names":false,"suffix":""},{"dropping-particle":"","family":"Ahmadi Nozari","given":"Mojtaba","non-dropping-particle":"","parse-names":false,"suffix":""}],"container-title":"International Journal of Production Research","id":"ITEM-1","issue":"5","issued":{"date-parts":[["2019"]]},"page":"1331-1344","title":"Fuzzy logic-based FMEA robust design: a quantitative approach for robustness against groupthink in group/team decision-making","type":"article-journal","volume":"57"},"uris":["http://www.mendeley.com/documents/?uuid=947de086-0d47-4802-ac5f-2fc3facd9b24"]}],"mendeley":{"formattedCitation":"[21]","plainTextFormattedCitation":"[21]","previouslyFormattedCitation":"[21]"},"properties":{"noteIndex":0},"schema":"https://github.com/citation-style-language/schema/raw/master/csl-citation.json"}</w:instrText>
      </w:r>
      <w:r w:rsidR="00C92DC7">
        <w:rPr>
          <w:rFonts w:ascii="Arial" w:eastAsia="Arial" w:hAnsi="Arial" w:cs="Arial"/>
          <w:sz w:val="20"/>
          <w:szCs w:val="20"/>
        </w:rPr>
        <w:fldChar w:fldCharType="separate"/>
      </w:r>
      <w:r w:rsidR="00790BE9" w:rsidRPr="00790BE9">
        <w:rPr>
          <w:rFonts w:ascii="Arial" w:eastAsia="Arial" w:hAnsi="Arial" w:cs="Arial"/>
          <w:noProof/>
          <w:sz w:val="20"/>
          <w:szCs w:val="20"/>
        </w:rPr>
        <w:t>[21]</w:t>
      </w:r>
      <w:r w:rsidR="00C92DC7">
        <w:rPr>
          <w:rFonts w:ascii="Arial" w:eastAsia="Arial" w:hAnsi="Arial" w:cs="Arial"/>
          <w:sz w:val="20"/>
          <w:szCs w:val="20"/>
        </w:rPr>
        <w:fldChar w:fldCharType="end"/>
      </w:r>
      <w:r w:rsidR="0084083A">
        <w:rPr>
          <w:rFonts w:ascii="Arial" w:hAnsi="Arial" w:cs="Arial"/>
          <w:sz w:val="20"/>
          <w:szCs w:val="20"/>
          <w:lang w:val="id-ID"/>
        </w:rPr>
        <w:t xml:space="preserve"> </w:t>
      </w:r>
      <w:r w:rsidRPr="00827A78">
        <w:rPr>
          <w:rFonts w:ascii="Arial" w:eastAsia="Arial" w:hAnsi="Arial" w:cs="Arial"/>
          <w:sz w:val="20"/>
          <w:szCs w:val="20"/>
        </w:rPr>
        <w:t xml:space="preserve">and </w:t>
      </w:r>
      <w:proofErr w:type="spellStart"/>
      <w:r w:rsidRPr="00827A78">
        <w:rPr>
          <w:rFonts w:ascii="Arial" w:eastAsia="Arial" w:hAnsi="Arial" w:cs="Arial"/>
          <w:sz w:val="20"/>
          <w:szCs w:val="20"/>
        </w:rPr>
        <w:t>Łapczyńska</w:t>
      </w:r>
      <w:proofErr w:type="spellEnd"/>
      <w:r w:rsidRPr="00827A78">
        <w:rPr>
          <w:rFonts w:ascii="Arial" w:eastAsia="Arial" w:hAnsi="Arial" w:cs="Arial"/>
          <w:sz w:val="20"/>
          <w:szCs w:val="20"/>
        </w:rPr>
        <w:t xml:space="preserve"> </w:t>
      </w:r>
      <w:r w:rsidR="007704BF" w:rsidRPr="00827A78">
        <w:rPr>
          <w:rFonts w:ascii="Arial" w:hAnsi="Arial" w:cs="Arial"/>
          <w:sz w:val="20"/>
          <w:szCs w:val="20"/>
          <w:lang w:val="id-ID"/>
        </w:rPr>
        <w:fldChar w:fldCharType="begin" w:fldLock="1"/>
      </w:r>
      <w:r w:rsidR="00927679">
        <w:rPr>
          <w:rFonts w:ascii="Arial" w:hAnsi="Arial" w:cs="Arial"/>
          <w:sz w:val="20"/>
          <w:szCs w:val="20"/>
          <w:lang w:val="id-ID"/>
        </w:rPr>
        <w:instrText>ADDIN CSL_CITATION {"citationItems":[{"id":"ITEM-1","itemData":{"DOI":"10.1007/978-3-030-57802-2_30","ISBN":"9783030578015","ISSN":"21945365","abstract":"All of processes that are being performed are connected with the risk. Thus, manufacturing companies need to evaluate and react to these risks, as well as it is possible. One of the method recommended for risk assessment in production companies is Failure Mode and Effects Analysis (FMEA), which allows to calculate the risk and prioritize it. However, the FMEA is expert-knowledge based method, which makes it susceptible for the human-factor mistakes. The solution that allow to avoid uncertainty of FMEA is using the fuzzy sets, which is called fuzzy FMEA (fFMEA). The discussed case study is about the company that produces components being used in delivery vans – the production of these components need to end by the overall Final Quality Control (FQC), which means that 100% of components need to be controlled. This FQC process, like every else, is connected with the risk of mistakes. In the paper, the example of performing fuzzy FMEA in industry was described. In involves the analysis of FQC, which is very important, especially in automotive industry, where some of the possible risks or defects can result in danger for humans health or even a life. The aim of the research was to perform the risk evaluation of Final Quality Control (FQC) process, basing on the experts knowledge. The aim was reached by implementing the fuzzy FMEA method.","author":[{"dropping-particle":"","family":"Łapczyńska","given":"Dagmara","non-dropping-particle":"","parse-names":false,"suffix":""},{"dropping-particle":"","family":"Burduk","given":"Anna","non-dropping-particle":"","parse-names":false,"suffix":""}],"container-title":"Advances in Intelligent Systems and Computing 1268","id":"ITEM-1","issued":{"date-parts":[["2021"]]},"title":"Fuzzy FMEA Application to Risk Assessment of Quality Control Process","type":"paper-conference"},"uris":["http://www.mendeley.com/documents/?uuid=7102fcc1-ef18-4bbc-85af-091101531a6d"]}],"mendeley":{"formattedCitation":"[22]","plainTextFormattedCitation":"[22]","previouslyFormattedCitation":"[22]"},"properties":{"noteIndex":0},"schema":"https://github.com/citation-style-language/schema/raw/master/csl-citation.json"}</w:instrText>
      </w:r>
      <w:r w:rsidR="007704BF" w:rsidRPr="00827A78">
        <w:rPr>
          <w:rFonts w:ascii="Arial" w:hAnsi="Arial" w:cs="Arial"/>
          <w:sz w:val="20"/>
          <w:szCs w:val="20"/>
          <w:lang w:val="id-ID"/>
        </w:rPr>
        <w:fldChar w:fldCharType="separate"/>
      </w:r>
      <w:r w:rsidR="00790BE9" w:rsidRPr="00790BE9">
        <w:rPr>
          <w:rFonts w:ascii="Arial" w:hAnsi="Arial" w:cs="Arial"/>
          <w:noProof/>
          <w:sz w:val="20"/>
          <w:szCs w:val="20"/>
          <w:lang w:val="id-ID"/>
        </w:rPr>
        <w:t>[22]</w:t>
      </w:r>
      <w:r w:rsidR="007704BF" w:rsidRPr="00827A78">
        <w:rPr>
          <w:rFonts w:ascii="Arial" w:hAnsi="Arial" w:cs="Arial"/>
          <w:sz w:val="20"/>
          <w:szCs w:val="20"/>
          <w:lang w:val="id-ID"/>
        </w:rPr>
        <w:fldChar w:fldCharType="end"/>
      </w:r>
      <w:r w:rsidR="00CD3E8F">
        <w:rPr>
          <w:rFonts w:ascii="Arial" w:hAnsi="Arial" w:cs="Arial"/>
          <w:sz w:val="20"/>
          <w:szCs w:val="20"/>
          <w:lang w:val="id-ID"/>
        </w:rPr>
        <w:t xml:space="preserve"> </w:t>
      </w:r>
      <w:r w:rsidRPr="00827A78">
        <w:rPr>
          <w:rFonts w:ascii="Arial" w:eastAsia="Arial" w:hAnsi="Arial" w:cs="Arial"/>
          <w:sz w:val="20"/>
          <w:szCs w:val="20"/>
        </w:rPr>
        <w:t xml:space="preserve">propose to add a fuzzy method into FMEA. In this paper, </w:t>
      </w:r>
      <w:r w:rsidRPr="00827A78">
        <w:rPr>
          <w:rFonts w:ascii="Arial" w:eastAsia="Arial" w:hAnsi="Arial" w:cs="Arial"/>
          <w:sz w:val="20"/>
          <w:szCs w:val="20"/>
        </w:rPr>
        <w:t>ANFIS was proposed to solve the FMEA prioritize problem. ANFIS was enhanced by using neural network calculation so its value can automatically be readjusted in the input and output system</w:t>
      </w:r>
      <w:r w:rsidR="007704BF" w:rsidRPr="00827A78">
        <w:rPr>
          <w:rFonts w:ascii="Arial" w:hAnsi="Arial" w:cs="Arial"/>
          <w:sz w:val="20"/>
          <w:szCs w:val="20"/>
        </w:rPr>
        <w:fldChar w:fldCharType="begin" w:fldLock="1"/>
      </w:r>
      <w:r w:rsidR="00927679">
        <w:rPr>
          <w:rFonts w:ascii="Arial" w:hAnsi="Arial" w:cs="Arial"/>
          <w:sz w:val="20"/>
          <w:szCs w:val="20"/>
        </w:rPr>
        <w:instrText>ADDIN CSL_CITATION {"citationItems":[{"id":"ITEM-1","itemData":{"DOI":"10.1109/21.256541","ISSN":"21682909","abstract":"The architecture and learning procedure underlying ANFIS (adaptive-network-based fuzzy inference system) is presented, which is a fuzzy inference system implemented in the framework of adaptive networks. By using a hybrid learning procedure, the proposed ANFIS can construct an input-output mapping based on both human knowledge (in the form of fuzzy if-then rules) and stipulated input-output data pairs. In the simulation, the ANFIS architecture is employed to model nonlinear functions, identify nonlinear components on-Iinely in a control system, and predict a chaotic time series, all yielding remarkable results. Comparisons with artificial neural networks and earlier work on fuzzy modeling are listed and discussed. Other extensions of the proposed ANFIS and promising applications to automatic control and signal processing are also suggested. © 1993 IEEE","author":[{"dropping-particle":"","family":"Jang","given":"Jyh Shing Roger","non-dropping-particle":"","parse-names":false,"suffix":""}],"container-title":"IEEE Transactions on Systems, Man and Cybernetics","id":"ITEM-1","issue":"3","issued":{"date-parts":[["1993"]]},"page":"665-685","title":"ANFIS: Adaptive-Network-Based Fuzzy Inference System","type":"article-journal","volume":"23"},"uris":["http://www.mendeley.com/documents/?uuid=e0bd6e59-b286-44d9-bfa9-52fbaa9c4150"]}],"mendeley":{"formattedCitation":"[23]","plainTextFormattedCitation":"[23]","previouslyFormattedCitation":"[23]"},"properties":{"noteIndex":0},"schema":"https://github.com/citation-style-language/schema/raw/master/csl-citation.json"}</w:instrText>
      </w:r>
      <w:r w:rsidR="007704BF" w:rsidRPr="00827A78">
        <w:rPr>
          <w:rFonts w:ascii="Arial" w:hAnsi="Arial" w:cs="Arial"/>
          <w:sz w:val="20"/>
          <w:szCs w:val="20"/>
        </w:rPr>
        <w:fldChar w:fldCharType="separate"/>
      </w:r>
      <w:r w:rsidR="00790BE9" w:rsidRPr="00790BE9">
        <w:rPr>
          <w:rFonts w:ascii="Arial" w:hAnsi="Arial" w:cs="Arial"/>
          <w:noProof/>
          <w:sz w:val="20"/>
          <w:szCs w:val="20"/>
        </w:rPr>
        <w:t>[23]</w:t>
      </w:r>
      <w:r w:rsidR="007704BF" w:rsidRPr="00827A78">
        <w:rPr>
          <w:rFonts w:ascii="Arial" w:hAnsi="Arial" w:cs="Arial"/>
          <w:sz w:val="20"/>
          <w:szCs w:val="20"/>
        </w:rPr>
        <w:fldChar w:fldCharType="end"/>
      </w:r>
      <w:r w:rsidR="007704BF" w:rsidRPr="00827A78">
        <w:rPr>
          <w:rFonts w:ascii="Arial" w:hAnsi="Arial" w:cs="Arial"/>
          <w:sz w:val="20"/>
          <w:szCs w:val="20"/>
          <w:lang w:val="id-ID"/>
        </w:rPr>
        <w:t>.</w:t>
      </w:r>
    </w:p>
    <w:p w14:paraId="7392CE3F" w14:textId="77777777" w:rsidR="009D3575" w:rsidRDefault="009D3575" w:rsidP="009D3575">
      <w:pPr>
        <w:spacing w:after="0" w:line="240" w:lineRule="auto"/>
        <w:ind w:left="0" w:hanging="2"/>
        <w:jc w:val="both"/>
        <w:rPr>
          <w:rFonts w:ascii="Arial" w:eastAsia="Arial" w:hAnsi="Arial" w:cs="Arial"/>
          <w:sz w:val="20"/>
          <w:szCs w:val="20"/>
        </w:rPr>
      </w:pPr>
    </w:p>
    <w:p w14:paraId="4AF917B4" w14:textId="77777777" w:rsidR="00E2734E" w:rsidRDefault="002E554E">
      <w:pPr>
        <w:spacing w:after="0" w:line="240" w:lineRule="auto"/>
        <w:ind w:left="0" w:hanging="2"/>
        <w:jc w:val="both"/>
        <w:rPr>
          <w:rFonts w:ascii="Arial" w:eastAsia="Arial" w:hAnsi="Arial" w:cs="Arial"/>
          <w:b/>
          <w:color w:val="1F4E79"/>
          <w:sz w:val="20"/>
          <w:szCs w:val="20"/>
        </w:rPr>
      </w:pPr>
      <w:r>
        <w:rPr>
          <w:rFonts w:ascii="Arial" w:eastAsia="Arial" w:hAnsi="Arial" w:cs="Arial"/>
          <w:b/>
          <w:color w:val="1F4E79"/>
          <w:sz w:val="20"/>
          <w:szCs w:val="20"/>
        </w:rPr>
        <w:t>METHOD</w:t>
      </w:r>
    </w:p>
    <w:p w14:paraId="58B3F3A4" w14:textId="2A83DFED" w:rsidR="00BA7A23" w:rsidRDefault="00BA7A23" w:rsidP="00BA7A23">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The research methodology can be </w:t>
      </w:r>
      <w:proofErr w:type="spellStart"/>
      <w:proofErr w:type="gramStart"/>
      <w:r>
        <w:rPr>
          <w:rFonts w:ascii="Arial" w:eastAsia="Arial" w:hAnsi="Arial" w:cs="Arial"/>
          <w:sz w:val="20"/>
          <w:szCs w:val="20"/>
        </w:rPr>
        <w:t>see</w:t>
      </w:r>
      <w:proofErr w:type="spellEnd"/>
      <w:proofErr w:type="gramEnd"/>
      <w:r>
        <w:rPr>
          <w:rFonts w:ascii="Arial" w:eastAsia="Arial" w:hAnsi="Arial" w:cs="Arial"/>
          <w:sz w:val="20"/>
          <w:szCs w:val="20"/>
        </w:rPr>
        <w:t xml:space="preserve"> on figure 1. </w:t>
      </w:r>
    </w:p>
    <w:p w14:paraId="0A96BCD0" w14:textId="77777777" w:rsidR="00BA7A23" w:rsidRPr="00827A78" w:rsidRDefault="00BA7A23" w:rsidP="00BA7A23">
      <w:pPr>
        <w:spacing w:after="0" w:line="240" w:lineRule="auto"/>
        <w:ind w:leftChars="-130" w:left="-284" w:hanging="2"/>
        <w:jc w:val="both"/>
        <w:rPr>
          <w:rFonts w:ascii="Arial" w:eastAsia="Arial" w:hAnsi="Arial" w:cs="Arial"/>
          <w:sz w:val="20"/>
          <w:szCs w:val="20"/>
        </w:rPr>
      </w:pPr>
      <w:r w:rsidRPr="00827A78">
        <w:rPr>
          <w:rFonts w:ascii="Arial" w:hAnsi="Arial" w:cs="Arial"/>
          <w:noProof/>
          <w:sz w:val="20"/>
          <w:szCs w:val="20"/>
        </w:rPr>
        <w:drawing>
          <wp:inline distT="0" distB="0" distL="0" distR="0" wp14:anchorId="6F7A2168" wp14:editId="42F829A7">
            <wp:extent cx="3326974" cy="1513709"/>
            <wp:effectExtent l="0" t="0" r="6985" b="0"/>
            <wp:docPr id="1608620771"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620771" name="Picture 1" descr="A diagram of a diagram&#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77221" cy="1536571"/>
                    </a:xfrm>
                    <a:prstGeom prst="rect">
                      <a:avLst/>
                    </a:prstGeom>
                    <a:noFill/>
                  </pic:spPr>
                </pic:pic>
              </a:graphicData>
            </a:graphic>
          </wp:inline>
        </w:drawing>
      </w:r>
    </w:p>
    <w:p w14:paraId="53D6300F" w14:textId="3ED73FA4" w:rsidR="00BA7A23" w:rsidRPr="00827A78" w:rsidRDefault="00BA7A23" w:rsidP="00BA7A23">
      <w:pPr>
        <w:spacing w:after="0" w:line="240" w:lineRule="auto"/>
        <w:ind w:left="0" w:hanging="2"/>
        <w:jc w:val="center"/>
        <w:rPr>
          <w:rFonts w:ascii="Arial" w:eastAsia="Arial" w:hAnsi="Arial" w:cs="Arial"/>
          <w:color w:val="000000"/>
          <w:sz w:val="20"/>
          <w:szCs w:val="20"/>
        </w:rPr>
      </w:pPr>
      <w:r w:rsidRPr="00827A78">
        <w:rPr>
          <w:rFonts w:ascii="Arial" w:eastAsia="Arial" w:hAnsi="Arial" w:cs="Arial"/>
          <w:color w:val="000000"/>
          <w:sz w:val="20"/>
          <w:szCs w:val="20"/>
        </w:rPr>
        <w:t xml:space="preserve">Figure </w:t>
      </w:r>
      <w:r>
        <w:rPr>
          <w:rFonts w:ascii="Arial" w:eastAsia="Arial" w:hAnsi="Arial" w:cs="Arial"/>
          <w:color w:val="000000"/>
          <w:sz w:val="20"/>
          <w:szCs w:val="20"/>
        </w:rPr>
        <w:t>1</w:t>
      </w:r>
      <w:r w:rsidRPr="00827A78">
        <w:rPr>
          <w:rFonts w:ascii="Arial" w:eastAsia="Arial" w:hAnsi="Arial" w:cs="Arial"/>
          <w:color w:val="000000"/>
          <w:sz w:val="20"/>
          <w:szCs w:val="20"/>
        </w:rPr>
        <w:t xml:space="preserve">. </w:t>
      </w:r>
      <w:r w:rsidR="003D45E0" w:rsidRPr="00827A78">
        <w:rPr>
          <w:rFonts w:ascii="Arial" w:eastAsia="Arial" w:hAnsi="Arial" w:cs="Arial"/>
          <w:color w:val="000000"/>
          <w:sz w:val="20"/>
          <w:szCs w:val="20"/>
        </w:rPr>
        <w:t xml:space="preserve">The research </w:t>
      </w:r>
      <w:r w:rsidR="003D45E0">
        <w:rPr>
          <w:rFonts w:ascii="Arial" w:eastAsia="Arial" w:hAnsi="Arial" w:cs="Arial"/>
          <w:color w:val="000000"/>
          <w:sz w:val="20"/>
          <w:szCs w:val="20"/>
        </w:rPr>
        <w:t>step</w:t>
      </w:r>
      <w:r w:rsidR="003D45E0" w:rsidRPr="00827A78">
        <w:rPr>
          <w:rFonts w:ascii="Arial" w:eastAsia="Arial" w:hAnsi="Arial" w:cs="Arial"/>
          <w:color w:val="000000"/>
          <w:sz w:val="20"/>
          <w:szCs w:val="20"/>
        </w:rPr>
        <w:t xml:space="preserve"> in this study.</w:t>
      </w:r>
    </w:p>
    <w:p w14:paraId="5AFE87A3" w14:textId="77777777" w:rsidR="00BA7A23" w:rsidRPr="00827A78" w:rsidRDefault="00BA7A23" w:rsidP="00BA7A23">
      <w:pPr>
        <w:spacing w:after="0" w:line="240" w:lineRule="auto"/>
        <w:ind w:left="0" w:hanging="2"/>
        <w:jc w:val="both"/>
        <w:rPr>
          <w:rFonts w:ascii="Arial" w:eastAsia="Arial" w:hAnsi="Arial" w:cs="Arial"/>
          <w:sz w:val="20"/>
          <w:szCs w:val="20"/>
        </w:rPr>
      </w:pPr>
    </w:p>
    <w:p w14:paraId="71A67066" w14:textId="25C70CC2" w:rsidR="00BA7A23" w:rsidRPr="00827A78" w:rsidRDefault="00BA7A23" w:rsidP="00BA7A23">
      <w:pPr>
        <w:spacing w:after="0" w:line="240" w:lineRule="auto"/>
        <w:ind w:left="0" w:hanging="2"/>
        <w:jc w:val="both"/>
        <w:rPr>
          <w:rFonts w:ascii="Arial" w:eastAsia="Arial" w:hAnsi="Arial" w:cs="Arial"/>
          <w:sz w:val="20"/>
          <w:szCs w:val="20"/>
        </w:rPr>
      </w:pPr>
      <w:r w:rsidRPr="00827A78">
        <w:rPr>
          <w:rFonts w:ascii="Arial" w:eastAsia="Arial" w:hAnsi="Arial" w:cs="Arial"/>
          <w:sz w:val="20"/>
          <w:szCs w:val="20"/>
        </w:rPr>
        <w:t xml:space="preserve">In order to successfully </w:t>
      </w:r>
      <w:r>
        <w:rPr>
          <w:rFonts w:ascii="Arial" w:eastAsia="Arial" w:hAnsi="Arial" w:cs="Arial"/>
          <w:sz w:val="20"/>
          <w:szCs w:val="20"/>
        </w:rPr>
        <w:t>enhance</w:t>
      </w:r>
      <w:r w:rsidRPr="00827A78">
        <w:rPr>
          <w:rFonts w:ascii="Arial" w:eastAsia="Arial" w:hAnsi="Arial" w:cs="Arial"/>
          <w:sz w:val="20"/>
          <w:szCs w:val="20"/>
        </w:rPr>
        <w:t xml:space="preserve"> FMEA</w:t>
      </w:r>
      <w:r>
        <w:rPr>
          <w:rFonts w:ascii="Arial" w:eastAsia="Arial" w:hAnsi="Arial" w:cs="Arial"/>
          <w:sz w:val="20"/>
          <w:szCs w:val="20"/>
        </w:rPr>
        <w:t xml:space="preserve"> with ANFIS</w:t>
      </w:r>
      <w:r w:rsidRPr="00827A78">
        <w:rPr>
          <w:rFonts w:ascii="Arial" w:eastAsia="Arial" w:hAnsi="Arial" w:cs="Arial"/>
          <w:sz w:val="20"/>
          <w:szCs w:val="20"/>
        </w:rPr>
        <w:t>, we need to do the steps below</w:t>
      </w:r>
      <w:r w:rsidRPr="00827A78">
        <w:rPr>
          <w:rFonts w:ascii="Arial" w:hAnsi="Arial" w:cs="Arial"/>
          <w:sz w:val="20"/>
          <w:szCs w:val="20"/>
          <w:lang w:val="id-ID"/>
        </w:rPr>
        <w:t>:</w:t>
      </w:r>
    </w:p>
    <w:p w14:paraId="5C867C38" w14:textId="77777777" w:rsidR="00BA7A23" w:rsidRDefault="00BA7A23" w:rsidP="00BA7A23">
      <w:pPr>
        <w:pStyle w:val="ListParagraph"/>
        <w:numPr>
          <w:ilvl w:val="0"/>
          <w:numId w:val="3"/>
        </w:numPr>
        <w:spacing w:after="0" w:line="240" w:lineRule="auto"/>
        <w:ind w:leftChars="0" w:left="426" w:firstLineChars="0"/>
        <w:jc w:val="both"/>
        <w:rPr>
          <w:rFonts w:ascii="Arial" w:eastAsia="Arial" w:hAnsi="Arial" w:cs="Arial"/>
          <w:sz w:val="20"/>
          <w:szCs w:val="20"/>
        </w:rPr>
      </w:pPr>
      <w:r w:rsidRPr="00BA7A23">
        <w:rPr>
          <w:rFonts w:ascii="Arial" w:eastAsia="Arial" w:hAnsi="Arial" w:cs="Arial"/>
          <w:sz w:val="20"/>
          <w:szCs w:val="20"/>
        </w:rPr>
        <w:t>Identifying the production and quality control process.</w:t>
      </w:r>
    </w:p>
    <w:p w14:paraId="6A1E31CB" w14:textId="77777777" w:rsidR="00BA7A23" w:rsidRDefault="00BA7A23" w:rsidP="00BA7A23">
      <w:pPr>
        <w:pStyle w:val="ListParagraph"/>
        <w:numPr>
          <w:ilvl w:val="0"/>
          <w:numId w:val="3"/>
        </w:numPr>
        <w:spacing w:after="0" w:line="240" w:lineRule="auto"/>
        <w:ind w:leftChars="0" w:left="426" w:firstLineChars="0"/>
        <w:jc w:val="both"/>
        <w:rPr>
          <w:rFonts w:ascii="Arial" w:eastAsia="Arial" w:hAnsi="Arial" w:cs="Arial"/>
          <w:sz w:val="20"/>
          <w:szCs w:val="20"/>
        </w:rPr>
      </w:pPr>
      <w:r w:rsidRPr="00BA7A23">
        <w:rPr>
          <w:rFonts w:ascii="Arial" w:eastAsia="Arial" w:hAnsi="Arial" w:cs="Arial"/>
          <w:sz w:val="20"/>
          <w:szCs w:val="20"/>
        </w:rPr>
        <w:t>Identifying all potential failure modes of the production and quality control process, their effect on the production and quality control, and the cause of the failure modes.</w:t>
      </w:r>
    </w:p>
    <w:p w14:paraId="553ECF94" w14:textId="77777777" w:rsidR="00BA7A23" w:rsidRDefault="00BA7A23" w:rsidP="00BA7A23">
      <w:pPr>
        <w:pStyle w:val="ListParagraph"/>
        <w:numPr>
          <w:ilvl w:val="0"/>
          <w:numId w:val="3"/>
        </w:numPr>
        <w:spacing w:after="0" w:line="240" w:lineRule="auto"/>
        <w:ind w:leftChars="0" w:left="426" w:firstLineChars="0"/>
        <w:jc w:val="both"/>
        <w:rPr>
          <w:rFonts w:ascii="Arial" w:eastAsia="Arial" w:hAnsi="Arial" w:cs="Arial"/>
          <w:sz w:val="20"/>
          <w:szCs w:val="20"/>
        </w:rPr>
      </w:pPr>
      <w:r w:rsidRPr="00BA7A23">
        <w:rPr>
          <w:rFonts w:ascii="Arial" w:eastAsia="Arial" w:hAnsi="Arial" w:cs="Arial"/>
          <w:sz w:val="20"/>
          <w:szCs w:val="20"/>
        </w:rPr>
        <w:t>Assessing the system's failure modes for severity (S), occurrence (O), and detection (D).</w:t>
      </w:r>
    </w:p>
    <w:p w14:paraId="5D8235F6" w14:textId="2DA1E1BD" w:rsidR="00BA7A23" w:rsidRDefault="00BA7A23" w:rsidP="00BA7A23">
      <w:pPr>
        <w:pStyle w:val="ListParagraph"/>
        <w:numPr>
          <w:ilvl w:val="0"/>
          <w:numId w:val="3"/>
        </w:numPr>
        <w:spacing w:after="0" w:line="240" w:lineRule="auto"/>
        <w:ind w:leftChars="0" w:left="426" w:firstLineChars="0"/>
        <w:jc w:val="both"/>
        <w:rPr>
          <w:rFonts w:ascii="Arial" w:eastAsia="Arial" w:hAnsi="Arial" w:cs="Arial"/>
          <w:sz w:val="20"/>
          <w:szCs w:val="20"/>
        </w:rPr>
      </w:pPr>
      <w:r w:rsidRPr="00BA7A23">
        <w:rPr>
          <w:rFonts w:ascii="Arial" w:eastAsia="Arial" w:hAnsi="Arial" w:cs="Arial"/>
          <w:sz w:val="20"/>
          <w:szCs w:val="20"/>
        </w:rPr>
        <w:t xml:space="preserve">The FMEA </w:t>
      </w:r>
      <w:r w:rsidR="005C7EA4">
        <w:rPr>
          <w:rFonts w:ascii="Arial" w:eastAsia="Arial" w:hAnsi="Arial" w:cs="Arial"/>
          <w:sz w:val="20"/>
          <w:szCs w:val="20"/>
        </w:rPr>
        <w:t>then</w:t>
      </w:r>
      <w:r w:rsidRPr="00BA7A23">
        <w:rPr>
          <w:rFonts w:ascii="Arial" w:eastAsia="Arial" w:hAnsi="Arial" w:cs="Arial"/>
          <w:sz w:val="20"/>
          <w:szCs w:val="20"/>
        </w:rPr>
        <w:t xml:space="preserve"> used to identify potential failure modes in the drinking water distribution process, determine their effect on product operation, occurrence and detection of current control when failures occur during the drinking water distribution process, </w:t>
      </w:r>
    </w:p>
    <w:p w14:paraId="19305D5B" w14:textId="74012B85" w:rsidR="00BA7A23" w:rsidRDefault="00BA7A23" w:rsidP="00BA7A23">
      <w:pPr>
        <w:pStyle w:val="ListParagraph"/>
        <w:numPr>
          <w:ilvl w:val="0"/>
          <w:numId w:val="3"/>
        </w:numPr>
        <w:spacing w:after="0" w:line="240" w:lineRule="auto"/>
        <w:ind w:leftChars="0" w:left="426" w:firstLineChars="0"/>
        <w:jc w:val="both"/>
        <w:rPr>
          <w:rFonts w:ascii="Arial" w:eastAsia="Arial" w:hAnsi="Arial" w:cs="Arial"/>
          <w:sz w:val="20"/>
          <w:szCs w:val="20"/>
        </w:rPr>
      </w:pPr>
      <w:r w:rsidRPr="00BA7A23">
        <w:rPr>
          <w:rFonts w:ascii="Arial" w:eastAsia="Arial" w:hAnsi="Arial" w:cs="Arial"/>
          <w:sz w:val="20"/>
          <w:szCs w:val="20"/>
        </w:rPr>
        <w:t xml:space="preserve">Calculating the Risk Priority Number (RPN) to see the level of risk </w:t>
      </w:r>
      <w:r w:rsidRPr="00BA7A23">
        <w:rPr>
          <w:rFonts w:ascii="Arial" w:hAnsi="Arial" w:cs="Arial"/>
          <w:sz w:val="20"/>
          <w:szCs w:val="20"/>
          <w:lang w:val="id-ID"/>
        </w:rPr>
        <w:fldChar w:fldCharType="begin" w:fldLock="1"/>
      </w:r>
      <w:r w:rsidRPr="00BA7A23">
        <w:rPr>
          <w:rFonts w:ascii="Arial" w:hAnsi="Arial" w:cs="Arial"/>
          <w:sz w:val="20"/>
          <w:szCs w:val="20"/>
          <w:lang w:val="id-ID"/>
        </w:rPr>
        <w:instrText>ADDIN CSL_CITATION {"citationItems":[{"id":"ITEM-1","itemData":{"DOI":"10.1016/j.asoc.2012.08.007","ISSN":"15684946","abstract":"Failure mode and effects analysis (FMEA) is one of the well-known techniques of quality management that is used for continuous improvements in product or process designs. While applying this technique, determining the risk priority numbers, which indicate the levels of risks associated with potential problems, is of prime importance for the success of application. These numbers are generally attained from past experience and engineering judgments, and this way of risk assessment sometimes leads to inaccuracies and inconsistencies during priority numbering. Fuzzy logic approach is preferable in order to remove these deficiencies in assigning the risk priority numbers. In this study, a fuzzy-based FMEA is to be applied first time to improve the purchasing process of a public hospital. Results indicate that the application of fuzzy FMEA method can solve the problems that have arisen from conventional FMEA, and can efficiently discover the potential failure modes and effects. It can also provide the stability of process assurance. © 2012 Elsevier B.V.","author":[{"dropping-particle":"","family":"Kumru","given":"Mesut","non-dropping-particle":"","parse-names":false,"suffix":""},{"dropping-particle":"","family":"Kumru","given":"Pinar Yildiz","non-dropping-particle":"","parse-names":false,"suffix":""}],"container-title":"Applied Soft Computing Journal","id":"ITEM-1","issue":"1","issued":{"date-parts":[["2013"]]},"page":"721-733","publisher":"Elsevier B.V.","title":"Fuzzy FMEA application to improve purchasing process in a public hospital","type":"article-journal","volume":"13"},"uris":["http://www.mendeley.com/documents/?uuid=8cf0666d-ce65-450a-9a66-8829d41efbf6"]}],"mendeley":{"formattedCitation":"[29]","plainTextFormattedCitation":"[29]","previouslyFormattedCitation":"[29]"},"properties":{"noteIndex":0},"schema":"https://github.com/citation-style-language/schema/raw/master/csl-citation.json"}</w:instrText>
      </w:r>
      <w:r w:rsidRPr="00BA7A23">
        <w:rPr>
          <w:rFonts w:ascii="Arial" w:hAnsi="Arial" w:cs="Arial"/>
          <w:sz w:val="20"/>
          <w:szCs w:val="20"/>
          <w:lang w:val="id-ID"/>
        </w:rPr>
        <w:fldChar w:fldCharType="separate"/>
      </w:r>
      <w:r w:rsidRPr="00BA7A23">
        <w:rPr>
          <w:rFonts w:ascii="Arial" w:hAnsi="Arial" w:cs="Arial"/>
          <w:noProof/>
          <w:sz w:val="20"/>
          <w:szCs w:val="20"/>
          <w:lang w:val="id-ID"/>
        </w:rPr>
        <w:t>[29]</w:t>
      </w:r>
      <w:r w:rsidRPr="00BA7A23">
        <w:rPr>
          <w:rFonts w:ascii="Arial" w:hAnsi="Arial" w:cs="Arial"/>
          <w:sz w:val="20"/>
          <w:szCs w:val="20"/>
          <w:lang w:val="id-ID"/>
        </w:rPr>
        <w:fldChar w:fldCharType="end"/>
      </w:r>
      <w:r w:rsidRPr="00BA7A23">
        <w:rPr>
          <w:rFonts w:ascii="Arial" w:eastAsia="Arial" w:hAnsi="Arial" w:cs="Arial"/>
          <w:sz w:val="20"/>
          <w:szCs w:val="20"/>
        </w:rPr>
        <w:t>.</w:t>
      </w:r>
    </w:p>
    <w:p w14:paraId="5D20FB00" w14:textId="43AA2183" w:rsidR="00C77CC1" w:rsidRPr="00BA7A23" w:rsidRDefault="00C77CC1" w:rsidP="00BA7A23">
      <w:pPr>
        <w:pStyle w:val="ListParagraph"/>
        <w:numPr>
          <w:ilvl w:val="0"/>
          <w:numId w:val="3"/>
        </w:numPr>
        <w:spacing w:after="0" w:line="240" w:lineRule="auto"/>
        <w:ind w:leftChars="0" w:left="426" w:firstLineChars="0"/>
        <w:jc w:val="both"/>
        <w:rPr>
          <w:rFonts w:ascii="Arial" w:eastAsia="Arial" w:hAnsi="Arial" w:cs="Arial"/>
          <w:sz w:val="20"/>
          <w:szCs w:val="20"/>
        </w:rPr>
      </w:pPr>
      <w:r>
        <w:rPr>
          <w:rFonts w:ascii="Arial" w:eastAsia="Arial" w:hAnsi="Arial" w:cs="Arial"/>
          <w:sz w:val="20"/>
          <w:szCs w:val="20"/>
        </w:rPr>
        <w:t>Enhancing FMEA RPN using ANFIS Methods.</w:t>
      </w:r>
    </w:p>
    <w:p w14:paraId="7B3FC6A0" w14:textId="77777777" w:rsidR="00BA7A23" w:rsidRDefault="00BA7A23">
      <w:pPr>
        <w:spacing w:after="0" w:line="240" w:lineRule="auto"/>
        <w:ind w:left="0" w:hanging="2"/>
        <w:jc w:val="both"/>
        <w:rPr>
          <w:rFonts w:ascii="Arial" w:eastAsia="Arial" w:hAnsi="Arial" w:cs="Arial"/>
          <w:color w:val="1F4E79"/>
          <w:sz w:val="20"/>
          <w:szCs w:val="20"/>
        </w:rPr>
      </w:pPr>
    </w:p>
    <w:p w14:paraId="27542E50" w14:textId="36F76A8B" w:rsidR="002831A9" w:rsidRDefault="002831A9" w:rsidP="002831A9">
      <w:pPr>
        <w:spacing w:after="0" w:line="240" w:lineRule="auto"/>
        <w:ind w:left="0" w:hanging="2"/>
        <w:jc w:val="both"/>
        <w:rPr>
          <w:rFonts w:ascii="Arial" w:eastAsia="Arial" w:hAnsi="Arial" w:cs="Arial"/>
          <w:color w:val="1F4E79"/>
          <w:sz w:val="20"/>
          <w:szCs w:val="20"/>
        </w:rPr>
      </w:pPr>
      <w:r w:rsidRPr="002831A9">
        <w:rPr>
          <w:rFonts w:ascii="Arial" w:eastAsia="Arial" w:hAnsi="Arial" w:cs="Arial"/>
          <w:b/>
          <w:color w:val="1F4E79"/>
          <w:sz w:val="20"/>
          <w:szCs w:val="20"/>
        </w:rPr>
        <w:t>Failure Modes and Effect Analysis (FMEA)</w:t>
      </w:r>
    </w:p>
    <w:p w14:paraId="14EFD983" w14:textId="10815C88" w:rsidR="009D3575" w:rsidRPr="00827A78" w:rsidRDefault="009D3575" w:rsidP="009D3575">
      <w:pPr>
        <w:spacing w:after="0" w:line="240" w:lineRule="auto"/>
        <w:ind w:left="0" w:hanging="2"/>
        <w:jc w:val="both"/>
        <w:rPr>
          <w:rFonts w:ascii="Arial" w:eastAsia="Arial" w:hAnsi="Arial" w:cs="Arial"/>
          <w:sz w:val="20"/>
          <w:szCs w:val="20"/>
        </w:rPr>
      </w:pPr>
      <w:r w:rsidRPr="00827A78">
        <w:rPr>
          <w:rFonts w:ascii="Arial" w:eastAsia="Arial" w:hAnsi="Arial" w:cs="Arial"/>
          <w:sz w:val="20"/>
          <w:szCs w:val="20"/>
        </w:rPr>
        <w:t>It was first created as a formal design technique in the aerospace industry in the 1960s, and it has since become a decisive and vital factor for deterring potential issues and preventing their growth</w:t>
      </w:r>
      <w:r w:rsidR="00CD3E8F">
        <w:rPr>
          <w:rFonts w:ascii="Arial" w:hAnsi="Arial" w:cs="Arial"/>
          <w:sz w:val="20"/>
          <w:szCs w:val="20"/>
          <w:lang w:val="id-ID"/>
        </w:rPr>
        <w:t xml:space="preserve"> </w:t>
      </w:r>
      <w:r w:rsidR="00CD3E8F">
        <w:rPr>
          <w:rFonts w:ascii="Arial" w:hAnsi="Arial" w:cs="Arial"/>
          <w:sz w:val="20"/>
          <w:szCs w:val="20"/>
          <w:lang w:val="id-ID"/>
        </w:rPr>
        <w:fldChar w:fldCharType="begin" w:fldLock="1"/>
      </w:r>
      <w:r w:rsidR="00927679">
        <w:rPr>
          <w:rFonts w:ascii="Arial" w:hAnsi="Arial" w:cs="Arial"/>
          <w:sz w:val="20"/>
          <w:szCs w:val="20"/>
          <w:lang w:val="id-ID"/>
        </w:rPr>
        <w:instrText>ADDIN CSL_CITATION {"citationItems":[{"id":"ITEM-1","itemData":{"DOI":"10.1108/IJQRM-01-2020-0013","ISSN":"0265671X","abstract":"Purpose: The aim of the present study is to overcome some of the limitations of the FMEA method by presenting a theoretical base for considering risk evaluation into its assessment methodology and proposing an approach for its implementation. Design/methodology/approach: Fuzzy AHP is used to calculate the weights of the likelihood of occurrence (O), severity (S) and difficulty of detection (D). Additionally, the prospect-theory-based TODIM method was integrated with fuzzy logic. Thus, fuzzy TODIM was employed to calculate the ranking of potential failure modes according to their risk priority numbers (RPNs). In order to verify the results of the study, in-depth interviews were conducted with the participation of industry experts. Findings: The results are very much in line with prospect theory. Therefore, practitioners may apply the proposed method to FMEA. The most crucial failure mode for a firm's attention is furnace failure followed by generator failure, crane failure, tank failure, kettle failure, dryer failure and operator failure, respectively. Originality/value: The originality of this paper consists in integrating prospect theory with the FMEA method in order to overcome the limitations naturally inherent in the calculation of the FMEA's RPNs.","author":[{"dropping-particle":"","family":"Sagnak","given":"Muhittin","non-dropping-particle":"","parse-names":false,"suffix":""},{"dropping-particle":"","family":"Kazancoglu","given":"Yigit","non-dropping-particle":"","parse-names":false,"suffix":""},{"dropping-particle":"","family":"Ozkan Ozen","given":"Yesim Deniz","non-dropping-particle":"","parse-names":false,"suffix":""},{"dropping-particle":"","family":"Garza-Reyes","given":"Jose Arturo","non-dropping-particle":"","parse-names":false,"suffix":""}],"container-title":"International Journal of Quality and Reliability Management","id":"ITEM-1","issue":"6/7","issued":{"date-parts":[["2020"]]},"page":"939-956","title":"Decision-making for risk evaluation: integration of prospect theory with failure modes and effects analysis (FMEA)","type":"article-journal","volume":"37"},"uris":["http://www.mendeley.com/documents/?uuid=5e5481b2-ea00-49fe-8512-1e634d6f6a2c"]}],"mendeley":{"formattedCitation":"[25]","plainTextFormattedCitation":"[25]","previouslyFormattedCitation":"[25]"},"properties":{"noteIndex":0},"schema":"https://github.com/citation-style-language/schema/raw/master/csl-citation.json"}</w:instrText>
      </w:r>
      <w:r w:rsidR="00CD3E8F">
        <w:rPr>
          <w:rFonts w:ascii="Arial" w:hAnsi="Arial" w:cs="Arial"/>
          <w:sz w:val="20"/>
          <w:szCs w:val="20"/>
          <w:lang w:val="id-ID"/>
        </w:rPr>
        <w:fldChar w:fldCharType="separate"/>
      </w:r>
      <w:r w:rsidR="00790BE9" w:rsidRPr="00790BE9">
        <w:rPr>
          <w:rFonts w:ascii="Arial" w:hAnsi="Arial" w:cs="Arial"/>
          <w:noProof/>
          <w:sz w:val="20"/>
          <w:szCs w:val="20"/>
          <w:lang w:val="id-ID"/>
        </w:rPr>
        <w:t>[25]</w:t>
      </w:r>
      <w:r w:rsidR="00CD3E8F">
        <w:rPr>
          <w:rFonts w:ascii="Arial" w:hAnsi="Arial" w:cs="Arial"/>
          <w:sz w:val="20"/>
          <w:szCs w:val="20"/>
          <w:lang w:val="id-ID"/>
        </w:rPr>
        <w:fldChar w:fldCharType="end"/>
      </w:r>
      <w:r w:rsidR="007704BF" w:rsidRPr="00827A78">
        <w:rPr>
          <w:rFonts w:ascii="Arial" w:hAnsi="Arial" w:cs="Arial"/>
          <w:sz w:val="20"/>
          <w:szCs w:val="20"/>
          <w:lang w:val="id-ID"/>
        </w:rPr>
        <w:t xml:space="preserve">. </w:t>
      </w:r>
      <w:r w:rsidRPr="00827A78">
        <w:rPr>
          <w:rFonts w:ascii="Arial" w:eastAsia="Arial" w:hAnsi="Arial" w:cs="Arial"/>
          <w:sz w:val="20"/>
          <w:szCs w:val="20"/>
        </w:rPr>
        <w:t>FMEA is one of the well-known quality management techniques used for continuous improvements in product or process designs. By ranking the priorities for corrective action according to the respective effects of the failures, the chance of the failures can be reduced or eliminated</w:t>
      </w:r>
      <w:r w:rsidR="00CD3E8F">
        <w:rPr>
          <w:rFonts w:ascii="Arial" w:hAnsi="Arial" w:cs="Arial"/>
          <w:sz w:val="20"/>
          <w:szCs w:val="20"/>
          <w:lang w:val="id-ID"/>
        </w:rPr>
        <w:t xml:space="preserve"> </w:t>
      </w:r>
      <w:r w:rsidR="00CD3E8F">
        <w:rPr>
          <w:rFonts w:ascii="Arial" w:hAnsi="Arial" w:cs="Arial"/>
          <w:sz w:val="20"/>
          <w:szCs w:val="20"/>
          <w:lang w:val="id-ID"/>
        </w:rPr>
        <w:fldChar w:fldCharType="begin" w:fldLock="1"/>
      </w:r>
      <w:r w:rsidR="00927679">
        <w:rPr>
          <w:rFonts w:ascii="Arial" w:hAnsi="Arial" w:cs="Arial"/>
          <w:sz w:val="20"/>
          <w:szCs w:val="20"/>
          <w:lang w:val="id-ID"/>
        </w:rPr>
        <w:instrText>ADDIN CSL_CITATION {"citationItems":[{"id":"ITEM-1","itemData":{"DOI":"10.1007/s00170-020-06425-0","ISSN":"14333015","abstract":"In order to enable failure mode and effects analysis (FMEA) to play a better quality control role in complex manufacturing products or systems, the current research status of FMEA is reviewed from failure mode identification, risk assessment, and industrial standard application. Firstly, the research status of system failure identification is summarized from the following aspects: the breakthrough point of identification, the types of identification methods, and the normalized description of failure modes. Then, sort out the research status of risk assessment from five aspects: risk factor evaluation criteria, risk assessment opinion expression, expert opinion consensus, risk opinion assessment aggregation, and sensitivity analysis, and find out research hotspots and blind spots; finally, the changes of FMEA standards in various fields are summarized and compared, and the future development trend of FMEA in the context of intelligent manufacturing is discussed.","author":[{"dropping-particle":"","family":"Wu","given":"Zhongyi","non-dropping-particle":"","parse-names":false,"suffix":""},{"dropping-particle":"","family":"Liu","given":"Weidong","non-dropping-particle":"","parse-names":false,"suffix":""},{"dropping-particle":"","family":"Nie","given":"Wenbin","non-dropping-particle":"","parse-names":false,"suffix":""}],"container-title":"International Journal of Advanced Manufacturing Technology","id":"ITEM-1","issued":{"date-parts":[["2021"]]},"page":"1409–1436","title":"Literature review and prospect of the development and application of FMEA in manufacturing industry","type":"article-journal","volume":"112"},"uris":["http://www.mendeley.com/documents/?uuid=4b558540-b02a-4b6b-8bdf-425bd4d52adb"]}],"mendeley":{"formattedCitation":"[26]","plainTextFormattedCitation":"[26]","previouslyFormattedCitation":"[26]"},"properties":{"noteIndex":0},"schema":"https://github.com/citation-style-language/schema/raw/master/csl-citation.json"}</w:instrText>
      </w:r>
      <w:r w:rsidR="00CD3E8F">
        <w:rPr>
          <w:rFonts w:ascii="Arial" w:hAnsi="Arial" w:cs="Arial"/>
          <w:sz w:val="20"/>
          <w:szCs w:val="20"/>
          <w:lang w:val="id-ID"/>
        </w:rPr>
        <w:fldChar w:fldCharType="separate"/>
      </w:r>
      <w:r w:rsidR="00790BE9" w:rsidRPr="00790BE9">
        <w:rPr>
          <w:rFonts w:ascii="Arial" w:hAnsi="Arial" w:cs="Arial"/>
          <w:noProof/>
          <w:sz w:val="20"/>
          <w:szCs w:val="20"/>
          <w:lang w:val="id-ID"/>
        </w:rPr>
        <w:t>[26]</w:t>
      </w:r>
      <w:r w:rsidR="00CD3E8F">
        <w:rPr>
          <w:rFonts w:ascii="Arial" w:hAnsi="Arial" w:cs="Arial"/>
          <w:sz w:val="20"/>
          <w:szCs w:val="20"/>
          <w:lang w:val="id-ID"/>
        </w:rPr>
        <w:fldChar w:fldCharType="end"/>
      </w:r>
      <w:r w:rsidR="007704BF" w:rsidRPr="00827A78">
        <w:rPr>
          <w:rFonts w:ascii="Arial" w:hAnsi="Arial" w:cs="Arial"/>
          <w:sz w:val="20"/>
          <w:szCs w:val="20"/>
          <w:lang w:val="id-ID"/>
        </w:rPr>
        <w:t xml:space="preserve">. </w:t>
      </w:r>
      <w:r w:rsidRPr="00827A78">
        <w:rPr>
          <w:rFonts w:ascii="Arial" w:eastAsia="Arial" w:hAnsi="Arial" w:cs="Arial"/>
          <w:sz w:val="20"/>
          <w:szCs w:val="20"/>
        </w:rPr>
        <w:t xml:space="preserve">By definition, the FMEA becomes a systematic technique using engineering knowledge, reliability, and organizational development techniques or the method for optimizing the system, design, process, product, </w:t>
      </w:r>
      <w:r w:rsidRPr="00827A78">
        <w:rPr>
          <w:rFonts w:ascii="Arial" w:eastAsia="Arial" w:hAnsi="Arial" w:cs="Arial"/>
          <w:sz w:val="20"/>
          <w:szCs w:val="20"/>
        </w:rPr>
        <w:lastRenderedPageBreak/>
        <w:t>and service</w:t>
      </w:r>
      <w:r w:rsidR="007704BF" w:rsidRPr="00827A78">
        <w:rPr>
          <w:rFonts w:ascii="Arial" w:eastAsia="Arial" w:hAnsi="Arial" w:cs="Arial"/>
          <w:sz w:val="20"/>
          <w:szCs w:val="20"/>
        </w:rPr>
        <w:t xml:space="preserve"> </w:t>
      </w:r>
      <w:r w:rsidR="007704BF" w:rsidRPr="00827A78">
        <w:rPr>
          <w:rFonts w:ascii="Arial" w:hAnsi="Arial" w:cs="Arial"/>
          <w:sz w:val="20"/>
          <w:szCs w:val="20"/>
          <w:lang w:val="id-ID"/>
        </w:rPr>
        <w:fldChar w:fldCharType="begin" w:fldLock="1"/>
      </w:r>
      <w:r w:rsidR="00927679">
        <w:rPr>
          <w:rFonts w:ascii="Arial" w:hAnsi="Arial" w:cs="Arial"/>
          <w:sz w:val="20"/>
          <w:szCs w:val="20"/>
          <w:lang w:val="id-ID"/>
        </w:rPr>
        <w:instrText>ADDIN CSL_CITATION {"citationItems":[{"id":"ITEM-1","itemData":{"DOI":"10.2307/1268911","ISSN":"00401706","abstract":"This book explains the process of conducting system, design, process, service, and machine FMEAs, and provides the rationale for doing so. Readers will understand what FMEA is, the different types of FMEA, how to construct an FMEA,","author":[{"dropping-particle":"","family":"Stamatis","given":"D. H.","non-dropping-particle":"","parse-names":false,"suffix":""}],"id":"ITEM-1","issued":{"date-parts":[["2003"]]},"number-of-pages":"488","publisher":"ASQ Quality Press","publisher-place":"Germany","title":"Failure Mode and Effect Analysis: FMEA from Theory to Execution","type":"book"},"uris":["http://www.mendeley.com/documents/?uuid=ce45315a-8424-456a-8013-daa0365a3f79"]}],"mendeley":{"formattedCitation":"[27]","plainTextFormattedCitation":"[27]","previouslyFormattedCitation":"[27]"},"properties":{"noteIndex":0},"schema":"https://github.com/citation-style-language/schema/raw/master/csl-citation.json"}</w:instrText>
      </w:r>
      <w:r w:rsidR="007704BF" w:rsidRPr="00827A78">
        <w:rPr>
          <w:rFonts w:ascii="Arial" w:hAnsi="Arial" w:cs="Arial"/>
          <w:sz w:val="20"/>
          <w:szCs w:val="20"/>
          <w:lang w:val="id-ID"/>
        </w:rPr>
        <w:fldChar w:fldCharType="separate"/>
      </w:r>
      <w:r w:rsidR="00790BE9" w:rsidRPr="00790BE9">
        <w:rPr>
          <w:rFonts w:ascii="Arial" w:hAnsi="Arial" w:cs="Arial"/>
          <w:noProof/>
          <w:sz w:val="20"/>
          <w:szCs w:val="20"/>
          <w:lang w:val="id-ID"/>
        </w:rPr>
        <w:t>[27]</w:t>
      </w:r>
      <w:r w:rsidR="007704BF" w:rsidRPr="00827A78">
        <w:rPr>
          <w:rFonts w:ascii="Arial" w:hAnsi="Arial" w:cs="Arial"/>
          <w:sz w:val="20"/>
          <w:szCs w:val="20"/>
          <w:lang w:val="id-ID"/>
        </w:rPr>
        <w:fldChar w:fldCharType="end"/>
      </w:r>
      <w:r w:rsidR="007704BF" w:rsidRPr="00827A78">
        <w:rPr>
          <w:rFonts w:ascii="Arial" w:hAnsi="Arial" w:cs="Arial"/>
          <w:sz w:val="20"/>
          <w:szCs w:val="20"/>
          <w:lang w:val="id-ID"/>
        </w:rPr>
        <w:t xml:space="preserve">. </w:t>
      </w:r>
      <w:r w:rsidRPr="00827A78">
        <w:rPr>
          <w:rFonts w:ascii="Arial" w:eastAsia="Arial" w:hAnsi="Arial" w:cs="Arial"/>
          <w:sz w:val="20"/>
          <w:szCs w:val="20"/>
        </w:rPr>
        <w:t xml:space="preserve">For each of the three parameters, a score of 1 to 5 (with one being the best and five being the worst scenario) and a risk-priority-number (RPN) are assigned. As a result, the RPN value aids the FMEA team in identifying the components that require immediate attention </w:t>
      </w:r>
      <w:r w:rsidR="001A5815">
        <w:rPr>
          <w:rFonts w:ascii="Arial" w:eastAsia="Arial" w:hAnsi="Arial" w:cs="Arial"/>
          <w:sz w:val="20"/>
          <w:szCs w:val="20"/>
        </w:rPr>
        <w:fldChar w:fldCharType="begin" w:fldLock="1"/>
      </w:r>
      <w:r w:rsidR="00927679">
        <w:rPr>
          <w:rFonts w:ascii="Arial" w:eastAsia="Arial" w:hAnsi="Arial" w:cs="Arial"/>
          <w:sz w:val="20"/>
          <w:szCs w:val="20"/>
        </w:rPr>
        <w:instrText>ADDIN CSL_CITATION {"citationItems":[{"id":"ITEM-1","itemData":{"DOI":"10.1016/j.cie.2019.06.055","ISSN":"03608352","abstract":"Failure mode and effect analysis (FMEA) is a proactive reliability management technique extensively utilized in a variety of fields. To enhance the effectiveness of FMEA, a great many multi-criteria decision making (MCDM) methods have been applied for properly evaluating the risk of failure modes over the past two decades. However, there is a lack of study concerning systematic literature review and classification of the researches on this topic. This article aims to provide a comprehensive review of the FMEA studies using MCDM approaches for evaluation and prioritization of failure modes. To do so, a total of 169 journal papers extracted from the online database over the period of 1998–2018 were selected and reviewed. These publications were classified into 10 categories according to the used MCDM methods, and analyzed in regard to the risk factors, risk factor weighting methods, and risk assessment methods in FMEA. Furthermore, a bibliometric analysis was performed based on the frequency of MCDM methods, number of citations, year of publication, appeared journals, country of origin and application areas. This research supports academics and practitioners in effectively adopting MCDM methods to overcome the deficiencies of the traditional FMEA and provides an insight into its state-of-the-art.","author":[{"dropping-particle":"","family":"Liu","given":"Hu Chen","non-dropping-particle":"","parse-names":false,"suffix":""},{"dropping-particle":"","family":"Chen","given":"Xu Qi","non-dropping-particle":"","parse-names":false,"suffix":""},{"dropping-particle":"","family":"Duan","given":"Chun Yan","non-dropping-particle":"","parse-names":false,"suffix":""},{"dropping-particle":"","family":"Wang","given":"Ying Ming","non-dropping-particle":"","parse-names":false,"suffix":""}],"container-title":"Computers and Industrial Engineering","id":"ITEM-1","issued":{"date-parts":[["2019"]]},"page":"881-897","title":"Failure mode and effect analysis using multi-criteria decision making methods: A systematic literature review","type":"article-journal","volume":"135"},"uris":["http://www.mendeley.com/documents/?uuid=7fb26388-6a20-4609-99d3-e3d461befc95"]}],"mendeley":{"formattedCitation":"[28]","plainTextFormattedCitation":"[28]","previouslyFormattedCitation":"[28]"},"properties":{"noteIndex":0},"schema":"https://github.com/citation-style-language/schema/raw/master/csl-citation.json"}</w:instrText>
      </w:r>
      <w:r w:rsidR="001A5815">
        <w:rPr>
          <w:rFonts w:ascii="Arial" w:eastAsia="Arial" w:hAnsi="Arial" w:cs="Arial"/>
          <w:sz w:val="20"/>
          <w:szCs w:val="20"/>
        </w:rPr>
        <w:fldChar w:fldCharType="separate"/>
      </w:r>
      <w:r w:rsidR="00790BE9" w:rsidRPr="00790BE9">
        <w:rPr>
          <w:rFonts w:ascii="Arial" w:eastAsia="Arial" w:hAnsi="Arial" w:cs="Arial"/>
          <w:noProof/>
          <w:sz w:val="20"/>
          <w:szCs w:val="20"/>
        </w:rPr>
        <w:t>[28]</w:t>
      </w:r>
      <w:r w:rsidR="001A5815">
        <w:rPr>
          <w:rFonts w:ascii="Arial" w:eastAsia="Arial" w:hAnsi="Arial" w:cs="Arial"/>
          <w:sz w:val="20"/>
          <w:szCs w:val="20"/>
        </w:rPr>
        <w:fldChar w:fldCharType="end"/>
      </w:r>
      <w:r w:rsidR="007704BF" w:rsidRPr="00827A78">
        <w:rPr>
          <w:rFonts w:ascii="Arial" w:hAnsi="Arial" w:cs="Arial"/>
          <w:sz w:val="20"/>
          <w:szCs w:val="20"/>
          <w:lang w:val="en-MY"/>
        </w:rPr>
        <w:t xml:space="preserve">. </w:t>
      </w:r>
      <w:r w:rsidRPr="00827A78">
        <w:rPr>
          <w:rFonts w:ascii="Arial" w:eastAsia="Arial" w:hAnsi="Arial" w:cs="Arial"/>
          <w:sz w:val="20"/>
          <w:szCs w:val="20"/>
        </w:rPr>
        <w:t>The mathematical model for FMEA would be:</w:t>
      </w:r>
    </w:p>
    <w:p w14:paraId="50783B13" w14:textId="1928A521" w:rsidR="009D3575" w:rsidRPr="00827A78" w:rsidRDefault="009D3575" w:rsidP="002831A9">
      <w:pPr>
        <w:spacing w:after="0" w:line="240" w:lineRule="auto"/>
        <w:ind w:left="0" w:hanging="2"/>
        <w:jc w:val="right"/>
        <w:rPr>
          <w:rFonts w:ascii="Arial" w:eastAsia="Arial" w:hAnsi="Arial" w:cs="Arial"/>
          <w:sz w:val="20"/>
          <w:szCs w:val="20"/>
        </w:rPr>
      </w:pPr>
      <w:r w:rsidRPr="00827A78">
        <w:rPr>
          <w:rFonts w:ascii="Arial" w:eastAsia="Arial" w:hAnsi="Arial" w:cs="Arial"/>
          <w:sz w:val="20"/>
          <w:szCs w:val="20"/>
        </w:rPr>
        <w:t>RPN = O x S x D</w:t>
      </w:r>
      <w:r w:rsidRPr="00827A78">
        <w:rPr>
          <w:rFonts w:ascii="Arial" w:eastAsia="Arial" w:hAnsi="Arial" w:cs="Arial"/>
          <w:sz w:val="20"/>
          <w:szCs w:val="20"/>
        </w:rPr>
        <w:tab/>
      </w:r>
      <w:r w:rsidRPr="00827A78">
        <w:rPr>
          <w:rFonts w:ascii="Arial" w:eastAsia="Arial" w:hAnsi="Arial" w:cs="Arial"/>
          <w:sz w:val="20"/>
          <w:szCs w:val="20"/>
        </w:rPr>
        <w:tab/>
        <w:t>(1)</w:t>
      </w:r>
    </w:p>
    <w:p w14:paraId="2F7F227E" w14:textId="77777777" w:rsidR="009D3575" w:rsidRPr="00827A78" w:rsidRDefault="009D3575" w:rsidP="009D3575">
      <w:pPr>
        <w:spacing w:after="0" w:line="240" w:lineRule="auto"/>
        <w:ind w:left="0" w:hanging="2"/>
        <w:jc w:val="both"/>
        <w:rPr>
          <w:rFonts w:ascii="Arial" w:eastAsia="Arial" w:hAnsi="Arial" w:cs="Arial"/>
          <w:sz w:val="20"/>
          <w:szCs w:val="20"/>
        </w:rPr>
      </w:pPr>
      <w:r w:rsidRPr="00827A78">
        <w:rPr>
          <w:rFonts w:ascii="Arial" w:eastAsia="Arial" w:hAnsi="Arial" w:cs="Arial"/>
          <w:sz w:val="20"/>
          <w:szCs w:val="20"/>
        </w:rPr>
        <w:t>Where:</w:t>
      </w:r>
      <w:r w:rsidRPr="00827A78">
        <w:rPr>
          <w:rFonts w:ascii="Arial" w:eastAsia="Arial" w:hAnsi="Arial" w:cs="Arial"/>
          <w:sz w:val="20"/>
          <w:szCs w:val="20"/>
        </w:rPr>
        <w:tab/>
      </w:r>
    </w:p>
    <w:p w14:paraId="3B5B0667" w14:textId="77777777" w:rsidR="009D3575" w:rsidRPr="00827A78" w:rsidRDefault="009D3575" w:rsidP="009D3575">
      <w:pPr>
        <w:spacing w:after="0" w:line="240" w:lineRule="auto"/>
        <w:ind w:left="0" w:hanging="2"/>
        <w:jc w:val="both"/>
        <w:rPr>
          <w:rFonts w:ascii="Arial" w:eastAsia="Arial" w:hAnsi="Arial" w:cs="Arial"/>
          <w:sz w:val="20"/>
          <w:szCs w:val="20"/>
        </w:rPr>
      </w:pPr>
      <w:r w:rsidRPr="00827A78">
        <w:rPr>
          <w:rFonts w:ascii="Arial" w:eastAsia="Arial" w:hAnsi="Arial" w:cs="Arial"/>
          <w:sz w:val="20"/>
          <w:szCs w:val="20"/>
        </w:rPr>
        <w:t>O = the Occurrence value</w:t>
      </w:r>
    </w:p>
    <w:p w14:paraId="2E1173F6" w14:textId="77777777" w:rsidR="009D3575" w:rsidRPr="00827A78" w:rsidRDefault="009D3575" w:rsidP="009D3575">
      <w:pPr>
        <w:spacing w:after="0" w:line="240" w:lineRule="auto"/>
        <w:ind w:left="0" w:hanging="2"/>
        <w:jc w:val="both"/>
        <w:rPr>
          <w:rFonts w:ascii="Arial" w:eastAsia="Arial" w:hAnsi="Arial" w:cs="Arial"/>
          <w:sz w:val="20"/>
          <w:szCs w:val="20"/>
        </w:rPr>
      </w:pPr>
      <w:r w:rsidRPr="00827A78">
        <w:rPr>
          <w:rFonts w:ascii="Arial" w:eastAsia="Arial" w:hAnsi="Arial" w:cs="Arial"/>
          <w:sz w:val="20"/>
          <w:szCs w:val="20"/>
        </w:rPr>
        <w:t>S = the Severity value</w:t>
      </w:r>
    </w:p>
    <w:p w14:paraId="6E9A7656" w14:textId="77777777" w:rsidR="009D3575" w:rsidRDefault="009D3575" w:rsidP="009D3575">
      <w:pPr>
        <w:spacing w:after="0" w:line="240" w:lineRule="auto"/>
        <w:ind w:left="0" w:hanging="2"/>
        <w:jc w:val="both"/>
        <w:rPr>
          <w:rFonts w:ascii="Arial" w:eastAsia="Arial" w:hAnsi="Arial" w:cs="Arial"/>
          <w:sz w:val="20"/>
          <w:szCs w:val="20"/>
        </w:rPr>
      </w:pPr>
      <w:r w:rsidRPr="00827A78">
        <w:rPr>
          <w:rFonts w:ascii="Arial" w:eastAsia="Arial" w:hAnsi="Arial" w:cs="Arial"/>
          <w:sz w:val="20"/>
          <w:szCs w:val="20"/>
        </w:rPr>
        <w:t>D = the Detection value</w:t>
      </w:r>
    </w:p>
    <w:p w14:paraId="59BDE41D" w14:textId="77777777" w:rsidR="00BA7A23" w:rsidRDefault="00BA7A23" w:rsidP="009D3575">
      <w:pPr>
        <w:spacing w:after="0" w:line="240" w:lineRule="auto"/>
        <w:ind w:left="0" w:hanging="2"/>
        <w:jc w:val="both"/>
        <w:rPr>
          <w:rFonts w:ascii="Arial" w:eastAsia="Arial" w:hAnsi="Arial" w:cs="Arial"/>
          <w:sz w:val="20"/>
          <w:szCs w:val="20"/>
        </w:rPr>
      </w:pPr>
    </w:p>
    <w:p w14:paraId="6DCC7B92" w14:textId="729CF5EF" w:rsidR="002831A9" w:rsidRDefault="002831A9" w:rsidP="002831A9">
      <w:pPr>
        <w:spacing w:after="0" w:line="240" w:lineRule="auto"/>
        <w:ind w:left="0" w:hanging="2"/>
        <w:jc w:val="both"/>
        <w:rPr>
          <w:rFonts w:ascii="Arial" w:eastAsia="Arial" w:hAnsi="Arial" w:cs="Arial"/>
          <w:color w:val="1F4E79"/>
          <w:sz w:val="20"/>
          <w:szCs w:val="20"/>
        </w:rPr>
      </w:pPr>
      <w:r w:rsidRPr="002831A9">
        <w:rPr>
          <w:rFonts w:ascii="Arial" w:eastAsia="Arial" w:hAnsi="Arial" w:cs="Arial"/>
          <w:b/>
          <w:color w:val="1F4E79"/>
          <w:sz w:val="20"/>
          <w:szCs w:val="20"/>
        </w:rPr>
        <w:t xml:space="preserve">FMEA </w:t>
      </w:r>
      <w:r w:rsidR="00C77CC1">
        <w:rPr>
          <w:rFonts w:ascii="Arial" w:eastAsia="Arial" w:hAnsi="Arial" w:cs="Arial"/>
          <w:b/>
          <w:color w:val="1F4E79"/>
          <w:sz w:val="20"/>
          <w:szCs w:val="20"/>
        </w:rPr>
        <w:t xml:space="preserve">RPN in </w:t>
      </w:r>
      <w:r w:rsidR="00C77CC1" w:rsidRPr="002831A9">
        <w:rPr>
          <w:rFonts w:ascii="Arial" w:eastAsia="Arial" w:hAnsi="Arial" w:cs="Arial"/>
          <w:b/>
          <w:color w:val="1F4E79"/>
          <w:sz w:val="20"/>
          <w:szCs w:val="20"/>
        </w:rPr>
        <w:t xml:space="preserve">Indonesia </w:t>
      </w:r>
      <w:r w:rsidRPr="002831A9">
        <w:rPr>
          <w:rFonts w:ascii="Arial" w:eastAsia="Arial" w:hAnsi="Arial" w:cs="Arial"/>
          <w:b/>
          <w:color w:val="1F4E79"/>
          <w:sz w:val="20"/>
          <w:szCs w:val="20"/>
        </w:rPr>
        <w:t xml:space="preserve">Water Operation </w:t>
      </w:r>
    </w:p>
    <w:p w14:paraId="70FEE66D" w14:textId="6862FCBF" w:rsidR="003D43DB" w:rsidRDefault="009D3575" w:rsidP="003D43DB">
      <w:pPr>
        <w:spacing w:after="0" w:line="240" w:lineRule="auto"/>
        <w:ind w:left="0" w:hanging="2"/>
        <w:jc w:val="both"/>
        <w:rPr>
          <w:rFonts w:ascii="Arial" w:eastAsia="Arial" w:hAnsi="Arial" w:cs="Arial"/>
          <w:sz w:val="20"/>
          <w:szCs w:val="20"/>
        </w:rPr>
      </w:pPr>
      <w:r w:rsidRPr="00827A78">
        <w:rPr>
          <w:rFonts w:ascii="Arial" w:eastAsia="Arial" w:hAnsi="Arial" w:cs="Arial"/>
          <w:sz w:val="20"/>
          <w:szCs w:val="20"/>
        </w:rPr>
        <w:t>Data was gathered through risk identification based on interviews and observations of the drinking water distribution process. In this section, we interview three people with the most experience in water distribution, such as the manager and supervisor of the distribution department. Then, we examine direct statements using Standard Operating Procedure (SOP). Actual field conditions in the form of disturbances in the monitoring, supply, and water loss processes are used to determine risk effects. A risk assessment is performed based on the aspects identified during data collection.</w:t>
      </w:r>
      <w:r w:rsidR="003D43DB">
        <w:rPr>
          <w:rFonts w:ascii="Arial" w:eastAsia="Arial" w:hAnsi="Arial" w:cs="Arial"/>
          <w:sz w:val="20"/>
          <w:szCs w:val="20"/>
        </w:rPr>
        <w:t xml:space="preserve"> </w:t>
      </w:r>
      <w:r w:rsidRPr="00827A78">
        <w:rPr>
          <w:rFonts w:ascii="Arial" w:eastAsia="Arial" w:hAnsi="Arial" w:cs="Arial"/>
          <w:sz w:val="20"/>
          <w:szCs w:val="20"/>
        </w:rPr>
        <w:t>Table 1 presents the results of the Risk Priority Number (RPN)</w:t>
      </w:r>
      <w:r w:rsidR="003D43DB">
        <w:rPr>
          <w:rFonts w:ascii="Arial" w:eastAsia="Arial" w:hAnsi="Arial" w:cs="Arial"/>
          <w:sz w:val="20"/>
          <w:szCs w:val="20"/>
        </w:rPr>
        <w:t xml:space="preserve"> </w:t>
      </w:r>
      <w:r w:rsidR="003D43DB" w:rsidRPr="00827A78">
        <w:rPr>
          <w:rFonts w:ascii="Arial" w:eastAsia="Arial" w:hAnsi="Arial" w:cs="Arial"/>
          <w:sz w:val="20"/>
          <w:szCs w:val="20"/>
        </w:rPr>
        <w:t>levels</w:t>
      </w:r>
      <w:r w:rsidR="003D43DB">
        <w:rPr>
          <w:rFonts w:ascii="Arial" w:eastAsia="Arial" w:hAnsi="Arial" w:cs="Arial"/>
          <w:sz w:val="20"/>
          <w:szCs w:val="20"/>
        </w:rPr>
        <w:t xml:space="preserve"> such as</w:t>
      </w:r>
      <w:r w:rsidR="003D43DB" w:rsidRPr="00827A78">
        <w:rPr>
          <w:rFonts w:ascii="Arial" w:eastAsia="Arial" w:hAnsi="Arial" w:cs="Arial"/>
          <w:sz w:val="20"/>
          <w:szCs w:val="20"/>
        </w:rPr>
        <w:t xml:space="preserve"> low, </w:t>
      </w:r>
      <w:r w:rsidR="003D43DB">
        <w:rPr>
          <w:rFonts w:ascii="Arial" w:eastAsia="Arial" w:hAnsi="Arial" w:cs="Arial"/>
          <w:sz w:val="20"/>
          <w:szCs w:val="20"/>
        </w:rPr>
        <w:t>moderate</w:t>
      </w:r>
      <w:r w:rsidR="003D43DB" w:rsidRPr="00827A78">
        <w:rPr>
          <w:rFonts w:ascii="Arial" w:eastAsia="Arial" w:hAnsi="Arial" w:cs="Arial"/>
          <w:sz w:val="20"/>
          <w:szCs w:val="20"/>
        </w:rPr>
        <w:t>, and critical</w:t>
      </w:r>
      <w:r w:rsidRPr="00827A78">
        <w:rPr>
          <w:rFonts w:ascii="Arial" w:eastAsia="Arial" w:hAnsi="Arial" w:cs="Arial"/>
          <w:sz w:val="20"/>
          <w:szCs w:val="20"/>
        </w:rPr>
        <w:t xml:space="preserve">. </w:t>
      </w:r>
    </w:p>
    <w:p w14:paraId="53611FB2" w14:textId="77777777" w:rsidR="009D3575" w:rsidRPr="00827A78" w:rsidRDefault="009D3575" w:rsidP="003D43DB">
      <w:pPr>
        <w:spacing w:after="0" w:line="240" w:lineRule="auto"/>
        <w:ind w:leftChars="0" w:left="0" w:firstLineChars="0" w:firstLine="0"/>
        <w:jc w:val="both"/>
        <w:rPr>
          <w:rFonts w:ascii="Arial" w:eastAsia="Arial" w:hAnsi="Arial" w:cs="Arial"/>
          <w:sz w:val="20"/>
          <w:szCs w:val="20"/>
        </w:rPr>
      </w:pPr>
    </w:p>
    <w:p w14:paraId="5009E287" w14:textId="7D09DCB5" w:rsidR="009D3575" w:rsidRPr="00827A78" w:rsidRDefault="009D3575" w:rsidP="00827A78">
      <w:pPr>
        <w:spacing w:after="0" w:line="240" w:lineRule="auto"/>
        <w:ind w:left="0" w:hanging="2"/>
        <w:jc w:val="center"/>
        <w:rPr>
          <w:rFonts w:ascii="Arial" w:eastAsia="Arial" w:hAnsi="Arial" w:cs="Arial"/>
          <w:sz w:val="20"/>
          <w:szCs w:val="20"/>
        </w:rPr>
      </w:pPr>
      <w:r w:rsidRPr="00827A78">
        <w:rPr>
          <w:rFonts w:ascii="Arial" w:eastAsia="Arial" w:hAnsi="Arial" w:cs="Arial"/>
          <w:sz w:val="20"/>
          <w:szCs w:val="20"/>
        </w:rPr>
        <w:t xml:space="preserve">Table 1 Calculation </w:t>
      </w:r>
      <w:r w:rsidR="003D43DB">
        <w:rPr>
          <w:rFonts w:ascii="Arial" w:eastAsia="Arial" w:hAnsi="Arial" w:cs="Arial"/>
          <w:sz w:val="20"/>
          <w:szCs w:val="20"/>
        </w:rPr>
        <w:t>the</w:t>
      </w:r>
      <w:r w:rsidRPr="00827A78">
        <w:rPr>
          <w:rFonts w:ascii="Arial" w:eastAsia="Arial" w:hAnsi="Arial" w:cs="Arial"/>
          <w:sz w:val="20"/>
          <w:szCs w:val="20"/>
        </w:rPr>
        <w:t xml:space="preserve"> RPN Value</w:t>
      </w:r>
    </w:p>
    <w:tbl>
      <w:tblPr>
        <w:tblW w:w="5651" w:type="pct"/>
        <w:tblInd w:w="-142" w:type="dxa"/>
        <w:tblLayout w:type="fixed"/>
        <w:tblCellMar>
          <w:left w:w="57" w:type="dxa"/>
          <w:right w:w="57" w:type="dxa"/>
        </w:tblCellMar>
        <w:tblLook w:val="04A0" w:firstRow="1" w:lastRow="0" w:firstColumn="1" w:lastColumn="0" w:noHBand="0" w:noVBand="1"/>
      </w:tblPr>
      <w:tblGrid>
        <w:gridCol w:w="701"/>
        <w:gridCol w:w="813"/>
        <w:gridCol w:w="437"/>
        <w:gridCol w:w="1267"/>
        <w:gridCol w:w="202"/>
        <w:gridCol w:w="202"/>
        <w:gridCol w:w="202"/>
        <w:gridCol w:w="439"/>
        <w:gridCol w:w="457"/>
      </w:tblGrid>
      <w:tr w:rsidR="00AD2A44" w:rsidRPr="002831A9" w14:paraId="1209CE4E" w14:textId="77777777" w:rsidTr="00827A78">
        <w:trPr>
          <w:trHeight w:val="16"/>
          <w:tblHeader/>
        </w:trPr>
        <w:tc>
          <w:tcPr>
            <w:tcW w:w="743" w:type="pct"/>
            <w:tcBorders>
              <w:top w:val="single" w:sz="8" w:space="0" w:color="auto"/>
              <w:left w:val="nil"/>
              <w:bottom w:val="single" w:sz="4" w:space="0" w:color="auto"/>
              <w:right w:val="nil"/>
            </w:tcBorders>
            <w:shd w:val="clear" w:color="000000" w:fill="FFD966"/>
            <w:hideMark/>
          </w:tcPr>
          <w:p w14:paraId="6FEAA677"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bookmarkStart w:id="1" w:name="_Hlk163836301"/>
            <w:r w:rsidRPr="002831A9">
              <w:rPr>
                <w:rFonts w:ascii="Arial" w:hAnsi="Arial" w:cs="Arial"/>
                <w:b/>
                <w:bCs/>
                <w:sz w:val="12"/>
                <w:szCs w:val="12"/>
              </w:rPr>
              <w:t>Failure Mode</w:t>
            </w:r>
          </w:p>
        </w:tc>
        <w:tc>
          <w:tcPr>
            <w:tcW w:w="861" w:type="pct"/>
            <w:tcBorders>
              <w:top w:val="single" w:sz="8" w:space="0" w:color="auto"/>
              <w:left w:val="nil"/>
              <w:bottom w:val="single" w:sz="4" w:space="0" w:color="auto"/>
              <w:right w:val="nil"/>
            </w:tcBorders>
            <w:shd w:val="clear" w:color="000000" w:fill="FFD966"/>
            <w:hideMark/>
          </w:tcPr>
          <w:p w14:paraId="18011FD7"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r w:rsidRPr="002831A9">
              <w:rPr>
                <w:rFonts w:ascii="Arial" w:hAnsi="Arial" w:cs="Arial"/>
                <w:b/>
                <w:bCs/>
                <w:sz w:val="12"/>
                <w:szCs w:val="12"/>
              </w:rPr>
              <w:t>Effect of Risk/Failure</w:t>
            </w:r>
          </w:p>
        </w:tc>
        <w:tc>
          <w:tcPr>
            <w:tcW w:w="463" w:type="pct"/>
            <w:tcBorders>
              <w:top w:val="single" w:sz="8" w:space="0" w:color="auto"/>
              <w:left w:val="nil"/>
              <w:bottom w:val="single" w:sz="4" w:space="0" w:color="auto"/>
              <w:right w:val="nil"/>
            </w:tcBorders>
            <w:shd w:val="clear" w:color="000000" w:fill="FFD966"/>
            <w:noWrap/>
            <w:vAlign w:val="bottom"/>
            <w:hideMark/>
          </w:tcPr>
          <w:p w14:paraId="7E2F3146"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r w:rsidRPr="002831A9">
              <w:rPr>
                <w:rFonts w:ascii="Arial" w:hAnsi="Arial" w:cs="Arial"/>
                <w:b/>
                <w:bCs/>
                <w:sz w:val="12"/>
                <w:szCs w:val="12"/>
              </w:rPr>
              <w:t>Code</w:t>
            </w:r>
          </w:p>
        </w:tc>
        <w:tc>
          <w:tcPr>
            <w:tcW w:w="1342" w:type="pct"/>
            <w:tcBorders>
              <w:top w:val="single" w:sz="8" w:space="0" w:color="auto"/>
              <w:left w:val="nil"/>
              <w:bottom w:val="single" w:sz="4" w:space="0" w:color="auto"/>
              <w:right w:val="nil"/>
            </w:tcBorders>
            <w:shd w:val="clear" w:color="000000" w:fill="FFD966"/>
            <w:vAlign w:val="center"/>
            <w:hideMark/>
          </w:tcPr>
          <w:p w14:paraId="73825724"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r w:rsidRPr="002831A9">
              <w:rPr>
                <w:rFonts w:ascii="Arial" w:hAnsi="Arial" w:cs="Arial"/>
                <w:b/>
                <w:bCs/>
                <w:sz w:val="12"/>
                <w:szCs w:val="12"/>
              </w:rPr>
              <w:t>Cause of Risk/Failure</w:t>
            </w:r>
          </w:p>
        </w:tc>
        <w:tc>
          <w:tcPr>
            <w:tcW w:w="214" w:type="pct"/>
            <w:tcBorders>
              <w:top w:val="single" w:sz="8" w:space="0" w:color="auto"/>
              <w:left w:val="nil"/>
              <w:bottom w:val="single" w:sz="4" w:space="0" w:color="auto"/>
              <w:right w:val="nil"/>
            </w:tcBorders>
            <w:shd w:val="clear" w:color="000000" w:fill="FFD966"/>
            <w:noWrap/>
            <w:vAlign w:val="center"/>
            <w:hideMark/>
          </w:tcPr>
          <w:p w14:paraId="6A560513"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r w:rsidRPr="002831A9">
              <w:rPr>
                <w:rFonts w:ascii="Arial" w:hAnsi="Arial" w:cs="Arial"/>
                <w:b/>
                <w:bCs/>
                <w:sz w:val="12"/>
                <w:szCs w:val="12"/>
              </w:rPr>
              <w:t>S</w:t>
            </w:r>
          </w:p>
        </w:tc>
        <w:tc>
          <w:tcPr>
            <w:tcW w:w="214" w:type="pct"/>
            <w:tcBorders>
              <w:top w:val="single" w:sz="8" w:space="0" w:color="auto"/>
              <w:left w:val="nil"/>
              <w:bottom w:val="single" w:sz="4" w:space="0" w:color="auto"/>
              <w:right w:val="nil"/>
            </w:tcBorders>
            <w:shd w:val="clear" w:color="000000" w:fill="FFD966"/>
            <w:noWrap/>
            <w:vAlign w:val="center"/>
            <w:hideMark/>
          </w:tcPr>
          <w:p w14:paraId="010D93A1"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r w:rsidRPr="002831A9">
              <w:rPr>
                <w:rFonts w:ascii="Arial" w:hAnsi="Arial" w:cs="Arial"/>
                <w:b/>
                <w:bCs/>
                <w:sz w:val="12"/>
                <w:szCs w:val="12"/>
              </w:rPr>
              <w:t>O</w:t>
            </w:r>
          </w:p>
        </w:tc>
        <w:tc>
          <w:tcPr>
            <w:tcW w:w="214" w:type="pct"/>
            <w:tcBorders>
              <w:top w:val="single" w:sz="8" w:space="0" w:color="auto"/>
              <w:left w:val="nil"/>
              <w:bottom w:val="single" w:sz="4" w:space="0" w:color="auto"/>
              <w:right w:val="nil"/>
            </w:tcBorders>
            <w:shd w:val="clear" w:color="000000" w:fill="FFD966"/>
            <w:noWrap/>
            <w:vAlign w:val="center"/>
            <w:hideMark/>
          </w:tcPr>
          <w:p w14:paraId="00E54648"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r w:rsidRPr="002831A9">
              <w:rPr>
                <w:rFonts w:ascii="Arial" w:hAnsi="Arial" w:cs="Arial"/>
                <w:b/>
                <w:bCs/>
                <w:sz w:val="12"/>
                <w:szCs w:val="12"/>
              </w:rPr>
              <w:t>D</w:t>
            </w:r>
          </w:p>
        </w:tc>
        <w:tc>
          <w:tcPr>
            <w:tcW w:w="465" w:type="pct"/>
            <w:tcBorders>
              <w:top w:val="single" w:sz="8" w:space="0" w:color="auto"/>
              <w:left w:val="nil"/>
              <w:bottom w:val="single" w:sz="4" w:space="0" w:color="auto"/>
              <w:right w:val="nil"/>
            </w:tcBorders>
            <w:shd w:val="clear" w:color="000000" w:fill="FFD966"/>
            <w:noWrap/>
            <w:vAlign w:val="center"/>
            <w:hideMark/>
          </w:tcPr>
          <w:p w14:paraId="76C5F3DF"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r w:rsidRPr="002831A9">
              <w:rPr>
                <w:rFonts w:ascii="Arial" w:hAnsi="Arial" w:cs="Arial"/>
                <w:b/>
                <w:bCs/>
                <w:sz w:val="12"/>
                <w:szCs w:val="12"/>
              </w:rPr>
              <w:t>RPN</w:t>
            </w:r>
          </w:p>
        </w:tc>
        <w:tc>
          <w:tcPr>
            <w:tcW w:w="484" w:type="pct"/>
            <w:tcBorders>
              <w:top w:val="single" w:sz="8" w:space="0" w:color="auto"/>
              <w:left w:val="nil"/>
              <w:bottom w:val="single" w:sz="4" w:space="0" w:color="auto"/>
              <w:right w:val="nil"/>
            </w:tcBorders>
            <w:shd w:val="clear" w:color="000000" w:fill="FFD966"/>
            <w:noWrap/>
            <w:vAlign w:val="bottom"/>
            <w:hideMark/>
          </w:tcPr>
          <w:p w14:paraId="2329B4CC"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r w:rsidRPr="002831A9">
              <w:rPr>
                <w:rFonts w:ascii="Arial" w:hAnsi="Arial" w:cs="Arial"/>
                <w:b/>
                <w:bCs/>
                <w:sz w:val="12"/>
                <w:szCs w:val="12"/>
              </w:rPr>
              <w:t>Risk Level</w:t>
            </w:r>
          </w:p>
        </w:tc>
      </w:tr>
      <w:tr w:rsidR="00AD2A44" w:rsidRPr="002831A9" w14:paraId="287CD07E" w14:textId="77777777" w:rsidTr="00827A78">
        <w:trPr>
          <w:trHeight w:val="16"/>
        </w:trPr>
        <w:tc>
          <w:tcPr>
            <w:tcW w:w="743" w:type="pct"/>
            <w:vMerge w:val="restart"/>
            <w:tcBorders>
              <w:top w:val="nil"/>
              <w:left w:val="nil"/>
              <w:right w:val="nil"/>
            </w:tcBorders>
            <w:shd w:val="clear" w:color="000000" w:fill="EDEDED"/>
            <w:hideMark/>
          </w:tcPr>
          <w:p w14:paraId="1D3C31CC"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Intermittent Water Pressure</w:t>
            </w:r>
          </w:p>
          <w:p w14:paraId="294F2013"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 </w:t>
            </w:r>
          </w:p>
        </w:tc>
        <w:tc>
          <w:tcPr>
            <w:tcW w:w="861" w:type="pct"/>
            <w:vMerge w:val="restart"/>
            <w:tcBorders>
              <w:top w:val="nil"/>
              <w:left w:val="nil"/>
              <w:right w:val="nil"/>
            </w:tcBorders>
            <w:shd w:val="clear" w:color="auto" w:fill="auto"/>
            <w:hideMark/>
          </w:tcPr>
          <w:p w14:paraId="5B8E3EE2" w14:textId="77777777" w:rsidR="00AD2A44" w:rsidRPr="002831A9" w:rsidRDefault="00AD2A44" w:rsidP="00983306">
            <w:pPr>
              <w:spacing w:after="0" w:line="240" w:lineRule="auto"/>
              <w:ind w:leftChars="-12" w:left="-25" w:right="3"/>
              <w:contextualSpacing/>
              <w:rPr>
                <w:rFonts w:ascii="Arial" w:hAnsi="Arial" w:cs="Arial"/>
                <w:sz w:val="12"/>
                <w:szCs w:val="12"/>
              </w:rPr>
            </w:pPr>
            <w:r w:rsidRPr="002831A9">
              <w:rPr>
                <w:rFonts w:ascii="Arial" w:hAnsi="Arial" w:cs="Arial"/>
                <w:sz w:val="12"/>
                <w:szCs w:val="12"/>
              </w:rPr>
              <w:t>Small water flow</w:t>
            </w:r>
          </w:p>
          <w:p w14:paraId="7B0F56F7"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 </w:t>
            </w:r>
          </w:p>
        </w:tc>
        <w:tc>
          <w:tcPr>
            <w:tcW w:w="463" w:type="pct"/>
            <w:tcBorders>
              <w:top w:val="nil"/>
              <w:left w:val="nil"/>
              <w:bottom w:val="nil"/>
              <w:right w:val="nil"/>
            </w:tcBorders>
            <w:shd w:val="clear" w:color="auto" w:fill="auto"/>
            <w:noWrap/>
            <w:vAlign w:val="center"/>
            <w:hideMark/>
          </w:tcPr>
          <w:p w14:paraId="16882D08"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L1</w:t>
            </w:r>
          </w:p>
        </w:tc>
        <w:tc>
          <w:tcPr>
            <w:tcW w:w="1342" w:type="pct"/>
            <w:tcBorders>
              <w:top w:val="nil"/>
              <w:left w:val="nil"/>
              <w:bottom w:val="nil"/>
              <w:right w:val="nil"/>
            </w:tcBorders>
            <w:shd w:val="clear" w:color="auto" w:fill="auto"/>
            <w:vAlign w:val="center"/>
            <w:hideMark/>
          </w:tcPr>
          <w:p w14:paraId="01344395"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Fluctuating Pressure</w:t>
            </w:r>
          </w:p>
        </w:tc>
        <w:tc>
          <w:tcPr>
            <w:tcW w:w="214" w:type="pct"/>
            <w:tcBorders>
              <w:top w:val="nil"/>
              <w:left w:val="nil"/>
              <w:bottom w:val="nil"/>
              <w:right w:val="nil"/>
            </w:tcBorders>
            <w:shd w:val="clear" w:color="auto" w:fill="auto"/>
            <w:noWrap/>
            <w:vAlign w:val="center"/>
            <w:hideMark/>
          </w:tcPr>
          <w:p w14:paraId="4D115D08"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4</w:t>
            </w:r>
          </w:p>
        </w:tc>
        <w:tc>
          <w:tcPr>
            <w:tcW w:w="214" w:type="pct"/>
            <w:tcBorders>
              <w:top w:val="nil"/>
              <w:left w:val="nil"/>
              <w:bottom w:val="nil"/>
              <w:right w:val="nil"/>
            </w:tcBorders>
            <w:shd w:val="clear" w:color="auto" w:fill="auto"/>
            <w:noWrap/>
            <w:vAlign w:val="center"/>
            <w:hideMark/>
          </w:tcPr>
          <w:p w14:paraId="2E2AD4B3"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4</w:t>
            </w:r>
          </w:p>
        </w:tc>
        <w:tc>
          <w:tcPr>
            <w:tcW w:w="214" w:type="pct"/>
            <w:tcBorders>
              <w:top w:val="nil"/>
              <w:left w:val="nil"/>
              <w:bottom w:val="nil"/>
              <w:right w:val="nil"/>
            </w:tcBorders>
            <w:shd w:val="clear" w:color="auto" w:fill="auto"/>
            <w:noWrap/>
            <w:vAlign w:val="center"/>
            <w:hideMark/>
          </w:tcPr>
          <w:p w14:paraId="3C2E9F55"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465" w:type="pct"/>
            <w:tcBorders>
              <w:top w:val="nil"/>
              <w:left w:val="nil"/>
              <w:bottom w:val="nil"/>
              <w:right w:val="nil"/>
            </w:tcBorders>
            <w:shd w:val="clear" w:color="000000" w:fill="757171"/>
            <w:noWrap/>
            <w:vAlign w:val="center"/>
            <w:hideMark/>
          </w:tcPr>
          <w:p w14:paraId="63A36495"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48</w:t>
            </w:r>
          </w:p>
        </w:tc>
        <w:tc>
          <w:tcPr>
            <w:tcW w:w="484" w:type="pct"/>
            <w:tcBorders>
              <w:top w:val="nil"/>
              <w:left w:val="nil"/>
              <w:bottom w:val="nil"/>
              <w:right w:val="nil"/>
            </w:tcBorders>
            <w:shd w:val="clear" w:color="000000" w:fill="FF0000"/>
            <w:noWrap/>
            <w:vAlign w:val="center"/>
            <w:hideMark/>
          </w:tcPr>
          <w:p w14:paraId="0E5686C4"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Critical</w:t>
            </w:r>
          </w:p>
        </w:tc>
      </w:tr>
      <w:tr w:rsidR="00AD2A44" w:rsidRPr="002831A9" w14:paraId="7B55D87F" w14:textId="77777777" w:rsidTr="00827A78">
        <w:trPr>
          <w:trHeight w:val="16"/>
        </w:trPr>
        <w:tc>
          <w:tcPr>
            <w:tcW w:w="743" w:type="pct"/>
            <w:vMerge/>
            <w:tcBorders>
              <w:left w:val="nil"/>
              <w:right w:val="nil"/>
            </w:tcBorders>
            <w:shd w:val="clear" w:color="auto" w:fill="auto"/>
            <w:hideMark/>
          </w:tcPr>
          <w:p w14:paraId="57572998"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p>
        </w:tc>
        <w:tc>
          <w:tcPr>
            <w:tcW w:w="861" w:type="pct"/>
            <w:vMerge/>
            <w:tcBorders>
              <w:left w:val="nil"/>
              <w:right w:val="nil"/>
            </w:tcBorders>
            <w:shd w:val="clear" w:color="auto" w:fill="auto"/>
            <w:hideMark/>
          </w:tcPr>
          <w:p w14:paraId="45E3926C" w14:textId="77777777" w:rsidR="00AD2A44" w:rsidRPr="002831A9" w:rsidRDefault="00AD2A44" w:rsidP="00983306">
            <w:pPr>
              <w:spacing w:after="0" w:line="240" w:lineRule="auto"/>
              <w:ind w:leftChars="-12" w:left="-25"/>
              <w:contextualSpacing/>
              <w:rPr>
                <w:rFonts w:ascii="Arial" w:hAnsi="Arial" w:cs="Arial"/>
                <w:sz w:val="12"/>
                <w:szCs w:val="12"/>
              </w:rPr>
            </w:pPr>
          </w:p>
        </w:tc>
        <w:tc>
          <w:tcPr>
            <w:tcW w:w="463" w:type="pct"/>
            <w:tcBorders>
              <w:top w:val="nil"/>
              <w:left w:val="nil"/>
              <w:bottom w:val="nil"/>
              <w:right w:val="nil"/>
            </w:tcBorders>
            <w:shd w:val="clear" w:color="auto" w:fill="auto"/>
            <w:noWrap/>
            <w:vAlign w:val="center"/>
            <w:hideMark/>
          </w:tcPr>
          <w:p w14:paraId="467509C8"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L2</w:t>
            </w:r>
          </w:p>
        </w:tc>
        <w:tc>
          <w:tcPr>
            <w:tcW w:w="1342" w:type="pct"/>
            <w:tcBorders>
              <w:top w:val="nil"/>
              <w:left w:val="nil"/>
              <w:bottom w:val="nil"/>
              <w:right w:val="nil"/>
            </w:tcBorders>
            <w:shd w:val="clear" w:color="auto" w:fill="auto"/>
            <w:vAlign w:val="center"/>
            <w:hideMark/>
          </w:tcPr>
          <w:p w14:paraId="1305219D"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Production interruption</w:t>
            </w:r>
          </w:p>
        </w:tc>
        <w:tc>
          <w:tcPr>
            <w:tcW w:w="214" w:type="pct"/>
            <w:tcBorders>
              <w:top w:val="nil"/>
              <w:left w:val="nil"/>
              <w:bottom w:val="nil"/>
              <w:right w:val="nil"/>
            </w:tcBorders>
            <w:shd w:val="clear" w:color="auto" w:fill="auto"/>
            <w:noWrap/>
            <w:vAlign w:val="center"/>
            <w:hideMark/>
          </w:tcPr>
          <w:p w14:paraId="46E74359"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4</w:t>
            </w:r>
          </w:p>
        </w:tc>
        <w:tc>
          <w:tcPr>
            <w:tcW w:w="214" w:type="pct"/>
            <w:tcBorders>
              <w:top w:val="nil"/>
              <w:left w:val="nil"/>
              <w:bottom w:val="nil"/>
              <w:right w:val="nil"/>
            </w:tcBorders>
            <w:shd w:val="clear" w:color="auto" w:fill="auto"/>
            <w:noWrap/>
            <w:vAlign w:val="center"/>
            <w:hideMark/>
          </w:tcPr>
          <w:p w14:paraId="310F99D4"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1</w:t>
            </w:r>
          </w:p>
        </w:tc>
        <w:tc>
          <w:tcPr>
            <w:tcW w:w="214" w:type="pct"/>
            <w:tcBorders>
              <w:top w:val="nil"/>
              <w:left w:val="nil"/>
              <w:bottom w:val="nil"/>
              <w:right w:val="nil"/>
            </w:tcBorders>
            <w:shd w:val="clear" w:color="auto" w:fill="auto"/>
            <w:noWrap/>
            <w:vAlign w:val="center"/>
            <w:hideMark/>
          </w:tcPr>
          <w:p w14:paraId="3E8D3474"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465" w:type="pct"/>
            <w:tcBorders>
              <w:top w:val="nil"/>
              <w:left w:val="nil"/>
              <w:bottom w:val="nil"/>
              <w:right w:val="nil"/>
            </w:tcBorders>
            <w:shd w:val="clear" w:color="000000" w:fill="757171"/>
            <w:noWrap/>
            <w:vAlign w:val="center"/>
            <w:hideMark/>
          </w:tcPr>
          <w:p w14:paraId="4A222932"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12</w:t>
            </w:r>
          </w:p>
        </w:tc>
        <w:tc>
          <w:tcPr>
            <w:tcW w:w="484" w:type="pct"/>
            <w:tcBorders>
              <w:top w:val="nil"/>
              <w:left w:val="nil"/>
              <w:bottom w:val="nil"/>
              <w:right w:val="nil"/>
            </w:tcBorders>
            <w:shd w:val="clear" w:color="000000" w:fill="FFFF00"/>
            <w:noWrap/>
            <w:vAlign w:val="center"/>
            <w:hideMark/>
          </w:tcPr>
          <w:p w14:paraId="1B9341F3"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Low</w:t>
            </w:r>
          </w:p>
        </w:tc>
      </w:tr>
      <w:tr w:rsidR="00AD2A44" w:rsidRPr="002831A9" w14:paraId="0FA8043C" w14:textId="77777777" w:rsidTr="00827A78">
        <w:trPr>
          <w:trHeight w:val="16"/>
        </w:trPr>
        <w:tc>
          <w:tcPr>
            <w:tcW w:w="743" w:type="pct"/>
            <w:vMerge/>
            <w:tcBorders>
              <w:left w:val="nil"/>
              <w:right w:val="nil"/>
            </w:tcBorders>
            <w:shd w:val="clear" w:color="auto" w:fill="auto"/>
            <w:hideMark/>
          </w:tcPr>
          <w:p w14:paraId="275F7C72"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p>
        </w:tc>
        <w:tc>
          <w:tcPr>
            <w:tcW w:w="861" w:type="pct"/>
            <w:vMerge/>
            <w:tcBorders>
              <w:left w:val="nil"/>
              <w:right w:val="nil"/>
            </w:tcBorders>
            <w:shd w:val="clear" w:color="auto" w:fill="auto"/>
            <w:hideMark/>
          </w:tcPr>
          <w:p w14:paraId="1535E215" w14:textId="77777777" w:rsidR="00AD2A44" w:rsidRPr="002831A9" w:rsidRDefault="00AD2A44" w:rsidP="00983306">
            <w:pPr>
              <w:spacing w:after="0" w:line="240" w:lineRule="auto"/>
              <w:ind w:leftChars="-12" w:left="-25"/>
              <w:contextualSpacing/>
              <w:rPr>
                <w:rFonts w:ascii="Arial" w:hAnsi="Arial" w:cs="Arial"/>
                <w:sz w:val="12"/>
                <w:szCs w:val="12"/>
              </w:rPr>
            </w:pPr>
          </w:p>
        </w:tc>
        <w:tc>
          <w:tcPr>
            <w:tcW w:w="463" w:type="pct"/>
            <w:tcBorders>
              <w:top w:val="nil"/>
              <w:left w:val="nil"/>
              <w:bottom w:val="nil"/>
              <w:right w:val="nil"/>
            </w:tcBorders>
            <w:shd w:val="clear" w:color="auto" w:fill="auto"/>
            <w:noWrap/>
            <w:vAlign w:val="center"/>
            <w:hideMark/>
          </w:tcPr>
          <w:p w14:paraId="4F2EE9BD"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L3</w:t>
            </w:r>
          </w:p>
        </w:tc>
        <w:tc>
          <w:tcPr>
            <w:tcW w:w="1342" w:type="pct"/>
            <w:tcBorders>
              <w:top w:val="nil"/>
              <w:left w:val="nil"/>
              <w:bottom w:val="nil"/>
              <w:right w:val="nil"/>
            </w:tcBorders>
            <w:shd w:val="clear" w:color="auto" w:fill="auto"/>
            <w:vAlign w:val="center"/>
            <w:hideMark/>
          </w:tcPr>
          <w:p w14:paraId="55C9D4A5"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Network quality is not worth it</w:t>
            </w:r>
          </w:p>
        </w:tc>
        <w:tc>
          <w:tcPr>
            <w:tcW w:w="214" w:type="pct"/>
            <w:tcBorders>
              <w:top w:val="nil"/>
              <w:left w:val="nil"/>
              <w:bottom w:val="nil"/>
              <w:right w:val="nil"/>
            </w:tcBorders>
            <w:shd w:val="clear" w:color="auto" w:fill="auto"/>
            <w:noWrap/>
            <w:vAlign w:val="center"/>
            <w:hideMark/>
          </w:tcPr>
          <w:p w14:paraId="3AEFA7BE"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214" w:type="pct"/>
            <w:tcBorders>
              <w:top w:val="nil"/>
              <w:left w:val="nil"/>
              <w:bottom w:val="nil"/>
              <w:right w:val="nil"/>
            </w:tcBorders>
            <w:shd w:val="clear" w:color="auto" w:fill="auto"/>
            <w:noWrap/>
            <w:vAlign w:val="center"/>
            <w:hideMark/>
          </w:tcPr>
          <w:p w14:paraId="1702E9C9"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214" w:type="pct"/>
            <w:tcBorders>
              <w:top w:val="nil"/>
              <w:left w:val="nil"/>
              <w:bottom w:val="nil"/>
              <w:right w:val="nil"/>
            </w:tcBorders>
            <w:shd w:val="clear" w:color="auto" w:fill="auto"/>
            <w:noWrap/>
            <w:vAlign w:val="center"/>
            <w:hideMark/>
          </w:tcPr>
          <w:p w14:paraId="65CF7B9D"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465" w:type="pct"/>
            <w:tcBorders>
              <w:top w:val="nil"/>
              <w:left w:val="nil"/>
              <w:bottom w:val="nil"/>
              <w:right w:val="nil"/>
            </w:tcBorders>
            <w:shd w:val="clear" w:color="000000" w:fill="757171"/>
            <w:noWrap/>
            <w:vAlign w:val="center"/>
            <w:hideMark/>
          </w:tcPr>
          <w:p w14:paraId="63C62DB2"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18</w:t>
            </w:r>
          </w:p>
        </w:tc>
        <w:tc>
          <w:tcPr>
            <w:tcW w:w="484" w:type="pct"/>
            <w:tcBorders>
              <w:top w:val="nil"/>
              <w:left w:val="nil"/>
              <w:bottom w:val="nil"/>
              <w:right w:val="nil"/>
            </w:tcBorders>
            <w:shd w:val="clear" w:color="000000" w:fill="008000"/>
            <w:noWrap/>
            <w:vAlign w:val="center"/>
            <w:hideMark/>
          </w:tcPr>
          <w:p w14:paraId="44D3E293"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Moderate</w:t>
            </w:r>
          </w:p>
        </w:tc>
      </w:tr>
      <w:tr w:rsidR="00AD2A44" w:rsidRPr="002831A9" w14:paraId="282898BE" w14:textId="77777777" w:rsidTr="00827A78">
        <w:trPr>
          <w:trHeight w:val="16"/>
        </w:trPr>
        <w:tc>
          <w:tcPr>
            <w:tcW w:w="743" w:type="pct"/>
            <w:vMerge/>
            <w:tcBorders>
              <w:left w:val="nil"/>
              <w:right w:val="nil"/>
            </w:tcBorders>
            <w:shd w:val="clear" w:color="auto" w:fill="auto"/>
            <w:hideMark/>
          </w:tcPr>
          <w:p w14:paraId="3BB73BAD"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p>
        </w:tc>
        <w:tc>
          <w:tcPr>
            <w:tcW w:w="861" w:type="pct"/>
            <w:vMerge/>
            <w:tcBorders>
              <w:left w:val="nil"/>
              <w:right w:val="nil"/>
            </w:tcBorders>
            <w:shd w:val="clear" w:color="auto" w:fill="auto"/>
            <w:hideMark/>
          </w:tcPr>
          <w:p w14:paraId="7F79396E" w14:textId="77777777" w:rsidR="00AD2A44" w:rsidRPr="002831A9" w:rsidRDefault="00AD2A44" w:rsidP="00983306">
            <w:pPr>
              <w:spacing w:after="0" w:line="240" w:lineRule="auto"/>
              <w:ind w:leftChars="-12" w:left="-25"/>
              <w:contextualSpacing/>
              <w:rPr>
                <w:rFonts w:ascii="Arial" w:hAnsi="Arial" w:cs="Arial"/>
                <w:sz w:val="12"/>
                <w:szCs w:val="12"/>
              </w:rPr>
            </w:pPr>
          </w:p>
        </w:tc>
        <w:tc>
          <w:tcPr>
            <w:tcW w:w="463" w:type="pct"/>
            <w:tcBorders>
              <w:top w:val="nil"/>
              <w:left w:val="nil"/>
              <w:bottom w:val="nil"/>
              <w:right w:val="nil"/>
            </w:tcBorders>
            <w:shd w:val="clear" w:color="auto" w:fill="auto"/>
            <w:noWrap/>
            <w:vAlign w:val="center"/>
            <w:hideMark/>
          </w:tcPr>
          <w:p w14:paraId="689D2C24"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L4</w:t>
            </w:r>
          </w:p>
        </w:tc>
        <w:tc>
          <w:tcPr>
            <w:tcW w:w="1342" w:type="pct"/>
            <w:tcBorders>
              <w:top w:val="nil"/>
              <w:left w:val="nil"/>
              <w:bottom w:val="nil"/>
              <w:right w:val="nil"/>
            </w:tcBorders>
            <w:shd w:val="clear" w:color="auto" w:fill="auto"/>
            <w:vAlign w:val="center"/>
            <w:hideMark/>
          </w:tcPr>
          <w:p w14:paraId="70B35298"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There is a leak in the pipe</w:t>
            </w:r>
          </w:p>
        </w:tc>
        <w:tc>
          <w:tcPr>
            <w:tcW w:w="214" w:type="pct"/>
            <w:tcBorders>
              <w:top w:val="nil"/>
              <w:left w:val="nil"/>
              <w:bottom w:val="nil"/>
              <w:right w:val="nil"/>
            </w:tcBorders>
            <w:shd w:val="clear" w:color="auto" w:fill="auto"/>
            <w:noWrap/>
            <w:vAlign w:val="center"/>
            <w:hideMark/>
          </w:tcPr>
          <w:p w14:paraId="2A74722D"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4</w:t>
            </w:r>
          </w:p>
        </w:tc>
        <w:tc>
          <w:tcPr>
            <w:tcW w:w="214" w:type="pct"/>
            <w:tcBorders>
              <w:top w:val="nil"/>
              <w:left w:val="nil"/>
              <w:bottom w:val="nil"/>
              <w:right w:val="nil"/>
            </w:tcBorders>
            <w:shd w:val="clear" w:color="auto" w:fill="auto"/>
            <w:noWrap/>
            <w:vAlign w:val="center"/>
            <w:hideMark/>
          </w:tcPr>
          <w:p w14:paraId="504D03FC"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214" w:type="pct"/>
            <w:tcBorders>
              <w:top w:val="nil"/>
              <w:left w:val="nil"/>
              <w:bottom w:val="nil"/>
              <w:right w:val="nil"/>
            </w:tcBorders>
            <w:shd w:val="clear" w:color="auto" w:fill="auto"/>
            <w:noWrap/>
            <w:vAlign w:val="center"/>
            <w:hideMark/>
          </w:tcPr>
          <w:p w14:paraId="359EBA02"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4</w:t>
            </w:r>
          </w:p>
        </w:tc>
        <w:tc>
          <w:tcPr>
            <w:tcW w:w="465" w:type="pct"/>
            <w:tcBorders>
              <w:top w:val="nil"/>
              <w:left w:val="nil"/>
              <w:bottom w:val="nil"/>
              <w:right w:val="nil"/>
            </w:tcBorders>
            <w:shd w:val="clear" w:color="000000" w:fill="757171"/>
            <w:noWrap/>
            <w:vAlign w:val="center"/>
            <w:hideMark/>
          </w:tcPr>
          <w:p w14:paraId="2552A1F0"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48</w:t>
            </w:r>
          </w:p>
        </w:tc>
        <w:tc>
          <w:tcPr>
            <w:tcW w:w="484" w:type="pct"/>
            <w:tcBorders>
              <w:top w:val="nil"/>
              <w:left w:val="nil"/>
              <w:bottom w:val="nil"/>
              <w:right w:val="nil"/>
            </w:tcBorders>
            <w:shd w:val="clear" w:color="000000" w:fill="FF0000"/>
            <w:noWrap/>
            <w:vAlign w:val="center"/>
            <w:hideMark/>
          </w:tcPr>
          <w:p w14:paraId="6E1B4B67"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Critical</w:t>
            </w:r>
          </w:p>
        </w:tc>
      </w:tr>
      <w:tr w:rsidR="00AD2A44" w:rsidRPr="002831A9" w14:paraId="47ADA75D" w14:textId="77777777" w:rsidTr="00827A78">
        <w:trPr>
          <w:trHeight w:val="16"/>
        </w:trPr>
        <w:tc>
          <w:tcPr>
            <w:tcW w:w="743" w:type="pct"/>
            <w:vMerge/>
            <w:tcBorders>
              <w:left w:val="nil"/>
              <w:right w:val="nil"/>
            </w:tcBorders>
            <w:shd w:val="clear" w:color="auto" w:fill="auto"/>
            <w:hideMark/>
          </w:tcPr>
          <w:p w14:paraId="38788146"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p>
        </w:tc>
        <w:tc>
          <w:tcPr>
            <w:tcW w:w="861" w:type="pct"/>
            <w:vMerge/>
            <w:tcBorders>
              <w:left w:val="nil"/>
              <w:bottom w:val="single" w:sz="4" w:space="0" w:color="auto"/>
              <w:right w:val="nil"/>
            </w:tcBorders>
            <w:shd w:val="clear" w:color="auto" w:fill="auto"/>
            <w:hideMark/>
          </w:tcPr>
          <w:p w14:paraId="02042284" w14:textId="77777777" w:rsidR="00AD2A44" w:rsidRPr="002831A9" w:rsidRDefault="00AD2A44" w:rsidP="00983306">
            <w:pPr>
              <w:spacing w:after="0" w:line="240" w:lineRule="auto"/>
              <w:ind w:leftChars="-12" w:left="-25"/>
              <w:contextualSpacing/>
              <w:rPr>
                <w:rFonts w:ascii="Arial" w:hAnsi="Arial" w:cs="Arial"/>
                <w:sz w:val="12"/>
                <w:szCs w:val="12"/>
              </w:rPr>
            </w:pPr>
          </w:p>
        </w:tc>
        <w:tc>
          <w:tcPr>
            <w:tcW w:w="463" w:type="pct"/>
            <w:tcBorders>
              <w:top w:val="nil"/>
              <w:left w:val="nil"/>
              <w:bottom w:val="single" w:sz="4" w:space="0" w:color="auto"/>
              <w:right w:val="nil"/>
            </w:tcBorders>
            <w:shd w:val="clear" w:color="auto" w:fill="auto"/>
            <w:noWrap/>
            <w:vAlign w:val="center"/>
            <w:hideMark/>
          </w:tcPr>
          <w:p w14:paraId="73ACCB63"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L5</w:t>
            </w:r>
          </w:p>
        </w:tc>
        <w:tc>
          <w:tcPr>
            <w:tcW w:w="1342" w:type="pct"/>
            <w:tcBorders>
              <w:top w:val="nil"/>
              <w:left w:val="nil"/>
              <w:bottom w:val="single" w:sz="4" w:space="0" w:color="auto"/>
              <w:right w:val="nil"/>
            </w:tcBorders>
            <w:shd w:val="clear" w:color="auto" w:fill="auto"/>
            <w:vAlign w:val="center"/>
            <w:hideMark/>
          </w:tcPr>
          <w:p w14:paraId="47037FF7"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External network disturbances, such as pipe leaks due to SDPU work</w:t>
            </w:r>
          </w:p>
        </w:tc>
        <w:tc>
          <w:tcPr>
            <w:tcW w:w="214" w:type="pct"/>
            <w:tcBorders>
              <w:top w:val="nil"/>
              <w:left w:val="nil"/>
              <w:bottom w:val="single" w:sz="4" w:space="0" w:color="auto"/>
              <w:right w:val="nil"/>
            </w:tcBorders>
            <w:shd w:val="clear" w:color="auto" w:fill="auto"/>
            <w:noWrap/>
            <w:vAlign w:val="center"/>
            <w:hideMark/>
          </w:tcPr>
          <w:p w14:paraId="6C50FFF8"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214" w:type="pct"/>
            <w:tcBorders>
              <w:top w:val="nil"/>
              <w:left w:val="nil"/>
              <w:bottom w:val="single" w:sz="4" w:space="0" w:color="auto"/>
              <w:right w:val="nil"/>
            </w:tcBorders>
            <w:shd w:val="clear" w:color="auto" w:fill="auto"/>
            <w:noWrap/>
            <w:vAlign w:val="center"/>
            <w:hideMark/>
          </w:tcPr>
          <w:p w14:paraId="7A78B3BE"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214" w:type="pct"/>
            <w:tcBorders>
              <w:top w:val="nil"/>
              <w:left w:val="nil"/>
              <w:bottom w:val="single" w:sz="4" w:space="0" w:color="auto"/>
              <w:right w:val="nil"/>
            </w:tcBorders>
            <w:shd w:val="clear" w:color="auto" w:fill="auto"/>
            <w:noWrap/>
            <w:vAlign w:val="center"/>
            <w:hideMark/>
          </w:tcPr>
          <w:p w14:paraId="03947A89"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465" w:type="pct"/>
            <w:tcBorders>
              <w:top w:val="nil"/>
              <w:left w:val="nil"/>
              <w:bottom w:val="single" w:sz="4" w:space="0" w:color="auto"/>
              <w:right w:val="nil"/>
            </w:tcBorders>
            <w:shd w:val="clear" w:color="000000" w:fill="757171"/>
            <w:noWrap/>
            <w:vAlign w:val="center"/>
            <w:hideMark/>
          </w:tcPr>
          <w:p w14:paraId="722D8CA5"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18</w:t>
            </w:r>
          </w:p>
        </w:tc>
        <w:tc>
          <w:tcPr>
            <w:tcW w:w="484" w:type="pct"/>
            <w:tcBorders>
              <w:top w:val="nil"/>
              <w:left w:val="nil"/>
              <w:bottom w:val="single" w:sz="4" w:space="0" w:color="auto"/>
              <w:right w:val="nil"/>
            </w:tcBorders>
            <w:shd w:val="clear" w:color="000000" w:fill="008000"/>
            <w:noWrap/>
            <w:vAlign w:val="center"/>
            <w:hideMark/>
          </w:tcPr>
          <w:p w14:paraId="58797C98"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Moderate</w:t>
            </w:r>
          </w:p>
        </w:tc>
      </w:tr>
      <w:tr w:rsidR="00AD2A44" w:rsidRPr="002831A9" w14:paraId="127FFFBA" w14:textId="77777777" w:rsidTr="00827A78">
        <w:trPr>
          <w:trHeight w:val="16"/>
        </w:trPr>
        <w:tc>
          <w:tcPr>
            <w:tcW w:w="743" w:type="pct"/>
            <w:vMerge/>
            <w:tcBorders>
              <w:left w:val="nil"/>
              <w:right w:val="nil"/>
            </w:tcBorders>
            <w:shd w:val="clear" w:color="auto" w:fill="auto"/>
            <w:hideMark/>
          </w:tcPr>
          <w:p w14:paraId="6BFA73F3"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p>
        </w:tc>
        <w:tc>
          <w:tcPr>
            <w:tcW w:w="861" w:type="pct"/>
            <w:vMerge w:val="restart"/>
            <w:tcBorders>
              <w:top w:val="nil"/>
              <w:left w:val="nil"/>
              <w:right w:val="nil"/>
            </w:tcBorders>
            <w:shd w:val="clear" w:color="auto" w:fill="auto"/>
            <w:hideMark/>
          </w:tcPr>
          <w:p w14:paraId="023F10F7"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Pressure/supply does not meet the demand</w:t>
            </w:r>
          </w:p>
        </w:tc>
        <w:tc>
          <w:tcPr>
            <w:tcW w:w="463" w:type="pct"/>
            <w:tcBorders>
              <w:top w:val="nil"/>
              <w:left w:val="nil"/>
              <w:bottom w:val="nil"/>
              <w:right w:val="nil"/>
            </w:tcBorders>
            <w:shd w:val="clear" w:color="auto" w:fill="auto"/>
            <w:noWrap/>
            <w:vAlign w:val="center"/>
            <w:hideMark/>
          </w:tcPr>
          <w:p w14:paraId="487A858F"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M1</w:t>
            </w:r>
          </w:p>
        </w:tc>
        <w:tc>
          <w:tcPr>
            <w:tcW w:w="1342" w:type="pct"/>
            <w:tcBorders>
              <w:top w:val="nil"/>
              <w:left w:val="nil"/>
              <w:bottom w:val="nil"/>
              <w:right w:val="nil"/>
            </w:tcBorders>
            <w:shd w:val="clear" w:color="auto" w:fill="auto"/>
            <w:vAlign w:val="center"/>
            <w:hideMark/>
          </w:tcPr>
          <w:p w14:paraId="1F6290C7"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The valve cannot be operated</w:t>
            </w:r>
          </w:p>
        </w:tc>
        <w:tc>
          <w:tcPr>
            <w:tcW w:w="214" w:type="pct"/>
            <w:tcBorders>
              <w:top w:val="nil"/>
              <w:left w:val="nil"/>
              <w:bottom w:val="nil"/>
              <w:right w:val="nil"/>
            </w:tcBorders>
            <w:shd w:val="clear" w:color="auto" w:fill="auto"/>
            <w:noWrap/>
            <w:vAlign w:val="center"/>
            <w:hideMark/>
          </w:tcPr>
          <w:p w14:paraId="2358D3E6"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4</w:t>
            </w:r>
          </w:p>
        </w:tc>
        <w:tc>
          <w:tcPr>
            <w:tcW w:w="214" w:type="pct"/>
            <w:tcBorders>
              <w:top w:val="nil"/>
              <w:left w:val="nil"/>
              <w:bottom w:val="nil"/>
              <w:right w:val="nil"/>
            </w:tcBorders>
            <w:shd w:val="clear" w:color="auto" w:fill="auto"/>
            <w:noWrap/>
            <w:vAlign w:val="center"/>
            <w:hideMark/>
          </w:tcPr>
          <w:p w14:paraId="21C5DB79"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214" w:type="pct"/>
            <w:tcBorders>
              <w:top w:val="nil"/>
              <w:left w:val="nil"/>
              <w:bottom w:val="nil"/>
              <w:right w:val="nil"/>
            </w:tcBorders>
            <w:shd w:val="clear" w:color="auto" w:fill="auto"/>
            <w:noWrap/>
            <w:vAlign w:val="center"/>
            <w:hideMark/>
          </w:tcPr>
          <w:p w14:paraId="3E817E49"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465" w:type="pct"/>
            <w:tcBorders>
              <w:top w:val="nil"/>
              <w:left w:val="nil"/>
              <w:bottom w:val="nil"/>
              <w:right w:val="nil"/>
            </w:tcBorders>
            <w:shd w:val="clear" w:color="000000" w:fill="757171"/>
            <w:noWrap/>
            <w:vAlign w:val="center"/>
            <w:hideMark/>
          </w:tcPr>
          <w:p w14:paraId="08D67B62"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36</w:t>
            </w:r>
          </w:p>
        </w:tc>
        <w:tc>
          <w:tcPr>
            <w:tcW w:w="484" w:type="pct"/>
            <w:tcBorders>
              <w:top w:val="nil"/>
              <w:left w:val="nil"/>
              <w:bottom w:val="nil"/>
              <w:right w:val="nil"/>
            </w:tcBorders>
            <w:shd w:val="clear" w:color="000000" w:fill="008000"/>
            <w:noWrap/>
            <w:vAlign w:val="center"/>
            <w:hideMark/>
          </w:tcPr>
          <w:p w14:paraId="27480F4F"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Moderate</w:t>
            </w:r>
          </w:p>
        </w:tc>
      </w:tr>
      <w:tr w:rsidR="00AD2A44" w:rsidRPr="002831A9" w14:paraId="22FDAB81" w14:textId="77777777" w:rsidTr="00827A78">
        <w:trPr>
          <w:trHeight w:val="16"/>
        </w:trPr>
        <w:tc>
          <w:tcPr>
            <w:tcW w:w="743" w:type="pct"/>
            <w:vMerge/>
            <w:tcBorders>
              <w:left w:val="nil"/>
              <w:right w:val="nil"/>
            </w:tcBorders>
            <w:shd w:val="clear" w:color="auto" w:fill="auto"/>
            <w:hideMark/>
          </w:tcPr>
          <w:p w14:paraId="5382349F"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p>
        </w:tc>
        <w:tc>
          <w:tcPr>
            <w:tcW w:w="861" w:type="pct"/>
            <w:vMerge/>
            <w:tcBorders>
              <w:left w:val="nil"/>
              <w:right w:val="nil"/>
            </w:tcBorders>
            <w:shd w:val="clear" w:color="auto" w:fill="auto"/>
            <w:hideMark/>
          </w:tcPr>
          <w:p w14:paraId="45299E7D" w14:textId="77777777" w:rsidR="00AD2A44" w:rsidRPr="002831A9" w:rsidRDefault="00AD2A44" w:rsidP="00983306">
            <w:pPr>
              <w:spacing w:after="0" w:line="240" w:lineRule="auto"/>
              <w:ind w:leftChars="-12" w:left="-25"/>
              <w:contextualSpacing/>
              <w:rPr>
                <w:rFonts w:ascii="Arial" w:hAnsi="Arial" w:cs="Arial"/>
                <w:sz w:val="12"/>
                <w:szCs w:val="12"/>
              </w:rPr>
            </w:pPr>
          </w:p>
        </w:tc>
        <w:tc>
          <w:tcPr>
            <w:tcW w:w="463" w:type="pct"/>
            <w:tcBorders>
              <w:top w:val="nil"/>
              <w:left w:val="nil"/>
              <w:bottom w:val="nil"/>
              <w:right w:val="nil"/>
            </w:tcBorders>
            <w:shd w:val="clear" w:color="auto" w:fill="auto"/>
            <w:noWrap/>
            <w:vAlign w:val="center"/>
            <w:hideMark/>
          </w:tcPr>
          <w:p w14:paraId="68B1FC5F"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M2</w:t>
            </w:r>
          </w:p>
        </w:tc>
        <w:tc>
          <w:tcPr>
            <w:tcW w:w="1342" w:type="pct"/>
            <w:tcBorders>
              <w:top w:val="nil"/>
              <w:left w:val="nil"/>
              <w:bottom w:val="nil"/>
              <w:right w:val="nil"/>
            </w:tcBorders>
            <w:shd w:val="clear" w:color="auto" w:fill="auto"/>
            <w:vAlign w:val="center"/>
            <w:hideMark/>
          </w:tcPr>
          <w:p w14:paraId="0F2BB5FC"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Network quality is not proper</w:t>
            </w:r>
          </w:p>
        </w:tc>
        <w:tc>
          <w:tcPr>
            <w:tcW w:w="214" w:type="pct"/>
            <w:tcBorders>
              <w:top w:val="nil"/>
              <w:left w:val="nil"/>
              <w:bottom w:val="nil"/>
              <w:right w:val="nil"/>
            </w:tcBorders>
            <w:shd w:val="clear" w:color="auto" w:fill="auto"/>
            <w:noWrap/>
            <w:vAlign w:val="center"/>
            <w:hideMark/>
          </w:tcPr>
          <w:p w14:paraId="1AF1467D"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4</w:t>
            </w:r>
          </w:p>
        </w:tc>
        <w:tc>
          <w:tcPr>
            <w:tcW w:w="214" w:type="pct"/>
            <w:tcBorders>
              <w:top w:val="nil"/>
              <w:left w:val="nil"/>
              <w:bottom w:val="nil"/>
              <w:right w:val="nil"/>
            </w:tcBorders>
            <w:shd w:val="clear" w:color="auto" w:fill="auto"/>
            <w:noWrap/>
            <w:vAlign w:val="center"/>
            <w:hideMark/>
          </w:tcPr>
          <w:p w14:paraId="3529D6E5"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214" w:type="pct"/>
            <w:tcBorders>
              <w:top w:val="nil"/>
              <w:left w:val="nil"/>
              <w:bottom w:val="nil"/>
              <w:right w:val="nil"/>
            </w:tcBorders>
            <w:shd w:val="clear" w:color="auto" w:fill="auto"/>
            <w:noWrap/>
            <w:vAlign w:val="center"/>
            <w:hideMark/>
          </w:tcPr>
          <w:p w14:paraId="2125CC7C"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4</w:t>
            </w:r>
          </w:p>
        </w:tc>
        <w:tc>
          <w:tcPr>
            <w:tcW w:w="465" w:type="pct"/>
            <w:tcBorders>
              <w:top w:val="nil"/>
              <w:left w:val="nil"/>
              <w:bottom w:val="nil"/>
              <w:right w:val="nil"/>
            </w:tcBorders>
            <w:shd w:val="clear" w:color="000000" w:fill="757171"/>
            <w:noWrap/>
            <w:vAlign w:val="center"/>
            <w:hideMark/>
          </w:tcPr>
          <w:p w14:paraId="42227ADA"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48</w:t>
            </w:r>
          </w:p>
        </w:tc>
        <w:tc>
          <w:tcPr>
            <w:tcW w:w="484" w:type="pct"/>
            <w:tcBorders>
              <w:top w:val="nil"/>
              <w:left w:val="nil"/>
              <w:bottom w:val="nil"/>
              <w:right w:val="nil"/>
            </w:tcBorders>
            <w:shd w:val="clear" w:color="000000" w:fill="FF0000"/>
            <w:noWrap/>
            <w:vAlign w:val="center"/>
            <w:hideMark/>
          </w:tcPr>
          <w:p w14:paraId="3FCFD3D0"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Critical</w:t>
            </w:r>
          </w:p>
        </w:tc>
      </w:tr>
      <w:tr w:rsidR="00AD2A44" w:rsidRPr="002831A9" w14:paraId="7ABCE756" w14:textId="77777777" w:rsidTr="00827A78">
        <w:trPr>
          <w:trHeight w:val="16"/>
        </w:trPr>
        <w:tc>
          <w:tcPr>
            <w:tcW w:w="743" w:type="pct"/>
            <w:vMerge/>
            <w:tcBorders>
              <w:left w:val="nil"/>
              <w:bottom w:val="single" w:sz="4" w:space="0" w:color="auto"/>
              <w:right w:val="nil"/>
            </w:tcBorders>
            <w:shd w:val="clear" w:color="auto" w:fill="auto"/>
            <w:hideMark/>
          </w:tcPr>
          <w:p w14:paraId="78A93EA3" w14:textId="77777777" w:rsidR="00AD2A44" w:rsidRPr="002831A9" w:rsidRDefault="00AD2A44" w:rsidP="00983306">
            <w:pPr>
              <w:spacing w:after="0" w:line="240" w:lineRule="auto"/>
              <w:ind w:leftChars="-12" w:left="-25"/>
              <w:contextualSpacing/>
              <w:jc w:val="center"/>
              <w:rPr>
                <w:rFonts w:ascii="Arial" w:hAnsi="Arial" w:cs="Arial"/>
                <w:sz w:val="12"/>
                <w:szCs w:val="12"/>
              </w:rPr>
            </w:pPr>
          </w:p>
        </w:tc>
        <w:tc>
          <w:tcPr>
            <w:tcW w:w="861" w:type="pct"/>
            <w:vMerge/>
            <w:tcBorders>
              <w:left w:val="nil"/>
              <w:bottom w:val="single" w:sz="4" w:space="0" w:color="auto"/>
              <w:right w:val="nil"/>
            </w:tcBorders>
            <w:shd w:val="clear" w:color="auto" w:fill="auto"/>
            <w:hideMark/>
          </w:tcPr>
          <w:p w14:paraId="0FD4FE0F" w14:textId="77777777" w:rsidR="00AD2A44" w:rsidRPr="002831A9" w:rsidRDefault="00AD2A44" w:rsidP="00983306">
            <w:pPr>
              <w:spacing w:after="0" w:line="240" w:lineRule="auto"/>
              <w:ind w:leftChars="-12" w:left="-25"/>
              <w:contextualSpacing/>
              <w:rPr>
                <w:rFonts w:ascii="Arial" w:hAnsi="Arial" w:cs="Arial"/>
                <w:sz w:val="12"/>
                <w:szCs w:val="12"/>
              </w:rPr>
            </w:pPr>
          </w:p>
        </w:tc>
        <w:tc>
          <w:tcPr>
            <w:tcW w:w="463" w:type="pct"/>
            <w:tcBorders>
              <w:top w:val="nil"/>
              <w:left w:val="nil"/>
              <w:bottom w:val="single" w:sz="4" w:space="0" w:color="auto"/>
              <w:right w:val="nil"/>
            </w:tcBorders>
            <w:shd w:val="clear" w:color="auto" w:fill="auto"/>
            <w:noWrap/>
            <w:vAlign w:val="center"/>
            <w:hideMark/>
          </w:tcPr>
          <w:p w14:paraId="79234F40"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M3</w:t>
            </w:r>
          </w:p>
        </w:tc>
        <w:tc>
          <w:tcPr>
            <w:tcW w:w="1342" w:type="pct"/>
            <w:tcBorders>
              <w:top w:val="nil"/>
              <w:left w:val="nil"/>
              <w:bottom w:val="single" w:sz="4" w:space="0" w:color="auto"/>
              <w:right w:val="nil"/>
            </w:tcBorders>
            <w:shd w:val="clear" w:color="auto" w:fill="auto"/>
            <w:vAlign w:val="center"/>
            <w:hideMark/>
          </w:tcPr>
          <w:p w14:paraId="5AA4473B"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Inaccurate GIS data</w:t>
            </w:r>
          </w:p>
        </w:tc>
        <w:tc>
          <w:tcPr>
            <w:tcW w:w="214" w:type="pct"/>
            <w:tcBorders>
              <w:top w:val="nil"/>
              <w:left w:val="nil"/>
              <w:bottom w:val="single" w:sz="4" w:space="0" w:color="auto"/>
              <w:right w:val="nil"/>
            </w:tcBorders>
            <w:shd w:val="clear" w:color="auto" w:fill="auto"/>
            <w:noWrap/>
            <w:vAlign w:val="center"/>
            <w:hideMark/>
          </w:tcPr>
          <w:p w14:paraId="6B4D7B5F"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4</w:t>
            </w:r>
          </w:p>
        </w:tc>
        <w:tc>
          <w:tcPr>
            <w:tcW w:w="214" w:type="pct"/>
            <w:tcBorders>
              <w:top w:val="nil"/>
              <w:left w:val="nil"/>
              <w:bottom w:val="single" w:sz="4" w:space="0" w:color="auto"/>
              <w:right w:val="nil"/>
            </w:tcBorders>
            <w:shd w:val="clear" w:color="auto" w:fill="auto"/>
            <w:noWrap/>
            <w:vAlign w:val="center"/>
            <w:hideMark/>
          </w:tcPr>
          <w:p w14:paraId="1682DCA8"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214" w:type="pct"/>
            <w:tcBorders>
              <w:top w:val="nil"/>
              <w:left w:val="nil"/>
              <w:bottom w:val="single" w:sz="4" w:space="0" w:color="auto"/>
              <w:right w:val="nil"/>
            </w:tcBorders>
            <w:shd w:val="clear" w:color="auto" w:fill="auto"/>
            <w:noWrap/>
            <w:vAlign w:val="center"/>
            <w:hideMark/>
          </w:tcPr>
          <w:p w14:paraId="3557D74C"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4</w:t>
            </w:r>
          </w:p>
        </w:tc>
        <w:tc>
          <w:tcPr>
            <w:tcW w:w="465" w:type="pct"/>
            <w:tcBorders>
              <w:top w:val="nil"/>
              <w:left w:val="nil"/>
              <w:bottom w:val="single" w:sz="4" w:space="0" w:color="auto"/>
              <w:right w:val="nil"/>
            </w:tcBorders>
            <w:shd w:val="clear" w:color="000000" w:fill="757171"/>
            <w:noWrap/>
            <w:vAlign w:val="center"/>
            <w:hideMark/>
          </w:tcPr>
          <w:p w14:paraId="05EB5648"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48</w:t>
            </w:r>
          </w:p>
        </w:tc>
        <w:tc>
          <w:tcPr>
            <w:tcW w:w="484" w:type="pct"/>
            <w:tcBorders>
              <w:top w:val="nil"/>
              <w:left w:val="nil"/>
              <w:bottom w:val="single" w:sz="4" w:space="0" w:color="auto"/>
              <w:right w:val="nil"/>
            </w:tcBorders>
            <w:shd w:val="clear" w:color="000000" w:fill="FF0000"/>
            <w:noWrap/>
            <w:vAlign w:val="center"/>
            <w:hideMark/>
          </w:tcPr>
          <w:p w14:paraId="3059A933"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Critical</w:t>
            </w:r>
          </w:p>
        </w:tc>
      </w:tr>
      <w:tr w:rsidR="00AD2A44" w:rsidRPr="002831A9" w14:paraId="0F8AAD08" w14:textId="77777777" w:rsidTr="00827A78">
        <w:trPr>
          <w:trHeight w:val="16"/>
        </w:trPr>
        <w:tc>
          <w:tcPr>
            <w:tcW w:w="743" w:type="pct"/>
            <w:vMerge w:val="restart"/>
            <w:tcBorders>
              <w:top w:val="nil"/>
              <w:left w:val="nil"/>
              <w:right w:val="nil"/>
            </w:tcBorders>
            <w:shd w:val="clear" w:color="000000" w:fill="EDEDED"/>
            <w:hideMark/>
          </w:tcPr>
          <w:p w14:paraId="3C03B7F7"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Supply Fulfillment</w:t>
            </w:r>
          </w:p>
          <w:p w14:paraId="75B563F5"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 </w:t>
            </w:r>
          </w:p>
        </w:tc>
        <w:tc>
          <w:tcPr>
            <w:tcW w:w="861" w:type="pct"/>
            <w:vMerge w:val="restart"/>
            <w:tcBorders>
              <w:top w:val="nil"/>
              <w:left w:val="nil"/>
              <w:right w:val="nil"/>
            </w:tcBorders>
            <w:shd w:val="clear" w:color="auto" w:fill="auto"/>
            <w:hideMark/>
          </w:tcPr>
          <w:p w14:paraId="4AC8970E"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Not achieving the target Pressure.</w:t>
            </w:r>
          </w:p>
          <w:p w14:paraId="0C57C10A"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 </w:t>
            </w:r>
          </w:p>
        </w:tc>
        <w:tc>
          <w:tcPr>
            <w:tcW w:w="463" w:type="pct"/>
            <w:tcBorders>
              <w:top w:val="nil"/>
              <w:left w:val="nil"/>
              <w:bottom w:val="nil"/>
              <w:right w:val="nil"/>
            </w:tcBorders>
            <w:shd w:val="clear" w:color="auto" w:fill="auto"/>
            <w:noWrap/>
            <w:vAlign w:val="center"/>
            <w:hideMark/>
          </w:tcPr>
          <w:p w14:paraId="1D956504"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N1</w:t>
            </w:r>
          </w:p>
        </w:tc>
        <w:tc>
          <w:tcPr>
            <w:tcW w:w="1342" w:type="pct"/>
            <w:tcBorders>
              <w:top w:val="nil"/>
              <w:left w:val="nil"/>
              <w:bottom w:val="nil"/>
              <w:right w:val="nil"/>
            </w:tcBorders>
            <w:shd w:val="clear" w:color="auto" w:fill="auto"/>
            <w:vAlign w:val="center"/>
            <w:hideMark/>
          </w:tcPr>
          <w:p w14:paraId="07510FC4"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Lack of supply/pressure</w:t>
            </w:r>
          </w:p>
        </w:tc>
        <w:tc>
          <w:tcPr>
            <w:tcW w:w="214" w:type="pct"/>
            <w:tcBorders>
              <w:top w:val="nil"/>
              <w:left w:val="nil"/>
              <w:bottom w:val="nil"/>
              <w:right w:val="nil"/>
            </w:tcBorders>
            <w:shd w:val="clear" w:color="auto" w:fill="auto"/>
            <w:noWrap/>
            <w:vAlign w:val="center"/>
            <w:hideMark/>
          </w:tcPr>
          <w:p w14:paraId="4BD6865A"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4</w:t>
            </w:r>
          </w:p>
        </w:tc>
        <w:tc>
          <w:tcPr>
            <w:tcW w:w="214" w:type="pct"/>
            <w:tcBorders>
              <w:top w:val="nil"/>
              <w:left w:val="nil"/>
              <w:bottom w:val="nil"/>
              <w:right w:val="nil"/>
            </w:tcBorders>
            <w:shd w:val="clear" w:color="auto" w:fill="auto"/>
            <w:noWrap/>
            <w:vAlign w:val="center"/>
            <w:hideMark/>
          </w:tcPr>
          <w:p w14:paraId="7FED14B7"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214" w:type="pct"/>
            <w:tcBorders>
              <w:top w:val="nil"/>
              <w:left w:val="nil"/>
              <w:bottom w:val="nil"/>
              <w:right w:val="nil"/>
            </w:tcBorders>
            <w:shd w:val="clear" w:color="auto" w:fill="auto"/>
            <w:noWrap/>
            <w:vAlign w:val="center"/>
            <w:hideMark/>
          </w:tcPr>
          <w:p w14:paraId="4540B182"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4</w:t>
            </w:r>
          </w:p>
        </w:tc>
        <w:tc>
          <w:tcPr>
            <w:tcW w:w="465" w:type="pct"/>
            <w:tcBorders>
              <w:top w:val="nil"/>
              <w:left w:val="nil"/>
              <w:bottom w:val="nil"/>
              <w:right w:val="nil"/>
            </w:tcBorders>
            <w:shd w:val="clear" w:color="000000" w:fill="757171"/>
            <w:noWrap/>
            <w:vAlign w:val="center"/>
            <w:hideMark/>
          </w:tcPr>
          <w:p w14:paraId="5DE699F9"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48</w:t>
            </w:r>
          </w:p>
        </w:tc>
        <w:tc>
          <w:tcPr>
            <w:tcW w:w="484" w:type="pct"/>
            <w:tcBorders>
              <w:top w:val="nil"/>
              <w:left w:val="nil"/>
              <w:bottom w:val="nil"/>
              <w:right w:val="nil"/>
            </w:tcBorders>
            <w:shd w:val="clear" w:color="000000" w:fill="FF0000"/>
            <w:noWrap/>
            <w:vAlign w:val="center"/>
            <w:hideMark/>
          </w:tcPr>
          <w:p w14:paraId="72ADC5D0"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Critical</w:t>
            </w:r>
          </w:p>
        </w:tc>
      </w:tr>
      <w:tr w:rsidR="00AD2A44" w:rsidRPr="002831A9" w14:paraId="081BF675" w14:textId="77777777" w:rsidTr="00827A78">
        <w:trPr>
          <w:trHeight w:val="16"/>
        </w:trPr>
        <w:tc>
          <w:tcPr>
            <w:tcW w:w="743" w:type="pct"/>
            <w:vMerge/>
            <w:tcBorders>
              <w:left w:val="nil"/>
              <w:right w:val="nil"/>
            </w:tcBorders>
            <w:shd w:val="clear" w:color="auto" w:fill="auto"/>
            <w:hideMark/>
          </w:tcPr>
          <w:p w14:paraId="561CD81B"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p>
        </w:tc>
        <w:tc>
          <w:tcPr>
            <w:tcW w:w="861" w:type="pct"/>
            <w:vMerge/>
            <w:tcBorders>
              <w:left w:val="nil"/>
              <w:right w:val="nil"/>
            </w:tcBorders>
            <w:shd w:val="clear" w:color="auto" w:fill="auto"/>
            <w:hideMark/>
          </w:tcPr>
          <w:p w14:paraId="2B9B7999" w14:textId="77777777" w:rsidR="00AD2A44" w:rsidRPr="002831A9" w:rsidRDefault="00AD2A44" w:rsidP="00983306">
            <w:pPr>
              <w:spacing w:after="0" w:line="240" w:lineRule="auto"/>
              <w:ind w:leftChars="-12" w:left="-25"/>
              <w:contextualSpacing/>
              <w:rPr>
                <w:rFonts w:ascii="Arial" w:hAnsi="Arial" w:cs="Arial"/>
                <w:sz w:val="12"/>
                <w:szCs w:val="12"/>
              </w:rPr>
            </w:pPr>
          </w:p>
        </w:tc>
        <w:tc>
          <w:tcPr>
            <w:tcW w:w="463" w:type="pct"/>
            <w:tcBorders>
              <w:top w:val="nil"/>
              <w:left w:val="nil"/>
              <w:bottom w:val="nil"/>
              <w:right w:val="nil"/>
            </w:tcBorders>
            <w:shd w:val="clear" w:color="auto" w:fill="auto"/>
            <w:noWrap/>
            <w:vAlign w:val="center"/>
            <w:hideMark/>
          </w:tcPr>
          <w:p w14:paraId="0694AABE"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N2</w:t>
            </w:r>
          </w:p>
        </w:tc>
        <w:tc>
          <w:tcPr>
            <w:tcW w:w="1342" w:type="pct"/>
            <w:tcBorders>
              <w:top w:val="nil"/>
              <w:left w:val="nil"/>
              <w:bottom w:val="nil"/>
              <w:right w:val="nil"/>
            </w:tcBorders>
            <w:shd w:val="clear" w:color="auto" w:fill="auto"/>
            <w:vAlign w:val="center"/>
            <w:hideMark/>
          </w:tcPr>
          <w:p w14:paraId="1066EB6E"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The valve cannot be operated</w:t>
            </w:r>
          </w:p>
        </w:tc>
        <w:tc>
          <w:tcPr>
            <w:tcW w:w="214" w:type="pct"/>
            <w:tcBorders>
              <w:top w:val="nil"/>
              <w:left w:val="nil"/>
              <w:bottom w:val="nil"/>
              <w:right w:val="nil"/>
            </w:tcBorders>
            <w:shd w:val="clear" w:color="auto" w:fill="auto"/>
            <w:noWrap/>
            <w:vAlign w:val="center"/>
            <w:hideMark/>
          </w:tcPr>
          <w:p w14:paraId="57629B79"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4</w:t>
            </w:r>
          </w:p>
        </w:tc>
        <w:tc>
          <w:tcPr>
            <w:tcW w:w="214" w:type="pct"/>
            <w:tcBorders>
              <w:top w:val="nil"/>
              <w:left w:val="nil"/>
              <w:bottom w:val="nil"/>
              <w:right w:val="nil"/>
            </w:tcBorders>
            <w:shd w:val="clear" w:color="auto" w:fill="auto"/>
            <w:noWrap/>
            <w:vAlign w:val="center"/>
            <w:hideMark/>
          </w:tcPr>
          <w:p w14:paraId="7CF359DA"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214" w:type="pct"/>
            <w:tcBorders>
              <w:top w:val="nil"/>
              <w:left w:val="nil"/>
              <w:bottom w:val="nil"/>
              <w:right w:val="nil"/>
            </w:tcBorders>
            <w:shd w:val="clear" w:color="auto" w:fill="auto"/>
            <w:noWrap/>
            <w:vAlign w:val="center"/>
            <w:hideMark/>
          </w:tcPr>
          <w:p w14:paraId="1ECB0BCA"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465" w:type="pct"/>
            <w:tcBorders>
              <w:top w:val="nil"/>
              <w:left w:val="nil"/>
              <w:bottom w:val="nil"/>
              <w:right w:val="nil"/>
            </w:tcBorders>
            <w:shd w:val="clear" w:color="000000" w:fill="757171"/>
            <w:noWrap/>
            <w:vAlign w:val="center"/>
            <w:hideMark/>
          </w:tcPr>
          <w:p w14:paraId="6E900724"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36</w:t>
            </w:r>
          </w:p>
        </w:tc>
        <w:tc>
          <w:tcPr>
            <w:tcW w:w="484" w:type="pct"/>
            <w:tcBorders>
              <w:top w:val="nil"/>
              <w:left w:val="nil"/>
              <w:bottom w:val="nil"/>
              <w:right w:val="nil"/>
            </w:tcBorders>
            <w:shd w:val="clear" w:color="000000" w:fill="008000"/>
            <w:noWrap/>
            <w:vAlign w:val="center"/>
            <w:hideMark/>
          </w:tcPr>
          <w:p w14:paraId="266EEA37"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Moderate</w:t>
            </w:r>
          </w:p>
        </w:tc>
      </w:tr>
      <w:tr w:rsidR="00AD2A44" w:rsidRPr="002831A9" w14:paraId="51165FFA" w14:textId="77777777" w:rsidTr="00827A78">
        <w:trPr>
          <w:trHeight w:val="16"/>
        </w:trPr>
        <w:tc>
          <w:tcPr>
            <w:tcW w:w="743" w:type="pct"/>
            <w:vMerge/>
            <w:tcBorders>
              <w:left w:val="nil"/>
              <w:right w:val="nil"/>
            </w:tcBorders>
            <w:shd w:val="clear" w:color="auto" w:fill="auto"/>
            <w:hideMark/>
          </w:tcPr>
          <w:p w14:paraId="33CA9C01"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p>
        </w:tc>
        <w:tc>
          <w:tcPr>
            <w:tcW w:w="861" w:type="pct"/>
            <w:vMerge/>
            <w:tcBorders>
              <w:left w:val="nil"/>
              <w:right w:val="nil"/>
            </w:tcBorders>
            <w:shd w:val="clear" w:color="auto" w:fill="auto"/>
            <w:hideMark/>
          </w:tcPr>
          <w:p w14:paraId="7ECFA05C" w14:textId="77777777" w:rsidR="00AD2A44" w:rsidRPr="002831A9" w:rsidRDefault="00AD2A44" w:rsidP="00983306">
            <w:pPr>
              <w:spacing w:after="0" w:line="240" w:lineRule="auto"/>
              <w:ind w:leftChars="-12" w:left="-25"/>
              <w:contextualSpacing/>
              <w:rPr>
                <w:rFonts w:ascii="Arial" w:hAnsi="Arial" w:cs="Arial"/>
                <w:sz w:val="12"/>
                <w:szCs w:val="12"/>
              </w:rPr>
            </w:pPr>
          </w:p>
        </w:tc>
        <w:tc>
          <w:tcPr>
            <w:tcW w:w="463" w:type="pct"/>
            <w:tcBorders>
              <w:top w:val="nil"/>
              <w:left w:val="nil"/>
              <w:bottom w:val="nil"/>
              <w:right w:val="nil"/>
            </w:tcBorders>
            <w:shd w:val="clear" w:color="auto" w:fill="auto"/>
            <w:noWrap/>
            <w:vAlign w:val="center"/>
            <w:hideMark/>
          </w:tcPr>
          <w:p w14:paraId="7E47ECFE"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N3</w:t>
            </w:r>
          </w:p>
        </w:tc>
        <w:tc>
          <w:tcPr>
            <w:tcW w:w="1342" w:type="pct"/>
            <w:tcBorders>
              <w:top w:val="nil"/>
              <w:left w:val="nil"/>
              <w:bottom w:val="nil"/>
              <w:right w:val="nil"/>
            </w:tcBorders>
            <w:shd w:val="clear" w:color="auto" w:fill="auto"/>
            <w:vAlign w:val="center"/>
            <w:hideMark/>
          </w:tcPr>
          <w:p w14:paraId="285BCAFB"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Network quality is not proper</w:t>
            </w:r>
          </w:p>
        </w:tc>
        <w:tc>
          <w:tcPr>
            <w:tcW w:w="214" w:type="pct"/>
            <w:tcBorders>
              <w:top w:val="nil"/>
              <w:left w:val="nil"/>
              <w:bottom w:val="nil"/>
              <w:right w:val="nil"/>
            </w:tcBorders>
            <w:shd w:val="clear" w:color="auto" w:fill="auto"/>
            <w:noWrap/>
            <w:vAlign w:val="center"/>
            <w:hideMark/>
          </w:tcPr>
          <w:p w14:paraId="6486B8A7"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4</w:t>
            </w:r>
          </w:p>
        </w:tc>
        <w:tc>
          <w:tcPr>
            <w:tcW w:w="214" w:type="pct"/>
            <w:tcBorders>
              <w:top w:val="nil"/>
              <w:left w:val="nil"/>
              <w:bottom w:val="nil"/>
              <w:right w:val="nil"/>
            </w:tcBorders>
            <w:shd w:val="clear" w:color="auto" w:fill="auto"/>
            <w:noWrap/>
            <w:vAlign w:val="center"/>
            <w:hideMark/>
          </w:tcPr>
          <w:p w14:paraId="1F66C4B9"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214" w:type="pct"/>
            <w:tcBorders>
              <w:top w:val="nil"/>
              <w:left w:val="nil"/>
              <w:bottom w:val="nil"/>
              <w:right w:val="nil"/>
            </w:tcBorders>
            <w:shd w:val="clear" w:color="auto" w:fill="auto"/>
            <w:noWrap/>
            <w:vAlign w:val="center"/>
            <w:hideMark/>
          </w:tcPr>
          <w:p w14:paraId="4495AFD1"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4</w:t>
            </w:r>
          </w:p>
        </w:tc>
        <w:tc>
          <w:tcPr>
            <w:tcW w:w="465" w:type="pct"/>
            <w:tcBorders>
              <w:top w:val="nil"/>
              <w:left w:val="nil"/>
              <w:bottom w:val="nil"/>
              <w:right w:val="nil"/>
            </w:tcBorders>
            <w:shd w:val="clear" w:color="000000" w:fill="757171"/>
            <w:noWrap/>
            <w:vAlign w:val="center"/>
            <w:hideMark/>
          </w:tcPr>
          <w:p w14:paraId="3D86D11F"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48</w:t>
            </w:r>
          </w:p>
        </w:tc>
        <w:tc>
          <w:tcPr>
            <w:tcW w:w="484" w:type="pct"/>
            <w:tcBorders>
              <w:top w:val="nil"/>
              <w:left w:val="nil"/>
              <w:bottom w:val="nil"/>
              <w:right w:val="nil"/>
            </w:tcBorders>
            <w:shd w:val="clear" w:color="000000" w:fill="FF0000"/>
            <w:noWrap/>
            <w:vAlign w:val="center"/>
            <w:hideMark/>
          </w:tcPr>
          <w:p w14:paraId="78117730"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Critical</w:t>
            </w:r>
          </w:p>
        </w:tc>
      </w:tr>
      <w:tr w:rsidR="00AD2A44" w:rsidRPr="002831A9" w14:paraId="0C275D18" w14:textId="77777777" w:rsidTr="00827A78">
        <w:trPr>
          <w:trHeight w:val="16"/>
        </w:trPr>
        <w:tc>
          <w:tcPr>
            <w:tcW w:w="743" w:type="pct"/>
            <w:vMerge/>
            <w:tcBorders>
              <w:left w:val="nil"/>
              <w:bottom w:val="single" w:sz="4" w:space="0" w:color="auto"/>
              <w:right w:val="nil"/>
            </w:tcBorders>
            <w:shd w:val="clear" w:color="auto" w:fill="auto"/>
            <w:hideMark/>
          </w:tcPr>
          <w:p w14:paraId="626CD741" w14:textId="77777777" w:rsidR="00AD2A44" w:rsidRPr="002831A9" w:rsidRDefault="00AD2A44" w:rsidP="00983306">
            <w:pPr>
              <w:spacing w:after="0" w:line="240" w:lineRule="auto"/>
              <w:ind w:leftChars="-12" w:left="-25"/>
              <w:contextualSpacing/>
              <w:jc w:val="center"/>
              <w:rPr>
                <w:rFonts w:ascii="Arial" w:hAnsi="Arial" w:cs="Arial"/>
                <w:sz w:val="12"/>
                <w:szCs w:val="12"/>
              </w:rPr>
            </w:pPr>
          </w:p>
        </w:tc>
        <w:tc>
          <w:tcPr>
            <w:tcW w:w="861" w:type="pct"/>
            <w:vMerge/>
            <w:tcBorders>
              <w:left w:val="nil"/>
              <w:bottom w:val="single" w:sz="4" w:space="0" w:color="auto"/>
              <w:right w:val="nil"/>
            </w:tcBorders>
            <w:shd w:val="clear" w:color="auto" w:fill="auto"/>
            <w:hideMark/>
          </w:tcPr>
          <w:p w14:paraId="048AC5DD" w14:textId="77777777" w:rsidR="00AD2A44" w:rsidRPr="002831A9" w:rsidRDefault="00AD2A44" w:rsidP="00983306">
            <w:pPr>
              <w:spacing w:after="0" w:line="240" w:lineRule="auto"/>
              <w:ind w:leftChars="-12" w:left="-25"/>
              <w:contextualSpacing/>
              <w:rPr>
                <w:rFonts w:ascii="Arial" w:hAnsi="Arial" w:cs="Arial"/>
                <w:sz w:val="12"/>
                <w:szCs w:val="12"/>
              </w:rPr>
            </w:pPr>
          </w:p>
        </w:tc>
        <w:tc>
          <w:tcPr>
            <w:tcW w:w="463" w:type="pct"/>
            <w:tcBorders>
              <w:top w:val="nil"/>
              <w:left w:val="nil"/>
              <w:bottom w:val="single" w:sz="4" w:space="0" w:color="auto"/>
              <w:right w:val="nil"/>
            </w:tcBorders>
            <w:shd w:val="clear" w:color="auto" w:fill="auto"/>
            <w:noWrap/>
            <w:vAlign w:val="center"/>
            <w:hideMark/>
          </w:tcPr>
          <w:p w14:paraId="5AD55C51"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N4</w:t>
            </w:r>
          </w:p>
        </w:tc>
        <w:tc>
          <w:tcPr>
            <w:tcW w:w="1342" w:type="pct"/>
            <w:tcBorders>
              <w:top w:val="nil"/>
              <w:left w:val="nil"/>
              <w:bottom w:val="single" w:sz="4" w:space="0" w:color="auto"/>
              <w:right w:val="nil"/>
            </w:tcBorders>
            <w:shd w:val="clear" w:color="auto" w:fill="auto"/>
            <w:vAlign w:val="center"/>
            <w:hideMark/>
          </w:tcPr>
          <w:p w14:paraId="46436FA2"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There is a leak in the pipe</w:t>
            </w:r>
          </w:p>
        </w:tc>
        <w:tc>
          <w:tcPr>
            <w:tcW w:w="214" w:type="pct"/>
            <w:tcBorders>
              <w:top w:val="nil"/>
              <w:left w:val="nil"/>
              <w:bottom w:val="single" w:sz="4" w:space="0" w:color="auto"/>
              <w:right w:val="nil"/>
            </w:tcBorders>
            <w:shd w:val="clear" w:color="auto" w:fill="auto"/>
            <w:noWrap/>
            <w:vAlign w:val="center"/>
            <w:hideMark/>
          </w:tcPr>
          <w:p w14:paraId="241E7C62"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4</w:t>
            </w:r>
          </w:p>
        </w:tc>
        <w:tc>
          <w:tcPr>
            <w:tcW w:w="214" w:type="pct"/>
            <w:tcBorders>
              <w:top w:val="nil"/>
              <w:left w:val="nil"/>
              <w:bottom w:val="single" w:sz="4" w:space="0" w:color="auto"/>
              <w:right w:val="nil"/>
            </w:tcBorders>
            <w:shd w:val="clear" w:color="auto" w:fill="auto"/>
            <w:noWrap/>
            <w:vAlign w:val="center"/>
            <w:hideMark/>
          </w:tcPr>
          <w:p w14:paraId="40968FF9"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214" w:type="pct"/>
            <w:tcBorders>
              <w:top w:val="nil"/>
              <w:left w:val="nil"/>
              <w:bottom w:val="single" w:sz="4" w:space="0" w:color="auto"/>
              <w:right w:val="nil"/>
            </w:tcBorders>
            <w:shd w:val="clear" w:color="auto" w:fill="auto"/>
            <w:noWrap/>
            <w:vAlign w:val="center"/>
            <w:hideMark/>
          </w:tcPr>
          <w:p w14:paraId="6B1E0B29"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4</w:t>
            </w:r>
          </w:p>
        </w:tc>
        <w:tc>
          <w:tcPr>
            <w:tcW w:w="465" w:type="pct"/>
            <w:tcBorders>
              <w:top w:val="nil"/>
              <w:left w:val="nil"/>
              <w:bottom w:val="single" w:sz="4" w:space="0" w:color="auto"/>
              <w:right w:val="nil"/>
            </w:tcBorders>
            <w:shd w:val="clear" w:color="000000" w:fill="757171"/>
            <w:noWrap/>
            <w:vAlign w:val="center"/>
            <w:hideMark/>
          </w:tcPr>
          <w:p w14:paraId="7A9F1D93"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48</w:t>
            </w:r>
          </w:p>
        </w:tc>
        <w:tc>
          <w:tcPr>
            <w:tcW w:w="484" w:type="pct"/>
            <w:tcBorders>
              <w:top w:val="nil"/>
              <w:left w:val="nil"/>
              <w:bottom w:val="single" w:sz="4" w:space="0" w:color="auto"/>
              <w:right w:val="nil"/>
            </w:tcBorders>
            <w:shd w:val="clear" w:color="000000" w:fill="FF0000"/>
            <w:noWrap/>
            <w:vAlign w:val="center"/>
            <w:hideMark/>
          </w:tcPr>
          <w:p w14:paraId="453E9001"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Critical</w:t>
            </w:r>
          </w:p>
        </w:tc>
      </w:tr>
      <w:tr w:rsidR="00AD2A44" w:rsidRPr="002831A9" w14:paraId="4B445938" w14:textId="77777777" w:rsidTr="00827A78">
        <w:trPr>
          <w:trHeight w:val="16"/>
        </w:trPr>
        <w:tc>
          <w:tcPr>
            <w:tcW w:w="743" w:type="pct"/>
            <w:tcBorders>
              <w:top w:val="nil"/>
              <w:left w:val="nil"/>
              <w:bottom w:val="single" w:sz="4" w:space="0" w:color="auto"/>
              <w:right w:val="nil"/>
            </w:tcBorders>
            <w:shd w:val="clear" w:color="000000" w:fill="EDEDED"/>
            <w:hideMark/>
          </w:tcPr>
          <w:p w14:paraId="5D2B1651"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Supply Monitoring</w:t>
            </w:r>
          </w:p>
        </w:tc>
        <w:tc>
          <w:tcPr>
            <w:tcW w:w="861" w:type="pct"/>
            <w:tcBorders>
              <w:top w:val="nil"/>
              <w:left w:val="nil"/>
              <w:bottom w:val="single" w:sz="4" w:space="0" w:color="auto"/>
              <w:right w:val="nil"/>
            </w:tcBorders>
            <w:shd w:val="clear" w:color="auto" w:fill="auto"/>
            <w:hideMark/>
          </w:tcPr>
          <w:p w14:paraId="59040EE5"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The results of pressure monitoring do not match the conditions in the field</w:t>
            </w:r>
          </w:p>
        </w:tc>
        <w:tc>
          <w:tcPr>
            <w:tcW w:w="463" w:type="pct"/>
            <w:tcBorders>
              <w:top w:val="nil"/>
              <w:left w:val="nil"/>
              <w:bottom w:val="single" w:sz="4" w:space="0" w:color="auto"/>
              <w:right w:val="nil"/>
            </w:tcBorders>
            <w:shd w:val="clear" w:color="auto" w:fill="auto"/>
            <w:noWrap/>
            <w:vAlign w:val="center"/>
            <w:hideMark/>
          </w:tcPr>
          <w:p w14:paraId="0BBC4F7F"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O1</w:t>
            </w:r>
          </w:p>
        </w:tc>
        <w:tc>
          <w:tcPr>
            <w:tcW w:w="1342" w:type="pct"/>
            <w:tcBorders>
              <w:top w:val="nil"/>
              <w:left w:val="nil"/>
              <w:bottom w:val="single" w:sz="4" w:space="0" w:color="auto"/>
              <w:right w:val="nil"/>
            </w:tcBorders>
            <w:shd w:val="clear" w:color="auto" w:fill="auto"/>
            <w:vAlign w:val="center"/>
            <w:hideMark/>
          </w:tcPr>
          <w:p w14:paraId="5242689E"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Measuring tools are not accurate</w:t>
            </w:r>
          </w:p>
        </w:tc>
        <w:tc>
          <w:tcPr>
            <w:tcW w:w="214" w:type="pct"/>
            <w:tcBorders>
              <w:top w:val="nil"/>
              <w:left w:val="nil"/>
              <w:bottom w:val="single" w:sz="4" w:space="0" w:color="auto"/>
              <w:right w:val="nil"/>
            </w:tcBorders>
            <w:shd w:val="clear" w:color="auto" w:fill="auto"/>
            <w:noWrap/>
            <w:vAlign w:val="center"/>
            <w:hideMark/>
          </w:tcPr>
          <w:p w14:paraId="58B4590D"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214" w:type="pct"/>
            <w:tcBorders>
              <w:top w:val="nil"/>
              <w:left w:val="nil"/>
              <w:bottom w:val="single" w:sz="4" w:space="0" w:color="auto"/>
              <w:right w:val="nil"/>
            </w:tcBorders>
            <w:shd w:val="clear" w:color="auto" w:fill="auto"/>
            <w:noWrap/>
            <w:vAlign w:val="center"/>
            <w:hideMark/>
          </w:tcPr>
          <w:p w14:paraId="19C937E5"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214" w:type="pct"/>
            <w:tcBorders>
              <w:top w:val="nil"/>
              <w:left w:val="nil"/>
              <w:bottom w:val="single" w:sz="4" w:space="0" w:color="auto"/>
              <w:right w:val="nil"/>
            </w:tcBorders>
            <w:shd w:val="clear" w:color="auto" w:fill="auto"/>
            <w:noWrap/>
            <w:vAlign w:val="center"/>
            <w:hideMark/>
          </w:tcPr>
          <w:p w14:paraId="5771FC72"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465" w:type="pct"/>
            <w:tcBorders>
              <w:top w:val="nil"/>
              <w:left w:val="nil"/>
              <w:bottom w:val="single" w:sz="4" w:space="0" w:color="auto"/>
              <w:right w:val="nil"/>
            </w:tcBorders>
            <w:shd w:val="clear" w:color="000000" w:fill="757171"/>
            <w:noWrap/>
            <w:vAlign w:val="center"/>
            <w:hideMark/>
          </w:tcPr>
          <w:p w14:paraId="4AEE7A5B"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18</w:t>
            </w:r>
          </w:p>
        </w:tc>
        <w:tc>
          <w:tcPr>
            <w:tcW w:w="484" w:type="pct"/>
            <w:tcBorders>
              <w:top w:val="single" w:sz="4" w:space="0" w:color="auto"/>
              <w:left w:val="nil"/>
              <w:bottom w:val="single" w:sz="4" w:space="0" w:color="auto"/>
              <w:right w:val="nil"/>
            </w:tcBorders>
            <w:shd w:val="clear" w:color="000000" w:fill="008000"/>
            <w:noWrap/>
            <w:vAlign w:val="center"/>
            <w:hideMark/>
          </w:tcPr>
          <w:p w14:paraId="39D8BFD6"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Moderate</w:t>
            </w:r>
          </w:p>
        </w:tc>
      </w:tr>
      <w:tr w:rsidR="00AD2A44" w:rsidRPr="002831A9" w14:paraId="28803D86" w14:textId="77777777" w:rsidTr="00827A78">
        <w:trPr>
          <w:trHeight w:val="16"/>
        </w:trPr>
        <w:tc>
          <w:tcPr>
            <w:tcW w:w="743" w:type="pct"/>
            <w:vMerge w:val="restart"/>
            <w:tcBorders>
              <w:top w:val="nil"/>
              <w:left w:val="nil"/>
              <w:right w:val="nil"/>
            </w:tcBorders>
            <w:shd w:val="clear" w:color="000000" w:fill="EDEDED"/>
            <w:hideMark/>
          </w:tcPr>
          <w:p w14:paraId="181FA970"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Reduce water loss.</w:t>
            </w:r>
          </w:p>
          <w:p w14:paraId="11B3FD57"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 </w:t>
            </w:r>
          </w:p>
        </w:tc>
        <w:tc>
          <w:tcPr>
            <w:tcW w:w="861" w:type="pct"/>
            <w:vMerge w:val="restart"/>
            <w:tcBorders>
              <w:top w:val="nil"/>
              <w:left w:val="nil"/>
              <w:right w:val="nil"/>
            </w:tcBorders>
            <w:shd w:val="clear" w:color="auto" w:fill="auto"/>
            <w:hideMark/>
          </w:tcPr>
          <w:p w14:paraId="410AA94E"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No water leak was found.</w:t>
            </w:r>
          </w:p>
          <w:p w14:paraId="510DDFBD"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 </w:t>
            </w:r>
          </w:p>
        </w:tc>
        <w:tc>
          <w:tcPr>
            <w:tcW w:w="463" w:type="pct"/>
            <w:tcBorders>
              <w:top w:val="nil"/>
              <w:left w:val="nil"/>
              <w:bottom w:val="nil"/>
              <w:right w:val="nil"/>
            </w:tcBorders>
            <w:shd w:val="clear" w:color="auto" w:fill="auto"/>
            <w:noWrap/>
            <w:vAlign w:val="center"/>
            <w:hideMark/>
          </w:tcPr>
          <w:p w14:paraId="1C4D3DAA"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P1</w:t>
            </w:r>
          </w:p>
        </w:tc>
        <w:tc>
          <w:tcPr>
            <w:tcW w:w="1342" w:type="pct"/>
            <w:tcBorders>
              <w:top w:val="nil"/>
              <w:left w:val="nil"/>
              <w:bottom w:val="nil"/>
              <w:right w:val="nil"/>
            </w:tcBorders>
            <w:shd w:val="clear" w:color="auto" w:fill="auto"/>
            <w:vAlign w:val="center"/>
            <w:hideMark/>
          </w:tcPr>
          <w:p w14:paraId="5A435ABA"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The network image does not match the pipe network in the field</w:t>
            </w:r>
          </w:p>
        </w:tc>
        <w:tc>
          <w:tcPr>
            <w:tcW w:w="214" w:type="pct"/>
            <w:tcBorders>
              <w:top w:val="nil"/>
              <w:left w:val="nil"/>
              <w:bottom w:val="nil"/>
              <w:right w:val="nil"/>
            </w:tcBorders>
            <w:shd w:val="clear" w:color="auto" w:fill="auto"/>
            <w:noWrap/>
            <w:vAlign w:val="center"/>
            <w:hideMark/>
          </w:tcPr>
          <w:p w14:paraId="64FC85B5"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214" w:type="pct"/>
            <w:tcBorders>
              <w:top w:val="nil"/>
              <w:left w:val="nil"/>
              <w:bottom w:val="nil"/>
              <w:right w:val="nil"/>
            </w:tcBorders>
            <w:shd w:val="clear" w:color="auto" w:fill="auto"/>
            <w:noWrap/>
            <w:vAlign w:val="center"/>
            <w:hideMark/>
          </w:tcPr>
          <w:p w14:paraId="46A25F6C"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4</w:t>
            </w:r>
          </w:p>
        </w:tc>
        <w:tc>
          <w:tcPr>
            <w:tcW w:w="214" w:type="pct"/>
            <w:tcBorders>
              <w:top w:val="nil"/>
              <w:left w:val="nil"/>
              <w:bottom w:val="nil"/>
              <w:right w:val="nil"/>
            </w:tcBorders>
            <w:shd w:val="clear" w:color="auto" w:fill="auto"/>
            <w:noWrap/>
            <w:vAlign w:val="center"/>
            <w:hideMark/>
          </w:tcPr>
          <w:p w14:paraId="5E3396F0"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4</w:t>
            </w:r>
          </w:p>
        </w:tc>
        <w:tc>
          <w:tcPr>
            <w:tcW w:w="465" w:type="pct"/>
            <w:tcBorders>
              <w:top w:val="nil"/>
              <w:left w:val="nil"/>
              <w:bottom w:val="nil"/>
              <w:right w:val="nil"/>
            </w:tcBorders>
            <w:shd w:val="clear" w:color="000000" w:fill="757171"/>
            <w:noWrap/>
            <w:vAlign w:val="center"/>
            <w:hideMark/>
          </w:tcPr>
          <w:p w14:paraId="7C3253D2"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48</w:t>
            </w:r>
          </w:p>
        </w:tc>
        <w:tc>
          <w:tcPr>
            <w:tcW w:w="484" w:type="pct"/>
            <w:tcBorders>
              <w:top w:val="nil"/>
              <w:left w:val="nil"/>
              <w:bottom w:val="nil"/>
              <w:right w:val="nil"/>
            </w:tcBorders>
            <w:shd w:val="clear" w:color="000000" w:fill="FF0000"/>
            <w:noWrap/>
            <w:vAlign w:val="center"/>
            <w:hideMark/>
          </w:tcPr>
          <w:p w14:paraId="31C688F0"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Critical</w:t>
            </w:r>
          </w:p>
        </w:tc>
      </w:tr>
      <w:tr w:rsidR="00AD2A44" w:rsidRPr="002831A9" w14:paraId="3C901006" w14:textId="77777777" w:rsidTr="00827A78">
        <w:trPr>
          <w:trHeight w:val="16"/>
        </w:trPr>
        <w:tc>
          <w:tcPr>
            <w:tcW w:w="743" w:type="pct"/>
            <w:vMerge/>
            <w:tcBorders>
              <w:left w:val="nil"/>
              <w:right w:val="nil"/>
            </w:tcBorders>
            <w:shd w:val="clear" w:color="auto" w:fill="auto"/>
            <w:hideMark/>
          </w:tcPr>
          <w:p w14:paraId="5AC50B74"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p>
        </w:tc>
        <w:tc>
          <w:tcPr>
            <w:tcW w:w="861" w:type="pct"/>
            <w:vMerge/>
            <w:tcBorders>
              <w:left w:val="nil"/>
              <w:right w:val="nil"/>
            </w:tcBorders>
            <w:shd w:val="clear" w:color="auto" w:fill="auto"/>
            <w:hideMark/>
          </w:tcPr>
          <w:p w14:paraId="54554FCF" w14:textId="77777777" w:rsidR="00AD2A44" w:rsidRPr="002831A9" w:rsidRDefault="00AD2A44" w:rsidP="00983306">
            <w:pPr>
              <w:spacing w:after="0" w:line="240" w:lineRule="auto"/>
              <w:ind w:leftChars="-12" w:left="-25"/>
              <w:contextualSpacing/>
              <w:rPr>
                <w:rFonts w:ascii="Arial" w:hAnsi="Arial" w:cs="Arial"/>
                <w:sz w:val="12"/>
                <w:szCs w:val="12"/>
              </w:rPr>
            </w:pPr>
          </w:p>
        </w:tc>
        <w:tc>
          <w:tcPr>
            <w:tcW w:w="463" w:type="pct"/>
            <w:tcBorders>
              <w:top w:val="nil"/>
              <w:left w:val="nil"/>
              <w:bottom w:val="nil"/>
              <w:right w:val="nil"/>
            </w:tcBorders>
            <w:shd w:val="clear" w:color="auto" w:fill="auto"/>
            <w:noWrap/>
            <w:vAlign w:val="center"/>
            <w:hideMark/>
          </w:tcPr>
          <w:p w14:paraId="67E39CE7"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P2</w:t>
            </w:r>
          </w:p>
        </w:tc>
        <w:tc>
          <w:tcPr>
            <w:tcW w:w="1342" w:type="pct"/>
            <w:tcBorders>
              <w:top w:val="nil"/>
              <w:left w:val="nil"/>
              <w:bottom w:val="nil"/>
              <w:right w:val="nil"/>
            </w:tcBorders>
            <w:shd w:val="clear" w:color="auto" w:fill="auto"/>
            <w:vAlign w:val="center"/>
            <w:hideMark/>
          </w:tcPr>
          <w:p w14:paraId="2207288E"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Broken manometer</w:t>
            </w:r>
          </w:p>
        </w:tc>
        <w:tc>
          <w:tcPr>
            <w:tcW w:w="214" w:type="pct"/>
            <w:tcBorders>
              <w:top w:val="nil"/>
              <w:left w:val="nil"/>
              <w:bottom w:val="nil"/>
              <w:right w:val="nil"/>
            </w:tcBorders>
            <w:shd w:val="clear" w:color="auto" w:fill="auto"/>
            <w:noWrap/>
            <w:vAlign w:val="center"/>
            <w:hideMark/>
          </w:tcPr>
          <w:p w14:paraId="07AB92E0"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214" w:type="pct"/>
            <w:tcBorders>
              <w:top w:val="nil"/>
              <w:left w:val="nil"/>
              <w:bottom w:val="nil"/>
              <w:right w:val="nil"/>
            </w:tcBorders>
            <w:shd w:val="clear" w:color="auto" w:fill="auto"/>
            <w:noWrap/>
            <w:vAlign w:val="center"/>
            <w:hideMark/>
          </w:tcPr>
          <w:p w14:paraId="5C2E5332"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214" w:type="pct"/>
            <w:tcBorders>
              <w:top w:val="nil"/>
              <w:left w:val="nil"/>
              <w:bottom w:val="nil"/>
              <w:right w:val="nil"/>
            </w:tcBorders>
            <w:shd w:val="clear" w:color="auto" w:fill="auto"/>
            <w:noWrap/>
            <w:vAlign w:val="center"/>
            <w:hideMark/>
          </w:tcPr>
          <w:p w14:paraId="783A8B5D"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465" w:type="pct"/>
            <w:tcBorders>
              <w:top w:val="nil"/>
              <w:left w:val="nil"/>
              <w:bottom w:val="nil"/>
              <w:right w:val="nil"/>
            </w:tcBorders>
            <w:shd w:val="clear" w:color="000000" w:fill="757171"/>
            <w:noWrap/>
            <w:vAlign w:val="center"/>
            <w:hideMark/>
          </w:tcPr>
          <w:p w14:paraId="790165B1"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18</w:t>
            </w:r>
          </w:p>
        </w:tc>
        <w:tc>
          <w:tcPr>
            <w:tcW w:w="484" w:type="pct"/>
            <w:tcBorders>
              <w:top w:val="nil"/>
              <w:left w:val="nil"/>
              <w:bottom w:val="nil"/>
              <w:right w:val="nil"/>
            </w:tcBorders>
            <w:shd w:val="clear" w:color="000000" w:fill="008000"/>
            <w:noWrap/>
            <w:vAlign w:val="center"/>
            <w:hideMark/>
          </w:tcPr>
          <w:p w14:paraId="45A741B1"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Moderate</w:t>
            </w:r>
          </w:p>
        </w:tc>
      </w:tr>
      <w:tr w:rsidR="00AD2A44" w:rsidRPr="002831A9" w14:paraId="3A3D0A77" w14:textId="77777777" w:rsidTr="00827A78">
        <w:trPr>
          <w:trHeight w:val="16"/>
        </w:trPr>
        <w:tc>
          <w:tcPr>
            <w:tcW w:w="743" w:type="pct"/>
            <w:vMerge/>
            <w:tcBorders>
              <w:left w:val="nil"/>
              <w:right w:val="nil"/>
            </w:tcBorders>
            <w:shd w:val="clear" w:color="auto" w:fill="auto"/>
            <w:hideMark/>
          </w:tcPr>
          <w:p w14:paraId="7DC37F28"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p>
        </w:tc>
        <w:tc>
          <w:tcPr>
            <w:tcW w:w="861" w:type="pct"/>
            <w:vMerge/>
            <w:tcBorders>
              <w:left w:val="nil"/>
              <w:right w:val="nil"/>
            </w:tcBorders>
            <w:shd w:val="clear" w:color="auto" w:fill="auto"/>
            <w:hideMark/>
          </w:tcPr>
          <w:p w14:paraId="4FF21E96" w14:textId="77777777" w:rsidR="00AD2A44" w:rsidRPr="002831A9" w:rsidRDefault="00AD2A44" w:rsidP="00983306">
            <w:pPr>
              <w:spacing w:after="0" w:line="240" w:lineRule="auto"/>
              <w:ind w:leftChars="-12" w:left="-25"/>
              <w:contextualSpacing/>
              <w:rPr>
                <w:rFonts w:ascii="Arial" w:hAnsi="Arial" w:cs="Arial"/>
                <w:sz w:val="12"/>
                <w:szCs w:val="12"/>
              </w:rPr>
            </w:pPr>
          </w:p>
        </w:tc>
        <w:tc>
          <w:tcPr>
            <w:tcW w:w="463" w:type="pct"/>
            <w:tcBorders>
              <w:top w:val="nil"/>
              <w:left w:val="nil"/>
              <w:bottom w:val="nil"/>
              <w:right w:val="nil"/>
            </w:tcBorders>
            <w:shd w:val="clear" w:color="auto" w:fill="auto"/>
            <w:noWrap/>
            <w:vAlign w:val="center"/>
            <w:hideMark/>
          </w:tcPr>
          <w:p w14:paraId="168C407A"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P3</w:t>
            </w:r>
          </w:p>
        </w:tc>
        <w:tc>
          <w:tcPr>
            <w:tcW w:w="1342" w:type="pct"/>
            <w:tcBorders>
              <w:top w:val="nil"/>
              <w:left w:val="nil"/>
              <w:bottom w:val="nil"/>
              <w:right w:val="nil"/>
            </w:tcBorders>
            <w:shd w:val="clear" w:color="auto" w:fill="auto"/>
            <w:vAlign w:val="center"/>
            <w:hideMark/>
          </w:tcPr>
          <w:p w14:paraId="1D9255F3"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Material Quality</w:t>
            </w:r>
          </w:p>
        </w:tc>
        <w:tc>
          <w:tcPr>
            <w:tcW w:w="214" w:type="pct"/>
            <w:tcBorders>
              <w:top w:val="nil"/>
              <w:left w:val="nil"/>
              <w:bottom w:val="nil"/>
              <w:right w:val="nil"/>
            </w:tcBorders>
            <w:shd w:val="clear" w:color="auto" w:fill="auto"/>
            <w:noWrap/>
            <w:vAlign w:val="center"/>
            <w:hideMark/>
          </w:tcPr>
          <w:p w14:paraId="11F805A6"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214" w:type="pct"/>
            <w:tcBorders>
              <w:top w:val="nil"/>
              <w:left w:val="nil"/>
              <w:bottom w:val="nil"/>
              <w:right w:val="nil"/>
            </w:tcBorders>
            <w:shd w:val="clear" w:color="auto" w:fill="auto"/>
            <w:noWrap/>
            <w:vAlign w:val="center"/>
            <w:hideMark/>
          </w:tcPr>
          <w:p w14:paraId="72FD77E2"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1</w:t>
            </w:r>
          </w:p>
        </w:tc>
        <w:tc>
          <w:tcPr>
            <w:tcW w:w="214" w:type="pct"/>
            <w:tcBorders>
              <w:top w:val="nil"/>
              <w:left w:val="nil"/>
              <w:bottom w:val="nil"/>
              <w:right w:val="nil"/>
            </w:tcBorders>
            <w:shd w:val="clear" w:color="auto" w:fill="auto"/>
            <w:noWrap/>
            <w:vAlign w:val="center"/>
            <w:hideMark/>
          </w:tcPr>
          <w:p w14:paraId="00ED1D5B"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465" w:type="pct"/>
            <w:tcBorders>
              <w:top w:val="nil"/>
              <w:left w:val="nil"/>
              <w:bottom w:val="nil"/>
              <w:right w:val="nil"/>
            </w:tcBorders>
            <w:shd w:val="clear" w:color="000000" w:fill="757171"/>
            <w:noWrap/>
            <w:vAlign w:val="center"/>
            <w:hideMark/>
          </w:tcPr>
          <w:p w14:paraId="238BD01A"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6</w:t>
            </w:r>
          </w:p>
        </w:tc>
        <w:tc>
          <w:tcPr>
            <w:tcW w:w="484" w:type="pct"/>
            <w:tcBorders>
              <w:top w:val="nil"/>
              <w:left w:val="nil"/>
              <w:bottom w:val="nil"/>
              <w:right w:val="nil"/>
            </w:tcBorders>
            <w:shd w:val="clear" w:color="000000" w:fill="FFFF00"/>
            <w:noWrap/>
            <w:vAlign w:val="center"/>
            <w:hideMark/>
          </w:tcPr>
          <w:p w14:paraId="45BB3715"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Low</w:t>
            </w:r>
          </w:p>
        </w:tc>
      </w:tr>
      <w:tr w:rsidR="00AD2A44" w:rsidRPr="002831A9" w14:paraId="23E96EFA" w14:textId="77777777" w:rsidTr="00827A78">
        <w:trPr>
          <w:trHeight w:val="16"/>
        </w:trPr>
        <w:tc>
          <w:tcPr>
            <w:tcW w:w="743" w:type="pct"/>
            <w:vMerge/>
            <w:tcBorders>
              <w:left w:val="nil"/>
              <w:right w:val="nil"/>
            </w:tcBorders>
            <w:shd w:val="clear" w:color="auto" w:fill="auto"/>
            <w:hideMark/>
          </w:tcPr>
          <w:p w14:paraId="52C753B1"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p>
        </w:tc>
        <w:tc>
          <w:tcPr>
            <w:tcW w:w="861" w:type="pct"/>
            <w:vMerge/>
            <w:tcBorders>
              <w:left w:val="nil"/>
              <w:right w:val="nil"/>
            </w:tcBorders>
            <w:shd w:val="clear" w:color="auto" w:fill="auto"/>
            <w:hideMark/>
          </w:tcPr>
          <w:p w14:paraId="43E28CAF" w14:textId="77777777" w:rsidR="00AD2A44" w:rsidRPr="002831A9" w:rsidRDefault="00AD2A44" w:rsidP="00983306">
            <w:pPr>
              <w:spacing w:after="0" w:line="240" w:lineRule="auto"/>
              <w:ind w:leftChars="-12" w:left="-25"/>
              <w:contextualSpacing/>
              <w:rPr>
                <w:rFonts w:ascii="Arial" w:hAnsi="Arial" w:cs="Arial"/>
                <w:sz w:val="12"/>
                <w:szCs w:val="12"/>
              </w:rPr>
            </w:pPr>
          </w:p>
        </w:tc>
        <w:tc>
          <w:tcPr>
            <w:tcW w:w="463" w:type="pct"/>
            <w:tcBorders>
              <w:top w:val="nil"/>
              <w:left w:val="nil"/>
              <w:bottom w:val="nil"/>
              <w:right w:val="nil"/>
            </w:tcBorders>
            <w:shd w:val="clear" w:color="auto" w:fill="auto"/>
            <w:noWrap/>
            <w:vAlign w:val="center"/>
            <w:hideMark/>
          </w:tcPr>
          <w:p w14:paraId="653BF82E"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P4</w:t>
            </w:r>
          </w:p>
        </w:tc>
        <w:tc>
          <w:tcPr>
            <w:tcW w:w="1342" w:type="pct"/>
            <w:tcBorders>
              <w:top w:val="nil"/>
              <w:left w:val="nil"/>
              <w:bottom w:val="nil"/>
              <w:right w:val="nil"/>
            </w:tcBorders>
            <w:shd w:val="clear" w:color="auto" w:fill="auto"/>
            <w:vAlign w:val="center"/>
            <w:hideMark/>
          </w:tcPr>
          <w:p w14:paraId="48ACD80C"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Changes in Water Pressure Increase</w:t>
            </w:r>
          </w:p>
        </w:tc>
        <w:tc>
          <w:tcPr>
            <w:tcW w:w="214" w:type="pct"/>
            <w:tcBorders>
              <w:top w:val="nil"/>
              <w:left w:val="nil"/>
              <w:bottom w:val="nil"/>
              <w:right w:val="nil"/>
            </w:tcBorders>
            <w:shd w:val="clear" w:color="auto" w:fill="auto"/>
            <w:noWrap/>
            <w:vAlign w:val="center"/>
            <w:hideMark/>
          </w:tcPr>
          <w:p w14:paraId="29E92E4F"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214" w:type="pct"/>
            <w:tcBorders>
              <w:top w:val="nil"/>
              <w:left w:val="nil"/>
              <w:bottom w:val="nil"/>
              <w:right w:val="nil"/>
            </w:tcBorders>
            <w:shd w:val="clear" w:color="auto" w:fill="auto"/>
            <w:noWrap/>
            <w:vAlign w:val="center"/>
            <w:hideMark/>
          </w:tcPr>
          <w:p w14:paraId="71A26064"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214" w:type="pct"/>
            <w:tcBorders>
              <w:top w:val="nil"/>
              <w:left w:val="nil"/>
              <w:bottom w:val="nil"/>
              <w:right w:val="nil"/>
            </w:tcBorders>
            <w:shd w:val="clear" w:color="auto" w:fill="auto"/>
            <w:noWrap/>
            <w:vAlign w:val="center"/>
            <w:hideMark/>
          </w:tcPr>
          <w:p w14:paraId="7D58D868"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465" w:type="pct"/>
            <w:tcBorders>
              <w:top w:val="nil"/>
              <w:left w:val="nil"/>
              <w:bottom w:val="nil"/>
              <w:right w:val="nil"/>
            </w:tcBorders>
            <w:shd w:val="clear" w:color="000000" w:fill="757171"/>
            <w:noWrap/>
            <w:vAlign w:val="center"/>
            <w:hideMark/>
          </w:tcPr>
          <w:p w14:paraId="54730631"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18</w:t>
            </w:r>
          </w:p>
        </w:tc>
        <w:tc>
          <w:tcPr>
            <w:tcW w:w="484" w:type="pct"/>
            <w:tcBorders>
              <w:top w:val="nil"/>
              <w:left w:val="nil"/>
              <w:bottom w:val="nil"/>
              <w:right w:val="nil"/>
            </w:tcBorders>
            <w:shd w:val="clear" w:color="000000" w:fill="008000"/>
            <w:noWrap/>
            <w:vAlign w:val="center"/>
            <w:hideMark/>
          </w:tcPr>
          <w:p w14:paraId="5BC15BBE"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Moderate</w:t>
            </w:r>
          </w:p>
        </w:tc>
      </w:tr>
      <w:tr w:rsidR="00AD2A44" w:rsidRPr="002831A9" w14:paraId="0198CD4D" w14:textId="77777777" w:rsidTr="00827A78">
        <w:trPr>
          <w:trHeight w:val="16"/>
        </w:trPr>
        <w:tc>
          <w:tcPr>
            <w:tcW w:w="743" w:type="pct"/>
            <w:vMerge/>
            <w:tcBorders>
              <w:left w:val="nil"/>
              <w:right w:val="nil"/>
            </w:tcBorders>
            <w:shd w:val="clear" w:color="auto" w:fill="auto"/>
            <w:hideMark/>
          </w:tcPr>
          <w:p w14:paraId="4D533653"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p>
        </w:tc>
        <w:tc>
          <w:tcPr>
            <w:tcW w:w="861" w:type="pct"/>
            <w:vMerge/>
            <w:tcBorders>
              <w:left w:val="nil"/>
              <w:bottom w:val="single" w:sz="4" w:space="0" w:color="auto"/>
              <w:right w:val="nil"/>
            </w:tcBorders>
            <w:shd w:val="clear" w:color="auto" w:fill="auto"/>
            <w:hideMark/>
          </w:tcPr>
          <w:p w14:paraId="0C57EF43" w14:textId="77777777" w:rsidR="00AD2A44" w:rsidRPr="002831A9" w:rsidRDefault="00AD2A44" w:rsidP="00983306">
            <w:pPr>
              <w:spacing w:after="0" w:line="240" w:lineRule="auto"/>
              <w:ind w:leftChars="-12" w:left="-25"/>
              <w:contextualSpacing/>
              <w:rPr>
                <w:rFonts w:ascii="Arial" w:hAnsi="Arial" w:cs="Arial"/>
                <w:sz w:val="12"/>
                <w:szCs w:val="12"/>
              </w:rPr>
            </w:pPr>
          </w:p>
        </w:tc>
        <w:tc>
          <w:tcPr>
            <w:tcW w:w="463" w:type="pct"/>
            <w:tcBorders>
              <w:top w:val="nil"/>
              <w:left w:val="nil"/>
              <w:bottom w:val="single" w:sz="4" w:space="0" w:color="auto"/>
              <w:right w:val="nil"/>
            </w:tcBorders>
            <w:shd w:val="clear" w:color="auto" w:fill="auto"/>
            <w:noWrap/>
            <w:vAlign w:val="center"/>
            <w:hideMark/>
          </w:tcPr>
          <w:p w14:paraId="2482A067"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P5</w:t>
            </w:r>
          </w:p>
        </w:tc>
        <w:tc>
          <w:tcPr>
            <w:tcW w:w="1342" w:type="pct"/>
            <w:tcBorders>
              <w:top w:val="nil"/>
              <w:left w:val="nil"/>
              <w:bottom w:val="single" w:sz="4" w:space="0" w:color="auto"/>
              <w:right w:val="nil"/>
            </w:tcBorders>
            <w:shd w:val="clear" w:color="auto" w:fill="auto"/>
            <w:vAlign w:val="center"/>
            <w:hideMark/>
          </w:tcPr>
          <w:p w14:paraId="425058B3"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Existence of external work (repair of waterways by SDPU, Telkom, PLN)</w:t>
            </w:r>
          </w:p>
        </w:tc>
        <w:tc>
          <w:tcPr>
            <w:tcW w:w="214" w:type="pct"/>
            <w:tcBorders>
              <w:top w:val="nil"/>
              <w:left w:val="nil"/>
              <w:bottom w:val="single" w:sz="4" w:space="0" w:color="auto"/>
              <w:right w:val="nil"/>
            </w:tcBorders>
            <w:shd w:val="clear" w:color="auto" w:fill="auto"/>
            <w:noWrap/>
            <w:vAlign w:val="center"/>
            <w:hideMark/>
          </w:tcPr>
          <w:p w14:paraId="1F67973B"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214" w:type="pct"/>
            <w:tcBorders>
              <w:top w:val="nil"/>
              <w:left w:val="nil"/>
              <w:bottom w:val="single" w:sz="4" w:space="0" w:color="auto"/>
              <w:right w:val="nil"/>
            </w:tcBorders>
            <w:shd w:val="clear" w:color="auto" w:fill="auto"/>
            <w:noWrap/>
            <w:vAlign w:val="center"/>
            <w:hideMark/>
          </w:tcPr>
          <w:p w14:paraId="642181DB"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4</w:t>
            </w:r>
          </w:p>
        </w:tc>
        <w:tc>
          <w:tcPr>
            <w:tcW w:w="214" w:type="pct"/>
            <w:tcBorders>
              <w:top w:val="nil"/>
              <w:left w:val="nil"/>
              <w:bottom w:val="single" w:sz="4" w:space="0" w:color="auto"/>
              <w:right w:val="nil"/>
            </w:tcBorders>
            <w:shd w:val="clear" w:color="auto" w:fill="auto"/>
            <w:noWrap/>
            <w:vAlign w:val="center"/>
            <w:hideMark/>
          </w:tcPr>
          <w:p w14:paraId="747F9D13"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465" w:type="pct"/>
            <w:tcBorders>
              <w:top w:val="nil"/>
              <w:left w:val="nil"/>
              <w:bottom w:val="single" w:sz="4" w:space="0" w:color="auto"/>
              <w:right w:val="nil"/>
            </w:tcBorders>
            <w:shd w:val="clear" w:color="000000" w:fill="757171"/>
            <w:noWrap/>
            <w:vAlign w:val="center"/>
            <w:hideMark/>
          </w:tcPr>
          <w:p w14:paraId="5EB9DF08"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36</w:t>
            </w:r>
          </w:p>
        </w:tc>
        <w:tc>
          <w:tcPr>
            <w:tcW w:w="484" w:type="pct"/>
            <w:tcBorders>
              <w:top w:val="nil"/>
              <w:left w:val="nil"/>
              <w:bottom w:val="single" w:sz="4" w:space="0" w:color="auto"/>
              <w:right w:val="nil"/>
            </w:tcBorders>
            <w:shd w:val="clear" w:color="000000" w:fill="008000"/>
            <w:noWrap/>
            <w:vAlign w:val="center"/>
            <w:hideMark/>
          </w:tcPr>
          <w:p w14:paraId="1BAE1CEF"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Moderate</w:t>
            </w:r>
          </w:p>
        </w:tc>
      </w:tr>
      <w:tr w:rsidR="00AD2A44" w:rsidRPr="002831A9" w14:paraId="4B52982E" w14:textId="77777777" w:rsidTr="00827A78">
        <w:trPr>
          <w:trHeight w:val="16"/>
        </w:trPr>
        <w:tc>
          <w:tcPr>
            <w:tcW w:w="743" w:type="pct"/>
            <w:vMerge/>
            <w:tcBorders>
              <w:left w:val="nil"/>
              <w:right w:val="nil"/>
            </w:tcBorders>
            <w:shd w:val="clear" w:color="auto" w:fill="auto"/>
            <w:hideMark/>
          </w:tcPr>
          <w:p w14:paraId="5E08B998"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p>
        </w:tc>
        <w:tc>
          <w:tcPr>
            <w:tcW w:w="861" w:type="pct"/>
            <w:vMerge w:val="restart"/>
            <w:tcBorders>
              <w:top w:val="nil"/>
              <w:left w:val="nil"/>
              <w:right w:val="nil"/>
            </w:tcBorders>
            <w:shd w:val="clear" w:color="auto" w:fill="auto"/>
            <w:hideMark/>
          </w:tcPr>
          <w:p w14:paraId="0FC4E606"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Physical leaks do not rise to the ground </w:t>
            </w:r>
          </w:p>
        </w:tc>
        <w:tc>
          <w:tcPr>
            <w:tcW w:w="463" w:type="pct"/>
            <w:tcBorders>
              <w:top w:val="nil"/>
              <w:left w:val="nil"/>
              <w:bottom w:val="nil"/>
              <w:right w:val="nil"/>
            </w:tcBorders>
            <w:shd w:val="clear" w:color="auto" w:fill="auto"/>
            <w:noWrap/>
            <w:vAlign w:val="center"/>
            <w:hideMark/>
          </w:tcPr>
          <w:p w14:paraId="0FB91F0B"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Q1</w:t>
            </w:r>
          </w:p>
        </w:tc>
        <w:tc>
          <w:tcPr>
            <w:tcW w:w="1342" w:type="pct"/>
            <w:tcBorders>
              <w:top w:val="nil"/>
              <w:left w:val="nil"/>
              <w:bottom w:val="nil"/>
              <w:right w:val="nil"/>
            </w:tcBorders>
            <w:shd w:val="clear" w:color="auto" w:fill="auto"/>
            <w:vAlign w:val="center"/>
            <w:hideMark/>
          </w:tcPr>
          <w:p w14:paraId="4BE89893"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Low Water Pressure</w:t>
            </w:r>
          </w:p>
        </w:tc>
        <w:tc>
          <w:tcPr>
            <w:tcW w:w="214" w:type="pct"/>
            <w:tcBorders>
              <w:top w:val="nil"/>
              <w:left w:val="nil"/>
              <w:bottom w:val="nil"/>
              <w:right w:val="nil"/>
            </w:tcBorders>
            <w:shd w:val="clear" w:color="auto" w:fill="auto"/>
            <w:noWrap/>
            <w:vAlign w:val="center"/>
            <w:hideMark/>
          </w:tcPr>
          <w:p w14:paraId="3532265B"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4</w:t>
            </w:r>
          </w:p>
        </w:tc>
        <w:tc>
          <w:tcPr>
            <w:tcW w:w="214" w:type="pct"/>
            <w:tcBorders>
              <w:top w:val="nil"/>
              <w:left w:val="nil"/>
              <w:bottom w:val="nil"/>
              <w:right w:val="nil"/>
            </w:tcBorders>
            <w:shd w:val="clear" w:color="auto" w:fill="auto"/>
            <w:noWrap/>
            <w:vAlign w:val="center"/>
            <w:hideMark/>
          </w:tcPr>
          <w:p w14:paraId="5FF63A90"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4</w:t>
            </w:r>
          </w:p>
        </w:tc>
        <w:tc>
          <w:tcPr>
            <w:tcW w:w="214" w:type="pct"/>
            <w:tcBorders>
              <w:top w:val="nil"/>
              <w:left w:val="nil"/>
              <w:bottom w:val="nil"/>
              <w:right w:val="nil"/>
            </w:tcBorders>
            <w:shd w:val="clear" w:color="auto" w:fill="auto"/>
            <w:noWrap/>
            <w:vAlign w:val="center"/>
            <w:hideMark/>
          </w:tcPr>
          <w:p w14:paraId="0431876C"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465" w:type="pct"/>
            <w:tcBorders>
              <w:top w:val="nil"/>
              <w:left w:val="nil"/>
              <w:bottom w:val="nil"/>
              <w:right w:val="nil"/>
            </w:tcBorders>
            <w:shd w:val="clear" w:color="000000" w:fill="757171"/>
            <w:noWrap/>
            <w:vAlign w:val="center"/>
            <w:hideMark/>
          </w:tcPr>
          <w:p w14:paraId="7B24FD4B"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48</w:t>
            </w:r>
          </w:p>
        </w:tc>
        <w:tc>
          <w:tcPr>
            <w:tcW w:w="484" w:type="pct"/>
            <w:tcBorders>
              <w:top w:val="nil"/>
              <w:left w:val="nil"/>
              <w:bottom w:val="nil"/>
              <w:right w:val="nil"/>
            </w:tcBorders>
            <w:shd w:val="clear" w:color="000000" w:fill="FF0000"/>
            <w:noWrap/>
            <w:vAlign w:val="center"/>
            <w:hideMark/>
          </w:tcPr>
          <w:p w14:paraId="551615E3"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Critical</w:t>
            </w:r>
          </w:p>
        </w:tc>
      </w:tr>
      <w:tr w:rsidR="00AD2A44" w:rsidRPr="002831A9" w14:paraId="3F3AD9BD" w14:textId="77777777" w:rsidTr="00827A78">
        <w:trPr>
          <w:trHeight w:val="16"/>
        </w:trPr>
        <w:tc>
          <w:tcPr>
            <w:tcW w:w="743" w:type="pct"/>
            <w:vMerge/>
            <w:tcBorders>
              <w:left w:val="nil"/>
              <w:bottom w:val="single" w:sz="4" w:space="0" w:color="auto"/>
              <w:right w:val="nil"/>
            </w:tcBorders>
            <w:shd w:val="clear" w:color="auto" w:fill="auto"/>
            <w:hideMark/>
          </w:tcPr>
          <w:p w14:paraId="3AA4FA12" w14:textId="77777777" w:rsidR="00AD2A44" w:rsidRPr="002831A9" w:rsidRDefault="00AD2A44" w:rsidP="00983306">
            <w:pPr>
              <w:spacing w:after="0" w:line="240" w:lineRule="auto"/>
              <w:ind w:leftChars="-12" w:left="-25"/>
              <w:contextualSpacing/>
              <w:jc w:val="center"/>
              <w:rPr>
                <w:rFonts w:ascii="Arial" w:hAnsi="Arial" w:cs="Arial"/>
                <w:sz w:val="12"/>
                <w:szCs w:val="12"/>
              </w:rPr>
            </w:pPr>
          </w:p>
        </w:tc>
        <w:tc>
          <w:tcPr>
            <w:tcW w:w="861" w:type="pct"/>
            <w:vMerge/>
            <w:tcBorders>
              <w:left w:val="nil"/>
              <w:bottom w:val="single" w:sz="4" w:space="0" w:color="auto"/>
              <w:right w:val="nil"/>
            </w:tcBorders>
            <w:shd w:val="clear" w:color="auto" w:fill="auto"/>
            <w:hideMark/>
          </w:tcPr>
          <w:p w14:paraId="661A6AD0" w14:textId="77777777" w:rsidR="00AD2A44" w:rsidRPr="002831A9" w:rsidRDefault="00AD2A44" w:rsidP="00983306">
            <w:pPr>
              <w:spacing w:after="0" w:line="240" w:lineRule="auto"/>
              <w:ind w:leftChars="-12" w:left="-25"/>
              <w:contextualSpacing/>
              <w:rPr>
                <w:rFonts w:ascii="Arial" w:hAnsi="Arial" w:cs="Arial"/>
                <w:sz w:val="12"/>
                <w:szCs w:val="12"/>
              </w:rPr>
            </w:pPr>
          </w:p>
        </w:tc>
        <w:tc>
          <w:tcPr>
            <w:tcW w:w="463" w:type="pct"/>
            <w:tcBorders>
              <w:top w:val="nil"/>
              <w:left w:val="nil"/>
              <w:bottom w:val="single" w:sz="4" w:space="0" w:color="auto"/>
              <w:right w:val="nil"/>
            </w:tcBorders>
            <w:shd w:val="clear" w:color="auto" w:fill="auto"/>
            <w:noWrap/>
            <w:vAlign w:val="center"/>
            <w:hideMark/>
          </w:tcPr>
          <w:p w14:paraId="1E80AB72"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Q2</w:t>
            </w:r>
          </w:p>
        </w:tc>
        <w:tc>
          <w:tcPr>
            <w:tcW w:w="1342" w:type="pct"/>
            <w:tcBorders>
              <w:top w:val="nil"/>
              <w:left w:val="nil"/>
              <w:bottom w:val="single" w:sz="4" w:space="0" w:color="auto"/>
              <w:right w:val="nil"/>
            </w:tcBorders>
            <w:shd w:val="clear" w:color="auto" w:fill="auto"/>
            <w:vAlign w:val="center"/>
            <w:hideMark/>
          </w:tcPr>
          <w:p w14:paraId="493DEDE2"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Concrete Surface Type</w:t>
            </w:r>
          </w:p>
        </w:tc>
        <w:tc>
          <w:tcPr>
            <w:tcW w:w="214" w:type="pct"/>
            <w:tcBorders>
              <w:top w:val="nil"/>
              <w:left w:val="nil"/>
              <w:bottom w:val="single" w:sz="4" w:space="0" w:color="auto"/>
              <w:right w:val="nil"/>
            </w:tcBorders>
            <w:shd w:val="clear" w:color="auto" w:fill="auto"/>
            <w:noWrap/>
            <w:vAlign w:val="center"/>
            <w:hideMark/>
          </w:tcPr>
          <w:p w14:paraId="67DBDD27"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4</w:t>
            </w:r>
          </w:p>
        </w:tc>
        <w:tc>
          <w:tcPr>
            <w:tcW w:w="214" w:type="pct"/>
            <w:tcBorders>
              <w:top w:val="nil"/>
              <w:left w:val="nil"/>
              <w:bottom w:val="single" w:sz="4" w:space="0" w:color="auto"/>
              <w:right w:val="nil"/>
            </w:tcBorders>
            <w:shd w:val="clear" w:color="auto" w:fill="auto"/>
            <w:noWrap/>
            <w:vAlign w:val="center"/>
            <w:hideMark/>
          </w:tcPr>
          <w:p w14:paraId="78C00A24"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4</w:t>
            </w:r>
          </w:p>
        </w:tc>
        <w:tc>
          <w:tcPr>
            <w:tcW w:w="214" w:type="pct"/>
            <w:tcBorders>
              <w:top w:val="nil"/>
              <w:left w:val="nil"/>
              <w:bottom w:val="single" w:sz="4" w:space="0" w:color="auto"/>
              <w:right w:val="nil"/>
            </w:tcBorders>
            <w:shd w:val="clear" w:color="auto" w:fill="auto"/>
            <w:noWrap/>
            <w:vAlign w:val="center"/>
            <w:hideMark/>
          </w:tcPr>
          <w:p w14:paraId="7A51F345"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4</w:t>
            </w:r>
          </w:p>
        </w:tc>
        <w:tc>
          <w:tcPr>
            <w:tcW w:w="465" w:type="pct"/>
            <w:tcBorders>
              <w:top w:val="nil"/>
              <w:left w:val="nil"/>
              <w:bottom w:val="single" w:sz="4" w:space="0" w:color="auto"/>
              <w:right w:val="nil"/>
            </w:tcBorders>
            <w:shd w:val="clear" w:color="000000" w:fill="757171"/>
            <w:noWrap/>
            <w:vAlign w:val="center"/>
            <w:hideMark/>
          </w:tcPr>
          <w:p w14:paraId="34EEA95C"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64</w:t>
            </w:r>
          </w:p>
        </w:tc>
        <w:tc>
          <w:tcPr>
            <w:tcW w:w="484" w:type="pct"/>
            <w:tcBorders>
              <w:top w:val="nil"/>
              <w:left w:val="nil"/>
              <w:bottom w:val="single" w:sz="4" w:space="0" w:color="auto"/>
              <w:right w:val="nil"/>
            </w:tcBorders>
            <w:shd w:val="clear" w:color="000000" w:fill="FF0000"/>
            <w:noWrap/>
            <w:vAlign w:val="center"/>
            <w:hideMark/>
          </w:tcPr>
          <w:p w14:paraId="42E3FBAC"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Critical</w:t>
            </w:r>
          </w:p>
        </w:tc>
      </w:tr>
      <w:tr w:rsidR="00AD2A44" w:rsidRPr="002831A9" w14:paraId="796CAA72" w14:textId="77777777" w:rsidTr="00827A78">
        <w:trPr>
          <w:trHeight w:val="16"/>
        </w:trPr>
        <w:tc>
          <w:tcPr>
            <w:tcW w:w="743" w:type="pct"/>
            <w:vMerge w:val="restart"/>
            <w:tcBorders>
              <w:top w:val="nil"/>
              <w:left w:val="nil"/>
              <w:right w:val="nil"/>
            </w:tcBorders>
            <w:shd w:val="clear" w:color="000000" w:fill="EDEDED"/>
            <w:hideMark/>
          </w:tcPr>
          <w:p w14:paraId="4FC002D9"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Network leak repair</w:t>
            </w:r>
          </w:p>
          <w:p w14:paraId="143A1AD9"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 </w:t>
            </w:r>
          </w:p>
        </w:tc>
        <w:tc>
          <w:tcPr>
            <w:tcW w:w="861" w:type="pct"/>
            <w:tcBorders>
              <w:top w:val="nil"/>
              <w:left w:val="nil"/>
              <w:bottom w:val="nil"/>
              <w:right w:val="nil"/>
            </w:tcBorders>
            <w:shd w:val="clear" w:color="auto" w:fill="auto"/>
            <w:hideMark/>
          </w:tcPr>
          <w:p w14:paraId="1424AC69"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High Water Loss</w:t>
            </w:r>
          </w:p>
        </w:tc>
        <w:tc>
          <w:tcPr>
            <w:tcW w:w="463" w:type="pct"/>
            <w:tcBorders>
              <w:top w:val="nil"/>
              <w:left w:val="nil"/>
              <w:bottom w:val="nil"/>
              <w:right w:val="nil"/>
            </w:tcBorders>
            <w:shd w:val="clear" w:color="auto" w:fill="auto"/>
            <w:noWrap/>
            <w:vAlign w:val="center"/>
            <w:hideMark/>
          </w:tcPr>
          <w:p w14:paraId="5DF6E6C0"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R1</w:t>
            </w:r>
          </w:p>
        </w:tc>
        <w:tc>
          <w:tcPr>
            <w:tcW w:w="1342" w:type="pct"/>
            <w:tcBorders>
              <w:top w:val="nil"/>
              <w:left w:val="nil"/>
              <w:bottom w:val="nil"/>
              <w:right w:val="nil"/>
            </w:tcBorders>
            <w:shd w:val="clear" w:color="auto" w:fill="auto"/>
            <w:vAlign w:val="center"/>
            <w:hideMark/>
          </w:tcPr>
          <w:p w14:paraId="63FF2CD6"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Low quality of installed material</w:t>
            </w:r>
          </w:p>
        </w:tc>
        <w:tc>
          <w:tcPr>
            <w:tcW w:w="214" w:type="pct"/>
            <w:tcBorders>
              <w:top w:val="nil"/>
              <w:left w:val="nil"/>
              <w:bottom w:val="nil"/>
              <w:right w:val="nil"/>
            </w:tcBorders>
            <w:shd w:val="clear" w:color="auto" w:fill="auto"/>
            <w:noWrap/>
            <w:vAlign w:val="center"/>
            <w:hideMark/>
          </w:tcPr>
          <w:p w14:paraId="4F680CD2"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214" w:type="pct"/>
            <w:tcBorders>
              <w:top w:val="nil"/>
              <w:left w:val="nil"/>
              <w:bottom w:val="nil"/>
              <w:right w:val="nil"/>
            </w:tcBorders>
            <w:shd w:val="clear" w:color="auto" w:fill="auto"/>
            <w:noWrap/>
            <w:vAlign w:val="center"/>
            <w:hideMark/>
          </w:tcPr>
          <w:p w14:paraId="65C0B086"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214" w:type="pct"/>
            <w:tcBorders>
              <w:top w:val="nil"/>
              <w:left w:val="nil"/>
              <w:bottom w:val="nil"/>
              <w:right w:val="nil"/>
            </w:tcBorders>
            <w:shd w:val="clear" w:color="auto" w:fill="auto"/>
            <w:noWrap/>
            <w:vAlign w:val="center"/>
            <w:hideMark/>
          </w:tcPr>
          <w:p w14:paraId="2C40F586"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465" w:type="pct"/>
            <w:tcBorders>
              <w:top w:val="nil"/>
              <w:left w:val="nil"/>
              <w:bottom w:val="nil"/>
              <w:right w:val="nil"/>
            </w:tcBorders>
            <w:shd w:val="clear" w:color="000000" w:fill="757171"/>
            <w:noWrap/>
            <w:vAlign w:val="center"/>
            <w:hideMark/>
          </w:tcPr>
          <w:p w14:paraId="5317DE49"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27</w:t>
            </w:r>
          </w:p>
        </w:tc>
        <w:tc>
          <w:tcPr>
            <w:tcW w:w="484" w:type="pct"/>
            <w:tcBorders>
              <w:top w:val="nil"/>
              <w:left w:val="nil"/>
              <w:bottom w:val="nil"/>
              <w:right w:val="nil"/>
            </w:tcBorders>
            <w:shd w:val="clear" w:color="000000" w:fill="008000"/>
            <w:noWrap/>
            <w:vAlign w:val="center"/>
            <w:hideMark/>
          </w:tcPr>
          <w:p w14:paraId="55B770BB"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Moderate</w:t>
            </w:r>
          </w:p>
        </w:tc>
      </w:tr>
      <w:tr w:rsidR="00AD2A44" w:rsidRPr="002831A9" w14:paraId="2EE19A9D" w14:textId="77777777" w:rsidTr="00827A78">
        <w:trPr>
          <w:trHeight w:val="16"/>
        </w:trPr>
        <w:tc>
          <w:tcPr>
            <w:tcW w:w="743" w:type="pct"/>
            <w:vMerge/>
            <w:tcBorders>
              <w:left w:val="nil"/>
              <w:right w:val="nil"/>
            </w:tcBorders>
            <w:shd w:val="clear" w:color="auto" w:fill="auto"/>
            <w:hideMark/>
          </w:tcPr>
          <w:p w14:paraId="58D3C28F"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p>
        </w:tc>
        <w:tc>
          <w:tcPr>
            <w:tcW w:w="861" w:type="pct"/>
            <w:tcBorders>
              <w:top w:val="nil"/>
              <w:left w:val="nil"/>
              <w:bottom w:val="nil"/>
              <w:right w:val="nil"/>
            </w:tcBorders>
            <w:shd w:val="clear" w:color="auto" w:fill="auto"/>
            <w:hideMark/>
          </w:tcPr>
          <w:p w14:paraId="4EDBDE8F" w14:textId="77777777" w:rsidR="00AD2A44" w:rsidRPr="002831A9" w:rsidRDefault="00AD2A44" w:rsidP="00983306">
            <w:pPr>
              <w:spacing w:after="0" w:line="240" w:lineRule="auto"/>
              <w:ind w:leftChars="-12" w:left="-25"/>
              <w:contextualSpacing/>
              <w:jc w:val="center"/>
              <w:rPr>
                <w:rFonts w:ascii="Arial" w:hAnsi="Arial" w:cs="Arial"/>
                <w:sz w:val="12"/>
                <w:szCs w:val="12"/>
              </w:rPr>
            </w:pPr>
          </w:p>
        </w:tc>
        <w:tc>
          <w:tcPr>
            <w:tcW w:w="463" w:type="pct"/>
            <w:tcBorders>
              <w:top w:val="nil"/>
              <w:left w:val="nil"/>
              <w:bottom w:val="nil"/>
              <w:right w:val="nil"/>
            </w:tcBorders>
            <w:shd w:val="clear" w:color="auto" w:fill="auto"/>
            <w:noWrap/>
            <w:vAlign w:val="center"/>
            <w:hideMark/>
          </w:tcPr>
          <w:p w14:paraId="63F60264"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R2</w:t>
            </w:r>
          </w:p>
        </w:tc>
        <w:tc>
          <w:tcPr>
            <w:tcW w:w="1342" w:type="pct"/>
            <w:tcBorders>
              <w:top w:val="nil"/>
              <w:left w:val="nil"/>
              <w:bottom w:val="nil"/>
              <w:right w:val="nil"/>
            </w:tcBorders>
            <w:shd w:val="clear" w:color="auto" w:fill="auto"/>
            <w:vAlign w:val="center"/>
            <w:hideMark/>
          </w:tcPr>
          <w:p w14:paraId="6FC6AC7D"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House Connection Material Quality is low</w:t>
            </w:r>
          </w:p>
        </w:tc>
        <w:tc>
          <w:tcPr>
            <w:tcW w:w="214" w:type="pct"/>
            <w:tcBorders>
              <w:top w:val="nil"/>
              <w:left w:val="nil"/>
              <w:bottom w:val="nil"/>
              <w:right w:val="nil"/>
            </w:tcBorders>
            <w:shd w:val="clear" w:color="auto" w:fill="auto"/>
            <w:noWrap/>
            <w:vAlign w:val="center"/>
            <w:hideMark/>
          </w:tcPr>
          <w:p w14:paraId="33D42269"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4</w:t>
            </w:r>
          </w:p>
        </w:tc>
        <w:tc>
          <w:tcPr>
            <w:tcW w:w="214" w:type="pct"/>
            <w:tcBorders>
              <w:top w:val="nil"/>
              <w:left w:val="nil"/>
              <w:bottom w:val="nil"/>
              <w:right w:val="nil"/>
            </w:tcBorders>
            <w:shd w:val="clear" w:color="auto" w:fill="auto"/>
            <w:noWrap/>
            <w:vAlign w:val="center"/>
            <w:hideMark/>
          </w:tcPr>
          <w:p w14:paraId="6C38D84E"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214" w:type="pct"/>
            <w:tcBorders>
              <w:top w:val="nil"/>
              <w:left w:val="nil"/>
              <w:bottom w:val="nil"/>
              <w:right w:val="nil"/>
            </w:tcBorders>
            <w:shd w:val="clear" w:color="auto" w:fill="auto"/>
            <w:noWrap/>
            <w:vAlign w:val="center"/>
            <w:hideMark/>
          </w:tcPr>
          <w:p w14:paraId="5BCF1116"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465" w:type="pct"/>
            <w:tcBorders>
              <w:top w:val="nil"/>
              <w:left w:val="nil"/>
              <w:bottom w:val="nil"/>
              <w:right w:val="nil"/>
            </w:tcBorders>
            <w:shd w:val="clear" w:color="000000" w:fill="757171"/>
            <w:noWrap/>
            <w:vAlign w:val="center"/>
            <w:hideMark/>
          </w:tcPr>
          <w:p w14:paraId="31CF506F"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24</w:t>
            </w:r>
          </w:p>
        </w:tc>
        <w:tc>
          <w:tcPr>
            <w:tcW w:w="484" w:type="pct"/>
            <w:tcBorders>
              <w:top w:val="nil"/>
              <w:left w:val="nil"/>
              <w:bottom w:val="nil"/>
              <w:right w:val="nil"/>
            </w:tcBorders>
            <w:shd w:val="clear" w:color="000000" w:fill="008000"/>
            <w:noWrap/>
            <w:vAlign w:val="center"/>
            <w:hideMark/>
          </w:tcPr>
          <w:p w14:paraId="794D8B30"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Moderate</w:t>
            </w:r>
          </w:p>
        </w:tc>
      </w:tr>
      <w:tr w:rsidR="00AD2A44" w:rsidRPr="002831A9" w14:paraId="2262FD09" w14:textId="77777777" w:rsidTr="00827A78">
        <w:trPr>
          <w:trHeight w:val="16"/>
        </w:trPr>
        <w:tc>
          <w:tcPr>
            <w:tcW w:w="743" w:type="pct"/>
            <w:vMerge/>
            <w:tcBorders>
              <w:left w:val="nil"/>
              <w:right w:val="nil"/>
            </w:tcBorders>
            <w:shd w:val="clear" w:color="auto" w:fill="auto"/>
            <w:hideMark/>
          </w:tcPr>
          <w:p w14:paraId="1FF53B59"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p>
        </w:tc>
        <w:tc>
          <w:tcPr>
            <w:tcW w:w="861" w:type="pct"/>
            <w:tcBorders>
              <w:top w:val="nil"/>
              <w:left w:val="nil"/>
              <w:bottom w:val="nil"/>
              <w:right w:val="nil"/>
            </w:tcBorders>
            <w:shd w:val="clear" w:color="auto" w:fill="auto"/>
            <w:hideMark/>
          </w:tcPr>
          <w:p w14:paraId="1DF295A8" w14:textId="77777777" w:rsidR="00AD2A44" w:rsidRPr="002831A9" w:rsidRDefault="00AD2A44" w:rsidP="00983306">
            <w:pPr>
              <w:spacing w:after="0" w:line="240" w:lineRule="auto"/>
              <w:ind w:leftChars="-12" w:left="-25"/>
              <w:contextualSpacing/>
              <w:jc w:val="center"/>
              <w:rPr>
                <w:rFonts w:ascii="Arial" w:hAnsi="Arial" w:cs="Arial"/>
                <w:sz w:val="12"/>
                <w:szCs w:val="12"/>
              </w:rPr>
            </w:pPr>
          </w:p>
        </w:tc>
        <w:tc>
          <w:tcPr>
            <w:tcW w:w="463" w:type="pct"/>
            <w:tcBorders>
              <w:top w:val="nil"/>
              <w:left w:val="nil"/>
              <w:bottom w:val="nil"/>
              <w:right w:val="nil"/>
            </w:tcBorders>
            <w:shd w:val="clear" w:color="auto" w:fill="auto"/>
            <w:noWrap/>
            <w:vAlign w:val="center"/>
            <w:hideMark/>
          </w:tcPr>
          <w:p w14:paraId="7E641D14"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R3</w:t>
            </w:r>
          </w:p>
        </w:tc>
        <w:tc>
          <w:tcPr>
            <w:tcW w:w="1342" w:type="pct"/>
            <w:tcBorders>
              <w:top w:val="nil"/>
              <w:left w:val="nil"/>
              <w:bottom w:val="nil"/>
              <w:right w:val="nil"/>
            </w:tcBorders>
            <w:shd w:val="clear" w:color="auto" w:fill="auto"/>
            <w:vAlign w:val="center"/>
            <w:hideMark/>
          </w:tcPr>
          <w:p w14:paraId="61BC7A4E"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House Connection repair work quality is low</w:t>
            </w:r>
          </w:p>
        </w:tc>
        <w:tc>
          <w:tcPr>
            <w:tcW w:w="214" w:type="pct"/>
            <w:tcBorders>
              <w:top w:val="nil"/>
              <w:left w:val="nil"/>
              <w:bottom w:val="nil"/>
              <w:right w:val="nil"/>
            </w:tcBorders>
            <w:shd w:val="clear" w:color="auto" w:fill="auto"/>
            <w:noWrap/>
            <w:vAlign w:val="center"/>
            <w:hideMark/>
          </w:tcPr>
          <w:p w14:paraId="16ACEDDC"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4</w:t>
            </w:r>
          </w:p>
        </w:tc>
        <w:tc>
          <w:tcPr>
            <w:tcW w:w="214" w:type="pct"/>
            <w:tcBorders>
              <w:top w:val="nil"/>
              <w:left w:val="nil"/>
              <w:bottom w:val="nil"/>
              <w:right w:val="nil"/>
            </w:tcBorders>
            <w:shd w:val="clear" w:color="auto" w:fill="auto"/>
            <w:noWrap/>
            <w:vAlign w:val="center"/>
            <w:hideMark/>
          </w:tcPr>
          <w:p w14:paraId="032DDD81"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214" w:type="pct"/>
            <w:tcBorders>
              <w:top w:val="nil"/>
              <w:left w:val="nil"/>
              <w:bottom w:val="nil"/>
              <w:right w:val="nil"/>
            </w:tcBorders>
            <w:shd w:val="clear" w:color="auto" w:fill="auto"/>
            <w:noWrap/>
            <w:vAlign w:val="center"/>
            <w:hideMark/>
          </w:tcPr>
          <w:p w14:paraId="11974368"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465" w:type="pct"/>
            <w:tcBorders>
              <w:top w:val="nil"/>
              <w:left w:val="nil"/>
              <w:bottom w:val="nil"/>
              <w:right w:val="nil"/>
            </w:tcBorders>
            <w:shd w:val="clear" w:color="000000" w:fill="757171"/>
            <w:noWrap/>
            <w:vAlign w:val="center"/>
            <w:hideMark/>
          </w:tcPr>
          <w:p w14:paraId="7301A055"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24</w:t>
            </w:r>
          </w:p>
        </w:tc>
        <w:tc>
          <w:tcPr>
            <w:tcW w:w="484" w:type="pct"/>
            <w:tcBorders>
              <w:top w:val="nil"/>
              <w:left w:val="nil"/>
              <w:bottom w:val="nil"/>
              <w:right w:val="nil"/>
            </w:tcBorders>
            <w:shd w:val="clear" w:color="000000" w:fill="008000"/>
            <w:noWrap/>
            <w:vAlign w:val="center"/>
            <w:hideMark/>
          </w:tcPr>
          <w:p w14:paraId="2070CC86"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Moderate</w:t>
            </w:r>
          </w:p>
        </w:tc>
      </w:tr>
      <w:tr w:rsidR="00AD2A44" w:rsidRPr="002831A9" w14:paraId="0E756F81" w14:textId="77777777" w:rsidTr="00827A78">
        <w:trPr>
          <w:trHeight w:val="16"/>
        </w:trPr>
        <w:tc>
          <w:tcPr>
            <w:tcW w:w="743" w:type="pct"/>
            <w:vMerge/>
            <w:tcBorders>
              <w:left w:val="nil"/>
              <w:right w:val="nil"/>
            </w:tcBorders>
            <w:shd w:val="clear" w:color="auto" w:fill="auto"/>
            <w:hideMark/>
          </w:tcPr>
          <w:p w14:paraId="4A91F944"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p>
        </w:tc>
        <w:tc>
          <w:tcPr>
            <w:tcW w:w="861" w:type="pct"/>
            <w:tcBorders>
              <w:top w:val="nil"/>
              <w:left w:val="nil"/>
              <w:bottom w:val="nil"/>
              <w:right w:val="nil"/>
            </w:tcBorders>
            <w:shd w:val="clear" w:color="auto" w:fill="auto"/>
            <w:hideMark/>
          </w:tcPr>
          <w:p w14:paraId="5D148BFB" w14:textId="77777777" w:rsidR="00AD2A44" w:rsidRPr="002831A9" w:rsidRDefault="00AD2A44" w:rsidP="00983306">
            <w:pPr>
              <w:spacing w:after="0" w:line="240" w:lineRule="auto"/>
              <w:ind w:leftChars="-12" w:left="-25"/>
              <w:contextualSpacing/>
              <w:jc w:val="center"/>
              <w:rPr>
                <w:rFonts w:ascii="Arial" w:hAnsi="Arial" w:cs="Arial"/>
                <w:sz w:val="12"/>
                <w:szCs w:val="12"/>
              </w:rPr>
            </w:pPr>
          </w:p>
        </w:tc>
        <w:tc>
          <w:tcPr>
            <w:tcW w:w="463" w:type="pct"/>
            <w:tcBorders>
              <w:top w:val="nil"/>
              <w:left w:val="nil"/>
              <w:bottom w:val="nil"/>
              <w:right w:val="nil"/>
            </w:tcBorders>
            <w:shd w:val="clear" w:color="auto" w:fill="auto"/>
            <w:noWrap/>
            <w:vAlign w:val="center"/>
            <w:hideMark/>
          </w:tcPr>
          <w:p w14:paraId="784AF3B2"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R4</w:t>
            </w:r>
          </w:p>
        </w:tc>
        <w:tc>
          <w:tcPr>
            <w:tcW w:w="1342" w:type="pct"/>
            <w:tcBorders>
              <w:top w:val="nil"/>
              <w:left w:val="nil"/>
              <w:bottom w:val="nil"/>
              <w:right w:val="nil"/>
            </w:tcBorders>
            <w:shd w:val="clear" w:color="auto" w:fill="auto"/>
            <w:vAlign w:val="center"/>
            <w:hideMark/>
          </w:tcPr>
          <w:p w14:paraId="6E73F9DC"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The pipeline network is old</w:t>
            </w:r>
          </w:p>
        </w:tc>
        <w:tc>
          <w:tcPr>
            <w:tcW w:w="214" w:type="pct"/>
            <w:tcBorders>
              <w:top w:val="nil"/>
              <w:left w:val="nil"/>
              <w:bottom w:val="nil"/>
              <w:right w:val="nil"/>
            </w:tcBorders>
            <w:shd w:val="clear" w:color="auto" w:fill="auto"/>
            <w:noWrap/>
            <w:vAlign w:val="center"/>
            <w:hideMark/>
          </w:tcPr>
          <w:p w14:paraId="7245530C"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5</w:t>
            </w:r>
          </w:p>
        </w:tc>
        <w:tc>
          <w:tcPr>
            <w:tcW w:w="214" w:type="pct"/>
            <w:tcBorders>
              <w:top w:val="nil"/>
              <w:left w:val="nil"/>
              <w:bottom w:val="nil"/>
              <w:right w:val="nil"/>
            </w:tcBorders>
            <w:shd w:val="clear" w:color="auto" w:fill="auto"/>
            <w:noWrap/>
            <w:vAlign w:val="center"/>
            <w:hideMark/>
          </w:tcPr>
          <w:p w14:paraId="688FE360"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214" w:type="pct"/>
            <w:tcBorders>
              <w:top w:val="nil"/>
              <w:left w:val="nil"/>
              <w:bottom w:val="nil"/>
              <w:right w:val="nil"/>
            </w:tcBorders>
            <w:shd w:val="clear" w:color="auto" w:fill="auto"/>
            <w:noWrap/>
            <w:vAlign w:val="center"/>
            <w:hideMark/>
          </w:tcPr>
          <w:p w14:paraId="7312C8FE"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4</w:t>
            </w:r>
          </w:p>
        </w:tc>
        <w:tc>
          <w:tcPr>
            <w:tcW w:w="465" w:type="pct"/>
            <w:tcBorders>
              <w:top w:val="nil"/>
              <w:left w:val="nil"/>
              <w:bottom w:val="nil"/>
              <w:right w:val="nil"/>
            </w:tcBorders>
            <w:shd w:val="clear" w:color="000000" w:fill="757171"/>
            <w:noWrap/>
            <w:vAlign w:val="center"/>
            <w:hideMark/>
          </w:tcPr>
          <w:p w14:paraId="32B5A06D"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40</w:t>
            </w:r>
          </w:p>
        </w:tc>
        <w:tc>
          <w:tcPr>
            <w:tcW w:w="484" w:type="pct"/>
            <w:tcBorders>
              <w:top w:val="nil"/>
              <w:left w:val="nil"/>
              <w:bottom w:val="nil"/>
              <w:right w:val="nil"/>
            </w:tcBorders>
            <w:shd w:val="clear" w:color="000000" w:fill="008000"/>
            <w:noWrap/>
            <w:vAlign w:val="center"/>
            <w:hideMark/>
          </w:tcPr>
          <w:p w14:paraId="7CD83BA7"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Moderate</w:t>
            </w:r>
          </w:p>
        </w:tc>
      </w:tr>
      <w:tr w:rsidR="00AD2A44" w:rsidRPr="002831A9" w14:paraId="72C65BBA" w14:textId="77777777" w:rsidTr="00827A78">
        <w:trPr>
          <w:trHeight w:val="16"/>
        </w:trPr>
        <w:tc>
          <w:tcPr>
            <w:tcW w:w="743" w:type="pct"/>
            <w:vMerge/>
            <w:tcBorders>
              <w:left w:val="nil"/>
              <w:right w:val="nil"/>
            </w:tcBorders>
            <w:shd w:val="clear" w:color="auto" w:fill="auto"/>
            <w:hideMark/>
          </w:tcPr>
          <w:p w14:paraId="4A4368D3"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p>
        </w:tc>
        <w:tc>
          <w:tcPr>
            <w:tcW w:w="861" w:type="pct"/>
            <w:tcBorders>
              <w:top w:val="nil"/>
              <w:left w:val="nil"/>
              <w:bottom w:val="nil"/>
              <w:right w:val="nil"/>
            </w:tcBorders>
            <w:shd w:val="clear" w:color="auto" w:fill="auto"/>
            <w:hideMark/>
          </w:tcPr>
          <w:p w14:paraId="17195300" w14:textId="77777777" w:rsidR="00AD2A44" w:rsidRPr="002831A9" w:rsidRDefault="00AD2A44" w:rsidP="00983306">
            <w:pPr>
              <w:spacing w:after="0" w:line="240" w:lineRule="auto"/>
              <w:ind w:leftChars="-12" w:left="-25"/>
              <w:contextualSpacing/>
              <w:jc w:val="center"/>
              <w:rPr>
                <w:rFonts w:ascii="Arial" w:hAnsi="Arial" w:cs="Arial"/>
                <w:sz w:val="12"/>
                <w:szCs w:val="12"/>
              </w:rPr>
            </w:pPr>
          </w:p>
        </w:tc>
        <w:tc>
          <w:tcPr>
            <w:tcW w:w="463" w:type="pct"/>
            <w:tcBorders>
              <w:top w:val="nil"/>
              <w:left w:val="nil"/>
              <w:bottom w:val="nil"/>
              <w:right w:val="nil"/>
            </w:tcBorders>
            <w:shd w:val="clear" w:color="auto" w:fill="auto"/>
            <w:noWrap/>
            <w:vAlign w:val="center"/>
            <w:hideMark/>
          </w:tcPr>
          <w:p w14:paraId="4191F381"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R5</w:t>
            </w:r>
          </w:p>
        </w:tc>
        <w:tc>
          <w:tcPr>
            <w:tcW w:w="1342" w:type="pct"/>
            <w:tcBorders>
              <w:top w:val="nil"/>
              <w:left w:val="nil"/>
              <w:bottom w:val="nil"/>
              <w:right w:val="nil"/>
            </w:tcBorders>
            <w:shd w:val="clear" w:color="auto" w:fill="auto"/>
            <w:vAlign w:val="center"/>
            <w:hideMark/>
          </w:tcPr>
          <w:p w14:paraId="173760CD"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Material availability</w:t>
            </w:r>
          </w:p>
        </w:tc>
        <w:tc>
          <w:tcPr>
            <w:tcW w:w="214" w:type="pct"/>
            <w:tcBorders>
              <w:top w:val="nil"/>
              <w:left w:val="nil"/>
              <w:bottom w:val="nil"/>
              <w:right w:val="nil"/>
            </w:tcBorders>
            <w:shd w:val="clear" w:color="auto" w:fill="auto"/>
            <w:noWrap/>
            <w:vAlign w:val="center"/>
            <w:hideMark/>
          </w:tcPr>
          <w:p w14:paraId="42895025"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214" w:type="pct"/>
            <w:tcBorders>
              <w:top w:val="nil"/>
              <w:left w:val="nil"/>
              <w:bottom w:val="nil"/>
              <w:right w:val="nil"/>
            </w:tcBorders>
            <w:shd w:val="clear" w:color="auto" w:fill="auto"/>
            <w:noWrap/>
            <w:vAlign w:val="center"/>
            <w:hideMark/>
          </w:tcPr>
          <w:p w14:paraId="28D473B5"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214" w:type="pct"/>
            <w:tcBorders>
              <w:top w:val="nil"/>
              <w:left w:val="nil"/>
              <w:bottom w:val="nil"/>
              <w:right w:val="nil"/>
            </w:tcBorders>
            <w:shd w:val="clear" w:color="auto" w:fill="auto"/>
            <w:noWrap/>
            <w:vAlign w:val="center"/>
            <w:hideMark/>
          </w:tcPr>
          <w:p w14:paraId="7967BF8A"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465" w:type="pct"/>
            <w:tcBorders>
              <w:top w:val="nil"/>
              <w:left w:val="nil"/>
              <w:bottom w:val="nil"/>
              <w:right w:val="nil"/>
            </w:tcBorders>
            <w:shd w:val="clear" w:color="000000" w:fill="757171"/>
            <w:noWrap/>
            <w:vAlign w:val="center"/>
            <w:hideMark/>
          </w:tcPr>
          <w:p w14:paraId="1C2C1AB4"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12</w:t>
            </w:r>
          </w:p>
        </w:tc>
        <w:tc>
          <w:tcPr>
            <w:tcW w:w="484" w:type="pct"/>
            <w:tcBorders>
              <w:top w:val="nil"/>
              <w:left w:val="nil"/>
              <w:bottom w:val="nil"/>
              <w:right w:val="nil"/>
            </w:tcBorders>
            <w:shd w:val="clear" w:color="000000" w:fill="FFFF00"/>
            <w:noWrap/>
            <w:vAlign w:val="center"/>
            <w:hideMark/>
          </w:tcPr>
          <w:p w14:paraId="630931BF"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Low</w:t>
            </w:r>
          </w:p>
        </w:tc>
      </w:tr>
      <w:tr w:rsidR="00AD2A44" w:rsidRPr="002831A9" w14:paraId="57FCD52F" w14:textId="77777777" w:rsidTr="00827A78">
        <w:trPr>
          <w:trHeight w:val="16"/>
        </w:trPr>
        <w:tc>
          <w:tcPr>
            <w:tcW w:w="743" w:type="pct"/>
            <w:vMerge/>
            <w:tcBorders>
              <w:left w:val="nil"/>
              <w:right w:val="nil"/>
            </w:tcBorders>
            <w:shd w:val="clear" w:color="auto" w:fill="auto"/>
            <w:hideMark/>
          </w:tcPr>
          <w:p w14:paraId="3EB9EBA0"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p>
        </w:tc>
        <w:tc>
          <w:tcPr>
            <w:tcW w:w="861" w:type="pct"/>
            <w:tcBorders>
              <w:top w:val="nil"/>
              <w:left w:val="nil"/>
              <w:bottom w:val="nil"/>
              <w:right w:val="nil"/>
            </w:tcBorders>
            <w:shd w:val="clear" w:color="auto" w:fill="auto"/>
            <w:hideMark/>
          </w:tcPr>
          <w:p w14:paraId="7D91391B" w14:textId="77777777" w:rsidR="00AD2A44" w:rsidRPr="002831A9" w:rsidRDefault="00AD2A44" w:rsidP="00983306">
            <w:pPr>
              <w:spacing w:after="0" w:line="240" w:lineRule="auto"/>
              <w:ind w:leftChars="-12" w:left="-25"/>
              <w:contextualSpacing/>
              <w:jc w:val="center"/>
              <w:rPr>
                <w:rFonts w:ascii="Arial" w:hAnsi="Arial" w:cs="Arial"/>
                <w:sz w:val="12"/>
                <w:szCs w:val="12"/>
              </w:rPr>
            </w:pPr>
          </w:p>
        </w:tc>
        <w:tc>
          <w:tcPr>
            <w:tcW w:w="463" w:type="pct"/>
            <w:tcBorders>
              <w:top w:val="nil"/>
              <w:left w:val="nil"/>
              <w:bottom w:val="nil"/>
              <w:right w:val="nil"/>
            </w:tcBorders>
            <w:shd w:val="clear" w:color="auto" w:fill="auto"/>
            <w:noWrap/>
            <w:vAlign w:val="center"/>
            <w:hideMark/>
          </w:tcPr>
          <w:p w14:paraId="4748B4CC"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R6</w:t>
            </w:r>
          </w:p>
        </w:tc>
        <w:tc>
          <w:tcPr>
            <w:tcW w:w="1342" w:type="pct"/>
            <w:tcBorders>
              <w:top w:val="nil"/>
              <w:left w:val="nil"/>
              <w:bottom w:val="nil"/>
              <w:right w:val="nil"/>
            </w:tcBorders>
            <w:shd w:val="clear" w:color="auto" w:fill="auto"/>
            <w:vAlign w:val="center"/>
            <w:hideMark/>
          </w:tcPr>
          <w:p w14:paraId="4B4CD6D7"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Damaged supporting equipment (pump, generator, breaker)</w:t>
            </w:r>
          </w:p>
        </w:tc>
        <w:tc>
          <w:tcPr>
            <w:tcW w:w="214" w:type="pct"/>
            <w:tcBorders>
              <w:top w:val="nil"/>
              <w:left w:val="nil"/>
              <w:bottom w:val="nil"/>
              <w:right w:val="nil"/>
            </w:tcBorders>
            <w:shd w:val="clear" w:color="auto" w:fill="auto"/>
            <w:noWrap/>
            <w:vAlign w:val="center"/>
            <w:hideMark/>
          </w:tcPr>
          <w:p w14:paraId="5DDAE30D"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214" w:type="pct"/>
            <w:tcBorders>
              <w:top w:val="nil"/>
              <w:left w:val="nil"/>
              <w:bottom w:val="nil"/>
              <w:right w:val="nil"/>
            </w:tcBorders>
            <w:shd w:val="clear" w:color="auto" w:fill="auto"/>
            <w:noWrap/>
            <w:vAlign w:val="center"/>
            <w:hideMark/>
          </w:tcPr>
          <w:p w14:paraId="3145479C"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214" w:type="pct"/>
            <w:tcBorders>
              <w:top w:val="nil"/>
              <w:left w:val="nil"/>
              <w:bottom w:val="nil"/>
              <w:right w:val="nil"/>
            </w:tcBorders>
            <w:shd w:val="clear" w:color="auto" w:fill="auto"/>
            <w:noWrap/>
            <w:vAlign w:val="center"/>
            <w:hideMark/>
          </w:tcPr>
          <w:p w14:paraId="49D8F600"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465" w:type="pct"/>
            <w:tcBorders>
              <w:top w:val="nil"/>
              <w:left w:val="nil"/>
              <w:bottom w:val="nil"/>
              <w:right w:val="nil"/>
            </w:tcBorders>
            <w:shd w:val="clear" w:color="000000" w:fill="757171"/>
            <w:noWrap/>
            <w:vAlign w:val="center"/>
            <w:hideMark/>
          </w:tcPr>
          <w:p w14:paraId="23623F09"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27</w:t>
            </w:r>
          </w:p>
        </w:tc>
        <w:tc>
          <w:tcPr>
            <w:tcW w:w="484" w:type="pct"/>
            <w:tcBorders>
              <w:top w:val="nil"/>
              <w:left w:val="nil"/>
              <w:bottom w:val="nil"/>
              <w:right w:val="nil"/>
            </w:tcBorders>
            <w:shd w:val="clear" w:color="000000" w:fill="008000"/>
            <w:noWrap/>
            <w:vAlign w:val="center"/>
            <w:hideMark/>
          </w:tcPr>
          <w:p w14:paraId="0B18F85E"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Moderate</w:t>
            </w:r>
          </w:p>
        </w:tc>
      </w:tr>
      <w:tr w:rsidR="00AD2A44" w:rsidRPr="002831A9" w14:paraId="384218B8" w14:textId="77777777" w:rsidTr="00827A78">
        <w:trPr>
          <w:trHeight w:val="16"/>
        </w:trPr>
        <w:tc>
          <w:tcPr>
            <w:tcW w:w="743" w:type="pct"/>
            <w:vMerge/>
            <w:tcBorders>
              <w:left w:val="nil"/>
              <w:right w:val="nil"/>
            </w:tcBorders>
            <w:shd w:val="clear" w:color="auto" w:fill="auto"/>
            <w:hideMark/>
          </w:tcPr>
          <w:p w14:paraId="198B5E45"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p>
        </w:tc>
        <w:tc>
          <w:tcPr>
            <w:tcW w:w="861" w:type="pct"/>
            <w:tcBorders>
              <w:top w:val="nil"/>
              <w:left w:val="nil"/>
              <w:bottom w:val="single" w:sz="4" w:space="0" w:color="auto"/>
              <w:right w:val="nil"/>
            </w:tcBorders>
            <w:shd w:val="clear" w:color="auto" w:fill="auto"/>
            <w:hideMark/>
          </w:tcPr>
          <w:p w14:paraId="12AC29A7"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 </w:t>
            </w:r>
          </w:p>
        </w:tc>
        <w:tc>
          <w:tcPr>
            <w:tcW w:w="463" w:type="pct"/>
            <w:tcBorders>
              <w:top w:val="nil"/>
              <w:left w:val="nil"/>
              <w:bottom w:val="single" w:sz="4" w:space="0" w:color="auto"/>
              <w:right w:val="nil"/>
            </w:tcBorders>
            <w:shd w:val="clear" w:color="auto" w:fill="auto"/>
            <w:noWrap/>
            <w:vAlign w:val="center"/>
            <w:hideMark/>
          </w:tcPr>
          <w:p w14:paraId="71C6A210"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R7</w:t>
            </w:r>
          </w:p>
        </w:tc>
        <w:tc>
          <w:tcPr>
            <w:tcW w:w="1342" w:type="pct"/>
            <w:tcBorders>
              <w:top w:val="nil"/>
              <w:left w:val="nil"/>
              <w:bottom w:val="single" w:sz="4" w:space="0" w:color="auto"/>
              <w:right w:val="nil"/>
            </w:tcBorders>
            <w:shd w:val="clear" w:color="auto" w:fill="auto"/>
            <w:vAlign w:val="center"/>
            <w:hideMark/>
          </w:tcPr>
          <w:p w14:paraId="6C443B11"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Lack of HR competence (3rd party)</w:t>
            </w:r>
          </w:p>
        </w:tc>
        <w:tc>
          <w:tcPr>
            <w:tcW w:w="214" w:type="pct"/>
            <w:tcBorders>
              <w:top w:val="nil"/>
              <w:left w:val="nil"/>
              <w:bottom w:val="single" w:sz="4" w:space="0" w:color="auto"/>
              <w:right w:val="nil"/>
            </w:tcBorders>
            <w:shd w:val="clear" w:color="auto" w:fill="auto"/>
            <w:noWrap/>
            <w:vAlign w:val="center"/>
            <w:hideMark/>
          </w:tcPr>
          <w:p w14:paraId="109AF3BD"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214" w:type="pct"/>
            <w:tcBorders>
              <w:top w:val="nil"/>
              <w:left w:val="nil"/>
              <w:bottom w:val="single" w:sz="4" w:space="0" w:color="auto"/>
              <w:right w:val="nil"/>
            </w:tcBorders>
            <w:shd w:val="clear" w:color="auto" w:fill="auto"/>
            <w:noWrap/>
            <w:vAlign w:val="center"/>
            <w:hideMark/>
          </w:tcPr>
          <w:p w14:paraId="2385572E"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214" w:type="pct"/>
            <w:tcBorders>
              <w:top w:val="nil"/>
              <w:left w:val="nil"/>
              <w:bottom w:val="single" w:sz="4" w:space="0" w:color="auto"/>
              <w:right w:val="nil"/>
            </w:tcBorders>
            <w:shd w:val="clear" w:color="auto" w:fill="auto"/>
            <w:noWrap/>
            <w:vAlign w:val="center"/>
            <w:hideMark/>
          </w:tcPr>
          <w:p w14:paraId="4D6E380E"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465" w:type="pct"/>
            <w:tcBorders>
              <w:top w:val="nil"/>
              <w:left w:val="nil"/>
              <w:bottom w:val="single" w:sz="4" w:space="0" w:color="auto"/>
              <w:right w:val="nil"/>
            </w:tcBorders>
            <w:shd w:val="clear" w:color="000000" w:fill="757171"/>
            <w:noWrap/>
            <w:vAlign w:val="center"/>
            <w:hideMark/>
          </w:tcPr>
          <w:p w14:paraId="186961B5"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12</w:t>
            </w:r>
          </w:p>
        </w:tc>
        <w:tc>
          <w:tcPr>
            <w:tcW w:w="484" w:type="pct"/>
            <w:tcBorders>
              <w:top w:val="nil"/>
              <w:left w:val="nil"/>
              <w:bottom w:val="single" w:sz="4" w:space="0" w:color="auto"/>
              <w:right w:val="nil"/>
            </w:tcBorders>
            <w:shd w:val="clear" w:color="000000" w:fill="FFFF00"/>
            <w:noWrap/>
            <w:vAlign w:val="center"/>
            <w:hideMark/>
          </w:tcPr>
          <w:p w14:paraId="1DD61075"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Low</w:t>
            </w:r>
          </w:p>
        </w:tc>
      </w:tr>
      <w:tr w:rsidR="00AD2A44" w:rsidRPr="002831A9" w14:paraId="68D2FF90" w14:textId="77777777" w:rsidTr="00827A78">
        <w:trPr>
          <w:trHeight w:val="16"/>
        </w:trPr>
        <w:tc>
          <w:tcPr>
            <w:tcW w:w="743" w:type="pct"/>
            <w:vMerge/>
            <w:tcBorders>
              <w:left w:val="nil"/>
              <w:right w:val="nil"/>
            </w:tcBorders>
            <w:shd w:val="clear" w:color="auto" w:fill="auto"/>
            <w:hideMark/>
          </w:tcPr>
          <w:p w14:paraId="5ABB17DE"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p>
        </w:tc>
        <w:tc>
          <w:tcPr>
            <w:tcW w:w="861" w:type="pct"/>
            <w:vMerge w:val="restart"/>
            <w:tcBorders>
              <w:top w:val="nil"/>
              <w:left w:val="nil"/>
              <w:right w:val="nil"/>
            </w:tcBorders>
            <w:shd w:val="clear" w:color="auto" w:fill="auto"/>
            <w:hideMark/>
          </w:tcPr>
          <w:p w14:paraId="568F955C"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Water loss cannot be identified.</w:t>
            </w:r>
          </w:p>
          <w:p w14:paraId="5D61D1F9"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 </w:t>
            </w:r>
          </w:p>
        </w:tc>
        <w:tc>
          <w:tcPr>
            <w:tcW w:w="463" w:type="pct"/>
            <w:tcBorders>
              <w:top w:val="nil"/>
              <w:left w:val="nil"/>
              <w:bottom w:val="nil"/>
              <w:right w:val="nil"/>
            </w:tcBorders>
            <w:shd w:val="clear" w:color="auto" w:fill="auto"/>
            <w:noWrap/>
            <w:vAlign w:val="center"/>
            <w:hideMark/>
          </w:tcPr>
          <w:p w14:paraId="0CC11859"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S1</w:t>
            </w:r>
          </w:p>
        </w:tc>
        <w:tc>
          <w:tcPr>
            <w:tcW w:w="1342" w:type="pct"/>
            <w:tcBorders>
              <w:top w:val="nil"/>
              <w:left w:val="nil"/>
              <w:bottom w:val="nil"/>
              <w:right w:val="nil"/>
            </w:tcBorders>
            <w:shd w:val="clear" w:color="auto" w:fill="auto"/>
            <w:vAlign w:val="center"/>
            <w:hideMark/>
          </w:tcPr>
          <w:p w14:paraId="66CFCE78"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Customers do not get water at the time of isolation</w:t>
            </w:r>
          </w:p>
        </w:tc>
        <w:tc>
          <w:tcPr>
            <w:tcW w:w="214" w:type="pct"/>
            <w:tcBorders>
              <w:top w:val="nil"/>
              <w:left w:val="nil"/>
              <w:bottom w:val="nil"/>
              <w:right w:val="nil"/>
            </w:tcBorders>
            <w:shd w:val="clear" w:color="auto" w:fill="auto"/>
            <w:noWrap/>
            <w:vAlign w:val="center"/>
            <w:hideMark/>
          </w:tcPr>
          <w:p w14:paraId="4D30BE04"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214" w:type="pct"/>
            <w:tcBorders>
              <w:top w:val="nil"/>
              <w:left w:val="nil"/>
              <w:bottom w:val="nil"/>
              <w:right w:val="nil"/>
            </w:tcBorders>
            <w:shd w:val="clear" w:color="auto" w:fill="auto"/>
            <w:noWrap/>
            <w:vAlign w:val="center"/>
            <w:hideMark/>
          </w:tcPr>
          <w:p w14:paraId="61F672EC"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214" w:type="pct"/>
            <w:tcBorders>
              <w:top w:val="nil"/>
              <w:left w:val="nil"/>
              <w:bottom w:val="nil"/>
              <w:right w:val="nil"/>
            </w:tcBorders>
            <w:shd w:val="clear" w:color="auto" w:fill="auto"/>
            <w:noWrap/>
            <w:vAlign w:val="center"/>
            <w:hideMark/>
          </w:tcPr>
          <w:p w14:paraId="46A3AEE9"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465" w:type="pct"/>
            <w:tcBorders>
              <w:top w:val="nil"/>
              <w:left w:val="nil"/>
              <w:bottom w:val="nil"/>
              <w:right w:val="nil"/>
            </w:tcBorders>
            <w:shd w:val="clear" w:color="000000" w:fill="757171"/>
            <w:noWrap/>
            <w:vAlign w:val="center"/>
            <w:hideMark/>
          </w:tcPr>
          <w:p w14:paraId="1079FF0F"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12</w:t>
            </w:r>
          </w:p>
        </w:tc>
        <w:tc>
          <w:tcPr>
            <w:tcW w:w="484" w:type="pct"/>
            <w:tcBorders>
              <w:top w:val="nil"/>
              <w:left w:val="nil"/>
              <w:bottom w:val="nil"/>
              <w:right w:val="nil"/>
            </w:tcBorders>
            <w:shd w:val="clear" w:color="000000" w:fill="FFFF00"/>
            <w:noWrap/>
            <w:vAlign w:val="center"/>
            <w:hideMark/>
          </w:tcPr>
          <w:p w14:paraId="333A90D5"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Low</w:t>
            </w:r>
          </w:p>
        </w:tc>
      </w:tr>
      <w:tr w:rsidR="00AD2A44" w:rsidRPr="002831A9" w14:paraId="280A83AA" w14:textId="77777777" w:rsidTr="00827A78">
        <w:trPr>
          <w:trHeight w:val="16"/>
        </w:trPr>
        <w:tc>
          <w:tcPr>
            <w:tcW w:w="743" w:type="pct"/>
            <w:vMerge/>
            <w:tcBorders>
              <w:left w:val="nil"/>
              <w:right w:val="nil"/>
            </w:tcBorders>
            <w:shd w:val="clear" w:color="auto" w:fill="auto"/>
            <w:hideMark/>
          </w:tcPr>
          <w:p w14:paraId="01A31C65"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p>
        </w:tc>
        <w:tc>
          <w:tcPr>
            <w:tcW w:w="861" w:type="pct"/>
            <w:vMerge/>
            <w:tcBorders>
              <w:left w:val="nil"/>
              <w:right w:val="nil"/>
            </w:tcBorders>
            <w:shd w:val="clear" w:color="auto" w:fill="auto"/>
            <w:hideMark/>
          </w:tcPr>
          <w:p w14:paraId="69850370" w14:textId="77777777" w:rsidR="00AD2A44" w:rsidRPr="002831A9" w:rsidRDefault="00AD2A44" w:rsidP="00983306">
            <w:pPr>
              <w:spacing w:after="0" w:line="240" w:lineRule="auto"/>
              <w:ind w:leftChars="-12" w:left="-25"/>
              <w:contextualSpacing/>
              <w:rPr>
                <w:rFonts w:ascii="Arial" w:hAnsi="Arial" w:cs="Arial"/>
                <w:sz w:val="12"/>
                <w:szCs w:val="12"/>
              </w:rPr>
            </w:pPr>
          </w:p>
        </w:tc>
        <w:tc>
          <w:tcPr>
            <w:tcW w:w="463" w:type="pct"/>
            <w:tcBorders>
              <w:top w:val="nil"/>
              <w:left w:val="nil"/>
              <w:bottom w:val="nil"/>
              <w:right w:val="nil"/>
            </w:tcBorders>
            <w:shd w:val="clear" w:color="auto" w:fill="auto"/>
            <w:noWrap/>
            <w:vAlign w:val="center"/>
            <w:hideMark/>
          </w:tcPr>
          <w:p w14:paraId="2EE1DB19"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S2</w:t>
            </w:r>
          </w:p>
        </w:tc>
        <w:tc>
          <w:tcPr>
            <w:tcW w:w="1342" w:type="pct"/>
            <w:tcBorders>
              <w:top w:val="nil"/>
              <w:left w:val="nil"/>
              <w:bottom w:val="nil"/>
              <w:right w:val="nil"/>
            </w:tcBorders>
            <w:shd w:val="clear" w:color="auto" w:fill="auto"/>
            <w:vAlign w:val="center"/>
            <w:hideMark/>
          </w:tcPr>
          <w:p w14:paraId="299F133E"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Change of pressure (zero pressure)</w:t>
            </w:r>
          </w:p>
        </w:tc>
        <w:tc>
          <w:tcPr>
            <w:tcW w:w="214" w:type="pct"/>
            <w:tcBorders>
              <w:top w:val="nil"/>
              <w:left w:val="nil"/>
              <w:bottom w:val="nil"/>
              <w:right w:val="nil"/>
            </w:tcBorders>
            <w:shd w:val="clear" w:color="auto" w:fill="auto"/>
            <w:noWrap/>
            <w:vAlign w:val="center"/>
            <w:hideMark/>
          </w:tcPr>
          <w:p w14:paraId="56B1FE19"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214" w:type="pct"/>
            <w:tcBorders>
              <w:top w:val="nil"/>
              <w:left w:val="nil"/>
              <w:bottom w:val="nil"/>
              <w:right w:val="nil"/>
            </w:tcBorders>
            <w:shd w:val="clear" w:color="auto" w:fill="auto"/>
            <w:noWrap/>
            <w:vAlign w:val="center"/>
            <w:hideMark/>
          </w:tcPr>
          <w:p w14:paraId="056DF75A"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214" w:type="pct"/>
            <w:tcBorders>
              <w:top w:val="nil"/>
              <w:left w:val="nil"/>
              <w:bottom w:val="nil"/>
              <w:right w:val="nil"/>
            </w:tcBorders>
            <w:shd w:val="clear" w:color="auto" w:fill="auto"/>
            <w:noWrap/>
            <w:vAlign w:val="center"/>
            <w:hideMark/>
          </w:tcPr>
          <w:p w14:paraId="66B6EB3E"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465" w:type="pct"/>
            <w:tcBorders>
              <w:top w:val="nil"/>
              <w:left w:val="nil"/>
              <w:bottom w:val="nil"/>
              <w:right w:val="nil"/>
            </w:tcBorders>
            <w:shd w:val="clear" w:color="000000" w:fill="757171"/>
            <w:noWrap/>
            <w:vAlign w:val="center"/>
            <w:hideMark/>
          </w:tcPr>
          <w:p w14:paraId="126BA888"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18</w:t>
            </w:r>
          </w:p>
        </w:tc>
        <w:tc>
          <w:tcPr>
            <w:tcW w:w="484" w:type="pct"/>
            <w:tcBorders>
              <w:top w:val="nil"/>
              <w:left w:val="nil"/>
              <w:bottom w:val="nil"/>
              <w:right w:val="nil"/>
            </w:tcBorders>
            <w:shd w:val="clear" w:color="000000" w:fill="008000"/>
            <w:noWrap/>
            <w:vAlign w:val="center"/>
            <w:hideMark/>
          </w:tcPr>
          <w:p w14:paraId="472D1850"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Moderate</w:t>
            </w:r>
          </w:p>
        </w:tc>
      </w:tr>
      <w:tr w:rsidR="00AD2A44" w:rsidRPr="002831A9" w14:paraId="50AF05A9" w14:textId="77777777" w:rsidTr="00827A78">
        <w:trPr>
          <w:trHeight w:val="16"/>
        </w:trPr>
        <w:tc>
          <w:tcPr>
            <w:tcW w:w="743" w:type="pct"/>
            <w:vMerge/>
            <w:tcBorders>
              <w:left w:val="nil"/>
              <w:right w:val="nil"/>
            </w:tcBorders>
            <w:shd w:val="clear" w:color="auto" w:fill="auto"/>
            <w:hideMark/>
          </w:tcPr>
          <w:p w14:paraId="3669D8FD"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p>
        </w:tc>
        <w:tc>
          <w:tcPr>
            <w:tcW w:w="861" w:type="pct"/>
            <w:vMerge/>
            <w:tcBorders>
              <w:left w:val="nil"/>
              <w:right w:val="nil"/>
            </w:tcBorders>
            <w:shd w:val="clear" w:color="auto" w:fill="auto"/>
            <w:hideMark/>
          </w:tcPr>
          <w:p w14:paraId="15B63FA6" w14:textId="77777777" w:rsidR="00AD2A44" w:rsidRPr="002831A9" w:rsidRDefault="00AD2A44" w:rsidP="00983306">
            <w:pPr>
              <w:spacing w:after="0" w:line="240" w:lineRule="auto"/>
              <w:ind w:leftChars="-12" w:left="-25"/>
              <w:contextualSpacing/>
              <w:rPr>
                <w:rFonts w:ascii="Arial" w:hAnsi="Arial" w:cs="Arial"/>
                <w:sz w:val="12"/>
                <w:szCs w:val="12"/>
              </w:rPr>
            </w:pPr>
          </w:p>
        </w:tc>
        <w:tc>
          <w:tcPr>
            <w:tcW w:w="463" w:type="pct"/>
            <w:tcBorders>
              <w:top w:val="nil"/>
              <w:left w:val="nil"/>
              <w:bottom w:val="nil"/>
              <w:right w:val="nil"/>
            </w:tcBorders>
            <w:shd w:val="clear" w:color="auto" w:fill="auto"/>
            <w:noWrap/>
            <w:vAlign w:val="center"/>
            <w:hideMark/>
          </w:tcPr>
          <w:p w14:paraId="0BB47FB3"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S3</w:t>
            </w:r>
          </w:p>
        </w:tc>
        <w:tc>
          <w:tcPr>
            <w:tcW w:w="1342" w:type="pct"/>
            <w:tcBorders>
              <w:top w:val="nil"/>
              <w:left w:val="nil"/>
              <w:bottom w:val="nil"/>
              <w:right w:val="nil"/>
            </w:tcBorders>
            <w:shd w:val="clear" w:color="auto" w:fill="auto"/>
            <w:vAlign w:val="center"/>
            <w:hideMark/>
          </w:tcPr>
          <w:p w14:paraId="2693B8F1"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Layered valve due to road elevation</w:t>
            </w:r>
          </w:p>
        </w:tc>
        <w:tc>
          <w:tcPr>
            <w:tcW w:w="214" w:type="pct"/>
            <w:tcBorders>
              <w:top w:val="nil"/>
              <w:left w:val="nil"/>
              <w:bottom w:val="nil"/>
              <w:right w:val="nil"/>
            </w:tcBorders>
            <w:shd w:val="clear" w:color="auto" w:fill="auto"/>
            <w:noWrap/>
            <w:vAlign w:val="center"/>
            <w:hideMark/>
          </w:tcPr>
          <w:p w14:paraId="0C2AB0E6"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214" w:type="pct"/>
            <w:tcBorders>
              <w:top w:val="nil"/>
              <w:left w:val="nil"/>
              <w:bottom w:val="nil"/>
              <w:right w:val="nil"/>
            </w:tcBorders>
            <w:shd w:val="clear" w:color="auto" w:fill="auto"/>
            <w:noWrap/>
            <w:vAlign w:val="center"/>
            <w:hideMark/>
          </w:tcPr>
          <w:p w14:paraId="5CD115A2"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4</w:t>
            </w:r>
          </w:p>
        </w:tc>
        <w:tc>
          <w:tcPr>
            <w:tcW w:w="214" w:type="pct"/>
            <w:tcBorders>
              <w:top w:val="nil"/>
              <w:left w:val="nil"/>
              <w:bottom w:val="nil"/>
              <w:right w:val="nil"/>
            </w:tcBorders>
            <w:shd w:val="clear" w:color="auto" w:fill="auto"/>
            <w:noWrap/>
            <w:vAlign w:val="center"/>
            <w:hideMark/>
          </w:tcPr>
          <w:p w14:paraId="5C37DCE3"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465" w:type="pct"/>
            <w:tcBorders>
              <w:top w:val="nil"/>
              <w:left w:val="nil"/>
              <w:bottom w:val="nil"/>
              <w:right w:val="nil"/>
            </w:tcBorders>
            <w:shd w:val="clear" w:color="000000" w:fill="757171"/>
            <w:noWrap/>
            <w:vAlign w:val="center"/>
            <w:hideMark/>
          </w:tcPr>
          <w:p w14:paraId="6621E606"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24</w:t>
            </w:r>
          </w:p>
        </w:tc>
        <w:tc>
          <w:tcPr>
            <w:tcW w:w="484" w:type="pct"/>
            <w:tcBorders>
              <w:top w:val="nil"/>
              <w:left w:val="nil"/>
              <w:bottom w:val="nil"/>
              <w:right w:val="nil"/>
            </w:tcBorders>
            <w:shd w:val="clear" w:color="000000" w:fill="008000"/>
            <w:noWrap/>
            <w:vAlign w:val="center"/>
            <w:hideMark/>
          </w:tcPr>
          <w:p w14:paraId="3D827428"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Moderate</w:t>
            </w:r>
          </w:p>
        </w:tc>
      </w:tr>
      <w:tr w:rsidR="00AD2A44" w:rsidRPr="002831A9" w14:paraId="4C3E1790" w14:textId="77777777" w:rsidTr="00827A78">
        <w:trPr>
          <w:trHeight w:val="16"/>
        </w:trPr>
        <w:tc>
          <w:tcPr>
            <w:tcW w:w="743" w:type="pct"/>
            <w:vMerge/>
            <w:tcBorders>
              <w:left w:val="nil"/>
              <w:right w:val="nil"/>
            </w:tcBorders>
            <w:shd w:val="clear" w:color="auto" w:fill="auto"/>
            <w:hideMark/>
          </w:tcPr>
          <w:p w14:paraId="65790A25"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p>
        </w:tc>
        <w:tc>
          <w:tcPr>
            <w:tcW w:w="861" w:type="pct"/>
            <w:vMerge/>
            <w:tcBorders>
              <w:left w:val="nil"/>
              <w:right w:val="nil"/>
            </w:tcBorders>
            <w:shd w:val="clear" w:color="auto" w:fill="auto"/>
            <w:hideMark/>
          </w:tcPr>
          <w:p w14:paraId="6F8720E7" w14:textId="77777777" w:rsidR="00AD2A44" w:rsidRPr="002831A9" w:rsidRDefault="00AD2A44" w:rsidP="00983306">
            <w:pPr>
              <w:spacing w:after="0" w:line="240" w:lineRule="auto"/>
              <w:ind w:leftChars="-12" w:left="-25"/>
              <w:contextualSpacing/>
              <w:rPr>
                <w:rFonts w:ascii="Arial" w:hAnsi="Arial" w:cs="Arial"/>
                <w:sz w:val="12"/>
                <w:szCs w:val="12"/>
              </w:rPr>
            </w:pPr>
          </w:p>
        </w:tc>
        <w:tc>
          <w:tcPr>
            <w:tcW w:w="463" w:type="pct"/>
            <w:tcBorders>
              <w:top w:val="nil"/>
              <w:left w:val="nil"/>
              <w:bottom w:val="nil"/>
              <w:right w:val="nil"/>
            </w:tcBorders>
            <w:shd w:val="clear" w:color="auto" w:fill="auto"/>
            <w:noWrap/>
            <w:vAlign w:val="center"/>
            <w:hideMark/>
          </w:tcPr>
          <w:p w14:paraId="2E063A9A"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S4</w:t>
            </w:r>
          </w:p>
        </w:tc>
        <w:tc>
          <w:tcPr>
            <w:tcW w:w="1342" w:type="pct"/>
            <w:tcBorders>
              <w:top w:val="nil"/>
              <w:left w:val="nil"/>
              <w:bottom w:val="nil"/>
              <w:right w:val="nil"/>
            </w:tcBorders>
            <w:shd w:val="clear" w:color="auto" w:fill="auto"/>
            <w:vAlign w:val="center"/>
            <w:hideMark/>
          </w:tcPr>
          <w:p w14:paraId="4002E303"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GIS data inaccuracies</w:t>
            </w:r>
          </w:p>
        </w:tc>
        <w:tc>
          <w:tcPr>
            <w:tcW w:w="214" w:type="pct"/>
            <w:tcBorders>
              <w:top w:val="nil"/>
              <w:left w:val="nil"/>
              <w:bottom w:val="nil"/>
              <w:right w:val="nil"/>
            </w:tcBorders>
            <w:shd w:val="clear" w:color="auto" w:fill="auto"/>
            <w:noWrap/>
            <w:vAlign w:val="center"/>
            <w:hideMark/>
          </w:tcPr>
          <w:p w14:paraId="49CBC55A"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214" w:type="pct"/>
            <w:tcBorders>
              <w:top w:val="nil"/>
              <w:left w:val="nil"/>
              <w:bottom w:val="nil"/>
              <w:right w:val="nil"/>
            </w:tcBorders>
            <w:shd w:val="clear" w:color="auto" w:fill="auto"/>
            <w:noWrap/>
            <w:vAlign w:val="center"/>
            <w:hideMark/>
          </w:tcPr>
          <w:p w14:paraId="295EF0AD"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4</w:t>
            </w:r>
          </w:p>
        </w:tc>
        <w:tc>
          <w:tcPr>
            <w:tcW w:w="214" w:type="pct"/>
            <w:tcBorders>
              <w:top w:val="nil"/>
              <w:left w:val="nil"/>
              <w:bottom w:val="nil"/>
              <w:right w:val="nil"/>
            </w:tcBorders>
            <w:shd w:val="clear" w:color="auto" w:fill="auto"/>
            <w:noWrap/>
            <w:vAlign w:val="center"/>
            <w:hideMark/>
          </w:tcPr>
          <w:p w14:paraId="3A43F4AA"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4</w:t>
            </w:r>
          </w:p>
        </w:tc>
        <w:tc>
          <w:tcPr>
            <w:tcW w:w="465" w:type="pct"/>
            <w:tcBorders>
              <w:top w:val="nil"/>
              <w:left w:val="nil"/>
              <w:bottom w:val="nil"/>
              <w:right w:val="nil"/>
            </w:tcBorders>
            <w:shd w:val="clear" w:color="000000" w:fill="757171"/>
            <w:noWrap/>
            <w:vAlign w:val="center"/>
            <w:hideMark/>
          </w:tcPr>
          <w:p w14:paraId="5C0DF31A"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48</w:t>
            </w:r>
          </w:p>
        </w:tc>
        <w:tc>
          <w:tcPr>
            <w:tcW w:w="484" w:type="pct"/>
            <w:tcBorders>
              <w:top w:val="nil"/>
              <w:left w:val="nil"/>
              <w:bottom w:val="nil"/>
              <w:right w:val="nil"/>
            </w:tcBorders>
            <w:shd w:val="clear" w:color="000000" w:fill="FF0000"/>
            <w:noWrap/>
            <w:vAlign w:val="center"/>
            <w:hideMark/>
          </w:tcPr>
          <w:p w14:paraId="1E340204"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Critical</w:t>
            </w:r>
          </w:p>
        </w:tc>
      </w:tr>
      <w:tr w:rsidR="00AD2A44" w:rsidRPr="002831A9" w14:paraId="2990C227" w14:textId="77777777" w:rsidTr="00827A78">
        <w:trPr>
          <w:trHeight w:val="16"/>
        </w:trPr>
        <w:tc>
          <w:tcPr>
            <w:tcW w:w="743" w:type="pct"/>
            <w:vMerge/>
            <w:tcBorders>
              <w:left w:val="nil"/>
              <w:right w:val="nil"/>
            </w:tcBorders>
            <w:shd w:val="clear" w:color="auto" w:fill="auto"/>
            <w:hideMark/>
          </w:tcPr>
          <w:p w14:paraId="051ACD6D"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p>
        </w:tc>
        <w:tc>
          <w:tcPr>
            <w:tcW w:w="861" w:type="pct"/>
            <w:vMerge/>
            <w:tcBorders>
              <w:left w:val="nil"/>
              <w:right w:val="nil"/>
            </w:tcBorders>
            <w:shd w:val="clear" w:color="auto" w:fill="auto"/>
            <w:hideMark/>
          </w:tcPr>
          <w:p w14:paraId="70478777" w14:textId="77777777" w:rsidR="00AD2A44" w:rsidRPr="002831A9" w:rsidRDefault="00AD2A44" w:rsidP="00983306">
            <w:pPr>
              <w:spacing w:after="0" w:line="240" w:lineRule="auto"/>
              <w:ind w:leftChars="-12" w:left="-25"/>
              <w:contextualSpacing/>
              <w:rPr>
                <w:rFonts w:ascii="Arial" w:hAnsi="Arial" w:cs="Arial"/>
                <w:sz w:val="12"/>
                <w:szCs w:val="12"/>
              </w:rPr>
            </w:pPr>
          </w:p>
        </w:tc>
        <w:tc>
          <w:tcPr>
            <w:tcW w:w="463" w:type="pct"/>
            <w:tcBorders>
              <w:top w:val="nil"/>
              <w:left w:val="nil"/>
              <w:bottom w:val="nil"/>
              <w:right w:val="nil"/>
            </w:tcBorders>
            <w:shd w:val="clear" w:color="auto" w:fill="auto"/>
            <w:noWrap/>
            <w:vAlign w:val="center"/>
            <w:hideMark/>
          </w:tcPr>
          <w:p w14:paraId="0324DB44"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S5</w:t>
            </w:r>
          </w:p>
        </w:tc>
        <w:tc>
          <w:tcPr>
            <w:tcW w:w="1342" w:type="pct"/>
            <w:tcBorders>
              <w:top w:val="nil"/>
              <w:left w:val="nil"/>
              <w:bottom w:val="nil"/>
              <w:right w:val="nil"/>
            </w:tcBorders>
            <w:shd w:val="clear" w:color="auto" w:fill="auto"/>
            <w:vAlign w:val="center"/>
            <w:hideMark/>
          </w:tcPr>
          <w:p w14:paraId="37FC7D12"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The location of the Chamber, which is in the body or the middle of the road</w:t>
            </w:r>
          </w:p>
        </w:tc>
        <w:tc>
          <w:tcPr>
            <w:tcW w:w="214" w:type="pct"/>
            <w:tcBorders>
              <w:top w:val="nil"/>
              <w:left w:val="nil"/>
              <w:bottom w:val="nil"/>
              <w:right w:val="nil"/>
            </w:tcBorders>
            <w:shd w:val="clear" w:color="auto" w:fill="auto"/>
            <w:noWrap/>
            <w:vAlign w:val="center"/>
            <w:hideMark/>
          </w:tcPr>
          <w:p w14:paraId="6C56EC50"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214" w:type="pct"/>
            <w:tcBorders>
              <w:top w:val="nil"/>
              <w:left w:val="nil"/>
              <w:bottom w:val="nil"/>
              <w:right w:val="nil"/>
            </w:tcBorders>
            <w:shd w:val="clear" w:color="auto" w:fill="auto"/>
            <w:noWrap/>
            <w:vAlign w:val="center"/>
            <w:hideMark/>
          </w:tcPr>
          <w:p w14:paraId="5DB4A28F"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4</w:t>
            </w:r>
          </w:p>
        </w:tc>
        <w:tc>
          <w:tcPr>
            <w:tcW w:w="214" w:type="pct"/>
            <w:tcBorders>
              <w:top w:val="nil"/>
              <w:left w:val="nil"/>
              <w:bottom w:val="nil"/>
              <w:right w:val="nil"/>
            </w:tcBorders>
            <w:shd w:val="clear" w:color="auto" w:fill="auto"/>
            <w:noWrap/>
            <w:vAlign w:val="center"/>
            <w:hideMark/>
          </w:tcPr>
          <w:p w14:paraId="75CD3E8F"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465" w:type="pct"/>
            <w:tcBorders>
              <w:top w:val="nil"/>
              <w:left w:val="nil"/>
              <w:bottom w:val="nil"/>
              <w:right w:val="nil"/>
            </w:tcBorders>
            <w:shd w:val="clear" w:color="000000" w:fill="757171"/>
            <w:noWrap/>
            <w:vAlign w:val="center"/>
            <w:hideMark/>
          </w:tcPr>
          <w:p w14:paraId="5DE5E264"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24</w:t>
            </w:r>
          </w:p>
        </w:tc>
        <w:tc>
          <w:tcPr>
            <w:tcW w:w="484" w:type="pct"/>
            <w:tcBorders>
              <w:top w:val="nil"/>
              <w:left w:val="nil"/>
              <w:bottom w:val="nil"/>
              <w:right w:val="nil"/>
            </w:tcBorders>
            <w:shd w:val="clear" w:color="000000" w:fill="008000"/>
            <w:noWrap/>
            <w:vAlign w:val="center"/>
            <w:hideMark/>
          </w:tcPr>
          <w:p w14:paraId="572B0CA4"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Moderate</w:t>
            </w:r>
          </w:p>
        </w:tc>
      </w:tr>
      <w:tr w:rsidR="00AD2A44" w:rsidRPr="002831A9" w14:paraId="0D5E7F4A" w14:textId="77777777" w:rsidTr="00827A78">
        <w:trPr>
          <w:trHeight w:val="16"/>
        </w:trPr>
        <w:tc>
          <w:tcPr>
            <w:tcW w:w="743" w:type="pct"/>
            <w:vMerge/>
            <w:tcBorders>
              <w:left w:val="nil"/>
              <w:right w:val="nil"/>
            </w:tcBorders>
            <w:shd w:val="clear" w:color="auto" w:fill="auto"/>
            <w:hideMark/>
          </w:tcPr>
          <w:p w14:paraId="31750C17"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p>
        </w:tc>
        <w:tc>
          <w:tcPr>
            <w:tcW w:w="861" w:type="pct"/>
            <w:vMerge/>
            <w:tcBorders>
              <w:left w:val="nil"/>
              <w:right w:val="nil"/>
            </w:tcBorders>
            <w:shd w:val="clear" w:color="auto" w:fill="auto"/>
            <w:hideMark/>
          </w:tcPr>
          <w:p w14:paraId="725D917D" w14:textId="77777777" w:rsidR="00AD2A44" w:rsidRPr="002831A9" w:rsidRDefault="00AD2A44" w:rsidP="00983306">
            <w:pPr>
              <w:spacing w:after="0" w:line="240" w:lineRule="auto"/>
              <w:ind w:leftChars="-12" w:left="-25"/>
              <w:contextualSpacing/>
              <w:rPr>
                <w:rFonts w:ascii="Arial" w:hAnsi="Arial" w:cs="Arial"/>
                <w:sz w:val="12"/>
                <w:szCs w:val="12"/>
              </w:rPr>
            </w:pPr>
          </w:p>
        </w:tc>
        <w:tc>
          <w:tcPr>
            <w:tcW w:w="463" w:type="pct"/>
            <w:tcBorders>
              <w:top w:val="nil"/>
              <w:left w:val="nil"/>
              <w:bottom w:val="nil"/>
              <w:right w:val="nil"/>
            </w:tcBorders>
            <w:shd w:val="clear" w:color="auto" w:fill="auto"/>
            <w:noWrap/>
            <w:vAlign w:val="center"/>
            <w:hideMark/>
          </w:tcPr>
          <w:p w14:paraId="0AA35F06"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S6</w:t>
            </w:r>
          </w:p>
        </w:tc>
        <w:tc>
          <w:tcPr>
            <w:tcW w:w="1342" w:type="pct"/>
            <w:tcBorders>
              <w:top w:val="nil"/>
              <w:left w:val="nil"/>
              <w:bottom w:val="nil"/>
              <w:right w:val="nil"/>
            </w:tcBorders>
            <w:shd w:val="clear" w:color="auto" w:fill="auto"/>
            <w:vAlign w:val="center"/>
            <w:hideMark/>
          </w:tcPr>
          <w:p w14:paraId="38813156"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Disturbance of mass organization and Persons</w:t>
            </w:r>
          </w:p>
        </w:tc>
        <w:tc>
          <w:tcPr>
            <w:tcW w:w="214" w:type="pct"/>
            <w:tcBorders>
              <w:top w:val="nil"/>
              <w:left w:val="nil"/>
              <w:bottom w:val="nil"/>
              <w:right w:val="nil"/>
            </w:tcBorders>
            <w:shd w:val="clear" w:color="auto" w:fill="auto"/>
            <w:noWrap/>
            <w:vAlign w:val="center"/>
            <w:hideMark/>
          </w:tcPr>
          <w:p w14:paraId="4F4E8702"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214" w:type="pct"/>
            <w:tcBorders>
              <w:top w:val="nil"/>
              <w:left w:val="nil"/>
              <w:bottom w:val="nil"/>
              <w:right w:val="nil"/>
            </w:tcBorders>
            <w:shd w:val="clear" w:color="auto" w:fill="auto"/>
            <w:noWrap/>
            <w:vAlign w:val="center"/>
            <w:hideMark/>
          </w:tcPr>
          <w:p w14:paraId="129E3E9B"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4</w:t>
            </w:r>
          </w:p>
        </w:tc>
        <w:tc>
          <w:tcPr>
            <w:tcW w:w="214" w:type="pct"/>
            <w:tcBorders>
              <w:top w:val="nil"/>
              <w:left w:val="nil"/>
              <w:bottom w:val="nil"/>
              <w:right w:val="nil"/>
            </w:tcBorders>
            <w:shd w:val="clear" w:color="auto" w:fill="auto"/>
            <w:noWrap/>
            <w:vAlign w:val="center"/>
            <w:hideMark/>
          </w:tcPr>
          <w:p w14:paraId="5BD482D8"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465" w:type="pct"/>
            <w:tcBorders>
              <w:top w:val="nil"/>
              <w:left w:val="nil"/>
              <w:bottom w:val="nil"/>
              <w:right w:val="nil"/>
            </w:tcBorders>
            <w:shd w:val="clear" w:color="000000" w:fill="757171"/>
            <w:noWrap/>
            <w:vAlign w:val="center"/>
            <w:hideMark/>
          </w:tcPr>
          <w:p w14:paraId="02AC7DB3"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16</w:t>
            </w:r>
          </w:p>
        </w:tc>
        <w:tc>
          <w:tcPr>
            <w:tcW w:w="484" w:type="pct"/>
            <w:tcBorders>
              <w:top w:val="nil"/>
              <w:left w:val="nil"/>
              <w:bottom w:val="nil"/>
              <w:right w:val="nil"/>
            </w:tcBorders>
            <w:shd w:val="clear" w:color="000000" w:fill="008000"/>
            <w:noWrap/>
            <w:vAlign w:val="center"/>
            <w:hideMark/>
          </w:tcPr>
          <w:p w14:paraId="2E5EFEB7"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Moderate</w:t>
            </w:r>
          </w:p>
        </w:tc>
      </w:tr>
      <w:tr w:rsidR="00AD2A44" w:rsidRPr="002831A9" w14:paraId="4589A992" w14:textId="77777777" w:rsidTr="00827A78">
        <w:trPr>
          <w:trHeight w:val="16"/>
        </w:trPr>
        <w:tc>
          <w:tcPr>
            <w:tcW w:w="743" w:type="pct"/>
            <w:vMerge/>
            <w:tcBorders>
              <w:left w:val="nil"/>
              <w:right w:val="nil"/>
            </w:tcBorders>
            <w:shd w:val="clear" w:color="auto" w:fill="auto"/>
            <w:hideMark/>
          </w:tcPr>
          <w:p w14:paraId="7D45E4F7"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p>
        </w:tc>
        <w:tc>
          <w:tcPr>
            <w:tcW w:w="861" w:type="pct"/>
            <w:vMerge/>
            <w:tcBorders>
              <w:left w:val="nil"/>
              <w:right w:val="nil"/>
            </w:tcBorders>
            <w:shd w:val="clear" w:color="auto" w:fill="auto"/>
            <w:hideMark/>
          </w:tcPr>
          <w:p w14:paraId="7D6DC293" w14:textId="77777777" w:rsidR="00AD2A44" w:rsidRPr="002831A9" w:rsidRDefault="00AD2A44" w:rsidP="00983306">
            <w:pPr>
              <w:spacing w:after="0" w:line="240" w:lineRule="auto"/>
              <w:ind w:leftChars="-12" w:left="-25"/>
              <w:contextualSpacing/>
              <w:rPr>
                <w:rFonts w:ascii="Arial" w:hAnsi="Arial" w:cs="Arial"/>
                <w:sz w:val="12"/>
                <w:szCs w:val="12"/>
              </w:rPr>
            </w:pPr>
          </w:p>
        </w:tc>
        <w:tc>
          <w:tcPr>
            <w:tcW w:w="463" w:type="pct"/>
            <w:tcBorders>
              <w:top w:val="nil"/>
              <w:left w:val="nil"/>
              <w:bottom w:val="nil"/>
              <w:right w:val="nil"/>
            </w:tcBorders>
            <w:shd w:val="clear" w:color="auto" w:fill="auto"/>
            <w:noWrap/>
            <w:vAlign w:val="center"/>
            <w:hideMark/>
          </w:tcPr>
          <w:p w14:paraId="76CE8280"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S7</w:t>
            </w:r>
          </w:p>
        </w:tc>
        <w:tc>
          <w:tcPr>
            <w:tcW w:w="1342" w:type="pct"/>
            <w:tcBorders>
              <w:top w:val="nil"/>
              <w:left w:val="nil"/>
              <w:bottom w:val="nil"/>
              <w:right w:val="nil"/>
            </w:tcBorders>
            <w:shd w:val="clear" w:color="auto" w:fill="auto"/>
            <w:vAlign w:val="center"/>
            <w:hideMark/>
          </w:tcPr>
          <w:p w14:paraId="6B716780"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Lack of HR competence</w:t>
            </w:r>
          </w:p>
        </w:tc>
        <w:tc>
          <w:tcPr>
            <w:tcW w:w="214" w:type="pct"/>
            <w:tcBorders>
              <w:top w:val="nil"/>
              <w:left w:val="nil"/>
              <w:bottom w:val="nil"/>
              <w:right w:val="nil"/>
            </w:tcBorders>
            <w:shd w:val="clear" w:color="auto" w:fill="auto"/>
            <w:noWrap/>
            <w:vAlign w:val="center"/>
            <w:hideMark/>
          </w:tcPr>
          <w:p w14:paraId="789C9534"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214" w:type="pct"/>
            <w:tcBorders>
              <w:top w:val="nil"/>
              <w:left w:val="nil"/>
              <w:bottom w:val="nil"/>
              <w:right w:val="nil"/>
            </w:tcBorders>
            <w:shd w:val="clear" w:color="auto" w:fill="auto"/>
            <w:noWrap/>
            <w:vAlign w:val="center"/>
            <w:hideMark/>
          </w:tcPr>
          <w:p w14:paraId="2A14E7E6"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214" w:type="pct"/>
            <w:tcBorders>
              <w:top w:val="nil"/>
              <w:left w:val="nil"/>
              <w:bottom w:val="nil"/>
              <w:right w:val="nil"/>
            </w:tcBorders>
            <w:shd w:val="clear" w:color="auto" w:fill="auto"/>
            <w:noWrap/>
            <w:vAlign w:val="center"/>
            <w:hideMark/>
          </w:tcPr>
          <w:p w14:paraId="7F112DB4"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465" w:type="pct"/>
            <w:tcBorders>
              <w:top w:val="nil"/>
              <w:left w:val="nil"/>
              <w:bottom w:val="nil"/>
              <w:right w:val="nil"/>
            </w:tcBorders>
            <w:shd w:val="clear" w:color="000000" w:fill="757171"/>
            <w:noWrap/>
            <w:vAlign w:val="center"/>
            <w:hideMark/>
          </w:tcPr>
          <w:p w14:paraId="511359B6"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8</w:t>
            </w:r>
          </w:p>
        </w:tc>
        <w:tc>
          <w:tcPr>
            <w:tcW w:w="484" w:type="pct"/>
            <w:tcBorders>
              <w:top w:val="nil"/>
              <w:left w:val="nil"/>
              <w:bottom w:val="nil"/>
              <w:right w:val="nil"/>
            </w:tcBorders>
            <w:shd w:val="clear" w:color="000000" w:fill="FFFF00"/>
            <w:noWrap/>
            <w:vAlign w:val="center"/>
            <w:hideMark/>
          </w:tcPr>
          <w:p w14:paraId="6E6576C1"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Low</w:t>
            </w:r>
          </w:p>
        </w:tc>
      </w:tr>
      <w:tr w:rsidR="00AD2A44" w:rsidRPr="002831A9" w14:paraId="7E024C92" w14:textId="77777777" w:rsidTr="00827A78">
        <w:trPr>
          <w:trHeight w:val="16"/>
        </w:trPr>
        <w:tc>
          <w:tcPr>
            <w:tcW w:w="743" w:type="pct"/>
            <w:vMerge/>
            <w:tcBorders>
              <w:left w:val="nil"/>
              <w:right w:val="nil"/>
            </w:tcBorders>
            <w:shd w:val="clear" w:color="auto" w:fill="auto"/>
            <w:hideMark/>
          </w:tcPr>
          <w:p w14:paraId="4D3B2FC3"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p>
        </w:tc>
        <w:tc>
          <w:tcPr>
            <w:tcW w:w="861" w:type="pct"/>
            <w:vMerge/>
            <w:tcBorders>
              <w:left w:val="nil"/>
              <w:bottom w:val="single" w:sz="4" w:space="0" w:color="auto"/>
              <w:right w:val="nil"/>
            </w:tcBorders>
            <w:shd w:val="clear" w:color="auto" w:fill="auto"/>
            <w:hideMark/>
          </w:tcPr>
          <w:p w14:paraId="72A430FE" w14:textId="77777777" w:rsidR="00AD2A44" w:rsidRPr="002831A9" w:rsidRDefault="00AD2A44" w:rsidP="00983306">
            <w:pPr>
              <w:spacing w:after="0" w:line="240" w:lineRule="auto"/>
              <w:ind w:leftChars="-12" w:left="-25"/>
              <w:contextualSpacing/>
              <w:rPr>
                <w:rFonts w:ascii="Arial" w:hAnsi="Arial" w:cs="Arial"/>
                <w:sz w:val="12"/>
                <w:szCs w:val="12"/>
              </w:rPr>
            </w:pPr>
          </w:p>
        </w:tc>
        <w:tc>
          <w:tcPr>
            <w:tcW w:w="463" w:type="pct"/>
            <w:tcBorders>
              <w:top w:val="nil"/>
              <w:left w:val="nil"/>
              <w:bottom w:val="single" w:sz="4" w:space="0" w:color="auto"/>
              <w:right w:val="nil"/>
            </w:tcBorders>
            <w:shd w:val="clear" w:color="auto" w:fill="auto"/>
            <w:noWrap/>
            <w:vAlign w:val="center"/>
            <w:hideMark/>
          </w:tcPr>
          <w:p w14:paraId="1FF8625B"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S8</w:t>
            </w:r>
          </w:p>
        </w:tc>
        <w:tc>
          <w:tcPr>
            <w:tcW w:w="1342" w:type="pct"/>
            <w:tcBorders>
              <w:top w:val="nil"/>
              <w:left w:val="nil"/>
              <w:bottom w:val="single" w:sz="4" w:space="0" w:color="auto"/>
              <w:right w:val="nil"/>
            </w:tcBorders>
            <w:shd w:val="clear" w:color="auto" w:fill="auto"/>
            <w:vAlign w:val="center"/>
            <w:hideMark/>
          </w:tcPr>
          <w:p w14:paraId="16E20E0F"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Lack of available human resources</w:t>
            </w:r>
          </w:p>
        </w:tc>
        <w:tc>
          <w:tcPr>
            <w:tcW w:w="214" w:type="pct"/>
            <w:tcBorders>
              <w:top w:val="nil"/>
              <w:left w:val="nil"/>
              <w:bottom w:val="single" w:sz="4" w:space="0" w:color="auto"/>
              <w:right w:val="nil"/>
            </w:tcBorders>
            <w:shd w:val="clear" w:color="auto" w:fill="auto"/>
            <w:noWrap/>
            <w:vAlign w:val="center"/>
            <w:hideMark/>
          </w:tcPr>
          <w:p w14:paraId="7942167C"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214" w:type="pct"/>
            <w:tcBorders>
              <w:top w:val="nil"/>
              <w:left w:val="nil"/>
              <w:bottom w:val="single" w:sz="4" w:space="0" w:color="auto"/>
              <w:right w:val="nil"/>
            </w:tcBorders>
            <w:shd w:val="clear" w:color="auto" w:fill="auto"/>
            <w:noWrap/>
            <w:vAlign w:val="center"/>
            <w:hideMark/>
          </w:tcPr>
          <w:p w14:paraId="7765865C"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214" w:type="pct"/>
            <w:tcBorders>
              <w:top w:val="nil"/>
              <w:left w:val="nil"/>
              <w:bottom w:val="single" w:sz="4" w:space="0" w:color="auto"/>
              <w:right w:val="nil"/>
            </w:tcBorders>
            <w:shd w:val="clear" w:color="auto" w:fill="auto"/>
            <w:noWrap/>
            <w:vAlign w:val="center"/>
            <w:hideMark/>
          </w:tcPr>
          <w:p w14:paraId="0CE0663F"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465" w:type="pct"/>
            <w:tcBorders>
              <w:top w:val="nil"/>
              <w:left w:val="nil"/>
              <w:bottom w:val="single" w:sz="4" w:space="0" w:color="auto"/>
              <w:right w:val="nil"/>
            </w:tcBorders>
            <w:shd w:val="clear" w:color="000000" w:fill="757171"/>
            <w:noWrap/>
            <w:vAlign w:val="center"/>
            <w:hideMark/>
          </w:tcPr>
          <w:p w14:paraId="17BF24E1"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12</w:t>
            </w:r>
          </w:p>
        </w:tc>
        <w:tc>
          <w:tcPr>
            <w:tcW w:w="484" w:type="pct"/>
            <w:tcBorders>
              <w:top w:val="nil"/>
              <w:left w:val="nil"/>
              <w:bottom w:val="single" w:sz="4" w:space="0" w:color="auto"/>
              <w:right w:val="nil"/>
            </w:tcBorders>
            <w:shd w:val="clear" w:color="000000" w:fill="FFFF00"/>
            <w:noWrap/>
            <w:vAlign w:val="center"/>
            <w:hideMark/>
          </w:tcPr>
          <w:p w14:paraId="1AF682BD"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Low</w:t>
            </w:r>
          </w:p>
        </w:tc>
      </w:tr>
      <w:tr w:rsidR="00AD2A44" w:rsidRPr="002831A9" w14:paraId="14B5D5AB" w14:textId="77777777" w:rsidTr="00827A78">
        <w:trPr>
          <w:trHeight w:val="16"/>
        </w:trPr>
        <w:tc>
          <w:tcPr>
            <w:tcW w:w="743" w:type="pct"/>
            <w:vMerge/>
            <w:tcBorders>
              <w:left w:val="nil"/>
              <w:right w:val="nil"/>
            </w:tcBorders>
            <w:shd w:val="clear" w:color="auto" w:fill="auto"/>
            <w:hideMark/>
          </w:tcPr>
          <w:p w14:paraId="39407AEB"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p>
        </w:tc>
        <w:tc>
          <w:tcPr>
            <w:tcW w:w="861" w:type="pct"/>
            <w:vMerge w:val="restart"/>
            <w:tcBorders>
              <w:top w:val="nil"/>
              <w:left w:val="nil"/>
              <w:right w:val="nil"/>
            </w:tcBorders>
            <w:shd w:val="clear" w:color="auto" w:fill="auto"/>
            <w:hideMark/>
          </w:tcPr>
          <w:p w14:paraId="79B86934"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Not knowing physical or commercial water loss.</w:t>
            </w:r>
          </w:p>
          <w:p w14:paraId="32A8D5F2"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 </w:t>
            </w:r>
          </w:p>
        </w:tc>
        <w:tc>
          <w:tcPr>
            <w:tcW w:w="463" w:type="pct"/>
            <w:tcBorders>
              <w:top w:val="nil"/>
              <w:left w:val="nil"/>
              <w:bottom w:val="nil"/>
              <w:right w:val="nil"/>
            </w:tcBorders>
            <w:shd w:val="clear" w:color="auto" w:fill="auto"/>
            <w:noWrap/>
            <w:vAlign w:val="center"/>
            <w:hideMark/>
          </w:tcPr>
          <w:p w14:paraId="122467AE"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T1</w:t>
            </w:r>
          </w:p>
        </w:tc>
        <w:tc>
          <w:tcPr>
            <w:tcW w:w="1342" w:type="pct"/>
            <w:tcBorders>
              <w:top w:val="nil"/>
              <w:left w:val="nil"/>
              <w:bottom w:val="nil"/>
              <w:right w:val="nil"/>
            </w:tcBorders>
            <w:shd w:val="clear" w:color="auto" w:fill="auto"/>
            <w:vAlign w:val="center"/>
            <w:hideMark/>
          </w:tcPr>
          <w:p w14:paraId="19AA2B9F"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Rejection from customer</w:t>
            </w:r>
          </w:p>
        </w:tc>
        <w:tc>
          <w:tcPr>
            <w:tcW w:w="214" w:type="pct"/>
            <w:tcBorders>
              <w:top w:val="nil"/>
              <w:left w:val="nil"/>
              <w:bottom w:val="nil"/>
              <w:right w:val="nil"/>
            </w:tcBorders>
            <w:shd w:val="clear" w:color="auto" w:fill="auto"/>
            <w:noWrap/>
            <w:vAlign w:val="center"/>
            <w:hideMark/>
          </w:tcPr>
          <w:p w14:paraId="30582916"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214" w:type="pct"/>
            <w:tcBorders>
              <w:top w:val="nil"/>
              <w:left w:val="nil"/>
              <w:bottom w:val="nil"/>
              <w:right w:val="nil"/>
            </w:tcBorders>
            <w:shd w:val="clear" w:color="auto" w:fill="auto"/>
            <w:noWrap/>
            <w:vAlign w:val="center"/>
            <w:hideMark/>
          </w:tcPr>
          <w:p w14:paraId="412CFEEB"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214" w:type="pct"/>
            <w:tcBorders>
              <w:top w:val="nil"/>
              <w:left w:val="nil"/>
              <w:bottom w:val="nil"/>
              <w:right w:val="nil"/>
            </w:tcBorders>
            <w:shd w:val="clear" w:color="auto" w:fill="auto"/>
            <w:noWrap/>
            <w:vAlign w:val="center"/>
            <w:hideMark/>
          </w:tcPr>
          <w:p w14:paraId="763C539C"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465" w:type="pct"/>
            <w:tcBorders>
              <w:top w:val="nil"/>
              <w:left w:val="nil"/>
              <w:bottom w:val="nil"/>
              <w:right w:val="nil"/>
            </w:tcBorders>
            <w:shd w:val="clear" w:color="000000" w:fill="757171"/>
            <w:noWrap/>
            <w:vAlign w:val="center"/>
            <w:hideMark/>
          </w:tcPr>
          <w:p w14:paraId="03608A80"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12</w:t>
            </w:r>
          </w:p>
        </w:tc>
        <w:tc>
          <w:tcPr>
            <w:tcW w:w="484" w:type="pct"/>
            <w:tcBorders>
              <w:top w:val="nil"/>
              <w:left w:val="nil"/>
              <w:bottom w:val="nil"/>
              <w:right w:val="nil"/>
            </w:tcBorders>
            <w:shd w:val="clear" w:color="000000" w:fill="FFFF00"/>
            <w:noWrap/>
            <w:vAlign w:val="center"/>
            <w:hideMark/>
          </w:tcPr>
          <w:p w14:paraId="29AE09AC"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Low</w:t>
            </w:r>
          </w:p>
        </w:tc>
      </w:tr>
      <w:tr w:rsidR="00AD2A44" w:rsidRPr="002831A9" w14:paraId="0148789A" w14:textId="77777777" w:rsidTr="00827A78">
        <w:trPr>
          <w:trHeight w:val="16"/>
        </w:trPr>
        <w:tc>
          <w:tcPr>
            <w:tcW w:w="743" w:type="pct"/>
            <w:vMerge/>
            <w:tcBorders>
              <w:left w:val="nil"/>
              <w:right w:val="nil"/>
            </w:tcBorders>
            <w:shd w:val="clear" w:color="auto" w:fill="auto"/>
            <w:hideMark/>
          </w:tcPr>
          <w:p w14:paraId="1ED2ADDB"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p>
        </w:tc>
        <w:tc>
          <w:tcPr>
            <w:tcW w:w="861" w:type="pct"/>
            <w:vMerge/>
            <w:tcBorders>
              <w:left w:val="nil"/>
              <w:right w:val="nil"/>
            </w:tcBorders>
            <w:shd w:val="clear" w:color="auto" w:fill="auto"/>
            <w:hideMark/>
          </w:tcPr>
          <w:p w14:paraId="13646EE5" w14:textId="77777777" w:rsidR="00AD2A44" w:rsidRPr="002831A9" w:rsidRDefault="00AD2A44" w:rsidP="00983306">
            <w:pPr>
              <w:spacing w:after="0" w:line="240" w:lineRule="auto"/>
              <w:ind w:leftChars="-12" w:left="-25"/>
              <w:contextualSpacing/>
              <w:rPr>
                <w:rFonts w:ascii="Arial" w:hAnsi="Arial" w:cs="Arial"/>
                <w:sz w:val="12"/>
                <w:szCs w:val="12"/>
              </w:rPr>
            </w:pPr>
          </w:p>
        </w:tc>
        <w:tc>
          <w:tcPr>
            <w:tcW w:w="463" w:type="pct"/>
            <w:tcBorders>
              <w:top w:val="nil"/>
              <w:left w:val="nil"/>
              <w:bottom w:val="nil"/>
              <w:right w:val="nil"/>
            </w:tcBorders>
            <w:shd w:val="clear" w:color="auto" w:fill="auto"/>
            <w:noWrap/>
            <w:vAlign w:val="center"/>
            <w:hideMark/>
          </w:tcPr>
          <w:p w14:paraId="0EFF13D9"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T2</w:t>
            </w:r>
          </w:p>
        </w:tc>
        <w:tc>
          <w:tcPr>
            <w:tcW w:w="1342" w:type="pct"/>
            <w:tcBorders>
              <w:top w:val="nil"/>
              <w:left w:val="nil"/>
              <w:bottom w:val="nil"/>
              <w:right w:val="nil"/>
            </w:tcBorders>
            <w:shd w:val="clear" w:color="auto" w:fill="auto"/>
            <w:vAlign w:val="center"/>
            <w:hideMark/>
          </w:tcPr>
          <w:p w14:paraId="6AA91856"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Broken measuring instrument</w:t>
            </w:r>
          </w:p>
        </w:tc>
        <w:tc>
          <w:tcPr>
            <w:tcW w:w="214" w:type="pct"/>
            <w:tcBorders>
              <w:top w:val="nil"/>
              <w:left w:val="nil"/>
              <w:bottom w:val="nil"/>
              <w:right w:val="nil"/>
            </w:tcBorders>
            <w:shd w:val="clear" w:color="auto" w:fill="auto"/>
            <w:noWrap/>
            <w:vAlign w:val="center"/>
            <w:hideMark/>
          </w:tcPr>
          <w:p w14:paraId="74179765"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214" w:type="pct"/>
            <w:tcBorders>
              <w:top w:val="nil"/>
              <w:left w:val="nil"/>
              <w:bottom w:val="nil"/>
              <w:right w:val="nil"/>
            </w:tcBorders>
            <w:shd w:val="clear" w:color="auto" w:fill="auto"/>
            <w:noWrap/>
            <w:vAlign w:val="center"/>
            <w:hideMark/>
          </w:tcPr>
          <w:p w14:paraId="4817FD12"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214" w:type="pct"/>
            <w:tcBorders>
              <w:top w:val="nil"/>
              <w:left w:val="nil"/>
              <w:bottom w:val="nil"/>
              <w:right w:val="nil"/>
            </w:tcBorders>
            <w:shd w:val="clear" w:color="auto" w:fill="auto"/>
            <w:noWrap/>
            <w:vAlign w:val="center"/>
            <w:hideMark/>
          </w:tcPr>
          <w:p w14:paraId="5B546D49"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465" w:type="pct"/>
            <w:tcBorders>
              <w:top w:val="nil"/>
              <w:left w:val="nil"/>
              <w:bottom w:val="nil"/>
              <w:right w:val="nil"/>
            </w:tcBorders>
            <w:shd w:val="clear" w:color="000000" w:fill="757171"/>
            <w:noWrap/>
            <w:vAlign w:val="center"/>
            <w:hideMark/>
          </w:tcPr>
          <w:p w14:paraId="50F169E0"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8</w:t>
            </w:r>
          </w:p>
        </w:tc>
        <w:tc>
          <w:tcPr>
            <w:tcW w:w="484" w:type="pct"/>
            <w:tcBorders>
              <w:top w:val="nil"/>
              <w:left w:val="nil"/>
              <w:bottom w:val="nil"/>
              <w:right w:val="nil"/>
            </w:tcBorders>
            <w:shd w:val="clear" w:color="000000" w:fill="FFFF00"/>
            <w:noWrap/>
            <w:vAlign w:val="center"/>
            <w:hideMark/>
          </w:tcPr>
          <w:p w14:paraId="5877A6D7"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Low</w:t>
            </w:r>
          </w:p>
        </w:tc>
      </w:tr>
      <w:tr w:rsidR="00AD2A44" w:rsidRPr="002831A9" w14:paraId="2600CB01" w14:textId="77777777" w:rsidTr="00827A78">
        <w:trPr>
          <w:trHeight w:val="16"/>
        </w:trPr>
        <w:tc>
          <w:tcPr>
            <w:tcW w:w="743" w:type="pct"/>
            <w:vMerge/>
            <w:tcBorders>
              <w:left w:val="nil"/>
              <w:right w:val="nil"/>
            </w:tcBorders>
            <w:shd w:val="clear" w:color="auto" w:fill="auto"/>
            <w:hideMark/>
          </w:tcPr>
          <w:p w14:paraId="54474E09"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p>
        </w:tc>
        <w:tc>
          <w:tcPr>
            <w:tcW w:w="861" w:type="pct"/>
            <w:vMerge/>
            <w:tcBorders>
              <w:left w:val="nil"/>
              <w:right w:val="nil"/>
            </w:tcBorders>
            <w:shd w:val="clear" w:color="auto" w:fill="auto"/>
            <w:hideMark/>
          </w:tcPr>
          <w:p w14:paraId="4E89A1E9" w14:textId="77777777" w:rsidR="00AD2A44" w:rsidRPr="002831A9" w:rsidRDefault="00AD2A44" w:rsidP="00983306">
            <w:pPr>
              <w:spacing w:after="0" w:line="240" w:lineRule="auto"/>
              <w:ind w:leftChars="-12" w:left="-25"/>
              <w:contextualSpacing/>
              <w:rPr>
                <w:rFonts w:ascii="Arial" w:hAnsi="Arial" w:cs="Arial"/>
                <w:sz w:val="12"/>
                <w:szCs w:val="12"/>
              </w:rPr>
            </w:pPr>
          </w:p>
        </w:tc>
        <w:tc>
          <w:tcPr>
            <w:tcW w:w="463" w:type="pct"/>
            <w:tcBorders>
              <w:top w:val="nil"/>
              <w:left w:val="nil"/>
              <w:bottom w:val="nil"/>
              <w:right w:val="nil"/>
            </w:tcBorders>
            <w:shd w:val="clear" w:color="auto" w:fill="auto"/>
            <w:noWrap/>
            <w:vAlign w:val="center"/>
            <w:hideMark/>
          </w:tcPr>
          <w:p w14:paraId="11154981"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T3</w:t>
            </w:r>
          </w:p>
        </w:tc>
        <w:tc>
          <w:tcPr>
            <w:tcW w:w="1342" w:type="pct"/>
            <w:tcBorders>
              <w:top w:val="nil"/>
              <w:left w:val="nil"/>
              <w:bottom w:val="nil"/>
              <w:right w:val="nil"/>
            </w:tcBorders>
            <w:shd w:val="clear" w:color="auto" w:fill="auto"/>
            <w:vAlign w:val="center"/>
            <w:hideMark/>
          </w:tcPr>
          <w:p w14:paraId="78B195E1"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Battery run out</w:t>
            </w:r>
          </w:p>
        </w:tc>
        <w:tc>
          <w:tcPr>
            <w:tcW w:w="214" w:type="pct"/>
            <w:tcBorders>
              <w:top w:val="nil"/>
              <w:left w:val="nil"/>
              <w:bottom w:val="nil"/>
              <w:right w:val="nil"/>
            </w:tcBorders>
            <w:shd w:val="clear" w:color="auto" w:fill="auto"/>
            <w:noWrap/>
            <w:vAlign w:val="center"/>
            <w:hideMark/>
          </w:tcPr>
          <w:p w14:paraId="4FCFC589"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214" w:type="pct"/>
            <w:tcBorders>
              <w:top w:val="nil"/>
              <w:left w:val="nil"/>
              <w:bottom w:val="nil"/>
              <w:right w:val="nil"/>
            </w:tcBorders>
            <w:shd w:val="clear" w:color="auto" w:fill="auto"/>
            <w:noWrap/>
            <w:vAlign w:val="center"/>
            <w:hideMark/>
          </w:tcPr>
          <w:p w14:paraId="70D9E8B7"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214" w:type="pct"/>
            <w:tcBorders>
              <w:top w:val="nil"/>
              <w:left w:val="nil"/>
              <w:bottom w:val="nil"/>
              <w:right w:val="nil"/>
            </w:tcBorders>
            <w:shd w:val="clear" w:color="auto" w:fill="auto"/>
            <w:noWrap/>
            <w:vAlign w:val="center"/>
            <w:hideMark/>
          </w:tcPr>
          <w:p w14:paraId="72C1AD69"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465" w:type="pct"/>
            <w:tcBorders>
              <w:top w:val="nil"/>
              <w:left w:val="nil"/>
              <w:bottom w:val="nil"/>
              <w:right w:val="nil"/>
            </w:tcBorders>
            <w:shd w:val="clear" w:color="000000" w:fill="757171"/>
            <w:noWrap/>
            <w:vAlign w:val="center"/>
            <w:hideMark/>
          </w:tcPr>
          <w:p w14:paraId="0B269BF2"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8</w:t>
            </w:r>
          </w:p>
        </w:tc>
        <w:tc>
          <w:tcPr>
            <w:tcW w:w="484" w:type="pct"/>
            <w:tcBorders>
              <w:top w:val="nil"/>
              <w:left w:val="nil"/>
              <w:bottom w:val="nil"/>
              <w:right w:val="nil"/>
            </w:tcBorders>
            <w:shd w:val="clear" w:color="000000" w:fill="FFFF00"/>
            <w:noWrap/>
            <w:vAlign w:val="center"/>
            <w:hideMark/>
          </w:tcPr>
          <w:p w14:paraId="63393DB2"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Low</w:t>
            </w:r>
          </w:p>
        </w:tc>
      </w:tr>
      <w:tr w:rsidR="00AD2A44" w:rsidRPr="002831A9" w14:paraId="37B75314" w14:textId="77777777" w:rsidTr="00827A78">
        <w:trPr>
          <w:trHeight w:val="16"/>
        </w:trPr>
        <w:tc>
          <w:tcPr>
            <w:tcW w:w="743" w:type="pct"/>
            <w:vMerge/>
            <w:tcBorders>
              <w:left w:val="nil"/>
              <w:right w:val="nil"/>
            </w:tcBorders>
            <w:shd w:val="clear" w:color="auto" w:fill="auto"/>
            <w:hideMark/>
          </w:tcPr>
          <w:p w14:paraId="0778AA14"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p>
        </w:tc>
        <w:tc>
          <w:tcPr>
            <w:tcW w:w="861" w:type="pct"/>
            <w:vMerge/>
            <w:tcBorders>
              <w:left w:val="nil"/>
              <w:right w:val="nil"/>
            </w:tcBorders>
            <w:shd w:val="clear" w:color="auto" w:fill="auto"/>
            <w:hideMark/>
          </w:tcPr>
          <w:p w14:paraId="3B216408" w14:textId="77777777" w:rsidR="00AD2A44" w:rsidRPr="002831A9" w:rsidRDefault="00AD2A44" w:rsidP="00983306">
            <w:pPr>
              <w:spacing w:after="0" w:line="240" w:lineRule="auto"/>
              <w:ind w:leftChars="-12" w:left="-25"/>
              <w:contextualSpacing/>
              <w:rPr>
                <w:rFonts w:ascii="Arial" w:hAnsi="Arial" w:cs="Arial"/>
                <w:sz w:val="12"/>
                <w:szCs w:val="12"/>
              </w:rPr>
            </w:pPr>
          </w:p>
        </w:tc>
        <w:tc>
          <w:tcPr>
            <w:tcW w:w="463" w:type="pct"/>
            <w:tcBorders>
              <w:top w:val="nil"/>
              <w:left w:val="nil"/>
              <w:bottom w:val="nil"/>
              <w:right w:val="nil"/>
            </w:tcBorders>
            <w:shd w:val="clear" w:color="auto" w:fill="auto"/>
            <w:noWrap/>
            <w:vAlign w:val="center"/>
            <w:hideMark/>
          </w:tcPr>
          <w:p w14:paraId="0B076B8A"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T4</w:t>
            </w:r>
          </w:p>
        </w:tc>
        <w:tc>
          <w:tcPr>
            <w:tcW w:w="1342" w:type="pct"/>
            <w:tcBorders>
              <w:top w:val="nil"/>
              <w:left w:val="nil"/>
              <w:bottom w:val="nil"/>
              <w:right w:val="nil"/>
            </w:tcBorders>
            <w:shd w:val="clear" w:color="auto" w:fill="auto"/>
            <w:vAlign w:val="center"/>
            <w:hideMark/>
          </w:tcPr>
          <w:p w14:paraId="36B53E70"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Low measuring accuracy</w:t>
            </w:r>
          </w:p>
        </w:tc>
        <w:tc>
          <w:tcPr>
            <w:tcW w:w="214" w:type="pct"/>
            <w:tcBorders>
              <w:top w:val="nil"/>
              <w:left w:val="nil"/>
              <w:bottom w:val="nil"/>
              <w:right w:val="nil"/>
            </w:tcBorders>
            <w:shd w:val="clear" w:color="auto" w:fill="auto"/>
            <w:noWrap/>
            <w:vAlign w:val="center"/>
            <w:hideMark/>
          </w:tcPr>
          <w:p w14:paraId="62291618"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214" w:type="pct"/>
            <w:tcBorders>
              <w:top w:val="nil"/>
              <w:left w:val="nil"/>
              <w:bottom w:val="nil"/>
              <w:right w:val="nil"/>
            </w:tcBorders>
            <w:shd w:val="clear" w:color="auto" w:fill="auto"/>
            <w:noWrap/>
            <w:vAlign w:val="center"/>
            <w:hideMark/>
          </w:tcPr>
          <w:p w14:paraId="5D417487"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214" w:type="pct"/>
            <w:tcBorders>
              <w:top w:val="nil"/>
              <w:left w:val="nil"/>
              <w:bottom w:val="nil"/>
              <w:right w:val="nil"/>
            </w:tcBorders>
            <w:shd w:val="clear" w:color="auto" w:fill="auto"/>
            <w:noWrap/>
            <w:vAlign w:val="center"/>
            <w:hideMark/>
          </w:tcPr>
          <w:p w14:paraId="332048C5"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465" w:type="pct"/>
            <w:tcBorders>
              <w:top w:val="nil"/>
              <w:left w:val="nil"/>
              <w:bottom w:val="nil"/>
              <w:right w:val="nil"/>
            </w:tcBorders>
            <w:shd w:val="clear" w:color="000000" w:fill="757171"/>
            <w:noWrap/>
            <w:vAlign w:val="center"/>
            <w:hideMark/>
          </w:tcPr>
          <w:p w14:paraId="78946C5A"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18</w:t>
            </w:r>
          </w:p>
        </w:tc>
        <w:tc>
          <w:tcPr>
            <w:tcW w:w="484" w:type="pct"/>
            <w:tcBorders>
              <w:top w:val="nil"/>
              <w:left w:val="nil"/>
              <w:bottom w:val="nil"/>
              <w:right w:val="nil"/>
            </w:tcBorders>
            <w:shd w:val="clear" w:color="000000" w:fill="008000"/>
            <w:noWrap/>
            <w:vAlign w:val="center"/>
            <w:hideMark/>
          </w:tcPr>
          <w:p w14:paraId="710DC123"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Moderate</w:t>
            </w:r>
          </w:p>
        </w:tc>
      </w:tr>
      <w:tr w:rsidR="00AD2A44" w:rsidRPr="002831A9" w14:paraId="65D694B7" w14:textId="77777777" w:rsidTr="00827A78">
        <w:trPr>
          <w:trHeight w:val="16"/>
        </w:trPr>
        <w:tc>
          <w:tcPr>
            <w:tcW w:w="743" w:type="pct"/>
            <w:vMerge/>
            <w:tcBorders>
              <w:left w:val="nil"/>
              <w:right w:val="nil"/>
            </w:tcBorders>
            <w:shd w:val="clear" w:color="auto" w:fill="auto"/>
            <w:hideMark/>
          </w:tcPr>
          <w:p w14:paraId="0EFAE762"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p>
        </w:tc>
        <w:tc>
          <w:tcPr>
            <w:tcW w:w="861" w:type="pct"/>
            <w:vMerge/>
            <w:tcBorders>
              <w:left w:val="nil"/>
              <w:right w:val="nil"/>
            </w:tcBorders>
            <w:shd w:val="clear" w:color="auto" w:fill="auto"/>
            <w:hideMark/>
          </w:tcPr>
          <w:p w14:paraId="4A8B4828" w14:textId="77777777" w:rsidR="00AD2A44" w:rsidRPr="002831A9" w:rsidRDefault="00AD2A44" w:rsidP="00983306">
            <w:pPr>
              <w:spacing w:after="0" w:line="240" w:lineRule="auto"/>
              <w:ind w:leftChars="-12" w:left="-25"/>
              <w:contextualSpacing/>
              <w:rPr>
                <w:rFonts w:ascii="Arial" w:hAnsi="Arial" w:cs="Arial"/>
                <w:sz w:val="12"/>
                <w:szCs w:val="12"/>
              </w:rPr>
            </w:pPr>
          </w:p>
        </w:tc>
        <w:tc>
          <w:tcPr>
            <w:tcW w:w="463" w:type="pct"/>
            <w:tcBorders>
              <w:top w:val="nil"/>
              <w:left w:val="nil"/>
              <w:bottom w:val="nil"/>
              <w:right w:val="nil"/>
            </w:tcBorders>
            <w:shd w:val="clear" w:color="auto" w:fill="auto"/>
            <w:noWrap/>
            <w:vAlign w:val="center"/>
            <w:hideMark/>
          </w:tcPr>
          <w:p w14:paraId="5C5C1127"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T5</w:t>
            </w:r>
          </w:p>
        </w:tc>
        <w:tc>
          <w:tcPr>
            <w:tcW w:w="1342" w:type="pct"/>
            <w:tcBorders>
              <w:top w:val="nil"/>
              <w:left w:val="nil"/>
              <w:bottom w:val="nil"/>
              <w:right w:val="nil"/>
            </w:tcBorders>
            <w:shd w:val="clear" w:color="auto" w:fill="auto"/>
            <w:vAlign w:val="center"/>
            <w:hideMark/>
          </w:tcPr>
          <w:p w14:paraId="530AF137"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Disturbance of ORMAS and Persons</w:t>
            </w:r>
          </w:p>
        </w:tc>
        <w:tc>
          <w:tcPr>
            <w:tcW w:w="214" w:type="pct"/>
            <w:tcBorders>
              <w:top w:val="nil"/>
              <w:left w:val="nil"/>
              <w:bottom w:val="nil"/>
              <w:right w:val="nil"/>
            </w:tcBorders>
            <w:shd w:val="clear" w:color="auto" w:fill="auto"/>
            <w:noWrap/>
            <w:vAlign w:val="center"/>
            <w:hideMark/>
          </w:tcPr>
          <w:p w14:paraId="65D4A1F8"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214" w:type="pct"/>
            <w:tcBorders>
              <w:top w:val="nil"/>
              <w:left w:val="nil"/>
              <w:bottom w:val="nil"/>
              <w:right w:val="nil"/>
            </w:tcBorders>
            <w:shd w:val="clear" w:color="auto" w:fill="auto"/>
            <w:noWrap/>
            <w:vAlign w:val="center"/>
            <w:hideMark/>
          </w:tcPr>
          <w:p w14:paraId="2956A2E1"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4</w:t>
            </w:r>
          </w:p>
        </w:tc>
        <w:tc>
          <w:tcPr>
            <w:tcW w:w="214" w:type="pct"/>
            <w:tcBorders>
              <w:top w:val="nil"/>
              <w:left w:val="nil"/>
              <w:bottom w:val="nil"/>
              <w:right w:val="nil"/>
            </w:tcBorders>
            <w:shd w:val="clear" w:color="auto" w:fill="auto"/>
            <w:noWrap/>
            <w:vAlign w:val="center"/>
            <w:hideMark/>
          </w:tcPr>
          <w:p w14:paraId="7BB347E8"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465" w:type="pct"/>
            <w:tcBorders>
              <w:top w:val="nil"/>
              <w:left w:val="nil"/>
              <w:bottom w:val="nil"/>
              <w:right w:val="nil"/>
            </w:tcBorders>
            <w:shd w:val="clear" w:color="000000" w:fill="757171"/>
            <w:noWrap/>
            <w:vAlign w:val="center"/>
            <w:hideMark/>
          </w:tcPr>
          <w:p w14:paraId="27DA9C00"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16</w:t>
            </w:r>
          </w:p>
        </w:tc>
        <w:tc>
          <w:tcPr>
            <w:tcW w:w="484" w:type="pct"/>
            <w:tcBorders>
              <w:top w:val="nil"/>
              <w:left w:val="nil"/>
              <w:bottom w:val="nil"/>
              <w:right w:val="nil"/>
            </w:tcBorders>
            <w:shd w:val="clear" w:color="000000" w:fill="008000"/>
            <w:noWrap/>
            <w:vAlign w:val="center"/>
            <w:hideMark/>
          </w:tcPr>
          <w:p w14:paraId="089F6446"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Moderate</w:t>
            </w:r>
          </w:p>
        </w:tc>
      </w:tr>
      <w:tr w:rsidR="00AD2A44" w:rsidRPr="002831A9" w14:paraId="52DA624A" w14:textId="77777777" w:rsidTr="00827A78">
        <w:trPr>
          <w:trHeight w:val="16"/>
        </w:trPr>
        <w:tc>
          <w:tcPr>
            <w:tcW w:w="743" w:type="pct"/>
            <w:vMerge/>
            <w:tcBorders>
              <w:left w:val="nil"/>
              <w:bottom w:val="single" w:sz="4" w:space="0" w:color="auto"/>
              <w:right w:val="nil"/>
            </w:tcBorders>
            <w:shd w:val="clear" w:color="auto" w:fill="auto"/>
            <w:hideMark/>
          </w:tcPr>
          <w:p w14:paraId="74140EAA" w14:textId="77777777" w:rsidR="00AD2A44" w:rsidRPr="002831A9" w:rsidRDefault="00AD2A44" w:rsidP="00983306">
            <w:pPr>
              <w:spacing w:after="0" w:line="240" w:lineRule="auto"/>
              <w:ind w:leftChars="-12" w:left="-25"/>
              <w:contextualSpacing/>
              <w:jc w:val="center"/>
              <w:rPr>
                <w:rFonts w:ascii="Arial" w:hAnsi="Arial" w:cs="Arial"/>
                <w:sz w:val="12"/>
                <w:szCs w:val="12"/>
              </w:rPr>
            </w:pPr>
          </w:p>
        </w:tc>
        <w:tc>
          <w:tcPr>
            <w:tcW w:w="861" w:type="pct"/>
            <w:vMerge/>
            <w:tcBorders>
              <w:left w:val="nil"/>
              <w:bottom w:val="single" w:sz="4" w:space="0" w:color="auto"/>
              <w:right w:val="nil"/>
            </w:tcBorders>
            <w:shd w:val="clear" w:color="auto" w:fill="auto"/>
            <w:hideMark/>
          </w:tcPr>
          <w:p w14:paraId="408375F6" w14:textId="77777777" w:rsidR="00AD2A44" w:rsidRPr="002831A9" w:rsidRDefault="00AD2A44" w:rsidP="00983306">
            <w:pPr>
              <w:spacing w:after="0" w:line="240" w:lineRule="auto"/>
              <w:ind w:leftChars="-12" w:left="-25"/>
              <w:contextualSpacing/>
              <w:rPr>
                <w:rFonts w:ascii="Arial" w:hAnsi="Arial" w:cs="Arial"/>
                <w:sz w:val="12"/>
                <w:szCs w:val="12"/>
              </w:rPr>
            </w:pPr>
          </w:p>
        </w:tc>
        <w:tc>
          <w:tcPr>
            <w:tcW w:w="463" w:type="pct"/>
            <w:tcBorders>
              <w:top w:val="nil"/>
              <w:left w:val="nil"/>
              <w:bottom w:val="single" w:sz="4" w:space="0" w:color="auto"/>
              <w:right w:val="nil"/>
            </w:tcBorders>
            <w:shd w:val="clear" w:color="auto" w:fill="auto"/>
            <w:noWrap/>
            <w:vAlign w:val="center"/>
            <w:hideMark/>
          </w:tcPr>
          <w:p w14:paraId="0E512EEB"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T6</w:t>
            </w:r>
          </w:p>
        </w:tc>
        <w:tc>
          <w:tcPr>
            <w:tcW w:w="1342" w:type="pct"/>
            <w:tcBorders>
              <w:top w:val="nil"/>
              <w:left w:val="nil"/>
              <w:bottom w:val="single" w:sz="4" w:space="0" w:color="auto"/>
              <w:right w:val="nil"/>
            </w:tcBorders>
            <w:shd w:val="clear" w:color="auto" w:fill="auto"/>
            <w:vAlign w:val="center"/>
            <w:hideMark/>
          </w:tcPr>
          <w:p w14:paraId="5B81AAF6"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Customer meter locations that are difficult to access</w:t>
            </w:r>
          </w:p>
        </w:tc>
        <w:tc>
          <w:tcPr>
            <w:tcW w:w="214" w:type="pct"/>
            <w:tcBorders>
              <w:top w:val="nil"/>
              <w:left w:val="nil"/>
              <w:bottom w:val="single" w:sz="4" w:space="0" w:color="auto"/>
              <w:right w:val="nil"/>
            </w:tcBorders>
            <w:shd w:val="clear" w:color="auto" w:fill="auto"/>
            <w:noWrap/>
            <w:vAlign w:val="center"/>
            <w:hideMark/>
          </w:tcPr>
          <w:p w14:paraId="1888850C"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4</w:t>
            </w:r>
          </w:p>
        </w:tc>
        <w:tc>
          <w:tcPr>
            <w:tcW w:w="214" w:type="pct"/>
            <w:tcBorders>
              <w:top w:val="nil"/>
              <w:left w:val="nil"/>
              <w:bottom w:val="single" w:sz="4" w:space="0" w:color="auto"/>
              <w:right w:val="nil"/>
            </w:tcBorders>
            <w:shd w:val="clear" w:color="auto" w:fill="auto"/>
            <w:noWrap/>
            <w:vAlign w:val="center"/>
            <w:hideMark/>
          </w:tcPr>
          <w:p w14:paraId="4864E37E"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4</w:t>
            </w:r>
          </w:p>
        </w:tc>
        <w:tc>
          <w:tcPr>
            <w:tcW w:w="214" w:type="pct"/>
            <w:tcBorders>
              <w:top w:val="nil"/>
              <w:left w:val="nil"/>
              <w:bottom w:val="single" w:sz="4" w:space="0" w:color="auto"/>
              <w:right w:val="nil"/>
            </w:tcBorders>
            <w:shd w:val="clear" w:color="auto" w:fill="auto"/>
            <w:noWrap/>
            <w:vAlign w:val="center"/>
            <w:hideMark/>
          </w:tcPr>
          <w:p w14:paraId="61783336"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465" w:type="pct"/>
            <w:tcBorders>
              <w:top w:val="nil"/>
              <w:left w:val="nil"/>
              <w:bottom w:val="single" w:sz="4" w:space="0" w:color="auto"/>
              <w:right w:val="nil"/>
            </w:tcBorders>
            <w:shd w:val="clear" w:color="000000" w:fill="757171"/>
            <w:noWrap/>
            <w:vAlign w:val="center"/>
            <w:hideMark/>
          </w:tcPr>
          <w:p w14:paraId="5B5181AC"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32</w:t>
            </w:r>
          </w:p>
        </w:tc>
        <w:tc>
          <w:tcPr>
            <w:tcW w:w="484" w:type="pct"/>
            <w:tcBorders>
              <w:top w:val="nil"/>
              <w:left w:val="nil"/>
              <w:bottom w:val="single" w:sz="4" w:space="0" w:color="auto"/>
              <w:right w:val="nil"/>
            </w:tcBorders>
            <w:shd w:val="clear" w:color="000000" w:fill="008000"/>
            <w:noWrap/>
            <w:vAlign w:val="center"/>
            <w:hideMark/>
          </w:tcPr>
          <w:p w14:paraId="60E88244"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Moderate</w:t>
            </w:r>
          </w:p>
        </w:tc>
      </w:tr>
      <w:tr w:rsidR="00AD2A44" w:rsidRPr="002831A9" w14:paraId="1614B766" w14:textId="77777777" w:rsidTr="00827A78">
        <w:trPr>
          <w:trHeight w:val="16"/>
        </w:trPr>
        <w:tc>
          <w:tcPr>
            <w:tcW w:w="743" w:type="pct"/>
            <w:vMerge w:val="restart"/>
            <w:tcBorders>
              <w:top w:val="nil"/>
              <w:left w:val="nil"/>
              <w:right w:val="nil"/>
            </w:tcBorders>
            <w:shd w:val="clear" w:color="000000" w:fill="EDEDED"/>
            <w:hideMark/>
          </w:tcPr>
          <w:p w14:paraId="1EF986D4"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District Meter/ Chamber Accessories Maintenance</w:t>
            </w:r>
          </w:p>
        </w:tc>
        <w:tc>
          <w:tcPr>
            <w:tcW w:w="861" w:type="pct"/>
            <w:vMerge w:val="restart"/>
            <w:tcBorders>
              <w:top w:val="nil"/>
              <w:left w:val="nil"/>
              <w:right w:val="nil"/>
            </w:tcBorders>
            <w:shd w:val="clear" w:color="auto" w:fill="auto"/>
            <w:hideMark/>
          </w:tcPr>
          <w:p w14:paraId="65B6339A"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Disruption of water supply</w:t>
            </w:r>
          </w:p>
          <w:p w14:paraId="19E68AD1"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 </w:t>
            </w:r>
          </w:p>
        </w:tc>
        <w:tc>
          <w:tcPr>
            <w:tcW w:w="463" w:type="pct"/>
            <w:tcBorders>
              <w:top w:val="nil"/>
              <w:left w:val="nil"/>
              <w:bottom w:val="nil"/>
              <w:right w:val="nil"/>
            </w:tcBorders>
            <w:shd w:val="clear" w:color="auto" w:fill="auto"/>
            <w:noWrap/>
            <w:vAlign w:val="center"/>
            <w:hideMark/>
          </w:tcPr>
          <w:p w14:paraId="3C682EAC"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U1</w:t>
            </w:r>
          </w:p>
        </w:tc>
        <w:tc>
          <w:tcPr>
            <w:tcW w:w="1342" w:type="pct"/>
            <w:tcBorders>
              <w:top w:val="nil"/>
              <w:left w:val="nil"/>
              <w:bottom w:val="nil"/>
              <w:right w:val="nil"/>
            </w:tcBorders>
            <w:shd w:val="clear" w:color="auto" w:fill="auto"/>
            <w:vAlign w:val="center"/>
            <w:hideMark/>
          </w:tcPr>
          <w:p w14:paraId="03D33F8D"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There is a blockage in the accessories</w:t>
            </w:r>
          </w:p>
        </w:tc>
        <w:tc>
          <w:tcPr>
            <w:tcW w:w="214" w:type="pct"/>
            <w:tcBorders>
              <w:top w:val="nil"/>
              <w:left w:val="nil"/>
              <w:bottom w:val="nil"/>
              <w:right w:val="nil"/>
            </w:tcBorders>
            <w:shd w:val="clear" w:color="auto" w:fill="auto"/>
            <w:noWrap/>
            <w:vAlign w:val="center"/>
            <w:hideMark/>
          </w:tcPr>
          <w:p w14:paraId="5A39A723"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214" w:type="pct"/>
            <w:tcBorders>
              <w:top w:val="nil"/>
              <w:left w:val="nil"/>
              <w:bottom w:val="nil"/>
              <w:right w:val="nil"/>
            </w:tcBorders>
            <w:shd w:val="clear" w:color="auto" w:fill="auto"/>
            <w:noWrap/>
            <w:vAlign w:val="center"/>
            <w:hideMark/>
          </w:tcPr>
          <w:p w14:paraId="70CDDC47"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4</w:t>
            </w:r>
          </w:p>
        </w:tc>
        <w:tc>
          <w:tcPr>
            <w:tcW w:w="214" w:type="pct"/>
            <w:tcBorders>
              <w:top w:val="nil"/>
              <w:left w:val="nil"/>
              <w:bottom w:val="nil"/>
              <w:right w:val="nil"/>
            </w:tcBorders>
            <w:shd w:val="clear" w:color="auto" w:fill="auto"/>
            <w:noWrap/>
            <w:vAlign w:val="center"/>
            <w:hideMark/>
          </w:tcPr>
          <w:p w14:paraId="24888595"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465" w:type="pct"/>
            <w:tcBorders>
              <w:top w:val="nil"/>
              <w:left w:val="nil"/>
              <w:bottom w:val="nil"/>
              <w:right w:val="nil"/>
            </w:tcBorders>
            <w:shd w:val="clear" w:color="000000" w:fill="757171"/>
            <w:noWrap/>
            <w:vAlign w:val="center"/>
            <w:hideMark/>
          </w:tcPr>
          <w:p w14:paraId="24796D49"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16</w:t>
            </w:r>
          </w:p>
        </w:tc>
        <w:tc>
          <w:tcPr>
            <w:tcW w:w="484" w:type="pct"/>
            <w:tcBorders>
              <w:top w:val="nil"/>
              <w:left w:val="nil"/>
              <w:bottom w:val="nil"/>
              <w:right w:val="nil"/>
            </w:tcBorders>
            <w:shd w:val="clear" w:color="000000" w:fill="008000"/>
            <w:noWrap/>
            <w:vAlign w:val="center"/>
            <w:hideMark/>
          </w:tcPr>
          <w:p w14:paraId="61626049"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Moderate</w:t>
            </w:r>
          </w:p>
        </w:tc>
      </w:tr>
      <w:tr w:rsidR="00AD2A44" w:rsidRPr="002831A9" w14:paraId="185BDD83" w14:textId="77777777" w:rsidTr="00827A78">
        <w:trPr>
          <w:trHeight w:val="16"/>
        </w:trPr>
        <w:tc>
          <w:tcPr>
            <w:tcW w:w="743" w:type="pct"/>
            <w:vMerge/>
            <w:tcBorders>
              <w:left w:val="nil"/>
              <w:right w:val="nil"/>
            </w:tcBorders>
            <w:shd w:val="clear" w:color="auto" w:fill="auto"/>
            <w:hideMark/>
          </w:tcPr>
          <w:p w14:paraId="33CC8698"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p>
        </w:tc>
        <w:tc>
          <w:tcPr>
            <w:tcW w:w="861" w:type="pct"/>
            <w:vMerge/>
            <w:tcBorders>
              <w:left w:val="nil"/>
              <w:right w:val="nil"/>
            </w:tcBorders>
            <w:shd w:val="clear" w:color="auto" w:fill="auto"/>
            <w:hideMark/>
          </w:tcPr>
          <w:p w14:paraId="48543415" w14:textId="77777777" w:rsidR="00AD2A44" w:rsidRPr="002831A9" w:rsidRDefault="00AD2A44" w:rsidP="00983306">
            <w:pPr>
              <w:spacing w:after="0" w:line="240" w:lineRule="auto"/>
              <w:ind w:leftChars="-12" w:left="-25"/>
              <w:contextualSpacing/>
              <w:rPr>
                <w:rFonts w:ascii="Arial" w:hAnsi="Arial" w:cs="Arial"/>
                <w:sz w:val="12"/>
                <w:szCs w:val="12"/>
              </w:rPr>
            </w:pPr>
          </w:p>
        </w:tc>
        <w:tc>
          <w:tcPr>
            <w:tcW w:w="463" w:type="pct"/>
            <w:tcBorders>
              <w:top w:val="nil"/>
              <w:left w:val="nil"/>
              <w:bottom w:val="nil"/>
              <w:right w:val="nil"/>
            </w:tcBorders>
            <w:shd w:val="clear" w:color="auto" w:fill="auto"/>
            <w:noWrap/>
            <w:vAlign w:val="center"/>
            <w:hideMark/>
          </w:tcPr>
          <w:p w14:paraId="615EF2AD"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U2</w:t>
            </w:r>
          </w:p>
        </w:tc>
        <w:tc>
          <w:tcPr>
            <w:tcW w:w="1342" w:type="pct"/>
            <w:tcBorders>
              <w:top w:val="nil"/>
              <w:left w:val="nil"/>
              <w:bottom w:val="nil"/>
              <w:right w:val="nil"/>
            </w:tcBorders>
            <w:shd w:val="clear" w:color="auto" w:fill="auto"/>
            <w:vAlign w:val="center"/>
            <w:hideMark/>
          </w:tcPr>
          <w:p w14:paraId="1290CA04"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Accessories age</w:t>
            </w:r>
          </w:p>
        </w:tc>
        <w:tc>
          <w:tcPr>
            <w:tcW w:w="214" w:type="pct"/>
            <w:tcBorders>
              <w:top w:val="nil"/>
              <w:left w:val="nil"/>
              <w:bottom w:val="nil"/>
              <w:right w:val="nil"/>
            </w:tcBorders>
            <w:shd w:val="clear" w:color="auto" w:fill="auto"/>
            <w:noWrap/>
            <w:vAlign w:val="center"/>
            <w:hideMark/>
          </w:tcPr>
          <w:p w14:paraId="57A2B5E5"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214" w:type="pct"/>
            <w:tcBorders>
              <w:top w:val="nil"/>
              <w:left w:val="nil"/>
              <w:bottom w:val="nil"/>
              <w:right w:val="nil"/>
            </w:tcBorders>
            <w:shd w:val="clear" w:color="auto" w:fill="auto"/>
            <w:noWrap/>
            <w:vAlign w:val="center"/>
            <w:hideMark/>
          </w:tcPr>
          <w:p w14:paraId="1829061C"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214" w:type="pct"/>
            <w:tcBorders>
              <w:top w:val="nil"/>
              <w:left w:val="nil"/>
              <w:bottom w:val="nil"/>
              <w:right w:val="nil"/>
            </w:tcBorders>
            <w:shd w:val="clear" w:color="auto" w:fill="auto"/>
            <w:noWrap/>
            <w:vAlign w:val="center"/>
            <w:hideMark/>
          </w:tcPr>
          <w:p w14:paraId="78DC1392"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465" w:type="pct"/>
            <w:tcBorders>
              <w:top w:val="nil"/>
              <w:left w:val="nil"/>
              <w:bottom w:val="nil"/>
              <w:right w:val="nil"/>
            </w:tcBorders>
            <w:shd w:val="clear" w:color="000000" w:fill="757171"/>
            <w:noWrap/>
            <w:vAlign w:val="center"/>
            <w:hideMark/>
          </w:tcPr>
          <w:p w14:paraId="2DE7B91B"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18</w:t>
            </w:r>
          </w:p>
        </w:tc>
        <w:tc>
          <w:tcPr>
            <w:tcW w:w="484" w:type="pct"/>
            <w:tcBorders>
              <w:top w:val="nil"/>
              <w:left w:val="nil"/>
              <w:bottom w:val="nil"/>
              <w:right w:val="nil"/>
            </w:tcBorders>
            <w:shd w:val="clear" w:color="000000" w:fill="008000"/>
            <w:noWrap/>
            <w:vAlign w:val="center"/>
            <w:hideMark/>
          </w:tcPr>
          <w:p w14:paraId="2DB51E65"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Moderate</w:t>
            </w:r>
          </w:p>
        </w:tc>
      </w:tr>
      <w:tr w:rsidR="00AD2A44" w:rsidRPr="002831A9" w14:paraId="0F42A19D" w14:textId="77777777" w:rsidTr="00827A78">
        <w:trPr>
          <w:trHeight w:val="16"/>
        </w:trPr>
        <w:tc>
          <w:tcPr>
            <w:tcW w:w="743" w:type="pct"/>
            <w:vMerge/>
            <w:tcBorders>
              <w:left w:val="nil"/>
              <w:right w:val="nil"/>
            </w:tcBorders>
            <w:shd w:val="clear" w:color="auto" w:fill="auto"/>
            <w:hideMark/>
          </w:tcPr>
          <w:p w14:paraId="174DB5BF"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p>
        </w:tc>
        <w:tc>
          <w:tcPr>
            <w:tcW w:w="861" w:type="pct"/>
            <w:vMerge/>
            <w:tcBorders>
              <w:left w:val="nil"/>
              <w:right w:val="nil"/>
            </w:tcBorders>
            <w:shd w:val="clear" w:color="auto" w:fill="auto"/>
            <w:hideMark/>
          </w:tcPr>
          <w:p w14:paraId="1B421AFC" w14:textId="77777777" w:rsidR="00AD2A44" w:rsidRPr="002831A9" w:rsidRDefault="00AD2A44" w:rsidP="00983306">
            <w:pPr>
              <w:spacing w:after="0" w:line="240" w:lineRule="auto"/>
              <w:ind w:leftChars="-12" w:left="-25"/>
              <w:contextualSpacing/>
              <w:rPr>
                <w:rFonts w:ascii="Arial" w:hAnsi="Arial" w:cs="Arial"/>
                <w:sz w:val="12"/>
                <w:szCs w:val="12"/>
              </w:rPr>
            </w:pPr>
          </w:p>
        </w:tc>
        <w:tc>
          <w:tcPr>
            <w:tcW w:w="463" w:type="pct"/>
            <w:tcBorders>
              <w:top w:val="nil"/>
              <w:left w:val="nil"/>
              <w:bottom w:val="nil"/>
              <w:right w:val="nil"/>
            </w:tcBorders>
            <w:shd w:val="clear" w:color="auto" w:fill="auto"/>
            <w:noWrap/>
            <w:vAlign w:val="center"/>
            <w:hideMark/>
          </w:tcPr>
          <w:p w14:paraId="5211EAAC"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U3</w:t>
            </w:r>
          </w:p>
        </w:tc>
        <w:tc>
          <w:tcPr>
            <w:tcW w:w="1342" w:type="pct"/>
            <w:tcBorders>
              <w:top w:val="nil"/>
              <w:left w:val="nil"/>
              <w:bottom w:val="nil"/>
              <w:right w:val="nil"/>
            </w:tcBorders>
            <w:shd w:val="clear" w:color="auto" w:fill="auto"/>
            <w:vAlign w:val="center"/>
            <w:hideMark/>
          </w:tcPr>
          <w:p w14:paraId="14649A02"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Valve Life</w:t>
            </w:r>
          </w:p>
        </w:tc>
        <w:tc>
          <w:tcPr>
            <w:tcW w:w="214" w:type="pct"/>
            <w:tcBorders>
              <w:top w:val="nil"/>
              <w:left w:val="nil"/>
              <w:bottom w:val="nil"/>
              <w:right w:val="nil"/>
            </w:tcBorders>
            <w:shd w:val="clear" w:color="auto" w:fill="auto"/>
            <w:noWrap/>
            <w:vAlign w:val="center"/>
            <w:hideMark/>
          </w:tcPr>
          <w:p w14:paraId="72750A2D"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214" w:type="pct"/>
            <w:tcBorders>
              <w:top w:val="nil"/>
              <w:left w:val="nil"/>
              <w:bottom w:val="nil"/>
              <w:right w:val="nil"/>
            </w:tcBorders>
            <w:shd w:val="clear" w:color="auto" w:fill="auto"/>
            <w:noWrap/>
            <w:vAlign w:val="center"/>
            <w:hideMark/>
          </w:tcPr>
          <w:p w14:paraId="0F145D2E"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214" w:type="pct"/>
            <w:tcBorders>
              <w:top w:val="nil"/>
              <w:left w:val="nil"/>
              <w:bottom w:val="nil"/>
              <w:right w:val="nil"/>
            </w:tcBorders>
            <w:shd w:val="clear" w:color="auto" w:fill="auto"/>
            <w:noWrap/>
            <w:vAlign w:val="center"/>
            <w:hideMark/>
          </w:tcPr>
          <w:p w14:paraId="1B4778DE"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465" w:type="pct"/>
            <w:tcBorders>
              <w:top w:val="nil"/>
              <w:left w:val="nil"/>
              <w:bottom w:val="nil"/>
              <w:right w:val="nil"/>
            </w:tcBorders>
            <w:shd w:val="clear" w:color="000000" w:fill="757171"/>
            <w:noWrap/>
            <w:vAlign w:val="center"/>
            <w:hideMark/>
          </w:tcPr>
          <w:p w14:paraId="1FF4973F"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12</w:t>
            </w:r>
          </w:p>
        </w:tc>
        <w:tc>
          <w:tcPr>
            <w:tcW w:w="484" w:type="pct"/>
            <w:tcBorders>
              <w:top w:val="nil"/>
              <w:left w:val="nil"/>
              <w:bottom w:val="nil"/>
              <w:right w:val="nil"/>
            </w:tcBorders>
            <w:shd w:val="clear" w:color="000000" w:fill="FFFF00"/>
            <w:noWrap/>
            <w:vAlign w:val="center"/>
            <w:hideMark/>
          </w:tcPr>
          <w:p w14:paraId="055B0104"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Low</w:t>
            </w:r>
          </w:p>
        </w:tc>
      </w:tr>
      <w:tr w:rsidR="00AD2A44" w:rsidRPr="002831A9" w14:paraId="1B7DBE08" w14:textId="77777777" w:rsidTr="00827A78">
        <w:trPr>
          <w:trHeight w:val="16"/>
        </w:trPr>
        <w:tc>
          <w:tcPr>
            <w:tcW w:w="743" w:type="pct"/>
            <w:vMerge/>
            <w:tcBorders>
              <w:left w:val="nil"/>
              <w:bottom w:val="single" w:sz="4" w:space="0" w:color="auto"/>
              <w:right w:val="nil"/>
            </w:tcBorders>
            <w:shd w:val="clear" w:color="auto" w:fill="auto"/>
            <w:hideMark/>
          </w:tcPr>
          <w:p w14:paraId="0A3ECF7E" w14:textId="77777777" w:rsidR="00AD2A44" w:rsidRPr="002831A9" w:rsidRDefault="00AD2A44" w:rsidP="00983306">
            <w:pPr>
              <w:spacing w:after="0" w:line="240" w:lineRule="auto"/>
              <w:ind w:leftChars="-12" w:left="-25"/>
              <w:contextualSpacing/>
              <w:jc w:val="center"/>
              <w:rPr>
                <w:rFonts w:ascii="Arial" w:hAnsi="Arial" w:cs="Arial"/>
                <w:sz w:val="12"/>
                <w:szCs w:val="12"/>
              </w:rPr>
            </w:pPr>
          </w:p>
        </w:tc>
        <w:tc>
          <w:tcPr>
            <w:tcW w:w="861" w:type="pct"/>
            <w:vMerge/>
            <w:tcBorders>
              <w:left w:val="nil"/>
              <w:bottom w:val="single" w:sz="4" w:space="0" w:color="auto"/>
              <w:right w:val="nil"/>
            </w:tcBorders>
            <w:shd w:val="clear" w:color="auto" w:fill="auto"/>
            <w:hideMark/>
          </w:tcPr>
          <w:p w14:paraId="26AAC4E1" w14:textId="77777777" w:rsidR="00AD2A44" w:rsidRPr="002831A9" w:rsidRDefault="00AD2A44" w:rsidP="00983306">
            <w:pPr>
              <w:spacing w:after="0" w:line="240" w:lineRule="auto"/>
              <w:ind w:leftChars="-12" w:left="-25"/>
              <w:contextualSpacing/>
              <w:rPr>
                <w:rFonts w:ascii="Arial" w:hAnsi="Arial" w:cs="Arial"/>
                <w:sz w:val="12"/>
                <w:szCs w:val="12"/>
              </w:rPr>
            </w:pPr>
          </w:p>
        </w:tc>
        <w:tc>
          <w:tcPr>
            <w:tcW w:w="463" w:type="pct"/>
            <w:tcBorders>
              <w:top w:val="nil"/>
              <w:left w:val="nil"/>
              <w:bottom w:val="single" w:sz="4" w:space="0" w:color="auto"/>
              <w:right w:val="nil"/>
            </w:tcBorders>
            <w:shd w:val="clear" w:color="auto" w:fill="auto"/>
            <w:noWrap/>
            <w:vAlign w:val="center"/>
            <w:hideMark/>
          </w:tcPr>
          <w:p w14:paraId="004FB6BF"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U4</w:t>
            </w:r>
          </w:p>
        </w:tc>
        <w:tc>
          <w:tcPr>
            <w:tcW w:w="1342" w:type="pct"/>
            <w:tcBorders>
              <w:top w:val="nil"/>
              <w:left w:val="nil"/>
              <w:bottom w:val="single" w:sz="4" w:space="0" w:color="auto"/>
              <w:right w:val="nil"/>
            </w:tcBorders>
            <w:shd w:val="clear" w:color="auto" w:fill="auto"/>
            <w:vAlign w:val="center"/>
            <w:hideMark/>
          </w:tcPr>
          <w:p w14:paraId="0D226A0C"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Disturbance of ORMAS and Persons</w:t>
            </w:r>
          </w:p>
        </w:tc>
        <w:tc>
          <w:tcPr>
            <w:tcW w:w="214" w:type="pct"/>
            <w:tcBorders>
              <w:top w:val="nil"/>
              <w:left w:val="nil"/>
              <w:bottom w:val="single" w:sz="4" w:space="0" w:color="auto"/>
              <w:right w:val="nil"/>
            </w:tcBorders>
            <w:shd w:val="clear" w:color="auto" w:fill="auto"/>
            <w:noWrap/>
            <w:vAlign w:val="center"/>
            <w:hideMark/>
          </w:tcPr>
          <w:p w14:paraId="7C4B0BB9"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214" w:type="pct"/>
            <w:tcBorders>
              <w:top w:val="nil"/>
              <w:left w:val="nil"/>
              <w:bottom w:val="single" w:sz="4" w:space="0" w:color="auto"/>
              <w:right w:val="nil"/>
            </w:tcBorders>
            <w:shd w:val="clear" w:color="auto" w:fill="auto"/>
            <w:noWrap/>
            <w:vAlign w:val="center"/>
            <w:hideMark/>
          </w:tcPr>
          <w:p w14:paraId="660DBDB8"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4</w:t>
            </w:r>
          </w:p>
        </w:tc>
        <w:tc>
          <w:tcPr>
            <w:tcW w:w="214" w:type="pct"/>
            <w:tcBorders>
              <w:top w:val="nil"/>
              <w:left w:val="nil"/>
              <w:bottom w:val="single" w:sz="4" w:space="0" w:color="auto"/>
              <w:right w:val="nil"/>
            </w:tcBorders>
            <w:shd w:val="clear" w:color="auto" w:fill="auto"/>
            <w:noWrap/>
            <w:vAlign w:val="center"/>
            <w:hideMark/>
          </w:tcPr>
          <w:p w14:paraId="383420C6"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465" w:type="pct"/>
            <w:tcBorders>
              <w:top w:val="nil"/>
              <w:left w:val="nil"/>
              <w:bottom w:val="single" w:sz="4" w:space="0" w:color="auto"/>
              <w:right w:val="nil"/>
            </w:tcBorders>
            <w:shd w:val="clear" w:color="000000" w:fill="757171"/>
            <w:noWrap/>
            <w:vAlign w:val="center"/>
            <w:hideMark/>
          </w:tcPr>
          <w:p w14:paraId="42DA191B"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16</w:t>
            </w:r>
          </w:p>
        </w:tc>
        <w:tc>
          <w:tcPr>
            <w:tcW w:w="484" w:type="pct"/>
            <w:tcBorders>
              <w:top w:val="nil"/>
              <w:left w:val="nil"/>
              <w:bottom w:val="single" w:sz="4" w:space="0" w:color="auto"/>
              <w:right w:val="nil"/>
            </w:tcBorders>
            <w:shd w:val="clear" w:color="000000" w:fill="008000"/>
            <w:noWrap/>
            <w:vAlign w:val="center"/>
            <w:hideMark/>
          </w:tcPr>
          <w:p w14:paraId="4401FE18"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Moderate</w:t>
            </w:r>
          </w:p>
        </w:tc>
      </w:tr>
      <w:tr w:rsidR="00AD2A44" w:rsidRPr="002831A9" w14:paraId="7DC3EAB3" w14:textId="77777777" w:rsidTr="00827A78">
        <w:trPr>
          <w:trHeight w:val="16"/>
        </w:trPr>
        <w:tc>
          <w:tcPr>
            <w:tcW w:w="743" w:type="pct"/>
            <w:vMerge w:val="restart"/>
            <w:tcBorders>
              <w:top w:val="nil"/>
              <w:left w:val="nil"/>
              <w:right w:val="nil"/>
            </w:tcBorders>
            <w:shd w:val="clear" w:color="000000" w:fill="EDEDED"/>
            <w:hideMark/>
          </w:tcPr>
          <w:p w14:paraId="41EFEE2E"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Pressure Management</w:t>
            </w:r>
          </w:p>
          <w:p w14:paraId="2C913A2C"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 </w:t>
            </w:r>
          </w:p>
        </w:tc>
        <w:tc>
          <w:tcPr>
            <w:tcW w:w="861" w:type="pct"/>
            <w:vMerge w:val="restart"/>
            <w:tcBorders>
              <w:top w:val="nil"/>
              <w:left w:val="nil"/>
              <w:right w:val="nil"/>
            </w:tcBorders>
            <w:shd w:val="clear" w:color="auto" w:fill="auto"/>
            <w:hideMark/>
          </w:tcPr>
          <w:p w14:paraId="5A716D32"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Supply does not match demand.</w:t>
            </w:r>
          </w:p>
          <w:p w14:paraId="4C76EE61"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 </w:t>
            </w:r>
          </w:p>
        </w:tc>
        <w:tc>
          <w:tcPr>
            <w:tcW w:w="463" w:type="pct"/>
            <w:tcBorders>
              <w:top w:val="nil"/>
              <w:left w:val="nil"/>
              <w:bottom w:val="nil"/>
              <w:right w:val="nil"/>
            </w:tcBorders>
            <w:shd w:val="clear" w:color="auto" w:fill="auto"/>
            <w:noWrap/>
            <w:vAlign w:val="center"/>
            <w:hideMark/>
          </w:tcPr>
          <w:p w14:paraId="09A3E991"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V1</w:t>
            </w:r>
          </w:p>
        </w:tc>
        <w:tc>
          <w:tcPr>
            <w:tcW w:w="1342" w:type="pct"/>
            <w:tcBorders>
              <w:top w:val="nil"/>
              <w:left w:val="nil"/>
              <w:bottom w:val="nil"/>
              <w:right w:val="nil"/>
            </w:tcBorders>
            <w:shd w:val="clear" w:color="auto" w:fill="auto"/>
            <w:vAlign w:val="center"/>
            <w:hideMark/>
          </w:tcPr>
          <w:p w14:paraId="7044097C"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Low-pressure inlet</w:t>
            </w:r>
          </w:p>
        </w:tc>
        <w:tc>
          <w:tcPr>
            <w:tcW w:w="214" w:type="pct"/>
            <w:tcBorders>
              <w:top w:val="nil"/>
              <w:left w:val="nil"/>
              <w:bottom w:val="nil"/>
              <w:right w:val="nil"/>
            </w:tcBorders>
            <w:shd w:val="clear" w:color="auto" w:fill="auto"/>
            <w:noWrap/>
            <w:vAlign w:val="center"/>
            <w:hideMark/>
          </w:tcPr>
          <w:p w14:paraId="7D2CC185"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214" w:type="pct"/>
            <w:tcBorders>
              <w:top w:val="nil"/>
              <w:left w:val="nil"/>
              <w:bottom w:val="nil"/>
              <w:right w:val="nil"/>
            </w:tcBorders>
            <w:shd w:val="clear" w:color="auto" w:fill="auto"/>
            <w:noWrap/>
            <w:vAlign w:val="center"/>
            <w:hideMark/>
          </w:tcPr>
          <w:p w14:paraId="390905AD"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214" w:type="pct"/>
            <w:tcBorders>
              <w:top w:val="nil"/>
              <w:left w:val="nil"/>
              <w:bottom w:val="nil"/>
              <w:right w:val="nil"/>
            </w:tcBorders>
            <w:shd w:val="clear" w:color="auto" w:fill="auto"/>
            <w:noWrap/>
            <w:vAlign w:val="center"/>
            <w:hideMark/>
          </w:tcPr>
          <w:p w14:paraId="2A2B8927"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465" w:type="pct"/>
            <w:tcBorders>
              <w:top w:val="nil"/>
              <w:left w:val="nil"/>
              <w:bottom w:val="nil"/>
              <w:right w:val="nil"/>
            </w:tcBorders>
            <w:shd w:val="clear" w:color="000000" w:fill="757171"/>
            <w:noWrap/>
            <w:vAlign w:val="center"/>
            <w:hideMark/>
          </w:tcPr>
          <w:p w14:paraId="633965B2"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18</w:t>
            </w:r>
          </w:p>
        </w:tc>
        <w:tc>
          <w:tcPr>
            <w:tcW w:w="484" w:type="pct"/>
            <w:tcBorders>
              <w:top w:val="nil"/>
              <w:left w:val="nil"/>
              <w:bottom w:val="nil"/>
              <w:right w:val="nil"/>
            </w:tcBorders>
            <w:shd w:val="clear" w:color="000000" w:fill="008000"/>
            <w:noWrap/>
            <w:vAlign w:val="center"/>
            <w:hideMark/>
          </w:tcPr>
          <w:p w14:paraId="2BFF5746"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Moderate</w:t>
            </w:r>
          </w:p>
        </w:tc>
      </w:tr>
      <w:tr w:rsidR="00AD2A44" w:rsidRPr="002831A9" w14:paraId="74BB7CFB" w14:textId="77777777" w:rsidTr="00827A78">
        <w:trPr>
          <w:trHeight w:val="16"/>
        </w:trPr>
        <w:tc>
          <w:tcPr>
            <w:tcW w:w="743" w:type="pct"/>
            <w:vMerge/>
            <w:tcBorders>
              <w:left w:val="nil"/>
              <w:right w:val="nil"/>
            </w:tcBorders>
            <w:shd w:val="clear" w:color="auto" w:fill="auto"/>
            <w:hideMark/>
          </w:tcPr>
          <w:p w14:paraId="600FBFCC"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p>
        </w:tc>
        <w:tc>
          <w:tcPr>
            <w:tcW w:w="861" w:type="pct"/>
            <w:vMerge/>
            <w:tcBorders>
              <w:left w:val="nil"/>
              <w:right w:val="nil"/>
            </w:tcBorders>
            <w:shd w:val="clear" w:color="auto" w:fill="auto"/>
            <w:hideMark/>
          </w:tcPr>
          <w:p w14:paraId="573DEF2B" w14:textId="77777777" w:rsidR="00AD2A44" w:rsidRPr="002831A9" w:rsidRDefault="00AD2A44" w:rsidP="00983306">
            <w:pPr>
              <w:spacing w:after="0" w:line="240" w:lineRule="auto"/>
              <w:ind w:leftChars="-12" w:left="-25"/>
              <w:contextualSpacing/>
              <w:rPr>
                <w:rFonts w:ascii="Arial" w:hAnsi="Arial" w:cs="Arial"/>
                <w:sz w:val="12"/>
                <w:szCs w:val="12"/>
              </w:rPr>
            </w:pPr>
          </w:p>
        </w:tc>
        <w:tc>
          <w:tcPr>
            <w:tcW w:w="463" w:type="pct"/>
            <w:tcBorders>
              <w:top w:val="nil"/>
              <w:left w:val="nil"/>
              <w:bottom w:val="nil"/>
              <w:right w:val="nil"/>
            </w:tcBorders>
            <w:shd w:val="clear" w:color="auto" w:fill="auto"/>
            <w:noWrap/>
            <w:vAlign w:val="center"/>
            <w:hideMark/>
          </w:tcPr>
          <w:p w14:paraId="7E0D1A56"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V2</w:t>
            </w:r>
          </w:p>
        </w:tc>
        <w:tc>
          <w:tcPr>
            <w:tcW w:w="1342" w:type="pct"/>
            <w:tcBorders>
              <w:top w:val="nil"/>
              <w:left w:val="nil"/>
              <w:bottom w:val="nil"/>
              <w:right w:val="nil"/>
            </w:tcBorders>
            <w:shd w:val="clear" w:color="auto" w:fill="auto"/>
            <w:vAlign w:val="center"/>
            <w:hideMark/>
          </w:tcPr>
          <w:p w14:paraId="57B84DA7"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Tool durability</w:t>
            </w:r>
          </w:p>
        </w:tc>
        <w:tc>
          <w:tcPr>
            <w:tcW w:w="214" w:type="pct"/>
            <w:tcBorders>
              <w:top w:val="nil"/>
              <w:left w:val="nil"/>
              <w:bottom w:val="nil"/>
              <w:right w:val="nil"/>
            </w:tcBorders>
            <w:shd w:val="clear" w:color="auto" w:fill="auto"/>
            <w:noWrap/>
            <w:vAlign w:val="center"/>
            <w:hideMark/>
          </w:tcPr>
          <w:p w14:paraId="5487D59C"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214" w:type="pct"/>
            <w:tcBorders>
              <w:top w:val="nil"/>
              <w:left w:val="nil"/>
              <w:bottom w:val="nil"/>
              <w:right w:val="nil"/>
            </w:tcBorders>
            <w:shd w:val="clear" w:color="auto" w:fill="auto"/>
            <w:noWrap/>
            <w:vAlign w:val="center"/>
            <w:hideMark/>
          </w:tcPr>
          <w:p w14:paraId="7A1AA89F"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214" w:type="pct"/>
            <w:tcBorders>
              <w:top w:val="nil"/>
              <w:left w:val="nil"/>
              <w:bottom w:val="nil"/>
              <w:right w:val="nil"/>
            </w:tcBorders>
            <w:shd w:val="clear" w:color="auto" w:fill="auto"/>
            <w:noWrap/>
            <w:vAlign w:val="center"/>
            <w:hideMark/>
          </w:tcPr>
          <w:p w14:paraId="6BC3CBA1"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465" w:type="pct"/>
            <w:tcBorders>
              <w:top w:val="nil"/>
              <w:left w:val="nil"/>
              <w:bottom w:val="nil"/>
              <w:right w:val="nil"/>
            </w:tcBorders>
            <w:shd w:val="clear" w:color="000000" w:fill="757171"/>
            <w:noWrap/>
            <w:vAlign w:val="center"/>
            <w:hideMark/>
          </w:tcPr>
          <w:p w14:paraId="5167C0AB"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18</w:t>
            </w:r>
          </w:p>
        </w:tc>
        <w:tc>
          <w:tcPr>
            <w:tcW w:w="484" w:type="pct"/>
            <w:tcBorders>
              <w:top w:val="nil"/>
              <w:left w:val="nil"/>
              <w:bottom w:val="nil"/>
              <w:right w:val="nil"/>
            </w:tcBorders>
            <w:shd w:val="clear" w:color="000000" w:fill="008000"/>
            <w:noWrap/>
            <w:vAlign w:val="center"/>
            <w:hideMark/>
          </w:tcPr>
          <w:p w14:paraId="14575097"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Moderate</w:t>
            </w:r>
          </w:p>
        </w:tc>
      </w:tr>
      <w:tr w:rsidR="00AD2A44" w:rsidRPr="002831A9" w14:paraId="3B9583CB" w14:textId="77777777" w:rsidTr="00827A78">
        <w:trPr>
          <w:trHeight w:val="16"/>
        </w:trPr>
        <w:tc>
          <w:tcPr>
            <w:tcW w:w="743" w:type="pct"/>
            <w:vMerge/>
            <w:tcBorders>
              <w:left w:val="nil"/>
              <w:right w:val="nil"/>
            </w:tcBorders>
            <w:shd w:val="clear" w:color="auto" w:fill="auto"/>
            <w:hideMark/>
          </w:tcPr>
          <w:p w14:paraId="57B69800"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p>
        </w:tc>
        <w:tc>
          <w:tcPr>
            <w:tcW w:w="861" w:type="pct"/>
            <w:vMerge/>
            <w:tcBorders>
              <w:left w:val="nil"/>
              <w:right w:val="nil"/>
            </w:tcBorders>
            <w:shd w:val="clear" w:color="auto" w:fill="auto"/>
            <w:hideMark/>
          </w:tcPr>
          <w:p w14:paraId="12F22AB8" w14:textId="77777777" w:rsidR="00AD2A44" w:rsidRPr="002831A9" w:rsidRDefault="00AD2A44" w:rsidP="00983306">
            <w:pPr>
              <w:spacing w:after="0" w:line="240" w:lineRule="auto"/>
              <w:ind w:leftChars="-12" w:left="-25"/>
              <w:contextualSpacing/>
              <w:rPr>
                <w:rFonts w:ascii="Arial" w:hAnsi="Arial" w:cs="Arial"/>
                <w:sz w:val="12"/>
                <w:szCs w:val="12"/>
              </w:rPr>
            </w:pPr>
          </w:p>
        </w:tc>
        <w:tc>
          <w:tcPr>
            <w:tcW w:w="463" w:type="pct"/>
            <w:tcBorders>
              <w:top w:val="nil"/>
              <w:left w:val="nil"/>
              <w:bottom w:val="nil"/>
              <w:right w:val="nil"/>
            </w:tcBorders>
            <w:shd w:val="clear" w:color="auto" w:fill="auto"/>
            <w:noWrap/>
            <w:vAlign w:val="center"/>
            <w:hideMark/>
          </w:tcPr>
          <w:p w14:paraId="6F5D8BD7"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V3</w:t>
            </w:r>
          </w:p>
        </w:tc>
        <w:tc>
          <w:tcPr>
            <w:tcW w:w="1342" w:type="pct"/>
            <w:tcBorders>
              <w:top w:val="nil"/>
              <w:left w:val="nil"/>
              <w:bottom w:val="nil"/>
              <w:right w:val="nil"/>
            </w:tcBorders>
            <w:shd w:val="clear" w:color="auto" w:fill="auto"/>
            <w:vAlign w:val="center"/>
            <w:hideMark/>
          </w:tcPr>
          <w:p w14:paraId="72CA9D61"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Lack of HR competence</w:t>
            </w:r>
          </w:p>
        </w:tc>
        <w:tc>
          <w:tcPr>
            <w:tcW w:w="214" w:type="pct"/>
            <w:tcBorders>
              <w:top w:val="nil"/>
              <w:left w:val="nil"/>
              <w:bottom w:val="nil"/>
              <w:right w:val="nil"/>
            </w:tcBorders>
            <w:shd w:val="clear" w:color="auto" w:fill="auto"/>
            <w:noWrap/>
            <w:vAlign w:val="center"/>
            <w:hideMark/>
          </w:tcPr>
          <w:p w14:paraId="62049031"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214" w:type="pct"/>
            <w:tcBorders>
              <w:top w:val="nil"/>
              <w:left w:val="nil"/>
              <w:bottom w:val="nil"/>
              <w:right w:val="nil"/>
            </w:tcBorders>
            <w:shd w:val="clear" w:color="auto" w:fill="auto"/>
            <w:noWrap/>
            <w:vAlign w:val="center"/>
            <w:hideMark/>
          </w:tcPr>
          <w:p w14:paraId="641C8EAD"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214" w:type="pct"/>
            <w:tcBorders>
              <w:top w:val="nil"/>
              <w:left w:val="nil"/>
              <w:bottom w:val="nil"/>
              <w:right w:val="nil"/>
            </w:tcBorders>
            <w:shd w:val="clear" w:color="auto" w:fill="auto"/>
            <w:noWrap/>
            <w:vAlign w:val="center"/>
            <w:hideMark/>
          </w:tcPr>
          <w:p w14:paraId="369A6BC0"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465" w:type="pct"/>
            <w:tcBorders>
              <w:top w:val="nil"/>
              <w:left w:val="nil"/>
              <w:bottom w:val="nil"/>
              <w:right w:val="nil"/>
            </w:tcBorders>
            <w:shd w:val="clear" w:color="000000" w:fill="757171"/>
            <w:noWrap/>
            <w:vAlign w:val="center"/>
            <w:hideMark/>
          </w:tcPr>
          <w:p w14:paraId="5D24639D"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12</w:t>
            </w:r>
          </w:p>
        </w:tc>
        <w:tc>
          <w:tcPr>
            <w:tcW w:w="484" w:type="pct"/>
            <w:tcBorders>
              <w:top w:val="nil"/>
              <w:left w:val="nil"/>
              <w:bottom w:val="nil"/>
              <w:right w:val="nil"/>
            </w:tcBorders>
            <w:shd w:val="clear" w:color="000000" w:fill="FFFF00"/>
            <w:noWrap/>
            <w:vAlign w:val="center"/>
            <w:hideMark/>
          </w:tcPr>
          <w:p w14:paraId="580E6715"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Low</w:t>
            </w:r>
          </w:p>
        </w:tc>
      </w:tr>
      <w:tr w:rsidR="00AD2A44" w:rsidRPr="002831A9" w14:paraId="44846C3C" w14:textId="77777777" w:rsidTr="00827A78">
        <w:trPr>
          <w:trHeight w:val="16"/>
        </w:trPr>
        <w:tc>
          <w:tcPr>
            <w:tcW w:w="743" w:type="pct"/>
            <w:vMerge/>
            <w:tcBorders>
              <w:left w:val="nil"/>
              <w:right w:val="nil"/>
            </w:tcBorders>
            <w:shd w:val="clear" w:color="auto" w:fill="auto"/>
            <w:hideMark/>
          </w:tcPr>
          <w:p w14:paraId="71EDE38D" w14:textId="77777777" w:rsidR="00AD2A44" w:rsidRPr="002831A9" w:rsidRDefault="00AD2A44" w:rsidP="00983306">
            <w:pPr>
              <w:spacing w:after="0" w:line="240" w:lineRule="auto"/>
              <w:ind w:leftChars="-12" w:left="-25"/>
              <w:contextualSpacing/>
              <w:jc w:val="center"/>
              <w:rPr>
                <w:rFonts w:ascii="Arial" w:hAnsi="Arial" w:cs="Arial"/>
                <w:b/>
                <w:bCs/>
                <w:sz w:val="12"/>
                <w:szCs w:val="12"/>
              </w:rPr>
            </w:pPr>
          </w:p>
        </w:tc>
        <w:tc>
          <w:tcPr>
            <w:tcW w:w="861" w:type="pct"/>
            <w:vMerge/>
            <w:tcBorders>
              <w:left w:val="nil"/>
              <w:bottom w:val="single" w:sz="4" w:space="0" w:color="auto"/>
              <w:right w:val="nil"/>
            </w:tcBorders>
            <w:shd w:val="clear" w:color="auto" w:fill="auto"/>
            <w:hideMark/>
          </w:tcPr>
          <w:p w14:paraId="4E3F8C23" w14:textId="77777777" w:rsidR="00AD2A44" w:rsidRPr="002831A9" w:rsidRDefault="00AD2A44" w:rsidP="00983306">
            <w:pPr>
              <w:spacing w:after="0" w:line="240" w:lineRule="auto"/>
              <w:ind w:leftChars="-12" w:left="-25"/>
              <w:contextualSpacing/>
              <w:rPr>
                <w:rFonts w:ascii="Arial" w:hAnsi="Arial" w:cs="Arial"/>
                <w:sz w:val="12"/>
                <w:szCs w:val="12"/>
              </w:rPr>
            </w:pPr>
          </w:p>
        </w:tc>
        <w:tc>
          <w:tcPr>
            <w:tcW w:w="463" w:type="pct"/>
            <w:tcBorders>
              <w:top w:val="nil"/>
              <w:left w:val="nil"/>
              <w:bottom w:val="single" w:sz="4" w:space="0" w:color="auto"/>
              <w:right w:val="nil"/>
            </w:tcBorders>
            <w:shd w:val="clear" w:color="auto" w:fill="auto"/>
            <w:noWrap/>
            <w:vAlign w:val="center"/>
            <w:hideMark/>
          </w:tcPr>
          <w:p w14:paraId="76EFF48D"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V4</w:t>
            </w:r>
          </w:p>
        </w:tc>
        <w:tc>
          <w:tcPr>
            <w:tcW w:w="1342" w:type="pct"/>
            <w:tcBorders>
              <w:top w:val="nil"/>
              <w:left w:val="nil"/>
              <w:bottom w:val="single" w:sz="4" w:space="0" w:color="auto"/>
              <w:right w:val="nil"/>
            </w:tcBorders>
            <w:shd w:val="clear" w:color="auto" w:fill="auto"/>
            <w:vAlign w:val="center"/>
            <w:hideMark/>
          </w:tcPr>
          <w:p w14:paraId="6E85BD41"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Material availability</w:t>
            </w:r>
          </w:p>
        </w:tc>
        <w:tc>
          <w:tcPr>
            <w:tcW w:w="214" w:type="pct"/>
            <w:tcBorders>
              <w:top w:val="nil"/>
              <w:left w:val="nil"/>
              <w:bottom w:val="single" w:sz="4" w:space="0" w:color="auto"/>
              <w:right w:val="nil"/>
            </w:tcBorders>
            <w:shd w:val="clear" w:color="auto" w:fill="auto"/>
            <w:noWrap/>
            <w:vAlign w:val="center"/>
            <w:hideMark/>
          </w:tcPr>
          <w:p w14:paraId="1BBA6685"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214" w:type="pct"/>
            <w:tcBorders>
              <w:top w:val="nil"/>
              <w:left w:val="nil"/>
              <w:bottom w:val="single" w:sz="4" w:space="0" w:color="auto"/>
              <w:right w:val="nil"/>
            </w:tcBorders>
            <w:shd w:val="clear" w:color="auto" w:fill="auto"/>
            <w:noWrap/>
            <w:vAlign w:val="center"/>
            <w:hideMark/>
          </w:tcPr>
          <w:p w14:paraId="58FBB230"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214" w:type="pct"/>
            <w:tcBorders>
              <w:top w:val="nil"/>
              <w:left w:val="nil"/>
              <w:bottom w:val="single" w:sz="4" w:space="0" w:color="auto"/>
              <w:right w:val="nil"/>
            </w:tcBorders>
            <w:shd w:val="clear" w:color="auto" w:fill="auto"/>
            <w:noWrap/>
            <w:vAlign w:val="center"/>
            <w:hideMark/>
          </w:tcPr>
          <w:p w14:paraId="4AEFCC47"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2</w:t>
            </w:r>
          </w:p>
        </w:tc>
        <w:tc>
          <w:tcPr>
            <w:tcW w:w="465" w:type="pct"/>
            <w:tcBorders>
              <w:top w:val="nil"/>
              <w:left w:val="nil"/>
              <w:bottom w:val="single" w:sz="4" w:space="0" w:color="auto"/>
              <w:right w:val="nil"/>
            </w:tcBorders>
            <w:shd w:val="clear" w:color="000000" w:fill="757171"/>
            <w:noWrap/>
            <w:vAlign w:val="center"/>
            <w:hideMark/>
          </w:tcPr>
          <w:p w14:paraId="6C7CAEC2"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12</w:t>
            </w:r>
          </w:p>
        </w:tc>
        <w:tc>
          <w:tcPr>
            <w:tcW w:w="484" w:type="pct"/>
            <w:tcBorders>
              <w:top w:val="nil"/>
              <w:left w:val="nil"/>
              <w:bottom w:val="single" w:sz="4" w:space="0" w:color="auto"/>
              <w:right w:val="nil"/>
            </w:tcBorders>
            <w:shd w:val="clear" w:color="000000" w:fill="FFFF00"/>
            <w:noWrap/>
            <w:vAlign w:val="center"/>
            <w:hideMark/>
          </w:tcPr>
          <w:p w14:paraId="0649490F"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Low</w:t>
            </w:r>
          </w:p>
        </w:tc>
      </w:tr>
      <w:tr w:rsidR="00AD2A44" w:rsidRPr="002831A9" w14:paraId="7E7DE3D2" w14:textId="77777777" w:rsidTr="00827A78">
        <w:trPr>
          <w:trHeight w:val="16"/>
        </w:trPr>
        <w:tc>
          <w:tcPr>
            <w:tcW w:w="743" w:type="pct"/>
            <w:vMerge/>
            <w:tcBorders>
              <w:left w:val="nil"/>
              <w:bottom w:val="single" w:sz="8" w:space="0" w:color="auto"/>
              <w:right w:val="nil"/>
            </w:tcBorders>
            <w:shd w:val="clear" w:color="auto" w:fill="auto"/>
            <w:hideMark/>
          </w:tcPr>
          <w:p w14:paraId="273924F2" w14:textId="77777777" w:rsidR="00AD2A44" w:rsidRPr="002831A9" w:rsidRDefault="00AD2A44" w:rsidP="00983306">
            <w:pPr>
              <w:spacing w:after="0" w:line="240" w:lineRule="auto"/>
              <w:ind w:leftChars="-12" w:left="-25"/>
              <w:contextualSpacing/>
              <w:jc w:val="center"/>
              <w:rPr>
                <w:rFonts w:ascii="Arial" w:hAnsi="Arial" w:cs="Arial"/>
                <w:sz w:val="12"/>
                <w:szCs w:val="12"/>
              </w:rPr>
            </w:pPr>
          </w:p>
        </w:tc>
        <w:tc>
          <w:tcPr>
            <w:tcW w:w="861" w:type="pct"/>
            <w:tcBorders>
              <w:top w:val="nil"/>
              <w:left w:val="nil"/>
              <w:bottom w:val="single" w:sz="8" w:space="0" w:color="auto"/>
              <w:right w:val="nil"/>
            </w:tcBorders>
            <w:shd w:val="clear" w:color="auto" w:fill="auto"/>
            <w:noWrap/>
            <w:hideMark/>
          </w:tcPr>
          <w:p w14:paraId="564B2803"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Disrupted Pressure Management</w:t>
            </w:r>
          </w:p>
        </w:tc>
        <w:tc>
          <w:tcPr>
            <w:tcW w:w="463" w:type="pct"/>
            <w:tcBorders>
              <w:top w:val="nil"/>
              <w:left w:val="nil"/>
              <w:bottom w:val="single" w:sz="8" w:space="0" w:color="auto"/>
              <w:right w:val="nil"/>
            </w:tcBorders>
            <w:shd w:val="clear" w:color="auto" w:fill="auto"/>
            <w:noWrap/>
            <w:vAlign w:val="center"/>
            <w:hideMark/>
          </w:tcPr>
          <w:p w14:paraId="1C4ADB9A"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W1</w:t>
            </w:r>
          </w:p>
        </w:tc>
        <w:tc>
          <w:tcPr>
            <w:tcW w:w="1342" w:type="pct"/>
            <w:tcBorders>
              <w:top w:val="nil"/>
              <w:left w:val="nil"/>
              <w:bottom w:val="single" w:sz="8" w:space="0" w:color="auto"/>
              <w:right w:val="nil"/>
            </w:tcBorders>
            <w:shd w:val="clear" w:color="auto" w:fill="auto"/>
            <w:vAlign w:val="center"/>
            <w:hideMark/>
          </w:tcPr>
          <w:p w14:paraId="7ED7549F" w14:textId="77777777" w:rsidR="00AD2A44" w:rsidRPr="002831A9" w:rsidRDefault="00AD2A44" w:rsidP="00983306">
            <w:pPr>
              <w:spacing w:after="0" w:line="240" w:lineRule="auto"/>
              <w:ind w:leftChars="-12" w:left="-25"/>
              <w:contextualSpacing/>
              <w:rPr>
                <w:rFonts w:ascii="Arial" w:hAnsi="Arial" w:cs="Arial"/>
                <w:sz w:val="12"/>
                <w:szCs w:val="12"/>
              </w:rPr>
            </w:pPr>
            <w:r w:rsidRPr="002831A9">
              <w:rPr>
                <w:rFonts w:ascii="Arial" w:hAnsi="Arial" w:cs="Arial"/>
                <w:sz w:val="12"/>
                <w:szCs w:val="12"/>
              </w:rPr>
              <w:t>Covid-19 Pandemic Conditions</w:t>
            </w:r>
          </w:p>
        </w:tc>
        <w:tc>
          <w:tcPr>
            <w:tcW w:w="214" w:type="pct"/>
            <w:tcBorders>
              <w:top w:val="nil"/>
              <w:left w:val="nil"/>
              <w:bottom w:val="single" w:sz="8" w:space="0" w:color="auto"/>
              <w:right w:val="nil"/>
            </w:tcBorders>
            <w:shd w:val="clear" w:color="auto" w:fill="auto"/>
            <w:noWrap/>
            <w:vAlign w:val="center"/>
            <w:hideMark/>
          </w:tcPr>
          <w:p w14:paraId="25D64203"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3</w:t>
            </w:r>
          </w:p>
        </w:tc>
        <w:tc>
          <w:tcPr>
            <w:tcW w:w="214" w:type="pct"/>
            <w:tcBorders>
              <w:top w:val="nil"/>
              <w:left w:val="nil"/>
              <w:bottom w:val="single" w:sz="8" w:space="0" w:color="auto"/>
              <w:right w:val="nil"/>
            </w:tcBorders>
            <w:shd w:val="clear" w:color="auto" w:fill="auto"/>
            <w:noWrap/>
            <w:vAlign w:val="center"/>
            <w:hideMark/>
          </w:tcPr>
          <w:p w14:paraId="27AF3672"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4</w:t>
            </w:r>
          </w:p>
        </w:tc>
        <w:tc>
          <w:tcPr>
            <w:tcW w:w="214" w:type="pct"/>
            <w:tcBorders>
              <w:top w:val="nil"/>
              <w:left w:val="nil"/>
              <w:bottom w:val="single" w:sz="8" w:space="0" w:color="auto"/>
              <w:right w:val="nil"/>
            </w:tcBorders>
            <w:shd w:val="clear" w:color="auto" w:fill="auto"/>
            <w:noWrap/>
            <w:vAlign w:val="center"/>
            <w:hideMark/>
          </w:tcPr>
          <w:p w14:paraId="07C88697"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4</w:t>
            </w:r>
          </w:p>
        </w:tc>
        <w:tc>
          <w:tcPr>
            <w:tcW w:w="465" w:type="pct"/>
            <w:tcBorders>
              <w:top w:val="nil"/>
              <w:left w:val="nil"/>
              <w:bottom w:val="single" w:sz="8" w:space="0" w:color="auto"/>
              <w:right w:val="nil"/>
            </w:tcBorders>
            <w:shd w:val="clear" w:color="000000" w:fill="757171"/>
            <w:noWrap/>
            <w:vAlign w:val="center"/>
            <w:hideMark/>
          </w:tcPr>
          <w:p w14:paraId="32DFF3CC" w14:textId="77777777" w:rsidR="00AD2A44" w:rsidRPr="002831A9" w:rsidRDefault="00AD2A44" w:rsidP="00983306">
            <w:pPr>
              <w:spacing w:after="0" w:line="240" w:lineRule="auto"/>
              <w:ind w:leftChars="-12" w:left="-25"/>
              <w:contextualSpacing/>
              <w:jc w:val="center"/>
              <w:rPr>
                <w:rFonts w:ascii="Arial" w:hAnsi="Arial" w:cs="Arial"/>
                <w:color w:val="FFFFFF"/>
                <w:sz w:val="12"/>
                <w:szCs w:val="12"/>
              </w:rPr>
            </w:pPr>
            <w:r w:rsidRPr="002831A9">
              <w:rPr>
                <w:rFonts w:ascii="Arial" w:hAnsi="Arial" w:cs="Arial"/>
                <w:color w:val="FFFFFF"/>
                <w:sz w:val="12"/>
                <w:szCs w:val="12"/>
              </w:rPr>
              <w:t>48</w:t>
            </w:r>
          </w:p>
        </w:tc>
        <w:tc>
          <w:tcPr>
            <w:tcW w:w="484" w:type="pct"/>
            <w:tcBorders>
              <w:top w:val="single" w:sz="4" w:space="0" w:color="auto"/>
              <w:left w:val="nil"/>
              <w:bottom w:val="single" w:sz="8" w:space="0" w:color="auto"/>
              <w:right w:val="nil"/>
            </w:tcBorders>
            <w:shd w:val="clear" w:color="000000" w:fill="FF0000"/>
            <w:noWrap/>
            <w:vAlign w:val="center"/>
            <w:hideMark/>
          </w:tcPr>
          <w:p w14:paraId="5498A1A4" w14:textId="77777777" w:rsidR="00AD2A44" w:rsidRPr="002831A9" w:rsidRDefault="00AD2A44" w:rsidP="00983306">
            <w:pPr>
              <w:spacing w:after="0" w:line="240" w:lineRule="auto"/>
              <w:ind w:leftChars="-12" w:left="-25"/>
              <w:contextualSpacing/>
              <w:jc w:val="center"/>
              <w:rPr>
                <w:rFonts w:ascii="Arial" w:hAnsi="Arial" w:cs="Arial"/>
                <w:sz w:val="12"/>
                <w:szCs w:val="12"/>
              </w:rPr>
            </w:pPr>
            <w:r w:rsidRPr="002831A9">
              <w:rPr>
                <w:rFonts w:ascii="Arial" w:hAnsi="Arial" w:cs="Arial"/>
                <w:sz w:val="12"/>
                <w:szCs w:val="12"/>
              </w:rPr>
              <w:t>Critical</w:t>
            </w:r>
          </w:p>
        </w:tc>
      </w:tr>
      <w:bookmarkEnd w:id="1"/>
    </w:tbl>
    <w:p w14:paraId="7C414B17" w14:textId="77777777" w:rsidR="00AD2A44" w:rsidRDefault="00AD2A44" w:rsidP="009D3575">
      <w:pPr>
        <w:spacing w:after="0" w:line="240" w:lineRule="auto"/>
        <w:ind w:left="0" w:hanging="2"/>
        <w:jc w:val="both"/>
        <w:rPr>
          <w:rFonts w:ascii="Arial" w:eastAsia="Arial" w:hAnsi="Arial" w:cs="Arial"/>
          <w:sz w:val="20"/>
          <w:szCs w:val="20"/>
        </w:rPr>
      </w:pPr>
    </w:p>
    <w:p w14:paraId="5AA85DD7" w14:textId="77777777" w:rsidR="005D4122" w:rsidRDefault="003D45E0" w:rsidP="00026723">
      <w:pPr>
        <w:spacing w:after="0" w:line="240" w:lineRule="auto"/>
        <w:ind w:left="0" w:hanging="2"/>
        <w:jc w:val="both"/>
        <w:rPr>
          <w:rFonts w:ascii="Arial" w:eastAsia="Arial" w:hAnsi="Arial" w:cs="Arial"/>
          <w:sz w:val="20"/>
          <w:szCs w:val="20"/>
        </w:rPr>
      </w:pPr>
      <w:r>
        <w:rPr>
          <w:rFonts w:ascii="Arial" w:eastAsia="Arial" w:hAnsi="Arial" w:cs="Arial"/>
          <w:sz w:val="20"/>
          <w:szCs w:val="20"/>
        </w:rPr>
        <w:t>T</w:t>
      </w:r>
      <w:r w:rsidRPr="003D45E0">
        <w:rPr>
          <w:rFonts w:ascii="Arial" w:eastAsia="Arial" w:hAnsi="Arial" w:cs="Arial"/>
          <w:sz w:val="20"/>
          <w:szCs w:val="20"/>
        </w:rPr>
        <w:t xml:space="preserve">able 1 </w:t>
      </w:r>
      <w:r>
        <w:rPr>
          <w:rFonts w:ascii="Arial" w:eastAsia="Arial" w:hAnsi="Arial" w:cs="Arial"/>
          <w:sz w:val="20"/>
          <w:szCs w:val="20"/>
        </w:rPr>
        <w:t>show</w:t>
      </w:r>
      <w:r w:rsidRPr="003D45E0">
        <w:rPr>
          <w:rFonts w:ascii="Arial" w:eastAsia="Arial" w:hAnsi="Arial" w:cs="Arial"/>
          <w:sz w:val="20"/>
          <w:szCs w:val="20"/>
        </w:rPr>
        <w:t xml:space="preserve"> the results </w:t>
      </w:r>
      <w:r>
        <w:rPr>
          <w:rFonts w:ascii="Arial" w:eastAsia="Arial" w:hAnsi="Arial" w:cs="Arial"/>
          <w:sz w:val="20"/>
          <w:szCs w:val="20"/>
        </w:rPr>
        <w:t xml:space="preserve">from </w:t>
      </w:r>
      <w:r w:rsidRPr="003D45E0">
        <w:rPr>
          <w:rFonts w:ascii="Arial" w:eastAsia="Arial" w:hAnsi="Arial" w:cs="Arial"/>
          <w:sz w:val="20"/>
          <w:szCs w:val="20"/>
        </w:rPr>
        <w:t>field</w:t>
      </w:r>
      <w:r>
        <w:rPr>
          <w:rFonts w:ascii="Arial" w:eastAsia="Arial" w:hAnsi="Arial" w:cs="Arial"/>
          <w:sz w:val="20"/>
          <w:szCs w:val="20"/>
        </w:rPr>
        <w:t xml:space="preserve"> </w:t>
      </w:r>
      <w:r w:rsidRPr="003D45E0">
        <w:rPr>
          <w:rFonts w:ascii="Arial" w:eastAsia="Arial" w:hAnsi="Arial" w:cs="Arial"/>
          <w:sz w:val="20"/>
          <w:szCs w:val="20"/>
        </w:rPr>
        <w:t>observations</w:t>
      </w:r>
      <w:r>
        <w:rPr>
          <w:rFonts w:ascii="Arial" w:eastAsia="Arial" w:hAnsi="Arial" w:cs="Arial"/>
          <w:sz w:val="20"/>
          <w:szCs w:val="20"/>
        </w:rPr>
        <w:t xml:space="preserve">. we present the failure mode consequence and it cause. The failure mode in water operation especially in water supply consist of </w:t>
      </w:r>
      <w:r w:rsidR="00026723">
        <w:rPr>
          <w:rFonts w:ascii="Arial" w:eastAsia="Arial" w:hAnsi="Arial" w:cs="Arial"/>
          <w:sz w:val="20"/>
          <w:szCs w:val="20"/>
        </w:rPr>
        <w:t xml:space="preserve">several part such as </w:t>
      </w:r>
      <w:r w:rsidR="00026723" w:rsidRPr="00026723">
        <w:rPr>
          <w:rFonts w:ascii="Arial" w:eastAsia="Arial" w:hAnsi="Arial" w:cs="Arial"/>
          <w:sz w:val="20"/>
          <w:szCs w:val="20"/>
        </w:rPr>
        <w:t>Intermittent Water Pressure</w:t>
      </w:r>
      <w:r w:rsidR="00026723">
        <w:rPr>
          <w:rFonts w:ascii="Arial" w:eastAsia="Arial" w:hAnsi="Arial" w:cs="Arial"/>
          <w:sz w:val="20"/>
          <w:szCs w:val="20"/>
        </w:rPr>
        <w:t xml:space="preserve">, </w:t>
      </w:r>
      <w:r w:rsidR="00026723" w:rsidRPr="00026723">
        <w:rPr>
          <w:rFonts w:ascii="Arial" w:eastAsia="Arial" w:hAnsi="Arial" w:cs="Arial"/>
          <w:sz w:val="20"/>
          <w:szCs w:val="20"/>
        </w:rPr>
        <w:t>Supply Fulfillment</w:t>
      </w:r>
      <w:r w:rsidR="00026723">
        <w:rPr>
          <w:rFonts w:ascii="Arial" w:eastAsia="Arial" w:hAnsi="Arial" w:cs="Arial"/>
          <w:sz w:val="20"/>
          <w:szCs w:val="20"/>
        </w:rPr>
        <w:t xml:space="preserve">, </w:t>
      </w:r>
      <w:r w:rsidR="00026723" w:rsidRPr="00026723">
        <w:rPr>
          <w:rFonts w:ascii="Arial" w:eastAsia="Arial" w:hAnsi="Arial" w:cs="Arial"/>
          <w:sz w:val="20"/>
          <w:szCs w:val="20"/>
        </w:rPr>
        <w:t>Supply Monitoring</w:t>
      </w:r>
      <w:r w:rsidR="00026723">
        <w:rPr>
          <w:rFonts w:ascii="Arial" w:eastAsia="Arial" w:hAnsi="Arial" w:cs="Arial"/>
          <w:sz w:val="20"/>
          <w:szCs w:val="20"/>
        </w:rPr>
        <w:t xml:space="preserve">, </w:t>
      </w:r>
      <w:r w:rsidR="00026723" w:rsidRPr="00026723">
        <w:rPr>
          <w:rFonts w:ascii="Arial" w:eastAsia="Arial" w:hAnsi="Arial" w:cs="Arial"/>
          <w:sz w:val="20"/>
          <w:szCs w:val="20"/>
        </w:rPr>
        <w:t>Reduce water loss</w:t>
      </w:r>
      <w:r w:rsidR="00026723">
        <w:rPr>
          <w:rFonts w:ascii="Arial" w:eastAsia="Arial" w:hAnsi="Arial" w:cs="Arial"/>
          <w:sz w:val="20"/>
          <w:szCs w:val="20"/>
        </w:rPr>
        <w:t xml:space="preserve">, </w:t>
      </w:r>
      <w:r w:rsidR="00026723" w:rsidRPr="00026723">
        <w:rPr>
          <w:rFonts w:ascii="Arial" w:eastAsia="Arial" w:hAnsi="Arial" w:cs="Arial"/>
          <w:sz w:val="20"/>
          <w:szCs w:val="20"/>
        </w:rPr>
        <w:t>Network leak repair</w:t>
      </w:r>
      <w:r w:rsidR="00026723">
        <w:rPr>
          <w:rFonts w:ascii="Arial" w:eastAsia="Arial" w:hAnsi="Arial" w:cs="Arial"/>
          <w:sz w:val="20"/>
          <w:szCs w:val="20"/>
        </w:rPr>
        <w:t xml:space="preserve">, </w:t>
      </w:r>
      <w:r w:rsidR="00026723" w:rsidRPr="00026723">
        <w:rPr>
          <w:rFonts w:ascii="Arial" w:eastAsia="Arial" w:hAnsi="Arial" w:cs="Arial"/>
          <w:sz w:val="20"/>
          <w:szCs w:val="20"/>
        </w:rPr>
        <w:t>District Meter/ Chamber Accessories Maintenance</w:t>
      </w:r>
      <w:r w:rsidR="00026723">
        <w:rPr>
          <w:rFonts w:ascii="Arial" w:eastAsia="Arial" w:hAnsi="Arial" w:cs="Arial"/>
          <w:sz w:val="20"/>
          <w:szCs w:val="20"/>
        </w:rPr>
        <w:t xml:space="preserve">, and </w:t>
      </w:r>
      <w:r w:rsidR="00026723" w:rsidRPr="00026723">
        <w:rPr>
          <w:rFonts w:ascii="Arial" w:eastAsia="Arial" w:hAnsi="Arial" w:cs="Arial"/>
          <w:sz w:val="20"/>
          <w:szCs w:val="20"/>
        </w:rPr>
        <w:t xml:space="preserve">Pressure </w:t>
      </w:r>
      <w:r w:rsidR="00026723" w:rsidRPr="00026723">
        <w:rPr>
          <w:rFonts w:ascii="Arial" w:eastAsia="Arial" w:hAnsi="Arial" w:cs="Arial"/>
          <w:sz w:val="20"/>
          <w:szCs w:val="20"/>
        </w:rPr>
        <w:lastRenderedPageBreak/>
        <w:t>Management</w:t>
      </w:r>
      <w:r w:rsidR="00026723">
        <w:rPr>
          <w:rFonts w:ascii="Arial" w:eastAsia="Arial" w:hAnsi="Arial" w:cs="Arial"/>
          <w:sz w:val="20"/>
          <w:szCs w:val="20"/>
        </w:rPr>
        <w:t xml:space="preserve">. </w:t>
      </w:r>
      <w:r w:rsidR="00026723" w:rsidRPr="00026723">
        <w:rPr>
          <w:rFonts w:ascii="Arial" w:eastAsia="Arial" w:hAnsi="Arial" w:cs="Arial"/>
          <w:sz w:val="20"/>
          <w:szCs w:val="20"/>
        </w:rPr>
        <w:t xml:space="preserve">Each risk/failure effect can be caused by many things, so </w:t>
      </w:r>
      <w:r w:rsidR="00026723">
        <w:rPr>
          <w:rFonts w:ascii="Arial" w:eastAsia="Arial" w:hAnsi="Arial" w:cs="Arial"/>
          <w:sz w:val="20"/>
          <w:szCs w:val="20"/>
        </w:rPr>
        <w:t xml:space="preserve">using those things </w:t>
      </w:r>
      <w:r w:rsidR="00026723" w:rsidRPr="00026723">
        <w:rPr>
          <w:rFonts w:ascii="Arial" w:eastAsia="Arial" w:hAnsi="Arial" w:cs="Arial"/>
          <w:sz w:val="20"/>
          <w:szCs w:val="20"/>
        </w:rPr>
        <w:t xml:space="preserve">the risks </w:t>
      </w:r>
      <w:r w:rsidR="00026723">
        <w:rPr>
          <w:rFonts w:ascii="Arial" w:eastAsia="Arial" w:hAnsi="Arial" w:cs="Arial"/>
          <w:sz w:val="20"/>
          <w:szCs w:val="20"/>
        </w:rPr>
        <w:t>can be calculated</w:t>
      </w:r>
      <w:r w:rsidR="00026723" w:rsidRPr="00026723">
        <w:rPr>
          <w:rFonts w:ascii="Arial" w:eastAsia="Arial" w:hAnsi="Arial" w:cs="Arial"/>
          <w:sz w:val="20"/>
          <w:szCs w:val="20"/>
        </w:rPr>
        <w:t xml:space="preserve">. </w:t>
      </w:r>
      <w:r w:rsidR="00026723">
        <w:rPr>
          <w:rFonts w:ascii="Arial" w:eastAsia="Arial" w:hAnsi="Arial" w:cs="Arial"/>
          <w:sz w:val="20"/>
          <w:szCs w:val="20"/>
        </w:rPr>
        <w:t>This calculation can be use in d</w:t>
      </w:r>
      <w:r w:rsidR="00026723" w:rsidRPr="00026723">
        <w:rPr>
          <w:rFonts w:ascii="Arial" w:eastAsia="Arial" w:hAnsi="Arial" w:cs="Arial"/>
          <w:sz w:val="20"/>
          <w:szCs w:val="20"/>
        </w:rPr>
        <w:t>etermin</w:t>
      </w:r>
      <w:r w:rsidR="00026723">
        <w:rPr>
          <w:rFonts w:ascii="Arial" w:eastAsia="Arial" w:hAnsi="Arial" w:cs="Arial"/>
          <w:sz w:val="20"/>
          <w:szCs w:val="20"/>
        </w:rPr>
        <w:t>e</w:t>
      </w:r>
      <w:r w:rsidR="00026723" w:rsidRPr="00026723">
        <w:rPr>
          <w:rFonts w:ascii="Arial" w:eastAsia="Arial" w:hAnsi="Arial" w:cs="Arial"/>
          <w:sz w:val="20"/>
          <w:szCs w:val="20"/>
        </w:rPr>
        <w:t xml:space="preserve"> the severity, occurrence and detection rat</w:t>
      </w:r>
      <w:r w:rsidR="00026723">
        <w:rPr>
          <w:rFonts w:ascii="Arial" w:eastAsia="Arial" w:hAnsi="Arial" w:cs="Arial"/>
          <w:sz w:val="20"/>
          <w:szCs w:val="20"/>
        </w:rPr>
        <w:t>e</w:t>
      </w:r>
      <w:r w:rsidR="00026723" w:rsidRPr="00026723">
        <w:rPr>
          <w:rFonts w:ascii="Arial" w:eastAsia="Arial" w:hAnsi="Arial" w:cs="Arial"/>
          <w:sz w:val="20"/>
          <w:szCs w:val="20"/>
        </w:rPr>
        <w:t xml:space="preserve"> based on Table 2</w:t>
      </w:r>
      <w:r w:rsidR="00026723">
        <w:rPr>
          <w:rFonts w:ascii="Arial" w:eastAsia="Arial" w:hAnsi="Arial" w:cs="Arial"/>
          <w:sz w:val="20"/>
          <w:szCs w:val="20"/>
        </w:rPr>
        <w:t>.</w:t>
      </w:r>
      <w:r w:rsidR="00026723" w:rsidRPr="00026723">
        <w:rPr>
          <w:rFonts w:ascii="Arial" w:eastAsia="Arial" w:hAnsi="Arial" w:cs="Arial"/>
          <w:sz w:val="20"/>
          <w:szCs w:val="20"/>
        </w:rPr>
        <w:t xml:space="preserve"> </w:t>
      </w:r>
      <w:r w:rsidR="00026723">
        <w:rPr>
          <w:rFonts w:ascii="Arial" w:eastAsia="Arial" w:hAnsi="Arial" w:cs="Arial"/>
          <w:sz w:val="20"/>
          <w:szCs w:val="20"/>
        </w:rPr>
        <w:t xml:space="preserve">Using table 2 then we can </w:t>
      </w:r>
      <w:proofErr w:type="gramStart"/>
      <w:r w:rsidR="00026723" w:rsidRPr="00026723">
        <w:rPr>
          <w:rFonts w:ascii="Arial" w:eastAsia="Arial" w:hAnsi="Arial" w:cs="Arial"/>
          <w:sz w:val="20"/>
          <w:szCs w:val="20"/>
        </w:rPr>
        <w:t>calculated</w:t>
      </w:r>
      <w:proofErr w:type="gramEnd"/>
      <w:r w:rsidR="00026723" w:rsidRPr="00026723">
        <w:rPr>
          <w:rFonts w:ascii="Arial" w:eastAsia="Arial" w:hAnsi="Arial" w:cs="Arial"/>
          <w:sz w:val="20"/>
          <w:szCs w:val="20"/>
        </w:rPr>
        <w:t xml:space="preserve"> the RPN for each cause of risk/failure. </w:t>
      </w:r>
    </w:p>
    <w:p w14:paraId="2E09FA8E" w14:textId="7A34E7AA" w:rsidR="00DA3758" w:rsidRDefault="00026723" w:rsidP="00026723">
      <w:pPr>
        <w:spacing w:after="0" w:line="240" w:lineRule="auto"/>
        <w:ind w:left="0" w:hanging="2"/>
        <w:jc w:val="both"/>
        <w:rPr>
          <w:rFonts w:ascii="Arial" w:eastAsia="Arial" w:hAnsi="Arial" w:cs="Arial"/>
          <w:sz w:val="20"/>
          <w:szCs w:val="20"/>
        </w:rPr>
      </w:pPr>
      <w:r w:rsidRPr="00026723">
        <w:rPr>
          <w:rFonts w:ascii="Arial" w:eastAsia="Arial" w:hAnsi="Arial" w:cs="Arial"/>
          <w:sz w:val="20"/>
          <w:szCs w:val="20"/>
        </w:rPr>
        <w:t xml:space="preserve"> </w:t>
      </w:r>
    </w:p>
    <w:p w14:paraId="17618AE0" w14:textId="4FDDE3EA" w:rsidR="009D3575" w:rsidRPr="002831A9" w:rsidRDefault="009D3575" w:rsidP="002831A9">
      <w:pPr>
        <w:spacing w:after="0" w:line="240" w:lineRule="auto"/>
        <w:ind w:left="0" w:hanging="2"/>
        <w:jc w:val="center"/>
        <w:rPr>
          <w:rFonts w:ascii="Arial" w:eastAsia="Arial" w:hAnsi="Arial" w:cs="Arial"/>
          <w:sz w:val="20"/>
          <w:szCs w:val="20"/>
        </w:rPr>
      </w:pPr>
      <w:r w:rsidRPr="002831A9">
        <w:rPr>
          <w:rFonts w:ascii="Arial" w:eastAsia="Arial" w:hAnsi="Arial" w:cs="Arial"/>
          <w:sz w:val="20"/>
          <w:szCs w:val="20"/>
        </w:rPr>
        <w:t xml:space="preserve">Table 2. Rating of Severity, Occurrence, and Detection </w:t>
      </w:r>
      <w:r w:rsidR="007704BF" w:rsidRPr="002831A9">
        <w:rPr>
          <w:rFonts w:ascii="Arial" w:hAnsi="Arial" w:cs="Arial"/>
          <w:sz w:val="20"/>
          <w:szCs w:val="20"/>
        </w:rPr>
        <w:fldChar w:fldCharType="begin" w:fldLock="1"/>
      </w:r>
      <w:r w:rsidR="00927679">
        <w:rPr>
          <w:rFonts w:ascii="Arial" w:hAnsi="Arial" w:cs="Arial"/>
          <w:sz w:val="20"/>
          <w:szCs w:val="20"/>
        </w:rPr>
        <w:instrText>ADDIN CSL_CITATION {"citationItems":[{"id":"ITEM-1","itemData":{"DOI":"10.1016/j.eswa.2007.11.028","ISSN":"09574174","abstract":"Failure mode and effects analysis (FMEA) has been extensively used for examining potential failures in products, processes, designs and services. An important issue of FMEA is the determination of risk priorities of the failure modes that have been identified. The traditional FMEA determines the risk priorities of failure modes using the so-called risk priority numbers (RPNs), which require the risk factors like the occurrence (O), severity (S) and detection (D) of each failure mode to be precisely evaluated. This may not be realistic in real applications. In this paper we treat the risk factors O, S and D as fuzzy variables and evaluate them using fuzzy linguistic terms and fuzzy ratings. As a result, fuzzy risk priority numbers (FRPNs) are proposed for prioritization of failure modes. The FRPNs are defined as fuzzy weighted geometric means of the fuzzy ratings for O, S and D, and can be computed using alpha-level sets and linear programming models. For ranking purpose, the FRPNs are defuzzified using centroid defuzzification method, in which a new centroid defuzzification formula based on alpha-level sets is derived. A numerical example is provided to illustrate the potential applications of the proposed fuzzy FMEA and the detailed computational process of the FRPNs. © 2007 Elsevier Ltd. All rights reserved.","author":[{"dropping-particle":"","family":"Wang","given":"Ying Ming","non-dropping-particle":"","parse-names":false,"suffix":""},{"dropping-particle":"","family":"Chin","given":"Kwai Sang","non-dropping-particle":"","parse-names":false,"suffix":""},{"dropping-particle":"","family":"Poon","given":"Gary Ka Kwai","non-dropping-particle":"","parse-names":false,"suffix":""},{"dropping-particle":"","family":"Yang","given":"Jian Bo","non-dropping-particle":"","parse-names":false,"suffix":""}],"container-title":"Expert Systems with Applications","id":"ITEM-1","issue":"2 PART 1","issued":{"date-parts":[["2009"]]},"page":"1195-1207","publisher":"Elsevier Ltd","title":"Risk evaluation in failure mode and effects analysis using fuzzy weighted geometric mean","type":"article-journal","volume":"36"},"uris":["http://www.mendeley.com/documents/?uuid=c711f7db-cdbf-4b79-ba3f-0b3c6a5636b5"]}],"mendeley":{"formattedCitation":"[30]","plainTextFormattedCitation":"[30]","previouslyFormattedCitation":"[30]"},"properties":{"noteIndex":0},"schema":"https://github.com/citation-style-language/schema/raw/master/csl-citation.json"}</w:instrText>
      </w:r>
      <w:r w:rsidR="007704BF" w:rsidRPr="002831A9">
        <w:rPr>
          <w:rFonts w:ascii="Arial" w:hAnsi="Arial" w:cs="Arial"/>
          <w:sz w:val="20"/>
          <w:szCs w:val="20"/>
        </w:rPr>
        <w:fldChar w:fldCharType="separate"/>
      </w:r>
      <w:r w:rsidR="00790BE9" w:rsidRPr="00790BE9">
        <w:rPr>
          <w:rFonts w:ascii="Arial" w:hAnsi="Arial" w:cs="Arial"/>
          <w:noProof/>
          <w:sz w:val="20"/>
          <w:szCs w:val="20"/>
        </w:rPr>
        <w:t>[30]</w:t>
      </w:r>
      <w:r w:rsidR="007704BF" w:rsidRPr="002831A9">
        <w:rPr>
          <w:rFonts w:ascii="Arial" w:hAnsi="Arial" w:cs="Arial"/>
          <w:sz w:val="20"/>
          <w:szCs w:val="20"/>
        </w:rPr>
        <w:fldChar w:fldCharType="end"/>
      </w:r>
    </w:p>
    <w:tbl>
      <w:tblPr>
        <w:tblW w:w="4678" w:type="dxa"/>
        <w:tblInd w:w="108" w:type="dxa"/>
        <w:tblLook w:val="04A0" w:firstRow="1" w:lastRow="0" w:firstColumn="1" w:lastColumn="0" w:noHBand="0" w:noVBand="1"/>
      </w:tblPr>
      <w:tblGrid>
        <w:gridCol w:w="588"/>
        <w:gridCol w:w="1120"/>
        <w:gridCol w:w="1134"/>
        <w:gridCol w:w="1843"/>
      </w:tblGrid>
      <w:tr w:rsidR="00AD2A44" w:rsidRPr="002831A9" w14:paraId="438BC056" w14:textId="77777777" w:rsidTr="00DE7648">
        <w:trPr>
          <w:trHeight w:val="170"/>
        </w:trPr>
        <w:tc>
          <w:tcPr>
            <w:tcW w:w="581" w:type="dxa"/>
            <w:tcBorders>
              <w:top w:val="single" w:sz="4" w:space="0" w:color="auto"/>
              <w:left w:val="nil"/>
              <w:bottom w:val="single" w:sz="4" w:space="0" w:color="auto"/>
              <w:right w:val="nil"/>
            </w:tcBorders>
            <w:shd w:val="clear" w:color="000000" w:fill="D9D9D9"/>
            <w:noWrap/>
            <w:vAlign w:val="center"/>
            <w:hideMark/>
          </w:tcPr>
          <w:p w14:paraId="3152D1D5" w14:textId="77777777" w:rsidR="00AD2A44" w:rsidRPr="002831A9" w:rsidRDefault="00AD2A44" w:rsidP="00DE7648">
            <w:pPr>
              <w:contextualSpacing/>
              <w:jc w:val="center"/>
              <w:rPr>
                <w:rFonts w:ascii="Arial" w:hAnsi="Arial" w:cs="Arial"/>
                <w:b/>
                <w:bCs/>
                <w:color w:val="000000"/>
                <w:sz w:val="12"/>
                <w:szCs w:val="12"/>
                <w:lang w:val="en-ID" w:eastAsia="en-ID"/>
              </w:rPr>
            </w:pPr>
            <w:r w:rsidRPr="002831A9">
              <w:rPr>
                <w:rFonts w:ascii="Arial" w:hAnsi="Arial" w:cs="Arial"/>
                <w:b/>
                <w:bCs/>
                <w:sz w:val="12"/>
                <w:szCs w:val="12"/>
                <w:lang w:eastAsia="en-ID"/>
              </w:rPr>
              <w:t>Rating</w:t>
            </w:r>
          </w:p>
        </w:tc>
        <w:tc>
          <w:tcPr>
            <w:tcW w:w="1120" w:type="dxa"/>
            <w:tcBorders>
              <w:top w:val="single" w:sz="4" w:space="0" w:color="auto"/>
              <w:left w:val="nil"/>
              <w:bottom w:val="single" w:sz="4" w:space="0" w:color="auto"/>
              <w:right w:val="nil"/>
            </w:tcBorders>
            <w:shd w:val="clear" w:color="000000" w:fill="D9D9D9"/>
            <w:noWrap/>
            <w:vAlign w:val="center"/>
            <w:hideMark/>
          </w:tcPr>
          <w:p w14:paraId="51489838" w14:textId="77777777" w:rsidR="00AD2A44" w:rsidRPr="002831A9" w:rsidRDefault="00AD2A44" w:rsidP="00DE7648">
            <w:pPr>
              <w:contextualSpacing/>
              <w:jc w:val="center"/>
              <w:rPr>
                <w:rFonts w:ascii="Arial" w:hAnsi="Arial" w:cs="Arial"/>
                <w:b/>
                <w:bCs/>
                <w:color w:val="000000"/>
                <w:sz w:val="12"/>
                <w:szCs w:val="12"/>
                <w:lang w:val="en-ID" w:eastAsia="en-ID"/>
              </w:rPr>
            </w:pPr>
            <w:r w:rsidRPr="002831A9">
              <w:rPr>
                <w:rFonts w:ascii="Arial" w:hAnsi="Arial" w:cs="Arial"/>
                <w:b/>
                <w:bCs/>
                <w:sz w:val="12"/>
                <w:szCs w:val="12"/>
                <w:lang w:eastAsia="en-ID"/>
              </w:rPr>
              <w:t>Severity</w:t>
            </w:r>
          </w:p>
        </w:tc>
        <w:tc>
          <w:tcPr>
            <w:tcW w:w="1134" w:type="dxa"/>
            <w:tcBorders>
              <w:top w:val="single" w:sz="4" w:space="0" w:color="auto"/>
              <w:left w:val="nil"/>
              <w:bottom w:val="single" w:sz="4" w:space="0" w:color="auto"/>
              <w:right w:val="nil"/>
            </w:tcBorders>
            <w:shd w:val="clear" w:color="000000" w:fill="D9D9D9"/>
            <w:noWrap/>
            <w:vAlign w:val="center"/>
            <w:hideMark/>
          </w:tcPr>
          <w:p w14:paraId="69046CE4" w14:textId="77777777" w:rsidR="00AD2A44" w:rsidRPr="002831A9" w:rsidRDefault="00AD2A44" w:rsidP="00DE7648">
            <w:pPr>
              <w:contextualSpacing/>
              <w:jc w:val="center"/>
              <w:rPr>
                <w:rFonts w:ascii="Arial" w:hAnsi="Arial" w:cs="Arial"/>
                <w:b/>
                <w:bCs/>
                <w:color w:val="000000"/>
                <w:sz w:val="12"/>
                <w:szCs w:val="12"/>
                <w:lang w:val="en-ID" w:eastAsia="en-ID"/>
              </w:rPr>
            </w:pPr>
            <w:r w:rsidRPr="002831A9">
              <w:rPr>
                <w:rFonts w:ascii="Arial" w:hAnsi="Arial" w:cs="Arial"/>
                <w:b/>
                <w:bCs/>
                <w:sz w:val="12"/>
                <w:szCs w:val="12"/>
                <w:lang w:eastAsia="en-ID"/>
              </w:rPr>
              <w:t>Occurrences</w:t>
            </w:r>
          </w:p>
        </w:tc>
        <w:tc>
          <w:tcPr>
            <w:tcW w:w="1843" w:type="dxa"/>
            <w:tcBorders>
              <w:top w:val="single" w:sz="4" w:space="0" w:color="auto"/>
              <w:left w:val="nil"/>
              <w:bottom w:val="single" w:sz="4" w:space="0" w:color="auto"/>
              <w:right w:val="nil"/>
            </w:tcBorders>
            <w:shd w:val="clear" w:color="000000" w:fill="D9D9D9"/>
            <w:noWrap/>
            <w:vAlign w:val="center"/>
            <w:hideMark/>
          </w:tcPr>
          <w:p w14:paraId="69D24AC8" w14:textId="77777777" w:rsidR="00AD2A44" w:rsidRPr="002831A9" w:rsidRDefault="00AD2A44" w:rsidP="00DE7648">
            <w:pPr>
              <w:contextualSpacing/>
              <w:jc w:val="center"/>
              <w:rPr>
                <w:rFonts w:ascii="Arial" w:hAnsi="Arial" w:cs="Arial"/>
                <w:b/>
                <w:bCs/>
                <w:color w:val="000000"/>
                <w:sz w:val="12"/>
                <w:szCs w:val="12"/>
                <w:lang w:val="en-ID" w:eastAsia="en-ID"/>
              </w:rPr>
            </w:pPr>
            <w:r w:rsidRPr="002831A9">
              <w:rPr>
                <w:rFonts w:ascii="Arial" w:hAnsi="Arial" w:cs="Arial"/>
                <w:b/>
                <w:bCs/>
                <w:sz w:val="12"/>
                <w:szCs w:val="12"/>
                <w:lang w:eastAsia="en-ID"/>
              </w:rPr>
              <w:t>Detection</w:t>
            </w:r>
          </w:p>
        </w:tc>
      </w:tr>
      <w:tr w:rsidR="00AD2A44" w:rsidRPr="002831A9" w14:paraId="1AAE9DCD" w14:textId="77777777" w:rsidTr="00DE7648">
        <w:trPr>
          <w:trHeight w:val="170"/>
        </w:trPr>
        <w:tc>
          <w:tcPr>
            <w:tcW w:w="581" w:type="dxa"/>
            <w:tcBorders>
              <w:top w:val="nil"/>
              <w:left w:val="nil"/>
              <w:bottom w:val="nil"/>
              <w:right w:val="nil"/>
            </w:tcBorders>
            <w:shd w:val="clear" w:color="auto" w:fill="auto"/>
            <w:vAlign w:val="center"/>
            <w:hideMark/>
          </w:tcPr>
          <w:p w14:paraId="635E6960" w14:textId="77777777" w:rsidR="00AD2A44" w:rsidRPr="002831A9" w:rsidRDefault="00AD2A44" w:rsidP="00DE7648">
            <w:pPr>
              <w:contextualSpacing/>
              <w:jc w:val="center"/>
              <w:rPr>
                <w:rFonts w:ascii="Arial" w:hAnsi="Arial" w:cs="Arial"/>
                <w:color w:val="000000"/>
                <w:sz w:val="12"/>
                <w:szCs w:val="12"/>
                <w:lang w:val="en-ID" w:eastAsia="en-ID"/>
              </w:rPr>
            </w:pPr>
            <w:r w:rsidRPr="002831A9">
              <w:rPr>
                <w:rFonts w:ascii="Arial" w:hAnsi="Arial" w:cs="Arial"/>
                <w:color w:val="000000"/>
                <w:sz w:val="12"/>
                <w:szCs w:val="12"/>
                <w:lang w:eastAsia="en-ID"/>
              </w:rPr>
              <w:t>1</w:t>
            </w:r>
          </w:p>
        </w:tc>
        <w:tc>
          <w:tcPr>
            <w:tcW w:w="1120" w:type="dxa"/>
            <w:tcBorders>
              <w:top w:val="nil"/>
              <w:left w:val="nil"/>
              <w:bottom w:val="nil"/>
              <w:right w:val="nil"/>
            </w:tcBorders>
            <w:shd w:val="clear" w:color="auto" w:fill="auto"/>
            <w:vAlign w:val="center"/>
            <w:hideMark/>
          </w:tcPr>
          <w:p w14:paraId="37FD6250" w14:textId="77777777" w:rsidR="00AD2A44" w:rsidRPr="002831A9" w:rsidRDefault="00AD2A44" w:rsidP="00DE7648">
            <w:pPr>
              <w:contextualSpacing/>
              <w:jc w:val="center"/>
              <w:rPr>
                <w:rFonts w:ascii="Arial" w:hAnsi="Arial" w:cs="Arial"/>
                <w:color w:val="000000"/>
                <w:sz w:val="12"/>
                <w:szCs w:val="12"/>
                <w:lang w:val="en-ID" w:eastAsia="en-ID"/>
              </w:rPr>
            </w:pPr>
            <w:r w:rsidRPr="002831A9">
              <w:rPr>
                <w:rFonts w:ascii="Arial" w:hAnsi="Arial" w:cs="Arial"/>
                <w:color w:val="000000"/>
                <w:sz w:val="12"/>
                <w:szCs w:val="12"/>
                <w:lang w:eastAsia="en-ID"/>
              </w:rPr>
              <w:t>Very Low (VL)</w:t>
            </w:r>
          </w:p>
        </w:tc>
        <w:tc>
          <w:tcPr>
            <w:tcW w:w="1134" w:type="dxa"/>
            <w:tcBorders>
              <w:top w:val="nil"/>
              <w:left w:val="nil"/>
              <w:bottom w:val="nil"/>
              <w:right w:val="nil"/>
            </w:tcBorders>
            <w:shd w:val="clear" w:color="auto" w:fill="auto"/>
            <w:vAlign w:val="center"/>
            <w:hideMark/>
          </w:tcPr>
          <w:p w14:paraId="0EB17A1F" w14:textId="77777777" w:rsidR="00AD2A44" w:rsidRPr="002831A9" w:rsidRDefault="00AD2A44" w:rsidP="00DE7648">
            <w:pPr>
              <w:contextualSpacing/>
              <w:jc w:val="center"/>
              <w:rPr>
                <w:rFonts w:ascii="Arial" w:hAnsi="Arial" w:cs="Arial"/>
                <w:color w:val="000000"/>
                <w:sz w:val="12"/>
                <w:szCs w:val="12"/>
                <w:lang w:val="en-ID" w:eastAsia="en-ID"/>
              </w:rPr>
            </w:pPr>
            <w:r w:rsidRPr="002831A9">
              <w:rPr>
                <w:rFonts w:ascii="Arial" w:hAnsi="Arial" w:cs="Arial"/>
                <w:color w:val="000000"/>
                <w:sz w:val="12"/>
                <w:szCs w:val="12"/>
                <w:lang w:eastAsia="en-ID"/>
              </w:rPr>
              <w:t>Rare (R)</w:t>
            </w:r>
          </w:p>
        </w:tc>
        <w:tc>
          <w:tcPr>
            <w:tcW w:w="1843" w:type="dxa"/>
            <w:tcBorders>
              <w:top w:val="nil"/>
              <w:left w:val="nil"/>
              <w:bottom w:val="nil"/>
              <w:right w:val="nil"/>
            </w:tcBorders>
            <w:shd w:val="clear" w:color="auto" w:fill="auto"/>
            <w:vAlign w:val="center"/>
            <w:hideMark/>
          </w:tcPr>
          <w:p w14:paraId="49A6AFAF" w14:textId="77777777" w:rsidR="00AD2A44" w:rsidRPr="002831A9" w:rsidRDefault="00AD2A44" w:rsidP="00DE7648">
            <w:pPr>
              <w:contextualSpacing/>
              <w:jc w:val="center"/>
              <w:rPr>
                <w:rFonts w:ascii="Arial" w:hAnsi="Arial" w:cs="Arial"/>
                <w:color w:val="000000"/>
                <w:sz w:val="12"/>
                <w:szCs w:val="12"/>
                <w:lang w:val="en-ID" w:eastAsia="en-ID"/>
              </w:rPr>
            </w:pPr>
            <w:r w:rsidRPr="002831A9">
              <w:rPr>
                <w:rFonts w:ascii="Arial" w:hAnsi="Arial" w:cs="Arial"/>
                <w:color w:val="000000"/>
                <w:sz w:val="12"/>
                <w:szCs w:val="12"/>
                <w:lang w:eastAsia="en-ID"/>
              </w:rPr>
              <w:t>Almost Certain (AC)</w:t>
            </w:r>
          </w:p>
        </w:tc>
      </w:tr>
      <w:tr w:rsidR="00AD2A44" w:rsidRPr="002831A9" w14:paraId="5360AED7" w14:textId="77777777" w:rsidTr="00DE7648">
        <w:trPr>
          <w:trHeight w:val="170"/>
        </w:trPr>
        <w:tc>
          <w:tcPr>
            <w:tcW w:w="581" w:type="dxa"/>
            <w:tcBorders>
              <w:top w:val="nil"/>
              <w:left w:val="nil"/>
              <w:bottom w:val="nil"/>
              <w:right w:val="nil"/>
            </w:tcBorders>
            <w:shd w:val="clear" w:color="auto" w:fill="auto"/>
            <w:vAlign w:val="center"/>
            <w:hideMark/>
          </w:tcPr>
          <w:p w14:paraId="37E8710E" w14:textId="77777777" w:rsidR="00AD2A44" w:rsidRPr="002831A9" w:rsidRDefault="00AD2A44" w:rsidP="00DE7648">
            <w:pPr>
              <w:contextualSpacing/>
              <w:jc w:val="center"/>
              <w:rPr>
                <w:rFonts w:ascii="Arial" w:hAnsi="Arial" w:cs="Arial"/>
                <w:color w:val="000000"/>
                <w:sz w:val="12"/>
                <w:szCs w:val="12"/>
                <w:lang w:val="en-ID" w:eastAsia="en-ID"/>
              </w:rPr>
            </w:pPr>
            <w:r w:rsidRPr="002831A9">
              <w:rPr>
                <w:rFonts w:ascii="Arial" w:hAnsi="Arial" w:cs="Arial"/>
                <w:color w:val="000000"/>
                <w:sz w:val="12"/>
                <w:szCs w:val="12"/>
                <w:lang w:eastAsia="en-ID"/>
              </w:rPr>
              <w:t>2</w:t>
            </w:r>
          </w:p>
        </w:tc>
        <w:tc>
          <w:tcPr>
            <w:tcW w:w="1120" w:type="dxa"/>
            <w:tcBorders>
              <w:top w:val="nil"/>
              <w:left w:val="nil"/>
              <w:bottom w:val="nil"/>
              <w:right w:val="nil"/>
            </w:tcBorders>
            <w:shd w:val="clear" w:color="auto" w:fill="auto"/>
            <w:vAlign w:val="center"/>
            <w:hideMark/>
          </w:tcPr>
          <w:p w14:paraId="6B45E6AC" w14:textId="77777777" w:rsidR="00AD2A44" w:rsidRPr="002831A9" w:rsidRDefault="00AD2A44" w:rsidP="00DE7648">
            <w:pPr>
              <w:contextualSpacing/>
              <w:jc w:val="center"/>
              <w:rPr>
                <w:rFonts w:ascii="Arial" w:hAnsi="Arial" w:cs="Arial"/>
                <w:color w:val="000000"/>
                <w:sz w:val="12"/>
                <w:szCs w:val="12"/>
                <w:lang w:val="en-ID" w:eastAsia="en-ID"/>
              </w:rPr>
            </w:pPr>
            <w:r w:rsidRPr="002831A9">
              <w:rPr>
                <w:rFonts w:ascii="Arial" w:hAnsi="Arial" w:cs="Arial"/>
                <w:color w:val="000000"/>
                <w:sz w:val="12"/>
                <w:szCs w:val="12"/>
                <w:lang w:eastAsia="en-ID"/>
              </w:rPr>
              <w:t>Low (L)</w:t>
            </w:r>
          </w:p>
        </w:tc>
        <w:tc>
          <w:tcPr>
            <w:tcW w:w="1134" w:type="dxa"/>
            <w:tcBorders>
              <w:top w:val="nil"/>
              <w:left w:val="nil"/>
              <w:bottom w:val="nil"/>
              <w:right w:val="nil"/>
            </w:tcBorders>
            <w:shd w:val="clear" w:color="auto" w:fill="auto"/>
            <w:vAlign w:val="center"/>
            <w:hideMark/>
          </w:tcPr>
          <w:p w14:paraId="73AF4459" w14:textId="77777777" w:rsidR="00AD2A44" w:rsidRPr="002831A9" w:rsidRDefault="00AD2A44" w:rsidP="00DE7648">
            <w:pPr>
              <w:contextualSpacing/>
              <w:jc w:val="center"/>
              <w:rPr>
                <w:rFonts w:ascii="Arial" w:hAnsi="Arial" w:cs="Arial"/>
                <w:color w:val="000000"/>
                <w:sz w:val="12"/>
                <w:szCs w:val="12"/>
                <w:lang w:val="en-ID" w:eastAsia="en-ID"/>
              </w:rPr>
            </w:pPr>
            <w:r w:rsidRPr="002831A9">
              <w:rPr>
                <w:rFonts w:ascii="Arial" w:hAnsi="Arial" w:cs="Arial"/>
                <w:color w:val="000000"/>
                <w:sz w:val="12"/>
                <w:szCs w:val="12"/>
                <w:lang w:eastAsia="en-ID"/>
              </w:rPr>
              <w:t>Unlikely</w:t>
            </w:r>
          </w:p>
        </w:tc>
        <w:tc>
          <w:tcPr>
            <w:tcW w:w="1843" w:type="dxa"/>
            <w:tcBorders>
              <w:top w:val="nil"/>
              <w:left w:val="nil"/>
              <w:bottom w:val="nil"/>
              <w:right w:val="nil"/>
            </w:tcBorders>
            <w:shd w:val="clear" w:color="auto" w:fill="auto"/>
            <w:vAlign w:val="center"/>
            <w:hideMark/>
          </w:tcPr>
          <w:p w14:paraId="25DE11E1" w14:textId="77777777" w:rsidR="00AD2A44" w:rsidRPr="002831A9" w:rsidRDefault="00AD2A44" w:rsidP="00DE7648">
            <w:pPr>
              <w:contextualSpacing/>
              <w:jc w:val="center"/>
              <w:rPr>
                <w:rFonts w:ascii="Arial" w:hAnsi="Arial" w:cs="Arial"/>
                <w:color w:val="000000"/>
                <w:sz w:val="12"/>
                <w:szCs w:val="12"/>
                <w:lang w:val="en-ID" w:eastAsia="en-ID"/>
              </w:rPr>
            </w:pPr>
            <w:r w:rsidRPr="002831A9">
              <w:rPr>
                <w:rFonts w:ascii="Arial" w:hAnsi="Arial" w:cs="Arial"/>
                <w:color w:val="000000"/>
                <w:sz w:val="12"/>
                <w:szCs w:val="12"/>
                <w:lang w:eastAsia="en-ID"/>
              </w:rPr>
              <w:t>Moderate (M)</w:t>
            </w:r>
          </w:p>
        </w:tc>
      </w:tr>
      <w:tr w:rsidR="00AD2A44" w:rsidRPr="002831A9" w14:paraId="529631AB" w14:textId="77777777" w:rsidTr="00DE7648">
        <w:trPr>
          <w:trHeight w:val="170"/>
        </w:trPr>
        <w:tc>
          <w:tcPr>
            <w:tcW w:w="581" w:type="dxa"/>
            <w:tcBorders>
              <w:top w:val="nil"/>
              <w:left w:val="nil"/>
              <w:bottom w:val="nil"/>
              <w:right w:val="nil"/>
            </w:tcBorders>
            <w:shd w:val="clear" w:color="auto" w:fill="auto"/>
            <w:vAlign w:val="center"/>
            <w:hideMark/>
          </w:tcPr>
          <w:p w14:paraId="3F206099" w14:textId="77777777" w:rsidR="00AD2A44" w:rsidRPr="002831A9" w:rsidRDefault="00AD2A44" w:rsidP="00DE7648">
            <w:pPr>
              <w:contextualSpacing/>
              <w:jc w:val="center"/>
              <w:rPr>
                <w:rFonts w:ascii="Arial" w:hAnsi="Arial" w:cs="Arial"/>
                <w:color w:val="000000"/>
                <w:sz w:val="12"/>
                <w:szCs w:val="12"/>
                <w:lang w:val="en-ID" w:eastAsia="en-ID"/>
              </w:rPr>
            </w:pPr>
            <w:r w:rsidRPr="002831A9">
              <w:rPr>
                <w:rFonts w:ascii="Arial" w:hAnsi="Arial" w:cs="Arial"/>
                <w:color w:val="000000"/>
                <w:sz w:val="12"/>
                <w:szCs w:val="12"/>
                <w:lang w:eastAsia="en-ID"/>
              </w:rPr>
              <w:t>3</w:t>
            </w:r>
          </w:p>
        </w:tc>
        <w:tc>
          <w:tcPr>
            <w:tcW w:w="1120" w:type="dxa"/>
            <w:tcBorders>
              <w:top w:val="nil"/>
              <w:left w:val="nil"/>
              <w:bottom w:val="nil"/>
              <w:right w:val="nil"/>
            </w:tcBorders>
            <w:shd w:val="clear" w:color="auto" w:fill="auto"/>
            <w:vAlign w:val="center"/>
            <w:hideMark/>
          </w:tcPr>
          <w:p w14:paraId="58269609" w14:textId="77777777" w:rsidR="00AD2A44" w:rsidRPr="002831A9" w:rsidRDefault="00AD2A44" w:rsidP="00DE7648">
            <w:pPr>
              <w:contextualSpacing/>
              <w:jc w:val="center"/>
              <w:rPr>
                <w:rFonts w:ascii="Arial" w:hAnsi="Arial" w:cs="Arial"/>
                <w:color w:val="000000"/>
                <w:sz w:val="12"/>
                <w:szCs w:val="12"/>
                <w:lang w:val="en-ID" w:eastAsia="en-ID"/>
              </w:rPr>
            </w:pPr>
            <w:r w:rsidRPr="002831A9">
              <w:rPr>
                <w:rFonts w:ascii="Arial" w:hAnsi="Arial" w:cs="Arial"/>
                <w:color w:val="000000"/>
                <w:sz w:val="12"/>
                <w:szCs w:val="12"/>
                <w:lang w:eastAsia="en-ID"/>
              </w:rPr>
              <w:t>Moderate (M)</w:t>
            </w:r>
          </w:p>
        </w:tc>
        <w:tc>
          <w:tcPr>
            <w:tcW w:w="1134" w:type="dxa"/>
            <w:tcBorders>
              <w:top w:val="nil"/>
              <w:left w:val="nil"/>
              <w:bottom w:val="nil"/>
              <w:right w:val="nil"/>
            </w:tcBorders>
            <w:shd w:val="clear" w:color="auto" w:fill="auto"/>
            <w:vAlign w:val="center"/>
            <w:hideMark/>
          </w:tcPr>
          <w:p w14:paraId="5B56C9E9" w14:textId="77777777" w:rsidR="00AD2A44" w:rsidRPr="002831A9" w:rsidRDefault="00AD2A44" w:rsidP="00DE7648">
            <w:pPr>
              <w:contextualSpacing/>
              <w:jc w:val="center"/>
              <w:rPr>
                <w:rFonts w:ascii="Arial" w:hAnsi="Arial" w:cs="Arial"/>
                <w:color w:val="000000"/>
                <w:sz w:val="12"/>
                <w:szCs w:val="12"/>
                <w:lang w:val="en-ID" w:eastAsia="en-ID"/>
              </w:rPr>
            </w:pPr>
            <w:r w:rsidRPr="002831A9">
              <w:rPr>
                <w:rFonts w:ascii="Arial" w:hAnsi="Arial" w:cs="Arial"/>
                <w:color w:val="000000"/>
                <w:sz w:val="12"/>
                <w:szCs w:val="12"/>
                <w:lang w:eastAsia="en-ID"/>
              </w:rPr>
              <w:t>Possible</w:t>
            </w:r>
          </w:p>
        </w:tc>
        <w:tc>
          <w:tcPr>
            <w:tcW w:w="1843" w:type="dxa"/>
            <w:tcBorders>
              <w:top w:val="nil"/>
              <w:left w:val="nil"/>
              <w:bottom w:val="nil"/>
              <w:right w:val="nil"/>
            </w:tcBorders>
            <w:shd w:val="clear" w:color="auto" w:fill="auto"/>
            <w:vAlign w:val="center"/>
            <w:hideMark/>
          </w:tcPr>
          <w:p w14:paraId="2B8CC60A" w14:textId="77777777" w:rsidR="00AD2A44" w:rsidRPr="002831A9" w:rsidRDefault="00AD2A44" w:rsidP="00DE7648">
            <w:pPr>
              <w:contextualSpacing/>
              <w:jc w:val="center"/>
              <w:rPr>
                <w:rFonts w:ascii="Arial" w:hAnsi="Arial" w:cs="Arial"/>
                <w:color w:val="000000"/>
                <w:sz w:val="12"/>
                <w:szCs w:val="12"/>
                <w:lang w:val="en-ID" w:eastAsia="en-ID"/>
              </w:rPr>
            </w:pPr>
            <w:r w:rsidRPr="002831A9">
              <w:rPr>
                <w:rFonts w:ascii="Arial" w:hAnsi="Arial" w:cs="Arial"/>
                <w:color w:val="000000"/>
                <w:sz w:val="12"/>
                <w:szCs w:val="12"/>
                <w:lang w:eastAsia="en-ID"/>
              </w:rPr>
              <w:t>Low (L)</w:t>
            </w:r>
          </w:p>
        </w:tc>
      </w:tr>
      <w:tr w:rsidR="00AD2A44" w:rsidRPr="002831A9" w14:paraId="2FFBCE1F" w14:textId="77777777" w:rsidTr="00DE7648">
        <w:trPr>
          <w:trHeight w:val="170"/>
        </w:trPr>
        <w:tc>
          <w:tcPr>
            <w:tcW w:w="581" w:type="dxa"/>
            <w:tcBorders>
              <w:top w:val="nil"/>
              <w:left w:val="nil"/>
              <w:bottom w:val="nil"/>
              <w:right w:val="nil"/>
            </w:tcBorders>
            <w:shd w:val="clear" w:color="auto" w:fill="auto"/>
            <w:vAlign w:val="center"/>
            <w:hideMark/>
          </w:tcPr>
          <w:p w14:paraId="66FC4443" w14:textId="77777777" w:rsidR="00AD2A44" w:rsidRPr="002831A9" w:rsidRDefault="00AD2A44" w:rsidP="00DE7648">
            <w:pPr>
              <w:contextualSpacing/>
              <w:jc w:val="center"/>
              <w:rPr>
                <w:rFonts w:ascii="Arial" w:hAnsi="Arial" w:cs="Arial"/>
                <w:color w:val="000000"/>
                <w:sz w:val="12"/>
                <w:szCs w:val="12"/>
                <w:lang w:val="en-ID" w:eastAsia="en-ID"/>
              </w:rPr>
            </w:pPr>
            <w:r w:rsidRPr="002831A9">
              <w:rPr>
                <w:rFonts w:ascii="Arial" w:hAnsi="Arial" w:cs="Arial"/>
                <w:color w:val="000000"/>
                <w:sz w:val="12"/>
                <w:szCs w:val="12"/>
                <w:lang w:eastAsia="en-ID"/>
              </w:rPr>
              <w:t>4</w:t>
            </w:r>
          </w:p>
        </w:tc>
        <w:tc>
          <w:tcPr>
            <w:tcW w:w="1120" w:type="dxa"/>
            <w:tcBorders>
              <w:top w:val="nil"/>
              <w:left w:val="nil"/>
              <w:bottom w:val="nil"/>
              <w:right w:val="nil"/>
            </w:tcBorders>
            <w:shd w:val="clear" w:color="auto" w:fill="auto"/>
            <w:vAlign w:val="center"/>
            <w:hideMark/>
          </w:tcPr>
          <w:p w14:paraId="76D3A1B1" w14:textId="77777777" w:rsidR="00AD2A44" w:rsidRPr="002831A9" w:rsidRDefault="00AD2A44" w:rsidP="00DE7648">
            <w:pPr>
              <w:contextualSpacing/>
              <w:jc w:val="center"/>
              <w:rPr>
                <w:rFonts w:ascii="Arial" w:hAnsi="Arial" w:cs="Arial"/>
                <w:color w:val="000000"/>
                <w:sz w:val="12"/>
                <w:szCs w:val="12"/>
                <w:lang w:val="en-ID" w:eastAsia="en-ID"/>
              </w:rPr>
            </w:pPr>
            <w:r w:rsidRPr="002831A9">
              <w:rPr>
                <w:rFonts w:ascii="Arial" w:hAnsi="Arial" w:cs="Arial"/>
                <w:color w:val="000000"/>
                <w:sz w:val="12"/>
                <w:szCs w:val="12"/>
                <w:lang w:eastAsia="en-ID"/>
              </w:rPr>
              <w:t>High (H)</w:t>
            </w:r>
          </w:p>
        </w:tc>
        <w:tc>
          <w:tcPr>
            <w:tcW w:w="1134" w:type="dxa"/>
            <w:tcBorders>
              <w:top w:val="nil"/>
              <w:left w:val="nil"/>
              <w:bottom w:val="nil"/>
              <w:right w:val="nil"/>
            </w:tcBorders>
            <w:shd w:val="clear" w:color="auto" w:fill="auto"/>
            <w:vAlign w:val="center"/>
            <w:hideMark/>
          </w:tcPr>
          <w:p w14:paraId="2FEEFDF6" w14:textId="77777777" w:rsidR="00AD2A44" w:rsidRPr="002831A9" w:rsidRDefault="00AD2A44" w:rsidP="00DE7648">
            <w:pPr>
              <w:contextualSpacing/>
              <w:jc w:val="center"/>
              <w:rPr>
                <w:rFonts w:ascii="Arial" w:hAnsi="Arial" w:cs="Arial"/>
                <w:color w:val="000000"/>
                <w:sz w:val="12"/>
                <w:szCs w:val="12"/>
                <w:lang w:val="en-ID" w:eastAsia="en-ID"/>
              </w:rPr>
            </w:pPr>
            <w:r w:rsidRPr="002831A9">
              <w:rPr>
                <w:rFonts w:ascii="Arial" w:hAnsi="Arial" w:cs="Arial"/>
                <w:color w:val="000000"/>
                <w:sz w:val="12"/>
                <w:szCs w:val="12"/>
                <w:lang w:eastAsia="en-ID"/>
              </w:rPr>
              <w:t>Likely</w:t>
            </w:r>
          </w:p>
        </w:tc>
        <w:tc>
          <w:tcPr>
            <w:tcW w:w="1843" w:type="dxa"/>
            <w:tcBorders>
              <w:top w:val="nil"/>
              <w:left w:val="nil"/>
              <w:bottom w:val="nil"/>
              <w:right w:val="nil"/>
            </w:tcBorders>
            <w:shd w:val="clear" w:color="auto" w:fill="auto"/>
            <w:vAlign w:val="center"/>
            <w:hideMark/>
          </w:tcPr>
          <w:p w14:paraId="7E91872D" w14:textId="77777777" w:rsidR="00AD2A44" w:rsidRPr="002831A9" w:rsidRDefault="00AD2A44" w:rsidP="00DE7648">
            <w:pPr>
              <w:contextualSpacing/>
              <w:jc w:val="center"/>
              <w:rPr>
                <w:rFonts w:ascii="Arial" w:hAnsi="Arial" w:cs="Arial"/>
                <w:color w:val="000000"/>
                <w:sz w:val="12"/>
                <w:szCs w:val="12"/>
                <w:lang w:val="en-ID" w:eastAsia="en-ID"/>
              </w:rPr>
            </w:pPr>
            <w:r w:rsidRPr="002831A9">
              <w:rPr>
                <w:rFonts w:ascii="Arial" w:hAnsi="Arial" w:cs="Arial"/>
                <w:color w:val="000000"/>
                <w:sz w:val="12"/>
                <w:szCs w:val="12"/>
                <w:lang w:eastAsia="en-ID"/>
              </w:rPr>
              <w:t>Very Low (VL)</w:t>
            </w:r>
          </w:p>
        </w:tc>
      </w:tr>
      <w:tr w:rsidR="00AD2A44" w:rsidRPr="002831A9" w14:paraId="3CAD09D5" w14:textId="77777777" w:rsidTr="00DE7648">
        <w:trPr>
          <w:trHeight w:val="170"/>
        </w:trPr>
        <w:tc>
          <w:tcPr>
            <w:tcW w:w="581" w:type="dxa"/>
            <w:tcBorders>
              <w:top w:val="nil"/>
              <w:left w:val="nil"/>
              <w:bottom w:val="single" w:sz="4" w:space="0" w:color="auto"/>
              <w:right w:val="nil"/>
            </w:tcBorders>
            <w:shd w:val="clear" w:color="auto" w:fill="auto"/>
            <w:vAlign w:val="center"/>
            <w:hideMark/>
          </w:tcPr>
          <w:p w14:paraId="6A1F5001" w14:textId="77777777" w:rsidR="00AD2A44" w:rsidRPr="002831A9" w:rsidRDefault="00AD2A44" w:rsidP="00DE7648">
            <w:pPr>
              <w:contextualSpacing/>
              <w:jc w:val="center"/>
              <w:rPr>
                <w:rFonts w:ascii="Arial" w:hAnsi="Arial" w:cs="Arial"/>
                <w:color w:val="000000"/>
                <w:sz w:val="12"/>
                <w:szCs w:val="12"/>
                <w:lang w:val="en-ID" w:eastAsia="en-ID"/>
              </w:rPr>
            </w:pPr>
            <w:r w:rsidRPr="002831A9">
              <w:rPr>
                <w:rFonts w:ascii="Arial" w:hAnsi="Arial" w:cs="Arial"/>
                <w:color w:val="000000"/>
                <w:sz w:val="12"/>
                <w:szCs w:val="12"/>
                <w:lang w:eastAsia="en-ID"/>
              </w:rPr>
              <w:t>5</w:t>
            </w:r>
          </w:p>
        </w:tc>
        <w:tc>
          <w:tcPr>
            <w:tcW w:w="1120" w:type="dxa"/>
            <w:tcBorders>
              <w:top w:val="nil"/>
              <w:left w:val="nil"/>
              <w:bottom w:val="single" w:sz="4" w:space="0" w:color="auto"/>
              <w:right w:val="nil"/>
            </w:tcBorders>
            <w:shd w:val="clear" w:color="auto" w:fill="auto"/>
            <w:vAlign w:val="center"/>
            <w:hideMark/>
          </w:tcPr>
          <w:p w14:paraId="4E4D20E9" w14:textId="77777777" w:rsidR="00AD2A44" w:rsidRPr="002831A9" w:rsidRDefault="00AD2A44" w:rsidP="00DE7648">
            <w:pPr>
              <w:contextualSpacing/>
              <w:jc w:val="center"/>
              <w:rPr>
                <w:rFonts w:ascii="Arial" w:hAnsi="Arial" w:cs="Arial"/>
                <w:color w:val="000000"/>
                <w:sz w:val="12"/>
                <w:szCs w:val="12"/>
                <w:lang w:val="en-ID" w:eastAsia="en-ID"/>
              </w:rPr>
            </w:pPr>
            <w:r w:rsidRPr="002831A9">
              <w:rPr>
                <w:rFonts w:ascii="Arial" w:hAnsi="Arial" w:cs="Arial"/>
                <w:color w:val="000000"/>
                <w:sz w:val="12"/>
                <w:szCs w:val="12"/>
                <w:lang w:eastAsia="en-ID"/>
              </w:rPr>
              <w:t>Very High (VH)</w:t>
            </w:r>
          </w:p>
        </w:tc>
        <w:tc>
          <w:tcPr>
            <w:tcW w:w="1134" w:type="dxa"/>
            <w:tcBorders>
              <w:top w:val="nil"/>
              <w:left w:val="nil"/>
              <w:bottom w:val="single" w:sz="4" w:space="0" w:color="auto"/>
              <w:right w:val="nil"/>
            </w:tcBorders>
            <w:shd w:val="clear" w:color="auto" w:fill="auto"/>
            <w:vAlign w:val="center"/>
            <w:hideMark/>
          </w:tcPr>
          <w:p w14:paraId="7FF46FB8" w14:textId="77777777" w:rsidR="00AD2A44" w:rsidRPr="002831A9" w:rsidRDefault="00AD2A44" w:rsidP="00DE7648">
            <w:pPr>
              <w:contextualSpacing/>
              <w:jc w:val="center"/>
              <w:rPr>
                <w:rFonts w:ascii="Arial" w:hAnsi="Arial" w:cs="Arial"/>
                <w:color w:val="000000"/>
                <w:sz w:val="12"/>
                <w:szCs w:val="12"/>
                <w:lang w:val="en-ID" w:eastAsia="en-ID"/>
              </w:rPr>
            </w:pPr>
            <w:r w:rsidRPr="002831A9">
              <w:rPr>
                <w:rFonts w:ascii="Arial" w:hAnsi="Arial" w:cs="Arial"/>
                <w:color w:val="000000"/>
                <w:sz w:val="12"/>
                <w:szCs w:val="12"/>
                <w:lang w:eastAsia="en-ID"/>
              </w:rPr>
              <w:t>Almost Certain</w:t>
            </w:r>
          </w:p>
        </w:tc>
        <w:tc>
          <w:tcPr>
            <w:tcW w:w="1843" w:type="dxa"/>
            <w:tcBorders>
              <w:top w:val="nil"/>
              <w:left w:val="nil"/>
              <w:bottom w:val="single" w:sz="4" w:space="0" w:color="auto"/>
              <w:right w:val="nil"/>
            </w:tcBorders>
            <w:shd w:val="clear" w:color="auto" w:fill="auto"/>
            <w:vAlign w:val="center"/>
            <w:hideMark/>
          </w:tcPr>
          <w:p w14:paraId="5F6EE751" w14:textId="77777777" w:rsidR="00AD2A44" w:rsidRPr="002831A9" w:rsidRDefault="00AD2A44" w:rsidP="00DE7648">
            <w:pPr>
              <w:contextualSpacing/>
              <w:jc w:val="center"/>
              <w:rPr>
                <w:rFonts w:ascii="Arial" w:hAnsi="Arial" w:cs="Arial"/>
                <w:color w:val="000000"/>
                <w:sz w:val="12"/>
                <w:szCs w:val="12"/>
                <w:lang w:val="en-ID" w:eastAsia="en-ID"/>
              </w:rPr>
            </w:pPr>
            <w:r w:rsidRPr="002831A9">
              <w:rPr>
                <w:rFonts w:ascii="Arial" w:hAnsi="Arial" w:cs="Arial"/>
                <w:color w:val="000000"/>
                <w:sz w:val="12"/>
                <w:szCs w:val="12"/>
                <w:lang w:eastAsia="en-ID"/>
              </w:rPr>
              <w:t>Absolute Uncertainty (AU)</w:t>
            </w:r>
          </w:p>
        </w:tc>
      </w:tr>
    </w:tbl>
    <w:p w14:paraId="513B6523" w14:textId="77777777" w:rsidR="009D3575" w:rsidRDefault="009D3575" w:rsidP="003D43DB">
      <w:pPr>
        <w:spacing w:after="0" w:line="240" w:lineRule="auto"/>
        <w:ind w:leftChars="0" w:left="0" w:firstLineChars="0" w:firstLine="0"/>
        <w:jc w:val="both"/>
        <w:rPr>
          <w:rFonts w:ascii="Arial" w:eastAsia="Arial" w:hAnsi="Arial" w:cs="Arial"/>
          <w:sz w:val="20"/>
          <w:szCs w:val="20"/>
        </w:rPr>
      </w:pPr>
    </w:p>
    <w:p w14:paraId="6C7608A8" w14:textId="121358EF" w:rsidR="003D43DB" w:rsidRDefault="00026723" w:rsidP="005D4122">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In table 2 the rating was </w:t>
      </w:r>
      <w:proofErr w:type="gramStart"/>
      <w:r w:rsidRPr="00026723">
        <w:rPr>
          <w:rFonts w:ascii="Arial" w:eastAsia="Arial" w:hAnsi="Arial" w:cs="Arial"/>
          <w:sz w:val="20"/>
          <w:szCs w:val="20"/>
        </w:rPr>
        <w:t>consists</w:t>
      </w:r>
      <w:proofErr w:type="gramEnd"/>
      <w:r w:rsidRPr="00026723">
        <w:rPr>
          <w:rFonts w:ascii="Arial" w:eastAsia="Arial" w:hAnsi="Arial" w:cs="Arial"/>
          <w:sz w:val="20"/>
          <w:szCs w:val="20"/>
        </w:rPr>
        <w:t xml:space="preserve"> of 5</w:t>
      </w:r>
      <w:r>
        <w:rPr>
          <w:rFonts w:ascii="Arial" w:eastAsia="Arial" w:hAnsi="Arial" w:cs="Arial"/>
          <w:sz w:val="20"/>
          <w:szCs w:val="20"/>
        </w:rPr>
        <w:t xml:space="preserve"> level with each level contain separate linguistic variable</w:t>
      </w:r>
      <w:r w:rsidR="005D4122">
        <w:rPr>
          <w:rFonts w:ascii="Arial" w:eastAsia="Arial" w:hAnsi="Arial" w:cs="Arial"/>
          <w:sz w:val="20"/>
          <w:szCs w:val="20"/>
        </w:rPr>
        <w:t xml:space="preserve">. </w:t>
      </w:r>
      <w:r w:rsidR="003D43DB" w:rsidRPr="00827A78">
        <w:rPr>
          <w:rFonts w:ascii="Arial" w:eastAsia="Arial" w:hAnsi="Arial" w:cs="Arial"/>
          <w:sz w:val="20"/>
          <w:szCs w:val="20"/>
        </w:rPr>
        <w:t>The risk assessment considers the impact of the risk's severity (severity</w:t>
      </w:r>
      <w:r w:rsidR="005D4122">
        <w:rPr>
          <w:rFonts w:ascii="Arial" w:eastAsia="Arial" w:hAnsi="Arial" w:cs="Arial"/>
          <w:sz w:val="20"/>
          <w:szCs w:val="20"/>
        </w:rPr>
        <w:t xml:space="preserve"> level</w:t>
      </w:r>
      <w:r w:rsidR="003D43DB" w:rsidRPr="00827A78">
        <w:rPr>
          <w:rFonts w:ascii="Arial" w:eastAsia="Arial" w:hAnsi="Arial" w:cs="Arial"/>
          <w:sz w:val="20"/>
          <w:szCs w:val="20"/>
        </w:rPr>
        <w:t xml:space="preserve">), the frequency of occurrence of the risk's cause (occurrence </w:t>
      </w:r>
      <w:r w:rsidR="005D4122">
        <w:rPr>
          <w:rFonts w:ascii="Arial" w:eastAsia="Arial" w:hAnsi="Arial" w:cs="Arial"/>
          <w:sz w:val="20"/>
          <w:szCs w:val="20"/>
        </w:rPr>
        <w:t>level</w:t>
      </w:r>
      <w:r w:rsidR="003D43DB" w:rsidRPr="00827A78">
        <w:rPr>
          <w:rFonts w:ascii="Arial" w:eastAsia="Arial" w:hAnsi="Arial" w:cs="Arial"/>
          <w:sz w:val="20"/>
          <w:szCs w:val="20"/>
        </w:rPr>
        <w:t>), and whether the cause can be detected (dete</w:t>
      </w:r>
      <w:r w:rsidR="00BF716C">
        <w:rPr>
          <w:rFonts w:ascii="Arial" w:eastAsia="Arial" w:hAnsi="Arial" w:cs="Arial"/>
          <w:sz w:val="20"/>
          <w:szCs w:val="20"/>
        </w:rPr>
        <w:t>ction level)</w:t>
      </w:r>
      <w:r w:rsidR="005D4122">
        <w:rPr>
          <w:rFonts w:ascii="Arial" w:eastAsia="Arial" w:hAnsi="Arial" w:cs="Arial"/>
          <w:sz w:val="20"/>
          <w:szCs w:val="20"/>
        </w:rPr>
        <w:t>. The calculated RPN from table 1 and table 2 can be seen in table 3.</w:t>
      </w:r>
    </w:p>
    <w:p w14:paraId="5A0D10CE" w14:textId="77777777" w:rsidR="003D43DB" w:rsidRPr="002831A9" w:rsidRDefault="003D43DB" w:rsidP="003D43DB">
      <w:pPr>
        <w:spacing w:after="0" w:line="240" w:lineRule="auto"/>
        <w:ind w:leftChars="0" w:left="0" w:firstLineChars="0" w:firstLine="0"/>
        <w:jc w:val="both"/>
        <w:rPr>
          <w:rFonts w:ascii="Arial" w:eastAsia="Arial" w:hAnsi="Arial" w:cs="Arial"/>
          <w:sz w:val="20"/>
          <w:szCs w:val="20"/>
        </w:rPr>
      </w:pPr>
    </w:p>
    <w:p w14:paraId="6EA3E2F4" w14:textId="680DFE36" w:rsidR="009D3575" w:rsidRPr="002831A9" w:rsidRDefault="009D3575" w:rsidP="002831A9">
      <w:pPr>
        <w:spacing w:after="0" w:line="240" w:lineRule="auto"/>
        <w:ind w:left="0" w:hanging="2"/>
        <w:jc w:val="center"/>
        <w:rPr>
          <w:rFonts w:ascii="Arial" w:eastAsia="Arial" w:hAnsi="Arial" w:cs="Arial"/>
          <w:sz w:val="20"/>
          <w:szCs w:val="20"/>
        </w:rPr>
      </w:pPr>
      <w:r w:rsidRPr="002831A9">
        <w:rPr>
          <w:rFonts w:ascii="Arial" w:eastAsia="Arial" w:hAnsi="Arial" w:cs="Arial"/>
          <w:sz w:val="20"/>
          <w:szCs w:val="20"/>
        </w:rPr>
        <w:t>Table 3 Category for Risk Level from RPN Value (Risk type modify from</w:t>
      </w:r>
      <w:r w:rsidR="007704BF" w:rsidRPr="002831A9">
        <w:rPr>
          <w:rFonts w:ascii="Arial" w:hAnsi="Arial" w:cs="Arial"/>
          <w:sz w:val="20"/>
          <w:szCs w:val="20"/>
        </w:rPr>
        <w:fldChar w:fldCharType="begin" w:fldLock="1"/>
      </w:r>
      <w:r w:rsidR="00927679">
        <w:rPr>
          <w:rFonts w:ascii="Arial" w:hAnsi="Arial" w:cs="Arial"/>
          <w:sz w:val="20"/>
          <w:szCs w:val="20"/>
        </w:rPr>
        <w:instrText>ADDIN CSL_CITATION {"citationItems":[{"id":"ITEM-1","itemData":{"DOI":"10.1016/j.eswa.2007.11.028","ISSN":"09574174","abstract":"Failure mode and effects analysis (FMEA) has been extensively used for examining potential failures in products, processes, designs and services. An important issue of FMEA is the determination of risk priorities of the failure modes that have been identified. The traditional FMEA determines the risk priorities of failure modes using the so-called risk priority numbers (RPNs), which require the risk factors like the occurrence (O), severity (S) and detection (D) of each failure mode to be precisely evaluated. This may not be realistic in real applications. In this paper we treat the risk factors O, S and D as fuzzy variables and evaluate them using fuzzy linguistic terms and fuzzy ratings. As a result, fuzzy risk priority numbers (FRPNs) are proposed for prioritization of failure modes. The FRPNs are defined as fuzzy weighted geometric means of the fuzzy ratings for O, S and D, and can be computed using alpha-level sets and linear programming models. For ranking purpose, the FRPNs are defuzzified using centroid defuzzification method, in which a new centroid defuzzification formula based on alpha-level sets is derived. A numerical example is provided to illustrate the potential applications of the proposed fuzzy FMEA and the detailed computational process of the FRPNs. © 2007 Elsevier Ltd. All rights reserved.","author":[{"dropping-particle":"","family":"Wang","given":"Ying Ming","non-dropping-particle":"","parse-names":false,"suffix":""},{"dropping-particle":"","family":"Chin","given":"Kwai Sang","non-dropping-particle":"","parse-names":false,"suffix":""},{"dropping-particle":"","family":"Poon","given":"Gary Ka Kwai","non-dropping-particle":"","parse-names":false,"suffix":""},{"dropping-particle":"","family":"Yang","given":"Jian Bo","non-dropping-particle":"","parse-names":false,"suffix":""}],"container-title":"Expert Systems with Applications","id":"ITEM-1","issue":"2 PART 1","issued":{"date-parts":[["2009"]]},"page":"1195-1207","publisher":"Elsevier Ltd","title":"Risk evaluation in failure mode and effects analysis using fuzzy weighted geometric mean","type":"article-journal","volume":"36"},"uris":["http://www.mendeley.com/documents/?uuid=c711f7db-cdbf-4b79-ba3f-0b3c6a5636b5"]}],"mendeley":{"formattedCitation":"[30]","plainTextFormattedCitation":"[30]","previouslyFormattedCitation":"[30]"},"properties":{"noteIndex":0},"schema":"https://github.com/citation-style-language/schema/raw/master/csl-citation.json"}</w:instrText>
      </w:r>
      <w:r w:rsidR="007704BF" w:rsidRPr="002831A9">
        <w:rPr>
          <w:rFonts w:ascii="Arial" w:hAnsi="Arial" w:cs="Arial"/>
          <w:sz w:val="20"/>
          <w:szCs w:val="20"/>
        </w:rPr>
        <w:fldChar w:fldCharType="separate"/>
      </w:r>
      <w:r w:rsidR="00790BE9" w:rsidRPr="00790BE9">
        <w:rPr>
          <w:rFonts w:ascii="Arial" w:hAnsi="Arial" w:cs="Arial"/>
          <w:noProof/>
          <w:sz w:val="20"/>
          <w:szCs w:val="20"/>
        </w:rPr>
        <w:t>[30]</w:t>
      </w:r>
      <w:r w:rsidR="007704BF" w:rsidRPr="002831A9">
        <w:rPr>
          <w:rFonts w:ascii="Arial" w:hAnsi="Arial" w:cs="Arial"/>
          <w:sz w:val="20"/>
          <w:szCs w:val="20"/>
        </w:rPr>
        <w:fldChar w:fldCharType="end"/>
      </w:r>
    </w:p>
    <w:tbl>
      <w:tblPr>
        <w:tblW w:w="4794" w:type="dxa"/>
        <w:tblInd w:w="-176" w:type="dxa"/>
        <w:tblLook w:val="04A0" w:firstRow="1" w:lastRow="0" w:firstColumn="1" w:lastColumn="0" w:noHBand="0" w:noVBand="1"/>
      </w:tblPr>
      <w:tblGrid>
        <w:gridCol w:w="531"/>
        <w:gridCol w:w="793"/>
        <w:gridCol w:w="1596"/>
        <w:gridCol w:w="1874"/>
      </w:tblGrid>
      <w:tr w:rsidR="00AD2A44" w:rsidRPr="00DC7715" w14:paraId="7B6BF112" w14:textId="77777777" w:rsidTr="00DE7648">
        <w:trPr>
          <w:trHeight w:val="170"/>
        </w:trPr>
        <w:tc>
          <w:tcPr>
            <w:tcW w:w="531" w:type="dxa"/>
            <w:tcBorders>
              <w:top w:val="single" w:sz="4" w:space="0" w:color="auto"/>
              <w:left w:val="nil"/>
              <w:bottom w:val="single" w:sz="4" w:space="0" w:color="auto"/>
              <w:right w:val="nil"/>
            </w:tcBorders>
            <w:shd w:val="clear" w:color="000000" w:fill="D9D9D9"/>
            <w:noWrap/>
            <w:vAlign w:val="center"/>
            <w:hideMark/>
          </w:tcPr>
          <w:p w14:paraId="7C9375CE" w14:textId="77777777" w:rsidR="00AD2A44" w:rsidRPr="002831A9" w:rsidRDefault="00AD2A44" w:rsidP="00983306">
            <w:pPr>
              <w:spacing w:after="0" w:line="240" w:lineRule="auto"/>
              <w:contextualSpacing/>
              <w:jc w:val="center"/>
              <w:rPr>
                <w:rFonts w:ascii="Arial" w:hAnsi="Arial" w:cs="Arial"/>
                <w:b/>
                <w:bCs/>
                <w:color w:val="000000"/>
                <w:sz w:val="12"/>
                <w:szCs w:val="12"/>
                <w:lang w:val="en-ID" w:eastAsia="en-ID"/>
              </w:rPr>
            </w:pPr>
            <w:r w:rsidRPr="002831A9">
              <w:rPr>
                <w:rFonts w:ascii="Arial" w:hAnsi="Arial" w:cs="Arial"/>
                <w:b/>
                <w:bCs/>
                <w:sz w:val="12"/>
                <w:szCs w:val="12"/>
                <w:lang w:eastAsia="en-ID"/>
              </w:rPr>
              <w:t>Color</w:t>
            </w:r>
          </w:p>
        </w:tc>
        <w:tc>
          <w:tcPr>
            <w:tcW w:w="793" w:type="dxa"/>
            <w:tcBorders>
              <w:top w:val="single" w:sz="4" w:space="0" w:color="auto"/>
              <w:left w:val="nil"/>
              <w:bottom w:val="single" w:sz="4" w:space="0" w:color="auto"/>
              <w:right w:val="nil"/>
            </w:tcBorders>
            <w:shd w:val="clear" w:color="000000" w:fill="D9D9D9"/>
            <w:noWrap/>
            <w:vAlign w:val="center"/>
            <w:hideMark/>
          </w:tcPr>
          <w:p w14:paraId="401B48E3" w14:textId="77777777" w:rsidR="00AD2A44" w:rsidRPr="002831A9" w:rsidRDefault="00AD2A44" w:rsidP="00983306">
            <w:pPr>
              <w:spacing w:after="0" w:line="240" w:lineRule="auto"/>
              <w:contextualSpacing/>
              <w:jc w:val="center"/>
              <w:rPr>
                <w:rFonts w:ascii="Arial" w:hAnsi="Arial" w:cs="Arial"/>
                <w:b/>
                <w:bCs/>
                <w:color w:val="000000"/>
                <w:sz w:val="12"/>
                <w:szCs w:val="12"/>
                <w:lang w:val="en-ID" w:eastAsia="en-ID"/>
              </w:rPr>
            </w:pPr>
            <w:r w:rsidRPr="002831A9">
              <w:rPr>
                <w:rFonts w:ascii="Arial" w:hAnsi="Arial" w:cs="Arial"/>
                <w:b/>
                <w:bCs/>
                <w:sz w:val="12"/>
                <w:szCs w:val="12"/>
                <w:lang w:eastAsia="en-ID"/>
              </w:rPr>
              <w:t>Score</w:t>
            </w:r>
          </w:p>
        </w:tc>
        <w:tc>
          <w:tcPr>
            <w:tcW w:w="1596" w:type="dxa"/>
            <w:tcBorders>
              <w:top w:val="single" w:sz="4" w:space="0" w:color="auto"/>
              <w:left w:val="nil"/>
              <w:bottom w:val="single" w:sz="4" w:space="0" w:color="auto"/>
              <w:right w:val="nil"/>
            </w:tcBorders>
            <w:shd w:val="clear" w:color="000000" w:fill="D9D9D9"/>
            <w:noWrap/>
            <w:vAlign w:val="center"/>
            <w:hideMark/>
          </w:tcPr>
          <w:p w14:paraId="71C7F96A" w14:textId="77777777" w:rsidR="00AD2A44" w:rsidRPr="002831A9" w:rsidRDefault="00AD2A44" w:rsidP="00983306">
            <w:pPr>
              <w:spacing w:after="0" w:line="240" w:lineRule="auto"/>
              <w:contextualSpacing/>
              <w:jc w:val="center"/>
              <w:rPr>
                <w:rFonts w:ascii="Arial" w:hAnsi="Arial" w:cs="Arial"/>
                <w:b/>
                <w:bCs/>
                <w:color w:val="000000"/>
                <w:sz w:val="12"/>
                <w:szCs w:val="12"/>
                <w:lang w:val="en-ID" w:eastAsia="en-ID"/>
              </w:rPr>
            </w:pPr>
            <w:r w:rsidRPr="002831A9">
              <w:rPr>
                <w:rFonts w:ascii="Arial" w:hAnsi="Arial" w:cs="Arial"/>
                <w:b/>
                <w:bCs/>
                <w:sz w:val="12"/>
                <w:szCs w:val="12"/>
                <w:lang w:eastAsia="en-ID"/>
              </w:rPr>
              <w:t>Risk Type</w:t>
            </w:r>
          </w:p>
        </w:tc>
        <w:tc>
          <w:tcPr>
            <w:tcW w:w="1874" w:type="dxa"/>
            <w:tcBorders>
              <w:top w:val="single" w:sz="4" w:space="0" w:color="auto"/>
              <w:left w:val="nil"/>
              <w:bottom w:val="single" w:sz="4" w:space="0" w:color="auto"/>
              <w:right w:val="nil"/>
            </w:tcBorders>
            <w:shd w:val="clear" w:color="000000" w:fill="D0CECE"/>
            <w:noWrap/>
            <w:vAlign w:val="center"/>
            <w:hideMark/>
          </w:tcPr>
          <w:p w14:paraId="1FB84641" w14:textId="77777777" w:rsidR="00AD2A44" w:rsidRPr="002831A9" w:rsidRDefault="00AD2A44" w:rsidP="00983306">
            <w:pPr>
              <w:spacing w:after="0" w:line="240" w:lineRule="auto"/>
              <w:contextualSpacing/>
              <w:jc w:val="center"/>
              <w:rPr>
                <w:rFonts w:ascii="Arial" w:hAnsi="Arial" w:cs="Arial"/>
                <w:b/>
                <w:bCs/>
                <w:color w:val="000000"/>
                <w:sz w:val="12"/>
                <w:szCs w:val="12"/>
                <w:lang w:val="en-ID" w:eastAsia="en-ID"/>
              </w:rPr>
            </w:pPr>
            <w:r w:rsidRPr="002831A9">
              <w:rPr>
                <w:rFonts w:ascii="Arial" w:hAnsi="Arial" w:cs="Arial"/>
                <w:b/>
                <w:bCs/>
                <w:sz w:val="12"/>
                <w:szCs w:val="12"/>
                <w:lang w:eastAsia="en-ID"/>
              </w:rPr>
              <w:t>Criteria</w:t>
            </w:r>
          </w:p>
        </w:tc>
      </w:tr>
      <w:tr w:rsidR="00AD2A44" w:rsidRPr="00DC7715" w14:paraId="256E2524" w14:textId="77777777" w:rsidTr="00983306">
        <w:trPr>
          <w:trHeight w:val="271"/>
        </w:trPr>
        <w:tc>
          <w:tcPr>
            <w:tcW w:w="531" w:type="dxa"/>
            <w:tcBorders>
              <w:top w:val="nil"/>
              <w:left w:val="nil"/>
              <w:bottom w:val="nil"/>
              <w:right w:val="nil"/>
            </w:tcBorders>
            <w:shd w:val="clear" w:color="000000" w:fill="FFFF00"/>
            <w:vAlign w:val="center"/>
            <w:hideMark/>
          </w:tcPr>
          <w:p w14:paraId="770C27FC" w14:textId="1774CEEE" w:rsidR="00AD2A44" w:rsidRPr="002831A9" w:rsidRDefault="00AD2A44" w:rsidP="00983306">
            <w:pPr>
              <w:spacing w:after="0" w:line="240" w:lineRule="auto"/>
              <w:ind w:leftChars="0" w:left="0" w:firstLineChars="0" w:firstLine="0"/>
              <w:contextualSpacing/>
              <w:rPr>
                <w:rFonts w:ascii="Arial" w:hAnsi="Arial" w:cs="Arial"/>
                <w:color w:val="000000"/>
                <w:sz w:val="12"/>
                <w:szCs w:val="12"/>
                <w:lang w:val="en-ID" w:eastAsia="en-ID"/>
              </w:rPr>
            </w:pPr>
          </w:p>
        </w:tc>
        <w:tc>
          <w:tcPr>
            <w:tcW w:w="793" w:type="dxa"/>
            <w:tcBorders>
              <w:top w:val="nil"/>
              <w:left w:val="nil"/>
              <w:bottom w:val="nil"/>
              <w:right w:val="nil"/>
            </w:tcBorders>
            <w:shd w:val="clear" w:color="auto" w:fill="auto"/>
            <w:vAlign w:val="center"/>
            <w:hideMark/>
          </w:tcPr>
          <w:p w14:paraId="2866F6D8" w14:textId="79337407" w:rsidR="00AD2A44" w:rsidRPr="002831A9" w:rsidRDefault="00AD2A44" w:rsidP="00983306">
            <w:pPr>
              <w:spacing w:after="0" w:line="240" w:lineRule="auto"/>
              <w:contextualSpacing/>
              <w:jc w:val="center"/>
              <w:rPr>
                <w:rFonts w:ascii="Arial" w:hAnsi="Arial" w:cs="Arial"/>
                <w:color w:val="000000"/>
                <w:sz w:val="12"/>
                <w:szCs w:val="12"/>
                <w:lang w:val="en-ID" w:eastAsia="en-ID"/>
              </w:rPr>
            </w:pPr>
            <w:r w:rsidRPr="002831A9">
              <w:rPr>
                <w:rFonts w:ascii="Arial" w:hAnsi="Arial" w:cs="Arial"/>
                <w:color w:val="000000"/>
                <w:sz w:val="12"/>
                <w:szCs w:val="12"/>
                <w:lang w:eastAsia="en-ID"/>
              </w:rPr>
              <w:t>1-</w:t>
            </w:r>
            <w:r w:rsidR="003D43DB">
              <w:rPr>
                <w:rFonts w:ascii="Arial" w:hAnsi="Arial" w:cs="Arial"/>
                <w:color w:val="000000"/>
                <w:sz w:val="12"/>
                <w:szCs w:val="12"/>
                <w:lang w:eastAsia="en-ID"/>
              </w:rPr>
              <w:t>5</w:t>
            </w:r>
          </w:p>
        </w:tc>
        <w:tc>
          <w:tcPr>
            <w:tcW w:w="1596" w:type="dxa"/>
            <w:tcBorders>
              <w:top w:val="nil"/>
              <w:left w:val="nil"/>
              <w:bottom w:val="nil"/>
              <w:right w:val="nil"/>
            </w:tcBorders>
            <w:shd w:val="clear" w:color="auto" w:fill="auto"/>
            <w:vAlign w:val="center"/>
            <w:hideMark/>
          </w:tcPr>
          <w:p w14:paraId="11187F88" w14:textId="77777777" w:rsidR="00AD2A44" w:rsidRPr="002831A9" w:rsidRDefault="00AD2A44" w:rsidP="00983306">
            <w:pPr>
              <w:spacing w:after="0" w:line="240" w:lineRule="auto"/>
              <w:contextualSpacing/>
              <w:jc w:val="center"/>
              <w:rPr>
                <w:rFonts w:ascii="Arial" w:hAnsi="Arial" w:cs="Arial"/>
                <w:color w:val="000000"/>
                <w:sz w:val="12"/>
                <w:szCs w:val="12"/>
                <w:lang w:val="en-ID" w:eastAsia="en-ID"/>
              </w:rPr>
            </w:pPr>
            <w:r w:rsidRPr="002831A9">
              <w:rPr>
                <w:rFonts w:ascii="Arial" w:hAnsi="Arial" w:cs="Arial"/>
                <w:color w:val="000000"/>
                <w:sz w:val="12"/>
                <w:szCs w:val="12"/>
                <w:lang w:eastAsia="en-ID"/>
              </w:rPr>
              <w:t>Very Low (VL)</w:t>
            </w:r>
          </w:p>
        </w:tc>
        <w:tc>
          <w:tcPr>
            <w:tcW w:w="1874" w:type="dxa"/>
            <w:tcBorders>
              <w:top w:val="nil"/>
              <w:left w:val="nil"/>
              <w:bottom w:val="nil"/>
              <w:right w:val="nil"/>
            </w:tcBorders>
            <w:shd w:val="clear" w:color="auto" w:fill="auto"/>
            <w:noWrap/>
            <w:vAlign w:val="center"/>
            <w:hideMark/>
          </w:tcPr>
          <w:p w14:paraId="73E14DAF" w14:textId="77777777" w:rsidR="00AD2A44" w:rsidRPr="002831A9" w:rsidRDefault="00AD2A44" w:rsidP="00983306">
            <w:pPr>
              <w:spacing w:after="0" w:line="240" w:lineRule="auto"/>
              <w:contextualSpacing/>
              <w:rPr>
                <w:rFonts w:ascii="Arial" w:hAnsi="Arial" w:cs="Arial"/>
                <w:color w:val="000000"/>
                <w:sz w:val="12"/>
                <w:szCs w:val="12"/>
                <w:lang w:val="en-ID" w:eastAsia="en-ID"/>
              </w:rPr>
            </w:pPr>
            <w:r w:rsidRPr="002831A9">
              <w:rPr>
                <w:rFonts w:ascii="Arial" w:hAnsi="Arial" w:cs="Arial"/>
                <w:color w:val="000000"/>
                <w:sz w:val="12"/>
                <w:szCs w:val="12"/>
                <w:lang w:eastAsia="en-ID"/>
              </w:rPr>
              <w:t>The risk that can cause a negligible amount of loss is called very low.</w:t>
            </w:r>
          </w:p>
        </w:tc>
      </w:tr>
      <w:tr w:rsidR="00AD2A44" w:rsidRPr="00DC7715" w14:paraId="09DD4195" w14:textId="77777777" w:rsidTr="00DE7648">
        <w:trPr>
          <w:trHeight w:val="170"/>
        </w:trPr>
        <w:tc>
          <w:tcPr>
            <w:tcW w:w="531" w:type="dxa"/>
            <w:tcBorders>
              <w:top w:val="nil"/>
              <w:left w:val="nil"/>
              <w:bottom w:val="nil"/>
              <w:right w:val="nil"/>
            </w:tcBorders>
            <w:shd w:val="clear" w:color="000000" w:fill="F4B084"/>
            <w:vAlign w:val="center"/>
            <w:hideMark/>
          </w:tcPr>
          <w:p w14:paraId="0D93A595" w14:textId="77777777" w:rsidR="00AD2A44" w:rsidRPr="002831A9" w:rsidRDefault="00AD2A44" w:rsidP="00983306">
            <w:pPr>
              <w:spacing w:after="0" w:line="240" w:lineRule="auto"/>
              <w:contextualSpacing/>
              <w:jc w:val="center"/>
              <w:rPr>
                <w:rFonts w:ascii="Arial" w:hAnsi="Arial" w:cs="Arial"/>
                <w:color w:val="000000"/>
                <w:sz w:val="12"/>
                <w:szCs w:val="12"/>
                <w:lang w:val="en-ID" w:eastAsia="en-ID"/>
              </w:rPr>
            </w:pPr>
            <w:r w:rsidRPr="002831A9">
              <w:rPr>
                <w:rFonts w:ascii="Arial" w:hAnsi="Arial" w:cs="Arial"/>
                <w:sz w:val="12"/>
                <w:szCs w:val="12"/>
                <w:lang w:eastAsia="en-ID"/>
              </w:rPr>
              <w:t> </w:t>
            </w:r>
          </w:p>
        </w:tc>
        <w:tc>
          <w:tcPr>
            <w:tcW w:w="793" w:type="dxa"/>
            <w:tcBorders>
              <w:top w:val="nil"/>
              <w:left w:val="nil"/>
              <w:bottom w:val="nil"/>
              <w:right w:val="nil"/>
            </w:tcBorders>
            <w:shd w:val="clear" w:color="auto" w:fill="auto"/>
            <w:vAlign w:val="center"/>
            <w:hideMark/>
          </w:tcPr>
          <w:p w14:paraId="7443EDE3" w14:textId="2113FCFC" w:rsidR="00AD2A44" w:rsidRPr="002831A9" w:rsidRDefault="003D43DB" w:rsidP="00983306">
            <w:pPr>
              <w:spacing w:after="0" w:line="240" w:lineRule="auto"/>
              <w:contextualSpacing/>
              <w:jc w:val="center"/>
              <w:rPr>
                <w:rFonts w:ascii="Arial" w:hAnsi="Arial" w:cs="Arial"/>
                <w:color w:val="000000"/>
                <w:sz w:val="12"/>
                <w:szCs w:val="12"/>
                <w:lang w:val="en-ID" w:eastAsia="en-ID"/>
              </w:rPr>
            </w:pPr>
            <w:r>
              <w:rPr>
                <w:rFonts w:ascii="Arial" w:hAnsi="Arial" w:cs="Arial"/>
                <w:color w:val="000000"/>
                <w:sz w:val="12"/>
                <w:szCs w:val="12"/>
                <w:lang w:eastAsia="en-ID"/>
              </w:rPr>
              <w:t>6</w:t>
            </w:r>
            <w:r w:rsidR="00AD2A44" w:rsidRPr="002831A9">
              <w:rPr>
                <w:rFonts w:ascii="Arial" w:hAnsi="Arial" w:cs="Arial"/>
                <w:color w:val="000000"/>
                <w:sz w:val="12"/>
                <w:szCs w:val="12"/>
                <w:lang w:eastAsia="en-ID"/>
              </w:rPr>
              <w:t>-15</w:t>
            </w:r>
          </w:p>
        </w:tc>
        <w:tc>
          <w:tcPr>
            <w:tcW w:w="1596" w:type="dxa"/>
            <w:tcBorders>
              <w:top w:val="nil"/>
              <w:left w:val="nil"/>
              <w:bottom w:val="nil"/>
              <w:right w:val="nil"/>
            </w:tcBorders>
            <w:shd w:val="clear" w:color="auto" w:fill="auto"/>
            <w:vAlign w:val="center"/>
            <w:hideMark/>
          </w:tcPr>
          <w:p w14:paraId="6D0A1679" w14:textId="77777777" w:rsidR="00AD2A44" w:rsidRPr="002831A9" w:rsidRDefault="00AD2A44" w:rsidP="00983306">
            <w:pPr>
              <w:spacing w:after="0" w:line="240" w:lineRule="auto"/>
              <w:contextualSpacing/>
              <w:jc w:val="center"/>
              <w:rPr>
                <w:rFonts w:ascii="Arial" w:hAnsi="Arial" w:cs="Arial"/>
                <w:color w:val="000000"/>
                <w:sz w:val="12"/>
                <w:szCs w:val="12"/>
                <w:lang w:val="en-ID" w:eastAsia="en-ID"/>
              </w:rPr>
            </w:pPr>
            <w:r w:rsidRPr="002831A9">
              <w:rPr>
                <w:rFonts w:ascii="Arial" w:hAnsi="Arial" w:cs="Arial"/>
                <w:color w:val="000000"/>
                <w:sz w:val="12"/>
                <w:szCs w:val="12"/>
                <w:lang w:eastAsia="en-ID"/>
              </w:rPr>
              <w:t>Low (L)</w:t>
            </w:r>
          </w:p>
        </w:tc>
        <w:tc>
          <w:tcPr>
            <w:tcW w:w="1874" w:type="dxa"/>
            <w:tcBorders>
              <w:top w:val="nil"/>
              <w:left w:val="nil"/>
              <w:bottom w:val="nil"/>
              <w:right w:val="nil"/>
            </w:tcBorders>
            <w:shd w:val="clear" w:color="auto" w:fill="auto"/>
            <w:noWrap/>
            <w:vAlign w:val="center"/>
            <w:hideMark/>
          </w:tcPr>
          <w:p w14:paraId="370D0749" w14:textId="77777777" w:rsidR="00AD2A44" w:rsidRPr="002831A9" w:rsidRDefault="00AD2A44" w:rsidP="00983306">
            <w:pPr>
              <w:spacing w:after="0" w:line="240" w:lineRule="auto"/>
              <w:contextualSpacing/>
              <w:rPr>
                <w:rFonts w:ascii="Arial" w:hAnsi="Arial" w:cs="Arial"/>
                <w:color w:val="000000"/>
                <w:sz w:val="12"/>
                <w:szCs w:val="12"/>
                <w:lang w:val="en-ID" w:eastAsia="en-ID"/>
              </w:rPr>
            </w:pPr>
            <w:r w:rsidRPr="002831A9">
              <w:rPr>
                <w:rFonts w:ascii="Arial" w:hAnsi="Arial" w:cs="Arial"/>
                <w:color w:val="000000"/>
                <w:sz w:val="12"/>
                <w:szCs w:val="12"/>
                <w:lang w:eastAsia="en-ID"/>
              </w:rPr>
              <w:t>A risk that has a small potential for negative effects is called Low.</w:t>
            </w:r>
          </w:p>
        </w:tc>
      </w:tr>
      <w:tr w:rsidR="00AD2A44" w:rsidRPr="00DC7715" w14:paraId="41068BE0" w14:textId="77777777" w:rsidTr="00DE7648">
        <w:trPr>
          <w:trHeight w:val="170"/>
        </w:trPr>
        <w:tc>
          <w:tcPr>
            <w:tcW w:w="531" w:type="dxa"/>
            <w:tcBorders>
              <w:top w:val="nil"/>
              <w:left w:val="nil"/>
              <w:bottom w:val="nil"/>
              <w:right w:val="nil"/>
            </w:tcBorders>
            <w:shd w:val="clear" w:color="000000" w:fill="00B050"/>
            <w:vAlign w:val="center"/>
            <w:hideMark/>
          </w:tcPr>
          <w:p w14:paraId="08299E3D" w14:textId="77777777" w:rsidR="00AD2A44" w:rsidRPr="002831A9" w:rsidRDefault="00AD2A44" w:rsidP="00983306">
            <w:pPr>
              <w:spacing w:after="0" w:line="240" w:lineRule="auto"/>
              <w:contextualSpacing/>
              <w:jc w:val="center"/>
              <w:rPr>
                <w:rFonts w:ascii="Arial" w:hAnsi="Arial" w:cs="Arial"/>
                <w:color w:val="000000"/>
                <w:sz w:val="12"/>
                <w:szCs w:val="12"/>
                <w:lang w:val="en-ID" w:eastAsia="en-ID"/>
              </w:rPr>
            </w:pPr>
            <w:r w:rsidRPr="002831A9">
              <w:rPr>
                <w:rFonts w:ascii="Arial" w:hAnsi="Arial" w:cs="Arial"/>
                <w:sz w:val="12"/>
                <w:szCs w:val="12"/>
                <w:lang w:eastAsia="en-ID"/>
              </w:rPr>
              <w:t> </w:t>
            </w:r>
          </w:p>
        </w:tc>
        <w:tc>
          <w:tcPr>
            <w:tcW w:w="793" w:type="dxa"/>
            <w:tcBorders>
              <w:top w:val="nil"/>
              <w:left w:val="nil"/>
              <w:bottom w:val="nil"/>
              <w:right w:val="nil"/>
            </w:tcBorders>
            <w:shd w:val="clear" w:color="auto" w:fill="auto"/>
            <w:vAlign w:val="center"/>
            <w:hideMark/>
          </w:tcPr>
          <w:p w14:paraId="3FA84AF9" w14:textId="77777777" w:rsidR="00AD2A44" w:rsidRPr="002831A9" w:rsidRDefault="00AD2A44" w:rsidP="00983306">
            <w:pPr>
              <w:spacing w:after="0" w:line="240" w:lineRule="auto"/>
              <w:contextualSpacing/>
              <w:jc w:val="center"/>
              <w:rPr>
                <w:rFonts w:ascii="Arial" w:hAnsi="Arial" w:cs="Arial"/>
                <w:color w:val="000000"/>
                <w:sz w:val="12"/>
                <w:szCs w:val="12"/>
                <w:lang w:val="en-ID" w:eastAsia="en-ID"/>
              </w:rPr>
            </w:pPr>
            <w:r w:rsidRPr="002831A9">
              <w:rPr>
                <w:rFonts w:ascii="Arial" w:hAnsi="Arial" w:cs="Arial"/>
                <w:color w:val="000000"/>
                <w:sz w:val="12"/>
                <w:szCs w:val="12"/>
                <w:lang w:eastAsia="en-ID"/>
              </w:rPr>
              <w:t>16-40</w:t>
            </w:r>
          </w:p>
        </w:tc>
        <w:tc>
          <w:tcPr>
            <w:tcW w:w="1596" w:type="dxa"/>
            <w:tcBorders>
              <w:top w:val="nil"/>
              <w:left w:val="nil"/>
              <w:bottom w:val="nil"/>
              <w:right w:val="nil"/>
            </w:tcBorders>
            <w:shd w:val="clear" w:color="auto" w:fill="auto"/>
            <w:vAlign w:val="center"/>
            <w:hideMark/>
          </w:tcPr>
          <w:p w14:paraId="365110DE" w14:textId="77777777" w:rsidR="00AD2A44" w:rsidRPr="002831A9" w:rsidRDefault="00AD2A44" w:rsidP="00983306">
            <w:pPr>
              <w:spacing w:after="0" w:line="240" w:lineRule="auto"/>
              <w:contextualSpacing/>
              <w:jc w:val="center"/>
              <w:rPr>
                <w:rFonts w:ascii="Arial" w:hAnsi="Arial" w:cs="Arial"/>
                <w:color w:val="000000"/>
                <w:sz w:val="12"/>
                <w:szCs w:val="12"/>
                <w:lang w:val="en-ID" w:eastAsia="en-ID"/>
              </w:rPr>
            </w:pPr>
            <w:r w:rsidRPr="002831A9">
              <w:rPr>
                <w:rFonts w:ascii="Arial" w:hAnsi="Arial" w:cs="Arial"/>
                <w:color w:val="000000"/>
                <w:sz w:val="12"/>
                <w:szCs w:val="12"/>
                <w:lang w:eastAsia="en-ID"/>
              </w:rPr>
              <w:t>Moderate (M)</w:t>
            </w:r>
          </w:p>
        </w:tc>
        <w:tc>
          <w:tcPr>
            <w:tcW w:w="1874" w:type="dxa"/>
            <w:tcBorders>
              <w:top w:val="nil"/>
              <w:left w:val="nil"/>
              <w:bottom w:val="nil"/>
              <w:right w:val="nil"/>
            </w:tcBorders>
            <w:shd w:val="clear" w:color="auto" w:fill="auto"/>
            <w:vAlign w:val="center"/>
            <w:hideMark/>
          </w:tcPr>
          <w:p w14:paraId="5F00E964" w14:textId="77777777" w:rsidR="00AD2A44" w:rsidRPr="002831A9" w:rsidRDefault="00AD2A44" w:rsidP="00983306">
            <w:pPr>
              <w:spacing w:after="0" w:line="240" w:lineRule="auto"/>
              <w:contextualSpacing/>
              <w:rPr>
                <w:rFonts w:ascii="Arial" w:hAnsi="Arial" w:cs="Arial"/>
                <w:color w:val="000000"/>
                <w:sz w:val="12"/>
                <w:szCs w:val="12"/>
                <w:lang w:val="en-ID" w:eastAsia="en-ID"/>
              </w:rPr>
            </w:pPr>
            <w:r w:rsidRPr="002831A9">
              <w:rPr>
                <w:rFonts w:ascii="Arial" w:hAnsi="Arial" w:cs="Arial"/>
                <w:color w:val="000000"/>
                <w:sz w:val="12"/>
                <w:szCs w:val="12"/>
                <w:lang w:eastAsia="en-ID"/>
              </w:rPr>
              <w:t>Risks that do not pose a major threat but significant losses can be classified as moderate.</w:t>
            </w:r>
          </w:p>
        </w:tc>
      </w:tr>
      <w:tr w:rsidR="00AD2A44" w:rsidRPr="00DC7715" w14:paraId="0620B7D3" w14:textId="77777777" w:rsidTr="00DE7648">
        <w:trPr>
          <w:trHeight w:val="170"/>
        </w:trPr>
        <w:tc>
          <w:tcPr>
            <w:tcW w:w="531" w:type="dxa"/>
            <w:tcBorders>
              <w:top w:val="nil"/>
              <w:left w:val="nil"/>
              <w:bottom w:val="nil"/>
              <w:right w:val="nil"/>
            </w:tcBorders>
            <w:shd w:val="clear" w:color="000000" w:fill="FF0000"/>
            <w:vAlign w:val="center"/>
            <w:hideMark/>
          </w:tcPr>
          <w:p w14:paraId="3330F574" w14:textId="77777777" w:rsidR="00AD2A44" w:rsidRPr="002831A9" w:rsidRDefault="00AD2A44" w:rsidP="00983306">
            <w:pPr>
              <w:spacing w:after="0" w:line="240" w:lineRule="auto"/>
              <w:contextualSpacing/>
              <w:jc w:val="center"/>
              <w:rPr>
                <w:rFonts w:ascii="Arial" w:hAnsi="Arial" w:cs="Arial"/>
                <w:color w:val="000000"/>
                <w:sz w:val="12"/>
                <w:szCs w:val="12"/>
                <w:lang w:val="en-ID" w:eastAsia="en-ID"/>
              </w:rPr>
            </w:pPr>
            <w:r w:rsidRPr="002831A9">
              <w:rPr>
                <w:rFonts w:ascii="Arial" w:hAnsi="Arial" w:cs="Arial"/>
                <w:sz w:val="12"/>
                <w:szCs w:val="12"/>
                <w:lang w:eastAsia="en-ID"/>
              </w:rPr>
              <w:t> </w:t>
            </w:r>
          </w:p>
        </w:tc>
        <w:tc>
          <w:tcPr>
            <w:tcW w:w="793" w:type="dxa"/>
            <w:tcBorders>
              <w:top w:val="nil"/>
              <w:left w:val="nil"/>
              <w:bottom w:val="nil"/>
              <w:right w:val="nil"/>
            </w:tcBorders>
            <w:shd w:val="clear" w:color="auto" w:fill="auto"/>
            <w:vAlign w:val="center"/>
            <w:hideMark/>
          </w:tcPr>
          <w:p w14:paraId="78453E40" w14:textId="77777777" w:rsidR="00AD2A44" w:rsidRPr="002831A9" w:rsidRDefault="00AD2A44" w:rsidP="00983306">
            <w:pPr>
              <w:spacing w:after="0" w:line="240" w:lineRule="auto"/>
              <w:contextualSpacing/>
              <w:jc w:val="center"/>
              <w:rPr>
                <w:rFonts w:ascii="Arial" w:hAnsi="Arial" w:cs="Arial"/>
                <w:color w:val="000000"/>
                <w:sz w:val="12"/>
                <w:szCs w:val="12"/>
                <w:lang w:val="en-ID" w:eastAsia="en-ID"/>
              </w:rPr>
            </w:pPr>
            <w:r w:rsidRPr="002831A9">
              <w:rPr>
                <w:rFonts w:ascii="Arial" w:hAnsi="Arial" w:cs="Arial"/>
                <w:color w:val="000000"/>
                <w:sz w:val="12"/>
                <w:szCs w:val="12"/>
                <w:lang w:eastAsia="en-ID"/>
              </w:rPr>
              <w:t>41-75</w:t>
            </w:r>
          </w:p>
        </w:tc>
        <w:tc>
          <w:tcPr>
            <w:tcW w:w="1596" w:type="dxa"/>
            <w:tcBorders>
              <w:top w:val="nil"/>
              <w:left w:val="nil"/>
              <w:bottom w:val="nil"/>
              <w:right w:val="nil"/>
            </w:tcBorders>
            <w:shd w:val="clear" w:color="auto" w:fill="auto"/>
            <w:vAlign w:val="center"/>
            <w:hideMark/>
          </w:tcPr>
          <w:p w14:paraId="137218A9" w14:textId="77777777" w:rsidR="00AD2A44" w:rsidRPr="002831A9" w:rsidRDefault="00AD2A44" w:rsidP="00983306">
            <w:pPr>
              <w:spacing w:after="0" w:line="240" w:lineRule="auto"/>
              <w:contextualSpacing/>
              <w:jc w:val="center"/>
              <w:rPr>
                <w:rFonts w:ascii="Arial" w:hAnsi="Arial" w:cs="Arial"/>
                <w:color w:val="000000"/>
                <w:sz w:val="12"/>
                <w:szCs w:val="12"/>
                <w:lang w:val="en-ID" w:eastAsia="en-ID"/>
              </w:rPr>
            </w:pPr>
            <w:r w:rsidRPr="002831A9">
              <w:rPr>
                <w:rFonts w:ascii="Arial" w:hAnsi="Arial" w:cs="Arial"/>
                <w:color w:val="000000"/>
                <w:sz w:val="12"/>
                <w:szCs w:val="12"/>
                <w:lang w:eastAsia="en-ID"/>
              </w:rPr>
              <w:t>Critical (C)</w:t>
            </w:r>
          </w:p>
        </w:tc>
        <w:tc>
          <w:tcPr>
            <w:tcW w:w="1874" w:type="dxa"/>
            <w:tcBorders>
              <w:top w:val="nil"/>
              <w:left w:val="nil"/>
              <w:bottom w:val="nil"/>
              <w:right w:val="nil"/>
            </w:tcBorders>
            <w:shd w:val="clear" w:color="auto" w:fill="auto"/>
            <w:vAlign w:val="center"/>
            <w:hideMark/>
          </w:tcPr>
          <w:p w14:paraId="1B28C52B" w14:textId="77777777" w:rsidR="00AD2A44" w:rsidRPr="002831A9" w:rsidRDefault="00AD2A44" w:rsidP="00983306">
            <w:pPr>
              <w:spacing w:after="0" w:line="240" w:lineRule="auto"/>
              <w:contextualSpacing/>
              <w:rPr>
                <w:rFonts w:ascii="Arial" w:hAnsi="Arial" w:cs="Arial"/>
                <w:color w:val="000000"/>
                <w:sz w:val="12"/>
                <w:szCs w:val="12"/>
                <w:lang w:val="en-ID" w:eastAsia="en-ID"/>
              </w:rPr>
            </w:pPr>
            <w:r w:rsidRPr="002831A9">
              <w:rPr>
                <w:rFonts w:ascii="Arial" w:hAnsi="Arial" w:cs="Arial"/>
                <w:color w:val="000000"/>
                <w:sz w:val="12"/>
                <w:szCs w:val="12"/>
                <w:lang w:eastAsia="en-ID"/>
              </w:rPr>
              <w:t>Risks that have a substantial negative effect and will seriously impact the success of a job are called critical.</w:t>
            </w:r>
          </w:p>
        </w:tc>
      </w:tr>
      <w:tr w:rsidR="00AD2A44" w:rsidRPr="00DC7715" w14:paraId="2E8CE900" w14:textId="77777777" w:rsidTr="00983306">
        <w:trPr>
          <w:trHeight w:val="1018"/>
        </w:trPr>
        <w:tc>
          <w:tcPr>
            <w:tcW w:w="531" w:type="dxa"/>
            <w:tcBorders>
              <w:top w:val="nil"/>
              <w:left w:val="nil"/>
              <w:bottom w:val="single" w:sz="4" w:space="0" w:color="auto"/>
              <w:right w:val="nil"/>
            </w:tcBorders>
            <w:shd w:val="clear" w:color="000000" w:fill="760000"/>
            <w:vAlign w:val="center"/>
            <w:hideMark/>
          </w:tcPr>
          <w:p w14:paraId="3038CBC8" w14:textId="77777777" w:rsidR="00AD2A44" w:rsidRPr="002831A9" w:rsidRDefault="00AD2A44" w:rsidP="00983306">
            <w:pPr>
              <w:spacing w:after="0" w:line="240" w:lineRule="auto"/>
              <w:contextualSpacing/>
              <w:jc w:val="center"/>
              <w:rPr>
                <w:rFonts w:ascii="Arial" w:hAnsi="Arial" w:cs="Arial"/>
                <w:color w:val="FFFFFF"/>
                <w:sz w:val="12"/>
                <w:szCs w:val="12"/>
                <w:lang w:val="en-ID" w:eastAsia="en-ID"/>
              </w:rPr>
            </w:pPr>
            <w:r w:rsidRPr="002831A9">
              <w:rPr>
                <w:rFonts w:ascii="Arial" w:hAnsi="Arial" w:cs="Arial"/>
                <w:sz w:val="12"/>
                <w:szCs w:val="12"/>
                <w:lang w:eastAsia="en-ID"/>
              </w:rPr>
              <w:t> </w:t>
            </w:r>
          </w:p>
        </w:tc>
        <w:tc>
          <w:tcPr>
            <w:tcW w:w="793" w:type="dxa"/>
            <w:tcBorders>
              <w:top w:val="nil"/>
              <w:left w:val="nil"/>
              <w:bottom w:val="single" w:sz="4" w:space="0" w:color="auto"/>
              <w:right w:val="nil"/>
            </w:tcBorders>
            <w:shd w:val="clear" w:color="auto" w:fill="auto"/>
            <w:vAlign w:val="center"/>
            <w:hideMark/>
          </w:tcPr>
          <w:p w14:paraId="0DEE7EFE" w14:textId="77777777" w:rsidR="00AD2A44" w:rsidRPr="002831A9" w:rsidRDefault="00AD2A44" w:rsidP="00983306">
            <w:pPr>
              <w:spacing w:after="0" w:line="240" w:lineRule="auto"/>
              <w:contextualSpacing/>
              <w:jc w:val="center"/>
              <w:rPr>
                <w:rFonts w:ascii="Arial" w:hAnsi="Arial" w:cs="Arial"/>
                <w:color w:val="000000"/>
                <w:sz w:val="12"/>
                <w:szCs w:val="12"/>
                <w:lang w:val="en-ID" w:eastAsia="en-ID"/>
              </w:rPr>
            </w:pPr>
            <w:r w:rsidRPr="002831A9">
              <w:rPr>
                <w:rFonts w:ascii="Arial" w:hAnsi="Arial" w:cs="Arial"/>
                <w:color w:val="000000"/>
                <w:sz w:val="12"/>
                <w:szCs w:val="12"/>
                <w:lang w:eastAsia="en-ID"/>
              </w:rPr>
              <w:t>&gt;76</w:t>
            </w:r>
          </w:p>
        </w:tc>
        <w:tc>
          <w:tcPr>
            <w:tcW w:w="1596" w:type="dxa"/>
            <w:tcBorders>
              <w:top w:val="nil"/>
              <w:left w:val="nil"/>
              <w:bottom w:val="single" w:sz="4" w:space="0" w:color="auto"/>
              <w:right w:val="nil"/>
            </w:tcBorders>
            <w:shd w:val="clear" w:color="auto" w:fill="auto"/>
            <w:vAlign w:val="center"/>
            <w:hideMark/>
          </w:tcPr>
          <w:p w14:paraId="118A86C1" w14:textId="77777777" w:rsidR="00AD2A44" w:rsidRPr="002831A9" w:rsidRDefault="00AD2A44" w:rsidP="00983306">
            <w:pPr>
              <w:spacing w:after="0" w:line="240" w:lineRule="auto"/>
              <w:contextualSpacing/>
              <w:jc w:val="center"/>
              <w:rPr>
                <w:rFonts w:ascii="Arial" w:hAnsi="Arial" w:cs="Arial"/>
                <w:color w:val="000000"/>
                <w:sz w:val="12"/>
                <w:szCs w:val="12"/>
                <w:lang w:val="en-ID" w:eastAsia="en-ID"/>
              </w:rPr>
            </w:pPr>
            <w:r w:rsidRPr="002831A9">
              <w:rPr>
                <w:rFonts w:ascii="Arial" w:hAnsi="Arial" w:cs="Arial"/>
                <w:color w:val="000000"/>
                <w:sz w:val="12"/>
                <w:szCs w:val="12"/>
                <w:lang w:eastAsia="en-ID"/>
              </w:rPr>
              <w:t>Very Critical (VC)</w:t>
            </w:r>
          </w:p>
        </w:tc>
        <w:tc>
          <w:tcPr>
            <w:tcW w:w="1874" w:type="dxa"/>
            <w:tcBorders>
              <w:top w:val="nil"/>
              <w:left w:val="nil"/>
              <w:bottom w:val="single" w:sz="4" w:space="0" w:color="auto"/>
              <w:right w:val="nil"/>
            </w:tcBorders>
            <w:shd w:val="clear" w:color="auto" w:fill="auto"/>
            <w:vAlign w:val="center"/>
            <w:hideMark/>
          </w:tcPr>
          <w:p w14:paraId="0A606199" w14:textId="77777777" w:rsidR="00AD2A44" w:rsidRPr="002831A9" w:rsidRDefault="00AD2A44" w:rsidP="00983306">
            <w:pPr>
              <w:spacing w:after="0" w:line="240" w:lineRule="auto"/>
              <w:contextualSpacing/>
              <w:rPr>
                <w:rFonts w:ascii="Arial" w:hAnsi="Arial" w:cs="Arial"/>
                <w:color w:val="000000"/>
                <w:sz w:val="12"/>
                <w:szCs w:val="12"/>
                <w:lang w:val="en-ID" w:eastAsia="en-ID"/>
              </w:rPr>
            </w:pPr>
            <w:r w:rsidRPr="002831A9">
              <w:rPr>
                <w:rFonts w:ascii="Arial" w:hAnsi="Arial" w:cs="Arial"/>
                <w:color w:val="000000"/>
                <w:sz w:val="12"/>
                <w:szCs w:val="12"/>
                <w:lang w:eastAsia="en-ID"/>
              </w:rPr>
              <w:t>Risk stemming from human or environmental error. Other causes can be procedural deficiencies or missing critical systems. This will require closure on the so-called catastrophic/very critical.</w:t>
            </w:r>
          </w:p>
        </w:tc>
      </w:tr>
    </w:tbl>
    <w:p w14:paraId="37937B6D" w14:textId="77777777" w:rsidR="009D3575" w:rsidRDefault="009D3575" w:rsidP="009D3575">
      <w:pPr>
        <w:spacing w:after="0" w:line="240" w:lineRule="auto"/>
        <w:ind w:left="0" w:hanging="2"/>
        <w:jc w:val="both"/>
        <w:rPr>
          <w:rFonts w:ascii="Arial" w:eastAsia="Arial" w:hAnsi="Arial" w:cs="Arial"/>
          <w:sz w:val="20"/>
          <w:szCs w:val="20"/>
          <w:lang w:val="en-ID"/>
        </w:rPr>
      </w:pPr>
    </w:p>
    <w:p w14:paraId="66CE0DF0" w14:textId="73ECB386" w:rsidR="003D43DB" w:rsidRPr="00827A78" w:rsidRDefault="003D43DB" w:rsidP="003D43DB">
      <w:pPr>
        <w:spacing w:after="0" w:line="240" w:lineRule="auto"/>
        <w:ind w:left="0" w:hanging="2"/>
        <w:jc w:val="both"/>
        <w:rPr>
          <w:rFonts w:ascii="Arial" w:eastAsia="Arial" w:hAnsi="Arial" w:cs="Arial"/>
          <w:sz w:val="20"/>
          <w:szCs w:val="20"/>
        </w:rPr>
      </w:pPr>
      <w:r w:rsidRPr="00827A78">
        <w:rPr>
          <w:rFonts w:ascii="Arial" w:eastAsia="Arial" w:hAnsi="Arial" w:cs="Arial"/>
          <w:sz w:val="20"/>
          <w:szCs w:val="20"/>
        </w:rPr>
        <w:t xml:space="preserve">The risk level scale is then determined using Table 3 after obtaining the Risk Priority Number (RPN) value. The risk level scale is divided into five categories: very low, low, medium, critical, and very critical. However, the results in Table 1 indicate that only three levels exist: low, </w:t>
      </w:r>
      <w:r>
        <w:rPr>
          <w:rFonts w:ascii="Arial" w:eastAsia="Arial" w:hAnsi="Arial" w:cs="Arial"/>
          <w:sz w:val="20"/>
          <w:szCs w:val="20"/>
        </w:rPr>
        <w:t>moderate</w:t>
      </w:r>
      <w:r w:rsidRPr="00827A78">
        <w:rPr>
          <w:rFonts w:ascii="Arial" w:eastAsia="Arial" w:hAnsi="Arial" w:cs="Arial"/>
          <w:sz w:val="20"/>
          <w:szCs w:val="20"/>
        </w:rPr>
        <w:t>, and critical. To determine a scale of 1-5 for severity, occurrence, and detection. In Table 2, to simplify the rating, we modify from a 10 to a 5 rating in S, O, and D.</w:t>
      </w:r>
    </w:p>
    <w:p w14:paraId="7ED90627" w14:textId="77777777" w:rsidR="003D43DB" w:rsidRPr="003D43DB" w:rsidRDefault="003D43DB" w:rsidP="009D3575">
      <w:pPr>
        <w:spacing w:after="0" w:line="240" w:lineRule="auto"/>
        <w:ind w:left="0" w:hanging="2"/>
        <w:jc w:val="both"/>
        <w:rPr>
          <w:rFonts w:ascii="Arial" w:eastAsia="Arial" w:hAnsi="Arial" w:cs="Arial"/>
          <w:sz w:val="20"/>
          <w:szCs w:val="20"/>
        </w:rPr>
      </w:pPr>
    </w:p>
    <w:p w14:paraId="332BD54D" w14:textId="0020F2E8" w:rsidR="002831A9" w:rsidRDefault="002831A9" w:rsidP="002831A9">
      <w:pPr>
        <w:spacing w:after="0" w:line="240" w:lineRule="auto"/>
        <w:ind w:left="0" w:hanging="2"/>
        <w:jc w:val="both"/>
        <w:rPr>
          <w:rFonts w:ascii="Arial" w:eastAsia="Arial" w:hAnsi="Arial" w:cs="Arial"/>
          <w:color w:val="1F4E79"/>
          <w:sz w:val="20"/>
          <w:szCs w:val="20"/>
        </w:rPr>
      </w:pPr>
      <w:r w:rsidRPr="002831A9">
        <w:rPr>
          <w:rFonts w:ascii="Arial" w:eastAsia="Arial" w:hAnsi="Arial" w:cs="Arial"/>
          <w:b/>
          <w:color w:val="1F4E79"/>
          <w:sz w:val="20"/>
          <w:szCs w:val="20"/>
        </w:rPr>
        <w:t>Adaptive Neuro-Fuzzy Inference System (ANFIS)</w:t>
      </w:r>
    </w:p>
    <w:p w14:paraId="1285E949" w14:textId="65D17132" w:rsidR="009D3575" w:rsidRPr="002831A9" w:rsidRDefault="009D3575" w:rsidP="009D3575">
      <w:pPr>
        <w:spacing w:after="0" w:line="240" w:lineRule="auto"/>
        <w:ind w:left="0" w:hanging="2"/>
        <w:jc w:val="both"/>
        <w:rPr>
          <w:rFonts w:ascii="Arial" w:eastAsia="Arial" w:hAnsi="Arial" w:cs="Arial"/>
          <w:sz w:val="20"/>
          <w:szCs w:val="20"/>
        </w:rPr>
      </w:pPr>
      <w:r w:rsidRPr="002831A9">
        <w:rPr>
          <w:rFonts w:ascii="Arial" w:eastAsia="Arial" w:hAnsi="Arial" w:cs="Arial"/>
          <w:sz w:val="20"/>
          <w:szCs w:val="20"/>
        </w:rPr>
        <w:t>Zadeh developed the foundation of fuzzy in 1975 based on Linguistic Variables and their Application to Approximate Reasoning</w:t>
      </w:r>
      <w:r w:rsidR="00790BE9">
        <w:rPr>
          <w:rFonts w:ascii="Arial" w:eastAsia="Arial" w:hAnsi="Arial" w:cs="Arial"/>
          <w:sz w:val="20"/>
          <w:szCs w:val="20"/>
        </w:rPr>
        <w:t xml:space="preserve"> </w:t>
      </w:r>
      <w:r w:rsidR="00790BE9">
        <w:rPr>
          <w:rFonts w:ascii="Arial" w:eastAsia="Arial" w:hAnsi="Arial" w:cs="Arial"/>
          <w:sz w:val="20"/>
          <w:szCs w:val="20"/>
        </w:rPr>
        <w:fldChar w:fldCharType="begin" w:fldLock="1"/>
      </w:r>
      <w:r w:rsidR="00927679">
        <w:rPr>
          <w:rFonts w:ascii="Arial" w:eastAsia="Arial" w:hAnsi="Arial" w:cs="Arial"/>
          <w:sz w:val="20"/>
          <w:szCs w:val="20"/>
        </w:rPr>
        <w:instrText>ADDIN CSL_CITATION {"citationItems":[{"id":"ITEM-1","itemData":{"author":[{"dropping-particle":"","family":"Zadeh","given":"L A","non-dropping-particle":"","parse-names":false,"suffix":""}],"container-title":"Information and Control","id":"ITEM-1","issue":"3","issued":{"date-parts":[["1965"]]},"page":"338-353","title":"Fuzzy Sets","type":"article-journal","volume":"8"},"uris":["http://www.mendeley.com/documents/?uuid=e9321883-35c0-4fe5-a9ee-77b514fb0d69"]}],"mendeley":{"formattedCitation":"[31]","plainTextFormattedCitation":"[31]","previouslyFormattedCitation":"[31]"},"properties":{"noteIndex":0},"schema":"https://github.com/citation-style-language/schema/raw/master/csl-citation.json"}</w:instrText>
      </w:r>
      <w:r w:rsidR="00790BE9">
        <w:rPr>
          <w:rFonts w:ascii="Arial" w:eastAsia="Arial" w:hAnsi="Arial" w:cs="Arial"/>
          <w:sz w:val="20"/>
          <w:szCs w:val="20"/>
        </w:rPr>
        <w:fldChar w:fldCharType="separate"/>
      </w:r>
      <w:r w:rsidR="00790BE9" w:rsidRPr="00790BE9">
        <w:rPr>
          <w:rFonts w:ascii="Arial" w:eastAsia="Arial" w:hAnsi="Arial" w:cs="Arial"/>
          <w:noProof/>
          <w:sz w:val="20"/>
          <w:szCs w:val="20"/>
        </w:rPr>
        <w:t>[31]</w:t>
      </w:r>
      <w:r w:rsidR="00790BE9">
        <w:rPr>
          <w:rFonts w:ascii="Arial" w:eastAsia="Arial" w:hAnsi="Arial" w:cs="Arial"/>
          <w:sz w:val="20"/>
          <w:szCs w:val="20"/>
        </w:rPr>
        <w:fldChar w:fldCharType="end"/>
      </w:r>
      <w:r w:rsidR="00790BE9">
        <w:rPr>
          <w:rFonts w:ascii="Arial" w:eastAsia="Arial" w:hAnsi="Arial" w:cs="Arial"/>
          <w:sz w:val="20"/>
          <w:szCs w:val="20"/>
        </w:rPr>
        <w:t xml:space="preserve">. </w:t>
      </w:r>
      <w:r w:rsidRPr="002831A9">
        <w:rPr>
          <w:rFonts w:ascii="Arial" w:eastAsia="Arial" w:hAnsi="Arial" w:cs="Arial"/>
          <w:sz w:val="20"/>
          <w:szCs w:val="20"/>
        </w:rPr>
        <w:t xml:space="preserve">The fuzzy rule </w:t>
      </w:r>
      <w:r w:rsidRPr="002831A9">
        <w:rPr>
          <w:rFonts w:ascii="Arial" w:eastAsia="Arial" w:hAnsi="Arial" w:cs="Arial"/>
          <w:sz w:val="20"/>
          <w:szCs w:val="20"/>
        </w:rPr>
        <w:t>was subsequently created to model the qualitative elements of human knowledge (reasoning based on experience) and address the issue using those as its foundations</w:t>
      </w:r>
      <w:r w:rsidR="00790BE9">
        <w:rPr>
          <w:rFonts w:ascii="Arial" w:eastAsia="Arial" w:hAnsi="Arial" w:cs="Arial"/>
          <w:sz w:val="20"/>
          <w:szCs w:val="20"/>
        </w:rPr>
        <w:t xml:space="preserve"> </w:t>
      </w:r>
      <w:r w:rsidR="00790BE9" w:rsidRPr="002831A9">
        <w:rPr>
          <w:rFonts w:ascii="Arial" w:hAnsi="Arial" w:cs="Arial"/>
          <w:snapToGrid w:val="0"/>
          <w:sz w:val="20"/>
          <w:szCs w:val="20"/>
          <w:lang w:eastAsia="de-DE" w:bidi="en-US"/>
        </w:rPr>
        <w:fldChar w:fldCharType="begin" w:fldLock="1"/>
      </w:r>
      <w:r w:rsidR="00927679">
        <w:rPr>
          <w:rFonts w:ascii="Arial" w:hAnsi="Arial" w:cs="Arial"/>
          <w:snapToGrid w:val="0"/>
          <w:sz w:val="20"/>
          <w:szCs w:val="20"/>
          <w:lang w:eastAsia="de-DE" w:bidi="en-US"/>
        </w:rPr>
        <w:instrText>ADDIN CSL_CITATION {"citationItems":[{"id":"ITEM-1","itemData":{"author":[{"dropping-particle":"","family":"Zadeh","given":"L A","non-dropping-particle":"","parse-names":false,"suffix":""}],"container-title":"Information Sciences","id":"ITEM-1","issue":"3","issued":{"date-parts":[["1975"]]},"page":"199-249","title":"The Concept of a Linguistic Variable and its Application to Approximate Reasoning","type":"article-journal","volume":"8"},"uris":["http://www.mendeley.com/documents/?uuid=cc3b3d85-3dac-44a2-a248-66e96cac1a4a"]}],"mendeley":{"formattedCitation":"[32]","plainTextFormattedCitation":"[32]","previouslyFormattedCitation":"[32]"},"properties":{"noteIndex":0},"schema":"https://github.com/citation-style-language/schema/raw/master/csl-citation.json"}</w:instrText>
      </w:r>
      <w:r w:rsidR="00790BE9" w:rsidRPr="002831A9">
        <w:rPr>
          <w:rFonts w:ascii="Arial" w:hAnsi="Arial" w:cs="Arial"/>
          <w:snapToGrid w:val="0"/>
          <w:sz w:val="20"/>
          <w:szCs w:val="20"/>
          <w:lang w:eastAsia="de-DE" w:bidi="en-US"/>
        </w:rPr>
        <w:fldChar w:fldCharType="separate"/>
      </w:r>
      <w:r w:rsidR="00790BE9" w:rsidRPr="00790BE9">
        <w:rPr>
          <w:rFonts w:ascii="Arial" w:hAnsi="Arial" w:cs="Arial"/>
          <w:noProof/>
          <w:snapToGrid w:val="0"/>
          <w:sz w:val="20"/>
          <w:szCs w:val="20"/>
          <w:lang w:eastAsia="de-DE" w:bidi="en-US"/>
        </w:rPr>
        <w:t>[32]</w:t>
      </w:r>
      <w:r w:rsidR="00790BE9" w:rsidRPr="002831A9">
        <w:rPr>
          <w:rFonts w:ascii="Arial" w:hAnsi="Arial" w:cs="Arial"/>
          <w:snapToGrid w:val="0"/>
          <w:sz w:val="20"/>
          <w:szCs w:val="20"/>
          <w:lang w:eastAsia="de-DE" w:bidi="en-US"/>
        </w:rPr>
        <w:fldChar w:fldCharType="end"/>
      </w:r>
      <w:r w:rsidR="00790BE9" w:rsidRPr="002831A9">
        <w:rPr>
          <w:rFonts w:ascii="Arial" w:hAnsi="Arial" w:cs="Arial"/>
          <w:snapToGrid w:val="0"/>
          <w:sz w:val="20"/>
          <w:szCs w:val="20"/>
          <w:lang w:eastAsia="de-DE" w:bidi="en-US"/>
        </w:rPr>
        <w:t xml:space="preserve">. </w:t>
      </w:r>
      <w:r w:rsidRPr="002831A9">
        <w:rPr>
          <w:rFonts w:ascii="Arial" w:eastAsia="Arial" w:hAnsi="Arial" w:cs="Arial"/>
          <w:sz w:val="20"/>
          <w:szCs w:val="20"/>
        </w:rPr>
        <w:t xml:space="preserve">Fuzzy is typically employed for control </w:t>
      </w:r>
      <w:r w:rsidR="007704BF" w:rsidRPr="002831A9">
        <w:rPr>
          <w:rFonts w:ascii="Arial" w:hAnsi="Arial" w:cs="Arial"/>
          <w:sz w:val="20"/>
          <w:szCs w:val="20"/>
          <w:lang w:val="id-ID"/>
        </w:rPr>
        <w:fldChar w:fldCharType="begin" w:fldLock="1"/>
      </w:r>
      <w:r w:rsidR="00927679">
        <w:rPr>
          <w:rFonts w:ascii="Arial" w:hAnsi="Arial" w:cs="Arial"/>
          <w:sz w:val="20"/>
          <w:szCs w:val="20"/>
          <w:lang w:val="id-ID"/>
        </w:rPr>
        <w:instrText>ADDIN CSL_CITATION {"citationItems":[{"id":"ITEM-1","itemData":{"DOI":"10.18196/jrc.v3i1.11199","ISSN":"27155072","abstract":"Flood is still a problem that always been a major obstacle in several big cities in Indonesia such as DKI Jakarta. If the rainfall so high and river can be accommodating the rainfall, there will be flooding. So that river water doesn't overflow, it is necessary to make a floodgate in the river flow. One of the previous studies that has been carried out regarding the control and monitoring of water dam gates is researched by Fahruddin. 2014 from the Faculty of Science and Technology, Makassar State Islamic University: Describes the design of a device capable of monitoring the height of water activity in the reservoir and controlling the floodgates automatically according to the height of water activity. The research that the writer is currently carrying out is the design method which consists of a series of sensors, NodeMCU microcontrollers, and Stepper Motors. The workflow of this system is when the water rises or falls, it sends a signal to the sensor. And then the signal will be input for the microcontroller which is then processed to turn on the motor, so that it can open or close the floodgates, and send information to the indicator screen and Telegram application. After the experiment is carried out, it can be said that the system can work properly, namely when the ultrasonic sensor experiment, it was found that the sensor has been sent an output signal that was in accordance with the water level in actual condition. Based on testing using the fuzzy method, it was found that opening value at the floodgate obtained during the test had an average accuracy rate of 91% with an error difference of 9%.","author":[{"dropping-particle":"","family":"Utama","given":"Satriya Ramahdika","non-dropping-particle":"","parse-names":false,"suffix":""},{"dropping-particle":"","family":"Firdausi","given":"Ahmad","non-dropping-particle":"","parse-names":false,"suffix":""},{"dropping-particle":"","family":"Hakim","given":"Galang P.N.","non-dropping-particle":"","parse-names":false,"suffix":""}],"container-title":"Journal of Robotics and Control (JRC)","id":"ITEM-1","issue":"1","issued":{"date-parts":[["2022"]]},"page":"14-17","title":"Control and Monitoring Automatic Floodgate Based on NodeMCU and IOT with Fuzzy Logic Testing","type":"article-journal","volume":"3"},"uris":["http://www.mendeley.com/documents/?uuid=e10d70f9-a6b8-490f-a06c-44e016aa8c82"]}],"mendeley":{"formattedCitation":"[33]","plainTextFormattedCitation":"[33]","previouslyFormattedCitation":"[33]"},"properties":{"noteIndex":0},"schema":"https://github.com/citation-style-language/schema/raw/master/csl-citation.json"}</w:instrText>
      </w:r>
      <w:r w:rsidR="007704BF" w:rsidRPr="002831A9">
        <w:rPr>
          <w:rFonts w:ascii="Arial" w:hAnsi="Arial" w:cs="Arial"/>
          <w:sz w:val="20"/>
          <w:szCs w:val="20"/>
          <w:lang w:val="id-ID"/>
        </w:rPr>
        <w:fldChar w:fldCharType="separate"/>
      </w:r>
      <w:r w:rsidR="00790BE9" w:rsidRPr="00790BE9">
        <w:rPr>
          <w:rFonts w:ascii="Arial" w:hAnsi="Arial" w:cs="Arial"/>
          <w:noProof/>
          <w:sz w:val="20"/>
          <w:szCs w:val="20"/>
          <w:lang w:val="id-ID"/>
        </w:rPr>
        <w:t>[33]</w:t>
      </w:r>
      <w:r w:rsidR="007704BF" w:rsidRPr="002831A9">
        <w:rPr>
          <w:rFonts w:ascii="Arial" w:hAnsi="Arial" w:cs="Arial"/>
          <w:sz w:val="20"/>
          <w:szCs w:val="20"/>
          <w:lang w:val="id-ID"/>
        </w:rPr>
        <w:fldChar w:fldCharType="end"/>
      </w:r>
      <w:r w:rsidR="007704BF" w:rsidRPr="002831A9">
        <w:rPr>
          <w:rFonts w:ascii="Arial" w:hAnsi="Arial" w:cs="Arial"/>
          <w:sz w:val="20"/>
          <w:szCs w:val="20"/>
          <w:lang w:val="id-ID"/>
        </w:rPr>
        <w:t xml:space="preserve">, </w:t>
      </w:r>
      <w:r w:rsidRPr="002831A9">
        <w:rPr>
          <w:rFonts w:ascii="Arial" w:eastAsia="Arial" w:hAnsi="Arial" w:cs="Arial"/>
          <w:sz w:val="20"/>
          <w:szCs w:val="20"/>
        </w:rPr>
        <w:t xml:space="preserve">including robot control </w:t>
      </w:r>
      <w:r w:rsidR="007704BF" w:rsidRPr="002831A9">
        <w:rPr>
          <w:rFonts w:ascii="Arial" w:hAnsi="Arial" w:cs="Arial"/>
          <w:sz w:val="20"/>
          <w:szCs w:val="20"/>
          <w:lang w:val="en-MY"/>
        </w:rPr>
        <w:fldChar w:fldCharType="begin" w:fldLock="1"/>
      </w:r>
      <w:r w:rsidR="00927679">
        <w:rPr>
          <w:rFonts w:ascii="Arial" w:hAnsi="Arial" w:cs="Arial"/>
          <w:sz w:val="20"/>
          <w:szCs w:val="20"/>
          <w:lang w:val="en-MY"/>
        </w:rPr>
        <w:instrText>ADDIN CSL_CITATION {"citationItems":[{"id":"ITEM-1","itemData":{"DOI":"10.1109/FORTEI-ICEE57243.2022.9972931","ISBN":"9798350397987","abstract":"Autonomous Mobile Robot (AMR) is a robotics-based platform that requires a control system to function correctly. Several robotics architectures have been proposed. Unfortunately, designing a control architecture is difficult and time-consuming, resulting in inaccurate control actions. As a result, the behaviour-based approach has emerged as the primary alternative to traditional robot control. This paper's contribution is a design for an AMR based on a behaviour-based control architecture. This paper discusses three AMR behaviors: planned goal-seeking behavior, wall-following behavior, obstacle-Avoidance behavior, and color-detecting behavior. The Adaptive Neuro-Fuzzy Inference System (ANFIS) approach will be used to control all behaviour, which combines Fuzzy Logic and Artificial Neural Network to produce a reliable control algorithm. Competitive coordination is used to design behaviour coordination, particularly for obstacle-Avoidance behaviour. Several experiments have been carried out. Based on the AMR's movement, it can be stated that all behaviours work well, where AMR can avoid obstacles, detect colours, follow walls, and decide the direction of motion.","author":[{"dropping-particle":"","family":"Adriansyah","given":"Andi","non-dropping-particle":"","parse-names":false,"suffix":""},{"dropping-particle":"","family":"Ihsanto","given":"Eko","non-dropping-particle":"","parse-names":false,"suffix":""},{"dropping-particle":"","family":"Anam","given":"Choirul","non-dropping-particle":"","parse-names":false,"suffix":""},{"dropping-particle":"","family":"Indriyanto","given":"Sigit","non-dropping-particle":"","parse-names":false,"suffix":""},{"dropping-particle":"","family":"Baihaqi","given":"Andika","non-dropping-particle":"","parse-names":false,"suffix":""},{"dropping-particle":"","family":"Andika","given":"Julpri","non-dropping-particle":"","parse-names":false,"suffix":""}],"container-title":"2022 FORTEI-International Conference on Electrical Engineering, FORTEI-ICEE 2022 - Proceeding","id":"ITEM-1","issued":{"date-parts":[["2022"]]},"title":"Autonomous Mobile Robot Design with Behaviour-based Control Architecture using Adaptive Neuro-Fuzzy Inference System (ANFIS)","type":"paper-conference"},"uris":["http://www.mendeley.com/documents/?uuid=e4dcbf8c-175b-431a-9e50-b59bcb9c632b"]}],"mendeley":{"formattedCitation":"[34]","plainTextFormattedCitation":"[34]","previouslyFormattedCitation":"[34]"},"properties":{"noteIndex":0},"schema":"https://github.com/citation-style-language/schema/raw/master/csl-citation.json"}</w:instrText>
      </w:r>
      <w:r w:rsidR="007704BF" w:rsidRPr="002831A9">
        <w:rPr>
          <w:rFonts w:ascii="Arial" w:hAnsi="Arial" w:cs="Arial"/>
          <w:sz w:val="20"/>
          <w:szCs w:val="20"/>
          <w:lang w:val="en-MY"/>
        </w:rPr>
        <w:fldChar w:fldCharType="separate"/>
      </w:r>
      <w:r w:rsidR="00790BE9" w:rsidRPr="00790BE9">
        <w:rPr>
          <w:rFonts w:ascii="Arial" w:hAnsi="Arial" w:cs="Arial"/>
          <w:noProof/>
          <w:sz w:val="20"/>
          <w:szCs w:val="20"/>
          <w:lang w:val="en-MY"/>
        </w:rPr>
        <w:t>[34]</w:t>
      </w:r>
      <w:r w:rsidR="007704BF" w:rsidRPr="002831A9">
        <w:rPr>
          <w:rFonts w:ascii="Arial" w:hAnsi="Arial" w:cs="Arial"/>
          <w:sz w:val="20"/>
          <w:szCs w:val="20"/>
          <w:lang w:val="en-MY"/>
        </w:rPr>
        <w:fldChar w:fldCharType="end"/>
      </w:r>
      <w:r w:rsidR="007704BF" w:rsidRPr="002831A9">
        <w:rPr>
          <w:rFonts w:ascii="Arial" w:hAnsi="Arial" w:cs="Arial"/>
          <w:sz w:val="20"/>
          <w:szCs w:val="20"/>
          <w:lang w:val="en-MY"/>
        </w:rPr>
        <w:t xml:space="preserve">, </w:t>
      </w:r>
      <w:r w:rsidRPr="002831A9">
        <w:rPr>
          <w:rFonts w:ascii="Arial" w:eastAsia="Arial" w:hAnsi="Arial" w:cs="Arial"/>
          <w:sz w:val="20"/>
          <w:szCs w:val="20"/>
        </w:rPr>
        <w:t xml:space="preserve">protection control </w:t>
      </w:r>
      <w:r w:rsidR="007704BF" w:rsidRPr="002831A9">
        <w:rPr>
          <w:rFonts w:ascii="Arial" w:hAnsi="Arial" w:cs="Arial"/>
          <w:sz w:val="20"/>
          <w:szCs w:val="20"/>
          <w:lang w:val="en-MY"/>
        </w:rPr>
        <w:fldChar w:fldCharType="begin" w:fldLock="1"/>
      </w:r>
      <w:r w:rsidR="00927679">
        <w:rPr>
          <w:rFonts w:ascii="Arial" w:hAnsi="Arial" w:cs="Arial"/>
          <w:sz w:val="20"/>
          <w:szCs w:val="20"/>
          <w:lang w:val="en-MY"/>
        </w:rPr>
        <w:instrText>ADDIN CSL_CITATION {"citationItems":[{"id":"ITEM-1","itemData":{"DOI":"10.46904/eea.20.68.3.1108007","ISSN":"2392828X","abstract":"OCR is the most widely used for the protection of distribution systems and protection backups in transmission systems. Maloperations can occur if the primary relay and backup relay are not adequately coordinated. It is essential that during abnormalities or disorders, OCR must be able to isolate only the wrong parts of the power system from a healthy system. Relay operation time can be reduced by proper coordination between primary and backup relays by selecting the optimum TMS and PS values. And because of that, relay coordination is an important part of power system protection. OCR time coordination is significant to reduce power outages by avoiding the mal-operative reserve relay. PS and TMS values with the help of MATLAB programming. In this study on the PLN system, Suralaya 150kV IEEE 23 Bus. 4 CM, NLP, GA, and ANFIS methods compared to 31 OCR, 38 main relay pairs, and backups produced 152∆t, 304 main and backup relay operation times. By looking at negative polarity optimization, NLP is superior to 64.340%, while ANFIS is superior to 94.875%.","author":[{"dropping-particle":"","family":"Rizal","given":"Andika Syaiful","non-dropping-particle":"","parse-names":false,"suffix":""},{"dropping-particle":"","family":"Adriansyah","given":"Andi","non-dropping-particle":"","parse-names":false,"suffix":""},{"dropping-particle":"","family":"Budiyanto","given":"Setiyo","non-dropping-particle":"","parse-names":false,"suffix":""},{"dropping-particle":"","family":"Haryanti","given":"Sri Chusri","non-dropping-particle":"","parse-names":false,"suffix":""},{"dropping-particle":"","family":"Rachmawati","given":"Ummi Azizah","non-dropping-particle":"","parse-names":false,"suffix":""}],"container-title":"EEA - Electrotehnica, Electronica, Automatica","id":"ITEM-1","issue":"3","issued":{"date-parts":[["2020"]]},"page":"55-62","title":"Overcurrent relay coordination using an adaptive neuro fuzzy inference systems (ANFIS)","type":"article-journal","volume":"68"},"uris":["http://www.mendeley.com/documents/?uuid=d139db13-03f2-446b-8fe9-9135f423afc9"]}],"mendeley":{"formattedCitation":"[35]","plainTextFormattedCitation":"[35]","previouslyFormattedCitation":"[35]"},"properties":{"noteIndex":0},"schema":"https://github.com/citation-style-language/schema/raw/master/csl-citation.json"}</w:instrText>
      </w:r>
      <w:r w:rsidR="007704BF" w:rsidRPr="002831A9">
        <w:rPr>
          <w:rFonts w:ascii="Arial" w:hAnsi="Arial" w:cs="Arial"/>
          <w:sz w:val="20"/>
          <w:szCs w:val="20"/>
          <w:lang w:val="en-MY"/>
        </w:rPr>
        <w:fldChar w:fldCharType="separate"/>
      </w:r>
      <w:r w:rsidR="00790BE9" w:rsidRPr="00790BE9">
        <w:rPr>
          <w:rFonts w:ascii="Arial" w:hAnsi="Arial" w:cs="Arial"/>
          <w:noProof/>
          <w:sz w:val="20"/>
          <w:szCs w:val="20"/>
          <w:lang w:val="en-MY"/>
        </w:rPr>
        <w:t>[35]</w:t>
      </w:r>
      <w:r w:rsidR="007704BF" w:rsidRPr="002831A9">
        <w:rPr>
          <w:rFonts w:ascii="Arial" w:hAnsi="Arial" w:cs="Arial"/>
          <w:sz w:val="20"/>
          <w:szCs w:val="20"/>
          <w:lang w:val="en-MY"/>
        </w:rPr>
        <w:fldChar w:fldCharType="end"/>
      </w:r>
      <w:r w:rsidRPr="002831A9">
        <w:rPr>
          <w:rFonts w:ascii="Arial" w:eastAsia="Arial" w:hAnsi="Arial" w:cs="Arial"/>
          <w:sz w:val="20"/>
          <w:szCs w:val="20"/>
        </w:rPr>
        <w:t xml:space="preserve">and many others. In 1985, Takagi and </w:t>
      </w:r>
      <w:proofErr w:type="spellStart"/>
      <w:r w:rsidRPr="002831A9">
        <w:rPr>
          <w:rFonts w:ascii="Arial" w:eastAsia="Arial" w:hAnsi="Arial" w:cs="Arial"/>
          <w:sz w:val="20"/>
          <w:szCs w:val="20"/>
        </w:rPr>
        <w:t>Sugeno</w:t>
      </w:r>
      <w:proofErr w:type="spellEnd"/>
      <w:r w:rsidRPr="002831A9">
        <w:rPr>
          <w:rFonts w:ascii="Arial" w:eastAsia="Arial" w:hAnsi="Arial" w:cs="Arial"/>
          <w:sz w:val="20"/>
          <w:szCs w:val="20"/>
        </w:rPr>
        <w:t xml:space="preserve"> created Fuzzy </w:t>
      </w:r>
      <w:proofErr w:type="spellStart"/>
      <w:r w:rsidRPr="002831A9">
        <w:rPr>
          <w:rFonts w:ascii="Arial" w:eastAsia="Arial" w:hAnsi="Arial" w:cs="Arial"/>
          <w:sz w:val="20"/>
          <w:szCs w:val="20"/>
        </w:rPr>
        <w:t>Sugeno</w:t>
      </w:r>
      <w:proofErr w:type="spellEnd"/>
      <w:r w:rsidRPr="002831A9">
        <w:rPr>
          <w:rFonts w:ascii="Arial" w:eastAsia="Arial" w:hAnsi="Arial" w:cs="Arial"/>
          <w:sz w:val="20"/>
          <w:szCs w:val="20"/>
        </w:rPr>
        <w:t xml:space="preserve"> </w:t>
      </w:r>
      <w:r w:rsidR="007704BF" w:rsidRPr="002831A9">
        <w:rPr>
          <w:rFonts w:ascii="Arial" w:hAnsi="Arial" w:cs="Arial"/>
          <w:i/>
          <w:iCs/>
          <w:sz w:val="20"/>
          <w:szCs w:val="20"/>
        </w:rPr>
        <w:fldChar w:fldCharType="begin" w:fldLock="1"/>
      </w:r>
      <w:r w:rsidR="00927679">
        <w:rPr>
          <w:rFonts w:ascii="Arial" w:hAnsi="Arial" w:cs="Arial"/>
          <w:sz w:val="20"/>
          <w:szCs w:val="20"/>
        </w:rPr>
        <w:instrText>ADDIN CSL_CITATION {"citationItems":[{"id":"ITEM-1","itemData":{"author":[{"dropping-particle":"","family":"Tagaki","given":"Tomohiro","non-dropping-particle":"","parse-names":false,"suffix":""},{"dropping-particle":"","family":"Sugeno","given":"Michio","non-dropping-particle":"","parse-names":false,"suffix":""}],"container-title":"IEEE Transactions on Systems, Man and Cybernetics","id":"ITEM-1","issue":"1","issued":{"date-parts":[["1985"]]},"page":"116-132","title":"Fuzzy Identification of System and its Application to Modeling and Control","type":"article-journal","volume":"15"},"uris":["http://www.mendeley.com/documents/?uuid=73503fb8-0a9a-46d4-abad-f694ffeaf33f"]}],"mendeley":{"formattedCitation":"[36]","plainTextFormattedCitation":"[36]","previouslyFormattedCitation":"[36]"},"properties":{"noteIndex":0},"schema":"https://github.com/citation-style-language/schema/raw/master/csl-citation.json"}</w:instrText>
      </w:r>
      <w:r w:rsidR="007704BF" w:rsidRPr="002831A9">
        <w:rPr>
          <w:rFonts w:ascii="Arial" w:hAnsi="Arial" w:cs="Arial"/>
          <w:i/>
          <w:iCs/>
          <w:sz w:val="20"/>
          <w:szCs w:val="20"/>
        </w:rPr>
        <w:fldChar w:fldCharType="separate"/>
      </w:r>
      <w:r w:rsidR="00790BE9" w:rsidRPr="00790BE9">
        <w:rPr>
          <w:rFonts w:ascii="Arial" w:hAnsi="Arial" w:cs="Arial"/>
          <w:noProof/>
          <w:sz w:val="20"/>
          <w:szCs w:val="20"/>
        </w:rPr>
        <w:t>[36]</w:t>
      </w:r>
      <w:r w:rsidR="007704BF" w:rsidRPr="002831A9">
        <w:rPr>
          <w:rFonts w:ascii="Arial" w:hAnsi="Arial" w:cs="Arial"/>
          <w:i/>
          <w:iCs/>
          <w:sz w:val="20"/>
          <w:szCs w:val="20"/>
        </w:rPr>
        <w:fldChar w:fldCharType="end"/>
      </w:r>
      <w:r w:rsidR="007704BF" w:rsidRPr="002831A9">
        <w:rPr>
          <w:rFonts w:ascii="Arial" w:hAnsi="Arial" w:cs="Arial"/>
          <w:sz w:val="20"/>
          <w:szCs w:val="20"/>
          <w:lang w:val="id-ID"/>
        </w:rPr>
        <w:t xml:space="preserve">. </w:t>
      </w:r>
      <w:r w:rsidRPr="002831A9">
        <w:rPr>
          <w:rFonts w:ascii="Arial" w:eastAsia="Arial" w:hAnsi="Arial" w:cs="Arial"/>
          <w:sz w:val="20"/>
          <w:szCs w:val="20"/>
        </w:rPr>
        <w:t xml:space="preserve">A fuzzy </w:t>
      </w:r>
      <w:proofErr w:type="spellStart"/>
      <w:r w:rsidRPr="002831A9">
        <w:rPr>
          <w:rFonts w:ascii="Arial" w:eastAsia="Arial" w:hAnsi="Arial" w:cs="Arial"/>
          <w:sz w:val="20"/>
          <w:szCs w:val="20"/>
        </w:rPr>
        <w:t>Sugeno</w:t>
      </w:r>
      <w:proofErr w:type="spellEnd"/>
      <w:r w:rsidRPr="002831A9">
        <w:rPr>
          <w:rFonts w:ascii="Arial" w:eastAsia="Arial" w:hAnsi="Arial" w:cs="Arial"/>
          <w:sz w:val="20"/>
          <w:szCs w:val="20"/>
        </w:rPr>
        <w:t xml:space="preserve"> algorithm can be presented </w:t>
      </w:r>
      <w:proofErr w:type="gramStart"/>
      <w:r w:rsidRPr="002831A9">
        <w:rPr>
          <w:rFonts w:ascii="Arial" w:eastAsia="Arial" w:hAnsi="Arial" w:cs="Arial"/>
          <w:sz w:val="20"/>
          <w:szCs w:val="20"/>
        </w:rPr>
        <w:t>below :</w:t>
      </w:r>
      <w:proofErr w:type="gramEnd"/>
    </w:p>
    <w:p w14:paraId="3653585B" w14:textId="77777777" w:rsidR="009D3575" w:rsidRPr="002831A9" w:rsidRDefault="009D3575" w:rsidP="009D3575">
      <w:pPr>
        <w:spacing w:after="0" w:line="240" w:lineRule="auto"/>
        <w:ind w:left="0" w:hanging="2"/>
        <w:jc w:val="both"/>
        <w:rPr>
          <w:rFonts w:ascii="Arial" w:eastAsia="Arial" w:hAnsi="Arial" w:cs="Arial"/>
          <w:sz w:val="20"/>
          <w:szCs w:val="20"/>
        </w:rPr>
      </w:pPr>
      <w:r w:rsidRPr="002831A9">
        <w:rPr>
          <w:rFonts w:ascii="Arial" w:eastAsia="Arial" w:hAnsi="Arial" w:cs="Arial"/>
          <w:sz w:val="20"/>
          <w:szCs w:val="20"/>
        </w:rPr>
        <w:t xml:space="preserve">Each output for step one is indicated </w:t>
      </w:r>
      <w:proofErr w:type="gramStart"/>
      <w:r w:rsidRPr="002831A9">
        <w:rPr>
          <w:rFonts w:ascii="Arial" w:eastAsia="Arial" w:hAnsi="Arial" w:cs="Arial"/>
          <w:sz w:val="20"/>
          <w:szCs w:val="20"/>
        </w:rPr>
        <w:t>by  ,</w:t>
      </w:r>
      <w:proofErr w:type="gramEnd"/>
      <w:r w:rsidRPr="002831A9">
        <w:rPr>
          <w:rFonts w:ascii="Arial" w:eastAsia="Arial" w:hAnsi="Arial" w:cs="Arial"/>
          <w:sz w:val="20"/>
          <w:szCs w:val="20"/>
        </w:rPr>
        <w:t xml:space="preserve"> which is to increase the degree of membership.</w:t>
      </w:r>
    </w:p>
    <w:p w14:paraId="3EBC1AF5" w14:textId="77777777" w:rsidR="00572EB0" w:rsidRPr="00572EB0" w:rsidRDefault="00572EB0" w:rsidP="00572EB0">
      <w:pPr>
        <w:pStyle w:val="Equation"/>
        <w:ind w:left="0" w:hanging="2"/>
        <w:jc w:val="right"/>
        <w:rPr>
          <w:rFonts w:ascii="Arial" w:hAnsi="Arial" w:cs="Arial"/>
          <w:i w:val="0"/>
        </w:rPr>
      </w:pPr>
      <w:bookmarkStart w:id="2" w:name="_Hlk127143643"/>
      <m:oMath>
        <m:r>
          <w:rPr>
            <w:rFonts w:ascii="Cambria Math" w:hAnsi="Cambria Math" w:cs="Arial"/>
            <w:snapToGrid w:val="0"/>
            <w:lang w:eastAsia="de-DE" w:bidi="en-US"/>
          </w:rPr>
          <m:t>O</m:t>
        </m:r>
        <m:f>
          <m:fPr>
            <m:type m:val="noBar"/>
            <m:ctrlPr>
              <w:rPr>
                <w:rFonts w:ascii="Cambria Math" w:hAnsi="Cambria Math" w:cs="Arial"/>
                <w:snapToGrid w:val="0"/>
                <w:lang w:eastAsia="de-DE" w:bidi="en-US"/>
              </w:rPr>
            </m:ctrlPr>
          </m:fPr>
          <m:num>
            <m:r>
              <w:rPr>
                <w:rFonts w:ascii="Cambria Math" w:eastAsia="Cambria Math" w:hAnsi="Cambria Math" w:cs="Arial"/>
                <w:snapToGrid w:val="0"/>
                <w:lang w:eastAsia="de-DE" w:bidi="en-US"/>
              </w:rPr>
              <m:t>1</m:t>
            </m:r>
          </m:num>
          <m:den>
            <m:r>
              <w:rPr>
                <w:rFonts w:ascii="Cambria Math" w:eastAsia="Cambria Math" w:hAnsi="Cambria Math" w:cs="Arial"/>
                <w:snapToGrid w:val="0"/>
                <w:lang w:eastAsia="de-DE" w:bidi="en-US"/>
              </w:rPr>
              <m:t>i</m:t>
            </m:r>
          </m:den>
        </m:f>
        <m:r>
          <w:rPr>
            <w:rFonts w:ascii="Cambria Math" w:hAnsi="Cambria Math" w:cs="Arial"/>
            <w:snapToGrid w:val="0"/>
            <w:lang w:eastAsia="de-DE" w:bidi="en-US"/>
          </w:rPr>
          <m:t>=µ</m:t>
        </m:r>
        <m:sSub>
          <m:sSubPr>
            <m:ctrlPr>
              <w:rPr>
                <w:rFonts w:ascii="Cambria Math" w:hAnsi="Cambria Math" w:cs="Arial"/>
                <w:snapToGrid w:val="0"/>
                <w:vertAlign w:val="subscript"/>
                <w:lang w:eastAsia="de-DE" w:bidi="en-US"/>
              </w:rPr>
            </m:ctrlPr>
          </m:sSubPr>
          <m:e>
            <m:r>
              <w:rPr>
                <w:rFonts w:ascii="Cambria Math" w:hAnsi="Cambria Math" w:cs="Arial"/>
                <w:snapToGrid w:val="0"/>
                <w:lang w:eastAsia="de-DE" w:bidi="en-US"/>
              </w:rPr>
              <m:t>A</m:t>
            </m:r>
          </m:e>
          <m:sub>
            <m:r>
              <w:rPr>
                <w:rFonts w:ascii="Cambria Math" w:hAnsi="Cambria Math" w:cs="Arial"/>
                <w:snapToGrid w:val="0"/>
                <w:vertAlign w:val="subscript"/>
                <w:lang w:eastAsia="de-DE" w:bidi="en-US"/>
              </w:rPr>
              <m:t>i</m:t>
            </m:r>
          </m:sub>
        </m:sSub>
        <m:d>
          <m:dPr>
            <m:ctrlPr>
              <w:rPr>
                <w:rFonts w:ascii="Cambria Math" w:hAnsi="Cambria Math" w:cs="Arial"/>
                <w:snapToGrid w:val="0"/>
                <w:lang w:eastAsia="de-DE" w:bidi="en-US"/>
              </w:rPr>
            </m:ctrlPr>
          </m:dPr>
          <m:e>
            <m:r>
              <w:rPr>
                <w:rFonts w:ascii="Cambria Math" w:hAnsi="Cambria Math" w:cs="Arial"/>
                <w:snapToGrid w:val="0"/>
                <w:lang w:eastAsia="de-DE" w:bidi="en-US"/>
              </w:rPr>
              <m:t>x</m:t>
            </m:r>
          </m:e>
        </m:d>
        <m:r>
          <w:rPr>
            <w:rFonts w:ascii="Cambria Math" w:hAnsi="Cambria Math" w:cs="Arial"/>
            <w:snapToGrid w:val="0"/>
            <w:lang w:eastAsia="de-DE" w:bidi="en-US"/>
          </w:rPr>
          <m:t>andO</m:t>
        </m:r>
        <m:f>
          <m:fPr>
            <m:type m:val="noBar"/>
            <m:ctrlPr>
              <w:rPr>
                <w:rFonts w:ascii="Cambria Math" w:hAnsi="Cambria Math" w:cs="Arial"/>
                <w:snapToGrid w:val="0"/>
                <w:lang w:eastAsia="de-DE" w:bidi="en-US"/>
              </w:rPr>
            </m:ctrlPr>
          </m:fPr>
          <m:num>
            <m:r>
              <w:rPr>
                <w:rFonts w:ascii="Cambria Math" w:eastAsia="Cambria Math" w:hAnsi="Cambria Math" w:cs="Arial"/>
                <w:snapToGrid w:val="0"/>
                <w:lang w:eastAsia="de-DE" w:bidi="en-US"/>
              </w:rPr>
              <m:t>1</m:t>
            </m:r>
          </m:num>
          <m:den>
            <m:r>
              <w:rPr>
                <w:rFonts w:ascii="Cambria Math" w:eastAsia="Cambria Math" w:hAnsi="Cambria Math" w:cs="Arial"/>
                <w:snapToGrid w:val="0"/>
                <w:lang w:eastAsia="de-DE" w:bidi="en-US"/>
              </w:rPr>
              <m:t>i</m:t>
            </m:r>
          </m:den>
        </m:f>
        <m:r>
          <w:rPr>
            <w:rFonts w:ascii="Cambria Math" w:hAnsi="Cambria Math" w:cs="Arial"/>
            <w:snapToGrid w:val="0"/>
            <w:lang w:eastAsia="de-DE" w:bidi="en-US"/>
          </w:rPr>
          <m:t>=µ</m:t>
        </m:r>
        <m:sSub>
          <m:sSubPr>
            <m:ctrlPr>
              <w:rPr>
                <w:rFonts w:ascii="Cambria Math" w:hAnsi="Cambria Math" w:cs="Arial"/>
                <w:snapToGrid w:val="0"/>
                <w:vertAlign w:val="subscript"/>
                <w:lang w:eastAsia="de-DE" w:bidi="en-US"/>
              </w:rPr>
            </m:ctrlPr>
          </m:sSubPr>
          <m:e>
            <m:r>
              <w:rPr>
                <w:rFonts w:ascii="Cambria Math" w:hAnsi="Cambria Math" w:cs="Arial"/>
                <w:snapToGrid w:val="0"/>
                <w:lang w:eastAsia="de-DE" w:bidi="en-US"/>
              </w:rPr>
              <m:t>B</m:t>
            </m:r>
          </m:e>
          <m:sub>
            <m:r>
              <w:rPr>
                <w:rFonts w:ascii="Cambria Math" w:hAnsi="Cambria Math" w:cs="Arial"/>
                <w:snapToGrid w:val="0"/>
                <w:vertAlign w:val="subscript"/>
                <w:lang w:eastAsia="de-DE" w:bidi="en-US"/>
              </w:rPr>
              <m:t>i</m:t>
            </m:r>
          </m:sub>
        </m:sSub>
        <m:d>
          <m:dPr>
            <m:ctrlPr>
              <w:rPr>
                <w:rFonts w:ascii="Cambria Math" w:hAnsi="Cambria Math" w:cs="Arial"/>
                <w:snapToGrid w:val="0"/>
                <w:lang w:eastAsia="de-DE" w:bidi="en-US"/>
              </w:rPr>
            </m:ctrlPr>
          </m:dPr>
          <m:e>
            <m:r>
              <w:rPr>
                <w:rFonts w:ascii="Cambria Math" w:hAnsi="Cambria Math" w:cs="Arial"/>
                <w:snapToGrid w:val="0"/>
                <w:lang w:eastAsia="de-DE" w:bidi="en-US"/>
              </w:rPr>
              <m:t>x</m:t>
            </m:r>
          </m:e>
        </m:d>
        <m:r>
          <w:rPr>
            <w:rFonts w:ascii="Cambria Math" w:hAnsi="Cambria Math" w:cs="Arial"/>
            <w:snapToGrid w:val="0"/>
            <w:lang w:eastAsia="de-DE" w:bidi="en-US"/>
          </w:rPr>
          <m:t>,i=1,2</m:t>
        </m:r>
      </m:oMath>
      <w:bookmarkEnd w:id="2"/>
      <w:r w:rsidRPr="00572EB0">
        <w:rPr>
          <w:rFonts w:ascii="Arial" w:hAnsi="Arial" w:cs="Arial"/>
          <w:i w:val="0"/>
        </w:rPr>
        <w:t xml:space="preserve">   (2)</w:t>
      </w:r>
    </w:p>
    <w:p w14:paraId="39C0EBAD" w14:textId="77777777" w:rsidR="009D3575" w:rsidRPr="00572EB0" w:rsidRDefault="009D3575" w:rsidP="009D3575">
      <w:pPr>
        <w:spacing w:after="0" w:line="240" w:lineRule="auto"/>
        <w:ind w:left="0" w:hanging="2"/>
        <w:jc w:val="both"/>
        <w:rPr>
          <w:rFonts w:ascii="Arial" w:eastAsia="Arial" w:hAnsi="Arial" w:cs="Arial"/>
          <w:sz w:val="20"/>
          <w:szCs w:val="20"/>
        </w:rPr>
      </w:pPr>
      <w:r w:rsidRPr="00572EB0">
        <w:rPr>
          <w:rFonts w:ascii="Arial" w:eastAsia="Arial" w:hAnsi="Arial" w:cs="Arial"/>
          <w:sz w:val="20"/>
          <w:szCs w:val="20"/>
        </w:rPr>
        <w:t>Where:</w:t>
      </w:r>
    </w:p>
    <w:p w14:paraId="391E1A26" w14:textId="77777777" w:rsidR="009D3575" w:rsidRPr="00572EB0" w:rsidRDefault="009D3575" w:rsidP="009D3575">
      <w:pPr>
        <w:spacing w:after="0" w:line="240" w:lineRule="auto"/>
        <w:ind w:left="0" w:hanging="2"/>
        <w:jc w:val="both"/>
        <w:rPr>
          <w:rFonts w:ascii="Arial" w:eastAsia="Arial" w:hAnsi="Arial" w:cs="Arial"/>
          <w:sz w:val="20"/>
          <w:szCs w:val="20"/>
        </w:rPr>
      </w:pPr>
      <w:proofErr w:type="spellStart"/>
      <w:r w:rsidRPr="00572EB0">
        <w:rPr>
          <w:rFonts w:ascii="Arial" w:eastAsia="Arial" w:hAnsi="Arial" w:cs="Arial"/>
          <w:sz w:val="20"/>
          <w:szCs w:val="20"/>
        </w:rPr>
        <w:t>i</w:t>
      </w:r>
      <w:proofErr w:type="spellEnd"/>
      <w:r w:rsidRPr="00572EB0">
        <w:rPr>
          <w:rFonts w:ascii="Arial" w:eastAsia="Arial" w:hAnsi="Arial" w:cs="Arial"/>
          <w:sz w:val="20"/>
          <w:szCs w:val="20"/>
        </w:rPr>
        <w:t xml:space="preserve"> = each node of ANFIS architecture.</w:t>
      </w:r>
    </w:p>
    <w:p w14:paraId="52DDF686" w14:textId="77777777" w:rsidR="009D3575" w:rsidRPr="00572EB0" w:rsidRDefault="009D3575" w:rsidP="009D3575">
      <w:pPr>
        <w:spacing w:after="0" w:line="240" w:lineRule="auto"/>
        <w:ind w:left="0" w:hanging="2"/>
        <w:jc w:val="both"/>
        <w:rPr>
          <w:rFonts w:ascii="Arial" w:eastAsia="Arial" w:hAnsi="Arial" w:cs="Arial"/>
          <w:sz w:val="20"/>
          <w:szCs w:val="20"/>
        </w:rPr>
      </w:pPr>
      <w:r w:rsidRPr="00572EB0">
        <w:rPr>
          <w:rFonts w:ascii="Arial" w:eastAsia="Arial" w:hAnsi="Arial" w:cs="Arial"/>
          <w:sz w:val="20"/>
          <w:szCs w:val="20"/>
        </w:rPr>
        <w:t>A, B= is the linguistic label.</w:t>
      </w:r>
    </w:p>
    <w:p w14:paraId="284760E7" w14:textId="77777777" w:rsidR="009D3575" w:rsidRPr="00572EB0" w:rsidRDefault="009D3575" w:rsidP="009D3575">
      <w:pPr>
        <w:spacing w:after="0" w:line="240" w:lineRule="auto"/>
        <w:ind w:left="0" w:hanging="2"/>
        <w:jc w:val="both"/>
        <w:rPr>
          <w:rFonts w:ascii="Arial" w:eastAsia="Arial" w:hAnsi="Arial" w:cs="Arial"/>
          <w:sz w:val="20"/>
          <w:szCs w:val="20"/>
        </w:rPr>
      </w:pPr>
      <w:r w:rsidRPr="00572EB0">
        <w:rPr>
          <w:rFonts w:ascii="Arial" w:eastAsia="Arial" w:hAnsi="Arial" w:cs="Arial"/>
          <w:sz w:val="20"/>
          <w:szCs w:val="20"/>
        </w:rPr>
        <w:t xml:space="preserve">x = is the input to node </w:t>
      </w:r>
      <w:proofErr w:type="spellStart"/>
      <w:r w:rsidRPr="00572EB0">
        <w:rPr>
          <w:rFonts w:ascii="Arial" w:eastAsia="Arial" w:hAnsi="Arial" w:cs="Arial"/>
          <w:sz w:val="20"/>
          <w:szCs w:val="20"/>
        </w:rPr>
        <w:t>i</w:t>
      </w:r>
      <w:proofErr w:type="spellEnd"/>
      <w:r w:rsidRPr="00572EB0">
        <w:rPr>
          <w:rFonts w:ascii="Arial" w:eastAsia="Arial" w:hAnsi="Arial" w:cs="Arial"/>
          <w:sz w:val="20"/>
          <w:szCs w:val="20"/>
        </w:rPr>
        <w:t>. (such as small, large, etc.).</w:t>
      </w:r>
    </w:p>
    <w:p w14:paraId="555D38D0" w14:textId="77777777" w:rsidR="009D3575" w:rsidRPr="00572EB0" w:rsidRDefault="009D3575" w:rsidP="009D3575">
      <w:pPr>
        <w:spacing w:after="0" w:line="240" w:lineRule="auto"/>
        <w:ind w:left="0" w:hanging="2"/>
        <w:jc w:val="both"/>
        <w:rPr>
          <w:rFonts w:ascii="Arial" w:eastAsia="Arial" w:hAnsi="Arial" w:cs="Arial"/>
          <w:sz w:val="20"/>
          <w:szCs w:val="20"/>
        </w:rPr>
      </w:pPr>
      <w:r w:rsidRPr="00572EB0">
        <w:rPr>
          <w:rFonts w:ascii="Arial" w:eastAsia="Arial" w:hAnsi="Arial" w:cs="Arial"/>
          <w:sz w:val="20"/>
          <w:szCs w:val="20"/>
        </w:rPr>
        <w:t>Every membership function type is usable at this stage. However, generalized bell types were employed to offer a maximum equal to 1 and a minimum equal to 0. Hence:</w:t>
      </w:r>
    </w:p>
    <w:p w14:paraId="08CAB3C8" w14:textId="174AE005" w:rsidR="00572EB0" w:rsidRPr="00572EB0" w:rsidRDefault="00572EB0" w:rsidP="00572EB0">
      <w:pPr>
        <w:pStyle w:val="Equation"/>
        <w:ind w:left="0" w:hanging="2"/>
        <w:jc w:val="right"/>
        <w:rPr>
          <w:rFonts w:ascii="Arial" w:hAnsi="Arial" w:cs="Arial"/>
          <w:i w:val="0"/>
        </w:rPr>
      </w:pPr>
      <w:bookmarkStart w:id="3" w:name="_Hlk127143677"/>
      <m:oMath>
        <m:r>
          <w:rPr>
            <w:rFonts w:ascii="Cambria Math" w:hAnsi="Cambria Math" w:cs="Arial"/>
            <w:snapToGrid w:val="0"/>
            <w:lang w:eastAsia="de-DE" w:bidi="en-US"/>
          </w:rPr>
          <m:t>µA</m:t>
        </m:r>
        <m:r>
          <w:rPr>
            <w:rFonts w:ascii="Cambria Math" w:hAnsi="Cambria Math" w:cs="Arial"/>
            <w:snapToGrid w:val="0"/>
            <w:vertAlign w:val="subscript"/>
            <w:lang w:eastAsia="de-DE" w:bidi="en-US"/>
          </w:rPr>
          <m:t>i</m:t>
        </m:r>
        <m:d>
          <m:dPr>
            <m:ctrlPr>
              <w:rPr>
                <w:rFonts w:ascii="Cambria Math" w:hAnsi="Cambria Math" w:cs="Arial"/>
                <w:snapToGrid w:val="0"/>
                <w:lang w:eastAsia="de-DE" w:bidi="en-US"/>
              </w:rPr>
            </m:ctrlPr>
          </m:dPr>
          <m:e>
            <m:r>
              <w:rPr>
                <w:rFonts w:ascii="Cambria Math" w:hAnsi="Cambria Math" w:cs="Arial"/>
                <w:snapToGrid w:val="0"/>
                <w:lang w:eastAsia="de-DE" w:bidi="en-US"/>
              </w:rPr>
              <m:t>x</m:t>
            </m:r>
          </m:e>
        </m:d>
        <m:r>
          <w:rPr>
            <w:rFonts w:ascii="Cambria Math" w:hAnsi="Cambria Math" w:cs="Arial"/>
            <w:snapToGrid w:val="0"/>
            <w:lang w:eastAsia="de-DE" w:bidi="en-US"/>
          </w:rPr>
          <m:t>=</m:t>
        </m:r>
        <m:f>
          <m:fPr>
            <m:ctrlPr>
              <w:rPr>
                <w:rFonts w:ascii="Cambria Math" w:hAnsi="Cambria Math" w:cs="Arial"/>
                <w:snapToGrid w:val="0"/>
                <w:lang w:eastAsia="de-DE" w:bidi="en-US"/>
              </w:rPr>
            </m:ctrlPr>
          </m:fPr>
          <m:num>
            <m:r>
              <w:rPr>
                <w:rFonts w:ascii="Cambria Math" w:hAnsi="Cambria Math" w:cs="Arial"/>
                <w:snapToGrid w:val="0"/>
                <w:lang w:eastAsia="de-DE" w:bidi="en-US"/>
              </w:rPr>
              <m:t>1</m:t>
            </m:r>
          </m:num>
          <m:den>
            <m:r>
              <w:rPr>
                <w:rFonts w:ascii="Cambria Math" w:hAnsi="Cambria Math" w:cs="Arial"/>
                <w:snapToGrid w:val="0"/>
                <w:lang w:eastAsia="de-DE" w:bidi="en-US"/>
              </w:rPr>
              <m:t>1 +</m:t>
            </m:r>
            <m:sSup>
              <m:sSupPr>
                <m:ctrlPr>
                  <w:rPr>
                    <w:rFonts w:ascii="Cambria Math" w:hAnsi="Cambria Math" w:cs="Arial"/>
                    <w:snapToGrid w:val="0"/>
                    <w:lang w:eastAsia="de-DE" w:bidi="en-US"/>
                  </w:rPr>
                </m:ctrlPr>
              </m:sSupPr>
              <m:e>
                <m:d>
                  <m:dPr>
                    <m:begChr m:val=""/>
                    <m:ctrlPr>
                      <w:rPr>
                        <w:rFonts w:ascii="Cambria Math" w:hAnsi="Cambria Math" w:cs="Arial"/>
                        <w:snapToGrid w:val="0"/>
                        <w:lang w:eastAsia="de-DE" w:bidi="en-US"/>
                      </w:rPr>
                    </m:ctrlPr>
                  </m:dPr>
                  <m:e>
                    <m:d>
                      <m:dPr>
                        <m:endChr m:val=""/>
                        <m:ctrlPr>
                          <w:rPr>
                            <w:rFonts w:ascii="Cambria Math" w:hAnsi="Cambria Math" w:cs="Arial"/>
                            <w:snapToGrid w:val="0"/>
                            <w:lang w:eastAsia="de-DE" w:bidi="en-US"/>
                          </w:rPr>
                        </m:ctrlPr>
                      </m:dPr>
                      <m:e>
                        <m:f>
                          <m:fPr>
                            <m:ctrlPr>
                              <w:rPr>
                                <w:rFonts w:ascii="Cambria Math" w:hAnsi="Cambria Math" w:cs="Arial"/>
                                <w:snapToGrid w:val="0"/>
                                <w:lang w:eastAsia="de-DE" w:bidi="en-US"/>
                              </w:rPr>
                            </m:ctrlPr>
                          </m:fPr>
                          <m:num>
                            <m:r>
                              <w:rPr>
                                <w:rFonts w:ascii="Cambria Math" w:hAnsi="Cambria Math" w:cs="Arial"/>
                                <w:snapToGrid w:val="0"/>
                                <w:lang w:eastAsia="de-DE" w:bidi="en-US"/>
                              </w:rPr>
                              <m:t>x-</m:t>
                            </m:r>
                            <m:sSub>
                              <m:sSubPr>
                                <m:ctrlPr>
                                  <w:rPr>
                                    <w:rFonts w:ascii="Cambria Math" w:hAnsi="Cambria Math" w:cs="Arial"/>
                                    <w:snapToGrid w:val="0"/>
                                    <w:vertAlign w:val="subscript"/>
                                    <w:lang w:eastAsia="de-DE" w:bidi="en-US"/>
                                  </w:rPr>
                                </m:ctrlPr>
                              </m:sSubPr>
                              <m:e>
                                <m:r>
                                  <w:rPr>
                                    <w:rFonts w:ascii="Cambria Math" w:hAnsi="Cambria Math" w:cs="Arial"/>
                                    <w:snapToGrid w:val="0"/>
                                    <w:lang w:eastAsia="de-DE" w:bidi="en-US"/>
                                  </w:rPr>
                                  <m:t>c</m:t>
                                </m:r>
                              </m:e>
                              <m:sub>
                                <m:r>
                                  <w:rPr>
                                    <w:rFonts w:ascii="Cambria Math" w:hAnsi="Cambria Math" w:cs="Arial"/>
                                    <w:snapToGrid w:val="0"/>
                                    <w:vertAlign w:val="subscript"/>
                                    <w:lang w:eastAsia="de-DE" w:bidi="en-US"/>
                                  </w:rPr>
                                  <m:t>i</m:t>
                                </m:r>
                              </m:sub>
                            </m:sSub>
                          </m:num>
                          <m:den>
                            <m:sSub>
                              <m:sSubPr>
                                <m:ctrlPr>
                                  <w:rPr>
                                    <w:rFonts w:ascii="Cambria Math" w:hAnsi="Cambria Math" w:cs="Arial"/>
                                    <w:snapToGrid w:val="0"/>
                                    <w:vertAlign w:val="subscript"/>
                                    <w:lang w:eastAsia="de-DE" w:bidi="en-US"/>
                                  </w:rPr>
                                </m:ctrlPr>
                              </m:sSubPr>
                              <m:e>
                                <m:r>
                                  <w:rPr>
                                    <w:rFonts w:ascii="Cambria Math" w:hAnsi="Cambria Math" w:cs="Arial"/>
                                    <w:snapToGrid w:val="0"/>
                                    <w:lang w:eastAsia="de-DE" w:bidi="en-US"/>
                                  </w:rPr>
                                  <m:t>a</m:t>
                                </m:r>
                              </m:e>
                              <m:sub>
                                <m:r>
                                  <w:rPr>
                                    <w:rFonts w:ascii="Cambria Math" w:hAnsi="Cambria Math" w:cs="Arial"/>
                                    <w:snapToGrid w:val="0"/>
                                    <w:vertAlign w:val="subscript"/>
                                    <w:lang w:eastAsia="de-DE" w:bidi="en-US"/>
                                  </w:rPr>
                                  <m:t>i</m:t>
                                </m:r>
                              </m:sub>
                            </m:sSub>
                          </m:den>
                        </m:f>
                      </m:e>
                    </m:d>
                  </m:e>
                </m:d>
              </m:e>
              <m:sup>
                <m:r>
                  <w:rPr>
                    <w:rFonts w:ascii="Cambria Math" w:hAnsi="Cambria Math" w:cs="Arial"/>
                    <w:snapToGrid w:val="0"/>
                    <w:lang w:eastAsia="de-DE" w:bidi="en-US"/>
                  </w:rPr>
                  <m:t>2</m:t>
                </m:r>
                <m:sSub>
                  <m:sSubPr>
                    <m:ctrlPr>
                      <w:rPr>
                        <w:rFonts w:ascii="Cambria Math" w:hAnsi="Cambria Math" w:cs="Arial"/>
                        <w:snapToGrid w:val="0"/>
                        <w:vertAlign w:val="subscript"/>
                        <w:lang w:eastAsia="de-DE" w:bidi="en-US"/>
                      </w:rPr>
                    </m:ctrlPr>
                  </m:sSubPr>
                  <m:e>
                    <m:r>
                      <w:rPr>
                        <w:rFonts w:ascii="Cambria Math" w:hAnsi="Cambria Math" w:cs="Arial"/>
                        <w:snapToGrid w:val="0"/>
                        <w:lang w:eastAsia="de-DE" w:bidi="en-US"/>
                      </w:rPr>
                      <m:t>b</m:t>
                    </m:r>
                  </m:e>
                  <m:sub>
                    <m:r>
                      <w:rPr>
                        <w:rFonts w:ascii="Cambria Math" w:hAnsi="Cambria Math" w:cs="Arial"/>
                        <w:snapToGrid w:val="0"/>
                        <w:vertAlign w:val="subscript"/>
                        <w:lang w:eastAsia="de-DE" w:bidi="en-US"/>
                      </w:rPr>
                      <m:t>i</m:t>
                    </m:r>
                  </m:sub>
                </m:sSub>
              </m:sup>
            </m:sSup>
          </m:den>
        </m:f>
      </m:oMath>
      <w:bookmarkEnd w:id="3"/>
      <w:r w:rsidRPr="00572EB0">
        <w:rPr>
          <w:rFonts w:ascii="Arial" w:hAnsi="Arial" w:cs="Arial"/>
          <w:i w:val="0"/>
          <w:snapToGrid w:val="0"/>
          <w:lang w:eastAsia="de-DE" w:bidi="en-US"/>
        </w:rPr>
        <w:t xml:space="preserve">                      </w:t>
      </w:r>
      <w:r w:rsidRPr="00572EB0">
        <w:rPr>
          <w:rFonts w:ascii="Arial" w:hAnsi="Arial" w:cs="Arial"/>
          <w:i w:val="0"/>
        </w:rPr>
        <w:t>(3)</w:t>
      </w:r>
    </w:p>
    <w:p w14:paraId="08581EA7" w14:textId="295E1830" w:rsidR="009D3575" w:rsidRPr="00572EB0" w:rsidRDefault="009D3575" w:rsidP="009D3575">
      <w:pPr>
        <w:spacing w:after="0" w:line="240" w:lineRule="auto"/>
        <w:ind w:left="0" w:hanging="2"/>
        <w:jc w:val="both"/>
        <w:rPr>
          <w:rFonts w:ascii="Arial" w:eastAsia="Arial" w:hAnsi="Arial" w:cs="Arial"/>
          <w:sz w:val="20"/>
          <w:szCs w:val="20"/>
        </w:rPr>
      </w:pPr>
      <w:r w:rsidRPr="00572EB0">
        <w:rPr>
          <w:rFonts w:ascii="Arial" w:eastAsia="Arial" w:hAnsi="Arial" w:cs="Arial"/>
          <w:sz w:val="20"/>
          <w:szCs w:val="20"/>
        </w:rPr>
        <w:t xml:space="preserve">Where: </w:t>
      </w:r>
      <w:r w:rsidRPr="00572EB0">
        <w:rPr>
          <w:rFonts w:ascii="Arial" w:eastAsia="Arial" w:hAnsi="Arial" w:cs="Arial"/>
          <w:sz w:val="20"/>
          <w:szCs w:val="20"/>
        </w:rPr>
        <w:tab/>
      </w:r>
    </w:p>
    <w:p w14:paraId="379C8EB0" w14:textId="77777777" w:rsidR="009D3575" w:rsidRPr="00572EB0" w:rsidRDefault="009D3575" w:rsidP="009D3575">
      <w:pPr>
        <w:spacing w:after="0" w:line="240" w:lineRule="auto"/>
        <w:ind w:left="0" w:hanging="2"/>
        <w:jc w:val="both"/>
        <w:rPr>
          <w:rFonts w:ascii="Arial" w:eastAsia="Arial" w:hAnsi="Arial" w:cs="Arial"/>
          <w:sz w:val="20"/>
          <w:szCs w:val="20"/>
        </w:rPr>
      </w:pPr>
      <w:proofErr w:type="spellStart"/>
      <w:proofErr w:type="gramStart"/>
      <w:r w:rsidRPr="00572EB0">
        <w:rPr>
          <w:rFonts w:ascii="Arial" w:eastAsia="Arial" w:hAnsi="Arial" w:cs="Arial"/>
          <w:sz w:val="20"/>
          <w:szCs w:val="20"/>
        </w:rPr>
        <w:t>a,b</w:t>
      </w:r>
      <w:proofErr w:type="gramEnd"/>
      <w:r w:rsidRPr="00572EB0">
        <w:rPr>
          <w:rFonts w:ascii="Arial" w:eastAsia="Arial" w:hAnsi="Arial" w:cs="Arial"/>
          <w:sz w:val="20"/>
          <w:szCs w:val="20"/>
        </w:rPr>
        <w:t>,c</w:t>
      </w:r>
      <w:proofErr w:type="spellEnd"/>
      <w:r w:rsidRPr="00572EB0">
        <w:rPr>
          <w:rFonts w:ascii="Arial" w:eastAsia="Arial" w:hAnsi="Arial" w:cs="Arial"/>
          <w:sz w:val="20"/>
          <w:szCs w:val="20"/>
        </w:rPr>
        <w:t>= is the parameter set.</w:t>
      </w:r>
    </w:p>
    <w:p w14:paraId="0C1ABB40" w14:textId="77777777" w:rsidR="009D3575" w:rsidRPr="00572EB0" w:rsidRDefault="009D3575" w:rsidP="009D3575">
      <w:pPr>
        <w:spacing w:after="0" w:line="240" w:lineRule="auto"/>
        <w:ind w:left="0" w:hanging="2"/>
        <w:jc w:val="both"/>
        <w:rPr>
          <w:rFonts w:ascii="Arial" w:eastAsia="Arial" w:hAnsi="Arial" w:cs="Arial"/>
          <w:sz w:val="20"/>
          <w:szCs w:val="20"/>
        </w:rPr>
      </w:pPr>
      <w:r w:rsidRPr="00572EB0">
        <w:rPr>
          <w:rFonts w:ascii="Arial" w:eastAsia="Arial" w:hAnsi="Arial" w:cs="Arial"/>
          <w:sz w:val="20"/>
          <w:szCs w:val="20"/>
        </w:rPr>
        <w:t>The second step contributes to the firing strength of fuzzy inference by multiplying the two input signals. Each node represents this.</w:t>
      </w:r>
    </w:p>
    <w:p w14:paraId="227D19E4" w14:textId="275DE2BB" w:rsidR="00572EB0" w:rsidRPr="00572EB0" w:rsidRDefault="00572EB0" w:rsidP="00572EB0">
      <w:pPr>
        <w:pStyle w:val="Equation"/>
        <w:ind w:left="0" w:hanging="2"/>
        <w:jc w:val="right"/>
        <w:rPr>
          <w:rFonts w:ascii="Arial" w:hAnsi="Arial" w:cs="Arial"/>
          <w:i w:val="0"/>
        </w:rPr>
      </w:pPr>
      <w:bookmarkStart w:id="4" w:name="_Hlk127143717"/>
      <m:oMath>
        <m:r>
          <w:rPr>
            <w:rFonts w:ascii="Cambria Math" w:hAnsi="Cambria Math" w:cs="Arial"/>
            <w:snapToGrid w:val="0"/>
            <w:lang w:eastAsia="de-DE" w:bidi="en-US"/>
          </w:rPr>
          <m:t>O</m:t>
        </m:r>
        <m:f>
          <m:fPr>
            <m:type m:val="noBar"/>
            <m:ctrlPr>
              <w:rPr>
                <w:rFonts w:ascii="Cambria Math" w:hAnsi="Cambria Math" w:cs="Arial"/>
                <w:snapToGrid w:val="0"/>
                <w:lang w:eastAsia="de-DE" w:bidi="en-US"/>
              </w:rPr>
            </m:ctrlPr>
          </m:fPr>
          <m:num>
            <m:r>
              <w:rPr>
                <w:rFonts w:ascii="Cambria Math" w:eastAsia="Cambria Math" w:hAnsi="Cambria Math" w:cs="Arial"/>
                <w:snapToGrid w:val="0"/>
                <w:lang w:eastAsia="de-DE" w:bidi="en-US"/>
              </w:rPr>
              <m:t>2</m:t>
            </m:r>
          </m:num>
          <m:den>
            <m:r>
              <w:rPr>
                <w:rFonts w:ascii="Cambria Math" w:eastAsia="Cambria Math" w:hAnsi="Cambria Math" w:cs="Arial"/>
                <w:snapToGrid w:val="0"/>
                <w:lang w:eastAsia="de-DE" w:bidi="en-US"/>
              </w:rPr>
              <m:t>i</m:t>
            </m:r>
          </m:den>
        </m:f>
        <m:r>
          <w:rPr>
            <w:rFonts w:ascii="Cambria Math" w:hAnsi="Cambria Math" w:cs="Arial"/>
            <w:snapToGrid w:val="0"/>
            <w:lang w:eastAsia="de-DE" w:bidi="en-US"/>
          </w:rPr>
          <m:t>=µ</m:t>
        </m:r>
        <m:sSub>
          <m:sSubPr>
            <m:ctrlPr>
              <w:rPr>
                <w:rFonts w:ascii="Cambria Math" w:hAnsi="Cambria Math" w:cs="Arial"/>
                <w:snapToGrid w:val="0"/>
                <w:vertAlign w:val="subscript"/>
                <w:lang w:eastAsia="de-DE" w:bidi="en-US"/>
              </w:rPr>
            </m:ctrlPr>
          </m:sSubPr>
          <m:e>
            <m:r>
              <w:rPr>
                <w:rFonts w:ascii="Cambria Math" w:hAnsi="Cambria Math" w:cs="Arial"/>
                <w:snapToGrid w:val="0"/>
                <w:lang w:eastAsia="de-DE" w:bidi="en-US"/>
              </w:rPr>
              <m:t>A</m:t>
            </m:r>
          </m:e>
          <m:sub>
            <m:r>
              <w:rPr>
                <w:rFonts w:ascii="Cambria Math" w:hAnsi="Cambria Math" w:cs="Arial"/>
                <w:snapToGrid w:val="0"/>
                <w:vertAlign w:val="subscript"/>
                <w:lang w:eastAsia="de-DE" w:bidi="en-US"/>
              </w:rPr>
              <m:t>i</m:t>
            </m:r>
          </m:sub>
        </m:sSub>
        <m:d>
          <m:dPr>
            <m:ctrlPr>
              <w:rPr>
                <w:rFonts w:ascii="Cambria Math" w:hAnsi="Cambria Math" w:cs="Arial"/>
                <w:snapToGrid w:val="0"/>
                <w:lang w:eastAsia="de-DE" w:bidi="en-US"/>
              </w:rPr>
            </m:ctrlPr>
          </m:dPr>
          <m:e>
            <m:r>
              <w:rPr>
                <w:rFonts w:ascii="Cambria Math" w:hAnsi="Cambria Math" w:cs="Arial"/>
                <w:snapToGrid w:val="0"/>
                <w:lang w:eastAsia="de-DE" w:bidi="en-US"/>
              </w:rPr>
              <m:t>x</m:t>
            </m:r>
          </m:e>
        </m:d>
        <m:r>
          <w:rPr>
            <w:rFonts w:ascii="Cambria Math" w:hAnsi="Cambria Math" w:cs="Arial"/>
            <w:snapToGrid w:val="0"/>
            <w:lang w:eastAsia="de-DE" w:bidi="en-US"/>
          </w:rPr>
          <m:t>.µ</m:t>
        </m:r>
        <m:sSub>
          <m:sSubPr>
            <m:ctrlPr>
              <w:rPr>
                <w:rFonts w:ascii="Cambria Math" w:hAnsi="Cambria Math" w:cs="Arial"/>
                <w:snapToGrid w:val="0"/>
                <w:vertAlign w:val="subscript"/>
                <w:lang w:eastAsia="de-DE" w:bidi="en-US"/>
              </w:rPr>
            </m:ctrlPr>
          </m:sSubPr>
          <m:e>
            <m:r>
              <w:rPr>
                <w:rFonts w:ascii="Cambria Math" w:hAnsi="Cambria Math" w:cs="Arial"/>
                <w:snapToGrid w:val="0"/>
                <w:lang w:eastAsia="de-DE" w:bidi="en-US"/>
              </w:rPr>
              <m:t>B</m:t>
            </m:r>
          </m:e>
          <m:sub>
            <m:r>
              <w:rPr>
                <w:rFonts w:ascii="Cambria Math" w:hAnsi="Cambria Math" w:cs="Arial"/>
                <w:snapToGrid w:val="0"/>
                <w:vertAlign w:val="subscript"/>
                <w:lang w:eastAsia="de-DE" w:bidi="en-US"/>
              </w:rPr>
              <m:t>i</m:t>
            </m:r>
          </m:sub>
        </m:sSub>
        <m:d>
          <m:dPr>
            <m:ctrlPr>
              <w:rPr>
                <w:rFonts w:ascii="Cambria Math" w:hAnsi="Cambria Math" w:cs="Arial"/>
                <w:snapToGrid w:val="0"/>
                <w:lang w:eastAsia="de-DE" w:bidi="en-US"/>
              </w:rPr>
            </m:ctrlPr>
          </m:dPr>
          <m:e>
            <m:r>
              <w:rPr>
                <w:rFonts w:ascii="Cambria Math" w:hAnsi="Cambria Math" w:cs="Arial"/>
                <w:snapToGrid w:val="0"/>
                <w:lang w:eastAsia="de-DE" w:bidi="en-US"/>
              </w:rPr>
              <m:t>x</m:t>
            </m:r>
          </m:e>
        </m:d>
        <m:r>
          <w:rPr>
            <w:rFonts w:ascii="Cambria Math" w:hAnsi="Cambria Math" w:cs="Arial"/>
            <w:snapToGrid w:val="0"/>
            <w:lang w:eastAsia="de-DE" w:bidi="en-US"/>
          </w:rPr>
          <m:t>,i=1,2</m:t>
        </m:r>
      </m:oMath>
      <w:bookmarkEnd w:id="4"/>
      <w:r w:rsidRPr="00572EB0">
        <w:rPr>
          <w:rFonts w:ascii="Arial" w:hAnsi="Arial" w:cs="Arial"/>
          <w:i w:val="0"/>
          <w:snapToGrid w:val="0"/>
          <w:lang w:eastAsia="de-DE" w:bidi="en-US"/>
        </w:rPr>
        <w:t xml:space="preserve">            </w:t>
      </w:r>
      <w:r w:rsidRPr="00572EB0">
        <w:rPr>
          <w:rFonts w:ascii="Arial" w:hAnsi="Arial" w:cs="Arial"/>
          <w:i w:val="0"/>
        </w:rPr>
        <w:t>(4)</w:t>
      </w:r>
    </w:p>
    <w:p w14:paraId="03634515" w14:textId="77777777" w:rsidR="009D3575" w:rsidRPr="00572EB0" w:rsidRDefault="009D3575" w:rsidP="009D3575">
      <w:pPr>
        <w:spacing w:after="0" w:line="240" w:lineRule="auto"/>
        <w:ind w:left="0" w:hanging="2"/>
        <w:jc w:val="both"/>
        <w:rPr>
          <w:rFonts w:ascii="Arial" w:eastAsia="Arial" w:hAnsi="Arial" w:cs="Arial"/>
          <w:sz w:val="20"/>
          <w:szCs w:val="20"/>
        </w:rPr>
      </w:pPr>
      <w:r w:rsidRPr="00572EB0">
        <w:rPr>
          <w:rFonts w:ascii="Arial" w:eastAsia="Arial" w:hAnsi="Arial" w:cs="Arial"/>
          <w:sz w:val="20"/>
          <w:szCs w:val="20"/>
        </w:rPr>
        <w:t>The following phase involved applying normalization for each fuzzy inference firing.</w:t>
      </w:r>
    </w:p>
    <w:p w14:paraId="658FA95A" w14:textId="47078F3C" w:rsidR="00572EB0" w:rsidRPr="00572EB0" w:rsidRDefault="00572EB0" w:rsidP="00572EB0">
      <w:pPr>
        <w:pStyle w:val="Equation"/>
        <w:ind w:left="0" w:hanging="2"/>
        <w:jc w:val="right"/>
        <w:rPr>
          <w:rFonts w:ascii="Arial" w:hAnsi="Arial" w:cs="Arial"/>
          <w:i w:val="0"/>
        </w:rPr>
      </w:pPr>
      <w:bookmarkStart w:id="5" w:name="_Hlk127143734"/>
      <m:oMath>
        <m:r>
          <w:rPr>
            <w:rFonts w:ascii="Cambria Math" w:hAnsi="Cambria Math" w:cs="Arial"/>
            <w:snapToGrid w:val="0"/>
            <w:lang w:eastAsia="de-DE" w:bidi="en-US"/>
          </w:rPr>
          <m:t>O</m:t>
        </m:r>
        <m:f>
          <m:fPr>
            <m:type m:val="noBar"/>
            <m:ctrlPr>
              <w:rPr>
                <w:rFonts w:ascii="Cambria Math" w:hAnsi="Cambria Math" w:cs="Arial"/>
                <w:snapToGrid w:val="0"/>
                <w:lang w:eastAsia="de-DE" w:bidi="en-US"/>
              </w:rPr>
            </m:ctrlPr>
          </m:fPr>
          <m:num>
            <m:r>
              <w:rPr>
                <w:rFonts w:ascii="Cambria Math" w:eastAsia="Cambria Math" w:hAnsi="Cambria Math" w:cs="Arial"/>
                <w:snapToGrid w:val="0"/>
                <w:lang w:eastAsia="de-DE" w:bidi="en-US"/>
              </w:rPr>
              <m:t>3</m:t>
            </m:r>
          </m:num>
          <m:den>
            <m:r>
              <w:rPr>
                <w:rFonts w:ascii="Cambria Math" w:eastAsia="Cambria Math" w:hAnsi="Cambria Math" w:cs="Arial"/>
                <w:snapToGrid w:val="0"/>
                <w:lang w:eastAsia="de-DE" w:bidi="en-US"/>
              </w:rPr>
              <m:t>i</m:t>
            </m:r>
          </m:den>
        </m:f>
        <m:r>
          <w:rPr>
            <w:rFonts w:ascii="Cambria Math" w:hAnsi="Cambria Math" w:cs="Arial"/>
            <w:snapToGrid w:val="0"/>
            <w:lang w:eastAsia="de-DE" w:bidi="en-US"/>
          </w:rPr>
          <m:t xml:space="preserve">= </m:t>
        </m:r>
        <m:bar>
          <m:barPr>
            <m:pos m:val="top"/>
            <m:ctrlPr>
              <w:rPr>
                <w:rFonts w:ascii="Cambria Math" w:hAnsi="Cambria Math" w:cs="Arial"/>
                <w:snapToGrid w:val="0"/>
                <w:vertAlign w:val="subscript"/>
                <w:lang w:eastAsia="de-DE" w:bidi="en-US"/>
              </w:rPr>
            </m:ctrlPr>
          </m:barPr>
          <m:e>
            <m:sSub>
              <m:sSubPr>
                <m:ctrlPr>
                  <w:rPr>
                    <w:rFonts w:ascii="Cambria Math" w:hAnsi="Cambria Math" w:cs="Arial"/>
                    <w:snapToGrid w:val="0"/>
                    <w:vertAlign w:val="subscript"/>
                    <w:lang w:eastAsia="de-DE" w:bidi="en-US"/>
                  </w:rPr>
                </m:ctrlPr>
              </m:sSubPr>
              <m:e>
                <m:r>
                  <w:rPr>
                    <w:rFonts w:ascii="Cambria Math" w:hAnsi="Cambria Math" w:cs="Arial"/>
                    <w:snapToGrid w:val="0"/>
                    <w:vertAlign w:val="subscript"/>
                    <w:lang w:eastAsia="de-DE" w:bidi="en-US"/>
                  </w:rPr>
                  <m:t>W</m:t>
                </m:r>
              </m:e>
              <m:sub>
                <m:r>
                  <w:rPr>
                    <w:rFonts w:ascii="Cambria Math" w:hAnsi="Cambria Math" w:cs="Arial"/>
                    <w:snapToGrid w:val="0"/>
                    <w:vertAlign w:val="subscript"/>
                    <w:lang w:eastAsia="de-DE" w:bidi="en-US"/>
                  </w:rPr>
                  <m:t>i</m:t>
                </m:r>
              </m:sub>
            </m:sSub>
          </m:e>
        </m:bar>
        <m:r>
          <w:rPr>
            <w:rFonts w:ascii="Cambria Math" w:hAnsi="Cambria Math" w:cs="Arial"/>
            <w:snapToGrid w:val="0"/>
            <w:lang w:eastAsia="de-DE" w:bidi="en-US"/>
          </w:rPr>
          <m:t>=</m:t>
        </m:r>
        <m:f>
          <m:fPr>
            <m:ctrlPr>
              <w:rPr>
                <w:rFonts w:ascii="Cambria Math" w:hAnsi="Cambria Math" w:cs="Arial"/>
                <w:snapToGrid w:val="0"/>
                <w:lang w:eastAsia="de-DE" w:bidi="en-US"/>
              </w:rPr>
            </m:ctrlPr>
          </m:fPr>
          <m:num>
            <m:sSub>
              <m:sSubPr>
                <m:ctrlPr>
                  <w:rPr>
                    <w:rFonts w:ascii="Cambria Math" w:hAnsi="Cambria Math" w:cs="Arial"/>
                    <w:snapToGrid w:val="0"/>
                    <w:vertAlign w:val="subscript"/>
                    <w:lang w:eastAsia="de-DE" w:bidi="en-US"/>
                  </w:rPr>
                </m:ctrlPr>
              </m:sSubPr>
              <m:e>
                <m:r>
                  <w:rPr>
                    <w:rFonts w:ascii="Cambria Math" w:hAnsi="Cambria Math" w:cs="Arial"/>
                    <w:snapToGrid w:val="0"/>
                    <w:lang w:eastAsia="de-DE" w:bidi="en-US"/>
                  </w:rPr>
                  <m:t>W</m:t>
                </m:r>
              </m:e>
              <m:sub>
                <m:r>
                  <w:rPr>
                    <w:rFonts w:ascii="Cambria Math" w:hAnsi="Cambria Math" w:cs="Arial"/>
                    <w:snapToGrid w:val="0"/>
                    <w:vertAlign w:val="subscript"/>
                    <w:lang w:eastAsia="de-DE" w:bidi="en-US"/>
                  </w:rPr>
                  <m:t>i</m:t>
                </m:r>
              </m:sub>
            </m:sSub>
          </m:num>
          <m:den>
            <m:r>
              <w:rPr>
                <w:rFonts w:ascii="Cambria Math" w:hAnsi="Cambria Math" w:cs="Arial"/>
                <w:snapToGrid w:val="0"/>
                <w:lang w:eastAsia="de-DE" w:bidi="en-US"/>
              </w:rPr>
              <m:t>W1+W2</m:t>
            </m:r>
          </m:den>
        </m:f>
        <m:r>
          <w:rPr>
            <w:rFonts w:ascii="Cambria Math" w:hAnsi="Cambria Math" w:cs="Arial"/>
            <w:snapToGrid w:val="0"/>
            <w:lang w:eastAsia="de-DE" w:bidi="en-US"/>
          </w:rPr>
          <m:t xml:space="preserve"> , i = 1, 2</m:t>
        </m:r>
      </m:oMath>
      <w:bookmarkEnd w:id="5"/>
      <w:r w:rsidRPr="00572EB0">
        <w:rPr>
          <w:rFonts w:ascii="Arial" w:hAnsi="Arial" w:cs="Arial"/>
          <w:i w:val="0"/>
          <w:snapToGrid w:val="0"/>
          <w:lang w:eastAsia="de-DE" w:bidi="en-US"/>
        </w:rPr>
        <w:t xml:space="preserve">            </w:t>
      </w:r>
      <w:r w:rsidRPr="00572EB0">
        <w:rPr>
          <w:rFonts w:ascii="Arial" w:hAnsi="Arial" w:cs="Arial"/>
          <w:i w:val="0"/>
        </w:rPr>
        <w:t>(5)</w:t>
      </w:r>
    </w:p>
    <w:p w14:paraId="73D941C2" w14:textId="77777777" w:rsidR="009D3575" w:rsidRPr="00572EB0" w:rsidRDefault="009D3575" w:rsidP="009D3575">
      <w:pPr>
        <w:spacing w:after="0" w:line="240" w:lineRule="auto"/>
        <w:ind w:left="0" w:hanging="2"/>
        <w:jc w:val="both"/>
        <w:rPr>
          <w:rFonts w:ascii="Arial" w:eastAsia="Arial" w:hAnsi="Arial" w:cs="Arial"/>
          <w:sz w:val="20"/>
          <w:szCs w:val="20"/>
        </w:rPr>
      </w:pPr>
      <w:r w:rsidRPr="00572EB0">
        <w:rPr>
          <w:rFonts w:ascii="Arial" w:eastAsia="Arial" w:hAnsi="Arial" w:cs="Arial"/>
          <w:sz w:val="20"/>
          <w:szCs w:val="20"/>
        </w:rPr>
        <w:t>Where:</w:t>
      </w:r>
      <w:r w:rsidRPr="00572EB0">
        <w:rPr>
          <w:rFonts w:ascii="Arial" w:eastAsia="Arial" w:hAnsi="Arial" w:cs="Arial"/>
          <w:sz w:val="20"/>
          <w:szCs w:val="20"/>
        </w:rPr>
        <w:tab/>
      </w:r>
    </w:p>
    <w:p w14:paraId="70BCA88F" w14:textId="77777777" w:rsidR="009D3575" w:rsidRPr="00572EB0" w:rsidRDefault="009D3575" w:rsidP="009D3575">
      <w:pPr>
        <w:spacing w:after="0" w:line="240" w:lineRule="auto"/>
        <w:ind w:left="0" w:hanging="2"/>
        <w:jc w:val="both"/>
        <w:rPr>
          <w:rFonts w:ascii="Arial" w:eastAsia="Arial" w:hAnsi="Arial" w:cs="Arial"/>
          <w:sz w:val="20"/>
          <w:szCs w:val="20"/>
        </w:rPr>
      </w:pPr>
      <w:r w:rsidRPr="00572EB0">
        <w:rPr>
          <w:rFonts w:ascii="Arial" w:eastAsia="Arial" w:hAnsi="Arial" w:cs="Arial"/>
          <w:sz w:val="20"/>
          <w:szCs w:val="20"/>
        </w:rPr>
        <w:t>W= is the firing strength of the node.</w:t>
      </w:r>
    </w:p>
    <w:bookmarkStart w:id="6" w:name="_Hlk127143762"/>
    <w:p w14:paraId="109B642C" w14:textId="2C60C17E" w:rsidR="009D3575" w:rsidRPr="00572EB0" w:rsidRDefault="00000000" w:rsidP="009D3575">
      <w:pPr>
        <w:spacing w:after="0" w:line="240" w:lineRule="auto"/>
        <w:ind w:left="0" w:hanging="2"/>
        <w:jc w:val="both"/>
        <w:rPr>
          <w:rFonts w:ascii="Arial" w:eastAsia="Arial" w:hAnsi="Arial" w:cs="Arial"/>
          <w:sz w:val="20"/>
          <w:szCs w:val="20"/>
        </w:rPr>
      </w:pPr>
      <m:oMath>
        <m:bar>
          <m:barPr>
            <m:pos m:val="top"/>
            <m:ctrlPr>
              <w:rPr>
                <w:rFonts w:ascii="Cambria Math" w:hAnsi="Cambria Math"/>
                <w:i/>
                <w:snapToGrid w:val="0"/>
                <w:lang w:eastAsia="de-DE" w:bidi="en-US"/>
              </w:rPr>
            </m:ctrlPr>
          </m:barPr>
          <m:e>
            <m:r>
              <w:rPr>
                <w:rFonts w:ascii="Cambria Math" w:hAnsi="Cambria Math"/>
                <w:snapToGrid w:val="0"/>
                <w:lang w:eastAsia="de-DE" w:bidi="en-US"/>
              </w:rPr>
              <m:t>W</m:t>
            </m:r>
          </m:e>
        </m:bar>
      </m:oMath>
      <w:bookmarkEnd w:id="6"/>
      <w:r w:rsidR="009D3575" w:rsidRPr="00572EB0">
        <w:rPr>
          <w:rFonts w:ascii="Arial" w:eastAsia="Arial" w:hAnsi="Arial" w:cs="Arial"/>
          <w:sz w:val="20"/>
          <w:szCs w:val="20"/>
        </w:rPr>
        <w:t xml:space="preserve"> = is the normalized firing strength of the node.</w:t>
      </w:r>
    </w:p>
    <w:p w14:paraId="345EA6F4" w14:textId="77777777" w:rsidR="009D3575" w:rsidRPr="00572EB0" w:rsidRDefault="009D3575" w:rsidP="009D3575">
      <w:pPr>
        <w:spacing w:after="0" w:line="240" w:lineRule="auto"/>
        <w:ind w:left="0" w:hanging="2"/>
        <w:jc w:val="both"/>
        <w:rPr>
          <w:rFonts w:ascii="Arial" w:eastAsia="Arial" w:hAnsi="Arial" w:cs="Arial"/>
          <w:sz w:val="20"/>
          <w:szCs w:val="20"/>
        </w:rPr>
      </w:pPr>
      <w:r w:rsidRPr="00572EB0">
        <w:rPr>
          <w:rFonts w:ascii="Arial" w:eastAsia="Arial" w:hAnsi="Arial" w:cs="Arial"/>
          <w:sz w:val="20"/>
          <w:szCs w:val="20"/>
        </w:rPr>
        <w:t>The following phase involved a calculation based on the parameters of the rule consequent in the following phase:</w:t>
      </w:r>
    </w:p>
    <w:p w14:paraId="21B56D1B" w14:textId="1D0E45FE" w:rsidR="00572EB0" w:rsidRPr="00572EB0" w:rsidRDefault="00572EB0" w:rsidP="00572EB0">
      <w:pPr>
        <w:pStyle w:val="Equation"/>
        <w:ind w:left="0" w:hanging="2"/>
        <w:jc w:val="right"/>
        <w:rPr>
          <w:rFonts w:ascii="Arial" w:hAnsi="Arial" w:cs="Arial"/>
          <w:i w:val="0"/>
        </w:rPr>
      </w:pPr>
      <w:bookmarkStart w:id="7" w:name="_Hlk127143779"/>
      <m:oMath>
        <m:r>
          <w:rPr>
            <w:rFonts w:ascii="Cambria Math" w:hAnsi="Cambria Math" w:cs="Arial"/>
            <w:snapToGrid w:val="0"/>
            <w:lang w:eastAsia="de-DE" w:bidi="en-US"/>
          </w:rPr>
          <m:t>O</m:t>
        </m:r>
        <m:f>
          <m:fPr>
            <m:type m:val="noBar"/>
            <m:ctrlPr>
              <w:rPr>
                <w:rFonts w:ascii="Cambria Math" w:hAnsi="Cambria Math" w:cs="Arial"/>
                <w:snapToGrid w:val="0"/>
                <w:lang w:eastAsia="de-DE" w:bidi="en-US"/>
              </w:rPr>
            </m:ctrlPr>
          </m:fPr>
          <m:num>
            <m:r>
              <w:rPr>
                <w:rFonts w:ascii="Cambria Math" w:eastAsia="Cambria Math" w:hAnsi="Cambria Math" w:cs="Arial"/>
                <w:snapToGrid w:val="0"/>
                <w:lang w:eastAsia="de-DE" w:bidi="en-US"/>
              </w:rPr>
              <m:t>4</m:t>
            </m:r>
          </m:num>
          <m:den>
            <m:r>
              <w:rPr>
                <w:rFonts w:ascii="Cambria Math" w:eastAsia="Cambria Math" w:hAnsi="Cambria Math" w:cs="Arial"/>
                <w:snapToGrid w:val="0"/>
                <w:lang w:eastAsia="de-DE" w:bidi="en-US"/>
              </w:rPr>
              <m:t>i</m:t>
            </m:r>
          </m:den>
        </m:f>
        <m:r>
          <w:rPr>
            <w:rFonts w:ascii="Cambria Math" w:hAnsi="Cambria Math" w:cs="Arial"/>
            <w:snapToGrid w:val="0"/>
            <w:lang w:eastAsia="de-DE" w:bidi="en-US"/>
          </w:rPr>
          <m:t>=</m:t>
        </m:r>
        <m:bar>
          <m:barPr>
            <m:pos m:val="top"/>
            <m:ctrlPr>
              <w:rPr>
                <w:rFonts w:ascii="Cambria Math" w:hAnsi="Cambria Math" w:cs="Arial"/>
                <w:snapToGrid w:val="0"/>
                <w:vertAlign w:val="subscript"/>
                <w:lang w:eastAsia="de-DE" w:bidi="en-US"/>
              </w:rPr>
            </m:ctrlPr>
          </m:barPr>
          <m:e>
            <m:sSub>
              <m:sSubPr>
                <m:ctrlPr>
                  <w:rPr>
                    <w:rFonts w:ascii="Cambria Math" w:hAnsi="Cambria Math" w:cs="Arial"/>
                    <w:snapToGrid w:val="0"/>
                    <w:vertAlign w:val="subscript"/>
                    <w:lang w:eastAsia="de-DE" w:bidi="en-US"/>
                  </w:rPr>
                </m:ctrlPr>
              </m:sSubPr>
              <m:e>
                <m:r>
                  <w:rPr>
                    <w:rFonts w:ascii="Cambria Math" w:hAnsi="Cambria Math" w:cs="Arial"/>
                    <w:snapToGrid w:val="0"/>
                    <w:vertAlign w:val="subscript"/>
                    <w:lang w:eastAsia="de-DE" w:bidi="en-US"/>
                  </w:rPr>
                  <m:t>W</m:t>
                </m:r>
              </m:e>
              <m:sub>
                <m:r>
                  <w:rPr>
                    <w:rFonts w:ascii="Cambria Math" w:hAnsi="Cambria Math" w:cs="Arial"/>
                    <w:snapToGrid w:val="0"/>
                    <w:vertAlign w:val="subscript"/>
                    <w:lang w:eastAsia="de-DE" w:bidi="en-US"/>
                  </w:rPr>
                  <m:t>i</m:t>
                </m:r>
              </m:sub>
            </m:sSub>
          </m:e>
        </m:bar>
        <m:r>
          <w:rPr>
            <w:rFonts w:ascii="Cambria Math" w:hAnsi="Cambria Math" w:cs="Arial"/>
            <w:snapToGrid w:val="0"/>
            <w:lang w:eastAsia="de-DE" w:bidi="en-US"/>
          </w:rPr>
          <m:t>.</m:t>
        </m:r>
        <m:sSub>
          <m:sSubPr>
            <m:ctrlPr>
              <w:rPr>
                <w:rFonts w:ascii="Cambria Math" w:hAnsi="Cambria Math" w:cs="Arial"/>
                <w:snapToGrid w:val="0"/>
                <w:vertAlign w:val="subscript"/>
                <w:lang w:eastAsia="de-DE" w:bidi="en-US"/>
              </w:rPr>
            </m:ctrlPr>
          </m:sSubPr>
          <m:e>
            <m:r>
              <w:rPr>
                <w:rFonts w:ascii="Cambria Math" w:hAnsi="Cambria Math" w:cs="Arial"/>
                <w:snapToGrid w:val="0"/>
                <w:lang w:eastAsia="de-DE" w:bidi="en-US"/>
              </w:rPr>
              <m:t>F</m:t>
            </m:r>
          </m:e>
          <m:sub>
            <m:r>
              <w:rPr>
                <w:rFonts w:ascii="Cambria Math" w:hAnsi="Cambria Math" w:cs="Arial"/>
                <w:snapToGrid w:val="0"/>
                <w:vertAlign w:val="subscript"/>
                <w:lang w:eastAsia="de-DE" w:bidi="en-US"/>
              </w:rPr>
              <m:t>i</m:t>
            </m:r>
          </m:sub>
        </m:sSub>
        <m:r>
          <w:rPr>
            <w:rFonts w:ascii="Cambria Math" w:hAnsi="Cambria Math" w:cs="Arial"/>
            <w:snapToGrid w:val="0"/>
            <w:vertAlign w:val="subscript"/>
            <w:lang w:eastAsia="de-DE" w:bidi="en-US"/>
          </w:rPr>
          <m:t>=</m:t>
        </m:r>
        <m:bar>
          <m:barPr>
            <m:pos m:val="top"/>
            <m:ctrlPr>
              <w:rPr>
                <w:rFonts w:ascii="Cambria Math" w:hAnsi="Cambria Math" w:cs="Arial"/>
                <w:snapToGrid w:val="0"/>
                <w:vertAlign w:val="subscript"/>
                <w:lang w:eastAsia="de-DE" w:bidi="en-US"/>
              </w:rPr>
            </m:ctrlPr>
          </m:barPr>
          <m:e>
            <m:sSub>
              <m:sSubPr>
                <m:ctrlPr>
                  <w:rPr>
                    <w:rFonts w:ascii="Cambria Math" w:hAnsi="Cambria Math" w:cs="Arial"/>
                    <w:snapToGrid w:val="0"/>
                    <w:vertAlign w:val="subscript"/>
                    <w:lang w:eastAsia="de-DE" w:bidi="en-US"/>
                  </w:rPr>
                </m:ctrlPr>
              </m:sSubPr>
              <m:e>
                <m:r>
                  <w:rPr>
                    <w:rFonts w:ascii="Cambria Math" w:hAnsi="Cambria Math" w:cs="Arial"/>
                    <w:snapToGrid w:val="0"/>
                    <w:vertAlign w:val="subscript"/>
                    <w:lang w:eastAsia="de-DE" w:bidi="en-US"/>
                  </w:rPr>
                  <m:t xml:space="preserve"> W</m:t>
                </m:r>
              </m:e>
              <m:sub>
                <m:r>
                  <w:rPr>
                    <w:rFonts w:ascii="Cambria Math" w:hAnsi="Cambria Math" w:cs="Arial"/>
                    <w:snapToGrid w:val="0"/>
                    <w:vertAlign w:val="subscript"/>
                    <w:lang w:eastAsia="de-DE" w:bidi="en-US"/>
                  </w:rPr>
                  <m:t>i</m:t>
                </m:r>
              </m:sub>
            </m:sSub>
          </m:e>
        </m:bar>
        <m:r>
          <w:rPr>
            <w:rFonts w:ascii="Cambria Math" w:hAnsi="Cambria Math" w:cs="Arial"/>
            <w:snapToGrid w:val="0"/>
            <w:lang w:eastAsia="de-DE" w:bidi="en-US"/>
          </w:rPr>
          <m:t>.</m:t>
        </m:r>
        <m:d>
          <m:dPr>
            <m:ctrlPr>
              <w:rPr>
                <w:rFonts w:ascii="Cambria Math" w:hAnsi="Cambria Math" w:cs="Arial"/>
                <w:snapToGrid w:val="0"/>
                <w:lang w:eastAsia="de-DE" w:bidi="en-US"/>
              </w:rPr>
            </m:ctrlPr>
          </m:dPr>
          <m:e>
            <m:sSub>
              <m:sSubPr>
                <m:ctrlPr>
                  <w:rPr>
                    <w:rFonts w:ascii="Cambria Math" w:hAnsi="Cambria Math" w:cs="Arial"/>
                    <w:snapToGrid w:val="0"/>
                    <w:vertAlign w:val="subscript"/>
                    <w:lang w:eastAsia="de-DE" w:bidi="en-US"/>
                  </w:rPr>
                </m:ctrlPr>
              </m:sSubPr>
              <m:e>
                <m:r>
                  <w:rPr>
                    <w:rFonts w:ascii="Cambria Math" w:hAnsi="Cambria Math" w:cs="Arial"/>
                    <w:snapToGrid w:val="0"/>
                    <w:lang w:eastAsia="de-DE" w:bidi="en-US"/>
                  </w:rPr>
                  <m:t>P</m:t>
                </m:r>
              </m:e>
              <m:sub>
                <m:r>
                  <w:rPr>
                    <w:rFonts w:ascii="Cambria Math" w:hAnsi="Cambria Math" w:cs="Arial"/>
                    <w:snapToGrid w:val="0"/>
                    <w:vertAlign w:val="subscript"/>
                    <w:lang w:eastAsia="de-DE" w:bidi="en-US"/>
                  </w:rPr>
                  <m:t>i</m:t>
                </m:r>
              </m:sub>
            </m:sSub>
            <m:r>
              <w:rPr>
                <w:rFonts w:ascii="Cambria Math" w:hAnsi="Cambria Math" w:cs="Arial"/>
                <w:snapToGrid w:val="0"/>
                <w:lang w:eastAsia="de-DE" w:bidi="en-US"/>
              </w:rPr>
              <m:t>x+</m:t>
            </m:r>
            <m:sSub>
              <m:sSubPr>
                <m:ctrlPr>
                  <w:rPr>
                    <w:rFonts w:ascii="Cambria Math" w:hAnsi="Cambria Math" w:cs="Arial"/>
                    <w:snapToGrid w:val="0"/>
                    <w:vertAlign w:val="subscript"/>
                    <w:lang w:eastAsia="de-DE" w:bidi="en-US"/>
                  </w:rPr>
                </m:ctrlPr>
              </m:sSubPr>
              <m:e>
                <m:r>
                  <w:rPr>
                    <w:rFonts w:ascii="Cambria Math" w:hAnsi="Cambria Math" w:cs="Arial"/>
                    <w:snapToGrid w:val="0"/>
                    <w:lang w:eastAsia="de-DE" w:bidi="en-US"/>
                  </w:rPr>
                  <m:t>Q</m:t>
                </m:r>
              </m:e>
              <m:sub>
                <m:r>
                  <w:rPr>
                    <w:rFonts w:ascii="Cambria Math" w:hAnsi="Cambria Math" w:cs="Arial"/>
                    <w:snapToGrid w:val="0"/>
                    <w:vertAlign w:val="subscript"/>
                    <w:lang w:eastAsia="de-DE" w:bidi="en-US"/>
                  </w:rPr>
                  <m:t>i</m:t>
                </m:r>
              </m:sub>
            </m:sSub>
            <m:r>
              <w:rPr>
                <w:rFonts w:ascii="Cambria Math" w:hAnsi="Cambria Math" w:cs="Arial"/>
                <w:snapToGrid w:val="0"/>
                <w:lang w:eastAsia="de-DE" w:bidi="en-US"/>
              </w:rPr>
              <m:t>x+</m:t>
            </m:r>
            <m:sSub>
              <m:sSubPr>
                <m:ctrlPr>
                  <w:rPr>
                    <w:rFonts w:ascii="Cambria Math" w:hAnsi="Cambria Math" w:cs="Arial"/>
                    <w:snapToGrid w:val="0"/>
                    <w:vertAlign w:val="subscript"/>
                    <w:lang w:eastAsia="de-DE" w:bidi="en-US"/>
                  </w:rPr>
                </m:ctrlPr>
              </m:sSubPr>
              <m:e>
                <m:r>
                  <w:rPr>
                    <w:rFonts w:ascii="Cambria Math" w:hAnsi="Cambria Math" w:cs="Arial"/>
                    <w:snapToGrid w:val="0"/>
                    <w:lang w:eastAsia="de-DE" w:bidi="en-US"/>
                  </w:rPr>
                  <m:t>R</m:t>
                </m:r>
              </m:e>
              <m:sub>
                <m:r>
                  <w:rPr>
                    <w:rFonts w:ascii="Cambria Math" w:hAnsi="Cambria Math" w:cs="Arial"/>
                    <w:snapToGrid w:val="0"/>
                    <w:vertAlign w:val="subscript"/>
                    <w:lang w:eastAsia="de-DE" w:bidi="en-US"/>
                  </w:rPr>
                  <m:t>i</m:t>
                </m:r>
              </m:sub>
            </m:sSub>
            <m:r>
              <w:rPr>
                <w:rFonts w:ascii="Cambria Math" w:hAnsi="Cambria Math" w:cs="Arial"/>
                <w:snapToGrid w:val="0"/>
                <w:lang w:eastAsia="de-DE" w:bidi="en-US"/>
              </w:rPr>
              <m:t>x</m:t>
            </m:r>
          </m:e>
        </m:d>
        <m:r>
          <w:rPr>
            <w:rFonts w:ascii="Cambria Math" w:hAnsi="Cambria Math" w:cs="Arial"/>
            <w:snapToGrid w:val="0"/>
            <w:lang w:eastAsia="de-DE" w:bidi="en-US"/>
          </w:rPr>
          <m:t>,i=1,2</m:t>
        </m:r>
      </m:oMath>
      <w:bookmarkEnd w:id="7"/>
      <w:r w:rsidRPr="00572EB0">
        <w:rPr>
          <w:rFonts w:ascii="Arial" w:hAnsi="Arial" w:cs="Arial"/>
          <w:i w:val="0"/>
          <w:snapToGrid w:val="0"/>
          <w:lang w:eastAsia="de-DE" w:bidi="en-US"/>
        </w:rPr>
        <w:t xml:space="preserve">   </w:t>
      </w:r>
      <w:r w:rsidRPr="00572EB0">
        <w:rPr>
          <w:rFonts w:ascii="Arial" w:hAnsi="Arial" w:cs="Arial"/>
          <w:i w:val="0"/>
        </w:rPr>
        <w:t>(6)</w:t>
      </w:r>
    </w:p>
    <w:p w14:paraId="2A653B97" w14:textId="77777777" w:rsidR="009D3575" w:rsidRPr="00572EB0" w:rsidRDefault="009D3575" w:rsidP="009D3575">
      <w:pPr>
        <w:spacing w:after="0" w:line="240" w:lineRule="auto"/>
        <w:ind w:left="0" w:hanging="2"/>
        <w:jc w:val="both"/>
        <w:rPr>
          <w:rFonts w:ascii="Arial" w:eastAsia="Arial" w:hAnsi="Arial" w:cs="Arial"/>
          <w:sz w:val="20"/>
          <w:szCs w:val="20"/>
        </w:rPr>
      </w:pPr>
      <w:r w:rsidRPr="00572EB0">
        <w:rPr>
          <w:rFonts w:ascii="Arial" w:eastAsia="Arial" w:hAnsi="Arial" w:cs="Arial"/>
          <w:sz w:val="20"/>
          <w:szCs w:val="20"/>
        </w:rPr>
        <w:t>Where:</w:t>
      </w:r>
      <w:r w:rsidRPr="00572EB0">
        <w:rPr>
          <w:rFonts w:ascii="Arial" w:eastAsia="Arial" w:hAnsi="Arial" w:cs="Arial"/>
          <w:sz w:val="20"/>
          <w:szCs w:val="20"/>
        </w:rPr>
        <w:tab/>
      </w:r>
    </w:p>
    <w:p w14:paraId="08ABDD2F" w14:textId="77777777" w:rsidR="009D3575" w:rsidRPr="00572EB0" w:rsidRDefault="009D3575" w:rsidP="009D3575">
      <w:pPr>
        <w:spacing w:after="0" w:line="240" w:lineRule="auto"/>
        <w:ind w:left="0" w:hanging="2"/>
        <w:jc w:val="both"/>
        <w:rPr>
          <w:rFonts w:ascii="Arial" w:eastAsia="Arial" w:hAnsi="Arial" w:cs="Arial"/>
          <w:sz w:val="20"/>
          <w:szCs w:val="20"/>
        </w:rPr>
      </w:pPr>
      <w:r w:rsidRPr="00572EB0">
        <w:rPr>
          <w:rFonts w:ascii="Arial" w:eastAsia="Arial" w:hAnsi="Arial" w:cs="Arial"/>
          <w:sz w:val="20"/>
          <w:szCs w:val="20"/>
        </w:rPr>
        <w:t>P, Q, R = is the parameter set.</w:t>
      </w:r>
    </w:p>
    <w:p w14:paraId="445118EF" w14:textId="77777777" w:rsidR="009D3575" w:rsidRPr="00572EB0" w:rsidRDefault="009D3575" w:rsidP="009D3575">
      <w:pPr>
        <w:spacing w:after="0" w:line="240" w:lineRule="auto"/>
        <w:ind w:left="0" w:hanging="2"/>
        <w:jc w:val="both"/>
        <w:rPr>
          <w:rFonts w:ascii="Arial" w:eastAsia="Arial" w:hAnsi="Arial" w:cs="Arial"/>
          <w:sz w:val="20"/>
          <w:szCs w:val="20"/>
        </w:rPr>
      </w:pPr>
      <w:r w:rsidRPr="00572EB0">
        <w:rPr>
          <w:rFonts w:ascii="Arial" w:eastAsia="Arial" w:hAnsi="Arial" w:cs="Arial"/>
          <w:sz w:val="20"/>
          <w:szCs w:val="20"/>
        </w:rPr>
        <w:t>The final phase computes the overall output by adding up all of the input signals:</w:t>
      </w:r>
    </w:p>
    <w:p w14:paraId="4F642D2E" w14:textId="077B96BE" w:rsidR="00572EB0" w:rsidRPr="00572EB0" w:rsidRDefault="00572EB0" w:rsidP="00572EB0">
      <w:pPr>
        <w:pStyle w:val="Equation"/>
        <w:ind w:left="0" w:hanging="2"/>
        <w:jc w:val="right"/>
        <w:rPr>
          <w:rFonts w:ascii="Arial" w:hAnsi="Arial" w:cs="Arial"/>
          <w:i w:val="0"/>
        </w:rPr>
      </w:pPr>
      <w:bookmarkStart w:id="8" w:name="_Hlk127143795"/>
      <m:oMath>
        <m:r>
          <w:rPr>
            <w:rFonts w:ascii="Cambria Math" w:hAnsi="Cambria Math" w:cs="Arial"/>
            <w:snapToGrid w:val="0"/>
            <w:lang w:eastAsia="de-DE" w:bidi="en-US"/>
          </w:rPr>
          <m:t>Output=O</m:t>
        </m:r>
        <m:f>
          <m:fPr>
            <m:type m:val="noBar"/>
            <m:ctrlPr>
              <w:rPr>
                <w:rFonts w:ascii="Cambria Math" w:hAnsi="Cambria Math" w:cs="Arial"/>
                <w:snapToGrid w:val="0"/>
                <w:lang w:eastAsia="de-DE" w:bidi="en-US"/>
              </w:rPr>
            </m:ctrlPr>
          </m:fPr>
          <m:num>
            <m:r>
              <w:rPr>
                <w:rFonts w:ascii="Cambria Math" w:eastAsia="Cambria Math" w:hAnsi="Cambria Math" w:cs="Arial"/>
                <w:snapToGrid w:val="0"/>
                <w:lang w:eastAsia="de-DE" w:bidi="en-US"/>
              </w:rPr>
              <m:t>5</m:t>
            </m:r>
          </m:num>
          <m:den>
            <m:r>
              <w:rPr>
                <w:rFonts w:ascii="Cambria Math" w:eastAsia="Cambria Math" w:hAnsi="Cambria Math" w:cs="Arial"/>
                <w:snapToGrid w:val="0"/>
                <w:lang w:eastAsia="de-DE" w:bidi="en-US"/>
              </w:rPr>
              <m:t>i</m:t>
            </m:r>
          </m:den>
        </m:f>
        <m:r>
          <w:rPr>
            <w:rFonts w:ascii="Cambria Math" w:eastAsia="Cambria Math" w:hAnsi="Cambria Math" w:cs="Arial"/>
            <w:snapToGrid w:val="0"/>
            <w:lang w:eastAsia="de-DE" w:bidi="en-US"/>
          </w:rPr>
          <m:t>=</m:t>
        </m:r>
        <m:nary>
          <m:naryPr>
            <m:chr m:val="∑"/>
            <m:grow m:val="1"/>
            <m:ctrlPr>
              <w:rPr>
                <w:rFonts w:ascii="Cambria Math" w:hAnsi="Cambria Math" w:cs="Arial"/>
                <w:snapToGrid w:val="0"/>
                <w:lang w:eastAsia="de-DE" w:bidi="en-US"/>
              </w:rPr>
            </m:ctrlPr>
          </m:naryPr>
          <m:sub>
            <m:r>
              <w:rPr>
                <w:rFonts w:ascii="Cambria Math" w:eastAsia="Cambria Math" w:hAnsi="Cambria Math" w:cs="Arial"/>
                <w:snapToGrid w:val="0"/>
                <w:lang w:eastAsia="de-DE" w:bidi="en-US"/>
              </w:rPr>
              <m:t>k=0</m:t>
            </m:r>
          </m:sub>
          <m:sup>
            <m:r>
              <w:rPr>
                <w:rFonts w:ascii="Cambria Math" w:eastAsia="Cambria Math" w:hAnsi="Cambria Math" w:cs="Arial"/>
                <w:snapToGrid w:val="0"/>
                <w:lang w:eastAsia="de-DE" w:bidi="en-US"/>
              </w:rPr>
              <m:t>n</m:t>
            </m:r>
          </m:sup>
          <m:e>
            <m:bar>
              <m:barPr>
                <m:pos m:val="top"/>
                <m:ctrlPr>
                  <w:rPr>
                    <w:rFonts w:ascii="Cambria Math" w:hAnsi="Cambria Math" w:cs="Arial"/>
                    <w:snapToGrid w:val="0"/>
                    <w:vertAlign w:val="subscript"/>
                    <w:lang w:eastAsia="de-DE" w:bidi="en-US"/>
                  </w:rPr>
                </m:ctrlPr>
              </m:barPr>
              <m:e>
                <m:sSub>
                  <m:sSubPr>
                    <m:ctrlPr>
                      <w:rPr>
                        <w:rFonts w:ascii="Cambria Math" w:hAnsi="Cambria Math" w:cs="Arial"/>
                        <w:snapToGrid w:val="0"/>
                        <w:vertAlign w:val="subscript"/>
                        <w:lang w:eastAsia="de-DE" w:bidi="en-US"/>
                      </w:rPr>
                    </m:ctrlPr>
                  </m:sSubPr>
                  <m:e>
                    <m:r>
                      <w:rPr>
                        <w:rFonts w:ascii="Cambria Math" w:hAnsi="Cambria Math" w:cs="Arial"/>
                        <w:snapToGrid w:val="0"/>
                        <w:vertAlign w:val="subscript"/>
                        <w:lang w:eastAsia="de-DE" w:bidi="en-US"/>
                      </w:rPr>
                      <m:t>W</m:t>
                    </m:r>
                  </m:e>
                  <m:sub>
                    <m:r>
                      <w:rPr>
                        <w:rFonts w:ascii="Cambria Math" w:hAnsi="Cambria Math" w:cs="Arial"/>
                        <w:snapToGrid w:val="0"/>
                        <w:vertAlign w:val="subscript"/>
                        <w:lang w:eastAsia="de-DE" w:bidi="en-US"/>
                      </w:rPr>
                      <m:t>i</m:t>
                    </m:r>
                  </m:sub>
                </m:sSub>
              </m:e>
            </m:bar>
            <m:r>
              <w:rPr>
                <w:rFonts w:ascii="Cambria Math" w:hAnsi="Cambria Math" w:cs="Arial"/>
                <w:snapToGrid w:val="0"/>
                <w:lang w:eastAsia="de-DE" w:bidi="en-US"/>
              </w:rPr>
              <m:t>.</m:t>
            </m:r>
            <m:sSub>
              <m:sSubPr>
                <m:ctrlPr>
                  <w:rPr>
                    <w:rFonts w:ascii="Cambria Math" w:hAnsi="Cambria Math" w:cs="Arial"/>
                    <w:snapToGrid w:val="0"/>
                    <w:vertAlign w:val="subscript"/>
                    <w:lang w:eastAsia="de-DE" w:bidi="en-US"/>
                  </w:rPr>
                </m:ctrlPr>
              </m:sSubPr>
              <m:e>
                <m:r>
                  <w:rPr>
                    <w:rFonts w:ascii="Cambria Math" w:hAnsi="Cambria Math" w:cs="Arial"/>
                    <w:snapToGrid w:val="0"/>
                    <w:lang w:eastAsia="de-DE" w:bidi="en-US"/>
                  </w:rPr>
                  <m:t>F</m:t>
                </m:r>
              </m:e>
              <m:sub>
                <m:r>
                  <w:rPr>
                    <w:rFonts w:ascii="Cambria Math" w:hAnsi="Cambria Math" w:cs="Arial"/>
                    <w:snapToGrid w:val="0"/>
                    <w:vertAlign w:val="subscript"/>
                    <w:lang w:eastAsia="de-DE" w:bidi="en-US"/>
                  </w:rPr>
                  <m:t>i</m:t>
                </m:r>
              </m:sub>
            </m:sSub>
          </m:e>
        </m:nary>
        <m:r>
          <w:rPr>
            <w:rFonts w:ascii="Cambria Math" w:hAnsi="Cambria Math" w:cs="Arial"/>
            <w:snapToGrid w:val="0"/>
            <w:lang w:eastAsia="de-DE" w:bidi="en-US"/>
          </w:rPr>
          <m:t>=</m:t>
        </m:r>
        <m:f>
          <m:fPr>
            <m:ctrlPr>
              <w:rPr>
                <w:rFonts w:ascii="Cambria Math" w:hAnsi="Cambria Math" w:cs="Arial"/>
                <w:snapToGrid w:val="0"/>
                <w:lang w:eastAsia="de-DE" w:bidi="en-US"/>
              </w:rPr>
            </m:ctrlPr>
          </m:fPr>
          <m:num>
            <m:nary>
              <m:naryPr>
                <m:chr m:val="∑"/>
                <m:grow m:val="1"/>
                <m:ctrlPr>
                  <w:rPr>
                    <w:rFonts w:ascii="Cambria Math" w:hAnsi="Cambria Math" w:cs="Arial"/>
                    <w:snapToGrid w:val="0"/>
                    <w:lang w:eastAsia="de-DE" w:bidi="en-US"/>
                  </w:rPr>
                </m:ctrlPr>
              </m:naryPr>
              <m:sub>
                <m:r>
                  <w:rPr>
                    <w:rFonts w:ascii="Cambria Math" w:eastAsia="Cambria Math" w:hAnsi="Cambria Math" w:cs="Arial"/>
                    <w:snapToGrid w:val="0"/>
                    <w:lang w:eastAsia="de-DE" w:bidi="en-US"/>
                  </w:rPr>
                  <m:t>k=1</m:t>
                </m:r>
              </m:sub>
              <m:sup>
                <m:r>
                  <w:rPr>
                    <w:rFonts w:ascii="Cambria Math" w:eastAsia="Cambria Math" w:hAnsi="Cambria Math" w:cs="Arial"/>
                    <w:snapToGrid w:val="0"/>
                    <w:lang w:eastAsia="de-DE" w:bidi="en-US"/>
                  </w:rPr>
                  <m:t>n</m:t>
                </m:r>
              </m:sup>
              <m:e>
                <m:sSub>
                  <m:sSubPr>
                    <m:ctrlPr>
                      <w:rPr>
                        <w:rFonts w:ascii="Cambria Math" w:hAnsi="Cambria Math" w:cs="Arial"/>
                        <w:snapToGrid w:val="0"/>
                        <w:vertAlign w:val="subscript"/>
                        <w:lang w:eastAsia="de-DE" w:bidi="en-US"/>
                      </w:rPr>
                    </m:ctrlPr>
                  </m:sSubPr>
                  <m:e>
                    <m:r>
                      <w:rPr>
                        <w:rFonts w:ascii="Cambria Math" w:hAnsi="Cambria Math" w:cs="Arial"/>
                        <w:snapToGrid w:val="0"/>
                        <w:lang w:eastAsia="de-DE" w:bidi="en-US"/>
                      </w:rPr>
                      <m:t>W</m:t>
                    </m:r>
                  </m:e>
                  <m:sub>
                    <m:r>
                      <w:rPr>
                        <w:rFonts w:ascii="Cambria Math" w:hAnsi="Cambria Math" w:cs="Arial"/>
                        <w:snapToGrid w:val="0"/>
                        <w:vertAlign w:val="subscript"/>
                        <w:lang w:eastAsia="de-DE" w:bidi="en-US"/>
                      </w:rPr>
                      <m:t>i</m:t>
                    </m:r>
                  </m:sub>
                </m:sSub>
                <m:r>
                  <w:rPr>
                    <w:rFonts w:ascii="Cambria Math" w:hAnsi="Cambria Math" w:cs="Arial"/>
                    <w:snapToGrid w:val="0"/>
                    <w:lang w:eastAsia="de-DE" w:bidi="en-US"/>
                  </w:rPr>
                  <m:t xml:space="preserve"> .</m:t>
                </m:r>
                <m:sSub>
                  <m:sSubPr>
                    <m:ctrlPr>
                      <w:rPr>
                        <w:rFonts w:ascii="Cambria Math" w:hAnsi="Cambria Math" w:cs="Arial"/>
                        <w:snapToGrid w:val="0"/>
                        <w:vertAlign w:val="subscript"/>
                        <w:lang w:eastAsia="de-DE" w:bidi="en-US"/>
                      </w:rPr>
                    </m:ctrlPr>
                  </m:sSubPr>
                  <m:e>
                    <m:r>
                      <w:rPr>
                        <w:rFonts w:ascii="Cambria Math" w:hAnsi="Cambria Math" w:cs="Arial"/>
                        <w:snapToGrid w:val="0"/>
                        <w:lang w:eastAsia="de-DE" w:bidi="en-US"/>
                      </w:rPr>
                      <m:t>F</m:t>
                    </m:r>
                  </m:e>
                  <m:sub>
                    <m:r>
                      <w:rPr>
                        <w:rFonts w:ascii="Cambria Math" w:hAnsi="Cambria Math" w:cs="Arial"/>
                        <w:snapToGrid w:val="0"/>
                        <w:vertAlign w:val="subscript"/>
                        <w:lang w:eastAsia="de-DE" w:bidi="en-US"/>
                      </w:rPr>
                      <m:t>i</m:t>
                    </m:r>
                  </m:sub>
                </m:sSub>
              </m:e>
            </m:nary>
          </m:num>
          <m:den>
            <m:nary>
              <m:naryPr>
                <m:chr m:val="∑"/>
                <m:grow m:val="1"/>
                <m:ctrlPr>
                  <w:rPr>
                    <w:rFonts w:ascii="Cambria Math" w:hAnsi="Cambria Math" w:cs="Arial"/>
                    <w:snapToGrid w:val="0"/>
                    <w:lang w:eastAsia="de-DE" w:bidi="en-US"/>
                  </w:rPr>
                </m:ctrlPr>
              </m:naryPr>
              <m:sub>
                <m:r>
                  <w:rPr>
                    <w:rFonts w:ascii="Cambria Math" w:eastAsia="Cambria Math" w:hAnsi="Cambria Math" w:cs="Arial"/>
                    <w:snapToGrid w:val="0"/>
                    <w:lang w:eastAsia="de-DE" w:bidi="en-US"/>
                  </w:rPr>
                  <m:t>k=1</m:t>
                </m:r>
              </m:sub>
              <m:sup>
                <m:r>
                  <w:rPr>
                    <w:rFonts w:ascii="Cambria Math" w:eastAsia="Cambria Math" w:hAnsi="Cambria Math" w:cs="Arial"/>
                    <w:snapToGrid w:val="0"/>
                    <w:lang w:eastAsia="de-DE" w:bidi="en-US"/>
                  </w:rPr>
                  <m:t>n</m:t>
                </m:r>
              </m:sup>
              <m:e>
                <m:sSub>
                  <m:sSubPr>
                    <m:ctrlPr>
                      <w:rPr>
                        <w:rFonts w:ascii="Cambria Math" w:hAnsi="Cambria Math" w:cs="Arial"/>
                        <w:snapToGrid w:val="0"/>
                        <w:vertAlign w:val="subscript"/>
                        <w:lang w:eastAsia="de-DE" w:bidi="en-US"/>
                      </w:rPr>
                    </m:ctrlPr>
                  </m:sSubPr>
                  <m:e>
                    <m:r>
                      <w:rPr>
                        <w:rFonts w:ascii="Cambria Math" w:hAnsi="Cambria Math" w:cs="Arial"/>
                        <w:snapToGrid w:val="0"/>
                        <w:lang w:eastAsia="de-DE" w:bidi="en-US"/>
                      </w:rPr>
                      <m:t>W</m:t>
                    </m:r>
                  </m:e>
                  <m:sub>
                    <m:r>
                      <w:rPr>
                        <w:rFonts w:ascii="Cambria Math" w:hAnsi="Cambria Math" w:cs="Arial"/>
                        <w:snapToGrid w:val="0"/>
                        <w:vertAlign w:val="subscript"/>
                        <w:lang w:eastAsia="de-DE" w:bidi="en-US"/>
                      </w:rPr>
                      <m:t>i</m:t>
                    </m:r>
                  </m:sub>
                </m:sSub>
              </m:e>
            </m:nary>
          </m:den>
        </m:f>
      </m:oMath>
      <w:bookmarkEnd w:id="8"/>
      <w:r w:rsidRPr="00572EB0">
        <w:rPr>
          <w:rFonts w:ascii="Arial" w:hAnsi="Arial" w:cs="Arial"/>
          <w:i w:val="0"/>
          <w:snapToGrid w:val="0"/>
          <w:lang w:eastAsia="de-DE" w:bidi="en-US"/>
        </w:rPr>
        <w:t xml:space="preserve">    </w:t>
      </w:r>
      <w:r w:rsidRPr="00572EB0">
        <w:rPr>
          <w:rFonts w:ascii="Arial" w:hAnsi="Arial" w:cs="Arial"/>
          <w:i w:val="0"/>
        </w:rPr>
        <w:t>(7)</w:t>
      </w:r>
    </w:p>
    <w:p w14:paraId="4C083878" w14:textId="3B143E5C" w:rsidR="009D3575" w:rsidRPr="00572EB0" w:rsidRDefault="009D3575" w:rsidP="009D3575">
      <w:pPr>
        <w:spacing w:after="0" w:line="240" w:lineRule="auto"/>
        <w:ind w:left="0" w:hanging="2"/>
        <w:jc w:val="both"/>
        <w:rPr>
          <w:rFonts w:ascii="Arial" w:eastAsia="Arial" w:hAnsi="Arial" w:cs="Arial"/>
          <w:sz w:val="20"/>
          <w:szCs w:val="20"/>
        </w:rPr>
      </w:pPr>
      <w:r w:rsidRPr="00572EB0">
        <w:rPr>
          <w:rFonts w:ascii="Arial" w:eastAsia="Arial" w:hAnsi="Arial" w:cs="Arial"/>
          <w:sz w:val="20"/>
          <w:szCs w:val="20"/>
        </w:rPr>
        <w:t xml:space="preserve">Jang </w:t>
      </w:r>
      <w:proofErr w:type="spellStart"/>
      <w:r w:rsidRPr="00572EB0">
        <w:rPr>
          <w:rFonts w:ascii="Arial" w:eastAsia="Arial" w:hAnsi="Arial" w:cs="Arial"/>
          <w:sz w:val="20"/>
          <w:szCs w:val="20"/>
        </w:rPr>
        <w:t>Jyh</w:t>
      </w:r>
      <w:proofErr w:type="spellEnd"/>
      <w:r w:rsidRPr="00572EB0">
        <w:rPr>
          <w:rFonts w:ascii="Arial" w:eastAsia="Arial" w:hAnsi="Arial" w:cs="Arial"/>
          <w:sz w:val="20"/>
          <w:szCs w:val="20"/>
        </w:rPr>
        <w:t xml:space="preserve"> Shing Roger created the Adaptive Neuro-Fuzzy Inference System (ANFIS) in 1993 </w:t>
      </w:r>
      <w:r w:rsidR="007704BF" w:rsidRPr="00572EB0">
        <w:rPr>
          <w:rFonts w:ascii="Arial" w:hAnsi="Arial" w:cs="Arial"/>
          <w:sz w:val="20"/>
          <w:szCs w:val="20"/>
          <w:lang w:val="en-MY"/>
        </w:rPr>
        <w:t xml:space="preserve"> </w:t>
      </w:r>
      <w:r w:rsidR="007704BF" w:rsidRPr="00572EB0">
        <w:rPr>
          <w:rFonts w:ascii="Arial" w:hAnsi="Arial" w:cs="Arial"/>
          <w:bCs/>
          <w:sz w:val="20"/>
          <w:szCs w:val="20"/>
        </w:rPr>
        <w:fldChar w:fldCharType="begin" w:fldLock="1"/>
      </w:r>
      <w:r w:rsidR="00927679">
        <w:rPr>
          <w:rFonts w:ascii="Arial" w:hAnsi="Arial" w:cs="Arial"/>
          <w:bCs/>
          <w:sz w:val="20"/>
          <w:szCs w:val="20"/>
        </w:rPr>
        <w:instrText>ADDIN CSL_CITATION {"citationItems":[{"id":"ITEM-1","itemData":{"DOI":"10.1109/21.256541","ISSN":"21682909","abstract":"The architecture and learning procedure underlying ANFIS (adaptive-network-based fuzzy inference system) is presented, which is a fuzzy inference system implemented in the framework of adaptive networks. By using a hybrid learning procedure, the proposed ANFIS can construct an input-output mapping based on both human knowledge (in the form of fuzzy if-then rules) and stipulated input-output data pairs. In the simulation, the ANFIS architecture is employed to model nonlinear functions, identify nonlinear components on-Iinely in a control system, and predict a chaotic time series, all yielding remarkable results. Comparisons with artificial neural networks and earlier work on fuzzy modeling are listed and discussed. Other extensions of the proposed ANFIS and promising applications to automatic control and signal processing are also suggested. © 1993 IEEE","author":[{"dropping-particle":"","family":"Jang","given":"Jyh Shing Roger","non-dropping-particle":"","parse-names":false,"suffix":""}],"container-title":"IEEE Transactions on Systems, Man and Cybernetics","id":"ITEM-1","issue":"3","issued":{"date-parts":[["1993"]]},"page":"665-685","title":"ANFIS: Adaptive-Network-Based Fuzzy Inference System","type":"article-journal","volume":"23"},"uris":["http://www.mendeley.com/documents/?uuid=e0bd6e59-b286-44d9-bfa9-52fbaa9c4150"]}],"mendeley":{"formattedCitation":"[23]","plainTextFormattedCitation":"[23]","previouslyFormattedCitation":"[23]"},"properties":{"noteIndex":0},"schema":"https://github.com/citation-style-language/schema/raw/master/csl-citation.json"}</w:instrText>
      </w:r>
      <w:r w:rsidR="007704BF" w:rsidRPr="00572EB0">
        <w:rPr>
          <w:rFonts w:ascii="Arial" w:hAnsi="Arial" w:cs="Arial"/>
          <w:bCs/>
          <w:sz w:val="20"/>
          <w:szCs w:val="20"/>
        </w:rPr>
        <w:fldChar w:fldCharType="separate"/>
      </w:r>
      <w:r w:rsidR="00790BE9" w:rsidRPr="00790BE9">
        <w:rPr>
          <w:rFonts w:ascii="Arial" w:hAnsi="Arial" w:cs="Arial"/>
          <w:bCs/>
          <w:noProof/>
          <w:sz w:val="20"/>
          <w:szCs w:val="20"/>
        </w:rPr>
        <w:t>[23]</w:t>
      </w:r>
      <w:r w:rsidR="007704BF" w:rsidRPr="00572EB0">
        <w:rPr>
          <w:rFonts w:ascii="Arial" w:hAnsi="Arial" w:cs="Arial"/>
          <w:bCs/>
          <w:sz w:val="20"/>
          <w:szCs w:val="20"/>
        </w:rPr>
        <w:fldChar w:fldCharType="end"/>
      </w:r>
      <w:r w:rsidR="007704BF" w:rsidRPr="00572EB0">
        <w:rPr>
          <w:rFonts w:ascii="Arial" w:hAnsi="Arial" w:cs="Arial"/>
          <w:bCs/>
          <w:sz w:val="20"/>
          <w:szCs w:val="20"/>
        </w:rPr>
        <w:t xml:space="preserve"> </w:t>
      </w:r>
      <w:r w:rsidRPr="00572EB0">
        <w:rPr>
          <w:rFonts w:ascii="Arial" w:eastAsia="Arial" w:hAnsi="Arial" w:cs="Arial"/>
          <w:sz w:val="20"/>
          <w:szCs w:val="20"/>
        </w:rPr>
        <w:t xml:space="preserve">based on fuzzy Takagi </w:t>
      </w:r>
      <w:proofErr w:type="spellStart"/>
      <w:r w:rsidRPr="00572EB0">
        <w:rPr>
          <w:rFonts w:ascii="Arial" w:eastAsia="Arial" w:hAnsi="Arial" w:cs="Arial"/>
          <w:sz w:val="20"/>
          <w:szCs w:val="20"/>
        </w:rPr>
        <w:t>Sugeno's</w:t>
      </w:r>
      <w:proofErr w:type="spellEnd"/>
      <w:r w:rsidRPr="00572EB0">
        <w:rPr>
          <w:rFonts w:ascii="Arial" w:eastAsia="Arial" w:hAnsi="Arial" w:cs="Arial"/>
          <w:sz w:val="20"/>
          <w:szCs w:val="20"/>
        </w:rPr>
        <w:t xml:space="preserve"> if-then rules. Based on its training data, the fuzzy inference system can adapt organically using the ANFIS </w:t>
      </w:r>
      <w:r w:rsidRPr="00572EB0">
        <w:rPr>
          <w:rFonts w:ascii="Arial" w:eastAsia="Arial" w:hAnsi="Arial" w:cs="Arial"/>
          <w:sz w:val="20"/>
          <w:szCs w:val="20"/>
        </w:rPr>
        <w:lastRenderedPageBreak/>
        <w:t>approach. The Takagi-</w:t>
      </w:r>
      <w:proofErr w:type="spellStart"/>
      <w:r w:rsidRPr="00572EB0">
        <w:rPr>
          <w:rFonts w:ascii="Arial" w:eastAsia="Arial" w:hAnsi="Arial" w:cs="Arial"/>
          <w:sz w:val="20"/>
          <w:szCs w:val="20"/>
        </w:rPr>
        <w:t>Sugeno</w:t>
      </w:r>
      <w:proofErr w:type="spellEnd"/>
      <w:r w:rsidRPr="00572EB0">
        <w:rPr>
          <w:rFonts w:ascii="Arial" w:eastAsia="Arial" w:hAnsi="Arial" w:cs="Arial"/>
          <w:sz w:val="20"/>
          <w:szCs w:val="20"/>
        </w:rPr>
        <w:t xml:space="preserve"> fuzzy inference system is the foundation for the artificial neural network technique that makes up ANFIS </w:t>
      </w:r>
      <w:r w:rsidR="007704BF" w:rsidRPr="00572EB0">
        <w:rPr>
          <w:rFonts w:ascii="Arial" w:hAnsi="Arial" w:cs="Arial"/>
          <w:sz w:val="20"/>
          <w:szCs w:val="20"/>
        </w:rPr>
        <w:fldChar w:fldCharType="begin" w:fldLock="1"/>
      </w:r>
      <w:r w:rsidR="00927679">
        <w:rPr>
          <w:rFonts w:ascii="Arial" w:hAnsi="Arial" w:cs="Arial"/>
          <w:sz w:val="20"/>
          <w:szCs w:val="20"/>
        </w:rPr>
        <w:instrText>ADDIN CSL_CITATION {"citationItems":[{"id":"ITEM-1","itemData":{"ISBN":"0-13-261066-3","author":[{"dropping-particle":"","family":"Jang","given":"Jyh-Shing Roger","non-dropping-particle":"","parse-names":false,"suffix":""},{"dropping-particle":"","family":"Sun","given":"Chuen-Tsai","non-dropping-particle":"","parse-names":false,"suffix":""},{"dropping-particle":"","family":"Mizutani","given":"Eiji","non-dropping-particle":"","parse-names":false,"suffix":""}],"id":"ITEM-1","issued":{"date-parts":[["1997"]]},"publisher":"Prentice Hall","title":"Neuro-Fuzzy and Soft Computing-A Computational Approach to Learning and Machine Intelligence","type":"book"},"uris":["http://www.mendeley.com/documents/?uuid=7dfeca31-69f0-4e7d-a5a8-c1ff59fd70ba"]}],"mendeley":{"formattedCitation":"[37]","plainTextFormattedCitation":"[37]","previouslyFormattedCitation":"[37]"},"properties":{"noteIndex":0},"schema":"https://github.com/citation-style-language/schema/raw/master/csl-citation.json"}</w:instrText>
      </w:r>
      <w:r w:rsidR="007704BF" w:rsidRPr="00572EB0">
        <w:rPr>
          <w:rFonts w:ascii="Arial" w:hAnsi="Arial" w:cs="Arial"/>
          <w:sz w:val="20"/>
          <w:szCs w:val="20"/>
        </w:rPr>
        <w:fldChar w:fldCharType="separate"/>
      </w:r>
      <w:r w:rsidR="00790BE9" w:rsidRPr="00790BE9">
        <w:rPr>
          <w:rFonts w:ascii="Arial" w:hAnsi="Arial" w:cs="Arial"/>
          <w:noProof/>
          <w:sz w:val="20"/>
          <w:szCs w:val="20"/>
        </w:rPr>
        <w:t>[37]</w:t>
      </w:r>
      <w:r w:rsidR="007704BF" w:rsidRPr="00572EB0">
        <w:rPr>
          <w:rFonts w:ascii="Arial" w:hAnsi="Arial" w:cs="Arial"/>
          <w:sz w:val="20"/>
          <w:szCs w:val="20"/>
        </w:rPr>
        <w:fldChar w:fldCharType="end"/>
      </w:r>
      <w:r w:rsidR="007704BF" w:rsidRPr="00572EB0">
        <w:rPr>
          <w:rFonts w:ascii="Arial" w:hAnsi="Arial" w:cs="Arial"/>
          <w:sz w:val="20"/>
          <w:szCs w:val="20"/>
          <w:lang w:val="id-ID"/>
        </w:rPr>
        <w:t xml:space="preserve">. </w:t>
      </w:r>
      <w:r w:rsidRPr="00572EB0">
        <w:rPr>
          <w:rFonts w:ascii="Arial" w:eastAsia="Arial" w:hAnsi="Arial" w:cs="Arial"/>
          <w:sz w:val="20"/>
          <w:szCs w:val="20"/>
        </w:rPr>
        <w:t xml:space="preserve">This method can combine the benefits of fuzzy logic and neural networks into a single framework. A collection of fuzzy IF-THEN rules that can be learned to estimate nonlinear functions govern how this inference system operates. Consequently, ANFIS is regarded as a Universal Estimator (universal assessor). Equations 2 through 7 comprise the core algorithm used by ANFIS, which uses a fuzzy </w:t>
      </w:r>
      <w:proofErr w:type="spellStart"/>
      <w:r w:rsidRPr="00572EB0">
        <w:rPr>
          <w:rFonts w:ascii="Arial" w:eastAsia="Arial" w:hAnsi="Arial" w:cs="Arial"/>
          <w:sz w:val="20"/>
          <w:szCs w:val="20"/>
        </w:rPr>
        <w:t>Sugeno</w:t>
      </w:r>
      <w:proofErr w:type="spellEnd"/>
      <w:r w:rsidRPr="00572EB0">
        <w:rPr>
          <w:rFonts w:ascii="Arial" w:eastAsia="Arial" w:hAnsi="Arial" w:cs="Arial"/>
          <w:sz w:val="20"/>
          <w:szCs w:val="20"/>
        </w:rPr>
        <w:t xml:space="preserve"> algorithm. Jang then used gradient descent and chain rule to optimize its parameters. However, we must know the error rate for data training for each node output to do this since ANFIS learns through chain rule and gradient descent. The ANFIS architecture can be seen in Figure 5, and ANFIS algorithm can be seen from Equation 8 to Equation </w:t>
      </w:r>
      <w:proofErr w:type="gramStart"/>
      <w:r w:rsidRPr="00572EB0">
        <w:rPr>
          <w:rFonts w:ascii="Arial" w:eastAsia="Arial" w:hAnsi="Arial" w:cs="Arial"/>
          <w:sz w:val="20"/>
          <w:szCs w:val="20"/>
        </w:rPr>
        <w:t>13 :</w:t>
      </w:r>
      <w:proofErr w:type="gramEnd"/>
    </w:p>
    <w:p w14:paraId="726B4149" w14:textId="306B1F31" w:rsidR="009D3575" w:rsidRPr="00572EB0" w:rsidRDefault="009D3575" w:rsidP="009D3575">
      <w:pPr>
        <w:spacing w:after="0" w:line="240" w:lineRule="auto"/>
        <w:ind w:left="0" w:hanging="2"/>
        <w:jc w:val="both"/>
        <w:rPr>
          <w:rFonts w:ascii="Arial" w:eastAsia="Arial" w:hAnsi="Arial" w:cs="Arial"/>
          <w:sz w:val="20"/>
          <w:szCs w:val="20"/>
        </w:rPr>
      </w:pPr>
      <w:r w:rsidRPr="00572EB0">
        <w:rPr>
          <w:rFonts w:ascii="Arial" w:eastAsia="Arial" w:hAnsi="Arial" w:cs="Arial"/>
          <w:sz w:val="20"/>
          <w:szCs w:val="20"/>
        </w:rPr>
        <w:t xml:space="preserve">If the data training sets have P numbers of inputs and the </w:t>
      </w:r>
      <w:proofErr w:type="spellStart"/>
      <w:r w:rsidRPr="00572EB0">
        <w:rPr>
          <w:rFonts w:ascii="Arial" w:eastAsia="Arial" w:hAnsi="Arial" w:cs="Arial"/>
          <w:sz w:val="20"/>
          <w:szCs w:val="20"/>
        </w:rPr>
        <w:t>i-th</w:t>
      </w:r>
      <w:proofErr w:type="spellEnd"/>
      <w:r w:rsidRPr="00572EB0">
        <w:rPr>
          <w:rFonts w:ascii="Arial" w:eastAsia="Arial" w:hAnsi="Arial" w:cs="Arial"/>
          <w:sz w:val="20"/>
          <w:szCs w:val="20"/>
        </w:rPr>
        <w:t xml:space="preserve"> position node outputs define</w:t>
      </w:r>
      <w:bookmarkStart w:id="9" w:name="_Hlk127143882"/>
      <w:r w:rsidR="00572EB0">
        <w:rPr>
          <w:rFonts w:ascii="Arial" w:eastAsia="Arial" w:hAnsi="Arial" w:cs="Arial"/>
          <w:sz w:val="20"/>
          <w:szCs w:val="20"/>
        </w:rPr>
        <w:t xml:space="preserve"> </w:t>
      </w:r>
      <w:r w:rsidR="00572EB0" w:rsidRPr="00572EB0">
        <w:rPr>
          <w:rFonts w:ascii="Arial" w:eastAsia="Arial" w:hAnsi="Arial" w:cs="Arial"/>
          <w:sz w:val="20"/>
          <w:szCs w:val="20"/>
        </w:rPr>
        <w:t>O</w:t>
      </w:r>
      <w:r w:rsidR="00572EB0" w:rsidRPr="00572EB0">
        <w:rPr>
          <w:rFonts w:ascii="Arial" w:eastAsia="Arial" w:hAnsi="Arial" w:cs="Arial"/>
          <w:sz w:val="20"/>
          <w:szCs w:val="20"/>
          <w:vertAlign w:val="subscript"/>
        </w:rPr>
        <w:t>i</w:t>
      </w:r>
      <w:bookmarkEnd w:id="9"/>
      <w:r w:rsidRPr="00572EB0">
        <w:rPr>
          <w:rFonts w:ascii="Arial" w:eastAsia="Arial" w:hAnsi="Arial" w:cs="Arial"/>
          <w:sz w:val="20"/>
          <w:szCs w:val="20"/>
        </w:rPr>
        <w:t>, then the error function may be calculated as follows:</w:t>
      </w:r>
    </w:p>
    <w:bookmarkStart w:id="10" w:name="_Hlk127143845"/>
    <w:p w14:paraId="652B1841" w14:textId="569BBA37" w:rsidR="00572EB0" w:rsidRPr="00572EB0" w:rsidRDefault="00000000" w:rsidP="00572EB0">
      <w:pPr>
        <w:pStyle w:val="Equation"/>
        <w:ind w:left="0" w:hanging="2"/>
        <w:jc w:val="right"/>
        <w:rPr>
          <w:rFonts w:ascii="Arial" w:hAnsi="Arial" w:cs="Arial"/>
          <w:i w:val="0"/>
        </w:rPr>
      </w:pPr>
      <m:oMath>
        <m:sSub>
          <m:sSubPr>
            <m:ctrlPr>
              <w:rPr>
                <w:rFonts w:ascii="Cambria Math" w:hAnsi="Cambria Math" w:cs="Arial"/>
                <w:snapToGrid w:val="0"/>
                <w:vertAlign w:val="subscript"/>
                <w:lang w:eastAsia="de-DE" w:bidi="en-US"/>
              </w:rPr>
            </m:ctrlPr>
          </m:sSubPr>
          <m:e>
            <m:r>
              <w:rPr>
                <w:rFonts w:ascii="Cambria Math" w:eastAsia="Cambria Math" w:hAnsi="Cambria Math" w:cs="Arial"/>
                <w:snapToGrid w:val="0"/>
                <w:lang w:eastAsia="de-DE" w:bidi="en-US"/>
              </w:rPr>
              <m:t>E</m:t>
            </m:r>
          </m:e>
          <m:sub>
            <m:r>
              <w:rPr>
                <w:rFonts w:ascii="Cambria Math" w:hAnsi="Cambria Math" w:cs="Arial"/>
                <w:snapToGrid w:val="0"/>
                <w:lang w:eastAsia="de-DE" w:bidi="en-US"/>
              </w:rPr>
              <m:t>p</m:t>
            </m:r>
          </m:sub>
        </m:sSub>
        <m:r>
          <w:rPr>
            <w:rFonts w:ascii="Cambria Math" w:eastAsia="Cambria Math" w:hAnsi="Cambria Math" w:cs="Arial"/>
            <w:snapToGrid w:val="0"/>
            <w:lang w:eastAsia="de-DE" w:bidi="en-US"/>
          </w:rPr>
          <m:t>=</m:t>
        </m:r>
        <m:sSup>
          <m:sSupPr>
            <m:ctrlPr>
              <w:rPr>
                <w:rFonts w:ascii="Cambria Math" w:hAnsi="Cambria Math" w:cs="Arial"/>
                <w:snapToGrid w:val="0"/>
                <w:lang w:eastAsia="de-DE" w:bidi="en-US"/>
              </w:rPr>
            </m:ctrlPr>
          </m:sSupPr>
          <m:e>
            <m:nary>
              <m:naryPr>
                <m:chr m:val="∑"/>
                <m:grow m:val="1"/>
                <m:ctrlPr>
                  <w:rPr>
                    <w:rFonts w:ascii="Cambria Math" w:hAnsi="Cambria Math" w:cs="Arial"/>
                    <w:snapToGrid w:val="0"/>
                    <w:lang w:eastAsia="de-DE" w:bidi="en-US"/>
                  </w:rPr>
                </m:ctrlPr>
              </m:naryPr>
              <m:sub>
                <m:r>
                  <w:rPr>
                    <w:rFonts w:ascii="Cambria Math" w:eastAsia="Cambria Math" w:hAnsi="Cambria Math" w:cs="Arial"/>
                    <w:snapToGrid w:val="0"/>
                    <w:lang w:eastAsia="de-DE" w:bidi="en-US"/>
                  </w:rPr>
                  <m:t>m=1</m:t>
                </m:r>
              </m:sub>
              <m:sup>
                <m:r>
                  <w:rPr>
                    <w:rFonts w:ascii="Cambria Math" w:eastAsia="Cambria Math" w:hAnsi="Cambria Math" w:cs="Arial"/>
                    <w:snapToGrid w:val="0"/>
                    <w:lang w:eastAsia="de-DE" w:bidi="en-US"/>
                  </w:rPr>
                  <m:t>#L</m:t>
                </m:r>
              </m:sup>
              <m:e>
                <m:r>
                  <w:rPr>
                    <w:rFonts w:ascii="Cambria Math" w:hAnsi="Cambria Math" w:cs="Arial"/>
                    <w:snapToGrid w:val="0"/>
                    <w:lang w:eastAsia="de-DE" w:bidi="en-US"/>
                  </w:rPr>
                  <m:t>(</m:t>
                </m:r>
                <m:sSub>
                  <m:sSubPr>
                    <m:ctrlPr>
                      <w:rPr>
                        <w:rFonts w:ascii="Cambria Math" w:hAnsi="Cambria Math" w:cs="Arial"/>
                        <w:snapToGrid w:val="0"/>
                        <w:vertAlign w:val="subscript"/>
                        <w:lang w:eastAsia="de-DE" w:bidi="en-US"/>
                      </w:rPr>
                    </m:ctrlPr>
                  </m:sSubPr>
                  <m:e>
                    <m:r>
                      <w:rPr>
                        <w:rFonts w:ascii="Cambria Math" w:hAnsi="Cambria Math" w:cs="Arial"/>
                        <w:snapToGrid w:val="0"/>
                        <w:lang w:eastAsia="de-DE" w:bidi="en-US"/>
                      </w:rPr>
                      <m:t>T</m:t>
                    </m:r>
                  </m:e>
                  <m:sub>
                    <m:r>
                      <w:rPr>
                        <w:rFonts w:ascii="Cambria Math" w:hAnsi="Cambria Math" w:cs="Arial"/>
                        <w:snapToGrid w:val="0"/>
                        <w:lang w:eastAsia="de-DE" w:bidi="en-US"/>
                      </w:rPr>
                      <m:t>mp</m:t>
                    </m:r>
                  </m:sub>
                </m:sSub>
                <m:r>
                  <w:rPr>
                    <w:rFonts w:ascii="Cambria Math" w:hAnsi="Cambria Math" w:cs="Arial"/>
                    <w:snapToGrid w:val="0"/>
                    <w:lang w:eastAsia="de-DE" w:bidi="en-US"/>
                  </w:rPr>
                  <m:t xml:space="preserve">- </m:t>
                </m:r>
              </m:e>
            </m:nary>
            <m:r>
              <w:rPr>
                <w:rFonts w:ascii="Cambria Math" w:hAnsi="Cambria Math" w:cs="Arial"/>
                <w:snapToGrid w:val="0"/>
                <w:lang w:eastAsia="de-DE" w:bidi="en-US"/>
              </w:rPr>
              <m:t>O</m:t>
            </m:r>
            <m:f>
              <m:fPr>
                <m:type m:val="noBar"/>
                <m:ctrlPr>
                  <w:rPr>
                    <w:rFonts w:ascii="Cambria Math" w:hAnsi="Cambria Math" w:cs="Arial"/>
                    <w:snapToGrid w:val="0"/>
                    <w:lang w:eastAsia="de-DE" w:bidi="en-US"/>
                  </w:rPr>
                </m:ctrlPr>
              </m:fPr>
              <m:num>
                <m:r>
                  <w:rPr>
                    <w:rFonts w:ascii="Cambria Math" w:eastAsia="Cambria Math" w:hAnsi="Cambria Math" w:cs="Arial"/>
                    <w:snapToGrid w:val="0"/>
                    <w:lang w:eastAsia="de-DE" w:bidi="en-US"/>
                  </w:rPr>
                  <m:t>L</m:t>
                </m:r>
              </m:num>
              <m:den>
                <m:r>
                  <w:rPr>
                    <w:rFonts w:ascii="Cambria Math" w:eastAsia="Cambria Math" w:hAnsi="Cambria Math" w:cs="Arial"/>
                    <w:snapToGrid w:val="0"/>
                    <w:lang w:eastAsia="de-DE" w:bidi="en-US"/>
                  </w:rPr>
                  <m:t>mp</m:t>
                </m:r>
              </m:den>
            </m:f>
            <m:r>
              <w:rPr>
                <w:rFonts w:ascii="Cambria Math" w:hAnsi="Cambria Math" w:cs="Arial"/>
                <w:snapToGrid w:val="0"/>
                <w:lang w:eastAsia="de-DE" w:bidi="en-US"/>
              </w:rPr>
              <m:t>)</m:t>
            </m:r>
          </m:e>
          <m:sup>
            <m:r>
              <w:rPr>
                <w:rFonts w:ascii="Cambria Math" w:hAnsi="Cambria Math" w:cs="Arial"/>
                <w:snapToGrid w:val="0"/>
                <w:lang w:eastAsia="de-DE" w:bidi="en-US"/>
              </w:rPr>
              <m:t>2</m:t>
            </m:r>
          </m:sup>
        </m:sSup>
      </m:oMath>
      <w:bookmarkEnd w:id="10"/>
      <w:r w:rsidR="00572EB0" w:rsidRPr="00572EB0">
        <w:rPr>
          <w:rFonts w:ascii="Arial" w:hAnsi="Arial" w:cs="Arial"/>
          <w:i w:val="0"/>
          <w:snapToGrid w:val="0"/>
          <w:lang w:eastAsia="de-DE" w:bidi="en-US"/>
        </w:rPr>
        <w:t xml:space="preserve">                 </w:t>
      </w:r>
      <w:r w:rsidR="00572EB0" w:rsidRPr="00572EB0">
        <w:rPr>
          <w:rFonts w:ascii="Arial" w:hAnsi="Arial" w:cs="Arial"/>
          <w:i w:val="0"/>
        </w:rPr>
        <w:t>(8)</w:t>
      </w:r>
    </w:p>
    <w:p w14:paraId="5E42BC5F" w14:textId="77777777" w:rsidR="009D3575" w:rsidRPr="00572EB0" w:rsidRDefault="009D3575" w:rsidP="009D3575">
      <w:pPr>
        <w:spacing w:after="0" w:line="240" w:lineRule="auto"/>
        <w:ind w:left="0" w:hanging="2"/>
        <w:jc w:val="both"/>
        <w:rPr>
          <w:rFonts w:ascii="Arial" w:eastAsia="Arial" w:hAnsi="Arial" w:cs="Arial"/>
          <w:sz w:val="20"/>
          <w:szCs w:val="20"/>
        </w:rPr>
      </w:pPr>
      <w:r w:rsidRPr="00572EB0">
        <w:rPr>
          <w:rFonts w:ascii="Arial" w:eastAsia="Arial" w:hAnsi="Arial" w:cs="Arial"/>
          <w:sz w:val="20"/>
          <w:szCs w:val="20"/>
        </w:rPr>
        <w:t>Where:</w:t>
      </w:r>
      <w:r w:rsidRPr="00572EB0">
        <w:rPr>
          <w:rFonts w:ascii="Arial" w:eastAsia="Arial" w:hAnsi="Arial" w:cs="Arial"/>
          <w:sz w:val="20"/>
          <w:szCs w:val="20"/>
        </w:rPr>
        <w:tab/>
      </w:r>
    </w:p>
    <w:p w14:paraId="414169FE" w14:textId="34A4639C" w:rsidR="009D3575" w:rsidRPr="00572EB0" w:rsidRDefault="00572EB0" w:rsidP="009D3575">
      <w:pPr>
        <w:spacing w:after="0" w:line="240" w:lineRule="auto"/>
        <w:ind w:left="0" w:hanging="2"/>
        <w:jc w:val="both"/>
        <w:rPr>
          <w:rFonts w:ascii="Arial" w:eastAsia="Arial" w:hAnsi="Arial" w:cs="Arial"/>
          <w:sz w:val="20"/>
          <w:szCs w:val="20"/>
        </w:rPr>
      </w:pPr>
      <w:r w:rsidRPr="00572EB0">
        <w:rPr>
          <w:rFonts w:ascii="Arial" w:eastAsia="Arial" w:hAnsi="Arial" w:cs="Arial"/>
          <w:i/>
          <w:iCs/>
          <w:sz w:val="20"/>
          <w:szCs w:val="20"/>
        </w:rPr>
        <w:t>E</w:t>
      </w:r>
      <w:r w:rsidR="009D3575" w:rsidRPr="00572EB0">
        <w:rPr>
          <w:rFonts w:ascii="Arial" w:eastAsia="Arial" w:hAnsi="Arial" w:cs="Arial"/>
          <w:sz w:val="20"/>
          <w:szCs w:val="20"/>
        </w:rPr>
        <w:t>= is the error measure, which is the sum of squared errors.</w:t>
      </w:r>
    </w:p>
    <w:p w14:paraId="058C1B2E" w14:textId="218E3496" w:rsidR="009D3575" w:rsidRPr="00572EB0" w:rsidRDefault="00572EB0" w:rsidP="009D3575">
      <w:pPr>
        <w:spacing w:after="0" w:line="240" w:lineRule="auto"/>
        <w:ind w:left="0" w:hanging="2"/>
        <w:jc w:val="both"/>
        <w:rPr>
          <w:rFonts w:ascii="Arial" w:eastAsia="Arial" w:hAnsi="Arial" w:cs="Arial"/>
          <w:sz w:val="20"/>
          <w:szCs w:val="20"/>
        </w:rPr>
      </w:pPr>
      <w:r w:rsidRPr="00572EB0">
        <w:rPr>
          <w:rFonts w:ascii="Arial" w:eastAsia="Arial" w:hAnsi="Arial" w:cs="Arial"/>
          <w:i/>
          <w:iCs/>
          <w:sz w:val="20"/>
          <w:szCs w:val="20"/>
        </w:rPr>
        <w:t>T</w:t>
      </w:r>
      <w:r w:rsidR="009D3575" w:rsidRPr="00572EB0">
        <w:rPr>
          <w:rFonts w:ascii="Arial" w:eastAsia="Arial" w:hAnsi="Arial" w:cs="Arial"/>
          <w:sz w:val="20"/>
          <w:szCs w:val="20"/>
        </w:rPr>
        <w:t xml:space="preserve"> = is the m component from the P output target vector.</w:t>
      </w:r>
    </w:p>
    <w:p w14:paraId="6AFB6862" w14:textId="67841AF5" w:rsidR="009D3575" w:rsidRPr="00572EB0" w:rsidRDefault="009D3575" w:rsidP="009D3575">
      <w:pPr>
        <w:spacing w:after="0" w:line="240" w:lineRule="auto"/>
        <w:ind w:left="0" w:hanging="2"/>
        <w:jc w:val="both"/>
        <w:rPr>
          <w:rFonts w:ascii="Arial" w:eastAsia="Arial" w:hAnsi="Arial" w:cs="Arial"/>
          <w:sz w:val="20"/>
          <w:szCs w:val="20"/>
        </w:rPr>
      </w:pPr>
      <w:r w:rsidRPr="00572EB0">
        <w:rPr>
          <w:rFonts w:ascii="Arial" w:eastAsia="Arial" w:hAnsi="Arial" w:cs="Arial"/>
          <w:sz w:val="20"/>
          <w:szCs w:val="20"/>
        </w:rPr>
        <w:t xml:space="preserve"> </w:t>
      </w:r>
      <w:r w:rsidR="00572EB0" w:rsidRPr="00572EB0">
        <w:rPr>
          <w:rFonts w:ascii="Arial" w:eastAsia="Arial" w:hAnsi="Arial" w:cs="Arial"/>
          <w:i/>
          <w:iCs/>
          <w:sz w:val="20"/>
          <w:szCs w:val="20"/>
        </w:rPr>
        <w:t>O</w:t>
      </w:r>
      <w:r w:rsidRPr="00572EB0">
        <w:rPr>
          <w:rFonts w:ascii="Arial" w:eastAsia="Arial" w:hAnsi="Arial" w:cs="Arial"/>
          <w:sz w:val="20"/>
          <w:szCs w:val="20"/>
        </w:rPr>
        <w:t>= is the m component from the actual output vector delivered by the P input vector.</w:t>
      </w:r>
    </w:p>
    <w:p w14:paraId="49E06C0A" w14:textId="77777777" w:rsidR="009D3575" w:rsidRPr="00572EB0" w:rsidRDefault="009D3575" w:rsidP="009D3575">
      <w:pPr>
        <w:spacing w:after="0" w:line="240" w:lineRule="auto"/>
        <w:ind w:left="0" w:hanging="2"/>
        <w:jc w:val="both"/>
        <w:rPr>
          <w:rFonts w:ascii="Arial" w:eastAsia="Arial" w:hAnsi="Arial" w:cs="Arial"/>
          <w:sz w:val="20"/>
          <w:szCs w:val="20"/>
        </w:rPr>
      </w:pPr>
      <w:r w:rsidRPr="00572EB0">
        <w:rPr>
          <w:rFonts w:ascii="Arial" w:eastAsia="Arial" w:hAnsi="Arial" w:cs="Arial"/>
          <w:sz w:val="20"/>
          <w:szCs w:val="20"/>
        </w:rPr>
        <w:t>Hence, the error rate can be calculated as:</w:t>
      </w:r>
    </w:p>
    <w:bookmarkStart w:id="11" w:name="_Hlk127143922"/>
    <w:p w14:paraId="3F6532B3" w14:textId="5B36E1BF" w:rsidR="00572EB0" w:rsidRPr="00572EB0" w:rsidRDefault="00000000" w:rsidP="00572EB0">
      <w:pPr>
        <w:pStyle w:val="Equation"/>
        <w:ind w:left="0" w:hanging="2"/>
        <w:jc w:val="right"/>
        <w:rPr>
          <w:rFonts w:ascii="Arial" w:hAnsi="Arial" w:cs="Arial"/>
          <w:i w:val="0"/>
        </w:rPr>
      </w:pPr>
      <m:oMath>
        <m:f>
          <m:fPr>
            <m:ctrlPr>
              <w:rPr>
                <w:rFonts w:ascii="Cambria Math" w:hAnsi="Cambria Math" w:cs="Arial"/>
                <w:iCs/>
                <w:snapToGrid w:val="0"/>
                <w:lang w:eastAsia="de-DE" w:bidi="en-US"/>
              </w:rPr>
            </m:ctrlPr>
          </m:fPr>
          <m:num>
            <m:r>
              <w:rPr>
                <w:rFonts w:ascii="Cambria Math" w:hAnsi="Cambria Math" w:cs="Cambria Math" w:hint="cs"/>
                <w:snapToGrid w:val="0"/>
                <w:cs/>
                <w:lang w:eastAsia="de-DE" w:bidi="en-US"/>
              </w:rPr>
              <m:t>∂</m:t>
            </m:r>
            <m:sSub>
              <m:sSubPr>
                <m:ctrlPr>
                  <w:rPr>
                    <w:rFonts w:ascii="Cambria Math" w:hAnsi="Cambria Math" w:cs="Arial"/>
                    <w:snapToGrid w:val="0"/>
                    <w:vertAlign w:val="subscript"/>
                    <w:lang w:eastAsia="de-DE" w:bidi="en-US"/>
                  </w:rPr>
                </m:ctrlPr>
              </m:sSubPr>
              <m:e>
                <m:r>
                  <w:rPr>
                    <w:rFonts w:ascii="Cambria Math" w:eastAsia="Cambria Math" w:hAnsi="Cambria Math" w:cs="Arial"/>
                    <w:snapToGrid w:val="0"/>
                    <w:lang w:eastAsia="de-DE" w:bidi="en-US"/>
                  </w:rPr>
                  <m:t>E</m:t>
                </m:r>
              </m:e>
              <m:sub>
                <m:r>
                  <w:rPr>
                    <w:rFonts w:ascii="Cambria Math" w:hAnsi="Cambria Math" w:cs="Arial"/>
                    <w:snapToGrid w:val="0"/>
                    <w:lang w:eastAsia="de-DE" w:bidi="en-US"/>
                  </w:rPr>
                  <m:t>p</m:t>
                </m:r>
              </m:sub>
            </m:sSub>
            <m:ctrlPr>
              <w:rPr>
                <w:rFonts w:ascii="Cambria Math" w:hAnsi="Cambria Math" w:cs="Arial"/>
                <w:iCs/>
                <w:snapToGrid w:val="0"/>
                <w:cs/>
                <w:lang w:eastAsia="de-DE" w:bidi="en-US"/>
              </w:rPr>
            </m:ctrlPr>
          </m:num>
          <m:den>
            <m:r>
              <w:rPr>
                <w:rFonts w:ascii="Cambria Math" w:hAnsi="Cambria Math" w:cs="Cambria Math" w:hint="cs"/>
                <w:snapToGrid w:val="0"/>
                <w:cs/>
                <w:lang w:eastAsia="de-DE" w:bidi="en-US"/>
              </w:rPr>
              <m:t>∂</m:t>
            </m:r>
            <m:r>
              <w:rPr>
                <w:rFonts w:ascii="Cambria Math" w:hAnsi="Cambria Math" w:cs="Arial"/>
                <w:snapToGrid w:val="0"/>
                <w:lang w:eastAsia="de-DE" w:bidi="en-US"/>
              </w:rPr>
              <m:t>O</m:t>
            </m:r>
            <m:f>
              <m:fPr>
                <m:type m:val="noBar"/>
                <m:ctrlPr>
                  <w:rPr>
                    <w:rFonts w:ascii="Cambria Math" w:hAnsi="Cambria Math" w:cs="Arial"/>
                    <w:snapToGrid w:val="0"/>
                    <w:lang w:eastAsia="de-DE" w:bidi="en-US"/>
                  </w:rPr>
                </m:ctrlPr>
              </m:fPr>
              <m:num>
                <m:r>
                  <w:rPr>
                    <w:rFonts w:ascii="Cambria Math" w:eastAsia="Cambria Math" w:hAnsi="Cambria Math" w:cs="Arial"/>
                    <w:snapToGrid w:val="0"/>
                    <w:lang w:eastAsia="de-DE" w:bidi="en-US"/>
                  </w:rPr>
                  <m:t>k</m:t>
                </m:r>
              </m:num>
              <m:den>
                <m:r>
                  <w:rPr>
                    <w:rFonts w:ascii="Cambria Math" w:eastAsia="Cambria Math" w:hAnsi="Cambria Math" w:cs="Arial"/>
                    <w:snapToGrid w:val="0"/>
                    <w:lang w:eastAsia="de-DE" w:bidi="en-US"/>
                  </w:rPr>
                  <m:t>i p</m:t>
                </m:r>
              </m:den>
            </m:f>
          </m:den>
        </m:f>
        <m:r>
          <w:rPr>
            <w:rFonts w:ascii="Cambria Math" w:hAnsi="Cambria Math" w:cs="Arial"/>
            <w:snapToGrid w:val="0"/>
            <w:lang w:eastAsia="de-DE" w:bidi="en-US"/>
          </w:rPr>
          <m:t>=</m:t>
        </m:r>
        <m:nary>
          <m:naryPr>
            <m:chr m:val="∑"/>
            <m:grow m:val="1"/>
            <m:ctrlPr>
              <w:rPr>
                <w:rFonts w:ascii="Cambria Math" w:hAnsi="Cambria Math" w:cs="Arial"/>
                <w:snapToGrid w:val="0"/>
                <w:lang w:eastAsia="de-DE" w:bidi="en-US"/>
              </w:rPr>
            </m:ctrlPr>
          </m:naryPr>
          <m:sub>
            <m:r>
              <w:rPr>
                <w:rFonts w:ascii="Cambria Math" w:eastAsia="Cambria Math" w:hAnsi="Cambria Math" w:cs="Arial"/>
                <w:snapToGrid w:val="0"/>
                <w:lang w:eastAsia="de-DE" w:bidi="en-US"/>
              </w:rPr>
              <m:t>m=1</m:t>
            </m:r>
          </m:sub>
          <m:sup>
            <m:r>
              <w:rPr>
                <w:rFonts w:ascii="Cambria Math" w:eastAsia="Cambria Math" w:hAnsi="Cambria Math" w:cs="Arial"/>
                <w:snapToGrid w:val="0"/>
                <w:lang w:eastAsia="de-DE" w:bidi="en-US"/>
              </w:rPr>
              <m:t>#k+1</m:t>
            </m:r>
          </m:sup>
          <m:e>
            <m:f>
              <m:fPr>
                <m:ctrlPr>
                  <w:rPr>
                    <w:rFonts w:ascii="Cambria Math" w:hAnsi="Cambria Math" w:cs="Arial"/>
                    <w:iCs/>
                    <w:snapToGrid w:val="0"/>
                    <w:lang w:eastAsia="de-DE" w:bidi="en-US"/>
                  </w:rPr>
                </m:ctrlPr>
              </m:fPr>
              <m:num>
                <m:r>
                  <w:rPr>
                    <w:rFonts w:ascii="Cambria Math" w:hAnsi="Cambria Math" w:cs="Cambria Math" w:hint="cs"/>
                    <w:snapToGrid w:val="0"/>
                    <w:cs/>
                    <w:lang w:eastAsia="de-DE" w:bidi="en-US"/>
                  </w:rPr>
                  <m:t>∂</m:t>
                </m:r>
                <m:sSub>
                  <m:sSubPr>
                    <m:ctrlPr>
                      <w:rPr>
                        <w:rFonts w:ascii="Cambria Math" w:hAnsi="Cambria Math" w:cs="Arial"/>
                        <w:snapToGrid w:val="0"/>
                        <w:vertAlign w:val="subscript"/>
                        <w:lang w:eastAsia="de-DE" w:bidi="en-US"/>
                      </w:rPr>
                    </m:ctrlPr>
                  </m:sSubPr>
                  <m:e>
                    <m:r>
                      <w:rPr>
                        <w:rFonts w:ascii="Cambria Math" w:eastAsia="Cambria Math" w:hAnsi="Cambria Math" w:cs="Arial"/>
                        <w:snapToGrid w:val="0"/>
                        <w:lang w:eastAsia="de-DE" w:bidi="en-US"/>
                      </w:rPr>
                      <m:t>E</m:t>
                    </m:r>
                  </m:e>
                  <m:sub>
                    <m:r>
                      <w:rPr>
                        <w:rFonts w:ascii="Cambria Math" w:hAnsi="Cambria Math" w:cs="Arial"/>
                        <w:snapToGrid w:val="0"/>
                        <w:lang w:eastAsia="de-DE" w:bidi="en-US"/>
                      </w:rPr>
                      <m:t>p</m:t>
                    </m:r>
                  </m:sub>
                </m:sSub>
                <m:ctrlPr>
                  <w:rPr>
                    <w:rFonts w:ascii="Cambria Math" w:hAnsi="Cambria Math" w:cs="Arial"/>
                    <w:iCs/>
                    <w:snapToGrid w:val="0"/>
                    <w:cs/>
                    <w:lang w:eastAsia="de-DE" w:bidi="en-US"/>
                  </w:rPr>
                </m:ctrlPr>
              </m:num>
              <m:den>
                <m:r>
                  <w:rPr>
                    <w:rFonts w:ascii="Cambria Math" w:hAnsi="Cambria Math" w:cs="Cambria Math" w:hint="cs"/>
                    <w:snapToGrid w:val="0"/>
                    <w:cs/>
                    <w:lang w:eastAsia="de-DE" w:bidi="en-US"/>
                  </w:rPr>
                  <m:t>∂</m:t>
                </m:r>
                <m:r>
                  <w:rPr>
                    <w:rFonts w:ascii="Cambria Math" w:hAnsi="Cambria Math" w:cs="Arial"/>
                    <w:snapToGrid w:val="0"/>
                    <w:lang w:eastAsia="de-DE" w:bidi="en-US"/>
                  </w:rPr>
                  <m:t>O</m:t>
                </m:r>
                <m:f>
                  <m:fPr>
                    <m:type m:val="noBar"/>
                    <m:ctrlPr>
                      <w:rPr>
                        <w:rFonts w:ascii="Cambria Math" w:hAnsi="Cambria Math" w:cs="Arial"/>
                        <w:snapToGrid w:val="0"/>
                        <w:lang w:eastAsia="de-DE" w:bidi="en-US"/>
                      </w:rPr>
                    </m:ctrlPr>
                  </m:fPr>
                  <m:num>
                    <m:r>
                      <w:rPr>
                        <w:rFonts w:ascii="Cambria Math" w:eastAsia="Cambria Math" w:hAnsi="Cambria Math" w:cs="Arial"/>
                        <w:snapToGrid w:val="0"/>
                        <w:lang w:eastAsia="de-DE" w:bidi="en-US"/>
                      </w:rPr>
                      <m:t>k+1</m:t>
                    </m:r>
                  </m:num>
                  <m:den>
                    <m:r>
                      <w:rPr>
                        <w:rFonts w:ascii="Cambria Math" w:eastAsia="Cambria Math" w:hAnsi="Cambria Math" w:cs="Arial"/>
                        <w:snapToGrid w:val="0"/>
                        <w:lang w:eastAsia="de-DE" w:bidi="en-US"/>
                      </w:rPr>
                      <m:t>m p</m:t>
                    </m:r>
                  </m:den>
                </m:f>
              </m:den>
            </m:f>
            <m:r>
              <w:rPr>
                <w:rFonts w:ascii="Cambria Math" w:hAnsi="Cambria Math" w:cs="Arial"/>
                <w:snapToGrid w:val="0"/>
                <w:lang w:eastAsia="de-DE" w:bidi="en-US"/>
              </w:rPr>
              <m:t xml:space="preserve"> </m:t>
            </m:r>
            <m:f>
              <m:fPr>
                <m:ctrlPr>
                  <w:rPr>
                    <w:rFonts w:ascii="Cambria Math" w:hAnsi="Cambria Math" w:cs="Arial"/>
                    <w:iCs/>
                    <w:snapToGrid w:val="0"/>
                    <w:lang w:eastAsia="de-DE" w:bidi="en-US"/>
                  </w:rPr>
                </m:ctrlPr>
              </m:fPr>
              <m:num>
                <m:r>
                  <w:rPr>
                    <w:rFonts w:ascii="Cambria Math" w:hAnsi="Cambria Math" w:cs="Cambria Math" w:hint="cs"/>
                    <w:snapToGrid w:val="0"/>
                    <w:cs/>
                    <w:lang w:eastAsia="de-DE" w:bidi="en-US"/>
                  </w:rPr>
                  <m:t>∂</m:t>
                </m:r>
                <m:r>
                  <w:rPr>
                    <w:rFonts w:ascii="Cambria Math" w:hAnsi="Cambria Math" w:cs="Arial"/>
                    <w:snapToGrid w:val="0"/>
                    <w:lang w:eastAsia="de-DE" w:bidi="en-US"/>
                  </w:rPr>
                  <m:t>O</m:t>
                </m:r>
                <m:f>
                  <m:fPr>
                    <m:type m:val="noBar"/>
                    <m:ctrlPr>
                      <w:rPr>
                        <w:rFonts w:ascii="Cambria Math" w:hAnsi="Cambria Math" w:cs="Arial"/>
                        <w:snapToGrid w:val="0"/>
                        <w:lang w:eastAsia="de-DE" w:bidi="en-US"/>
                      </w:rPr>
                    </m:ctrlPr>
                  </m:fPr>
                  <m:num>
                    <m:r>
                      <w:rPr>
                        <w:rFonts w:ascii="Cambria Math" w:eastAsia="Cambria Math" w:hAnsi="Cambria Math" w:cs="Arial"/>
                        <w:snapToGrid w:val="0"/>
                        <w:lang w:eastAsia="de-DE" w:bidi="en-US"/>
                      </w:rPr>
                      <m:t>k+1</m:t>
                    </m:r>
                  </m:num>
                  <m:den>
                    <m:r>
                      <w:rPr>
                        <w:rFonts w:ascii="Cambria Math" w:eastAsia="Cambria Math" w:hAnsi="Cambria Math" w:cs="Arial"/>
                        <w:snapToGrid w:val="0"/>
                        <w:lang w:eastAsia="de-DE" w:bidi="en-US"/>
                      </w:rPr>
                      <m:t>m p</m:t>
                    </m:r>
                  </m:den>
                </m:f>
                <m:ctrlPr>
                  <w:rPr>
                    <w:rFonts w:ascii="Cambria Math" w:hAnsi="Cambria Math" w:cs="Arial"/>
                    <w:iCs/>
                    <w:snapToGrid w:val="0"/>
                    <w:cs/>
                    <w:lang w:eastAsia="de-DE" w:bidi="en-US"/>
                  </w:rPr>
                </m:ctrlPr>
              </m:num>
              <m:den>
                <m:r>
                  <w:rPr>
                    <w:rFonts w:ascii="Cambria Math" w:hAnsi="Cambria Math" w:cs="Cambria Math" w:hint="cs"/>
                    <w:snapToGrid w:val="0"/>
                    <w:cs/>
                    <w:lang w:eastAsia="de-DE" w:bidi="en-US"/>
                  </w:rPr>
                  <m:t>∂</m:t>
                </m:r>
                <m:r>
                  <w:rPr>
                    <w:rFonts w:ascii="Cambria Math" w:hAnsi="Cambria Math" w:cs="Arial"/>
                    <w:snapToGrid w:val="0"/>
                    <w:lang w:eastAsia="de-DE" w:bidi="en-US"/>
                  </w:rPr>
                  <m:t>O</m:t>
                </m:r>
                <m:f>
                  <m:fPr>
                    <m:type m:val="noBar"/>
                    <m:ctrlPr>
                      <w:rPr>
                        <w:rFonts w:ascii="Cambria Math" w:hAnsi="Cambria Math" w:cs="Arial"/>
                        <w:snapToGrid w:val="0"/>
                        <w:lang w:eastAsia="de-DE" w:bidi="en-US"/>
                      </w:rPr>
                    </m:ctrlPr>
                  </m:fPr>
                  <m:num>
                    <m:r>
                      <w:rPr>
                        <w:rFonts w:ascii="Cambria Math" w:eastAsia="Cambria Math" w:hAnsi="Cambria Math" w:cs="Arial"/>
                        <w:snapToGrid w:val="0"/>
                        <w:lang w:eastAsia="de-DE" w:bidi="en-US"/>
                      </w:rPr>
                      <m:t>k</m:t>
                    </m:r>
                  </m:num>
                  <m:den>
                    <m:r>
                      <w:rPr>
                        <w:rFonts w:ascii="Cambria Math" w:eastAsia="Cambria Math" w:hAnsi="Cambria Math" w:cs="Arial"/>
                        <w:snapToGrid w:val="0"/>
                        <w:lang w:eastAsia="de-DE" w:bidi="en-US"/>
                      </w:rPr>
                      <m:t>i p</m:t>
                    </m:r>
                  </m:den>
                </m:f>
              </m:den>
            </m:f>
          </m:e>
        </m:nary>
      </m:oMath>
      <w:bookmarkEnd w:id="11"/>
      <w:r w:rsidR="00572EB0" w:rsidRPr="00572EB0">
        <w:rPr>
          <w:rFonts w:ascii="Arial" w:hAnsi="Arial" w:cs="Arial"/>
          <w:i w:val="0"/>
          <w:snapToGrid w:val="0"/>
          <w:lang w:eastAsia="de-DE" w:bidi="en-US"/>
        </w:rPr>
        <w:t xml:space="preserve">                 </w:t>
      </w:r>
      <w:r w:rsidR="00572EB0" w:rsidRPr="00572EB0">
        <w:rPr>
          <w:rFonts w:ascii="Arial" w:hAnsi="Arial" w:cs="Arial"/>
          <w:i w:val="0"/>
        </w:rPr>
        <w:t>(9)</w:t>
      </w:r>
    </w:p>
    <w:p w14:paraId="62B22692" w14:textId="4CA03BF6" w:rsidR="009D3575" w:rsidRPr="00572EB0" w:rsidRDefault="009D3575" w:rsidP="009D3575">
      <w:pPr>
        <w:spacing w:after="0" w:line="240" w:lineRule="auto"/>
        <w:ind w:left="0" w:hanging="2"/>
        <w:jc w:val="both"/>
        <w:rPr>
          <w:rFonts w:ascii="Arial" w:eastAsia="Arial" w:hAnsi="Arial" w:cs="Arial"/>
          <w:sz w:val="20"/>
          <w:szCs w:val="20"/>
        </w:rPr>
      </w:pPr>
      <w:r w:rsidRPr="00572EB0">
        <w:rPr>
          <w:rFonts w:ascii="Arial" w:eastAsia="Arial" w:hAnsi="Arial" w:cs="Arial"/>
          <w:sz w:val="20"/>
          <w:szCs w:val="20"/>
        </w:rPr>
        <w:t xml:space="preserve">Where 1 ≤ k ≤ L-1 is the error rate of an internal node. It is expressed as the linear combination error rate of nodes in the next step. Therefore, for all 1 ≤ k ≤ L and 1 ≤ </w:t>
      </w:r>
      <w:proofErr w:type="spellStart"/>
      <w:r w:rsidRPr="00572EB0">
        <w:rPr>
          <w:rFonts w:ascii="Arial" w:eastAsia="Arial" w:hAnsi="Arial" w:cs="Arial"/>
          <w:sz w:val="20"/>
          <w:szCs w:val="20"/>
        </w:rPr>
        <w:t>i</w:t>
      </w:r>
      <w:proofErr w:type="spellEnd"/>
      <w:r w:rsidRPr="00572EB0">
        <w:rPr>
          <w:rFonts w:ascii="Arial" w:eastAsia="Arial" w:hAnsi="Arial" w:cs="Arial"/>
          <w:sz w:val="20"/>
          <w:szCs w:val="20"/>
        </w:rPr>
        <w:t xml:space="preserve"> ≤ #(k), we can find </w:t>
      </w:r>
      <w:bookmarkStart w:id="12" w:name="_Hlk127143949"/>
      <m:oMath>
        <m:r>
          <w:rPr>
            <w:rFonts w:ascii="Cambria Math" w:hAnsi="Cambria Math" w:cs="Cambria Math"/>
            <w:snapToGrid w:val="0"/>
            <w:sz w:val="12"/>
            <w:szCs w:val="12"/>
            <w:cs/>
            <w:lang w:eastAsia="de-DE" w:bidi="en-US"/>
          </w:rPr>
          <m:t>∂</m:t>
        </m:r>
        <m:r>
          <w:rPr>
            <w:rFonts w:ascii="Cambria Math" w:hAnsi="Cambria Math" w:cs="Cambria Math"/>
            <w:snapToGrid w:val="0"/>
            <w:sz w:val="12"/>
            <w:szCs w:val="12"/>
            <w:lang w:eastAsia="de-DE" w:bidi="en-US"/>
          </w:rPr>
          <m:t>Ep/(</m:t>
        </m:r>
        <m:r>
          <w:rPr>
            <w:rFonts w:ascii="Cambria Math" w:hAnsi="Cambria Math" w:cs="Cambria Math"/>
            <w:snapToGrid w:val="0"/>
            <w:sz w:val="12"/>
            <w:szCs w:val="12"/>
            <w:cs/>
            <w:lang w:eastAsia="de-DE" w:bidi="en-US"/>
          </w:rPr>
          <m:t>∂</m:t>
        </m:r>
        <m:r>
          <m:rPr>
            <m:sty m:val="p"/>
          </m:rPr>
          <w:rPr>
            <w:rFonts w:ascii="Cambria Math" w:hAnsi="Cambria Math"/>
            <w:snapToGrid w:val="0"/>
            <w:sz w:val="12"/>
            <w:szCs w:val="12"/>
            <w:lang w:eastAsia="de-DE" w:bidi="en-US"/>
          </w:rPr>
          <m:t>O</m:t>
        </m:r>
        <m:r>
          <w:rPr>
            <w:rFonts w:ascii="Cambria Math" w:eastAsia="Cambria Math" w:hAnsi="Cambria Math" w:cs="Cambria Math"/>
            <w:snapToGrid w:val="0"/>
            <w:sz w:val="12"/>
            <w:szCs w:val="12"/>
            <w:lang w:eastAsia="de-DE" w:bidi="en-US"/>
          </w:rPr>
          <m:t xml:space="preserve"> k</m:t>
        </m:r>
        <m:r>
          <m:rPr>
            <m:sty m:val="p"/>
          </m:rPr>
          <w:rPr>
            <w:rFonts w:ascii="Cambria Math" w:hAnsi="Cambria Math"/>
            <w:snapToGrid w:val="0"/>
            <w:sz w:val="12"/>
            <w:szCs w:val="12"/>
            <w:lang w:eastAsia="de-DE" w:bidi="en-US"/>
          </w:rPr>
          <m:t>¦(</m:t>
        </m:r>
        <m:r>
          <w:rPr>
            <w:rFonts w:ascii="Cambria Math" w:eastAsia="Cambria Math" w:hAnsi="Cambria Math" w:cs="Cambria Math"/>
            <w:snapToGrid w:val="0"/>
            <w:sz w:val="12"/>
            <w:szCs w:val="12"/>
            <w:lang w:eastAsia="de-DE" w:bidi="en-US"/>
          </w:rPr>
          <m:t>i p</m:t>
        </m:r>
        <m:r>
          <m:rPr>
            <m:sty m:val="p"/>
          </m:rPr>
          <w:rPr>
            <w:rFonts w:ascii="Cambria Math" w:hAnsi="Cambria Math"/>
            <w:snapToGrid w:val="0"/>
            <w:sz w:val="12"/>
            <w:szCs w:val="12"/>
            <w:lang w:eastAsia="de-DE" w:bidi="en-US"/>
          </w:rPr>
          <m:t>)</m:t>
        </m:r>
        <m:r>
          <w:rPr>
            <w:rFonts w:ascii="Cambria Math" w:hAnsi="Cambria Math" w:cs="Cambria Math"/>
            <w:snapToGrid w:val="0"/>
            <w:sz w:val="12"/>
            <w:szCs w:val="12"/>
            <w:lang w:eastAsia="de-DE" w:bidi="en-US"/>
          </w:rPr>
          <m:t>)</m:t>
        </m:r>
      </m:oMath>
      <w:bookmarkEnd w:id="12"/>
      <w:r w:rsidRPr="00572EB0">
        <w:rPr>
          <w:rFonts w:ascii="Arial" w:eastAsia="Arial" w:hAnsi="Arial" w:cs="Arial"/>
          <w:sz w:val="20"/>
          <w:szCs w:val="20"/>
        </w:rPr>
        <w:t xml:space="preserve"> using mathematical equations (8) and (9). Thus, we have α as a parameter of the adaptive network:</w:t>
      </w:r>
    </w:p>
    <w:bookmarkStart w:id="13" w:name="_Hlk127143970"/>
    <w:p w14:paraId="538DB447" w14:textId="6438B183" w:rsidR="00572EB0" w:rsidRPr="00572EB0" w:rsidRDefault="00000000" w:rsidP="00572EB0">
      <w:pPr>
        <w:pStyle w:val="Equation"/>
        <w:ind w:left="0" w:hanging="2"/>
        <w:jc w:val="right"/>
        <w:rPr>
          <w:rFonts w:ascii="Arial" w:hAnsi="Arial" w:cs="Arial"/>
          <w:i w:val="0"/>
        </w:rPr>
      </w:pPr>
      <m:oMath>
        <m:f>
          <m:fPr>
            <m:ctrlPr>
              <w:rPr>
                <w:rFonts w:ascii="Cambria Math" w:hAnsi="Cambria Math" w:cs="Arial"/>
                <w:iCs/>
                <w:snapToGrid w:val="0"/>
                <w:lang w:eastAsia="de-DE" w:bidi="en-US"/>
              </w:rPr>
            </m:ctrlPr>
          </m:fPr>
          <m:num>
            <m:r>
              <w:rPr>
                <w:rFonts w:ascii="Cambria Math" w:hAnsi="Cambria Math" w:cs="Cambria Math" w:hint="cs"/>
                <w:snapToGrid w:val="0"/>
                <w:cs/>
                <w:lang w:eastAsia="de-DE" w:bidi="en-US"/>
              </w:rPr>
              <m:t>∂</m:t>
            </m:r>
            <m:r>
              <w:rPr>
                <w:rFonts w:ascii="Cambria Math" w:hAnsi="Cambria Math" w:cs="Arial"/>
                <w:snapToGrid w:val="0"/>
                <w:lang w:eastAsia="de-DE" w:bidi="en-US"/>
              </w:rPr>
              <m:t>E</m:t>
            </m:r>
            <m:ctrlPr>
              <w:rPr>
                <w:rFonts w:ascii="Cambria Math" w:hAnsi="Cambria Math" w:cs="Arial"/>
                <w:iCs/>
                <w:snapToGrid w:val="0"/>
                <w:cs/>
                <w:lang w:eastAsia="de-DE" w:bidi="en-US"/>
              </w:rPr>
            </m:ctrlPr>
          </m:num>
          <m:den>
            <m:r>
              <w:rPr>
                <w:rFonts w:ascii="Cambria Math" w:hAnsi="Cambria Math" w:cs="Cambria Math" w:hint="cs"/>
                <w:snapToGrid w:val="0"/>
                <w:cs/>
                <w:lang w:eastAsia="de-DE" w:bidi="en-US"/>
              </w:rPr>
              <m:t>∂</m:t>
            </m:r>
            <m:r>
              <w:rPr>
                <w:rFonts w:ascii="Cambria Math" w:hAnsi="Cambria Math" w:cs="Arial"/>
                <w:snapToGrid w:val="0"/>
                <w:lang w:eastAsia="de-DE" w:bidi="en-US"/>
              </w:rPr>
              <m:t>α</m:t>
            </m:r>
          </m:den>
        </m:f>
        <m:r>
          <w:rPr>
            <w:rFonts w:ascii="Cambria Math" w:hAnsi="Cambria Math" w:cs="Arial"/>
            <w:snapToGrid w:val="0"/>
            <w:lang w:eastAsia="de-DE" w:bidi="en-US"/>
          </w:rPr>
          <m:t>=</m:t>
        </m:r>
        <m:nary>
          <m:naryPr>
            <m:chr m:val="∑"/>
            <m:limLoc m:val="undOvr"/>
            <m:supHide m:val="1"/>
            <m:ctrlPr>
              <w:rPr>
                <w:rFonts w:ascii="Cambria Math" w:hAnsi="Cambria Math" w:cs="Arial"/>
                <w:snapToGrid w:val="0"/>
                <w:lang w:eastAsia="de-DE" w:bidi="en-US"/>
              </w:rPr>
            </m:ctrlPr>
          </m:naryPr>
          <m:sub>
            <w:bookmarkStart w:id="14" w:name="_Hlk127144009"/>
            <m:r>
              <w:rPr>
                <w:rFonts w:ascii="Cambria Math" w:eastAsia="Cambria Math" w:hAnsi="Cambria Math" w:cs="Arial"/>
                <w:snapToGrid w:val="0"/>
                <w:lang w:eastAsia="de-DE" w:bidi="en-US"/>
              </w:rPr>
              <m:t>o*</m:t>
            </m:r>
            <w:bookmarkEnd w:id="14"/>
            <m:r>
              <w:rPr>
                <w:rFonts w:ascii="Cambria Math" w:eastAsia="Cambria Math" w:hAnsi="Cambria Math" w:cs="Arial"/>
                <w:snapToGrid w:val="0"/>
                <w:lang w:eastAsia="de-DE" w:bidi="en-US"/>
              </w:rPr>
              <m:t>∈S</m:t>
            </m:r>
          </m:sub>
          <m:sup/>
          <m:e>
            <m:f>
              <m:fPr>
                <m:ctrlPr>
                  <w:rPr>
                    <w:rFonts w:ascii="Cambria Math" w:hAnsi="Cambria Math" w:cs="Arial"/>
                    <w:iCs/>
                    <w:snapToGrid w:val="0"/>
                    <w:lang w:eastAsia="de-DE" w:bidi="en-US"/>
                  </w:rPr>
                </m:ctrlPr>
              </m:fPr>
              <m:num>
                <m:r>
                  <w:rPr>
                    <w:rFonts w:ascii="Cambria Math" w:hAnsi="Cambria Math" w:cs="Cambria Math" w:hint="cs"/>
                    <w:snapToGrid w:val="0"/>
                    <w:cs/>
                    <w:lang w:eastAsia="de-DE" w:bidi="en-US"/>
                  </w:rPr>
                  <m:t>∂</m:t>
                </m:r>
                <m:r>
                  <w:rPr>
                    <w:rFonts w:ascii="Cambria Math" w:hAnsi="Cambria Math" w:cs="Arial"/>
                    <w:snapToGrid w:val="0"/>
                    <w:lang w:eastAsia="de-DE" w:bidi="en-US"/>
                  </w:rPr>
                  <m:t>Ep</m:t>
                </m:r>
                <m:ctrlPr>
                  <w:rPr>
                    <w:rFonts w:ascii="Cambria Math" w:hAnsi="Cambria Math" w:cs="Arial"/>
                    <w:iCs/>
                    <w:snapToGrid w:val="0"/>
                    <w:cs/>
                    <w:lang w:eastAsia="de-DE" w:bidi="en-US"/>
                  </w:rPr>
                </m:ctrlPr>
              </m:num>
              <m:den>
                <m:r>
                  <w:rPr>
                    <w:rFonts w:ascii="Cambria Math" w:hAnsi="Cambria Math" w:cs="Cambria Math" w:hint="cs"/>
                    <w:snapToGrid w:val="0"/>
                    <w:cs/>
                    <w:lang w:eastAsia="de-DE" w:bidi="en-US"/>
                  </w:rPr>
                  <m:t>∂</m:t>
                </m:r>
                <m:r>
                  <w:rPr>
                    <w:rFonts w:ascii="Cambria Math" w:hAnsi="Cambria Math" w:cs="Arial"/>
                    <w:snapToGrid w:val="0"/>
                    <w:lang w:eastAsia="de-DE" w:bidi="en-US"/>
                  </w:rPr>
                  <m:t>O*</m:t>
                </m:r>
              </m:den>
            </m:f>
            <m:f>
              <m:fPr>
                <m:ctrlPr>
                  <w:rPr>
                    <w:rFonts w:ascii="Cambria Math" w:hAnsi="Cambria Math" w:cs="Arial"/>
                    <w:iCs/>
                    <w:snapToGrid w:val="0"/>
                    <w:lang w:eastAsia="de-DE" w:bidi="en-US"/>
                  </w:rPr>
                </m:ctrlPr>
              </m:fPr>
              <m:num>
                <m:r>
                  <w:rPr>
                    <w:rFonts w:ascii="Cambria Math" w:hAnsi="Cambria Math" w:cs="Cambria Math" w:hint="cs"/>
                    <w:snapToGrid w:val="0"/>
                    <w:cs/>
                    <w:lang w:eastAsia="de-DE" w:bidi="en-US"/>
                  </w:rPr>
                  <m:t>∂</m:t>
                </m:r>
                <m:r>
                  <w:rPr>
                    <w:rFonts w:ascii="Cambria Math" w:hAnsi="Cambria Math" w:cs="Arial"/>
                    <w:snapToGrid w:val="0"/>
                    <w:lang w:eastAsia="de-DE" w:bidi="en-US"/>
                  </w:rPr>
                  <m:t>O*</m:t>
                </m:r>
                <m:ctrlPr>
                  <w:rPr>
                    <w:rFonts w:ascii="Cambria Math" w:hAnsi="Cambria Math" w:cs="Arial"/>
                    <w:iCs/>
                    <w:snapToGrid w:val="0"/>
                    <w:cs/>
                    <w:lang w:eastAsia="de-DE" w:bidi="en-US"/>
                  </w:rPr>
                </m:ctrlPr>
              </m:num>
              <m:den>
                <m:r>
                  <w:rPr>
                    <w:rFonts w:ascii="Cambria Math" w:hAnsi="Cambria Math" w:cs="Cambria Math" w:hint="cs"/>
                    <w:snapToGrid w:val="0"/>
                    <w:cs/>
                    <w:lang w:eastAsia="de-DE" w:bidi="en-US"/>
                  </w:rPr>
                  <m:t>∂</m:t>
                </m:r>
                <m:r>
                  <w:rPr>
                    <w:rFonts w:ascii="Cambria Math" w:hAnsi="Cambria Math" w:cs="Arial"/>
                    <w:snapToGrid w:val="0"/>
                    <w:lang w:eastAsia="de-DE" w:bidi="en-US"/>
                  </w:rPr>
                  <m:t>α</m:t>
                </m:r>
              </m:den>
            </m:f>
          </m:e>
        </m:nary>
      </m:oMath>
      <w:bookmarkEnd w:id="13"/>
      <w:r w:rsidR="00572EB0" w:rsidRPr="00572EB0">
        <w:rPr>
          <w:rFonts w:ascii="Arial" w:hAnsi="Arial" w:cs="Arial"/>
          <w:i w:val="0"/>
          <w:snapToGrid w:val="0"/>
          <w:lang w:eastAsia="de-DE" w:bidi="en-US"/>
        </w:rPr>
        <w:t xml:space="preserve">                    </w:t>
      </w:r>
      <w:r w:rsidR="00572EB0" w:rsidRPr="00572EB0">
        <w:rPr>
          <w:rFonts w:ascii="Arial" w:hAnsi="Arial" w:cs="Arial"/>
          <w:i w:val="0"/>
        </w:rPr>
        <w:t>(10)</w:t>
      </w:r>
    </w:p>
    <w:p w14:paraId="3F2EC8ED" w14:textId="77777777" w:rsidR="009D3575" w:rsidRPr="00572EB0" w:rsidRDefault="009D3575" w:rsidP="009D3575">
      <w:pPr>
        <w:spacing w:after="0" w:line="240" w:lineRule="auto"/>
        <w:ind w:left="0" w:hanging="2"/>
        <w:jc w:val="both"/>
        <w:rPr>
          <w:rFonts w:ascii="Arial" w:eastAsia="Arial" w:hAnsi="Arial" w:cs="Arial"/>
          <w:sz w:val="20"/>
          <w:szCs w:val="20"/>
        </w:rPr>
      </w:pPr>
      <w:r w:rsidRPr="00572EB0">
        <w:rPr>
          <w:rFonts w:ascii="Arial" w:eastAsia="Arial" w:hAnsi="Arial" w:cs="Arial"/>
          <w:sz w:val="20"/>
          <w:szCs w:val="20"/>
        </w:rPr>
        <w:t>Where:</w:t>
      </w:r>
      <w:r w:rsidRPr="00572EB0">
        <w:rPr>
          <w:rFonts w:ascii="Arial" w:eastAsia="Arial" w:hAnsi="Arial" w:cs="Arial"/>
          <w:sz w:val="20"/>
          <w:szCs w:val="20"/>
        </w:rPr>
        <w:tab/>
      </w:r>
    </w:p>
    <w:p w14:paraId="00DF06D7" w14:textId="77777777" w:rsidR="009D3575" w:rsidRPr="00572EB0" w:rsidRDefault="009D3575" w:rsidP="009D3575">
      <w:pPr>
        <w:spacing w:after="0" w:line="240" w:lineRule="auto"/>
        <w:ind w:left="0" w:hanging="2"/>
        <w:jc w:val="both"/>
        <w:rPr>
          <w:rFonts w:ascii="Arial" w:eastAsia="Arial" w:hAnsi="Arial" w:cs="Arial"/>
          <w:sz w:val="20"/>
          <w:szCs w:val="20"/>
        </w:rPr>
      </w:pPr>
      <w:r w:rsidRPr="00572EB0">
        <w:rPr>
          <w:rFonts w:ascii="Arial" w:eastAsia="Arial" w:hAnsi="Arial" w:cs="Arial"/>
          <w:sz w:val="20"/>
          <w:szCs w:val="20"/>
        </w:rPr>
        <w:t xml:space="preserve">S= shows the set of nodes whose output depends on α. </w:t>
      </w:r>
    </w:p>
    <w:p w14:paraId="07161850" w14:textId="77777777" w:rsidR="009D3575" w:rsidRPr="00572EB0" w:rsidRDefault="009D3575" w:rsidP="009D3575">
      <w:pPr>
        <w:spacing w:after="0" w:line="240" w:lineRule="auto"/>
        <w:ind w:left="0" w:hanging="2"/>
        <w:jc w:val="both"/>
        <w:rPr>
          <w:rFonts w:ascii="Arial" w:eastAsia="Arial" w:hAnsi="Arial" w:cs="Arial"/>
          <w:sz w:val="20"/>
          <w:szCs w:val="20"/>
        </w:rPr>
      </w:pPr>
      <w:r w:rsidRPr="00572EB0">
        <w:rPr>
          <w:rFonts w:ascii="Arial" w:eastAsia="Arial" w:hAnsi="Arial" w:cs="Arial"/>
          <w:sz w:val="20"/>
          <w:szCs w:val="20"/>
        </w:rPr>
        <w:t>Derivative for overall error measurement E concerning α is:</w:t>
      </w:r>
    </w:p>
    <w:bookmarkStart w:id="15" w:name="_Hlk127144066"/>
    <w:p w14:paraId="022E112C" w14:textId="03D6E839" w:rsidR="00572EB0" w:rsidRPr="00572EB0" w:rsidRDefault="00000000" w:rsidP="00572EB0">
      <w:pPr>
        <w:pStyle w:val="Equation"/>
        <w:ind w:left="0" w:hanging="2"/>
        <w:jc w:val="right"/>
        <w:rPr>
          <w:rFonts w:ascii="Arial" w:hAnsi="Arial" w:cs="Arial"/>
          <w:i w:val="0"/>
        </w:rPr>
      </w:pPr>
      <m:oMath>
        <m:f>
          <m:fPr>
            <m:ctrlPr>
              <w:rPr>
                <w:rFonts w:ascii="Cambria Math" w:hAnsi="Cambria Math" w:cs="Arial"/>
                <w:iCs/>
                <w:snapToGrid w:val="0"/>
                <w:lang w:eastAsia="de-DE" w:bidi="en-US"/>
              </w:rPr>
            </m:ctrlPr>
          </m:fPr>
          <m:num>
            <m:r>
              <w:rPr>
                <w:rFonts w:ascii="Cambria Math" w:hAnsi="Cambria Math" w:cs="Cambria Math" w:hint="cs"/>
                <w:snapToGrid w:val="0"/>
                <w:cs/>
                <w:lang w:eastAsia="de-DE" w:bidi="en-US"/>
              </w:rPr>
              <m:t>∂</m:t>
            </m:r>
            <m:r>
              <w:rPr>
                <w:rFonts w:ascii="Cambria Math" w:hAnsi="Cambria Math" w:cs="Arial"/>
                <w:snapToGrid w:val="0"/>
                <w:lang w:eastAsia="de-DE" w:bidi="en-US"/>
              </w:rPr>
              <m:t>E</m:t>
            </m:r>
            <m:ctrlPr>
              <w:rPr>
                <w:rFonts w:ascii="Cambria Math" w:hAnsi="Cambria Math" w:cs="Arial"/>
                <w:iCs/>
                <w:snapToGrid w:val="0"/>
                <w:cs/>
                <w:lang w:eastAsia="de-DE" w:bidi="en-US"/>
              </w:rPr>
            </m:ctrlPr>
          </m:num>
          <m:den>
            <m:r>
              <w:rPr>
                <w:rFonts w:ascii="Cambria Math" w:hAnsi="Cambria Math" w:cs="Cambria Math" w:hint="cs"/>
                <w:snapToGrid w:val="0"/>
                <w:cs/>
                <w:lang w:eastAsia="de-DE" w:bidi="en-US"/>
              </w:rPr>
              <m:t>∂</m:t>
            </m:r>
            <m:r>
              <w:rPr>
                <w:rFonts w:ascii="Cambria Math" w:hAnsi="Cambria Math" w:cs="Arial"/>
                <w:snapToGrid w:val="0"/>
                <w:lang w:eastAsia="de-DE" w:bidi="en-US"/>
              </w:rPr>
              <m:t>α</m:t>
            </m:r>
          </m:den>
        </m:f>
        <m:r>
          <w:rPr>
            <w:rFonts w:ascii="Cambria Math" w:hAnsi="Cambria Math" w:cs="Arial"/>
            <w:snapToGrid w:val="0"/>
            <w:lang w:eastAsia="de-DE" w:bidi="en-US"/>
          </w:rPr>
          <m:t>=</m:t>
        </m:r>
        <m:nary>
          <m:naryPr>
            <m:chr m:val="∑"/>
            <m:limLoc m:val="subSup"/>
            <m:ctrlPr>
              <w:rPr>
                <w:rFonts w:ascii="Cambria Math" w:hAnsi="Cambria Math" w:cs="Arial"/>
                <w:snapToGrid w:val="0"/>
                <w:lang w:eastAsia="de-DE" w:bidi="en-US"/>
              </w:rPr>
            </m:ctrlPr>
          </m:naryPr>
          <m:sub>
            <m:r>
              <w:rPr>
                <w:rFonts w:ascii="Cambria Math" w:hAnsi="Cambria Math" w:cs="Arial"/>
                <w:snapToGrid w:val="0"/>
                <w:lang w:eastAsia="de-DE" w:bidi="en-US"/>
              </w:rPr>
              <m:t>p=1</m:t>
            </m:r>
          </m:sub>
          <m:sup>
            <m:r>
              <w:rPr>
                <w:rFonts w:ascii="Cambria Math" w:hAnsi="Cambria Math" w:cs="Arial"/>
                <w:snapToGrid w:val="0"/>
                <w:lang w:eastAsia="de-DE" w:bidi="en-US"/>
              </w:rPr>
              <m:t>p</m:t>
            </m:r>
          </m:sup>
          <m:e>
            <m:f>
              <m:fPr>
                <m:ctrlPr>
                  <w:rPr>
                    <w:rFonts w:ascii="Cambria Math" w:hAnsi="Cambria Math" w:cs="Arial"/>
                    <w:iCs/>
                    <w:snapToGrid w:val="0"/>
                    <w:lang w:eastAsia="de-DE" w:bidi="en-US"/>
                  </w:rPr>
                </m:ctrlPr>
              </m:fPr>
              <m:num>
                <m:r>
                  <w:rPr>
                    <w:rFonts w:ascii="Cambria Math" w:hAnsi="Cambria Math" w:cs="Cambria Math" w:hint="cs"/>
                    <w:snapToGrid w:val="0"/>
                    <w:cs/>
                    <w:lang w:eastAsia="de-DE" w:bidi="en-US"/>
                  </w:rPr>
                  <m:t>∂</m:t>
                </m:r>
                <m:r>
                  <w:rPr>
                    <w:rFonts w:ascii="Cambria Math" w:hAnsi="Cambria Math" w:cs="Arial"/>
                    <w:snapToGrid w:val="0"/>
                    <w:lang w:eastAsia="de-DE" w:bidi="en-US"/>
                  </w:rPr>
                  <m:t>Ep</m:t>
                </m:r>
                <m:ctrlPr>
                  <w:rPr>
                    <w:rFonts w:ascii="Cambria Math" w:hAnsi="Cambria Math" w:cs="Arial"/>
                    <w:iCs/>
                    <w:snapToGrid w:val="0"/>
                    <w:cs/>
                    <w:lang w:eastAsia="de-DE" w:bidi="en-US"/>
                  </w:rPr>
                </m:ctrlPr>
              </m:num>
              <m:den>
                <m:r>
                  <w:rPr>
                    <w:rFonts w:ascii="Cambria Math" w:hAnsi="Cambria Math" w:cs="Cambria Math" w:hint="cs"/>
                    <w:snapToGrid w:val="0"/>
                    <w:cs/>
                    <w:lang w:eastAsia="de-DE" w:bidi="en-US"/>
                  </w:rPr>
                  <m:t>∂</m:t>
                </m:r>
                <m:r>
                  <w:rPr>
                    <w:rFonts w:ascii="Cambria Math" w:hAnsi="Cambria Math" w:cs="Arial"/>
                    <w:snapToGrid w:val="0"/>
                    <w:lang w:eastAsia="de-DE" w:bidi="en-US"/>
                  </w:rPr>
                  <m:t>α</m:t>
                </m:r>
              </m:den>
            </m:f>
          </m:e>
        </m:nary>
      </m:oMath>
      <w:bookmarkEnd w:id="15"/>
      <w:r w:rsidR="00572EB0" w:rsidRPr="00572EB0">
        <w:rPr>
          <w:rFonts w:ascii="Arial" w:hAnsi="Arial" w:cs="Arial"/>
          <w:i w:val="0"/>
          <w:snapToGrid w:val="0"/>
          <w:lang w:eastAsia="de-DE" w:bidi="en-US"/>
        </w:rPr>
        <w:t xml:space="preserve">                         </w:t>
      </w:r>
      <w:r w:rsidR="00572EB0" w:rsidRPr="00572EB0">
        <w:rPr>
          <w:rFonts w:ascii="Arial" w:hAnsi="Arial" w:cs="Arial"/>
          <w:i w:val="0"/>
        </w:rPr>
        <w:t>(11)</w:t>
      </w:r>
    </w:p>
    <w:p w14:paraId="190F0C40" w14:textId="77777777" w:rsidR="009D3575" w:rsidRPr="00572EB0" w:rsidRDefault="009D3575" w:rsidP="009D3575">
      <w:pPr>
        <w:spacing w:after="0" w:line="240" w:lineRule="auto"/>
        <w:ind w:left="0" w:hanging="2"/>
        <w:jc w:val="both"/>
        <w:rPr>
          <w:rFonts w:ascii="Arial" w:eastAsia="Arial" w:hAnsi="Arial" w:cs="Arial"/>
          <w:sz w:val="20"/>
          <w:szCs w:val="20"/>
        </w:rPr>
      </w:pPr>
      <w:r w:rsidRPr="00572EB0">
        <w:rPr>
          <w:rFonts w:ascii="Arial" w:eastAsia="Arial" w:hAnsi="Arial" w:cs="Arial"/>
          <w:sz w:val="20"/>
          <w:szCs w:val="20"/>
        </w:rPr>
        <w:t>Therefore, we can write the updated mathematical equations for generic parameter α as follows:</w:t>
      </w:r>
    </w:p>
    <w:p w14:paraId="2B8857FF" w14:textId="285625C7" w:rsidR="00572EB0" w:rsidRPr="00572EB0" w:rsidRDefault="00572EB0" w:rsidP="00572EB0">
      <w:pPr>
        <w:pStyle w:val="Equation"/>
        <w:ind w:left="0" w:hanging="2"/>
        <w:jc w:val="right"/>
        <w:rPr>
          <w:rFonts w:ascii="Arial" w:hAnsi="Arial" w:cs="Arial"/>
          <w:i w:val="0"/>
        </w:rPr>
      </w:pPr>
      <w:bookmarkStart w:id="16" w:name="_Hlk127144080"/>
      <m:oMath>
        <m:r>
          <w:rPr>
            <w:rFonts w:ascii="Cambria Math" w:hAnsi="Cambria Math" w:cs="Arial"/>
            <w:snapToGrid w:val="0"/>
            <w:lang w:eastAsia="de-DE" w:bidi="en-US"/>
          </w:rPr>
          <m:t>Δα = -η</m:t>
        </m:r>
        <m:f>
          <m:fPr>
            <m:ctrlPr>
              <w:rPr>
                <w:rFonts w:ascii="Cambria Math" w:hAnsi="Cambria Math" w:cs="Arial"/>
                <w:iCs/>
                <w:snapToGrid w:val="0"/>
                <w:lang w:eastAsia="de-DE" w:bidi="en-US"/>
              </w:rPr>
            </m:ctrlPr>
          </m:fPr>
          <m:num>
            <m:r>
              <w:rPr>
                <w:rFonts w:ascii="Cambria Math" w:hAnsi="Cambria Math" w:cs="Cambria Math" w:hint="cs"/>
                <w:snapToGrid w:val="0"/>
                <w:cs/>
                <w:lang w:eastAsia="de-DE" w:bidi="en-US"/>
              </w:rPr>
              <m:t>∂</m:t>
            </m:r>
            <m:r>
              <w:rPr>
                <w:rFonts w:ascii="Cambria Math" w:hAnsi="Cambria Math" w:cs="Arial"/>
                <w:snapToGrid w:val="0"/>
                <w:lang w:eastAsia="de-DE" w:bidi="en-US"/>
              </w:rPr>
              <m:t>E</m:t>
            </m:r>
            <m:ctrlPr>
              <w:rPr>
                <w:rFonts w:ascii="Cambria Math" w:hAnsi="Cambria Math" w:cs="Arial"/>
                <w:iCs/>
                <w:snapToGrid w:val="0"/>
                <w:cs/>
                <w:lang w:eastAsia="de-DE" w:bidi="en-US"/>
              </w:rPr>
            </m:ctrlPr>
          </m:num>
          <m:den>
            <m:r>
              <w:rPr>
                <w:rFonts w:ascii="Cambria Math" w:hAnsi="Cambria Math" w:cs="Cambria Math" w:hint="cs"/>
                <w:snapToGrid w:val="0"/>
                <w:cs/>
                <w:lang w:eastAsia="de-DE" w:bidi="en-US"/>
              </w:rPr>
              <m:t>∂</m:t>
            </m:r>
            <m:r>
              <w:rPr>
                <w:rFonts w:ascii="Cambria Math" w:hAnsi="Cambria Math" w:cs="Arial"/>
                <w:snapToGrid w:val="0"/>
                <w:lang w:eastAsia="de-DE" w:bidi="en-US"/>
              </w:rPr>
              <m:t>α</m:t>
            </m:r>
          </m:den>
        </m:f>
      </m:oMath>
      <w:bookmarkEnd w:id="16"/>
      <w:r w:rsidRPr="00572EB0">
        <w:rPr>
          <w:rFonts w:ascii="Arial" w:hAnsi="Arial" w:cs="Arial"/>
          <w:i w:val="0"/>
          <w:snapToGrid w:val="0"/>
          <w:lang w:eastAsia="de-DE" w:bidi="en-US"/>
        </w:rPr>
        <w:t xml:space="preserve">                          </w:t>
      </w:r>
      <w:r w:rsidRPr="00572EB0">
        <w:rPr>
          <w:rFonts w:ascii="Arial" w:hAnsi="Arial" w:cs="Arial"/>
          <w:i w:val="0"/>
        </w:rPr>
        <w:t>(12)</w:t>
      </w:r>
    </w:p>
    <w:p w14:paraId="027BEA9C" w14:textId="77777777" w:rsidR="009D3575" w:rsidRPr="00572EB0" w:rsidRDefault="009D3575" w:rsidP="009D3575">
      <w:pPr>
        <w:spacing w:after="0" w:line="240" w:lineRule="auto"/>
        <w:ind w:left="0" w:hanging="2"/>
        <w:jc w:val="both"/>
        <w:rPr>
          <w:rFonts w:ascii="Arial" w:eastAsia="Arial" w:hAnsi="Arial" w:cs="Arial"/>
          <w:sz w:val="20"/>
          <w:szCs w:val="20"/>
        </w:rPr>
      </w:pPr>
      <w:r w:rsidRPr="00572EB0">
        <w:rPr>
          <w:rFonts w:ascii="Arial" w:eastAsia="Arial" w:hAnsi="Arial" w:cs="Arial"/>
          <w:sz w:val="20"/>
          <w:szCs w:val="20"/>
        </w:rPr>
        <w:t>Where:</w:t>
      </w:r>
      <w:r w:rsidRPr="00572EB0">
        <w:rPr>
          <w:rFonts w:ascii="Arial" w:eastAsia="Arial" w:hAnsi="Arial" w:cs="Arial"/>
          <w:sz w:val="20"/>
          <w:szCs w:val="20"/>
        </w:rPr>
        <w:tab/>
      </w:r>
    </w:p>
    <w:p w14:paraId="66E4207C" w14:textId="77777777" w:rsidR="009D3575" w:rsidRPr="00572EB0" w:rsidRDefault="009D3575" w:rsidP="009D3575">
      <w:pPr>
        <w:spacing w:after="0" w:line="240" w:lineRule="auto"/>
        <w:ind w:left="0" w:hanging="2"/>
        <w:jc w:val="both"/>
        <w:rPr>
          <w:rFonts w:ascii="Arial" w:eastAsia="Arial" w:hAnsi="Arial" w:cs="Arial"/>
          <w:sz w:val="20"/>
          <w:szCs w:val="20"/>
        </w:rPr>
      </w:pPr>
      <w:r w:rsidRPr="00572EB0">
        <w:rPr>
          <w:rFonts w:ascii="Arial" w:eastAsia="Arial" w:hAnsi="Arial" w:cs="Arial"/>
          <w:sz w:val="20"/>
          <w:szCs w:val="20"/>
        </w:rPr>
        <w:t>η = is a learning rate.</w:t>
      </w:r>
    </w:p>
    <w:p w14:paraId="58BF2FA1" w14:textId="77777777" w:rsidR="009D3575" w:rsidRPr="00572EB0" w:rsidRDefault="009D3575" w:rsidP="009D3575">
      <w:pPr>
        <w:spacing w:after="0" w:line="240" w:lineRule="auto"/>
        <w:ind w:left="0" w:hanging="2"/>
        <w:jc w:val="both"/>
        <w:rPr>
          <w:rFonts w:ascii="Arial" w:eastAsia="Arial" w:hAnsi="Arial" w:cs="Arial"/>
          <w:sz w:val="20"/>
          <w:szCs w:val="20"/>
        </w:rPr>
      </w:pPr>
      <w:r w:rsidRPr="00572EB0">
        <w:rPr>
          <w:rFonts w:ascii="Arial" w:eastAsia="Arial" w:hAnsi="Arial" w:cs="Arial"/>
          <w:sz w:val="20"/>
          <w:szCs w:val="20"/>
        </w:rPr>
        <w:t>The learning rate can be written as:</w:t>
      </w:r>
    </w:p>
    <w:p w14:paraId="6F10B00C" w14:textId="77777777" w:rsidR="00572EB0" w:rsidRPr="00572EB0" w:rsidRDefault="009D3575" w:rsidP="00572EB0">
      <w:pPr>
        <w:pStyle w:val="Equation"/>
        <w:ind w:left="0" w:hanging="2"/>
        <w:jc w:val="right"/>
        <w:rPr>
          <w:rFonts w:ascii="Arial" w:hAnsi="Arial" w:cs="Arial"/>
          <w:i w:val="0"/>
        </w:rPr>
      </w:pPr>
      <w:r w:rsidRPr="00572EB0">
        <w:rPr>
          <w:rFonts w:ascii="Arial" w:eastAsia="Arial" w:hAnsi="Arial" w:cs="Arial"/>
        </w:rPr>
        <w:tab/>
      </w:r>
      <w:bookmarkStart w:id="17" w:name="_Hlk127144100"/>
      <m:oMath>
        <m:r>
          <w:rPr>
            <w:rFonts w:ascii="Cambria Math" w:hAnsi="Cambria Math" w:cs="Arial"/>
            <w:snapToGrid w:val="0"/>
            <w:lang w:eastAsia="de-DE" w:bidi="en-US"/>
          </w:rPr>
          <m:t xml:space="preserve">η = </m:t>
        </m:r>
        <m:f>
          <m:fPr>
            <m:ctrlPr>
              <w:rPr>
                <w:rFonts w:ascii="Cambria Math" w:hAnsi="Cambria Math" w:cs="Arial"/>
                <w:iCs/>
                <w:snapToGrid w:val="0"/>
                <w:lang w:eastAsia="de-DE" w:bidi="en-US"/>
              </w:rPr>
            </m:ctrlPr>
          </m:fPr>
          <m:num>
            <m:r>
              <w:rPr>
                <w:rFonts w:ascii="Cambria Math" w:hAnsi="Cambria Math" w:cs="Arial"/>
                <w:snapToGrid w:val="0"/>
                <w:lang w:eastAsia="de-DE" w:bidi="en-US"/>
              </w:rPr>
              <m:t>k</m:t>
            </m:r>
            <m:ctrlPr>
              <w:rPr>
                <w:rFonts w:ascii="Cambria Math" w:hAnsi="Cambria Math" w:cs="Arial"/>
                <w:iCs/>
                <w:snapToGrid w:val="0"/>
                <w:cs/>
                <w:lang w:eastAsia="de-DE" w:bidi="en-US"/>
              </w:rPr>
            </m:ctrlPr>
          </m:num>
          <m:den>
            <m:rad>
              <m:radPr>
                <m:degHide m:val="1"/>
                <m:ctrlPr>
                  <w:rPr>
                    <w:rFonts w:ascii="Cambria Math" w:hAnsi="Cambria Math" w:cs="Arial"/>
                    <w:iCs/>
                    <w:snapToGrid w:val="0"/>
                    <w:lang w:eastAsia="de-DE" w:bidi="en-US"/>
                  </w:rPr>
                </m:ctrlPr>
              </m:radPr>
              <m:deg/>
              <m:e>
                <m:nary>
                  <m:naryPr>
                    <m:chr m:val="∑"/>
                    <m:limLoc m:val="undOvr"/>
                    <m:supHide m:val="1"/>
                    <m:ctrlPr>
                      <w:rPr>
                        <w:rFonts w:ascii="Cambria Math" w:hAnsi="Cambria Math" w:cs="Arial"/>
                        <w:iCs/>
                        <w:snapToGrid w:val="0"/>
                        <w:lang w:eastAsia="de-DE" w:bidi="en-US"/>
                      </w:rPr>
                    </m:ctrlPr>
                  </m:naryPr>
                  <m:sub>
                    <m:r>
                      <w:rPr>
                        <w:rFonts w:ascii="Cambria Math" w:hAnsi="Cambria Math" w:cs="Arial"/>
                        <w:snapToGrid w:val="0"/>
                        <w:lang w:eastAsia="de-DE" w:bidi="en-US"/>
                      </w:rPr>
                      <m:t>α</m:t>
                    </m:r>
                  </m:sub>
                  <m:sup/>
                  <m:e>
                    <m:eqArr>
                      <m:eqArrPr>
                        <m:ctrlPr>
                          <w:rPr>
                            <w:rFonts w:ascii="Cambria Math" w:hAnsi="Cambria Math" w:cs="Arial"/>
                            <w:iCs/>
                            <w:snapToGrid w:val="0"/>
                            <w:lang w:eastAsia="de-DE" w:bidi="en-US"/>
                          </w:rPr>
                        </m:ctrlPr>
                      </m:eqArrPr>
                      <m:e>
                        <m:r>
                          <w:rPr>
                            <w:rFonts w:ascii="Cambria Math" w:hAnsi="Cambria Math" w:cs="Arial"/>
                            <w:snapToGrid w:val="0"/>
                            <w:lang w:eastAsia="de-DE" w:bidi="en-US"/>
                          </w:rPr>
                          <m:t xml:space="preserve"> </m:t>
                        </m:r>
                      </m:e>
                      <m:e>
                        <m:r>
                          <w:rPr>
                            <w:rFonts w:ascii="Cambria Math" w:hAnsi="Cambria Math" w:cs="Arial"/>
                            <w:snapToGrid w:val="0"/>
                            <w:lang w:eastAsia="de-DE" w:bidi="en-US"/>
                          </w:rPr>
                          <m:t>(</m:t>
                        </m:r>
                        <m:sSup>
                          <m:sSupPr>
                            <m:ctrlPr>
                              <w:rPr>
                                <w:rFonts w:ascii="Cambria Math" w:hAnsi="Cambria Math" w:cs="Arial"/>
                                <w:iCs/>
                                <w:snapToGrid w:val="0"/>
                                <w:lang w:eastAsia="de-DE" w:bidi="en-US"/>
                              </w:rPr>
                            </m:ctrlPr>
                          </m:sSupPr>
                          <m:e>
                            <m:f>
                              <m:fPr>
                                <m:ctrlPr>
                                  <w:rPr>
                                    <w:rFonts w:ascii="Cambria Math" w:hAnsi="Cambria Math" w:cs="Arial"/>
                                    <w:iCs/>
                                    <w:snapToGrid w:val="0"/>
                                    <w:lang w:eastAsia="de-DE" w:bidi="en-US"/>
                                  </w:rPr>
                                </m:ctrlPr>
                              </m:fPr>
                              <m:num>
                                <m:r>
                                  <w:rPr>
                                    <w:rFonts w:ascii="Cambria Math" w:hAnsi="Cambria Math" w:cs="Cambria Math" w:hint="cs"/>
                                    <w:snapToGrid w:val="0"/>
                                    <w:cs/>
                                    <w:lang w:eastAsia="de-DE" w:bidi="en-US"/>
                                  </w:rPr>
                                  <m:t>∂</m:t>
                                </m:r>
                                <m:r>
                                  <w:rPr>
                                    <w:rFonts w:ascii="Cambria Math" w:hAnsi="Cambria Math" w:cs="Arial"/>
                                    <w:snapToGrid w:val="0"/>
                                    <w:lang w:eastAsia="de-DE" w:bidi="en-US"/>
                                  </w:rPr>
                                  <m:t>E</m:t>
                                </m:r>
                                <m:ctrlPr>
                                  <w:rPr>
                                    <w:rFonts w:ascii="Cambria Math" w:hAnsi="Cambria Math" w:cs="Arial"/>
                                    <w:iCs/>
                                    <w:snapToGrid w:val="0"/>
                                    <w:cs/>
                                    <w:lang w:eastAsia="de-DE" w:bidi="en-US"/>
                                  </w:rPr>
                                </m:ctrlPr>
                              </m:num>
                              <m:den>
                                <m:r>
                                  <w:rPr>
                                    <w:rFonts w:ascii="Cambria Math" w:hAnsi="Cambria Math" w:cs="Cambria Math" w:hint="cs"/>
                                    <w:snapToGrid w:val="0"/>
                                    <w:cs/>
                                    <w:lang w:eastAsia="de-DE" w:bidi="en-US"/>
                                  </w:rPr>
                                  <m:t>∂</m:t>
                                </m:r>
                                <m:r>
                                  <w:rPr>
                                    <w:rFonts w:ascii="Cambria Math" w:hAnsi="Cambria Math" w:cs="Arial"/>
                                    <w:snapToGrid w:val="0"/>
                                    <w:lang w:eastAsia="de-DE" w:bidi="en-US"/>
                                  </w:rPr>
                                  <m:t>α</m:t>
                                </m:r>
                              </m:den>
                            </m:f>
                            <m:r>
                              <w:rPr>
                                <w:rFonts w:ascii="Cambria Math" w:hAnsi="Cambria Math" w:cs="Arial"/>
                                <w:snapToGrid w:val="0"/>
                                <w:lang w:eastAsia="de-DE" w:bidi="en-US"/>
                              </w:rPr>
                              <m:t>)</m:t>
                            </m:r>
                          </m:e>
                          <m:sup>
                            <m:r>
                              <w:rPr>
                                <w:rFonts w:ascii="Cambria Math" w:hAnsi="Cambria Math" w:cs="Arial"/>
                                <w:snapToGrid w:val="0"/>
                                <w:lang w:eastAsia="de-DE" w:bidi="en-US"/>
                              </w:rPr>
                              <m:t>2</m:t>
                            </m:r>
                          </m:sup>
                        </m:sSup>
                      </m:e>
                    </m:eqArr>
                  </m:e>
                </m:nary>
              </m:e>
            </m:rad>
          </m:den>
        </m:f>
      </m:oMath>
      <w:bookmarkEnd w:id="17"/>
      <w:r w:rsidR="00572EB0" w:rsidRPr="00572EB0">
        <w:rPr>
          <w:rFonts w:ascii="Arial" w:hAnsi="Arial" w:cs="Arial"/>
          <w:i w:val="0"/>
          <w:snapToGrid w:val="0"/>
          <w:lang w:eastAsia="de-DE" w:bidi="en-US"/>
        </w:rPr>
        <w:t xml:space="preserve">                          </w:t>
      </w:r>
      <w:r w:rsidR="00572EB0" w:rsidRPr="00572EB0">
        <w:rPr>
          <w:rFonts w:ascii="Arial" w:hAnsi="Arial" w:cs="Arial"/>
          <w:i w:val="0"/>
        </w:rPr>
        <w:t>(13)</w:t>
      </w:r>
    </w:p>
    <w:p w14:paraId="1E58C314" w14:textId="6E3EAB2D" w:rsidR="009D3575" w:rsidRPr="002831A9" w:rsidRDefault="009D3575" w:rsidP="00572EB0">
      <w:pPr>
        <w:spacing w:after="0" w:line="240" w:lineRule="auto"/>
        <w:ind w:left="0" w:hanging="2"/>
        <w:jc w:val="both"/>
        <w:rPr>
          <w:rFonts w:ascii="Arial" w:eastAsia="Arial" w:hAnsi="Arial" w:cs="Arial"/>
          <w:sz w:val="20"/>
          <w:szCs w:val="20"/>
        </w:rPr>
      </w:pPr>
      <w:r w:rsidRPr="002831A9">
        <w:rPr>
          <w:rFonts w:ascii="Arial" w:eastAsia="Arial" w:hAnsi="Arial" w:cs="Arial"/>
          <w:sz w:val="20"/>
          <w:szCs w:val="20"/>
        </w:rPr>
        <w:t>Where:</w:t>
      </w:r>
    </w:p>
    <w:p w14:paraId="2F7D7734" w14:textId="4E409D86" w:rsidR="009D3575" w:rsidRPr="002831A9" w:rsidRDefault="009D3575" w:rsidP="009D3575">
      <w:pPr>
        <w:spacing w:after="0" w:line="240" w:lineRule="auto"/>
        <w:ind w:left="0" w:hanging="2"/>
        <w:jc w:val="both"/>
        <w:rPr>
          <w:rFonts w:ascii="Arial" w:eastAsia="Arial" w:hAnsi="Arial" w:cs="Arial"/>
          <w:sz w:val="20"/>
          <w:szCs w:val="20"/>
        </w:rPr>
      </w:pPr>
      <w:r w:rsidRPr="002831A9">
        <w:rPr>
          <w:rFonts w:ascii="Arial" w:eastAsia="Arial" w:hAnsi="Arial" w:cs="Arial"/>
          <w:sz w:val="20"/>
          <w:szCs w:val="20"/>
        </w:rPr>
        <w:t>k= is the step size or length of each gradient transition in the parametric space.</w:t>
      </w:r>
    </w:p>
    <w:p w14:paraId="2C130541" w14:textId="5D7B2721" w:rsidR="00E2734E" w:rsidRDefault="00E2734E">
      <w:pPr>
        <w:spacing w:after="0" w:line="240" w:lineRule="auto"/>
        <w:ind w:left="0" w:hanging="2"/>
        <w:jc w:val="both"/>
        <w:rPr>
          <w:rFonts w:ascii="Arial" w:eastAsia="Arial" w:hAnsi="Arial" w:cs="Arial"/>
          <w:sz w:val="20"/>
          <w:szCs w:val="20"/>
        </w:rPr>
      </w:pPr>
    </w:p>
    <w:p w14:paraId="2AD638EA" w14:textId="77777777" w:rsidR="00E2734E" w:rsidRDefault="002E554E">
      <w:pPr>
        <w:spacing w:after="0" w:line="240" w:lineRule="auto"/>
        <w:ind w:left="0" w:hanging="2"/>
        <w:jc w:val="both"/>
        <w:rPr>
          <w:rFonts w:ascii="Arial" w:eastAsia="Arial" w:hAnsi="Arial" w:cs="Arial"/>
          <w:color w:val="1F4E79"/>
          <w:sz w:val="20"/>
          <w:szCs w:val="20"/>
        </w:rPr>
      </w:pPr>
      <w:r>
        <w:rPr>
          <w:rFonts w:ascii="Arial" w:eastAsia="Arial" w:hAnsi="Arial" w:cs="Arial"/>
          <w:b/>
          <w:color w:val="1F4E79"/>
          <w:sz w:val="20"/>
          <w:szCs w:val="20"/>
        </w:rPr>
        <w:t>RESULTS AND DISCUSSION</w:t>
      </w:r>
    </w:p>
    <w:p w14:paraId="761723B7" w14:textId="453A57AA" w:rsidR="00DD0861" w:rsidRDefault="00C77CC1" w:rsidP="00DD0861">
      <w:pPr>
        <w:spacing w:after="0" w:line="240" w:lineRule="auto"/>
        <w:ind w:left="0" w:hanging="2"/>
        <w:jc w:val="both"/>
        <w:rPr>
          <w:rFonts w:ascii="Arial" w:eastAsia="Arial" w:hAnsi="Arial" w:cs="Arial"/>
          <w:b/>
          <w:color w:val="1F4E79"/>
          <w:sz w:val="20"/>
          <w:szCs w:val="20"/>
        </w:rPr>
      </w:pPr>
      <w:r w:rsidRPr="00DD0861">
        <w:rPr>
          <w:rFonts w:ascii="Arial" w:eastAsia="Arial" w:hAnsi="Arial" w:cs="Arial"/>
          <w:b/>
          <w:color w:val="1F4E79"/>
          <w:sz w:val="20"/>
          <w:szCs w:val="20"/>
        </w:rPr>
        <w:t xml:space="preserve">ANFIS </w:t>
      </w:r>
      <w:r w:rsidR="00DD0861" w:rsidRPr="00DD0861">
        <w:rPr>
          <w:rFonts w:ascii="Arial" w:eastAsia="Arial" w:hAnsi="Arial" w:cs="Arial"/>
          <w:b/>
          <w:color w:val="1F4E79"/>
          <w:sz w:val="20"/>
          <w:szCs w:val="20"/>
        </w:rPr>
        <w:t xml:space="preserve">FMEA </w:t>
      </w:r>
      <w:r>
        <w:rPr>
          <w:rFonts w:ascii="Arial" w:eastAsia="Arial" w:hAnsi="Arial" w:cs="Arial"/>
          <w:b/>
          <w:color w:val="1F4E79"/>
          <w:sz w:val="20"/>
          <w:szCs w:val="20"/>
        </w:rPr>
        <w:t>RPN</w:t>
      </w:r>
      <w:r w:rsidR="00DD0861" w:rsidRPr="00DD0861">
        <w:rPr>
          <w:rFonts w:ascii="Arial" w:eastAsia="Arial" w:hAnsi="Arial" w:cs="Arial"/>
          <w:b/>
          <w:color w:val="1F4E79"/>
          <w:sz w:val="20"/>
          <w:szCs w:val="20"/>
        </w:rPr>
        <w:t xml:space="preserve"> </w:t>
      </w:r>
      <w:r>
        <w:rPr>
          <w:rFonts w:ascii="Arial" w:eastAsia="Arial" w:hAnsi="Arial" w:cs="Arial"/>
          <w:b/>
          <w:color w:val="1F4E79"/>
          <w:sz w:val="20"/>
          <w:szCs w:val="20"/>
        </w:rPr>
        <w:t xml:space="preserve">in </w:t>
      </w:r>
      <w:r w:rsidR="00DD0861" w:rsidRPr="00DD0861">
        <w:rPr>
          <w:rFonts w:ascii="Arial" w:eastAsia="Arial" w:hAnsi="Arial" w:cs="Arial"/>
          <w:b/>
          <w:color w:val="1F4E79"/>
          <w:sz w:val="20"/>
          <w:szCs w:val="20"/>
        </w:rPr>
        <w:t>Indonesia Water Operation</w:t>
      </w:r>
    </w:p>
    <w:p w14:paraId="66534A81" w14:textId="454E77A8" w:rsidR="009D3575" w:rsidRPr="002831A9" w:rsidRDefault="009D3575" w:rsidP="00C77CC1">
      <w:pPr>
        <w:spacing w:after="0" w:line="240" w:lineRule="auto"/>
        <w:ind w:left="0" w:hanging="2"/>
        <w:jc w:val="both"/>
        <w:rPr>
          <w:rFonts w:ascii="Arial" w:eastAsia="Arial" w:hAnsi="Arial" w:cs="Arial"/>
          <w:sz w:val="20"/>
          <w:szCs w:val="20"/>
        </w:rPr>
      </w:pPr>
      <w:r w:rsidRPr="002831A9">
        <w:rPr>
          <w:rFonts w:ascii="Arial" w:eastAsia="Arial" w:hAnsi="Arial" w:cs="Arial"/>
          <w:sz w:val="20"/>
          <w:szCs w:val="20"/>
        </w:rPr>
        <w:t xml:space="preserve">In this section, we would like to show Indonesia's new ANFIS FMEA risk model. In order to do that, we are training the ANFIS algorithm using data in Table 1. The new model will then be tested using risk evaluation to see the validity of our new model. Therefore, the fuzzification for the </w:t>
      </w:r>
      <w:r w:rsidR="00C77CC1" w:rsidRPr="002831A9">
        <w:rPr>
          <w:rFonts w:ascii="Arial" w:eastAsia="Arial" w:hAnsi="Arial" w:cs="Arial"/>
          <w:sz w:val="20"/>
          <w:szCs w:val="20"/>
        </w:rPr>
        <w:t xml:space="preserve">ANFIS </w:t>
      </w:r>
      <w:r w:rsidRPr="002831A9">
        <w:rPr>
          <w:rFonts w:ascii="Arial" w:eastAsia="Arial" w:hAnsi="Arial" w:cs="Arial"/>
          <w:sz w:val="20"/>
          <w:szCs w:val="20"/>
        </w:rPr>
        <w:t xml:space="preserve">FMEA </w:t>
      </w:r>
      <w:r w:rsidR="00C77CC1">
        <w:rPr>
          <w:rFonts w:ascii="Arial" w:eastAsia="Arial" w:hAnsi="Arial" w:cs="Arial"/>
          <w:sz w:val="20"/>
          <w:szCs w:val="20"/>
        </w:rPr>
        <w:t>RPN</w:t>
      </w:r>
      <w:r w:rsidRPr="002831A9">
        <w:rPr>
          <w:rFonts w:ascii="Arial" w:eastAsia="Arial" w:hAnsi="Arial" w:cs="Arial"/>
          <w:sz w:val="20"/>
          <w:szCs w:val="20"/>
        </w:rPr>
        <w:t xml:space="preserve"> Indonesia Water Operation can be seen in Figure </w:t>
      </w:r>
      <w:r w:rsidR="00AA59CF">
        <w:rPr>
          <w:rFonts w:ascii="Arial" w:eastAsia="Arial" w:hAnsi="Arial" w:cs="Arial"/>
          <w:sz w:val="20"/>
          <w:szCs w:val="20"/>
        </w:rPr>
        <w:t xml:space="preserve">2, </w:t>
      </w:r>
      <w:r w:rsidRPr="002831A9">
        <w:rPr>
          <w:rFonts w:ascii="Arial" w:eastAsia="Arial" w:hAnsi="Arial" w:cs="Arial"/>
          <w:sz w:val="20"/>
          <w:szCs w:val="20"/>
        </w:rPr>
        <w:t xml:space="preserve">Table </w:t>
      </w:r>
      <w:r w:rsidR="00AA59CF">
        <w:rPr>
          <w:rFonts w:ascii="Arial" w:eastAsia="Arial" w:hAnsi="Arial" w:cs="Arial"/>
          <w:sz w:val="20"/>
          <w:szCs w:val="20"/>
        </w:rPr>
        <w:t>4, table 5, and equation 14 below</w:t>
      </w:r>
      <w:r w:rsidRPr="002831A9">
        <w:rPr>
          <w:rFonts w:ascii="Arial" w:eastAsia="Arial" w:hAnsi="Arial" w:cs="Arial"/>
          <w:sz w:val="20"/>
          <w:szCs w:val="20"/>
        </w:rPr>
        <w:t>:</w:t>
      </w:r>
    </w:p>
    <w:p w14:paraId="245E1234" w14:textId="77777777" w:rsidR="009D3575" w:rsidRPr="002831A9" w:rsidRDefault="009D3575" w:rsidP="009D3575">
      <w:pPr>
        <w:spacing w:after="0" w:line="240" w:lineRule="auto"/>
        <w:ind w:left="0" w:hanging="2"/>
        <w:jc w:val="both"/>
        <w:rPr>
          <w:rFonts w:ascii="Arial" w:eastAsia="Arial" w:hAnsi="Arial" w:cs="Arial"/>
          <w:sz w:val="20"/>
          <w:szCs w:val="20"/>
        </w:rPr>
      </w:pPr>
    </w:p>
    <w:p w14:paraId="47ED187A" w14:textId="1CB899FD" w:rsidR="009D3575" w:rsidRPr="002831A9" w:rsidRDefault="00AD2A44" w:rsidP="007203FE">
      <w:pPr>
        <w:spacing w:after="0" w:line="240" w:lineRule="auto"/>
        <w:ind w:left="0" w:hanging="2"/>
        <w:jc w:val="center"/>
        <w:rPr>
          <w:rFonts w:ascii="Arial" w:eastAsia="Arial" w:hAnsi="Arial" w:cs="Arial"/>
          <w:sz w:val="20"/>
          <w:szCs w:val="20"/>
        </w:rPr>
      </w:pPr>
      <w:r w:rsidRPr="002831A9">
        <w:rPr>
          <w:rFonts w:ascii="Arial" w:hAnsi="Arial" w:cs="Arial"/>
          <w:noProof/>
          <w:sz w:val="20"/>
          <w:szCs w:val="20"/>
        </w:rPr>
        <w:drawing>
          <wp:inline distT="0" distB="0" distL="0" distR="0" wp14:anchorId="22E80719" wp14:editId="47665654">
            <wp:extent cx="2649158" cy="1116330"/>
            <wp:effectExtent l="0" t="0" r="0" b="7620"/>
            <wp:docPr id="27641134"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agram&#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82951" cy="1130570"/>
                    </a:xfrm>
                    <a:prstGeom prst="rect">
                      <a:avLst/>
                    </a:prstGeom>
                    <a:noFill/>
                    <a:ln>
                      <a:noFill/>
                    </a:ln>
                  </pic:spPr>
                </pic:pic>
              </a:graphicData>
            </a:graphic>
          </wp:inline>
        </w:drawing>
      </w:r>
    </w:p>
    <w:p w14:paraId="6DD0D403" w14:textId="77777777" w:rsidR="009D3575" w:rsidRDefault="009D3575" w:rsidP="007203FE">
      <w:pPr>
        <w:spacing w:after="0" w:line="240" w:lineRule="auto"/>
        <w:ind w:left="0" w:hanging="2"/>
        <w:jc w:val="center"/>
        <w:rPr>
          <w:rFonts w:ascii="Arial" w:eastAsia="Arial" w:hAnsi="Arial" w:cs="Arial"/>
          <w:sz w:val="20"/>
          <w:szCs w:val="20"/>
        </w:rPr>
      </w:pPr>
      <w:r w:rsidRPr="002831A9">
        <w:rPr>
          <w:rFonts w:ascii="Arial" w:eastAsia="Arial" w:hAnsi="Arial" w:cs="Arial"/>
          <w:sz w:val="20"/>
          <w:szCs w:val="20"/>
        </w:rPr>
        <w:t>(a)</w:t>
      </w:r>
    </w:p>
    <w:p w14:paraId="00163219" w14:textId="77777777" w:rsidR="00AA59CF" w:rsidRPr="002831A9" w:rsidRDefault="00AA59CF" w:rsidP="007203FE">
      <w:pPr>
        <w:spacing w:after="0" w:line="240" w:lineRule="auto"/>
        <w:ind w:left="0" w:hanging="2"/>
        <w:jc w:val="center"/>
        <w:rPr>
          <w:rFonts w:ascii="Arial" w:eastAsia="Arial" w:hAnsi="Arial" w:cs="Arial"/>
          <w:sz w:val="20"/>
          <w:szCs w:val="20"/>
        </w:rPr>
      </w:pPr>
    </w:p>
    <w:p w14:paraId="7F62732B" w14:textId="70F84FE8" w:rsidR="009D3575" w:rsidRPr="002831A9" w:rsidRDefault="00AD2A44" w:rsidP="007203FE">
      <w:pPr>
        <w:spacing w:after="0" w:line="240" w:lineRule="auto"/>
        <w:ind w:left="0" w:hanging="2"/>
        <w:jc w:val="center"/>
        <w:rPr>
          <w:rFonts w:ascii="Arial" w:eastAsia="Arial" w:hAnsi="Arial" w:cs="Arial"/>
          <w:sz w:val="20"/>
          <w:szCs w:val="20"/>
        </w:rPr>
      </w:pPr>
      <w:r w:rsidRPr="002831A9">
        <w:rPr>
          <w:rFonts w:ascii="Arial" w:hAnsi="Arial" w:cs="Arial"/>
          <w:noProof/>
          <w:sz w:val="20"/>
          <w:szCs w:val="20"/>
        </w:rPr>
        <w:drawing>
          <wp:inline distT="0" distB="0" distL="0" distR="0" wp14:anchorId="01EF551B" wp14:editId="1D4F10B7">
            <wp:extent cx="2648233" cy="1186962"/>
            <wp:effectExtent l="0" t="0" r="0" b="0"/>
            <wp:docPr id="738089454"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agram&#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69677" cy="1196573"/>
                    </a:xfrm>
                    <a:prstGeom prst="rect">
                      <a:avLst/>
                    </a:prstGeom>
                    <a:noFill/>
                    <a:ln>
                      <a:noFill/>
                    </a:ln>
                  </pic:spPr>
                </pic:pic>
              </a:graphicData>
            </a:graphic>
          </wp:inline>
        </w:drawing>
      </w:r>
    </w:p>
    <w:p w14:paraId="7EE93107" w14:textId="77777777" w:rsidR="009D3575" w:rsidRDefault="009D3575" w:rsidP="007203FE">
      <w:pPr>
        <w:spacing w:after="0" w:line="240" w:lineRule="auto"/>
        <w:ind w:left="0" w:hanging="2"/>
        <w:jc w:val="center"/>
        <w:rPr>
          <w:rFonts w:ascii="Arial" w:eastAsia="Arial" w:hAnsi="Arial" w:cs="Arial"/>
          <w:sz w:val="20"/>
          <w:szCs w:val="20"/>
        </w:rPr>
      </w:pPr>
      <w:r w:rsidRPr="002831A9">
        <w:rPr>
          <w:rFonts w:ascii="Arial" w:eastAsia="Arial" w:hAnsi="Arial" w:cs="Arial"/>
          <w:sz w:val="20"/>
          <w:szCs w:val="20"/>
        </w:rPr>
        <w:t>(b)</w:t>
      </w:r>
    </w:p>
    <w:p w14:paraId="2E3FB7EB" w14:textId="77777777" w:rsidR="00AA59CF" w:rsidRPr="002831A9" w:rsidRDefault="00AA59CF" w:rsidP="007203FE">
      <w:pPr>
        <w:spacing w:after="0" w:line="240" w:lineRule="auto"/>
        <w:ind w:left="0" w:hanging="2"/>
        <w:jc w:val="center"/>
        <w:rPr>
          <w:rFonts w:ascii="Arial" w:eastAsia="Arial" w:hAnsi="Arial" w:cs="Arial"/>
          <w:sz w:val="20"/>
          <w:szCs w:val="20"/>
        </w:rPr>
      </w:pPr>
    </w:p>
    <w:p w14:paraId="530AD5D9" w14:textId="011E5EB0" w:rsidR="009D3575" w:rsidRPr="002831A9" w:rsidRDefault="00AD2A44" w:rsidP="007203FE">
      <w:pPr>
        <w:spacing w:after="0" w:line="240" w:lineRule="auto"/>
        <w:ind w:left="0" w:hanging="2"/>
        <w:jc w:val="center"/>
        <w:rPr>
          <w:rFonts w:ascii="Arial" w:eastAsia="Arial" w:hAnsi="Arial" w:cs="Arial"/>
          <w:sz w:val="20"/>
          <w:szCs w:val="20"/>
        </w:rPr>
      </w:pPr>
      <w:r w:rsidRPr="002831A9">
        <w:rPr>
          <w:rFonts w:ascii="Arial" w:hAnsi="Arial" w:cs="Arial"/>
          <w:noProof/>
          <w:sz w:val="20"/>
          <w:szCs w:val="20"/>
        </w:rPr>
        <w:drawing>
          <wp:inline distT="0" distB="0" distL="0" distR="0" wp14:anchorId="6655F49A" wp14:editId="5A5F10FA">
            <wp:extent cx="2646045" cy="1230923"/>
            <wp:effectExtent l="0" t="0" r="1905" b="7620"/>
            <wp:docPr id="69085518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agram&#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87973" cy="1250428"/>
                    </a:xfrm>
                    <a:prstGeom prst="rect">
                      <a:avLst/>
                    </a:prstGeom>
                    <a:noFill/>
                    <a:ln>
                      <a:noFill/>
                    </a:ln>
                  </pic:spPr>
                </pic:pic>
              </a:graphicData>
            </a:graphic>
          </wp:inline>
        </w:drawing>
      </w:r>
    </w:p>
    <w:p w14:paraId="1F5FDCDC" w14:textId="77777777" w:rsidR="00AA59CF" w:rsidRDefault="009D3575" w:rsidP="00AA59CF">
      <w:pPr>
        <w:spacing w:after="0" w:line="240" w:lineRule="auto"/>
        <w:ind w:left="0" w:hanging="2"/>
        <w:jc w:val="center"/>
        <w:rPr>
          <w:rFonts w:ascii="Arial" w:eastAsia="Arial" w:hAnsi="Arial" w:cs="Arial"/>
          <w:sz w:val="20"/>
          <w:szCs w:val="20"/>
        </w:rPr>
      </w:pPr>
      <w:r w:rsidRPr="002831A9">
        <w:rPr>
          <w:rFonts w:ascii="Arial" w:eastAsia="Arial" w:hAnsi="Arial" w:cs="Arial"/>
          <w:sz w:val="20"/>
          <w:szCs w:val="20"/>
        </w:rPr>
        <w:t>(c)</w:t>
      </w:r>
    </w:p>
    <w:p w14:paraId="583A6E10" w14:textId="77777777" w:rsidR="00AA59CF" w:rsidRDefault="00AA59CF" w:rsidP="00AA59CF">
      <w:pPr>
        <w:spacing w:after="0" w:line="240" w:lineRule="auto"/>
        <w:ind w:left="0" w:hanging="2"/>
        <w:jc w:val="center"/>
        <w:rPr>
          <w:rFonts w:ascii="Arial" w:eastAsia="Arial" w:hAnsi="Arial" w:cs="Arial"/>
          <w:sz w:val="20"/>
          <w:szCs w:val="20"/>
        </w:rPr>
      </w:pPr>
    </w:p>
    <w:p w14:paraId="5F7CC5A9" w14:textId="56F8BC62" w:rsidR="00A7238C" w:rsidRPr="00AA59CF" w:rsidRDefault="007203FE" w:rsidP="00AA59CF">
      <w:pPr>
        <w:spacing w:after="0" w:line="240" w:lineRule="auto"/>
        <w:ind w:left="0" w:hanging="2"/>
        <w:jc w:val="center"/>
        <w:rPr>
          <w:rFonts w:ascii="Arial" w:eastAsia="Arial" w:hAnsi="Arial" w:cs="Arial"/>
          <w:sz w:val="20"/>
          <w:szCs w:val="20"/>
        </w:rPr>
      </w:pPr>
      <w:r w:rsidRPr="002831A9">
        <w:rPr>
          <w:rFonts w:ascii="Arial" w:eastAsia="Arial" w:hAnsi="Arial" w:cs="Arial"/>
          <w:color w:val="000000"/>
          <w:sz w:val="20"/>
          <w:szCs w:val="20"/>
        </w:rPr>
        <w:t xml:space="preserve">Figure </w:t>
      </w:r>
      <w:r w:rsidR="00AA59CF">
        <w:rPr>
          <w:rFonts w:ascii="Arial" w:eastAsia="Arial" w:hAnsi="Arial" w:cs="Arial"/>
          <w:color w:val="000000"/>
          <w:sz w:val="20"/>
          <w:szCs w:val="20"/>
        </w:rPr>
        <w:t>2</w:t>
      </w:r>
      <w:r w:rsidRPr="002831A9">
        <w:rPr>
          <w:rFonts w:ascii="Arial" w:eastAsia="Arial" w:hAnsi="Arial" w:cs="Arial"/>
          <w:color w:val="000000"/>
          <w:sz w:val="20"/>
          <w:szCs w:val="20"/>
        </w:rPr>
        <w:t>.</w:t>
      </w:r>
      <w:r w:rsidRPr="002831A9">
        <w:rPr>
          <w:rFonts w:ascii="Arial" w:hAnsi="Arial" w:cs="Arial"/>
          <w:sz w:val="20"/>
          <w:szCs w:val="20"/>
        </w:rPr>
        <w:t xml:space="preserve"> </w:t>
      </w:r>
      <w:r w:rsidR="00C77CC1" w:rsidRPr="002831A9">
        <w:rPr>
          <w:rFonts w:ascii="Arial" w:eastAsia="Arial" w:hAnsi="Arial" w:cs="Arial"/>
          <w:color w:val="000000"/>
          <w:sz w:val="20"/>
          <w:szCs w:val="20"/>
        </w:rPr>
        <w:t xml:space="preserve">ANFIS </w:t>
      </w:r>
      <w:r w:rsidRPr="002831A9">
        <w:rPr>
          <w:rFonts w:ascii="Arial" w:eastAsia="Arial" w:hAnsi="Arial" w:cs="Arial"/>
          <w:color w:val="000000"/>
          <w:sz w:val="20"/>
          <w:szCs w:val="20"/>
        </w:rPr>
        <w:t xml:space="preserve">FMEA </w:t>
      </w:r>
      <w:r w:rsidR="00C77CC1">
        <w:rPr>
          <w:rFonts w:ascii="Arial" w:eastAsia="Arial" w:hAnsi="Arial" w:cs="Arial"/>
          <w:color w:val="000000"/>
          <w:sz w:val="20"/>
          <w:szCs w:val="20"/>
        </w:rPr>
        <w:t>RPN</w:t>
      </w:r>
      <w:r w:rsidRPr="002831A9">
        <w:rPr>
          <w:rFonts w:ascii="Arial" w:eastAsia="Arial" w:hAnsi="Arial" w:cs="Arial"/>
          <w:color w:val="000000"/>
          <w:sz w:val="20"/>
          <w:szCs w:val="20"/>
        </w:rPr>
        <w:t xml:space="preserve"> Indonesia Water Operation. (a) fuzzification for severity, (b) for occurrence, and (c) for detection.</w:t>
      </w:r>
    </w:p>
    <w:p w14:paraId="73CC7DA5" w14:textId="2BD3C38F" w:rsidR="009D3575" w:rsidRPr="002831A9" w:rsidRDefault="009D3575" w:rsidP="00DD0861">
      <w:pPr>
        <w:spacing w:after="0" w:line="240" w:lineRule="auto"/>
        <w:ind w:left="0" w:hanging="2"/>
        <w:jc w:val="center"/>
        <w:rPr>
          <w:rFonts w:ascii="Arial" w:eastAsia="Arial" w:hAnsi="Arial" w:cs="Arial"/>
          <w:sz w:val="20"/>
          <w:szCs w:val="20"/>
        </w:rPr>
      </w:pPr>
      <w:r w:rsidRPr="002831A9">
        <w:rPr>
          <w:rFonts w:ascii="Arial" w:eastAsia="Arial" w:hAnsi="Arial" w:cs="Arial"/>
          <w:sz w:val="20"/>
          <w:szCs w:val="20"/>
        </w:rPr>
        <w:lastRenderedPageBreak/>
        <w:t xml:space="preserve">Table 4 Fuzzification of </w:t>
      </w:r>
      <w:r w:rsidR="00C77CC1" w:rsidRPr="002831A9">
        <w:rPr>
          <w:rFonts w:ascii="Arial" w:eastAsia="Arial" w:hAnsi="Arial" w:cs="Arial"/>
          <w:sz w:val="20"/>
          <w:szCs w:val="20"/>
        </w:rPr>
        <w:t xml:space="preserve">ANFIS </w:t>
      </w:r>
      <w:r w:rsidRPr="002831A9">
        <w:rPr>
          <w:rFonts w:ascii="Arial" w:eastAsia="Arial" w:hAnsi="Arial" w:cs="Arial"/>
          <w:sz w:val="20"/>
          <w:szCs w:val="20"/>
        </w:rPr>
        <w:t xml:space="preserve">FMEA </w:t>
      </w:r>
      <w:r w:rsidR="00C77CC1">
        <w:rPr>
          <w:rFonts w:ascii="Arial" w:eastAsia="Arial" w:hAnsi="Arial" w:cs="Arial"/>
          <w:sz w:val="20"/>
          <w:szCs w:val="20"/>
        </w:rPr>
        <w:t>RPN</w:t>
      </w:r>
      <w:r w:rsidRPr="002831A9">
        <w:rPr>
          <w:rFonts w:ascii="Arial" w:eastAsia="Arial" w:hAnsi="Arial" w:cs="Arial"/>
          <w:sz w:val="20"/>
          <w:szCs w:val="20"/>
        </w:rPr>
        <w:t xml:space="preserve"> Indonesia Water Operation Model.</w:t>
      </w:r>
    </w:p>
    <w:tbl>
      <w:tblPr>
        <w:tblW w:w="0" w:type="auto"/>
        <w:jc w:val="center"/>
        <w:tblLook w:val="04A0" w:firstRow="1" w:lastRow="0" w:firstColumn="1" w:lastColumn="0" w:noHBand="0" w:noVBand="1"/>
      </w:tblPr>
      <w:tblGrid>
        <w:gridCol w:w="368"/>
        <w:gridCol w:w="795"/>
        <w:gridCol w:w="715"/>
        <w:gridCol w:w="582"/>
        <w:gridCol w:w="515"/>
        <w:gridCol w:w="711"/>
      </w:tblGrid>
      <w:tr w:rsidR="001E07EE" w:rsidRPr="00DD0861" w14:paraId="69D85179" w14:textId="77777777" w:rsidTr="001E07EE">
        <w:trPr>
          <w:trHeight w:hRule="exact" w:val="170"/>
          <w:jc w:val="center"/>
        </w:trPr>
        <w:tc>
          <w:tcPr>
            <w:tcW w:w="368" w:type="dxa"/>
            <w:vMerge w:val="restart"/>
            <w:tcBorders>
              <w:top w:val="single" w:sz="4" w:space="0" w:color="auto"/>
              <w:left w:val="nil"/>
              <w:bottom w:val="single" w:sz="4" w:space="0" w:color="000000"/>
              <w:right w:val="nil"/>
            </w:tcBorders>
            <w:shd w:val="clear" w:color="auto" w:fill="auto"/>
            <w:vAlign w:val="center"/>
            <w:hideMark/>
          </w:tcPr>
          <w:p w14:paraId="4F7E68BD" w14:textId="77777777" w:rsidR="00AD2A44" w:rsidRPr="00DD0861" w:rsidRDefault="00AD2A44" w:rsidP="001E07EE">
            <w:pPr>
              <w:spacing w:after="0" w:line="240" w:lineRule="auto"/>
              <w:contextualSpacing/>
              <w:jc w:val="center"/>
              <w:rPr>
                <w:rFonts w:ascii="Arial" w:hAnsi="Arial" w:cs="Arial"/>
                <w:color w:val="000000"/>
                <w:sz w:val="12"/>
                <w:szCs w:val="12"/>
                <w:lang w:val="en-ID" w:eastAsia="en-ID"/>
              </w:rPr>
            </w:pPr>
            <w:r w:rsidRPr="00DD0861">
              <w:rPr>
                <w:rFonts w:ascii="Arial" w:hAnsi="Arial" w:cs="Arial"/>
                <w:color w:val="000000"/>
                <w:sz w:val="12"/>
                <w:szCs w:val="12"/>
                <w:lang w:val="en-ID" w:eastAsia="en-ID"/>
              </w:rPr>
              <w:t>No</w:t>
            </w:r>
          </w:p>
        </w:tc>
        <w:tc>
          <w:tcPr>
            <w:tcW w:w="795" w:type="dxa"/>
            <w:vMerge w:val="restart"/>
            <w:tcBorders>
              <w:top w:val="single" w:sz="4" w:space="0" w:color="auto"/>
              <w:left w:val="nil"/>
              <w:bottom w:val="single" w:sz="4" w:space="0" w:color="000000"/>
              <w:right w:val="nil"/>
            </w:tcBorders>
            <w:shd w:val="clear" w:color="auto" w:fill="auto"/>
            <w:vAlign w:val="center"/>
            <w:hideMark/>
          </w:tcPr>
          <w:p w14:paraId="3F84EE5B" w14:textId="77777777" w:rsidR="00AD2A44" w:rsidRPr="00DD0861" w:rsidRDefault="00AD2A44" w:rsidP="001E07EE">
            <w:pPr>
              <w:spacing w:after="0" w:line="240" w:lineRule="auto"/>
              <w:contextualSpacing/>
              <w:jc w:val="center"/>
              <w:rPr>
                <w:rFonts w:ascii="Arial" w:hAnsi="Arial" w:cs="Arial"/>
                <w:color w:val="000000"/>
                <w:sz w:val="12"/>
                <w:szCs w:val="12"/>
                <w:lang w:val="en-ID" w:eastAsia="en-ID"/>
              </w:rPr>
            </w:pPr>
            <w:r w:rsidRPr="00DD0861">
              <w:rPr>
                <w:rFonts w:ascii="Arial" w:hAnsi="Arial" w:cs="Arial"/>
                <w:color w:val="000000"/>
                <w:sz w:val="12"/>
                <w:szCs w:val="12"/>
                <w:lang w:val="en-ID" w:eastAsia="en-ID"/>
              </w:rPr>
              <w:t>Variable</w:t>
            </w:r>
          </w:p>
        </w:tc>
        <w:tc>
          <w:tcPr>
            <w:tcW w:w="715" w:type="dxa"/>
            <w:vMerge w:val="restart"/>
            <w:tcBorders>
              <w:top w:val="single" w:sz="4" w:space="0" w:color="auto"/>
              <w:left w:val="nil"/>
              <w:bottom w:val="single" w:sz="4" w:space="0" w:color="000000"/>
              <w:right w:val="nil"/>
            </w:tcBorders>
            <w:shd w:val="clear" w:color="auto" w:fill="auto"/>
            <w:vAlign w:val="center"/>
            <w:hideMark/>
          </w:tcPr>
          <w:p w14:paraId="69B8EEC6" w14:textId="77777777" w:rsidR="00AD2A44" w:rsidRPr="00DD0861" w:rsidRDefault="00AD2A44" w:rsidP="001E07EE">
            <w:pPr>
              <w:spacing w:after="0" w:line="240" w:lineRule="auto"/>
              <w:contextualSpacing/>
              <w:jc w:val="center"/>
              <w:rPr>
                <w:rFonts w:ascii="Arial" w:hAnsi="Arial" w:cs="Arial"/>
                <w:color w:val="000000"/>
                <w:sz w:val="12"/>
                <w:szCs w:val="12"/>
                <w:lang w:val="en-ID" w:eastAsia="en-ID"/>
              </w:rPr>
            </w:pPr>
            <w:r w:rsidRPr="00DD0861">
              <w:rPr>
                <w:rFonts w:ascii="Arial" w:hAnsi="Arial" w:cs="Arial"/>
                <w:color w:val="000000"/>
                <w:sz w:val="12"/>
                <w:szCs w:val="12"/>
                <w:lang w:val="en-ID" w:eastAsia="en-ID"/>
              </w:rPr>
              <w:t>Linguistic Variable</w:t>
            </w:r>
          </w:p>
        </w:tc>
        <w:tc>
          <w:tcPr>
            <w:tcW w:w="1808" w:type="dxa"/>
            <w:gridSpan w:val="3"/>
            <w:tcBorders>
              <w:top w:val="single" w:sz="4" w:space="0" w:color="auto"/>
              <w:left w:val="nil"/>
              <w:bottom w:val="nil"/>
              <w:right w:val="nil"/>
            </w:tcBorders>
            <w:shd w:val="clear" w:color="auto" w:fill="auto"/>
            <w:vAlign w:val="center"/>
            <w:hideMark/>
          </w:tcPr>
          <w:p w14:paraId="76AD1A56" w14:textId="77777777" w:rsidR="00AD2A44" w:rsidRPr="00DD0861" w:rsidRDefault="00AD2A44" w:rsidP="001E07EE">
            <w:pPr>
              <w:spacing w:after="0" w:line="240" w:lineRule="auto"/>
              <w:contextualSpacing/>
              <w:jc w:val="center"/>
              <w:rPr>
                <w:rFonts w:ascii="Arial" w:hAnsi="Arial" w:cs="Arial"/>
                <w:color w:val="000000"/>
                <w:sz w:val="12"/>
                <w:szCs w:val="12"/>
                <w:lang w:val="en-ID" w:eastAsia="en-ID"/>
              </w:rPr>
            </w:pPr>
            <w:r w:rsidRPr="00DD0861">
              <w:rPr>
                <w:rFonts w:ascii="Arial" w:hAnsi="Arial" w:cs="Arial"/>
                <w:color w:val="000000"/>
                <w:sz w:val="12"/>
                <w:szCs w:val="12"/>
                <w:lang w:val="en-ID" w:eastAsia="en-ID"/>
              </w:rPr>
              <w:t>ANFIS FMEA Fuzzification</w:t>
            </w:r>
          </w:p>
        </w:tc>
      </w:tr>
      <w:tr w:rsidR="00DD0861" w:rsidRPr="00DD0861" w14:paraId="31F81125" w14:textId="77777777" w:rsidTr="001E07EE">
        <w:trPr>
          <w:trHeight w:hRule="exact" w:val="170"/>
          <w:jc w:val="center"/>
        </w:trPr>
        <w:tc>
          <w:tcPr>
            <w:tcW w:w="368" w:type="dxa"/>
            <w:vMerge/>
            <w:tcBorders>
              <w:top w:val="single" w:sz="4" w:space="0" w:color="auto"/>
              <w:left w:val="nil"/>
              <w:bottom w:val="single" w:sz="4" w:space="0" w:color="000000"/>
              <w:right w:val="nil"/>
            </w:tcBorders>
            <w:vAlign w:val="center"/>
            <w:hideMark/>
          </w:tcPr>
          <w:p w14:paraId="2ABA6F17" w14:textId="77777777" w:rsidR="00AD2A44" w:rsidRPr="00DD0861" w:rsidRDefault="00AD2A44" w:rsidP="001E07EE">
            <w:pPr>
              <w:spacing w:after="0" w:line="240" w:lineRule="auto"/>
              <w:contextualSpacing/>
              <w:rPr>
                <w:rFonts w:ascii="Arial" w:hAnsi="Arial" w:cs="Arial"/>
                <w:color w:val="000000"/>
                <w:sz w:val="12"/>
                <w:szCs w:val="12"/>
                <w:lang w:val="en-ID" w:eastAsia="en-ID"/>
              </w:rPr>
            </w:pPr>
          </w:p>
        </w:tc>
        <w:tc>
          <w:tcPr>
            <w:tcW w:w="795" w:type="dxa"/>
            <w:vMerge/>
            <w:tcBorders>
              <w:top w:val="single" w:sz="4" w:space="0" w:color="auto"/>
              <w:left w:val="nil"/>
              <w:bottom w:val="single" w:sz="4" w:space="0" w:color="000000"/>
              <w:right w:val="nil"/>
            </w:tcBorders>
            <w:vAlign w:val="center"/>
            <w:hideMark/>
          </w:tcPr>
          <w:p w14:paraId="4D44A0EB" w14:textId="77777777" w:rsidR="00AD2A44" w:rsidRPr="00DD0861" w:rsidRDefault="00AD2A44" w:rsidP="001E07EE">
            <w:pPr>
              <w:spacing w:after="0" w:line="240" w:lineRule="auto"/>
              <w:contextualSpacing/>
              <w:rPr>
                <w:rFonts w:ascii="Arial" w:hAnsi="Arial" w:cs="Arial"/>
                <w:color w:val="000000"/>
                <w:sz w:val="12"/>
                <w:szCs w:val="12"/>
                <w:lang w:val="en-ID" w:eastAsia="en-ID"/>
              </w:rPr>
            </w:pPr>
          </w:p>
        </w:tc>
        <w:tc>
          <w:tcPr>
            <w:tcW w:w="715" w:type="dxa"/>
            <w:vMerge/>
            <w:tcBorders>
              <w:top w:val="single" w:sz="4" w:space="0" w:color="auto"/>
              <w:left w:val="nil"/>
              <w:bottom w:val="single" w:sz="4" w:space="0" w:color="000000"/>
              <w:right w:val="nil"/>
            </w:tcBorders>
            <w:vAlign w:val="center"/>
            <w:hideMark/>
          </w:tcPr>
          <w:p w14:paraId="5CDE2FDC" w14:textId="77777777" w:rsidR="00AD2A44" w:rsidRPr="00DD0861" w:rsidRDefault="00AD2A44" w:rsidP="001E07EE">
            <w:pPr>
              <w:spacing w:after="0" w:line="240" w:lineRule="auto"/>
              <w:contextualSpacing/>
              <w:rPr>
                <w:rFonts w:ascii="Arial" w:hAnsi="Arial" w:cs="Arial"/>
                <w:color w:val="000000"/>
                <w:sz w:val="12"/>
                <w:szCs w:val="12"/>
                <w:lang w:val="en-ID" w:eastAsia="en-ID"/>
              </w:rPr>
            </w:pPr>
          </w:p>
        </w:tc>
        <w:tc>
          <w:tcPr>
            <w:tcW w:w="582" w:type="dxa"/>
            <w:tcBorders>
              <w:top w:val="nil"/>
              <w:left w:val="nil"/>
              <w:bottom w:val="single" w:sz="4" w:space="0" w:color="auto"/>
              <w:right w:val="nil"/>
            </w:tcBorders>
            <w:shd w:val="clear" w:color="auto" w:fill="auto"/>
            <w:vAlign w:val="center"/>
            <w:hideMark/>
          </w:tcPr>
          <w:p w14:paraId="52DEF89E" w14:textId="77777777" w:rsidR="00AD2A44" w:rsidRPr="00DD0861" w:rsidRDefault="00AD2A44" w:rsidP="001E07EE">
            <w:pPr>
              <w:spacing w:after="0" w:line="240" w:lineRule="auto"/>
              <w:contextualSpacing/>
              <w:jc w:val="center"/>
              <w:rPr>
                <w:rFonts w:ascii="Arial" w:hAnsi="Arial" w:cs="Arial"/>
                <w:color w:val="000000"/>
                <w:sz w:val="12"/>
                <w:szCs w:val="12"/>
                <w:lang w:val="en-ID" w:eastAsia="en-ID"/>
              </w:rPr>
            </w:pPr>
            <w:r w:rsidRPr="00DD0861">
              <w:rPr>
                <w:rFonts w:ascii="Arial" w:hAnsi="Arial" w:cs="Arial"/>
                <w:color w:val="000000"/>
                <w:sz w:val="12"/>
                <w:szCs w:val="12"/>
                <w:lang w:val="en-ID" w:eastAsia="en-ID"/>
              </w:rPr>
              <w:t>a</w:t>
            </w:r>
          </w:p>
        </w:tc>
        <w:tc>
          <w:tcPr>
            <w:tcW w:w="515" w:type="dxa"/>
            <w:tcBorders>
              <w:top w:val="nil"/>
              <w:left w:val="nil"/>
              <w:bottom w:val="single" w:sz="4" w:space="0" w:color="auto"/>
              <w:right w:val="nil"/>
            </w:tcBorders>
            <w:shd w:val="clear" w:color="auto" w:fill="auto"/>
            <w:vAlign w:val="center"/>
            <w:hideMark/>
          </w:tcPr>
          <w:p w14:paraId="4EF49C3D" w14:textId="77777777" w:rsidR="00AD2A44" w:rsidRPr="00DD0861" w:rsidRDefault="00AD2A44" w:rsidP="001E07EE">
            <w:pPr>
              <w:spacing w:after="0" w:line="240" w:lineRule="auto"/>
              <w:contextualSpacing/>
              <w:jc w:val="center"/>
              <w:rPr>
                <w:rFonts w:ascii="Arial" w:hAnsi="Arial" w:cs="Arial"/>
                <w:color w:val="000000"/>
                <w:sz w:val="12"/>
                <w:szCs w:val="12"/>
                <w:lang w:val="en-ID" w:eastAsia="en-ID"/>
              </w:rPr>
            </w:pPr>
            <w:r w:rsidRPr="00DD0861">
              <w:rPr>
                <w:rFonts w:ascii="Arial" w:hAnsi="Arial" w:cs="Arial"/>
                <w:color w:val="000000"/>
                <w:sz w:val="12"/>
                <w:szCs w:val="12"/>
                <w:lang w:val="en-ID" w:eastAsia="en-ID"/>
              </w:rPr>
              <w:t>b</w:t>
            </w:r>
          </w:p>
        </w:tc>
        <w:tc>
          <w:tcPr>
            <w:tcW w:w="711" w:type="dxa"/>
            <w:tcBorders>
              <w:top w:val="nil"/>
              <w:left w:val="nil"/>
              <w:bottom w:val="single" w:sz="4" w:space="0" w:color="auto"/>
              <w:right w:val="nil"/>
            </w:tcBorders>
            <w:shd w:val="clear" w:color="auto" w:fill="auto"/>
            <w:vAlign w:val="center"/>
            <w:hideMark/>
          </w:tcPr>
          <w:p w14:paraId="191ABE02" w14:textId="77777777" w:rsidR="00AD2A44" w:rsidRPr="00DD0861" w:rsidRDefault="00AD2A44" w:rsidP="001E07EE">
            <w:pPr>
              <w:spacing w:after="0" w:line="240" w:lineRule="auto"/>
              <w:contextualSpacing/>
              <w:jc w:val="center"/>
              <w:rPr>
                <w:rFonts w:ascii="Arial" w:hAnsi="Arial" w:cs="Arial"/>
                <w:color w:val="000000"/>
                <w:sz w:val="12"/>
                <w:szCs w:val="12"/>
                <w:lang w:val="en-ID" w:eastAsia="en-ID"/>
              </w:rPr>
            </w:pPr>
            <w:r w:rsidRPr="00DD0861">
              <w:rPr>
                <w:rFonts w:ascii="Arial" w:hAnsi="Arial" w:cs="Arial"/>
                <w:color w:val="000000"/>
                <w:sz w:val="12"/>
                <w:szCs w:val="12"/>
                <w:lang w:val="en-ID" w:eastAsia="en-ID"/>
              </w:rPr>
              <w:t>c</w:t>
            </w:r>
          </w:p>
        </w:tc>
      </w:tr>
      <w:tr w:rsidR="00DD0861" w:rsidRPr="00DD0861" w14:paraId="3D95D2E4" w14:textId="77777777" w:rsidTr="001E07EE">
        <w:trPr>
          <w:trHeight w:hRule="exact" w:val="170"/>
          <w:jc w:val="center"/>
        </w:trPr>
        <w:tc>
          <w:tcPr>
            <w:tcW w:w="368" w:type="dxa"/>
            <w:tcBorders>
              <w:top w:val="nil"/>
              <w:left w:val="nil"/>
              <w:bottom w:val="nil"/>
              <w:right w:val="nil"/>
            </w:tcBorders>
            <w:shd w:val="clear" w:color="auto" w:fill="auto"/>
            <w:noWrap/>
            <w:vAlign w:val="center"/>
            <w:hideMark/>
          </w:tcPr>
          <w:p w14:paraId="14B677AF" w14:textId="77777777" w:rsidR="00AD2A44" w:rsidRPr="00DD0861" w:rsidRDefault="00AD2A44" w:rsidP="001E07EE">
            <w:pPr>
              <w:spacing w:after="0" w:line="240" w:lineRule="auto"/>
              <w:contextualSpacing/>
              <w:jc w:val="center"/>
              <w:rPr>
                <w:rFonts w:ascii="Arial" w:hAnsi="Arial" w:cs="Arial"/>
                <w:color w:val="000000"/>
                <w:sz w:val="12"/>
                <w:szCs w:val="12"/>
                <w:lang w:val="en-ID" w:eastAsia="en-ID"/>
              </w:rPr>
            </w:pPr>
            <w:r w:rsidRPr="00DD0861">
              <w:rPr>
                <w:rFonts w:ascii="Arial" w:hAnsi="Arial" w:cs="Arial"/>
                <w:color w:val="000000"/>
                <w:sz w:val="12"/>
                <w:szCs w:val="12"/>
                <w:lang w:val="en-ID" w:eastAsia="en-ID"/>
              </w:rPr>
              <w:t>1</w:t>
            </w:r>
          </w:p>
        </w:tc>
        <w:tc>
          <w:tcPr>
            <w:tcW w:w="795" w:type="dxa"/>
            <w:tcBorders>
              <w:top w:val="nil"/>
              <w:left w:val="nil"/>
              <w:bottom w:val="nil"/>
              <w:right w:val="nil"/>
            </w:tcBorders>
            <w:shd w:val="clear" w:color="auto" w:fill="auto"/>
            <w:noWrap/>
            <w:vAlign w:val="center"/>
            <w:hideMark/>
          </w:tcPr>
          <w:p w14:paraId="371A33BD" w14:textId="77777777" w:rsidR="00AD2A44" w:rsidRPr="00DD0861" w:rsidRDefault="00AD2A44" w:rsidP="001E07EE">
            <w:pPr>
              <w:spacing w:after="0" w:line="240" w:lineRule="auto"/>
              <w:contextualSpacing/>
              <w:rPr>
                <w:rFonts w:ascii="Arial" w:hAnsi="Arial" w:cs="Arial"/>
                <w:color w:val="000000"/>
                <w:sz w:val="12"/>
                <w:szCs w:val="12"/>
                <w:lang w:val="en-ID" w:eastAsia="en-ID"/>
              </w:rPr>
            </w:pPr>
            <w:r w:rsidRPr="00DD0861">
              <w:rPr>
                <w:rFonts w:ascii="Arial" w:hAnsi="Arial" w:cs="Arial"/>
                <w:color w:val="000000"/>
                <w:sz w:val="12"/>
                <w:szCs w:val="12"/>
                <w:lang w:val="en-ID" w:eastAsia="en-ID"/>
              </w:rPr>
              <w:t>Severity</w:t>
            </w:r>
          </w:p>
        </w:tc>
        <w:tc>
          <w:tcPr>
            <w:tcW w:w="715" w:type="dxa"/>
            <w:tcBorders>
              <w:top w:val="nil"/>
              <w:left w:val="nil"/>
              <w:bottom w:val="nil"/>
              <w:right w:val="nil"/>
            </w:tcBorders>
            <w:shd w:val="clear" w:color="auto" w:fill="auto"/>
            <w:noWrap/>
            <w:vAlign w:val="center"/>
            <w:hideMark/>
          </w:tcPr>
          <w:p w14:paraId="033FB839" w14:textId="77777777" w:rsidR="00AD2A44" w:rsidRPr="00DD0861" w:rsidRDefault="00AD2A44" w:rsidP="001E07EE">
            <w:pPr>
              <w:spacing w:after="0" w:line="240" w:lineRule="auto"/>
              <w:contextualSpacing/>
              <w:jc w:val="center"/>
              <w:rPr>
                <w:rFonts w:ascii="Arial" w:hAnsi="Arial" w:cs="Arial"/>
                <w:color w:val="000000"/>
                <w:sz w:val="12"/>
                <w:szCs w:val="12"/>
                <w:lang w:val="en-ID" w:eastAsia="en-ID"/>
              </w:rPr>
            </w:pPr>
            <w:r w:rsidRPr="00DD0861">
              <w:rPr>
                <w:rFonts w:ascii="Arial" w:hAnsi="Arial" w:cs="Arial"/>
                <w:color w:val="000000"/>
                <w:sz w:val="12"/>
                <w:szCs w:val="12"/>
                <w:lang w:val="en-ID" w:eastAsia="en-ID"/>
              </w:rPr>
              <w:t>Low</w:t>
            </w:r>
          </w:p>
        </w:tc>
        <w:tc>
          <w:tcPr>
            <w:tcW w:w="582" w:type="dxa"/>
            <w:tcBorders>
              <w:top w:val="nil"/>
              <w:left w:val="nil"/>
              <w:bottom w:val="nil"/>
              <w:right w:val="nil"/>
            </w:tcBorders>
            <w:shd w:val="clear" w:color="auto" w:fill="auto"/>
            <w:noWrap/>
            <w:vAlign w:val="center"/>
            <w:hideMark/>
          </w:tcPr>
          <w:p w14:paraId="3E8B1F06" w14:textId="77777777" w:rsidR="00AD2A44" w:rsidRPr="00DD0861" w:rsidRDefault="00AD2A44" w:rsidP="001E07EE">
            <w:pPr>
              <w:spacing w:after="0" w:line="240" w:lineRule="auto"/>
              <w:contextualSpacing/>
              <w:jc w:val="center"/>
              <w:rPr>
                <w:rFonts w:ascii="Arial" w:hAnsi="Arial" w:cs="Arial"/>
                <w:color w:val="000000"/>
                <w:sz w:val="12"/>
                <w:szCs w:val="12"/>
                <w:lang w:val="en-ID" w:eastAsia="en-ID"/>
              </w:rPr>
            </w:pPr>
            <w:r w:rsidRPr="00DD0861">
              <w:rPr>
                <w:rFonts w:ascii="Arial" w:hAnsi="Arial" w:cs="Arial"/>
                <w:color w:val="000000"/>
                <w:sz w:val="12"/>
                <w:szCs w:val="12"/>
                <w:lang w:val="en-ID" w:eastAsia="en-ID"/>
              </w:rPr>
              <w:t>2.25</w:t>
            </w:r>
          </w:p>
        </w:tc>
        <w:tc>
          <w:tcPr>
            <w:tcW w:w="515" w:type="dxa"/>
            <w:tcBorders>
              <w:top w:val="nil"/>
              <w:left w:val="nil"/>
              <w:bottom w:val="nil"/>
              <w:right w:val="nil"/>
            </w:tcBorders>
            <w:shd w:val="clear" w:color="auto" w:fill="auto"/>
            <w:noWrap/>
            <w:vAlign w:val="center"/>
            <w:hideMark/>
          </w:tcPr>
          <w:p w14:paraId="7A320B7C" w14:textId="77777777" w:rsidR="00AD2A44" w:rsidRPr="00DD0861" w:rsidRDefault="00AD2A44" w:rsidP="001E07EE">
            <w:pPr>
              <w:spacing w:after="0" w:line="240" w:lineRule="auto"/>
              <w:contextualSpacing/>
              <w:jc w:val="center"/>
              <w:rPr>
                <w:rFonts w:ascii="Arial" w:hAnsi="Arial" w:cs="Arial"/>
                <w:color w:val="000000"/>
                <w:sz w:val="12"/>
                <w:szCs w:val="12"/>
                <w:lang w:val="en-ID" w:eastAsia="en-ID"/>
              </w:rPr>
            </w:pPr>
            <w:r w:rsidRPr="00DD0861">
              <w:rPr>
                <w:rFonts w:ascii="Arial" w:hAnsi="Arial" w:cs="Arial"/>
                <w:color w:val="000000"/>
                <w:sz w:val="12"/>
                <w:szCs w:val="12"/>
                <w:lang w:val="en-ID" w:eastAsia="en-ID"/>
              </w:rPr>
              <w:t>2.027</w:t>
            </w:r>
          </w:p>
        </w:tc>
        <w:tc>
          <w:tcPr>
            <w:tcW w:w="711" w:type="dxa"/>
            <w:tcBorders>
              <w:top w:val="nil"/>
              <w:left w:val="nil"/>
              <w:bottom w:val="nil"/>
              <w:right w:val="nil"/>
            </w:tcBorders>
            <w:shd w:val="clear" w:color="auto" w:fill="auto"/>
            <w:noWrap/>
            <w:vAlign w:val="center"/>
            <w:hideMark/>
          </w:tcPr>
          <w:p w14:paraId="6CEF90E0" w14:textId="77777777" w:rsidR="00AD2A44" w:rsidRPr="00DD0861" w:rsidRDefault="00AD2A44" w:rsidP="001E07EE">
            <w:pPr>
              <w:spacing w:after="0" w:line="240" w:lineRule="auto"/>
              <w:contextualSpacing/>
              <w:jc w:val="center"/>
              <w:rPr>
                <w:rFonts w:ascii="Arial" w:hAnsi="Arial" w:cs="Arial"/>
                <w:color w:val="000000"/>
                <w:sz w:val="12"/>
                <w:szCs w:val="12"/>
                <w:lang w:val="en-ID" w:eastAsia="en-ID"/>
              </w:rPr>
            </w:pPr>
            <w:r w:rsidRPr="00DD0861">
              <w:rPr>
                <w:rFonts w:ascii="Arial" w:hAnsi="Arial" w:cs="Arial"/>
                <w:color w:val="000000"/>
                <w:sz w:val="12"/>
                <w:szCs w:val="12"/>
                <w:lang w:val="en-ID" w:eastAsia="en-ID"/>
              </w:rPr>
              <w:t>2.59</w:t>
            </w:r>
          </w:p>
        </w:tc>
      </w:tr>
      <w:tr w:rsidR="00DD0861" w:rsidRPr="00DD0861" w14:paraId="28ECCCDA" w14:textId="77777777" w:rsidTr="001E07EE">
        <w:trPr>
          <w:trHeight w:hRule="exact" w:val="170"/>
          <w:jc w:val="center"/>
        </w:trPr>
        <w:tc>
          <w:tcPr>
            <w:tcW w:w="368" w:type="dxa"/>
            <w:tcBorders>
              <w:top w:val="nil"/>
              <w:left w:val="nil"/>
              <w:bottom w:val="nil"/>
              <w:right w:val="nil"/>
            </w:tcBorders>
            <w:shd w:val="clear" w:color="auto" w:fill="auto"/>
            <w:noWrap/>
            <w:vAlign w:val="center"/>
            <w:hideMark/>
          </w:tcPr>
          <w:p w14:paraId="37C855DC" w14:textId="77777777" w:rsidR="00AD2A44" w:rsidRPr="00DD0861" w:rsidRDefault="00AD2A44" w:rsidP="001E07EE">
            <w:pPr>
              <w:spacing w:after="0" w:line="240" w:lineRule="auto"/>
              <w:contextualSpacing/>
              <w:jc w:val="center"/>
              <w:rPr>
                <w:rFonts w:ascii="Arial" w:hAnsi="Arial" w:cs="Arial"/>
                <w:color w:val="000000"/>
                <w:sz w:val="12"/>
                <w:szCs w:val="12"/>
                <w:lang w:val="en-ID" w:eastAsia="en-ID"/>
              </w:rPr>
            </w:pPr>
            <w:r w:rsidRPr="00DD0861">
              <w:rPr>
                <w:rFonts w:ascii="Arial" w:hAnsi="Arial" w:cs="Arial"/>
                <w:color w:val="000000"/>
                <w:sz w:val="12"/>
                <w:szCs w:val="12"/>
                <w:lang w:val="en-ID" w:eastAsia="en-ID"/>
              </w:rPr>
              <w:t>2</w:t>
            </w:r>
          </w:p>
        </w:tc>
        <w:tc>
          <w:tcPr>
            <w:tcW w:w="795" w:type="dxa"/>
            <w:tcBorders>
              <w:top w:val="nil"/>
              <w:left w:val="nil"/>
              <w:bottom w:val="nil"/>
              <w:right w:val="nil"/>
            </w:tcBorders>
            <w:shd w:val="clear" w:color="auto" w:fill="auto"/>
            <w:noWrap/>
            <w:vAlign w:val="center"/>
            <w:hideMark/>
          </w:tcPr>
          <w:p w14:paraId="1B92BB61" w14:textId="77777777" w:rsidR="00AD2A44" w:rsidRPr="00DD0861" w:rsidRDefault="00AD2A44" w:rsidP="001E07EE">
            <w:pPr>
              <w:spacing w:after="0" w:line="240" w:lineRule="auto"/>
              <w:contextualSpacing/>
              <w:rPr>
                <w:rFonts w:ascii="Arial" w:hAnsi="Arial" w:cs="Arial"/>
                <w:color w:val="000000"/>
                <w:sz w:val="12"/>
                <w:szCs w:val="12"/>
                <w:lang w:val="en-ID" w:eastAsia="en-ID"/>
              </w:rPr>
            </w:pPr>
            <w:r w:rsidRPr="00DD0861">
              <w:rPr>
                <w:rFonts w:ascii="Arial" w:hAnsi="Arial" w:cs="Arial"/>
                <w:color w:val="000000"/>
                <w:sz w:val="12"/>
                <w:szCs w:val="12"/>
                <w:lang w:val="en-ID" w:eastAsia="en-ID"/>
              </w:rPr>
              <w:t>Severity</w:t>
            </w:r>
          </w:p>
        </w:tc>
        <w:tc>
          <w:tcPr>
            <w:tcW w:w="715" w:type="dxa"/>
            <w:tcBorders>
              <w:top w:val="nil"/>
              <w:left w:val="nil"/>
              <w:bottom w:val="nil"/>
              <w:right w:val="nil"/>
            </w:tcBorders>
            <w:shd w:val="clear" w:color="auto" w:fill="auto"/>
            <w:noWrap/>
            <w:vAlign w:val="center"/>
            <w:hideMark/>
          </w:tcPr>
          <w:p w14:paraId="672B45A3" w14:textId="77777777" w:rsidR="00AD2A44" w:rsidRPr="00DD0861" w:rsidRDefault="00AD2A44" w:rsidP="001E07EE">
            <w:pPr>
              <w:spacing w:after="0" w:line="240" w:lineRule="auto"/>
              <w:contextualSpacing/>
              <w:jc w:val="center"/>
              <w:rPr>
                <w:rFonts w:ascii="Arial" w:hAnsi="Arial" w:cs="Arial"/>
                <w:color w:val="000000"/>
                <w:sz w:val="12"/>
                <w:szCs w:val="12"/>
                <w:lang w:val="en-ID" w:eastAsia="en-ID"/>
              </w:rPr>
            </w:pPr>
            <w:r w:rsidRPr="00DD0861">
              <w:rPr>
                <w:rFonts w:ascii="Arial" w:hAnsi="Arial" w:cs="Arial"/>
                <w:color w:val="000000"/>
                <w:sz w:val="12"/>
                <w:szCs w:val="12"/>
                <w:lang w:val="en-ID" w:eastAsia="en-ID"/>
              </w:rPr>
              <w:t>High</w:t>
            </w:r>
          </w:p>
        </w:tc>
        <w:tc>
          <w:tcPr>
            <w:tcW w:w="582" w:type="dxa"/>
            <w:tcBorders>
              <w:top w:val="nil"/>
              <w:left w:val="nil"/>
              <w:bottom w:val="nil"/>
              <w:right w:val="nil"/>
            </w:tcBorders>
            <w:shd w:val="clear" w:color="auto" w:fill="auto"/>
            <w:noWrap/>
            <w:vAlign w:val="center"/>
            <w:hideMark/>
          </w:tcPr>
          <w:p w14:paraId="021B7069" w14:textId="77777777" w:rsidR="00AD2A44" w:rsidRPr="00DD0861" w:rsidRDefault="00AD2A44" w:rsidP="001E07EE">
            <w:pPr>
              <w:spacing w:after="0" w:line="240" w:lineRule="auto"/>
              <w:contextualSpacing/>
              <w:jc w:val="center"/>
              <w:rPr>
                <w:rFonts w:ascii="Arial" w:hAnsi="Arial" w:cs="Arial"/>
                <w:color w:val="000000"/>
                <w:sz w:val="12"/>
                <w:szCs w:val="12"/>
                <w:lang w:val="en-ID" w:eastAsia="en-ID"/>
              </w:rPr>
            </w:pPr>
            <w:r w:rsidRPr="00DD0861">
              <w:rPr>
                <w:rFonts w:ascii="Arial" w:hAnsi="Arial" w:cs="Arial"/>
                <w:color w:val="000000"/>
                <w:sz w:val="12"/>
                <w:szCs w:val="12"/>
                <w:lang w:val="en-ID" w:eastAsia="en-ID"/>
              </w:rPr>
              <w:t>2.19</w:t>
            </w:r>
          </w:p>
        </w:tc>
        <w:tc>
          <w:tcPr>
            <w:tcW w:w="515" w:type="dxa"/>
            <w:tcBorders>
              <w:top w:val="nil"/>
              <w:left w:val="nil"/>
              <w:bottom w:val="nil"/>
              <w:right w:val="nil"/>
            </w:tcBorders>
            <w:shd w:val="clear" w:color="auto" w:fill="auto"/>
            <w:noWrap/>
            <w:vAlign w:val="center"/>
            <w:hideMark/>
          </w:tcPr>
          <w:p w14:paraId="71B418B9" w14:textId="77777777" w:rsidR="00AD2A44" w:rsidRPr="00DD0861" w:rsidRDefault="00AD2A44" w:rsidP="001E07EE">
            <w:pPr>
              <w:spacing w:after="0" w:line="240" w:lineRule="auto"/>
              <w:contextualSpacing/>
              <w:jc w:val="center"/>
              <w:rPr>
                <w:rFonts w:ascii="Arial" w:hAnsi="Arial" w:cs="Arial"/>
                <w:color w:val="000000"/>
                <w:sz w:val="12"/>
                <w:szCs w:val="12"/>
                <w:lang w:val="en-ID" w:eastAsia="en-ID"/>
              </w:rPr>
            </w:pPr>
            <w:r w:rsidRPr="00DD0861">
              <w:rPr>
                <w:rFonts w:ascii="Arial" w:hAnsi="Arial" w:cs="Arial"/>
                <w:color w:val="000000"/>
                <w:sz w:val="12"/>
                <w:szCs w:val="12"/>
                <w:lang w:val="en-ID" w:eastAsia="en-ID"/>
              </w:rPr>
              <w:t>2.403</w:t>
            </w:r>
          </w:p>
        </w:tc>
        <w:tc>
          <w:tcPr>
            <w:tcW w:w="711" w:type="dxa"/>
            <w:tcBorders>
              <w:top w:val="nil"/>
              <w:left w:val="nil"/>
              <w:bottom w:val="nil"/>
              <w:right w:val="nil"/>
            </w:tcBorders>
            <w:shd w:val="clear" w:color="auto" w:fill="auto"/>
            <w:noWrap/>
            <w:vAlign w:val="center"/>
            <w:hideMark/>
          </w:tcPr>
          <w:p w14:paraId="25257456" w14:textId="77777777" w:rsidR="00AD2A44" w:rsidRPr="00DD0861" w:rsidRDefault="00AD2A44" w:rsidP="001E07EE">
            <w:pPr>
              <w:spacing w:after="0" w:line="240" w:lineRule="auto"/>
              <w:contextualSpacing/>
              <w:jc w:val="center"/>
              <w:rPr>
                <w:rFonts w:ascii="Arial" w:hAnsi="Arial" w:cs="Arial"/>
                <w:color w:val="000000"/>
                <w:sz w:val="12"/>
                <w:szCs w:val="12"/>
                <w:lang w:val="en-ID" w:eastAsia="en-ID"/>
              </w:rPr>
            </w:pPr>
            <w:r w:rsidRPr="00DD0861">
              <w:rPr>
                <w:rFonts w:ascii="Arial" w:hAnsi="Arial" w:cs="Arial"/>
                <w:color w:val="000000"/>
                <w:sz w:val="12"/>
                <w:szCs w:val="12"/>
                <w:lang w:val="en-ID" w:eastAsia="en-ID"/>
              </w:rPr>
              <w:t>3.956</w:t>
            </w:r>
          </w:p>
        </w:tc>
      </w:tr>
      <w:tr w:rsidR="00DD0861" w:rsidRPr="00DD0861" w14:paraId="0BCBBDE5" w14:textId="77777777" w:rsidTr="001E07EE">
        <w:trPr>
          <w:trHeight w:hRule="exact" w:val="170"/>
          <w:jc w:val="center"/>
        </w:trPr>
        <w:tc>
          <w:tcPr>
            <w:tcW w:w="368" w:type="dxa"/>
            <w:tcBorders>
              <w:top w:val="nil"/>
              <w:left w:val="nil"/>
              <w:bottom w:val="nil"/>
              <w:right w:val="nil"/>
            </w:tcBorders>
            <w:shd w:val="clear" w:color="auto" w:fill="auto"/>
            <w:noWrap/>
            <w:vAlign w:val="center"/>
            <w:hideMark/>
          </w:tcPr>
          <w:p w14:paraId="1F7B9739" w14:textId="77777777" w:rsidR="00AD2A44" w:rsidRPr="00DD0861" w:rsidRDefault="00AD2A44" w:rsidP="001E07EE">
            <w:pPr>
              <w:spacing w:after="0" w:line="240" w:lineRule="auto"/>
              <w:contextualSpacing/>
              <w:jc w:val="center"/>
              <w:rPr>
                <w:rFonts w:ascii="Arial" w:hAnsi="Arial" w:cs="Arial"/>
                <w:color w:val="000000"/>
                <w:sz w:val="12"/>
                <w:szCs w:val="12"/>
                <w:lang w:val="en-ID" w:eastAsia="en-ID"/>
              </w:rPr>
            </w:pPr>
            <w:r w:rsidRPr="00DD0861">
              <w:rPr>
                <w:rFonts w:ascii="Arial" w:hAnsi="Arial" w:cs="Arial"/>
                <w:color w:val="000000"/>
                <w:sz w:val="12"/>
                <w:szCs w:val="12"/>
                <w:lang w:val="en-ID" w:eastAsia="en-ID"/>
              </w:rPr>
              <w:t>3</w:t>
            </w:r>
          </w:p>
        </w:tc>
        <w:tc>
          <w:tcPr>
            <w:tcW w:w="795" w:type="dxa"/>
            <w:tcBorders>
              <w:top w:val="nil"/>
              <w:left w:val="nil"/>
              <w:bottom w:val="nil"/>
              <w:right w:val="nil"/>
            </w:tcBorders>
            <w:shd w:val="clear" w:color="auto" w:fill="auto"/>
            <w:noWrap/>
            <w:vAlign w:val="center"/>
            <w:hideMark/>
          </w:tcPr>
          <w:p w14:paraId="636518E2" w14:textId="77777777" w:rsidR="00AD2A44" w:rsidRPr="00DD0861" w:rsidRDefault="00AD2A44" w:rsidP="001E07EE">
            <w:pPr>
              <w:spacing w:after="0" w:line="240" w:lineRule="auto"/>
              <w:contextualSpacing/>
              <w:rPr>
                <w:rFonts w:ascii="Arial" w:hAnsi="Arial" w:cs="Arial"/>
                <w:color w:val="000000"/>
                <w:sz w:val="12"/>
                <w:szCs w:val="12"/>
                <w:lang w:val="en-ID" w:eastAsia="en-ID"/>
              </w:rPr>
            </w:pPr>
            <w:proofErr w:type="spellStart"/>
            <w:r w:rsidRPr="00DD0861">
              <w:rPr>
                <w:rFonts w:ascii="Arial" w:hAnsi="Arial" w:cs="Arial"/>
                <w:color w:val="000000"/>
                <w:sz w:val="12"/>
                <w:szCs w:val="12"/>
                <w:lang w:val="en-ID" w:eastAsia="en-ID"/>
              </w:rPr>
              <w:t>Occurance</w:t>
            </w:r>
            <w:proofErr w:type="spellEnd"/>
          </w:p>
        </w:tc>
        <w:tc>
          <w:tcPr>
            <w:tcW w:w="715" w:type="dxa"/>
            <w:tcBorders>
              <w:top w:val="nil"/>
              <w:left w:val="nil"/>
              <w:bottom w:val="nil"/>
              <w:right w:val="nil"/>
            </w:tcBorders>
            <w:shd w:val="clear" w:color="auto" w:fill="auto"/>
            <w:noWrap/>
            <w:vAlign w:val="center"/>
            <w:hideMark/>
          </w:tcPr>
          <w:p w14:paraId="38787244" w14:textId="77777777" w:rsidR="00AD2A44" w:rsidRPr="00DD0861" w:rsidRDefault="00AD2A44" w:rsidP="001E07EE">
            <w:pPr>
              <w:spacing w:after="0" w:line="240" w:lineRule="auto"/>
              <w:contextualSpacing/>
              <w:jc w:val="center"/>
              <w:rPr>
                <w:rFonts w:ascii="Arial" w:hAnsi="Arial" w:cs="Arial"/>
                <w:color w:val="000000"/>
                <w:sz w:val="12"/>
                <w:szCs w:val="12"/>
                <w:lang w:val="en-ID" w:eastAsia="en-ID"/>
              </w:rPr>
            </w:pPr>
            <w:r w:rsidRPr="00DD0861">
              <w:rPr>
                <w:rFonts w:ascii="Arial" w:hAnsi="Arial" w:cs="Arial"/>
                <w:color w:val="000000"/>
                <w:sz w:val="12"/>
                <w:szCs w:val="12"/>
                <w:lang w:val="en-ID" w:eastAsia="en-ID"/>
              </w:rPr>
              <w:t>Low</w:t>
            </w:r>
          </w:p>
        </w:tc>
        <w:tc>
          <w:tcPr>
            <w:tcW w:w="582" w:type="dxa"/>
            <w:tcBorders>
              <w:top w:val="nil"/>
              <w:left w:val="nil"/>
              <w:bottom w:val="nil"/>
              <w:right w:val="nil"/>
            </w:tcBorders>
            <w:shd w:val="clear" w:color="auto" w:fill="auto"/>
            <w:noWrap/>
            <w:vAlign w:val="center"/>
            <w:hideMark/>
          </w:tcPr>
          <w:p w14:paraId="7FC45E36" w14:textId="77777777" w:rsidR="00AD2A44" w:rsidRPr="00DD0861" w:rsidRDefault="00AD2A44" w:rsidP="001E07EE">
            <w:pPr>
              <w:spacing w:after="0" w:line="240" w:lineRule="auto"/>
              <w:contextualSpacing/>
              <w:jc w:val="center"/>
              <w:rPr>
                <w:rFonts w:ascii="Arial" w:hAnsi="Arial" w:cs="Arial"/>
                <w:color w:val="000000"/>
                <w:sz w:val="12"/>
                <w:szCs w:val="12"/>
                <w:lang w:val="en-ID" w:eastAsia="en-ID"/>
              </w:rPr>
            </w:pPr>
            <w:r w:rsidRPr="00DD0861">
              <w:rPr>
                <w:rFonts w:ascii="Arial" w:hAnsi="Arial" w:cs="Arial"/>
                <w:color w:val="000000"/>
                <w:sz w:val="12"/>
                <w:szCs w:val="12"/>
                <w:lang w:val="en-ID" w:eastAsia="en-ID"/>
              </w:rPr>
              <w:t>2</w:t>
            </w:r>
          </w:p>
        </w:tc>
        <w:tc>
          <w:tcPr>
            <w:tcW w:w="515" w:type="dxa"/>
            <w:tcBorders>
              <w:top w:val="nil"/>
              <w:left w:val="nil"/>
              <w:bottom w:val="nil"/>
              <w:right w:val="nil"/>
            </w:tcBorders>
            <w:shd w:val="clear" w:color="auto" w:fill="auto"/>
            <w:noWrap/>
            <w:vAlign w:val="center"/>
            <w:hideMark/>
          </w:tcPr>
          <w:p w14:paraId="2B5F30B5" w14:textId="77777777" w:rsidR="00AD2A44" w:rsidRPr="00DD0861" w:rsidRDefault="00AD2A44" w:rsidP="001E07EE">
            <w:pPr>
              <w:spacing w:after="0" w:line="240" w:lineRule="auto"/>
              <w:contextualSpacing/>
              <w:jc w:val="center"/>
              <w:rPr>
                <w:rFonts w:ascii="Arial" w:hAnsi="Arial" w:cs="Arial"/>
                <w:color w:val="000000"/>
                <w:sz w:val="12"/>
                <w:szCs w:val="12"/>
                <w:lang w:val="en-ID" w:eastAsia="en-ID"/>
              </w:rPr>
            </w:pPr>
            <w:r w:rsidRPr="00DD0861">
              <w:rPr>
                <w:rFonts w:ascii="Arial" w:hAnsi="Arial" w:cs="Arial"/>
                <w:color w:val="000000"/>
                <w:sz w:val="12"/>
                <w:szCs w:val="12"/>
                <w:lang w:val="en-ID" w:eastAsia="en-ID"/>
              </w:rPr>
              <w:t>2.359</w:t>
            </w:r>
          </w:p>
        </w:tc>
        <w:tc>
          <w:tcPr>
            <w:tcW w:w="711" w:type="dxa"/>
            <w:tcBorders>
              <w:top w:val="nil"/>
              <w:left w:val="nil"/>
              <w:bottom w:val="nil"/>
              <w:right w:val="nil"/>
            </w:tcBorders>
            <w:shd w:val="clear" w:color="auto" w:fill="auto"/>
            <w:noWrap/>
            <w:vAlign w:val="center"/>
            <w:hideMark/>
          </w:tcPr>
          <w:p w14:paraId="7DDC6997" w14:textId="77777777" w:rsidR="00AD2A44" w:rsidRPr="00DD0861" w:rsidRDefault="00AD2A44" w:rsidP="001E07EE">
            <w:pPr>
              <w:spacing w:after="0" w:line="240" w:lineRule="auto"/>
              <w:contextualSpacing/>
              <w:jc w:val="center"/>
              <w:rPr>
                <w:rFonts w:ascii="Arial" w:hAnsi="Arial" w:cs="Arial"/>
                <w:color w:val="000000"/>
                <w:sz w:val="12"/>
                <w:szCs w:val="12"/>
                <w:lang w:val="en-ID" w:eastAsia="en-ID"/>
              </w:rPr>
            </w:pPr>
            <w:r w:rsidRPr="00DD0861">
              <w:rPr>
                <w:rFonts w:ascii="Arial" w:hAnsi="Arial" w:cs="Arial"/>
                <w:color w:val="000000"/>
                <w:sz w:val="12"/>
                <w:szCs w:val="12"/>
                <w:lang w:val="en-ID" w:eastAsia="en-ID"/>
              </w:rPr>
              <w:t>1.869</w:t>
            </w:r>
          </w:p>
        </w:tc>
      </w:tr>
      <w:tr w:rsidR="00DD0861" w:rsidRPr="00DD0861" w14:paraId="22C2ED54" w14:textId="77777777" w:rsidTr="001E07EE">
        <w:trPr>
          <w:trHeight w:hRule="exact" w:val="170"/>
          <w:jc w:val="center"/>
        </w:trPr>
        <w:tc>
          <w:tcPr>
            <w:tcW w:w="368" w:type="dxa"/>
            <w:tcBorders>
              <w:top w:val="nil"/>
              <w:left w:val="nil"/>
              <w:bottom w:val="nil"/>
              <w:right w:val="nil"/>
            </w:tcBorders>
            <w:shd w:val="clear" w:color="auto" w:fill="auto"/>
            <w:noWrap/>
            <w:vAlign w:val="center"/>
            <w:hideMark/>
          </w:tcPr>
          <w:p w14:paraId="2240AD5F" w14:textId="77777777" w:rsidR="00AD2A44" w:rsidRPr="00DD0861" w:rsidRDefault="00AD2A44" w:rsidP="001E07EE">
            <w:pPr>
              <w:spacing w:after="0" w:line="240" w:lineRule="auto"/>
              <w:contextualSpacing/>
              <w:jc w:val="center"/>
              <w:rPr>
                <w:rFonts w:ascii="Arial" w:hAnsi="Arial" w:cs="Arial"/>
                <w:color w:val="000000"/>
                <w:sz w:val="12"/>
                <w:szCs w:val="12"/>
                <w:lang w:val="en-ID" w:eastAsia="en-ID"/>
              </w:rPr>
            </w:pPr>
            <w:r w:rsidRPr="00DD0861">
              <w:rPr>
                <w:rFonts w:ascii="Arial" w:hAnsi="Arial" w:cs="Arial"/>
                <w:color w:val="000000"/>
                <w:sz w:val="12"/>
                <w:szCs w:val="12"/>
                <w:lang w:val="en-ID" w:eastAsia="en-ID"/>
              </w:rPr>
              <w:t>4</w:t>
            </w:r>
          </w:p>
        </w:tc>
        <w:tc>
          <w:tcPr>
            <w:tcW w:w="795" w:type="dxa"/>
            <w:tcBorders>
              <w:top w:val="nil"/>
              <w:left w:val="nil"/>
              <w:bottom w:val="nil"/>
              <w:right w:val="nil"/>
            </w:tcBorders>
            <w:shd w:val="clear" w:color="auto" w:fill="auto"/>
            <w:noWrap/>
            <w:vAlign w:val="center"/>
            <w:hideMark/>
          </w:tcPr>
          <w:p w14:paraId="2647CB50" w14:textId="77777777" w:rsidR="00AD2A44" w:rsidRPr="00DD0861" w:rsidRDefault="00AD2A44" w:rsidP="001E07EE">
            <w:pPr>
              <w:spacing w:after="0" w:line="240" w:lineRule="auto"/>
              <w:contextualSpacing/>
              <w:rPr>
                <w:rFonts w:ascii="Arial" w:hAnsi="Arial" w:cs="Arial"/>
                <w:color w:val="000000"/>
                <w:sz w:val="12"/>
                <w:szCs w:val="12"/>
                <w:lang w:val="en-ID" w:eastAsia="en-ID"/>
              </w:rPr>
            </w:pPr>
            <w:proofErr w:type="spellStart"/>
            <w:r w:rsidRPr="00DD0861">
              <w:rPr>
                <w:rFonts w:ascii="Arial" w:hAnsi="Arial" w:cs="Arial"/>
                <w:color w:val="000000"/>
                <w:sz w:val="12"/>
                <w:szCs w:val="12"/>
                <w:lang w:val="en-ID" w:eastAsia="en-ID"/>
              </w:rPr>
              <w:t>Occurance</w:t>
            </w:r>
            <w:proofErr w:type="spellEnd"/>
          </w:p>
        </w:tc>
        <w:tc>
          <w:tcPr>
            <w:tcW w:w="715" w:type="dxa"/>
            <w:tcBorders>
              <w:top w:val="nil"/>
              <w:left w:val="nil"/>
              <w:bottom w:val="nil"/>
              <w:right w:val="nil"/>
            </w:tcBorders>
            <w:shd w:val="clear" w:color="auto" w:fill="auto"/>
            <w:noWrap/>
            <w:vAlign w:val="center"/>
            <w:hideMark/>
          </w:tcPr>
          <w:p w14:paraId="2B4F7F93" w14:textId="77777777" w:rsidR="00AD2A44" w:rsidRPr="00DD0861" w:rsidRDefault="00AD2A44" w:rsidP="001E07EE">
            <w:pPr>
              <w:spacing w:after="0" w:line="240" w:lineRule="auto"/>
              <w:contextualSpacing/>
              <w:jc w:val="center"/>
              <w:rPr>
                <w:rFonts w:ascii="Arial" w:hAnsi="Arial" w:cs="Arial"/>
                <w:color w:val="000000"/>
                <w:sz w:val="12"/>
                <w:szCs w:val="12"/>
                <w:lang w:val="en-ID" w:eastAsia="en-ID"/>
              </w:rPr>
            </w:pPr>
            <w:r w:rsidRPr="00DD0861">
              <w:rPr>
                <w:rFonts w:ascii="Arial" w:hAnsi="Arial" w:cs="Arial"/>
                <w:color w:val="000000"/>
                <w:sz w:val="12"/>
                <w:szCs w:val="12"/>
                <w:lang w:val="en-ID" w:eastAsia="en-ID"/>
              </w:rPr>
              <w:t>High</w:t>
            </w:r>
          </w:p>
        </w:tc>
        <w:tc>
          <w:tcPr>
            <w:tcW w:w="582" w:type="dxa"/>
            <w:tcBorders>
              <w:top w:val="nil"/>
              <w:left w:val="nil"/>
              <w:bottom w:val="nil"/>
              <w:right w:val="nil"/>
            </w:tcBorders>
            <w:shd w:val="clear" w:color="auto" w:fill="auto"/>
            <w:noWrap/>
            <w:vAlign w:val="center"/>
            <w:hideMark/>
          </w:tcPr>
          <w:p w14:paraId="23DDF722" w14:textId="77777777" w:rsidR="00AD2A44" w:rsidRPr="00DD0861" w:rsidRDefault="00AD2A44" w:rsidP="001E07EE">
            <w:pPr>
              <w:spacing w:after="0" w:line="240" w:lineRule="auto"/>
              <w:contextualSpacing/>
              <w:jc w:val="center"/>
              <w:rPr>
                <w:rFonts w:ascii="Arial" w:hAnsi="Arial" w:cs="Arial"/>
                <w:color w:val="000000"/>
                <w:sz w:val="12"/>
                <w:szCs w:val="12"/>
                <w:lang w:val="en-ID" w:eastAsia="en-ID"/>
              </w:rPr>
            </w:pPr>
            <w:r w:rsidRPr="00DD0861">
              <w:rPr>
                <w:rFonts w:ascii="Arial" w:hAnsi="Arial" w:cs="Arial"/>
                <w:color w:val="000000"/>
                <w:sz w:val="12"/>
                <w:szCs w:val="12"/>
                <w:lang w:val="en-ID" w:eastAsia="en-ID"/>
              </w:rPr>
              <w:t>2.16</w:t>
            </w:r>
          </w:p>
        </w:tc>
        <w:tc>
          <w:tcPr>
            <w:tcW w:w="515" w:type="dxa"/>
            <w:tcBorders>
              <w:top w:val="nil"/>
              <w:left w:val="nil"/>
              <w:bottom w:val="nil"/>
              <w:right w:val="nil"/>
            </w:tcBorders>
            <w:shd w:val="clear" w:color="auto" w:fill="auto"/>
            <w:noWrap/>
            <w:vAlign w:val="center"/>
            <w:hideMark/>
          </w:tcPr>
          <w:p w14:paraId="155E86D5" w14:textId="77777777" w:rsidR="00AD2A44" w:rsidRPr="00DD0861" w:rsidRDefault="00AD2A44" w:rsidP="001E07EE">
            <w:pPr>
              <w:spacing w:after="0" w:line="240" w:lineRule="auto"/>
              <w:contextualSpacing/>
              <w:jc w:val="center"/>
              <w:rPr>
                <w:rFonts w:ascii="Arial" w:hAnsi="Arial" w:cs="Arial"/>
                <w:color w:val="000000"/>
                <w:sz w:val="12"/>
                <w:szCs w:val="12"/>
                <w:lang w:val="en-ID" w:eastAsia="en-ID"/>
              </w:rPr>
            </w:pPr>
            <w:r w:rsidRPr="00DD0861">
              <w:rPr>
                <w:rFonts w:ascii="Arial" w:hAnsi="Arial" w:cs="Arial"/>
                <w:color w:val="000000"/>
                <w:sz w:val="12"/>
                <w:szCs w:val="12"/>
                <w:lang w:val="en-ID" w:eastAsia="en-ID"/>
              </w:rPr>
              <w:t>1.95</w:t>
            </w:r>
          </w:p>
        </w:tc>
        <w:tc>
          <w:tcPr>
            <w:tcW w:w="711" w:type="dxa"/>
            <w:tcBorders>
              <w:top w:val="nil"/>
              <w:left w:val="nil"/>
              <w:bottom w:val="nil"/>
              <w:right w:val="nil"/>
            </w:tcBorders>
            <w:shd w:val="clear" w:color="auto" w:fill="auto"/>
            <w:noWrap/>
            <w:vAlign w:val="center"/>
            <w:hideMark/>
          </w:tcPr>
          <w:p w14:paraId="666744AF" w14:textId="77777777" w:rsidR="00AD2A44" w:rsidRPr="00DD0861" w:rsidRDefault="00AD2A44" w:rsidP="001E07EE">
            <w:pPr>
              <w:spacing w:after="0" w:line="240" w:lineRule="auto"/>
              <w:contextualSpacing/>
              <w:jc w:val="center"/>
              <w:rPr>
                <w:rFonts w:ascii="Arial" w:hAnsi="Arial" w:cs="Arial"/>
                <w:color w:val="000000"/>
                <w:sz w:val="12"/>
                <w:szCs w:val="12"/>
                <w:lang w:val="en-ID" w:eastAsia="en-ID"/>
              </w:rPr>
            </w:pPr>
            <w:r w:rsidRPr="00DD0861">
              <w:rPr>
                <w:rFonts w:ascii="Arial" w:hAnsi="Arial" w:cs="Arial"/>
                <w:color w:val="000000"/>
                <w:sz w:val="12"/>
                <w:szCs w:val="12"/>
                <w:lang w:val="en-ID" w:eastAsia="en-ID"/>
              </w:rPr>
              <w:t>3.506</w:t>
            </w:r>
          </w:p>
        </w:tc>
      </w:tr>
      <w:tr w:rsidR="00DD0861" w:rsidRPr="00DD0861" w14:paraId="5B700A31" w14:textId="77777777" w:rsidTr="001E07EE">
        <w:trPr>
          <w:trHeight w:hRule="exact" w:val="170"/>
          <w:jc w:val="center"/>
        </w:trPr>
        <w:tc>
          <w:tcPr>
            <w:tcW w:w="368" w:type="dxa"/>
            <w:tcBorders>
              <w:top w:val="nil"/>
              <w:left w:val="nil"/>
              <w:bottom w:val="nil"/>
              <w:right w:val="nil"/>
            </w:tcBorders>
            <w:shd w:val="clear" w:color="auto" w:fill="auto"/>
            <w:noWrap/>
            <w:vAlign w:val="center"/>
            <w:hideMark/>
          </w:tcPr>
          <w:p w14:paraId="2B177DBE" w14:textId="77777777" w:rsidR="00AD2A44" w:rsidRPr="00DD0861" w:rsidRDefault="00AD2A44" w:rsidP="001E07EE">
            <w:pPr>
              <w:spacing w:after="0" w:line="240" w:lineRule="auto"/>
              <w:contextualSpacing/>
              <w:jc w:val="center"/>
              <w:rPr>
                <w:rFonts w:ascii="Arial" w:hAnsi="Arial" w:cs="Arial"/>
                <w:color w:val="000000"/>
                <w:sz w:val="12"/>
                <w:szCs w:val="12"/>
                <w:lang w:val="en-ID" w:eastAsia="en-ID"/>
              </w:rPr>
            </w:pPr>
            <w:r w:rsidRPr="00DD0861">
              <w:rPr>
                <w:rFonts w:ascii="Arial" w:hAnsi="Arial" w:cs="Arial"/>
                <w:color w:val="000000"/>
                <w:sz w:val="12"/>
                <w:szCs w:val="12"/>
                <w:lang w:val="en-ID" w:eastAsia="en-ID"/>
              </w:rPr>
              <w:t>5</w:t>
            </w:r>
          </w:p>
        </w:tc>
        <w:tc>
          <w:tcPr>
            <w:tcW w:w="795" w:type="dxa"/>
            <w:tcBorders>
              <w:top w:val="nil"/>
              <w:left w:val="nil"/>
              <w:bottom w:val="nil"/>
              <w:right w:val="nil"/>
            </w:tcBorders>
            <w:shd w:val="clear" w:color="auto" w:fill="auto"/>
            <w:noWrap/>
            <w:vAlign w:val="center"/>
            <w:hideMark/>
          </w:tcPr>
          <w:p w14:paraId="3F3FADC7" w14:textId="77777777" w:rsidR="00AD2A44" w:rsidRPr="00DD0861" w:rsidRDefault="00AD2A44" w:rsidP="001E07EE">
            <w:pPr>
              <w:spacing w:after="0" w:line="240" w:lineRule="auto"/>
              <w:contextualSpacing/>
              <w:rPr>
                <w:rFonts w:ascii="Arial" w:hAnsi="Arial" w:cs="Arial"/>
                <w:color w:val="000000"/>
                <w:sz w:val="12"/>
                <w:szCs w:val="12"/>
                <w:lang w:val="en-ID" w:eastAsia="en-ID"/>
              </w:rPr>
            </w:pPr>
            <w:r w:rsidRPr="00DD0861">
              <w:rPr>
                <w:rFonts w:ascii="Arial" w:hAnsi="Arial" w:cs="Arial"/>
                <w:color w:val="000000"/>
                <w:sz w:val="12"/>
                <w:szCs w:val="12"/>
                <w:lang w:val="en-ID" w:eastAsia="en-ID"/>
              </w:rPr>
              <w:t>Detection</w:t>
            </w:r>
          </w:p>
        </w:tc>
        <w:tc>
          <w:tcPr>
            <w:tcW w:w="715" w:type="dxa"/>
            <w:tcBorders>
              <w:top w:val="nil"/>
              <w:left w:val="nil"/>
              <w:bottom w:val="nil"/>
              <w:right w:val="nil"/>
            </w:tcBorders>
            <w:shd w:val="clear" w:color="auto" w:fill="auto"/>
            <w:noWrap/>
            <w:vAlign w:val="center"/>
            <w:hideMark/>
          </w:tcPr>
          <w:p w14:paraId="08FA7746" w14:textId="77777777" w:rsidR="00AD2A44" w:rsidRPr="00DD0861" w:rsidRDefault="00AD2A44" w:rsidP="001E07EE">
            <w:pPr>
              <w:spacing w:after="0" w:line="240" w:lineRule="auto"/>
              <w:contextualSpacing/>
              <w:jc w:val="center"/>
              <w:rPr>
                <w:rFonts w:ascii="Arial" w:hAnsi="Arial" w:cs="Arial"/>
                <w:color w:val="000000"/>
                <w:sz w:val="12"/>
                <w:szCs w:val="12"/>
                <w:lang w:val="en-ID" w:eastAsia="en-ID"/>
              </w:rPr>
            </w:pPr>
            <w:r w:rsidRPr="00DD0861">
              <w:rPr>
                <w:rFonts w:ascii="Arial" w:hAnsi="Arial" w:cs="Arial"/>
                <w:color w:val="000000"/>
                <w:sz w:val="12"/>
                <w:szCs w:val="12"/>
                <w:lang w:val="en-ID" w:eastAsia="en-ID"/>
              </w:rPr>
              <w:t>Low</w:t>
            </w:r>
          </w:p>
        </w:tc>
        <w:tc>
          <w:tcPr>
            <w:tcW w:w="582" w:type="dxa"/>
            <w:tcBorders>
              <w:top w:val="nil"/>
              <w:left w:val="nil"/>
              <w:bottom w:val="nil"/>
              <w:right w:val="nil"/>
            </w:tcBorders>
            <w:shd w:val="clear" w:color="auto" w:fill="auto"/>
            <w:noWrap/>
            <w:vAlign w:val="center"/>
            <w:hideMark/>
          </w:tcPr>
          <w:p w14:paraId="0BBE72F4" w14:textId="77777777" w:rsidR="00AD2A44" w:rsidRPr="00DD0861" w:rsidRDefault="00AD2A44" w:rsidP="001E07EE">
            <w:pPr>
              <w:spacing w:after="0" w:line="240" w:lineRule="auto"/>
              <w:contextualSpacing/>
              <w:jc w:val="center"/>
              <w:rPr>
                <w:rFonts w:ascii="Arial" w:hAnsi="Arial" w:cs="Arial"/>
                <w:color w:val="000000"/>
                <w:sz w:val="12"/>
                <w:szCs w:val="12"/>
                <w:lang w:val="en-ID" w:eastAsia="en-ID"/>
              </w:rPr>
            </w:pPr>
            <w:r w:rsidRPr="00DD0861">
              <w:rPr>
                <w:rFonts w:ascii="Arial" w:hAnsi="Arial" w:cs="Arial"/>
                <w:color w:val="000000"/>
                <w:sz w:val="12"/>
                <w:szCs w:val="12"/>
                <w:lang w:val="en-ID" w:eastAsia="en-ID"/>
              </w:rPr>
              <w:t>1.021</w:t>
            </w:r>
          </w:p>
        </w:tc>
        <w:tc>
          <w:tcPr>
            <w:tcW w:w="515" w:type="dxa"/>
            <w:tcBorders>
              <w:top w:val="nil"/>
              <w:left w:val="nil"/>
              <w:bottom w:val="nil"/>
              <w:right w:val="nil"/>
            </w:tcBorders>
            <w:shd w:val="clear" w:color="auto" w:fill="auto"/>
            <w:noWrap/>
            <w:vAlign w:val="center"/>
            <w:hideMark/>
          </w:tcPr>
          <w:p w14:paraId="244CA8CC" w14:textId="77777777" w:rsidR="00AD2A44" w:rsidRPr="00DD0861" w:rsidRDefault="00AD2A44" w:rsidP="001E07EE">
            <w:pPr>
              <w:spacing w:after="0" w:line="240" w:lineRule="auto"/>
              <w:contextualSpacing/>
              <w:jc w:val="center"/>
              <w:rPr>
                <w:rFonts w:ascii="Arial" w:hAnsi="Arial" w:cs="Arial"/>
                <w:color w:val="000000"/>
                <w:sz w:val="12"/>
                <w:szCs w:val="12"/>
                <w:lang w:val="en-ID" w:eastAsia="en-ID"/>
              </w:rPr>
            </w:pPr>
            <w:r w:rsidRPr="00DD0861">
              <w:rPr>
                <w:rFonts w:ascii="Arial" w:hAnsi="Arial" w:cs="Arial"/>
                <w:color w:val="000000"/>
                <w:sz w:val="12"/>
                <w:szCs w:val="12"/>
                <w:lang w:val="en-ID" w:eastAsia="en-ID"/>
              </w:rPr>
              <w:t>2.002</w:t>
            </w:r>
          </w:p>
        </w:tc>
        <w:tc>
          <w:tcPr>
            <w:tcW w:w="711" w:type="dxa"/>
            <w:tcBorders>
              <w:top w:val="nil"/>
              <w:left w:val="nil"/>
              <w:bottom w:val="nil"/>
              <w:right w:val="nil"/>
            </w:tcBorders>
            <w:shd w:val="clear" w:color="auto" w:fill="auto"/>
            <w:noWrap/>
            <w:vAlign w:val="center"/>
            <w:hideMark/>
          </w:tcPr>
          <w:p w14:paraId="2BF46FC1" w14:textId="77777777" w:rsidR="00AD2A44" w:rsidRPr="00DD0861" w:rsidRDefault="00AD2A44" w:rsidP="001E07EE">
            <w:pPr>
              <w:spacing w:after="0" w:line="240" w:lineRule="auto"/>
              <w:contextualSpacing/>
              <w:jc w:val="center"/>
              <w:rPr>
                <w:rFonts w:ascii="Arial" w:hAnsi="Arial" w:cs="Arial"/>
                <w:color w:val="000000"/>
                <w:sz w:val="12"/>
                <w:szCs w:val="12"/>
                <w:lang w:val="en-ID" w:eastAsia="en-ID"/>
              </w:rPr>
            </w:pPr>
            <w:r w:rsidRPr="00DD0861">
              <w:rPr>
                <w:rFonts w:ascii="Arial" w:hAnsi="Arial" w:cs="Arial"/>
                <w:color w:val="000000"/>
                <w:sz w:val="12"/>
                <w:szCs w:val="12"/>
                <w:lang w:val="en-ID" w:eastAsia="en-ID"/>
              </w:rPr>
              <w:t>2.024</w:t>
            </w:r>
          </w:p>
        </w:tc>
      </w:tr>
      <w:tr w:rsidR="00DD0861" w:rsidRPr="00DD0861" w14:paraId="3CC57392" w14:textId="77777777" w:rsidTr="001E07EE">
        <w:trPr>
          <w:trHeight w:hRule="exact" w:val="170"/>
          <w:jc w:val="center"/>
        </w:trPr>
        <w:tc>
          <w:tcPr>
            <w:tcW w:w="368" w:type="dxa"/>
            <w:tcBorders>
              <w:top w:val="nil"/>
              <w:left w:val="nil"/>
              <w:bottom w:val="single" w:sz="4" w:space="0" w:color="auto"/>
              <w:right w:val="nil"/>
            </w:tcBorders>
            <w:shd w:val="clear" w:color="auto" w:fill="auto"/>
            <w:noWrap/>
            <w:vAlign w:val="center"/>
            <w:hideMark/>
          </w:tcPr>
          <w:p w14:paraId="7443D3C9" w14:textId="77777777" w:rsidR="00AD2A44" w:rsidRPr="00DD0861" w:rsidRDefault="00AD2A44" w:rsidP="001E07EE">
            <w:pPr>
              <w:spacing w:after="0" w:line="240" w:lineRule="auto"/>
              <w:contextualSpacing/>
              <w:jc w:val="center"/>
              <w:rPr>
                <w:rFonts w:ascii="Arial" w:hAnsi="Arial" w:cs="Arial"/>
                <w:color w:val="000000"/>
                <w:sz w:val="12"/>
                <w:szCs w:val="12"/>
                <w:lang w:val="en-ID" w:eastAsia="en-ID"/>
              </w:rPr>
            </w:pPr>
            <w:r w:rsidRPr="00DD0861">
              <w:rPr>
                <w:rFonts w:ascii="Arial" w:hAnsi="Arial" w:cs="Arial"/>
                <w:color w:val="000000"/>
                <w:sz w:val="12"/>
                <w:szCs w:val="12"/>
                <w:lang w:val="en-ID" w:eastAsia="en-ID"/>
              </w:rPr>
              <w:t>6</w:t>
            </w:r>
          </w:p>
        </w:tc>
        <w:tc>
          <w:tcPr>
            <w:tcW w:w="795" w:type="dxa"/>
            <w:tcBorders>
              <w:top w:val="nil"/>
              <w:left w:val="nil"/>
              <w:bottom w:val="single" w:sz="4" w:space="0" w:color="auto"/>
              <w:right w:val="nil"/>
            </w:tcBorders>
            <w:shd w:val="clear" w:color="auto" w:fill="auto"/>
            <w:noWrap/>
            <w:vAlign w:val="center"/>
            <w:hideMark/>
          </w:tcPr>
          <w:p w14:paraId="6920CBFD" w14:textId="77777777" w:rsidR="00AD2A44" w:rsidRPr="00DD0861" w:rsidRDefault="00AD2A44" w:rsidP="001E07EE">
            <w:pPr>
              <w:spacing w:after="0" w:line="240" w:lineRule="auto"/>
              <w:contextualSpacing/>
              <w:rPr>
                <w:rFonts w:ascii="Arial" w:hAnsi="Arial" w:cs="Arial"/>
                <w:color w:val="000000"/>
                <w:sz w:val="12"/>
                <w:szCs w:val="12"/>
                <w:lang w:val="en-ID" w:eastAsia="en-ID"/>
              </w:rPr>
            </w:pPr>
            <w:r w:rsidRPr="00DD0861">
              <w:rPr>
                <w:rFonts w:ascii="Arial" w:hAnsi="Arial" w:cs="Arial"/>
                <w:color w:val="000000"/>
                <w:sz w:val="12"/>
                <w:szCs w:val="12"/>
                <w:lang w:val="en-ID" w:eastAsia="en-ID"/>
              </w:rPr>
              <w:t>Detection</w:t>
            </w:r>
          </w:p>
        </w:tc>
        <w:tc>
          <w:tcPr>
            <w:tcW w:w="715" w:type="dxa"/>
            <w:tcBorders>
              <w:top w:val="nil"/>
              <w:left w:val="nil"/>
              <w:bottom w:val="single" w:sz="4" w:space="0" w:color="auto"/>
              <w:right w:val="nil"/>
            </w:tcBorders>
            <w:shd w:val="clear" w:color="auto" w:fill="auto"/>
            <w:noWrap/>
            <w:vAlign w:val="center"/>
            <w:hideMark/>
          </w:tcPr>
          <w:p w14:paraId="2A3EA06C" w14:textId="77777777" w:rsidR="00AD2A44" w:rsidRPr="00DD0861" w:rsidRDefault="00AD2A44" w:rsidP="001E07EE">
            <w:pPr>
              <w:spacing w:after="0" w:line="240" w:lineRule="auto"/>
              <w:contextualSpacing/>
              <w:jc w:val="center"/>
              <w:rPr>
                <w:rFonts w:ascii="Arial" w:hAnsi="Arial" w:cs="Arial"/>
                <w:color w:val="000000"/>
                <w:sz w:val="12"/>
                <w:szCs w:val="12"/>
                <w:lang w:val="en-ID" w:eastAsia="en-ID"/>
              </w:rPr>
            </w:pPr>
            <w:r w:rsidRPr="00DD0861">
              <w:rPr>
                <w:rFonts w:ascii="Arial" w:hAnsi="Arial" w:cs="Arial"/>
                <w:color w:val="000000"/>
                <w:sz w:val="12"/>
                <w:szCs w:val="12"/>
                <w:lang w:val="en-ID" w:eastAsia="en-ID"/>
              </w:rPr>
              <w:t>High</w:t>
            </w:r>
          </w:p>
        </w:tc>
        <w:tc>
          <w:tcPr>
            <w:tcW w:w="582" w:type="dxa"/>
            <w:tcBorders>
              <w:top w:val="nil"/>
              <w:left w:val="nil"/>
              <w:bottom w:val="single" w:sz="4" w:space="0" w:color="auto"/>
              <w:right w:val="nil"/>
            </w:tcBorders>
            <w:shd w:val="clear" w:color="auto" w:fill="auto"/>
            <w:noWrap/>
            <w:vAlign w:val="center"/>
            <w:hideMark/>
          </w:tcPr>
          <w:p w14:paraId="3F9D1E36" w14:textId="77777777" w:rsidR="00AD2A44" w:rsidRPr="00DD0861" w:rsidRDefault="00AD2A44" w:rsidP="001E07EE">
            <w:pPr>
              <w:spacing w:after="0" w:line="240" w:lineRule="auto"/>
              <w:contextualSpacing/>
              <w:jc w:val="center"/>
              <w:rPr>
                <w:rFonts w:ascii="Arial" w:hAnsi="Arial" w:cs="Arial"/>
                <w:color w:val="000000"/>
                <w:sz w:val="12"/>
                <w:szCs w:val="12"/>
                <w:lang w:val="en-ID" w:eastAsia="en-ID"/>
              </w:rPr>
            </w:pPr>
            <w:r w:rsidRPr="00DD0861">
              <w:rPr>
                <w:rFonts w:ascii="Arial" w:hAnsi="Arial" w:cs="Arial"/>
                <w:color w:val="000000"/>
                <w:sz w:val="12"/>
                <w:szCs w:val="12"/>
                <w:lang w:val="en-ID" w:eastAsia="en-ID"/>
              </w:rPr>
              <w:t>0.9888</w:t>
            </w:r>
          </w:p>
        </w:tc>
        <w:tc>
          <w:tcPr>
            <w:tcW w:w="515" w:type="dxa"/>
            <w:tcBorders>
              <w:top w:val="nil"/>
              <w:left w:val="nil"/>
              <w:bottom w:val="single" w:sz="4" w:space="0" w:color="auto"/>
              <w:right w:val="nil"/>
            </w:tcBorders>
            <w:shd w:val="clear" w:color="auto" w:fill="auto"/>
            <w:noWrap/>
            <w:vAlign w:val="center"/>
            <w:hideMark/>
          </w:tcPr>
          <w:p w14:paraId="099CC255" w14:textId="77777777" w:rsidR="00AD2A44" w:rsidRPr="00DD0861" w:rsidRDefault="00AD2A44" w:rsidP="001E07EE">
            <w:pPr>
              <w:spacing w:after="0" w:line="240" w:lineRule="auto"/>
              <w:contextualSpacing/>
              <w:jc w:val="center"/>
              <w:rPr>
                <w:rFonts w:ascii="Arial" w:hAnsi="Arial" w:cs="Arial"/>
                <w:color w:val="000000"/>
                <w:sz w:val="12"/>
                <w:szCs w:val="12"/>
                <w:lang w:val="en-ID" w:eastAsia="en-ID"/>
              </w:rPr>
            </w:pPr>
            <w:r w:rsidRPr="00DD0861">
              <w:rPr>
                <w:rFonts w:ascii="Arial" w:hAnsi="Arial" w:cs="Arial"/>
                <w:color w:val="000000"/>
                <w:sz w:val="12"/>
                <w:szCs w:val="12"/>
                <w:lang w:val="en-ID" w:eastAsia="en-ID"/>
              </w:rPr>
              <w:t>1.997</w:t>
            </w:r>
          </w:p>
        </w:tc>
        <w:tc>
          <w:tcPr>
            <w:tcW w:w="711" w:type="dxa"/>
            <w:tcBorders>
              <w:top w:val="nil"/>
              <w:left w:val="nil"/>
              <w:bottom w:val="single" w:sz="4" w:space="0" w:color="auto"/>
              <w:right w:val="nil"/>
            </w:tcBorders>
            <w:shd w:val="clear" w:color="auto" w:fill="auto"/>
            <w:noWrap/>
            <w:vAlign w:val="center"/>
            <w:hideMark/>
          </w:tcPr>
          <w:p w14:paraId="5DD7D9A5" w14:textId="77777777" w:rsidR="00AD2A44" w:rsidRPr="00DD0861" w:rsidRDefault="00AD2A44" w:rsidP="001E07EE">
            <w:pPr>
              <w:spacing w:after="0" w:line="240" w:lineRule="auto"/>
              <w:contextualSpacing/>
              <w:jc w:val="center"/>
              <w:rPr>
                <w:rFonts w:ascii="Arial" w:hAnsi="Arial" w:cs="Arial"/>
                <w:color w:val="000000"/>
                <w:sz w:val="12"/>
                <w:szCs w:val="12"/>
                <w:lang w:val="en-ID" w:eastAsia="en-ID"/>
              </w:rPr>
            </w:pPr>
            <w:r w:rsidRPr="00DD0861">
              <w:rPr>
                <w:rFonts w:ascii="Arial" w:hAnsi="Arial" w:cs="Arial"/>
                <w:color w:val="000000"/>
                <w:sz w:val="12"/>
                <w:szCs w:val="12"/>
                <w:lang w:val="en-ID" w:eastAsia="en-ID"/>
              </w:rPr>
              <w:t>4.017</w:t>
            </w:r>
          </w:p>
        </w:tc>
      </w:tr>
    </w:tbl>
    <w:p w14:paraId="21342496" w14:textId="77777777" w:rsidR="00AA59CF" w:rsidRDefault="00AA59CF" w:rsidP="00AA59CF">
      <w:pPr>
        <w:keepNext/>
        <w:pBdr>
          <w:top w:val="nil"/>
          <w:left w:val="nil"/>
          <w:bottom w:val="nil"/>
          <w:right w:val="nil"/>
          <w:between w:val="nil"/>
        </w:pBdr>
        <w:spacing w:after="0" w:line="240" w:lineRule="auto"/>
        <w:ind w:leftChars="0" w:left="0" w:firstLineChars="0" w:firstLine="0"/>
        <w:jc w:val="both"/>
        <w:rPr>
          <w:rFonts w:ascii="Arial" w:eastAsia="Arial" w:hAnsi="Arial" w:cs="Arial"/>
          <w:color w:val="000000"/>
          <w:sz w:val="20"/>
          <w:szCs w:val="20"/>
        </w:rPr>
      </w:pPr>
    </w:p>
    <w:p w14:paraId="447ABFD8" w14:textId="6E8C8E18" w:rsidR="00AA59CF" w:rsidRDefault="00AA59CF" w:rsidP="00AA59CF">
      <w:pPr>
        <w:keepNext/>
        <w:pBdr>
          <w:top w:val="nil"/>
          <w:left w:val="nil"/>
          <w:bottom w:val="nil"/>
          <w:right w:val="nil"/>
          <w:between w:val="nil"/>
        </w:pBdr>
        <w:spacing w:after="0" w:line="240" w:lineRule="auto"/>
        <w:ind w:leftChars="0" w:left="0" w:firstLineChars="0" w:firstLine="0"/>
        <w:jc w:val="both"/>
        <w:rPr>
          <w:rFonts w:ascii="Arial" w:eastAsia="Arial" w:hAnsi="Arial" w:cs="Arial"/>
          <w:color w:val="000000"/>
          <w:sz w:val="20"/>
          <w:szCs w:val="20"/>
        </w:rPr>
      </w:pPr>
      <w:r>
        <w:rPr>
          <w:rFonts w:ascii="Arial" w:eastAsia="Arial" w:hAnsi="Arial" w:cs="Arial"/>
          <w:color w:val="000000"/>
          <w:sz w:val="20"/>
          <w:szCs w:val="20"/>
        </w:rPr>
        <w:t xml:space="preserve">In figure 2 and table 4 we present the </w:t>
      </w:r>
      <w:proofErr w:type="spellStart"/>
      <w:r>
        <w:rPr>
          <w:rFonts w:ascii="Arial" w:eastAsia="Arial" w:hAnsi="Arial" w:cs="Arial"/>
          <w:color w:val="000000"/>
          <w:sz w:val="20"/>
          <w:szCs w:val="20"/>
        </w:rPr>
        <w:t>fuzification</w:t>
      </w:r>
      <w:proofErr w:type="spellEnd"/>
      <w:r>
        <w:rPr>
          <w:rFonts w:ascii="Arial" w:eastAsia="Arial" w:hAnsi="Arial" w:cs="Arial"/>
          <w:color w:val="000000"/>
          <w:sz w:val="20"/>
          <w:szCs w:val="20"/>
        </w:rPr>
        <w:t xml:space="preserve"> for each RPN parameter such as figure 2</w:t>
      </w:r>
      <w:r w:rsidRPr="00A7238C">
        <w:rPr>
          <w:rFonts w:ascii="Arial" w:eastAsia="Arial" w:hAnsi="Arial" w:cs="Arial"/>
          <w:color w:val="000000"/>
          <w:sz w:val="20"/>
          <w:szCs w:val="20"/>
        </w:rPr>
        <w:t xml:space="preserve">a fuzzification for severity, </w:t>
      </w:r>
      <w:r>
        <w:rPr>
          <w:rFonts w:ascii="Arial" w:eastAsia="Arial" w:hAnsi="Arial" w:cs="Arial"/>
          <w:color w:val="000000"/>
          <w:sz w:val="20"/>
          <w:szCs w:val="20"/>
        </w:rPr>
        <w:t>figure 2</w:t>
      </w:r>
      <w:r w:rsidRPr="00A7238C">
        <w:rPr>
          <w:rFonts w:ascii="Arial" w:eastAsia="Arial" w:hAnsi="Arial" w:cs="Arial"/>
          <w:color w:val="000000"/>
          <w:sz w:val="20"/>
          <w:szCs w:val="20"/>
        </w:rPr>
        <w:t xml:space="preserve">b for occurrence, and </w:t>
      </w:r>
      <w:r>
        <w:rPr>
          <w:rFonts w:ascii="Arial" w:eastAsia="Arial" w:hAnsi="Arial" w:cs="Arial"/>
          <w:color w:val="000000"/>
          <w:sz w:val="20"/>
          <w:szCs w:val="20"/>
        </w:rPr>
        <w:t>figure 2</w:t>
      </w:r>
      <w:r w:rsidRPr="00A7238C">
        <w:rPr>
          <w:rFonts w:ascii="Arial" w:eastAsia="Arial" w:hAnsi="Arial" w:cs="Arial"/>
          <w:color w:val="000000"/>
          <w:sz w:val="20"/>
          <w:szCs w:val="20"/>
        </w:rPr>
        <w:t>c for detection.</w:t>
      </w:r>
      <w:r>
        <w:rPr>
          <w:rFonts w:ascii="Arial" w:eastAsia="Arial" w:hAnsi="Arial" w:cs="Arial"/>
          <w:color w:val="000000"/>
          <w:sz w:val="20"/>
          <w:szCs w:val="20"/>
        </w:rPr>
        <w:t xml:space="preserve"> The </w:t>
      </w:r>
      <w:proofErr w:type="spellStart"/>
      <w:r>
        <w:rPr>
          <w:rFonts w:ascii="Arial" w:eastAsia="Arial" w:hAnsi="Arial" w:cs="Arial"/>
          <w:color w:val="000000"/>
          <w:sz w:val="20"/>
          <w:szCs w:val="20"/>
        </w:rPr>
        <w:t>fuzification</w:t>
      </w:r>
      <w:proofErr w:type="spellEnd"/>
      <w:r>
        <w:rPr>
          <w:rFonts w:ascii="Arial" w:eastAsia="Arial" w:hAnsi="Arial" w:cs="Arial"/>
          <w:color w:val="000000"/>
          <w:sz w:val="20"/>
          <w:szCs w:val="20"/>
        </w:rPr>
        <w:t xml:space="preserve"> are using 2 sets of linguistic </w:t>
      </w:r>
      <w:proofErr w:type="gramStart"/>
      <w:r>
        <w:rPr>
          <w:rFonts w:ascii="Arial" w:eastAsia="Arial" w:hAnsi="Arial" w:cs="Arial"/>
          <w:color w:val="000000"/>
          <w:sz w:val="20"/>
          <w:szCs w:val="20"/>
        </w:rPr>
        <w:t>variable</w:t>
      </w:r>
      <w:proofErr w:type="gramEnd"/>
      <w:r>
        <w:rPr>
          <w:rFonts w:ascii="Arial" w:eastAsia="Arial" w:hAnsi="Arial" w:cs="Arial"/>
          <w:color w:val="000000"/>
          <w:sz w:val="20"/>
          <w:szCs w:val="20"/>
        </w:rPr>
        <w:t xml:space="preserve"> such as “high” and “low” for each RPN parameter. The </w:t>
      </w:r>
      <w:proofErr w:type="spellStart"/>
      <w:r>
        <w:rPr>
          <w:rFonts w:ascii="Arial" w:eastAsia="Arial" w:hAnsi="Arial" w:cs="Arial"/>
          <w:color w:val="000000"/>
          <w:sz w:val="20"/>
          <w:szCs w:val="20"/>
        </w:rPr>
        <w:t>fuzification</w:t>
      </w:r>
      <w:proofErr w:type="spellEnd"/>
      <w:r>
        <w:rPr>
          <w:rFonts w:ascii="Arial" w:eastAsia="Arial" w:hAnsi="Arial" w:cs="Arial"/>
          <w:color w:val="000000"/>
          <w:sz w:val="20"/>
          <w:szCs w:val="20"/>
        </w:rPr>
        <w:t xml:space="preserve"> are also using </w:t>
      </w:r>
      <w:r w:rsidRPr="00A7238C">
        <w:rPr>
          <w:rFonts w:ascii="Arial" w:eastAsia="Arial" w:hAnsi="Arial" w:cs="Arial"/>
          <w:color w:val="000000"/>
          <w:sz w:val="20"/>
          <w:szCs w:val="20"/>
        </w:rPr>
        <w:t>generalized bell membership function types</w:t>
      </w:r>
      <w:r>
        <w:rPr>
          <w:rFonts w:ascii="Arial" w:eastAsia="Arial" w:hAnsi="Arial" w:cs="Arial"/>
          <w:color w:val="000000"/>
          <w:sz w:val="20"/>
          <w:szCs w:val="20"/>
        </w:rPr>
        <w:t xml:space="preserve"> as in equation 3. </w:t>
      </w:r>
    </w:p>
    <w:p w14:paraId="16738EAE" w14:textId="77777777" w:rsidR="009D3575" w:rsidRPr="002831A9" w:rsidRDefault="009D3575" w:rsidP="009D3575">
      <w:pPr>
        <w:spacing w:after="0" w:line="240" w:lineRule="auto"/>
        <w:ind w:left="0" w:hanging="2"/>
        <w:jc w:val="both"/>
        <w:rPr>
          <w:rFonts w:ascii="Arial" w:eastAsia="Arial" w:hAnsi="Arial" w:cs="Arial"/>
          <w:sz w:val="20"/>
          <w:szCs w:val="20"/>
        </w:rPr>
      </w:pPr>
    </w:p>
    <w:p w14:paraId="0F197FB9" w14:textId="3EDB06BB" w:rsidR="009D3575" w:rsidRPr="002831A9" w:rsidRDefault="009D3575" w:rsidP="00DD0861">
      <w:pPr>
        <w:spacing w:after="0" w:line="240" w:lineRule="auto"/>
        <w:ind w:left="0" w:hanging="2"/>
        <w:jc w:val="center"/>
        <w:rPr>
          <w:rFonts w:ascii="Arial" w:eastAsia="Arial" w:hAnsi="Arial" w:cs="Arial"/>
          <w:sz w:val="20"/>
          <w:szCs w:val="20"/>
        </w:rPr>
      </w:pPr>
      <w:r w:rsidRPr="002831A9">
        <w:rPr>
          <w:rFonts w:ascii="Arial" w:eastAsia="Arial" w:hAnsi="Arial" w:cs="Arial"/>
          <w:sz w:val="20"/>
          <w:szCs w:val="20"/>
        </w:rPr>
        <w:t xml:space="preserve">Table 5 Inference/rule of </w:t>
      </w:r>
      <w:r w:rsidR="00C77CC1" w:rsidRPr="002831A9">
        <w:rPr>
          <w:rFonts w:ascii="Arial" w:eastAsia="Arial" w:hAnsi="Arial" w:cs="Arial"/>
          <w:sz w:val="20"/>
          <w:szCs w:val="20"/>
        </w:rPr>
        <w:t xml:space="preserve">ANFIS </w:t>
      </w:r>
      <w:r w:rsidRPr="002831A9">
        <w:rPr>
          <w:rFonts w:ascii="Arial" w:eastAsia="Arial" w:hAnsi="Arial" w:cs="Arial"/>
          <w:sz w:val="20"/>
          <w:szCs w:val="20"/>
        </w:rPr>
        <w:t xml:space="preserve">FMEA </w:t>
      </w:r>
      <w:r w:rsidR="00C77CC1">
        <w:rPr>
          <w:rFonts w:ascii="Arial" w:eastAsia="Arial" w:hAnsi="Arial" w:cs="Arial"/>
          <w:sz w:val="20"/>
          <w:szCs w:val="20"/>
        </w:rPr>
        <w:t>RPN</w:t>
      </w:r>
      <w:r w:rsidRPr="002831A9">
        <w:rPr>
          <w:rFonts w:ascii="Arial" w:eastAsia="Arial" w:hAnsi="Arial" w:cs="Arial"/>
          <w:sz w:val="20"/>
          <w:szCs w:val="20"/>
        </w:rPr>
        <w:t xml:space="preserve"> Indonesia Water Operation.</w:t>
      </w:r>
    </w:p>
    <w:tbl>
      <w:tblPr>
        <w:tblW w:w="4287" w:type="dxa"/>
        <w:tblInd w:w="108" w:type="dxa"/>
        <w:tblLook w:val="04A0" w:firstRow="1" w:lastRow="0" w:firstColumn="1" w:lastColumn="0" w:noHBand="0" w:noVBand="1"/>
      </w:tblPr>
      <w:tblGrid>
        <w:gridCol w:w="514"/>
        <w:gridCol w:w="1788"/>
        <w:gridCol w:w="1276"/>
        <w:gridCol w:w="709"/>
      </w:tblGrid>
      <w:tr w:rsidR="00AD2A44" w:rsidRPr="001E07EE" w14:paraId="3D34EC6E" w14:textId="77777777" w:rsidTr="00983306">
        <w:trPr>
          <w:trHeight w:val="420"/>
        </w:trPr>
        <w:tc>
          <w:tcPr>
            <w:tcW w:w="514" w:type="dxa"/>
            <w:tcBorders>
              <w:top w:val="single" w:sz="4" w:space="0" w:color="auto"/>
              <w:left w:val="nil"/>
              <w:bottom w:val="single" w:sz="4" w:space="0" w:color="auto"/>
              <w:right w:val="nil"/>
            </w:tcBorders>
            <w:shd w:val="clear" w:color="auto" w:fill="auto"/>
            <w:vAlign w:val="center"/>
            <w:hideMark/>
          </w:tcPr>
          <w:p w14:paraId="7BFE08DC" w14:textId="77777777" w:rsidR="00AD2A44" w:rsidRPr="001E07EE" w:rsidRDefault="00AD2A44" w:rsidP="00983306">
            <w:pPr>
              <w:spacing w:after="0" w:line="240" w:lineRule="auto"/>
              <w:contextualSpacing/>
              <w:jc w:val="center"/>
              <w:rPr>
                <w:rFonts w:ascii="Arial" w:hAnsi="Arial" w:cs="Arial"/>
                <w:color w:val="000000"/>
                <w:sz w:val="12"/>
                <w:szCs w:val="12"/>
                <w:lang w:val="en-ID" w:eastAsia="en-ID"/>
              </w:rPr>
            </w:pPr>
            <w:r w:rsidRPr="001E07EE">
              <w:rPr>
                <w:rFonts w:ascii="Arial" w:hAnsi="Arial" w:cs="Arial"/>
                <w:color w:val="000000"/>
                <w:sz w:val="12"/>
                <w:szCs w:val="12"/>
                <w:lang w:val="en-ID" w:eastAsia="en-ID"/>
              </w:rPr>
              <w:t>Rule Index</w:t>
            </w:r>
          </w:p>
        </w:tc>
        <w:tc>
          <w:tcPr>
            <w:tcW w:w="1788" w:type="dxa"/>
            <w:tcBorders>
              <w:top w:val="single" w:sz="4" w:space="0" w:color="auto"/>
              <w:left w:val="nil"/>
              <w:bottom w:val="single" w:sz="4" w:space="0" w:color="auto"/>
              <w:right w:val="nil"/>
            </w:tcBorders>
            <w:shd w:val="clear" w:color="auto" w:fill="auto"/>
            <w:vAlign w:val="center"/>
            <w:hideMark/>
          </w:tcPr>
          <w:p w14:paraId="5BA6E033" w14:textId="77777777" w:rsidR="00AD2A44" w:rsidRPr="001E07EE" w:rsidRDefault="00AD2A44" w:rsidP="00983306">
            <w:pPr>
              <w:spacing w:after="0" w:line="240" w:lineRule="auto"/>
              <w:contextualSpacing/>
              <w:jc w:val="center"/>
              <w:rPr>
                <w:rFonts w:ascii="Arial" w:hAnsi="Arial" w:cs="Arial"/>
                <w:color w:val="000000"/>
                <w:sz w:val="12"/>
                <w:szCs w:val="12"/>
                <w:lang w:val="en-ID" w:eastAsia="en-ID"/>
              </w:rPr>
            </w:pPr>
            <w:r w:rsidRPr="001E07EE">
              <w:rPr>
                <w:rFonts w:ascii="Arial" w:hAnsi="Arial" w:cs="Arial"/>
                <w:color w:val="000000"/>
                <w:sz w:val="12"/>
                <w:szCs w:val="12"/>
                <w:lang w:val="en-ID" w:eastAsia="en-ID"/>
              </w:rPr>
              <w:t>Rule Firing</w:t>
            </w:r>
          </w:p>
        </w:tc>
        <w:tc>
          <w:tcPr>
            <w:tcW w:w="1276" w:type="dxa"/>
            <w:tcBorders>
              <w:top w:val="single" w:sz="4" w:space="0" w:color="auto"/>
              <w:left w:val="nil"/>
              <w:bottom w:val="single" w:sz="4" w:space="0" w:color="auto"/>
              <w:right w:val="nil"/>
            </w:tcBorders>
            <w:shd w:val="clear" w:color="auto" w:fill="auto"/>
            <w:vAlign w:val="center"/>
            <w:hideMark/>
          </w:tcPr>
          <w:p w14:paraId="2BF3DD2B" w14:textId="77777777" w:rsidR="00AD2A44" w:rsidRPr="001E07EE" w:rsidRDefault="00AD2A44" w:rsidP="00983306">
            <w:pPr>
              <w:spacing w:after="0" w:line="240" w:lineRule="auto"/>
              <w:contextualSpacing/>
              <w:jc w:val="center"/>
              <w:rPr>
                <w:rFonts w:ascii="Arial" w:hAnsi="Arial" w:cs="Arial"/>
                <w:color w:val="000000"/>
                <w:sz w:val="12"/>
                <w:szCs w:val="12"/>
                <w:lang w:val="en-ID" w:eastAsia="en-ID"/>
              </w:rPr>
            </w:pPr>
            <w:r w:rsidRPr="001E07EE">
              <w:rPr>
                <w:rFonts w:ascii="Arial" w:hAnsi="Arial" w:cs="Arial"/>
                <w:color w:val="000000"/>
                <w:sz w:val="12"/>
                <w:szCs w:val="12"/>
                <w:lang w:val="en-ID" w:eastAsia="en-ID"/>
              </w:rPr>
              <w:t>Rule Output</w:t>
            </w:r>
          </w:p>
        </w:tc>
        <w:tc>
          <w:tcPr>
            <w:tcW w:w="709" w:type="dxa"/>
            <w:tcBorders>
              <w:top w:val="single" w:sz="4" w:space="0" w:color="auto"/>
              <w:left w:val="nil"/>
              <w:bottom w:val="single" w:sz="4" w:space="0" w:color="auto"/>
              <w:right w:val="nil"/>
            </w:tcBorders>
            <w:shd w:val="clear" w:color="auto" w:fill="auto"/>
            <w:vAlign w:val="center"/>
            <w:hideMark/>
          </w:tcPr>
          <w:p w14:paraId="45788FE4" w14:textId="77777777" w:rsidR="00AD2A44" w:rsidRPr="001E07EE" w:rsidRDefault="00AD2A44" w:rsidP="00983306">
            <w:pPr>
              <w:spacing w:after="0" w:line="240" w:lineRule="auto"/>
              <w:contextualSpacing/>
              <w:jc w:val="center"/>
              <w:rPr>
                <w:rFonts w:ascii="Arial" w:hAnsi="Arial" w:cs="Arial"/>
                <w:color w:val="000000"/>
                <w:sz w:val="12"/>
                <w:szCs w:val="12"/>
                <w:lang w:val="en-ID" w:eastAsia="en-ID"/>
              </w:rPr>
            </w:pPr>
            <w:r w:rsidRPr="001E07EE">
              <w:rPr>
                <w:rFonts w:ascii="Arial" w:hAnsi="Arial" w:cs="Arial"/>
                <w:color w:val="000000"/>
                <w:sz w:val="12"/>
                <w:szCs w:val="12"/>
                <w:lang w:val="en-ID" w:eastAsia="en-ID"/>
              </w:rPr>
              <w:t>Fuzzy Constant Output</w:t>
            </w:r>
          </w:p>
        </w:tc>
      </w:tr>
      <w:tr w:rsidR="00AD2A44" w:rsidRPr="001E07EE" w14:paraId="4295A9D9" w14:textId="77777777" w:rsidTr="00983306">
        <w:trPr>
          <w:trHeight w:val="300"/>
        </w:trPr>
        <w:tc>
          <w:tcPr>
            <w:tcW w:w="514" w:type="dxa"/>
            <w:tcBorders>
              <w:top w:val="nil"/>
              <w:left w:val="nil"/>
              <w:bottom w:val="nil"/>
              <w:right w:val="nil"/>
            </w:tcBorders>
            <w:shd w:val="clear" w:color="auto" w:fill="auto"/>
            <w:noWrap/>
            <w:vAlign w:val="center"/>
            <w:hideMark/>
          </w:tcPr>
          <w:p w14:paraId="325F0031" w14:textId="77777777" w:rsidR="00AD2A44" w:rsidRPr="001E07EE" w:rsidRDefault="00AD2A44" w:rsidP="00983306">
            <w:pPr>
              <w:spacing w:after="0" w:line="240" w:lineRule="auto"/>
              <w:contextualSpacing/>
              <w:jc w:val="center"/>
              <w:rPr>
                <w:rFonts w:ascii="Arial" w:hAnsi="Arial" w:cs="Arial"/>
                <w:color w:val="000000"/>
                <w:sz w:val="12"/>
                <w:szCs w:val="12"/>
                <w:lang w:val="en-ID" w:eastAsia="en-ID"/>
              </w:rPr>
            </w:pPr>
            <w:r w:rsidRPr="001E07EE">
              <w:rPr>
                <w:rFonts w:ascii="Arial" w:hAnsi="Arial" w:cs="Arial"/>
                <w:color w:val="000000"/>
                <w:sz w:val="12"/>
                <w:szCs w:val="12"/>
                <w:lang w:val="en-ID" w:eastAsia="en-ID"/>
              </w:rPr>
              <w:t>1</w:t>
            </w:r>
          </w:p>
        </w:tc>
        <w:tc>
          <w:tcPr>
            <w:tcW w:w="1788" w:type="dxa"/>
            <w:tcBorders>
              <w:top w:val="nil"/>
              <w:left w:val="nil"/>
              <w:bottom w:val="nil"/>
              <w:right w:val="nil"/>
            </w:tcBorders>
            <w:shd w:val="clear" w:color="auto" w:fill="auto"/>
            <w:noWrap/>
            <w:vAlign w:val="center"/>
            <w:hideMark/>
          </w:tcPr>
          <w:p w14:paraId="0197358A" w14:textId="77777777" w:rsidR="00AD2A44" w:rsidRPr="001E07EE" w:rsidRDefault="00AD2A44" w:rsidP="00983306">
            <w:pPr>
              <w:spacing w:after="0" w:line="240" w:lineRule="auto"/>
              <w:contextualSpacing/>
              <w:jc w:val="center"/>
              <w:rPr>
                <w:rFonts w:ascii="Arial" w:hAnsi="Arial" w:cs="Arial"/>
                <w:color w:val="000000"/>
                <w:sz w:val="12"/>
                <w:szCs w:val="12"/>
                <w:lang w:val="en-ID" w:eastAsia="en-ID"/>
              </w:rPr>
            </w:pPr>
            <w:r w:rsidRPr="001E07EE">
              <w:rPr>
                <w:rFonts w:ascii="Arial" w:hAnsi="Arial" w:cs="Arial"/>
                <w:color w:val="000000"/>
                <w:sz w:val="12"/>
                <w:szCs w:val="12"/>
                <w:lang w:val="en-ID" w:eastAsia="en-ID"/>
              </w:rPr>
              <w:t xml:space="preserve">If input1 is Severity Low and input2 is </w:t>
            </w:r>
            <w:proofErr w:type="spellStart"/>
            <w:r w:rsidRPr="001E07EE">
              <w:rPr>
                <w:rFonts w:ascii="Arial" w:hAnsi="Arial" w:cs="Arial"/>
                <w:color w:val="000000"/>
                <w:sz w:val="12"/>
                <w:szCs w:val="12"/>
                <w:lang w:val="en-ID" w:eastAsia="en-ID"/>
              </w:rPr>
              <w:t>Occurance</w:t>
            </w:r>
            <w:proofErr w:type="spellEnd"/>
            <w:r w:rsidRPr="001E07EE">
              <w:rPr>
                <w:rFonts w:ascii="Arial" w:hAnsi="Arial" w:cs="Arial"/>
                <w:color w:val="000000"/>
                <w:sz w:val="12"/>
                <w:szCs w:val="12"/>
                <w:lang w:val="en-ID" w:eastAsia="en-ID"/>
              </w:rPr>
              <w:t xml:space="preserve"> Low and input3 is Detection Low</w:t>
            </w:r>
          </w:p>
        </w:tc>
        <w:tc>
          <w:tcPr>
            <w:tcW w:w="1276" w:type="dxa"/>
            <w:tcBorders>
              <w:top w:val="nil"/>
              <w:left w:val="nil"/>
              <w:bottom w:val="nil"/>
              <w:right w:val="nil"/>
            </w:tcBorders>
            <w:shd w:val="clear" w:color="auto" w:fill="auto"/>
            <w:noWrap/>
            <w:vAlign w:val="center"/>
            <w:hideMark/>
          </w:tcPr>
          <w:p w14:paraId="20EDAB87" w14:textId="77777777" w:rsidR="00AD2A44" w:rsidRPr="001E07EE" w:rsidRDefault="00AD2A44" w:rsidP="00983306">
            <w:pPr>
              <w:spacing w:after="0" w:line="240" w:lineRule="auto"/>
              <w:contextualSpacing/>
              <w:jc w:val="center"/>
              <w:rPr>
                <w:rFonts w:ascii="Arial" w:hAnsi="Arial" w:cs="Arial"/>
                <w:color w:val="000000"/>
                <w:sz w:val="12"/>
                <w:szCs w:val="12"/>
                <w:lang w:val="en-ID" w:eastAsia="en-ID"/>
              </w:rPr>
            </w:pPr>
            <w:r w:rsidRPr="001E07EE">
              <w:rPr>
                <w:rFonts w:ascii="Arial" w:hAnsi="Arial" w:cs="Arial"/>
                <w:color w:val="000000"/>
                <w:sz w:val="12"/>
                <w:szCs w:val="12"/>
                <w:lang w:val="en-ID" w:eastAsia="en-ID"/>
              </w:rPr>
              <w:t xml:space="preserve">Then output1 is </w:t>
            </w:r>
            <w:proofErr w:type="spellStart"/>
            <w:r w:rsidRPr="001E07EE">
              <w:rPr>
                <w:rFonts w:ascii="Arial" w:hAnsi="Arial" w:cs="Arial"/>
                <w:color w:val="000000"/>
                <w:sz w:val="12"/>
                <w:szCs w:val="12"/>
                <w:lang w:val="en-ID" w:eastAsia="en-ID"/>
              </w:rPr>
              <w:t>Very_Very_Low</w:t>
            </w:r>
            <w:proofErr w:type="spellEnd"/>
          </w:p>
        </w:tc>
        <w:tc>
          <w:tcPr>
            <w:tcW w:w="709" w:type="dxa"/>
            <w:tcBorders>
              <w:top w:val="nil"/>
              <w:left w:val="nil"/>
              <w:bottom w:val="nil"/>
              <w:right w:val="nil"/>
            </w:tcBorders>
            <w:shd w:val="clear" w:color="auto" w:fill="auto"/>
            <w:noWrap/>
            <w:vAlign w:val="bottom"/>
            <w:hideMark/>
          </w:tcPr>
          <w:p w14:paraId="58DA1CF4" w14:textId="77777777" w:rsidR="00AD2A44" w:rsidRPr="001E07EE" w:rsidRDefault="00AD2A44" w:rsidP="00983306">
            <w:pPr>
              <w:spacing w:after="0" w:line="240" w:lineRule="auto"/>
              <w:contextualSpacing/>
              <w:jc w:val="center"/>
              <w:rPr>
                <w:rFonts w:ascii="Arial" w:hAnsi="Arial" w:cs="Arial"/>
                <w:color w:val="000000"/>
                <w:sz w:val="12"/>
                <w:szCs w:val="12"/>
                <w:lang w:val="en-ID" w:eastAsia="en-ID"/>
              </w:rPr>
            </w:pPr>
            <w:r w:rsidRPr="001E07EE">
              <w:rPr>
                <w:rFonts w:ascii="Arial" w:hAnsi="Arial" w:cs="Arial"/>
                <w:color w:val="000000"/>
                <w:sz w:val="12"/>
                <w:szCs w:val="12"/>
                <w:lang w:val="en-ID" w:eastAsia="en-ID"/>
              </w:rPr>
              <w:t>-10.93</w:t>
            </w:r>
          </w:p>
        </w:tc>
      </w:tr>
      <w:tr w:rsidR="00AD2A44" w:rsidRPr="001E07EE" w14:paraId="7A5934CD" w14:textId="77777777" w:rsidTr="00983306">
        <w:trPr>
          <w:trHeight w:val="300"/>
        </w:trPr>
        <w:tc>
          <w:tcPr>
            <w:tcW w:w="514" w:type="dxa"/>
            <w:tcBorders>
              <w:top w:val="nil"/>
              <w:left w:val="nil"/>
              <w:bottom w:val="nil"/>
              <w:right w:val="nil"/>
            </w:tcBorders>
            <w:shd w:val="clear" w:color="auto" w:fill="auto"/>
            <w:noWrap/>
            <w:vAlign w:val="center"/>
            <w:hideMark/>
          </w:tcPr>
          <w:p w14:paraId="02A1CCE4" w14:textId="77777777" w:rsidR="00AD2A44" w:rsidRPr="001E07EE" w:rsidRDefault="00AD2A44" w:rsidP="00983306">
            <w:pPr>
              <w:spacing w:after="0" w:line="240" w:lineRule="auto"/>
              <w:contextualSpacing/>
              <w:jc w:val="center"/>
              <w:rPr>
                <w:rFonts w:ascii="Arial" w:hAnsi="Arial" w:cs="Arial"/>
                <w:color w:val="000000"/>
                <w:sz w:val="12"/>
                <w:szCs w:val="12"/>
                <w:lang w:val="en-ID" w:eastAsia="en-ID"/>
              </w:rPr>
            </w:pPr>
            <w:r w:rsidRPr="001E07EE">
              <w:rPr>
                <w:rFonts w:ascii="Arial" w:hAnsi="Arial" w:cs="Arial"/>
                <w:color w:val="000000"/>
                <w:sz w:val="12"/>
                <w:szCs w:val="12"/>
                <w:lang w:val="en-ID" w:eastAsia="en-ID"/>
              </w:rPr>
              <w:t>2</w:t>
            </w:r>
          </w:p>
        </w:tc>
        <w:tc>
          <w:tcPr>
            <w:tcW w:w="1788" w:type="dxa"/>
            <w:tcBorders>
              <w:top w:val="nil"/>
              <w:left w:val="nil"/>
              <w:bottom w:val="nil"/>
              <w:right w:val="nil"/>
            </w:tcBorders>
            <w:shd w:val="clear" w:color="auto" w:fill="auto"/>
            <w:noWrap/>
            <w:vAlign w:val="center"/>
            <w:hideMark/>
          </w:tcPr>
          <w:p w14:paraId="143DFF41" w14:textId="77777777" w:rsidR="00AD2A44" w:rsidRPr="001E07EE" w:rsidRDefault="00AD2A44" w:rsidP="00983306">
            <w:pPr>
              <w:spacing w:after="0" w:line="240" w:lineRule="auto"/>
              <w:contextualSpacing/>
              <w:jc w:val="center"/>
              <w:rPr>
                <w:rFonts w:ascii="Arial" w:hAnsi="Arial" w:cs="Arial"/>
                <w:color w:val="000000"/>
                <w:sz w:val="12"/>
                <w:szCs w:val="12"/>
                <w:lang w:val="en-ID" w:eastAsia="en-ID"/>
              </w:rPr>
            </w:pPr>
            <w:r w:rsidRPr="001E07EE">
              <w:rPr>
                <w:rFonts w:ascii="Arial" w:hAnsi="Arial" w:cs="Arial"/>
                <w:color w:val="000000"/>
                <w:sz w:val="12"/>
                <w:szCs w:val="12"/>
                <w:lang w:val="en-ID" w:eastAsia="en-ID"/>
              </w:rPr>
              <w:t xml:space="preserve">If input1 is Severity Low and input2 is </w:t>
            </w:r>
            <w:proofErr w:type="spellStart"/>
            <w:r w:rsidRPr="001E07EE">
              <w:rPr>
                <w:rFonts w:ascii="Arial" w:hAnsi="Arial" w:cs="Arial"/>
                <w:color w:val="000000"/>
                <w:sz w:val="12"/>
                <w:szCs w:val="12"/>
                <w:lang w:val="en-ID" w:eastAsia="en-ID"/>
              </w:rPr>
              <w:t>Occurance</w:t>
            </w:r>
            <w:proofErr w:type="spellEnd"/>
            <w:r w:rsidRPr="001E07EE">
              <w:rPr>
                <w:rFonts w:ascii="Arial" w:hAnsi="Arial" w:cs="Arial"/>
                <w:color w:val="000000"/>
                <w:sz w:val="12"/>
                <w:szCs w:val="12"/>
                <w:lang w:val="en-ID" w:eastAsia="en-ID"/>
              </w:rPr>
              <w:t xml:space="preserve"> Low and input3 is Detection High</w:t>
            </w:r>
          </w:p>
        </w:tc>
        <w:tc>
          <w:tcPr>
            <w:tcW w:w="1276" w:type="dxa"/>
            <w:tcBorders>
              <w:top w:val="nil"/>
              <w:left w:val="nil"/>
              <w:bottom w:val="nil"/>
              <w:right w:val="nil"/>
            </w:tcBorders>
            <w:shd w:val="clear" w:color="auto" w:fill="auto"/>
            <w:noWrap/>
            <w:vAlign w:val="center"/>
            <w:hideMark/>
          </w:tcPr>
          <w:p w14:paraId="29760B7A" w14:textId="77777777" w:rsidR="00AD2A44" w:rsidRPr="001E07EE" w:rsidRDefault="00AD2A44" w:rsidP="00983306">
            <w:pPr>
              <w:spacing w:after="0" w:line="240" w:lineRule="auto"/>
              <w:contextualSpacing/>
              <w:jc w:val="center"/>
              <w:rPr>
                <w:rFonts w:ascii="Arial" w:hAnsi="Arial" w:cs="Arial"/>
                <w:color w:val="000000"/>
                <w:sz w:val="12"/>
                <w:szCs w:val="12"/>
                <w:lang w:val="en-ID" w:eastAsia="en-ID"/>
              </w:rPr>
            </w:pPr>
            <w:r w:rsidRPr="001E07EE">
              <w:rPr>
                <w:rFonts w:ascii="Arial" w:hAnsi="Arial" w:cs="Arial"/>
                <w:color w:val="000000"/>
                <w:sz w:val="12"/>
                <w:szCs w:val="12"/>
                <w:lang w:val="en-ID" w:eastAsia="en-ID"/>
              </w:rPr>
              <w:t xml:space="preserve">Then output1 is </w:t>
            </w:r>
            <w:proofErr w:type="spellStart"/>
            <w:r w:rsidRPr="001E07EE">
              <w:rPr>
                <w:rFonts w:ascii="Arial" w:hAnsi="Arial" w:cs="Arial"/>
                <w:color w:val="000000"/>
                <w:sz w:val="12"/>
                <w:szCs w:val="12"/>
                <w:lang w:val="en-ID" w:eastAsia="en-ID"/>
              </w:rPr>
              <w:t>Very_Low</w:t>
            </w:r>
            <w:proofErr w:type="spellEnd"/>
          </w:p>
        </w:tc>
        <w:tc>
          <w:tcPr>
            <w:tcW w:w="709" w:type="dxa"/>
            <w:tcBorders>
              <w:top w:val="nil"/>
              <w:left w:val="nil"/>
              <w:bottom w:val="nil"/>
              <w:right w:val="nil"/>
            </w:tcBorders>
            <w:shd w:val="clear" w:color="auto" w:fill="auto"/>
            <w:noWrap/>
            <w:vAlign w:val="bottom"/>
            <w:hideMark/>
          </w:tcPr>
          <w:p w14:paraId="30A30DE7" w14:textId="77777777" w:rsidR="00AD2A44" w:rsidRPr="001E07EE" w:rsidRDefault="00AD2A44" w:rsidP="00983306">
            <w:pPr>
              <w:spacing w:after="0" w:line="240" w:lineRule="auto"/>
              <w:contextualSpacing/>
              <w:jc w:val="center"/>
              <w:rPr>
                <w:rFonts w:ascii="Arial" w:hAnsi="Arial" w:cs="Arial"/>
                <w:color w:val="000000"/>
                <w:sz w:val="12"/>
                <w:szCs w:val="12"/>
                <w:lang w:val="en-ID" w:eastAsia="en-ID"/>
              </w:rPr>
            </w:pPr>
            <w:r w:rsidRPr="001E07EE">
              <w:rPr>
                <w:rFonts w:ascii="Arial" w:hAnsi="Arial" w:cs="Arial"/>
                <w:color w:val="000000"/>
                <w:sz w:val="12"/>
                <w:szCs w:val="12"/>
                <w:lang w:val="en-ID" w:eastAsia="en-ID"/>
              </w:rPr>
              <w:t>18.82</w:t>
            </w:r>
          </w:p>
        </w:tc>
      </w:tr>
      <w:tr w:rsidR="00AD2A44" w:rsidRPr="001E07EE" w14:paraId="4D2AAD8E" w14:textId="77777777" w:rsidTr="00983306">
        <w:trPr>
          <w:trHeight w:val="300"/>
        </w:trPr>
        <w:tc>
          <w:tcPr>
            <w:tcW w:w="514" w:type="dxa"/>
            <w:tcBorders>
              <w:top w:val="nil"/>
              <w:left w:val="nil"/>
              <w:bottom w:val="nil"/>
              <w:right w:val="nil"/>
            </w:tcBorders>
            <w:shd w:val="clear" w:color="auto" w:fill="auto"/>
            <w:noWrap/>
            <w:vAlign w:val="center"/>
            <w:hideMark/>
          </w:tcPr>
          <w:p w14:paraId="4B4B8D2A" w14:textId="77777777" w:rsidR="00AD2A44" w:rsidRPr="001E07EE" w:rsidRDefault="00AD2A44" w:rsidP="00983306">
            <w:pPr>
              <w:spacing w:after="0" w:line="240" w:lineRule="auto"/>
              <w:contextualSpacing/>
              <w:jc w:val="center"/>
              <w:rPr>
                <w:rFonts w:ascii="Arial" w:hAnsi="Arial" w:cs="Arial"/>
                <w:color w:val="000000"/>
                <w:sz w:val="12"/>
                <w:szCs w:val="12"/>
                <w:lang w:val="en-ID" w:eastAsia="en-ID"/>
              </w:rPr>
            </w:pPr>
            <w:r w:rsidRPr="001E07EE">
              <w:rPr>
                <w:rFonts w:ascii="Arial" w:hAnsi="Arial" w:cs="Arial"/>
                <w:color w:val="000000"/>
                <w:sz w:val="12"/>
                <w:szCs w:val="12"/>
                <w:lang w:val="en-ID" w:eastAsia="en-ID"/>
              </w:rPr>
              <w:t>3</w:t>
            </w:r>
          </w:p>
        </w:tc>
        <w:tc>
          <w:tcPr>
            <w:tcW w:w="1788" w:type="dxa"/>
            <w:tcBorders>
              <w:top w:val="nil"/>
              <w:left w:val="nil"/>
              <w:bottom w:val="nil"/>
              <w:right w:val="nil"/>
            </w:tcBorders>
            <w:shd w:val="clear" w:color="auto" w:fill="auto"/>
            <w:noWrap/>
            <w:vAlign w:val="center"/>
            <w:hideMark/>
          </w:tcPr>
          <w:p w14:paraId="2C73654B" w14:textId="77777777" w:rsidR="00AD2A44" w:rsidRPr="001E07EE" w:rsidRDefault="00AD2A44" w:rsidP="00983306">
            <w:pPr>
              <w:spacing w:after="0" w:line="240" w:lineRule="auto"/>
              <w:contextualSpacing/>
              <w:jc w:val="center"/>
              <w:rPr>
                <w:rFonts w:ascii="Arial" w:hAnsi="Arial" w:cs="Arial"/>
                <w:color w:val="000000"/>
                <w:sz w:val="12"/>
                <w:szCs w:val="12"/>
                <w:lang w:val="en-ID" w:eastAsia="en-ID"/>
              </w:rPr>
            </w:pPr>
            <w:r w:rsidRPr="001E07EE">
              <w:rPr>
                <w:rFonts w:ascii="Arial" w:hAnsi="Arial" w:cs="Arial"/>
                <w:color w:val="000000"/>
                <w:sz w:val="12"/>
                <w:szCs w:val="12"/>
                <w:lang w:val="en-ID" w:eastAsia="en-ID"/>
              </w:rPr>
              <w:t xml:space="preserve">If input1 is Severity Low and input2 is </w:t>
            </w:r>
            <w:proofErr w:type="spellStart"/>
            <w:r w:rsidRPr="001E07EE">
              <w:rPr>
                <w:rFonts w:ascii="Arial" w:hAnsi="Arial" w:cs="Arial"/>
                <w:color w:val="000000"/>
                <w:sz w:val="12"/>
                <w:szCs w:val="12"/>
                <w:lang w:val="en-ID" w:eastAsia="en-ID"/>
              </w:rPr>
              <w:t>Occurance</w:t>
            </w:r>
            <w:proofErr w:type="spellEnd"/>
            <w:r w:rsidRPr="001E07EE">
              <w:rPr>
                <w:rFonts w:ascii="Arial" w:hAnsi="Arial" w:cs="Arial"/>
                <w:color w:val="000000"/>
                <w:sz w:val="12"/>
                <w:szCs w:val="12"/>
                <w:lang w:val="en-ID" w:eastAsia="en-ID"/>
              </w:rPr>
              <w:t xml:space="preserve"> High and input3 is Detection Low</w:t>
            </w:r>
          </w:p>
        </w:tc>
        <w:tc>
          <w:tcPr>
            <w:tcW w:w="1276" w:type="dxa"/>
            <w:tcBorders>
              <w:top w:val="nil"/>
              <w:left w:val="nil"/>
              <w:bottom w:val="nil"/>
              <w:right w:val="nil"/>
            </w:tcBorders>
            <w:shd w:val="clear" w:color="auto" w:fill="auto"/>
            <w:noWrap/>
            <w:vAlign w:val="center"/>
            <w:hideMark/>
          </w:tcPr>
          <w:p w14:paraId="6201AA56" w14:textId="77777777" w:rsidR="00AD2A44" w:rsidRPr="001E07EE" w:rsidRDefault="00AD2A44" w:rsidP="00983306">
            <w:pPr>
              <w:spacing w:after="0" w:line="240" w:lineRule="auto"/>
              <w:contextualSpacing/>
              <w:jc w:val="center"/>
              <w:rPr>
                <w:rFonts w:ascii="Arial" w:hAnsi="Arial" w:cs="Arial"/>
                <w:color w:val="000000"/>
                <w:sz w:val="12"/>
                <w:szCs w:val="12"/>
                <w:lang w:val="en-ID" w:eastAsia="en-ID"/>
              </w:rPr>
            </w:pPr>
            <w:r w:rsidRPr="001E07EE">
              <w:rPr>
                <w:rFonts w:ascii="Arial" w:hAnsi="Arial" w:cs="Arial"/>
                <w:color w:val="000000"/>
                <w:sz w:val="12"/>
                <w:szCs w:val="12"/>
                <w:lang w:val="en-ID" w:eastAsia="en-ID"/>
              </w:rPr>
              <w:t>Then output1 is Low</w:t>
            </w:r>
          </w:p>
        </w:tc>
        <w:tc>
          <w:tcPr>
            <w:tcW w:w="709" w:type="dxa"/>
            <w:tcBorders>
              <w:top w:val="nil"/>
              <w:left w:val="nil"/>
              <w:bottom w:val="nil"/>
              <w:right w:val="nil"/>
            </w:tcBorders>
            <w:shd w:val="clear" w:color="auto" w:fill="auto"/>
            <w:noWrap/>
            <w:vAlign w:val="bottom"/>
            <w:hideMark/>
          </w:tcPr>
          <w:p w14:paraId="74F09901" w14:textId="77777777" w:rsidR="00AD2A44" w:rsidRPr="001E07EE" w:rsidRDefault="00AD2A44" w:rsidP="00983306">
            <w:pPr>
              <w:spacing w:after="0" w:line="240" w:lineRule="auto"/>
              <w:contextualSpacing/>
              <w:jc w:val="center"/>
              <w:rPr>
                <w:rFonts w:ascii="Arial" w:hAnsi="Arial" w:cs="Arial"/>
                <w:color w:val="000000"/>
                <w:sz w:val="12"/>
                <w:szCs w:val="12"/>
                <w:lang w:val="en-ID" w:eastAsia="en-ID"/>
              </w:rPr>
            </w:pPr>
            <w:r w:rsidRPr="001E07EE">
              <w:rPr>
                <w:rFonts w:ascii="Arial" w:hAnsi="Arial" w:cs="Arial"/>
                <w:color w:val="000000"/>
                <w:sz w:val="12"/>
                <w:szCs w:val="12"/>
                <w:lang w:val="en-ID" w:eastAsia="en-ID"/>
              </w:rPr>
              <w:t>7.487</w:t>
            </w:r>
          </w:p>
        </w:tc>
      </w:tr>
      <w:tr w:rsidR="00AD2A44" w:rsidRPr="001E07EE" w14:paraId="77120A84" w14:textId="77777777" w:rsidTr="00983306">
        <w:trPr>
          <w:trHeight w:val="300"/>
        </w:trPr>
        <w:tc>
          <w:tcPr>
            <w:tcW w:w="514" w:type="dxa"/>
            <w:tcBorders>
              <w:top w:val="nil"/>
              <w:left w:val="nil"/>
              <w:bottom w:val="nil"/>
              <w:right w:val="nil"/>
            </w:tcBorders>
            <w:shd w:val="clear" w:color="auto" w:fill="auto"/>
            <w:noWrap/>
            <w:vAlign w:val="center"/>
            <w:hideMark/>
          </w:tcPr>
          <w:p w14:paraId="7950F387" w14:textId="77777777" w:rsidR="00AD2A44" w:rsidRPr="001E07EE" w:rsidRDefault="00AD2A44" w:rsidP="00983306">
            <w:pPr>
              <w:spacing w:after="0" w:line="240" w:lineRule="auto"/>
              <w:contextualSpacing/>
              <w:jc w:val="center"/>
              <w:rPr>
                <w:rFonts w:ascii="Arial" w:hAnsi="Arial" w:cs="Arial"/>
                <w:color w:val="000000"/>
                <w:sz w:val="12"/>
                <w:szCs w:val="12"/>
                <w:lang w:val="en-ID" w:eastAsia="en-ID"/>
              </w:rPr>
            </w:pPr>
            <w:r w:rsidRPr="001E07EE">
              <w:rPr>
                <w:rFonts w:ascii="Arial" w:hAnsi="Arial" w:cs="Arial"/>
                <w:color w:val="000000"/>
                <w:sz w:val="12"/>
                <w:szCs w:val="12"/>
                <w:lang w:val="en-ID" w:eastAsia="en-ID"/>
              </w:rPr>
              <w:t>4</w:t>
            </w:r>
          </w:p>
        </w:tc>
        <w:tc>
          <w:tcPr>
            <w:tcW w:w="1788" w:type="dxa"/>
            <w:tcBorders>
              <w:top w:val="nil"/>
              <w:left w:val="nil"/>
              <w:bottom w:val="nil"/>
              <w:right w:val="nil"/>
            </w:tcBorders>
            <w:shd w:val="clear" w:color="auto" w:fill="auto"/>
            <w:noWrap/>
            <w:vAlign w:val="center"/>
            <w:hideMark/>
          </w:tcPr>
          <w:p w14:paraId="319B852B" w14:textId="77777777" w:rsidR="00AD2A44" w:rsidRPr="001E07EE" w:rsidRDefault="00AD2A44" w:rsidP="00983306">
            <w:pPr>
              <w:spacing w:after="0" w:line="240" w:lineRule="auto"/>
              <w:contextualSpacing/>
              <w:jc w:val="center"/>
              <w:rPr>
                <w:rFonts w:ascii="Arial" w:hAnsi="Arial" w:cs="Arial"/>
                <w:color w:val="000000"/>
                <w:sz w:val="12"/>
                <w:szCs w:val="12"/>
                <w:lang w:val="en-ID" w:eastAsia="en-ID"/>
              </w:rPr>
            </w:pPr>
            <w:r w:rsidRPr="001E07EE">
              <w:rPr>
                <w:rFonts w:ascii="Arial" w:hAnsi="Arial" w:cs="Arial"/>
                <w:color w:val="000000"/>
                <w:sz w:val="12"/>
                <w:szCs w:val="12"/>
                <w:lang w:val="en-ID" w:eastAsia="en-ID"/>
              </w:rPr>
              <w:t xml:space="preserve">If input1 is Severity Low and input2 is </w:t>
            </w:r>
            <w:proofErr w:type="spellStart"/>
            <w:r w:rsidRPr="001E07EE">
              <w:rPr>
                <w:rFonts w:ascii="Arial" w:hAnsi="Arial" w:cs="Arial"/>
                <w:color w:val="000000"/>
                <w:sz w:val="12"/>
                <w:szCs w:val="12"/>
                <w:lang w:val="en-ID" w:eastAsia="en-ID"/>
              </w:rPr>
              <w:t>Occurance</w:t>
            </w:r>
            <w:proofErr w:type="spellEnd"/>
            <w:r w:rsidRPr="001E07EE">
              <w:rPr>
                <w:rFonts w:ascii="Arial" w:hAnsi="Arial" w:cs="Arial"/>
                <w:color w:val="000000"/>
                <w:sz w:val="12"/>
                <w:szCs w:val="12"/>
                <w:lang w:val="en-ID" w:eastAsia="en-ID"/>
              </w:rPr>
              <w:t xml:space="preserve"> High and input3 is Detection High</w:t>
            </w:r>
          </w:p>
        </w:tc>
        <w:tc>
          <w:tcPr>
            <w:tcW w:w="1276" w:type="dxa"/>
            <w:tcBorders>
              <w:top w:val="nil"/>
              <w:left w:val="nil"/>
              <w:bottom w:val="nil"/>
              <w:right w:val="nil"/>
            </w:tcBorders>
            <w:shd w:val="clear" w:color="auto" w:fill="auto"/>
            <w:noWrap/>
            <w:vAlign w:val="center"/>
            <w:hideMark/>
          </w:tcPr>
          <w:p w14:paraId="365097AA" w14:textId="77777777" w:rsidR="00AD2A44" w:rsidRPr="001E07EE" w:rsidRDefault="00AD2A44" w:rsidP="00983306">
            <w:pPr>
              <w:spacing w:after="0" w:line="240" w:lineRule="auto"/>
              <w:contextualSpacing/>
              <w:jc w:val="center"/>
              <w:rPr>
                <w:rFonts w:ascii="Arial" w:hAnsi="Arial" w:cs="Arial"/>
                <w:color w:val="000000"/>
                <w:sz w:val="12"/>
                <w:szCs w:val="12"/>
                <w:lang w:val="en-ID" w:eastAsia="en-ID"/>
              </w:rPr>
            </w:pPr>
            <w:r w:rsidRPr="001E07EE">
              <w:rPr>
                <w:rFonts w:ascii="Arial" w:hAnsi="Arial" w:cs="Arial"/>
                <w:color w:val="000000"/>
                <w:sz w:val="12"/>
                <w:szCs w:val="12"/>
                <w:lang w:val="en-ID" w:eastAsia="en-ID"/>
              </w:rPr>
              <w:t>Then output1 is Moderate</w:t>
            </w:r>
          </w:p>
        </w:tc>
        <w:tc>
          <w:tcPr>
            <w:tcW w:w="709" w:type="dxa"/>
            <w:tcBorders>
              <w:top w:val="nil"/>
              <w:left w:val="nil"/>
              <w:bottom w:val="nil"/>
              <w:right w:val="nil"/>
            </w:tcBorders>
            <w:shd w:val="clear" w:color="auto" w:fill="auto"/>
            <w:noWrap/>
            <w:vAlign w:val="bottom"/>
            <w:hideMark/>
          </w:tcPr>
          <w:p w14:paraId="4CD734D1" w14:textId="77777777" w:rsidR="00AD2A44" w:rsidRPr="001E07EE" w:rsidRDefault="00AD2A44" w:rsidP="00983306">
            <w:pPr>
              <w:spacing w:after="0" w:line="240" w:lineRule="auto"/>
              <w:contextualSpacing/>
              <w:jc w:val="center"/>
              <w:rPr>
                <w:rFonts w:ascii="Arial" w:hAnsi="Arial" w:cs="Arial"/>
                <w:color w:val="000000"/>
                <w:sz w:val="12"/>
                <w:szCs w:val="12"/>
                <w:lang w:val="en-ID" w:eastAsia="en-ID"/>
              </w:rPr>
            </w:pPr>
            <w:r w:rsidRPr="001E07EE">
              <w:rPr>
                <w:rFonts w:ascii="Arial" w:hAnsi="Arial" w:cs="Arial"/>
                <w:color w:val="000000"/>
                <w:sz w:val="12"/>
                <w:szCs w:val="12"/>
                <w:lang w:val="en-ID" w:eastAsia="en-ID"/>
              </w:rPr>
              <w:t>-7.164</w:t>
            </w:r>
          </w:p>
        </w:tc>
      </w:tr>
      <w:tr w:rsidR="00AD2A44" w:rsidRPr="001E07EE" w14:paraId="0BEA3203" w14:textId="77777777" w:rsidTr="00983306">
        <w:trPr>
          <w:trHeight w:val="300"/>
        </w:trPr>
        <w:tc>
          <w:tcPr>
            <w:tcW w:w="514" w:type="dxa"/>
            <w:tcBorders>
              <w:top w:val="nil"/>
              <w:left w:val="nil"/>
              <w:bottom w:val="nil"/>
              <w:right w:val="nil"/>
            </w:tcBorders>
            <w:shd w:val="clear" w:color="auto" w:fill="auto"/>
            <w:noWrap/>
            <w:vAlign w:val="center"/>
            <w:hideMark/>
          </w:tcPr>
          <w:p w14:paraId="0A2A6CEE" w14:textId="77777777" w:rsidR="00AD2A44" w:rsidRPr="001E07EE" w:rsidRDefault="00AD2A44" w:rsidP="00983306">
            <w:pPr>
              <w:spacing w:after="0" w:line="240" w:lineRule="auto"/>
              <w:contextualSpacing/>
              <w:jc w:val="center"/>
              <w:rPr>
                <w:rFonts w:ascii="Arial" w:hAnsi="Arial" w:cs="Arial"/>
                <w:color w:val="000000"/>
                <w:sz w:val="12"/>
                <w:szCs w:val="12"/>
                <w:lang w:val="en-ID" w:eastAsia="en-ID"/>
              </w:rPr>
            </w:pPr>
            <w:r w:rsidRPr="001E07EE">
              <w:rPr>
                <w:rFonts w:ascii="Arial" w:hAnsi="Arial" w:cs="Arial"/>
                <w:color w:val="000000"/>
                <w:sz w:val="12"/>
                <w:szCs w:val="12"/>
                <w:lang w:val="en-ID" w:eastAsia="en-ID"/>
              </w:rPr>
              <w:t>5</w:t>
            </w:r>
          </w:p>
        </w:tc>
        <w:tc>
          <w:tcPr>
            <w:tcW w:w="1788" w:type="dxa"/>
            <w:tcBorders>
              <w:top w:val="nil"/>
              <w:left w:val="nil"/>
              <w:bottom w:val="nil"/>
              <w:right w:val="nil"/>
            </w:tcBorders>
            <w:shd w:val="clear" w:color="auto" w:fill="auto"/>
            <w:noWrap/>
            <w:vAlign w:val="center"/>
            <w:hideMark/>
          </w:tcPr>
          <w:p w14:paraId="18A1AD6C" w14:textId="77777777" w:rsidR="00AD2A44" w:rsidRPr="001E07EE" w:rsidRDefault="00AD2A44" w:rsidP="00983306">
            <w:pPr>
              <w:spacing w:after="0" w:line="240" w:lineRule="auto"/>
              <w:contextualSpacing/>
              <w:jc w:val="center"/>
              <w:rPr>
                <w:rFonts w:ascii="Arial" w:hAnsi="Arial" w:cs="Arial"/>
                <w:color w:val="000000"/>
                <w:sz w:val="12"/>
                <w:szCs w:val="12"/>
                <w:lang w:val="en-ID" w:eastAsia="en-ID"/>
              </w:rPr>
            </w:pPr>
            <w:r w:rsidRPr="001E07EE">
              <w:rPr>
                <w:rFonts w:ascii="Arial" w:hAnsi="Arial" w:cs="Arial"/>
                <w:color w:val="000000"/>
                <w:sz w:val="12"/>
                <w:szCs w:val="12"/>
                <w:lang w:val="en-ID" w:eastAsia="en-ID"/>
              </w:rPr>
              <w:t xml:space="preserve">If input1 is Severity High and input2 is </w:t>
            </w:r>
            <w:proofErr w:type="spellStart"/>
            <w:r w:rsidRPr="001E07EE">
              <w:rPr>
                <w:rFonts w:ascii="Arial" w:hAnsi="Arial" w:cs="Arial"/>
                <w:color w:val="000000"/>
                <w:sz w:val="12"/>
                <w:szCs w:val="12"/>
                <w:lang w:val="en-ID" w:eastAsia="en-ID"/>
              </w:rPr>
              <w:t>Occurance</w:t>
            </w:r>
            <w:proofErr w:type="spellEnd"/>
            <w:r w:rsidRPr="001E07EE">
              <w:rPr>
                <w:rFonts w:ascii="Arial" w:hAnsi="Arial" w:cs="Arial"/>
                <w:color w:val="000000"/>
                <w:sz w:val="12"/>
                <w:szCs w:val="12"/>
                <w:lang w:val="en-ID" w:eastAsia="en-ID"/>
              </w:rPr>
              <w:t xml:space="preserve"> Low and input3 is Detection Low</w:t>
            </w:r>
          </w:p>
        </w:tc>
        <w:tc>
          <w:tcPr>
            <w:tcW w:w="1276" w:type="dxa"/>
            <w:tcBorders>
              <w:top w:val="nil"/>
              <w:left w:val="nil"/>
              <w:bottom w:val="nil"/>
              <w:right w:val="nil"/>
            </w:tcBorders>
            <w:shd w:val="clear" w:color="auto" w:fill="auto"/>
            <w:noWrap/>
            <w:vAlign w:val="center"/>
            <w:hideMark/>
          </w:tcPr>
          <w:p w14:paraId="0D86BC3D" w14:textId="77777777" w:rsidR="00AD2A44" w:rsidRPr="001E07EE" w:rsidRDefault="00AD2A44" w:rsidP="00983306">
            <w:pPr>
              <w:spacing w:after="0" w:line="240" w:lineRule="auto"/>
              <w:contextualSpacing/>
              <w:jc w:val="center"/>
              <w:rPr>
                <w:rFonts w:ascii="Arial" w:hAnsi="Arial" w:cs="Arial"/>
                <w:color w:val="000000"/>
                <w:sz w:val="12"/>
                <w:szCs w:val="12"/>
                <w:lang w:val="en-ID" w:eastAsia="en-ID"/>
              </w:rPr>
            </w:pPr>
            <w:r w:rsidRPr="001E07EE">
              <w:rPr>
                <w:rFonts w:ascii="Arial" w:hAnsi="Arial" w:cs="Arial"/>
                <w:color w:val="000000"/>
                <w:sz w:val="12"/>
                <w:szCs w:val="12"/>
                <w:lang w:val="en-ID" w:eastAsia="en-ID"/>
              </w:rPr>
              <w:t>Then output1 is High</w:t>
            </w:r>
          </w:p>
        </w:tc>
        <w:tc>
          <w:tcPr>
            <w:tcW w:w="709" w:type="dxa"/>
            <w:tcBorders>
              <w:top w:val="nil"/>
              <w:left w:val="nil"/>
              <w:bottom w:val="nil"/>
              <w:right w:val="nil"/>
            </w:tcBorders>
            <w:shd w:val="clear" w:color="auto" w:fill="auto"/>
            <w:noWrap/>
            <w:vAlign w:val="bottom"/>
            <w:hideMark/>
          </w:tcPr>
          <w:p w14:paraId="04F025E3" w14:textId="77777777" w:rsidR="00AD2A44" w:rsidRPr="001E07EE" w:rsidRDefault="00AD2A44" w:rsidP="00983306">
            <w:pPr>
              <w:spacing w:after="0" w:line="240" w:lineRule="auto"/>
              <w:contextualSpacing/>
              <w:jc w:val="center"/>
              <w:rPr>
                <w:rFonts w:ascii="Arial" w:hAnsi="Arial" w:cs="Arial"/>
                <w:color w:val="000000"/>
                <w:sz w:val="12"/>
                <w:szCs w:val="12"/>
                <w:lang w:val="en-ID" w:eastAsia="en-ID"/>
              </w:rPr>
            </w:pPr>
            <w:r w:rsidRPr="001E07EE">
              <w:rPr>
                <w:rFonts w:ascii="Arial" w:hAnsi="Arial" w:cs="Arial"/>
                <w:color w:val="000000"/>
                <w:sz w:val="12"/>
                <w:szCs w:val="12"/>
                <w:lang w:val="en-ID" w:eastAsia="en-ID"/>
              </w:rPr>
              <w:t>7.683</w:t>
            </w:r>
          </w:p>
        </w:tc>
      </w:tr>
      <w:tr w:rsidR="00AD2A44" w:rsidRPr="001E07EE" w14:paraId="185B57AC" w14:textId="77777777" w:rsidTr="00983306">
        <w:trPr>
          <w:trHeight w:val="300"/>
        </w:trPr>
        <w:tc>
          <w:tcPr>
            <w:tcW w:w="514" w:type="dxa"/>
            <w:tcBorders>
              <w:top w:val="nil"/>
              <w:left w:val="nil"/>
              <w:bottom w:val="nil"/>
              <w:right w:val="nil"/>
            </w:tcBorders>
            <w:shd w:val="clear" w:color="auto" w:fill="auto"/>
            <w:noWrap/>
            <w:vAlign w:val="center"/>
            <w:hideMark/>
          </w:tcPr>
          <w:p w14:paraId="328D4793" w14:textId="77777777" w:rsidR="00AD2A44" w:rsidRPr="001E07EE" w:rsidRDefault="00AD2A44" w:rsidP="00983306">
            <w:pPr>
              <w:spacing w:after="0" w:line="240" w:lineRule="auto"/>
              <w:contextualSpacing/>
              <w:jc w:val="center"/>
              <w:rPr>
                <w:rFonts w:ascii="Arial" w:hAnsi="Arial" w:cs="Arial"/>
                <w:color w:val="000000"/>
                <w:sz w:val="12"/>
                <w:szCs w:val="12"/>
                <w:lang w:val="en-ID" w:eastAsia="en-ID"/>
              </w:rPr>
            </w:pPr>
            <w:r w:rsidRPr="001E07EE">
              <w:rPr>
                <w:rFonts w:ascii="Arial" w:hAnsi="Arial" w:cs="Arial"/>
                <w:color w:val="000000"/>
                <w:sz w:val="12"/>
                <w:szCs w:val="12"/>
                <w:lang w:val="en-ID" w:eastAsia="en-ID"/>
              </w:rPr>
              <w:t>6</w:t>
            </w:r>
          </w:p>
        </w:tc>
        <w:tc>
          <w:tcPr>
            <w:tcW w:w="1788" w:type="dxa"/>
            <w:tcBorders>
              <w:top w:val="nil"/>
              <w:left w:val="nil"/>
              <w:bottom w:val="nil"/>
              <w:right w:val="nil"/>
            </w:tcBorders>
            <w:shd w:val="clear" w:color="auto" w:fill="auto"/>
            <w:noWrap/>
            <w:vAlign w:val="center"/>
            <w:hideMark/>
          </w:tcPr>
          <w:p w14:paraId="70FFABDD" w14:textId="77777777" w:rsidR="00AD2A44" w:rsidRPr="001E07EE" w:rsidRDefault="00AD2A44" w:rsidP="00983306">
            <w:pPr>
              <w:spacing w:after="0" w:line="240" w:lineRule="auto"/>
              <w:contextualSpacing/>
              <w:jc w:val="center"/>
              <w:rPr>
                <w:rFonts w:ascii="Arial" w:hAnsi="Arial" w:cs="Arial"/>
                <w:color w:val="000000"/>
                <w:sz w:val="12"/>
                <w:szCs w:val="12"/>
                <w:lang w:val="en-ID" w:eastAsia="en-ID"/>
              </w:rPr>
            </w:pPr>
            <w:r w:rsidRPr="001E07EE">
              <w:rPr>
                <w:rFonts w:ascii="Arial" w:hAnsi="Arial" w:cs="Arial"/>
                <w:color w:val="000000"/>
                <w:sz w:val="12"/>
                <w:szCs w:val="12"/>
                <w:lang w:val="en-ID" w:eastAsia="en-ID"/>
              </w:rPr>
              <w:t xml:space="preserve">If input1 is Severity High and input2 is </w:t>
            </w:r>
            <w:proofErr w:type="spellStart"/>
            <w:r w:rsidRPr="001E07EE">
              <w:rPr>
                <w:rFonts w:ascii="Arial" w:hAnsi="Arial" w:cs="Arial"/>
                <w:color w:val="000000"/>
                <w:sz w:val="12"/>
                <w:szCs w:val="12"/>
                <w:lang w:val="en-ID" w:eastAsia="en-ID"/>
              </w:rPr>
              <w:t>Occurance</w:t>
            </w:r>
            <w:proofErr w:type="spellEnd"/>
            <w:r w:rsidRPr="001E07EE">
              <w:rPr>
                <w:rFonts w:ascii="Arial" w:hAnsi="Arial" w:cs="Arial"/>
                <w:color w:val="000000"/>
                <w:sz w:val="12"/>
                <w:szCs w:val="12"/>
                <w:lang w:val="en-ID" w:eastAsia="en-ID"/>
              </w:rPr>
              <w:t xml:space="preserve"> Low and input3 is Detection High</w:t>
            </w:r>
          </w:p>
        </w:tc>
        <w:tc>
          <w:tcPr>
            <w:tcW w:w="1276" w:type="dxa"/>
            <w:tcBorders>
              <w:top w:val="nil"/>
              <w:left w:val="nil"/>
              <w:bottom w:val="nil"/>
              <w:right w:val="nil"/>
            </w:tcBorders>
            <w:shd w:val="clear" w:color="auto" w:fill="auto"/>
            <w:noWrap/>
            <w:vAlign w:val="center"/>
            <w:hideMark/>
          </w:tcPr>
          <w:p w14:paraId="1B7138D8" w14:textId="77777777" w:rsidR="00AD2A44" w:rsidRPr="001E07EE" w:rsidRDefault="00AD2A44" w:rsidP="00983306">
            <w:pPr>
              <w:spacing w:after="0" w:line="240" w:lineRule="auto"/>
              <w:contextualSpacing/>
              <w:jc w:val="center"/>
              <w:rPr>
                <w:rFonts w:ascii="Arial" w:hAnsi="Arial" w:cs="Arial"/>
                <w:color w:val="000000"/>
                <w:sz w:val="12"/>
                <w:szCs w:val="12"/>
                <w:lang w:val="en-ID" w:eastAsia="en-ID"/>
              </w:rPr>
            </w:pPr>
            <w:r w:rsidRPr="001E07EE">
              <w:rPr>
                <w:rFonts w:ascii="Arial" w:hAnsi="Arial" w:cs="Arial"/>
                <w:color w:val="000000"/>
                <w:sz w:val="12"/>
                <w:szCs w:val="12"/>
                <w:lang w:val="en-ID" w:eastAsia="en-ID"/>
              </w:rPr>
              <w:t>Then output1 is Higher</w:t>
            </w:r>
          </w:p>
        </w:tc>
        <w:tc>
          <w:tcPr>
            <w:tcW w:w="709" w:type="dxa"/>
            <w:tcBorders>
              <w:top w:val="nil"/>
              <w:left w:val="nil"/>
              <w:bottom w:val="nil"/>
              <w:right w:val="nil"/>
            </w:tcBorders>
            <w:shd w:val="clear" w:color="auto" w:fill="auto"/>
            <w:noWrap/>
            <w:vAlign w:val="bottom"/>
            <w:hideMark/>
          </w:tcPr>
          <w:p w14:paraId="619E7E2C" w14:textId="77777777" w:rsidR="00AD2A44" w:rsidRPr="001E07EE" w:rsidRDefault="00AD2A44" w:rsidP="00983306">
            <w:pPr>
              <w:spacing w:after="0" w:line="240" w:lineRule="auto"/>
              <w:contextualSpacing/>
              <w:jc w:val="center"/>
              <w:rPr>
                <w:rFonts w:ascii="Arial" w:hAnsi="Arial" w:cs="Arial"/>
                <w:color w:val="000000"/>
                <w:sz w:val="12"/>
                <w:szCs w:val="12"/>
                <w:lang w:val="en-ID" w:eastAsia="en-ID"/>
              </w:rPr>
            </w:pPr>
            <w:r w:rsidRPr="001E07EE">
              <w:rPr>
                <w:rFonts w:ascii="Arial" w:hAnsi="Arial" w:cs="Arial"/>
                <w:color w:val="000000"/>
                <w:sz w:val="12"/>
                <w:szCs w:val="12"/>
                <w:lang w:val="en-ID" w:eastAsia="en-ID"/>
              </w:rPr>
              <w:t>-10.3</w:t>
            </w:r>
          </w:p>
        </w:tc>
      </w:tr>
      <w:tr w:rsidR="00AD2A44" w:rsidRPr="001E07EE" w14:paraId="206F22F5" w14:textId="77777777" w:rsidTr="00983306">
        <w:trPr>
          <w:trHeight w:val="300"/>
        </w:trPr>
        <w:tc>
          <w:tcPr>
            <w:tcW w:w="514" w:type="dxa"/>
            <w:tcBorders>
              <w:top w:val="nil"/>
              <w:left w:val="nil"/>
              <w:bottom w:val="nil"/>
              <w:right w:val="nil"/>
            </w:tcBorders>
            <w:shd w:val="clear" w:color="auto" w:fill="auto"/>
            <w:noWrap/>
            <w:vAlign w:val="center"/>
            <w:hideMark/>
          </w:tcPr>
          <w:p w14:paraId="033F145D" w14:textId="77777777" w:rsidR="00AD2A44" w:rsidRPr="001E07EE" w:rsidRDefault="00AD2A44" w:rsidP="00983306">
            <w:pPr>
              <w:spacing w:after="0" w:line="240" w:lineRule="auto"/>
              <w:contextualSpacing/>
              <w:jc w:val="center"/>
              <w:rPr>
                <w:rFonts w:ascii="Arial" w:hAnsi="Arial" w:cs="Arial"/>
                <w:color w:val="000000"/>
                <w:sz w:val="12"/>
                <w:szCs w:val="12"/>
                <w:lang w:val="en-ID" w:eastAsia="en-ID"/>
              </w:rPr>
            </w:pPr>
            <w:r w:rsidRPr="001E07EE">
              <w:rPr>
                <w:rFonts w:ascii="Arial" w:hAnsi="Arial" w:cs="Arial"/>
                <w:color w:val="000000"/>
                <w:sz w:val="12"/>
                <w:szCs w:val="12"/>
                <w:lang w:val="en-ID" w:eastAsia="en-ID"/>
              </w:rPr>
              <w:t>7</w:t>
            </w:r>
          </w:p>
        </w:tc>
        <w:tc>
          <w:tcPr>
            <w:tcW w:w="1788" w:type="dxa"/>
            <w:tcBorders>
              <w:top w:val="nil"/>
              <w:left w:val="nil"/>
              <w:bottom w:val="nil"/>
              <w:right w:val="nil"/>
            </w:tcBorders>
            <w:shd w:val="clear" w:color="auto" w:fill="auto"/>
            <w:noWrap/>
            <w:vAlign w:val="center"/>
            <w:hideMark/>
          </w:tcPr>
          <w:p w14:paraId="25FCF413" w14:textId="77777777" w:rsidR="00AD2A44" w:rsidRPr="001E07EE" w:rsidRDefault="00AD2A44" w:rsidP="00983306">
            <w:pPr>
              <w:spacing w:after="0" w:line="240" w:lineRule="auto"/>
              <w:contextualSpacing/>
              <w:jc w:val="center"/>
              <w:rPr>
                <w:rFonts w:ascii="Arial" w:hAnsi="Arial" w:cs="Arial"/>
                <w:color w:val="000000"/>
                <w:sz w:val="12"/>
                <w:szCs w:val="12"/>
                <w:lang w:val="en-ID" w:eastAsia="en-ID"/>
              </w:rPr>
            </w:pPr>
            <w:r w:rsidRPr="001E07EE">
              <w:rPr>
                <w:rFonts w:ascii="Arial" w:hAnsi="Arial" w:cs="Arial"/>
                <w:color w:val="000000"/>
                <w:sz w:val="12"/>
                <w:szCs w:val="12"/>
                <w:lang w:val="en-ID" w:eastAsia="en-ID"/>
              </w:rPr>
              <w:t xml:space="preserve">If input1 is Severity High and input2 is </w:t>
            </w:r>
            <w:proofErr w:type="spellStart"/>
            <w:r w:rsidRPr="001E07EE">
              <w:rPr>
                <w:rFonts w:ascii="Arial" w:hAnsi="Arial" w:cs="Arial"/>
                <w:color w:val="000000"/>
                <w:sz w:val="12"/>
                <w:szCs w:val="12"/>
                <w:lang w:val="en-ID" w:eastAsia="en-ID"/>
              </w:rPr>
              <w:t>Occurance</w:t>
            </w:r>
            <w:proofErr w:type="spellEnd"/>
            <w:r w:rsidRPr="001E07EE">
              <w:rPr>
                <w:rFonts w:ascii="Arial" w:hAnsi="Arial" w:cs="Arial"/>
                <w:color w:val="000000"/>
                <w:sz w:val="12"/>
                <w:szCs w:val="12"/>
                <w:lang w:val="en-ID" w:eastAsia="en-ID"/>
              </w:rPr>
              <w:t xml:space="preserve"> High and input3 is Detection Low</w:t>
            </w:r>
          </w:p>
        </w:tc>
        <w:tc>
          <w:tcPr>
            <w:tcW w:w="1276" w:type="dxa"/>
            <w:tcBorders>
              <w:top w:val="nil"/>
              <w:left w:val="nil"/>
              <w:bottom w:val="nil"/>
              <w:right w:val="nil"/>
            </w:tcBorders>
            <w:shd w:val="clear" w:color="auto" w:fill="auto"/>
            <w:noWrap/>
            <w:vAlign w:val="center"/>
            <w:hideMark/>
          </w:tcPr>
          <w:p w14:paraId="742C50E5" w14:textId="77777777" w:rsidR="00AD2A44" w:rsidRPr="001E07EE" w:rsidRDefault="00AD2A44" w:rsidP="00983306">
            <w:pPr>
              <w:spacing w:after="0" w:line="240" w:lineRule="auto"/>
              <w:contextualSpacing/>
              <w:jc w:val="center"/>
              <w:rPr>
                <w:rFonts w:ascii="Arial" w:hAnsi="Arial" w:cs="Arial"/>
                <w:color w:val="000000"/>
                <w:sz w:val="12"/>
                <w:szCs w:val="12"/>
                <w:lang w:val="en-ID" w:eastAsia="en-ID"/>
              </w:rPr>
            </w:pPr>
            <w:r w:rsidRPr="001E07EE">
              <w:rPr>
                <w:rFonts w:ascii="Arial" w:hAnsi="Arial" w:cs="Arial"/>
                <w:color w:val="000000"/>
                <w:sz w:val="12"/>
                <w:szCs w:val="12"/>
                <w:lang w:val="en-ID" w:eastAsia="en-ID"/>
              </w:rPr>
              <w:t>Then output1 is Critical</w:t>
            </w:r>
          </w:p>
        </w:tc>
        <w:tc>
          <w:tcPr>
            <w:tcW w:w="709" w:type="dxa"/>
            <w:tcBorders>
              <w:top w:val="nil"/>
              <w:left w:val="nil"/>
              <w:bottom w:val="nil"/>
              <w:right w:val="nil"/>
            </w:tcBorders>
            <w:shd w:val="clear" w:color="auto" w:fill="auto"/>
            <w:noWrap/>
            <w:vAlign w:val="bottom"/>
            <w:hideMark/>
          </w:tcPr>
          <w:p w14:paraId="632869C9" w14:textId="77777777" w:rsidR="00AD2A44" w:rsidRPr="001E07EE" w:rsidRDefault="00AD2A44" w:rsidP="00983306">
            <w:pPr>
              <w:spacing w:after="0" w:line="240" w:lineRule="auto"/>
              <w:contextualSpacing/>
              <w:jc w:val="center"/>
              <w:rPr>
                <w:rFonts w:ascii="Arial" w:hAnsi="Arial" w:cs="Arial"/>
                <w:color w:val="000000"/>
                <w:sz w:val="12"/>
                <w:szCs w:val="12"/>
                <w:lang w:val="en-ID" w:eastAsia="en-ID"/>
              </w:rPr>
            </w:pPr>
            <w:r w:rsidRPr="001E07EE">
              <w:rPr>
                <w:rFonts w:ascii="Arial" w:hAnsi="Arial" w:cs="Arial"/>
                <w:color w:val="000000"/>
                <w:sz w:val="12"/>
                <w:szCs w:val="12"/>
                <w:lang w:val="en-ID" w:eastAsia="en-ID"/>
              </w:rPr>
              <w:t>2.89</w:t>
            </w:r>
          </w:p>
        </w:tc>
      </w:tr>
      <w:tr w:rsidR="00AD2A44" w:rsidRPr="001E07EE" w14:paraId="60D9EF50" w14:textId="77777777" w:rsidTr="00983306">
        <w:trPr>
          <w:trHeight w:val="300"/>
        </w:trPr>
        <w:tc>
          <w:tcPr>
            <w:tcW w:w="514" w:type="dxa"/>
            <w:tcBorders>
              <w:top w:val="nil"/>
              <w:left w:val="nil"/>
              <w:bottom w:val="single" w:sz="4" w:space="0" w:color="auto"/>
              <w:right w:val="nil"/>
            </w:tcBorders>
            <w:shd w:val="clear" w:color="auto" w:fill="auto"/>
            <w:noWrap/>
            <w:vAlign w:val="center"/>
            <w:hideMark/>
          </w:tcPr>
          <w:p w14:paraId="629CC9CC" w14:textId="77777777" w:rsidR="00AD2A44" w:rsidRPr="001E07EE" w:rsidRDefault="00AD2A44" w:rsidP="00983306">
            <w:pPr>
              <w:spacing w:after="0" w:line="240" w:lineRule="auto"/>
              <w:contextualSpacing/>
              <w:jc w:val="center"/>
              <w:rPr>
                <w:rFonts w:ascii="Arial" w:hAnsi="Arial" w:cs="Arial"/>
                <w:color w:val="000000"/>
                <w:sz w:val="12"/>
                <w:szCs w:val="12"/>
                <w:lang w:val="en-ID" w:eastAsia="en-ID"/>
              </w:rPr>
            </w:pPr>
            <w:r w:rsidRPr="001E07EE">
              <w:rPr>
                <w:rFonts w:ascii="Arial" w:hAnsi="Arial" w:cs="Arial"/>
                <w:color w:val="000000"/>
                <w:sz w:val="12"/>
                <w:szCs w:val="12"/>
                <w:lang w:val="en-ID" w:eastAsia="en-ID"/>
              </w:rPr>
              <w:t>8</w:t>
            </w:r>
          </w:p>
        </w:tc>
        <w:tc>
          <w:tcPr>
            <w:tcW w:w="1788" w:type="dxa"/>
            <w:tcBorders>
              <w:top w:val="nil"/>
              <w:left w:val="nil"/>
              <w:bottom w:val="single" w:sz="4" w:space="0" w:color="auto"/>
              <w:right w:val="nil"/>
            </w:tcBorders>
            <w:shd w:val="clear" w:color="auto" w:fill="auto"/>
            <w:noWrap/>
            <w:vAlign w:val="center"/>
            <w:hideMark/>
          </w:tcPr>
          <w:p w14:paraId="33F68B2D" w14:textId="77777777" w:rsidR="00AD2A44" w:rsidRPr="001E07EE" w:rsidRDefault="00AD2A44" w:rsidP="00983306">
            <w:pPr>
              <w:spacing w:after="0" w:line="240" w:lineRule="auto"/>
              <w:contextualSpacing/>
              <w:jc w:val="center"/>
              <w:rPr>
                <w:rFonts w:ascii="Arial" w:hAnsi="Arial" w:cs="Arial"/>
                <w:color w:val="000000"/>
                <w:sz w:val="12"/>
                <w:szCs w:val="12"/>
                <w:lang w:val="en-ID" w:eastAsia="en-ID"/>
              </w:rPr>
            </w:pPr>
            <w:r w:rsidRPr="001E07EE">
              <w:rPr>
                <w:rFonts w:ascii="Arial" w:hAnsi="Arial" w:cs="Arial"/>
                <w:color w:val="000000"/>
                <w:sz w:val="12"/>
                <w:szCs w:val="12"/>
                <w:lang w:val="en-ID" w:eastAsia="en-ID"/>
              </w:rPr>
              <w:t xml:space="preserve">If input1 is Severity High and input2 is </w:t>
            </w:r>
            <w:proofErr w:type="spellStart"/>
            <w:r w:rsidRPr="001E07EE">
              <w:rPr>
                <w:rFonts w:ascii="Arial" w:hAnsi="Arial" w:cs="Arial"/>
                <w:color w:val="000000"/>
                <w:sz w:val="12"/>
                <w:szCs w:val="12"/>
                <w:lang w:val="en-ID" w:eastAsia="en-ID"/>
              </w:rPr>
              <w:t>Occurance</w:t>
            </w:r>
            <w:proofErr w:type="spellEnd"/>
            <w:r w:rsidRPr="001E07EE">
              <w:rPr>
                <w:rFonts w:ascii="Arial" w:hAnsi="Arial" w:cs="Arial"/>
                <w:color w:val="000000"/>
                <w:sz w:val="12"/>
                <w:szCs w:val="12"/>
                <w:lang w:val="en-ID" w:eastAsia="en-ID"/>
              </w:rPr>
              <w:t xml:space="preserve"> High and input3 is Detection High</w:t>
            </w:r>
          </w:p>
        </w:tc>
        <w:tc>
          <w:tcPr>
            <w:tcW w:w="1276" w:type="dxa"/>
            <w:tcBorders>
              <w:top w:val="nil"/>
              <w:left w:val="nil"/>
              <w:bottom w:val="single" w:sz="4" w:space="0" w:color="auto"/>
              <w:right w:val="nil"/>
            </w:tcBorders>
            <w:shd w:val="clear" w:color="auto" w:fill="auto"/>
            <w:noWrap/>
            <w:vAlign w:val="center"/>
            <w:hideMark/>
          </w:tcPr>
          <w:p w14:paraId="1445FEB0" w14:textId="77777777" w:rsidR="00AD2A44" w:rsidRPr="001E07EE" w:rsidRDefault="00AD2A44" w:rsidP="00983306">
            <w:pPr>
              <w:spacing w:after="0" w:line="240" w:lineRule="auto"/>
              <w:contextualSpacing/>
              <w:jc w:val="center"/>
              <w:rPr>
                <w:rFonts w:ascii="Arial" w:hAnsi="Arial" w:cs="Arial"/>
                <w:color w:val="000000"/>
                <w:sz w:val="12"/>
                <w:szCs w:val="12"/>
                <w:lang w:val="en-ID" w:eastAsia="en-ID"/>
              </w:rPr>
            </w:pPr>
            <w:r w:rsidRPr="001E07EE">
              <w:rPr>
                <w:rFonts w:ascii="Arial" w:hAnsi="Arial" w:cs="Arial"/>
                <w:color w:val="000000"/>
                <w:sz w:val="12"/>
                <w:szCs w:val="12"/>
                <w:lang w:val="en-ID" w:eastAsia="en-ID"/>
              </w:rPr>
              <w:t xml:space="preserve">Then output1 is </w:t>
            </w:r>
            <w:proofErr w:type="spellStart"/>
            <w:r w:rsidRPr="001E07EE">
              <w:rPr>
                <w:rFonts w:ascii="Arial" w:hAnsi="Arial" w:cs="Arial"/>
                <w:color w:val="000000"/>
                <w:sz w:val="12"/>
                <w:szCs w:val="12"/>
                <w:lang w:val="en-ID" w:eastAsia="en-ID"/>
              </w:rPr>
              <w:t>Very_Critical</w:t>
            </w:r>
            <w:proofErr w:type="spellEnd"/>
          </w:p>
        </w:tc>
        <w:tc>
          <w:tcPr>
            <w:tcW w:w="709" w:type="dxa"/>
            <w:tcBorders>
              <w:top w:val="nil"/>
              <w:left w:val="nil"/>
              <w:bottom w:val="single" w:sz="4" w:space="0" w:color="auto"/>
              <w:right w:val="nil"/>
            </w:tcBorders>
            <w:shd w:val="clear" w:color="auto" w:fill="auto"/>
            <w:noWrap/>
            <w:vAlign w:val="bottom"/>
            <w:hideMark/>
          </w:tcPr>
          <w:p w14:paraId="5C486866" w14:textId="77777777" w:rsidR="00AD2A44" w:rsidRPr="001E07EE" w:rsidRDefault="00AD2A44" w:rsidP="00983306">
            <w:pPr>
              <w:spacing w:after="0" w:line="240" w:lineRule="auto"/>
              <w:contextualSpacing/>
              <w:jc w:val="center"/>
              <w:rPr>
                <w:rFonts w:ascii="Arial" w:hAnsi="Arial" w:cs="Arial"/>
                <w:color w:val="000000"/>
                <w:sz w:val="12"/>
                <w:szCs w:val="12"/>
                <w:lang w:val="en-ID" w:eastAsia="en-ID"/>
              </w:rPr>
            </w:pPr>
            <w:r w:rsidRPr="001E07EE">
              <w:rPr>
                <w:rFonts w:ascii="Arial" w:hAnsi="Arial" w:cs="Arial"/>
                <w:color w:val="000000"/>
                <w:sz w:val="12"/>
                <w:szCs w:val="12"/>
                <w:lang w:val="en-ID" w:eastAsia="en-ID"/>
              </w:rPr>
              <w:t>15.34</w:t>
            </w:r>
          </w:p>
        </w:tc>
      </w:tr>
    </w:tbl>
    <w:p w14:paraId="3A2E4B9C" w14:textId="77777777" w:rsidR="009D3575" w:rsidRDefault="009D3575" w:rsidP="009D3575">
      <w:pPr>
        <w:spacing w:after="0" w:line="240" w:lineRule="auto"/>
        <w:ind w:left="0" w:hanging="2"/>
        <w:jc w:val="both"/>
        <w:rPr>
          <w:rFonts w:ascii="Arial" w:eastAsia="Arial" w:hAnsi="Arial" w:cs="Arial"/>
          <w:sz w:val="20"/>
          <w:szCs w:val="20"/>
        </w:rPr>
      </w:pPr>
    </w:p>
    <w:p w14:paraId="0A90FC39" w14:textId="7EDB8E29" w:rsidR="00AA59CF" w:rsidRPr="002831A9" w:rsidRDefault="00AA59CF" w:rsidP="00070063">
      <w:pPr>
        <w:spacing w:after="0" w:line="240" w:lineRule="auto"/>
        <w:ind w:left="0" w:hanging="2"/>
        <w:jc w:val="both"/>
        <w:rPr>
          <w:rFonts w:ascii="Arial" w:eastAsia="Arial" w:hAnsi="Arial" w:cs="Arial"/>
          <w:sz w:val="20"/>
          <w:szCs w:val="20"/>
        </w:rPr>
      </w:pPr>
      <w:r w:rsidRPr="002831A9">
        <w:rPr>
          <w:rFonts w:ascii="Arial" w:eastAsia="Arial" w:hAnsi="Arial" w:cs="Arial"/>
          <w:sz w:val="20"/>
          <w:szCs w:val="20"/>
        </w:rPr>
        <w:t xml:space="preserve">Because the fuzzy was developed from linguistic variables and its practice of approximate reasoning </w:t>
      </w:r>
      <w:r w:rsidRPr="002831A9">
        <w:rPr>
          <w:rFonts w:ascii="Arial" w:hAnsi="Arial" w:cs="Arial"/>
          <w:sz w:val="20"/>
          <w:szCs w:val="20"/>
        </w:rPr>
        <w:fldChar w:fldCharType="begin" w:fldLock="1"/>
      </w:r>
      <w:r>
        <w:rPr>
          <w:rFonts w:ascii="Arial" w:hAnsi="Arial" w:cs="Arial"/>
          <w:sz w:val="20"/>
          <w:szCs w:val="20"/>
        </w:rPr>
        <w:instrText>ADDIN CSL_CITATION {"citationItems":[{"id":"ITEM-1","itemData":{"author":[{"dropping-particle":"","family":"Zadeh","given":"L A","non-dropping-particle":"","parse-names":false,"suffix":""}],"container-title":"Information Sciences","id":"ITEM-1","issue":"3","issued":{"date-parts":[["1975"]]},"page":"199-249","title":"The Concept of a Linguistic Variable and its Application to Approximate Reasoning","type":"article-journal","volume":"8"},"uris":["http://www.mendeley.com/documents/?uuid=cc3b3d85-3dac-44a2-a248-66e96cac1a4a"]}],"mendeley":{"formattedCitation":"[32]","plainTextFormattedCitation":"[32]","previouslyFormattedCitation":"[32]"},"properties":{"noteIndex":0},"schema":"https://github.com/citation-style-language/schema/raw/master/csl-citation.json"}</w:instrText>
      </w:r>
      <w:r w:rsidRPr="002831A9">
        <w:rPr>
          <w:rFonts w:ascii="Arial" w:hAnsi="Arial" w:cs="Arial"/>
          <w:sz w:val="20"/>
          <w:szCs w:val="20"/>
        </w:rPr>
        <w:fldChar w:fldCharType="separate"/>
      </w:r>
      <w:r w:rsidRPr="00790BE9">
        <w:rPr>
          <w:rFonts w:ascii="Arial" w:hAnsi="Arial" w:cs="Arial"/>
          <w:noProof/>
          <w:sz w:val="20"/>
          <w:szCs w:val="20"/>
        </w:rPr>
        <w:t>[32]</w:t>
      </w:r>
      <w:r w:rsidRPr="002831A9">
        <w:rPr>
          <w:rFonts w:ascii="Arial" w:hAnsi="Arial" w:cs="Arial"/>
          <w:sz w:val="20"/>
          <w:szCs w:val="20"/>
        </w:rPr>
        <w:fldChar w:fldCharType="end"/>
      </w:r>
      <w:r w:rsidRPr="002831A9">
        <w:rPr>
          <w:rFonts w:ascii="Arial" w:hAnsi="Arial" w:cs="Arial"/>
          <w:sz w:val="20"/>
          <w:szCs w:val="20"/>
        </w:rPr>
        <w:t xml:space="preserve">. </w:t>
      </w:r>
      <w:r w:rsidRPr="002831A9">
        <w:rPr>
          <w:rFonts w:ascii="Arial" w:eastAsia="Arial" w:hAnsi="Arial" w:cs="Arial"/>
          <w:sz w:val="20"/>
          <w:szCs w:val="20"/>
        </w:rPr>
        <w:t>With that foundation, we can conclude that fuzzy, in this case</w:t>
      </w:r>
      <w:r>
        <w:rPr>
          <w:rFonts w:ascii="Arial" w:eastAsia="Arial" w:hAnsi="Arial" w:cs="Arial"/>
          <w:sz w:val="20"/>
          <w:szCs w:val="20"/>
        </w:rPr>
        <w:t xml:space="preserve"> </w:t>
      </w:r>
      <w:r w:rsidRPr="002831A9">
        <w:rPr>
          <w:rFonts w:ascii="Arial" w:eastAsia="Arial" w:hAnsi="Arial" w:cs="Arial"/>
          <w:sz w:val="20"/>
          <w:szCs w:val="20"/>
        </w:rPr>
        <w:t xml:space="preserve">ANFIS where the fuzzy rule, was developed in order to describe the qualitative aspects of human expertise (the reasoning based on experience) </w:t>
      </w:r>
      <w:r w:rsidRPr="002831A9">
        <w:rPr>
          <w:rFonts w:ascii="Arial" w:hAnsi="Arial" w:cs="Arial"/>
          <w:sz w:val="20"/>
          <w:szCs w:val="20"/>
        </w:rPr>
        <w:fldChar w:fldCharType="begin" w:fldLock="1"/>
      </w:r>
      <w:r>
        <w:rPr>
          <w:rFonts w:ascii="Arial" w:hAnsi="Arial" w:cs="Arial"/>
          <w:sz w:val="20"/>
          <w:szCs w:val="20"/>
        </w:rPr>
        <w:instrText>ADDIN CSL_CITATION {"citationItems":[{"id":"ITEM-1","itemData":{"DOI":"10.5772/37773","abstract":"A fuzzy inference system employing fuzzy if then rules able to model the qualitative aspects of human expertise and reasoning processes without employing precise quantitative analyses. This is due to the fact that the problem in acquiring knowledge from human experts is that much of the information is uncertain, inconsistent, vague and incomplete (Khoo and Zhai, 2001; Tsaganou et al., 2002; San Pedro and Burstein, 2003; Yang et al., 2005). The drawbacks of FIS are that a lot of trial and error effort need to be taken into account in order to define the best fitted membership functions (Taylan and Karagozoglu, 2009) and no standard methods exist for transforming human knowledge or experience into the rule base (Jang, 1993).","author":[{"dropping-particle":"","family":"Yusof","given":"Norazah","non-dropping-particle":"","parse-names":false,"suffix":""},{"dropping-particle":"","family":"Bahiah","given":"Nor","non-dropping-particle":"","parse-names":false,"suffix":""},{"dropping-particle":"","family":"Shahizan","given":"Mohd.","non-dropping-particle":"","parse-names":false,"suffix":""},{"dropping-particle":"","family":"Chun","given":"Yeap","non-dropping-particle":"","parse-names":false,"suffix":""}],"container-title":"Fuzzy Inference System - Theory and Applications","id":"ITEM-1","issued":{"date-parts":[["2012"]]},"title":"A Concise Fuzzy Rule Base to Reason Student Performance Based on Rough-Fuzzy Approach","type":"chapter"},"uris":["http://www.mendeley.com/documents/?uuid=4781c8a5-b7b3-4889-b251-14a7796ba6d0"]}],"mendeley":{"formattedCitation":"[38]","plainTextFormattedCitation":"[38]","previouslyFormattedCitation":"[38]"},"properties":{"noteIndex":0},"schema":"https://github.com/citation-style-language/schema/raw/master/csl-citation.json"}</w:instrText>
      </w:r>
      <w:r w:rsidRPr="002831A9">
        <w:rPr>
          <w:rFonts w:ascii="Arial" w:hAnsi="Arial" w:cs="Arial"/>
          <w:sz w:val="20"/>
          <w:szCs w:val="20"/>
        </w:rPr>
        <w:fldChar w:fldCharType="separate"/>
      </w:r>
      <w:r w:rsidRPr="00790BE9">
        <w:rPr>
          <w:rFonts w:ascii="Arial" w:hAnsi="Arial" w:cs="Arial"/>
          <w:noProof/>
          <w:sz w:val="20"/>
          <w:szCs w:val="20"/>
        </w:rPr>
        <w:t>[38]</w:t>
      </w:r>
      <w:r w:rsidRPr="002831A9">
        <w:rPr>
          <w:rFonts w:ascii="Arial" w:hAnsi="Arial" w:cs="Arial"/>
          <w:sz w:val="20"/>
          <w:szCs w:val="20"/>
        </w:rPr>
        <w:fldChar w:fldCharType="end"/>
      </w:r>
      <w:r w:rsidRPr="002831A9">
        <w:rPr>
          <w:rFonts w:ascii="Arial" w:hAnsi="Arial" w:cs="Arial"/>
          <w:sz w:val="20"/>
          <w:szCs w:val="20"/>
        </w:rPr>
        <w:t xml:space="preserve"> </w:t>
      </w:r>
      <w:r w:rsidRPr="002831A9">
        <w:rPr>
          <w:rFonts w:ascii="Arial" w:eastAsia="Arial" w:hAnsi="Arial" w:cs="Arial"/>
          <w:sz w:val="20"/>
          <w:szCs w:val="20"/>
        </w:rPr>
        <w:t xml:space="preserve">to solve the problem </w:t>
      </w:r>
      <w:r w:rsidRPr="002831A9">
        <w:rPr>
          <w:rFonts w:ascii="Arial" w:hAnsi="Arial" w:cs="Arial"/>
          <w:sz w:val="20"/>
          <w:szCs w:val="20"/>
        </w:rPr>
        <w:fldChar w:fldCharType="begin" w:fldLock="1"/>
      </w:r>
      <w:r>
        <w:rPr>
          <w:rFonts w:ascii="Arial" w:hAnsi="Arial" w:cs="Arial"/>
          <w:sz w:val="20"/>
          <w:szCs w:val="20"/>
        </w:rPr>
        <w:instrText>ADDIN CSL_CITATION {"citationItems":[{"id":"ITEM-1","itemData":{"DOI":"10.3390/app10238495","ISSN":"20763417","abstract":"We propose an adaptive neuro</w:instrText>
      </w:r>
      <w:r>
        <w:rPr>
          <w:rFonts w:ascii="Cambria Math" w:hAnsi="Cambria Math" w:cs="Cambria Math"/>
          <w:sz w:val="20"/>
          <w:szCs w:val="20"/>
        </w:rPr>
        <w:instrText>‐</w:instrText>
      </w:r>
      <w:r>
        <w:rPr>
          <w:rFonts w:ascii="Arial" w:hAnsi="Arial" w:cs="Arial"/>
          <w:sz w:val="20"/>
          <w:szCs w:val="20"/>
        </w:rPr>
        <w:instrText>fuzzy inference system (ANFIS) with an incremental tree structure based on a context</w:instrText>
      </w:r>
      <w:r>
        <w:rPr>
          <w:rFonts w:ascii="Cambria Math" w:hAnsi="Cambria Math" w:cs="Cambria Math"/>
          <w:sz w:val="20"/>
          <w:szCs w:val="20"/>
        </w:rPr>
        <w:instrText>‐</w:instrText>
      </w:r>
      <w:r>
        <w:rPr>
          <w:rFonts w:ascii="Arial" w:hAnsi="Arial" w:cs="Arial"/>
          <w:sz w:val="20"/>
          <w:szCs w:val="20"/>
        </w:rPr>
        <w:instrText>based fuzzy C</w:instrText>
      </w:r>
      <w:r>
        <w:rPr>
          <w:rFonts w:ascii="Cambria Math" w:hAnsi="Cambria Math" w:cs="Cambria Math"/>
          <w:sz w:val="20"/>
          <w:szCs w:val="20"/>
        </w:rPr>
        <w:instrText>‐</w:instrText>
      </w:r>
      <w:r>
        <w:rPr>
          <w:rFonts w:ascii="Arial" w:hAnsi="Arial" w:cs="Arial"/>
          <w:sz w:val="20"/>
          <w:szCs w:val="20"/>
        </w:rPr>
        <w:instrText>means (CFCM) clustering process. ANFIS is a combination of a neural network with the ability to learn, adapt and compute, and a fuzzy machine with the ability to think and to reason. It has the advantages of both models. General ANFIS rule generation methods include a method employing a grid division using a membership function and a clustering method. In this study, a rule is created using CFCM clustering that considers the pattern of the output space. In addition, multiple ANFISs were designed in an incremental tree structure without using a single ANFIS. To evaluate the performance of ANFIS in an incremental tree structure based on the CFCM clustering method, a computer performance prediction experiment was conducted using a building heating</w:instrText>
      </w:r>
      <w:r>
        <w:rPr>
          <w:rFonts w:ascii="Cambria Math" w:hAnsi="Cambria Math" w:cs="Cambria Math"/>
          <w:sz w:val="20"/>
          <w:szCs w:val="20"/>
        </w:rPr>
        <w:instrText>‐</w:instrText>
      </w:r>
      <w:r>
        <w:rPr>
          <w:rFonts w:ascii="Arial" w:hAnsi="Arial" w:cs="Arial"/>
          <w:sz w:val="20"/>
          <w:szCs w:val="20"/>
        </w:rPr>
        <w:instrText>and</w:instrText>
      </w:r>
      <w:r>
        <w:rPr>
          <w:rFonts w:ascii="Cambria Math" w:hAnsi="Cambria Math" w:cs="Cambria Math"/>
          <w:sz w:val="20"/>
          <w:szCs w:val="20"/>
        </w:rPr>
        <w:instrText>‐</w:instrText>
      </w:r>
      <w:r>
        <w:rPr>
          <w:rFonts w:ascii="Arial" w:hAnsi="Arial" w:cs="Arial"/>
          <w:sz w:val="20"/>
          <w:szCs w:val="20"/>
        </w:rPr>
        <w:instrText>cooling dataset. The prediction experiment verified that the proposed CFCM</w:instrText>
      </w:r>
      <w:r>
        <w:rPr>
          <w:rFonts w:ascii="Cambria Math" w:hAnsi="Cambria Math" w:cs="Cambria Math"/>
          <w:sz w:val="20"/>
          <w:szCs w:val="20"/>
        </w:rPr>
        <w:instrText>‐</w:instrText>
      </w:r>
      <w:r>
        <w:rPr>
          <w:rFonts w:ascii="Arial" w:hAnsi="Arial" w:cs="Arial"/>
          <w:sz w:val="20"/>
          <w:szCs w:val="20"/>
        </w:rPr>
        <w:instrText>clustering</w:instrText>
      </w:r>
      <w:r>
        <w:rPr>
          <w:rFonts w:ascii="Cambria Math" w:hAnsi="Cambria Math" w:cs="Cambria Math"/>
          <w:sz w:val="20"/>
          <w:szCs w:val="20"/>
        </w:rPr>
        <w:instrText>‐</w:instrText>
      </w:r>
      <w:r>
        <w:rPr>
          <w:rFonts w:ascii="Arial" w:hAnsi="Arial" w:cs="Arial"/>
          <w:sz w:val="20"/>
          <w:szCs w:val="20"/>
        </w:rPr>
        <w:instrText>based ANFIS shows better prediction efficiency than the current grid</w:instrText>
      </w:r>
      <w:r>
        <w:rPr>
          <w:rFonts w:ascii="Cambria Math" w:hAnsi="Cambria Math" w:cs="Cambria Math"/>
          <w:sz w:val="20"/>
          <w:szCs w:val="20"/>
        </w:rPr>
        <w:instrText>‐</w:instrText>
      </w:r>
      <w:r>
        <w:rPr>
          <w:rFonts w:ascii="Arial" w:hAnsi="Arial" w:cs="Arial"/>
          <w:sz w:val="20"/>
          <w:szCs w:val="20"/>
        </w:rPr>
        <w:instrText>based and clustering</w:instrText>
      </w:r>
      <w:r>
        <w:rPr>
          <w:rFonts w:ascii="Cambria Math" w:hAnsi="Cambria Math" w:cs="Cambria Math"/>
          <w:sz w:val="20"/>
          <w:szCs w:val="20"/>
        </w:rPr>
        <w:instrText>‐</w:instrText>
      </w:r>
      <w:r>
        <w:rPr>
          <w:rFonts w:ascii="Arial" w:hAnsi="Arial" w:cs="Arial"/>
          <w:sz w:val="20"/>
          <w:szCs w:val="20"/>
        </w:rPr>
        <w:instrText>based ANFISs in the form of an incremental tree.","author":[{"dropping-particle":"","family":"Yeom","given":"Chan Uk","non-dropping-particle":"","parse-names":false,"suffix":""},{"dropping-particle":"","family":"Kwak","given":"Keun Chang","non-dropping-particle":"","parse-names":false,"suffix":""}],"container-title":"Applied Sciences (Switzerland)","id":"ITEM-1","issue":"23","issued":{"date-parts":[["2020"]]},"page":"8495","title":"Adaptive neuro</w:instrText>
      </w:r>
      <w:r>
        <w:rPr>
          <w:rFonts w:ascii="Cambria Math" w:hAnsi="Cambria Math" w:cs="Cambria Math"/>
          <w:sz w:val="20"/>
          <w:szCs w:val="20"/>
        </w:rPr>
        <w:instrText>‐</w:instrText>
      </w:r>
      <w:r>
        <w:rPr>
          <w:rFonts w:ascii="Arial" w:hAnsi="Arial" w:cs="Arial"/>
          <w:sz w:val="20"/>
          <w:szCs w:val="20"/>
        </w:rPr>
        <w:instrText>fuzzy inference system predictor with an incremental tree structure based on a context</w:instrText>
      </w:r>
      <w:r>
        <w:rPr>
          <w:rFonts w:ascii="Cambria Math" w:hAnsi="Cambria Math" w:cs="Cambria Math"/>
          <w:sz w:val="20"/>
          <w:szCs w:val="20"/>
        </w:rPr>
        <w:instrText>‐</w:instrText>
      </w:r>
      <w:r>
        <w:rPr>
          <w:rFonts w:ascii="Arial" w:hAnsi="Arial" w:cs="Arial"/>
          <w:sz w:val="20"/>
          <w:szCs w:val="20"/>
        </w:rPr>
        <w:instrText>based fuzzy clustering approach","type":"article-journal","volume":"10"},"uris":["http://www.mendeley.com/documents/?uuid=ce397c9e-b745-4af7-95ee-c8cf11ebd2a3"]}],"mendeley":{"formattedCitation":"[39]","plainTextFormattedCitation":"[39]","previouslyFormattedCitation":"[39]"},"properties":{"noteIndex":0},"schema":"https://github.com/citation-style-language/schema/raw/master/csl-citation.json"}</w:instrText>
      </w:r>
      <w:r w:rsidRPr="002831A9">
        <w:rPr>
          <w:rFonts w:ascii="Arial" w:hAnsi="Arial" w:cs="Arial"/>
          <w:sz w:val="20"/>
          <w:szCs w:val="20"/>
        </w:rPr>
        <w:fldChar w:fldCharType="separate"/>
      </w:r>
      <w:r w:rsidRPr="00790BE9">
        <w:rPr>
          <w:rFonts w:ascii="Arial" w:hAnsi="Arial" w:cs="Arial"/>
          <w:noProof/>
          <w:sz w:val="20"/>
          <w:szCs w:val="20"/>
        </w:rPr>
        <w:t>[39]</w:t>
      </w:r>
      <w:r w:rsidRPr="002831A9">
        <w:rPr>
          <w:rFonts w:ascii="Arial" w:hAnsi="Arial" w:cs="Arial"/>
          <w:sz w:val="20"/>
          <w:szCs w:val="20"/>
        </w:rPr>
        <w:fldChar w:fldCharType="end"/>
      </w:r>
      <w:r w:rsidRPr="002831A9">
        <w:rPr>
          <w:rFonts w:ascii="Arial" w:hAnsi="Arial" w:cs="Arial"/>
          <w:sz w:val="20"/>
          <w:szCs w:val="20"/>
        </w:rPr>
        <w:t xml:space="preserve">. </w:t>
      </w:r>
      <w:r w:rsidRPr="002831A9">
        <w:rPr>
          <w:rFonts w:ascii="Arial" w:eastAsia="Arial" w:hAnsi="Arial" w:cs="Arial"/>
          <w:sz w:val="20"/>
          <w:szCs w:val="20"/>
        </w:rPr>
        <w:t xml:space="preserve"> In conclusion, the fuzzy model was based on fuzzy rule reasoning for solving problems. Therefore, we can see that the fuzzy ANFIS rule was in general form and can be used to </w:t>
      </w:r>
      <w:r>
        <w:rPr>
          <w:rFonts w:ascii="Arial" w:eastAsia="Arial" w:hAnsi="Arial" w:cs="Arial"/>
          <w:sz w:val="20"/>
          <w:szCs w:val="20"/>
        </w:rPr>
        <w:t>enhance FMEA RPN</w:t>
      </w:r>
      <w:r w:rsidRPr="002831A9">
        <w:rPr>
          <w:rFonts w:ascii="Arial" w:eastAsia="Arial" w:hAnsi="Arial" w:cs="Arial"/>
          <w:sz w:val="20"/>
          <w:szCs w:val="20"/>
        </w:rPr>
        <w:t xml:space="preserve"> Indonesia Water Operation. </w:t>
      </w:r>
      <w:r w:rsidR="00070063">
        <w:rPr>
          <w:rFonts w:ascii="Arial" w:eastAsia="Arial" w:hAnsi="Arial" w:cs="Arial"/>
          <w:sz w:val="20"/>
          <w:szCs w:val="20"/>
        </w:rPr>
        <w:t xml:space="preserve">In table 5 The fuzzy rule was created automatically depend on </w:t>
      </w:r>
      <w:r w:rsidR="00070063">
        <w:rPr>
          <w:rFonts w:ascii="Arial" w:eastAsia="Arial" w:hAnsi="Arial" w:cs="Arial"/>
          <w:color w:val="000000"/>
          <w:sz w:val="20"/>
          <w:szCs w:val="20"/>
        </w:rPr>
        <w:t xml:space="preserve">linguistic variable sets </w:t>
      </w:r>
      <w:r w:rsidR="00070063">
        <w:rPr>
          <w:rFonts w:ascii="Arial" w:eastAsia="Arial" w:hAnsi="Arial" w:cs="Arial"/>
          <w:sz w:val="20"/>
          <w:szCs w:val="20"/>
        </w:rPr>
        <w:t xml:space="preserve">amount, while the </w:t>
      </w:r>
      <w:r w:rsidRPr="002831A9">
        <w:rPr>
          <w:rFonts w:ascii="Arial" w:eastAsia="Arial" w:hAnsi="Arial" w:cs="Arial"/>
          <w:sz w:val="20"/>
          <w:szCs w:val="20"/>
        </w:rPr>
        <w:t>Fuzzy Constant Output</w:t>
      </w:r>
      <w:r w:rsidR="00070063">
        <w:rPr>
          <w:rFonts w:ascii="Arial" w:eastAsia="Arial" w:hAnsi="Arial" w:cs="Arial"/>
          <w:sz w:val="20"/>
          <w:szCs w:val="20"/>
        </w:rPr>
        <w:t xml:space="preserve"> </w:t>
      </w:r>
      <w:r w:rsidRPr="002831A9">
        <w:rPr>
          <w:rFonts w:ascii="Arial" w:eastAsia="Arial" w:hAnsi="Arial" w:cs="Arial"/>
          <w:sz w:val="20"/>
          <w:szCs w:val="20"/>
        </w:rPr>
        <w:t>are generated automatically</w:t>
      </w:r>
      <w:r w:rsidR="00070063">
        <w:rPr>
          <w:rFonts w:ascii="Arial" w:eastAsia="Arial" w:hAnsi="Arial" w:cs="Arial"/>
          <w:sz w:val="20"/>
          <w:szCs w:val="20"/>
        </w:rPr>
        <w:t xml:space="preserve"> based on neural network backpropagation calculation method.</w:t>
      </w:r>
    </w:p>
    <w:p w14:paraId="5B549B7A" w14:textId="77777777" w:rsidR="00AA59CF" w:rsidRPr="002831A9" w:rsidRDefault="00AA59CF" w:rsidP="009D3575">
      <w:pPr>
        <w:spacing w:after="0" w:line="240" w:lineRule="auto"/>
        <w:ind w:left="0" w:hanging="2"/>
        <w:jc w:val="both"/>
        <w:rPr>
          <w:rFonts w:ascii="Arial" w:eastAsia="Arial" w:hAnsi="Arial" w:cs="Arial"/>
          <w:sz w:val="20"/>
          <w:szCs w:val="20"/>
        </w:rPr>
      </w:pPr>
    </w:p>
    <w:p w14:paraId="1D176761" w14:textId="1DD2A5DB" w:rsidR="009D3575" w:rsidRPr="002831A9" w:rsidRDefault="009D3575" w:rsidP="009D3575">
      <w:pPr>
        <w:spacing w:after="0" w:line="240" w:lineRule="auto"/>
        <w:ind w:left="0" w:hanging="2"/>
        <w:jc w:val="both"/>
        <w:rPr>
          <w:rFonts w:ascii="Arial" w:eastAsia="Arial" w:hAnsi="Arial" w:cs="Arial"/>
          <w:sz w:val="20"/>
          <w:szCs w:val="20"/>
        </w:rPr>
      </w:pPr>
      <w:r w:rsidRPr="002831A9">
        <w:rPr>
          <w:rFonts w:ascii="Arial" w:eastAsia="Arial" w:hAnsi="Arial" w:cs="Arial"/>
          <w:sz w:val="20"/>
          <w:szCs w:val="20"/>
        </w:rPr>
        <w:t xml:space="preserve">Then, using equation 3 and equation 7, we can develop the mathematical model for the </w:t>
      </w:r>
      <w:r w:rsidR="00C77CC1">
        <w:rPr>
          <w:rFonts w:ascii="Arial" w:eastAsia="Arial" w:hAnsi="Arial" w:cs="Arial"/>
          <w:sz w:val="20"/>
          <w:szCs w:val="20"/>
        </w:rPr>
        <w:t xml:space="preserve">ANFIS </w:t>
      </w:r>
      <w:r w:rsidRPr="002831A9">
        <w:rPr>
          <w:rFonts w:ascii="Arial" w:eastAsia="Arial" w:hAnsi="Arial" w:cs="Arial"/>
          <w:sz w:val="20"/>
          <w:szCs w:val="20"/>
        </w:rPr>
        <w:t xml:space="preserve">FMEA </w:t>
      </w:r>
      <w:r w:rsidR="00C77CC1">
        <w:rPr>
          <w:rFonts w:ascii="Arial" w:eastAsia="Arial" w:hAnsi="Arial" w:cs="Arial"/>
          <w:sz w:val="20"/>
          <w:szCs w:val="20"/>
        </w:rPr>
        <w:t>RPN</w:t>
      </w:r>
      <w:r w:rsidRPr="002831A9">
        <w:rPr>
          <w:rFonts w:ascii="Arial" w:eastAsia="Arial" w:hAnsi="Arial" w:cs="Arial"/>
          <w:sz w:val="20"/>
          <w:szCs w:val="20"/>
        </w:rPr>
        <w:t xml:space="preserve"> Indonesia Water Operation. The proposed model can be seen in equation 14 below:</w:t>
      </w:r>
    </w:p>
    <w:p w14:paraId="0A059957" w14:textId="555E5304" w:rsidR="00983306" w:rsidRDefault="00000000" w:rsidP="00983306">
      <w:pPr>
        <w:pStyle w:val="Equation"/>
        <w:ind w:left="0" w:hanging="2"/>
        <w:jc w:val="right"/>
        <w:rPr>
          <w:i w:val="0"/>
        </w:rPr>
      </w:pPr>
      <m:oMath>
        <m:sSub>
          <m:sSubPr>
            <m:ctrlPr>
              <w:rPr>
                <w:rFonts w:ascii="Cambria Math" w:hAnsi="Cambria Math"/>
                <w:snapToGrid w:val="0"/>
                <w:vertAlign w:val="subscript"/>
                <w:lang w:eastAsia="de-DE" w:bidi="en-US"/>
              </w:rPr>
            </m:ctrlPr>
          </m:sSubPr>
          <m:e>
            <m:r>
              <w:rPr>
                <w:rFonts w:ascii="Cambria Math" w:hAnsi="Cambria Math"/>
                <w:snapToGrid w:val="0"/>
                <w:lang w:eastAsia="de-DE" w:bidi="en-US"/>
              </w:rPr>
              <m:t>B</m:t>
            </m:r>
          </m:e>
          <m:sub>
            <m:r>
              <w:rPr>
                <w:rFonts w:ascii="Cambria Math" w:hAnsi="Cambria Math"/>
                <w:snapToGrid w:val="0"/>
                <w:vertAlign w:val="subscript"/>
                <w:lang w:eastAsia="de-DE" w:bidi="en-US"/>
              </w:rPr>
              <m:t>i</m:t>
            </m:r>
          </m:sub>
        </m:sSub>
        <m:r>
          <w:rPr>
            <w:rFonts w:ascii="Cambria Math" w:hAnsi="Cambria Math"/>
            <w:snapToGrid w:val="0"/>
            <w:lang w:eastAsia="de-DE" w:bidi="en-US"/>
          </w:rPr>
          <m:t xml:space="preserve">= </m:t>
        </m:r>
        <m:f>
          <m:fPr>
            <m:ctrlPr>
              <w:rPr>
                <w:rFonts w:ascii="Cambria Math" w:hAnsi="Cambria Math"/>
                <w:snapToGrid w:val="0"/>
                <w:lang w:eastAsia="de-DE" w:bidi="en-US"/>
              </w:rPr>
            </m:ctrlPr>
          </m:fPr>
          <m:num>
            <m:nary>
              <m:naryPr>
                <m:chr m:val="∑"/>
                <m:grow m:val="1"/>
                <m:ctrlPr>
                  <w:rPr>
                    <w:rFonts w:ascii="Cambria Math" w:hAnsi="Cambria Math"/>
                    <w:snapToGrid w:val="0"/>
                    <w:lang w:eastAsia="de-DE" w:bidi="en-US"/>
                  </w:rPr>
                </m:ctrlPr>
              </m:naryPr>
              <m:sub>
                <m:r>
                  <w:rPr>
                    <w:rFonts w:ascii="Cambria Math" w:eastAsia="Cambria Math" w:hAnsi="Cambria Math"/>
                    <w:snapToGrid w:val="0"/>
                    <w:lang w:eastAsia="de-DE" w:bidi="en-US"/>
                  </w:rPr>
                  <m:t>k</m:t>
                </m:r>
                <m:r>
                  <w:rPr>
                    <w:rFonts w:eastAsia="Cambria Math"/>
                    <w:snapToGrid w:val="0"/>
                    <w:lang w:eastAsia="de-DE" w:bidi="en-US"/>
                  </w:rPr>
                  <m:t>=0</m:t>
                </m:r>
              </m:sub>
              <m:sup>
                <m:r>
                  <w:rPr>
                    <w:rFonts w:ascii="Cambria Math" w:eastAsia="Cambria Math" w:hAnsi="Cambria Math"/>
                    <w:snapToGrid w:val="0"/>
                    <w:lang w:eastAsia="de-DE" w:bidi="en-US"/>
                  </w:rPr>
                  <m:t>n</m:t>
                </m:r>
              </m:sup>
              <m:e>
                <m:f>
                  <m:fPr>
                    <m:ctrlPr>
                      <w:rPr>
                        <w:rFonts w:ascii="Cambria Math" w:hAnsi="Cambria Math"/>
                        <w:snapToGrid w:val="0"/>
                        <w:lang w:eastAsia="de-DE" w:bidi="en-US"/>
                      </w:rPr>
                    </m:ctrlPr>
                  </m:fPr>
                  <m:num>
                    <m:r>
                      <w:rPr>
                        <w:rFonts w:ascii="Cambria Math" w:hAnsi="Cambria Math"/>
                        <w:snapToGrid w:val="0"/>
                        <w:lang w:eastAsia="de-DE" w:bidi="en-US"/>
                      </w:rPr>
                      <m:t>1</m:t>
                    </m:r>
                  </m:num>
                  <m:den>
                    <m:r>
                      <w:rPr>
                        <w:rFonts w:ascii="Cambria Math" w:hAnsi="Cambria Math"/>
                        <w:snapToGrid w:val="0"/>
                        <w:lang w:eastAsia="de-DE" w:bidi="en-US"/>
                      </w:rPr>
                      <m:t>1 +</m:t>
                    </m:r>
                    <m:d>
                      <m:dPr>
                        <m:begChr m:val="["/>
                        <m:endChr m:val="]"/>
                        <m:ctrlPr>
                          <w:rPr>
                            <w:rFonts w:ascii="Cambria Math" w:hAnsi="Cambria Math"/>
                            <w:snapToGrid w:val="0"/>
                            <w:lang w:eastAsia="de-DE" w:bidi="en-US"/>
                          </w:rPr>
                        </m:ctrlPr>
                      </m:dPr>
                      <m:e>
                        <m:sSup>
                          <m:sSupPr>
                            <m:ctrlPr>
                              <w:rPr>
                                <w:rFonts w:ascii="Cambria Math" w:hAnsi="Cambria Math"/>
                                <w:snapToGrid w:val="0"/>
                                <w:lang w:eastAsia="de-DE" w:bidi="en-US"/>
                              </w:rPr>
                            </m:ctrlPr>
                          </m:sSupPr>
                          <m:e>
                            <m:d>
                              <m:dPr>
                                <m:begChr m:val=""/>
                                <m:ctrlPr>
                                  <w:rPr>
                                    <w:rFonts w:ascii="Cambria Math" w:hAnsi="Cambria Math"/>
                                    <w:snapToGrid w:val="0"/>
                                    <w:lang w:eastAsia="de-DE" w:bidi="en-US"/>
                                  </w:rPr>
                                </m:ctrlPr>
                              </m:dPr>
                              <m:e>
                                <m:d>
                                  <m:dPr>
                                    <m:endChr m:val=""/>
                                    <m:ctrlPr>
                                      <w:rPr>
                                        <w:rFonts w:ascii="Cambria Math" w:hAnsi="Cambria Math"/>
                                        <w:snapToGrid w:val="0"/>
                                        <w:lang w:eastAsia="de-DE" w:bidi="en-US"/>
                                      </w:rPr>
                                    </m:ctrlPr>
                                  </m:dPr>
                                  <m:e>
                                    <m:f>
                                      <m:fPr>
                                        <m:ctrlPr>
                                          <w:rPr>
                                            <w:rFonts w:ascii="Cambria Math" w:hAnsi="Cambria Math"/>
                                            <w:snapToGrid w:val="0"/>
                                            <w:lang w:eastAsia="de-DE" w:bidi="en-US"/>
                                          </w:rPr>
                                        </m:ctrlPr>
                                      </m:fPr>
                                      <m:num>
                                        <m:r>
                                          <w:rPr>
                                            <w:rFonts w:ascii="Cambria Math" w:hAnsi="Cambria Math"/>
                                            <w:snapToGrid w:val="0"/>
                                            <w:lang w:eastAsia="de-DE" w:bidi="en-US"/>
                                          </w:rPr>
                                          <m:t>x-</m:t>
                                        </m:r>
                                        <m:sSub>
                                          <m:sSubPr>
                                            <m:ctrlPr>
                                              <w:rPr>
                                                <w:rFonts w:ascii="Cambria Math" w:hAnsi="Cambria Math"/>
                                                <w:snapToGrid w:val="0"/>
                                                <w:vertAlign w:val="subscript"/>
                                                <w:lang w:eastAsia="de-DE" w:bidi="en-US"/>
                                              </w:rPr>
                                            </m:ctrlPr>
                                          </m:sSubPr>
                                          <m:e>
                                            <m:r>
                                              <w:rPr>
                                                <w:rFonts w:ascii="Cambria Math" w:hAnsi="Cambria Math"/>
                                                <w:snapToGrid w:val="0"/>
                                                <w:lang w:eastAsia="de-DE" w:bidi="en-US"/>
                                              </w:rPr>
                                              <m:t>c</m:t>
                                            </m:r>
                                          </m:e>
                                          <m:sub>
                                            <m:r>
                                              <w:rPr>
                                                <w:rFonts w:ascii="Cambria Math" w:hAnsi="Cambria Math"/>
                                                <w:snapToGrid w:val="0"/>
                                                <w:vertAlign w:val="subscript"/>
                                                <w:lang w:eastAsia="de-DE" w:bidi="en-US"/>
                                              </w:rPr>
                                              <m:t>i</m:t>
                                            </m:r>
                                          </m:sub>
                                        </m:sSub>
                                      </m:num>
                                      <m:den>
                                        <m:sSub>
                                          <m:sSubPr>
                                            <m:ctrlPr>
                                              <w:rPr>
                                                <w:rFonts w:ascii="Cambria Math" w:hAnsi="Cambria Math"/>
                                                <w:snapToGrid w:val="0"/>
                                                <w:vertAlign w:val="subscript"/>
                                                <w:lang w:eastAsia="de-DE" w:bidi="en-US"/>
                                              </w:rPr>
                                            </m:ctrlPr>
                                          </m:sSubPr>
                                          <m:e>
                                            <m:r>
                                              <w:rPr>
                                                <w:rFonts w:ascii="Cambria Math" w:hAnsi="Cambria Math"/>
                                                <w:snapToGrid w:val="0"/>
                                                <w:lang w:eastAsia="de-DE" w:bidi="en-US"/>
                                              </w:rPr>
                                              <m:t>a</m:t>
                                            </m:r>
                                          </m:e>
                                          <m:sub>
                                            <m:r>
                                              <w:rPr>
                                                <w:rFonts w:ascii="Cambria Math" w:hAnsi="Cambria Math"/>
                                                <w:snapToGrid w:val="0"/>
                                                <w:vertAlign w:val="subscript"/>
                                                <w:lang w:eastAsia="de-DE" w:bidi="en-US"/>
                                              </w:rPr>
                                              <m:t>i</m:t>
                                            </m:r>
                                          </m:sub>
                                        </m:sSub>
                                      </m:den>
                                    </m:f>
                                  </m:e>
                                </m:d>
                              </m:e>
                            </m:d>
                          </m:e>
                          <m:sup>
                            <m:r>
                              <w:rPr>
                                <w:rFonts w:ascii="Cambria Math" w:hAnsi="Cambria Math"/>
                                <w:snapToGrid w:val="0"/>
                                <w:lang w:eastAsia="de-DE" w:bidi="en-US"/>
                              </w:rPr>
                              <m:t>2</m:t>
                            </m:r>
                            <m:sSub>
                              <m:sSubPr>
                                <m:ctrlPr>
                                  <w:rPr>
                                    <w:rFonts w:ascii="Cambria Math" w:hAnsi="Cambria Math"/>
                                    <w:snapToGrid w:val="0"/>
                                    <w:vertAlign w:val="subscript"/>
                                    <w:lang w:eastAsia="de-DE" w:bidi="en-US"/>
                                  </w:rPr>
                                </m:ctrlPr>
                              </m:sSubPr>
                              <m:e>
                                <m:r>
                                  <w:rPr>
                                    <w:rFonts w:ascii="Cambria Math" w:hAnsi="Cambria Math"/>
                                    <w:snapToGrid w:val="0"/>
                                    <w:lang w:eastAsia="de-DE" w:bidi="en-US"/>
                                  </w:rPr>
                                  <m:t>b</m:t>
                                </m:r>
                              </m:e>
                              <m:sub>
                                <m:r>
                                  <w:rPr>
                                    <w:rFonts w:ascii="Cambria Math" w:hAnsi="Cambria Math"/>
                                    <w:snapToGrid w:val="0"/>
                                    <w:vertAlign w:val="subscript"/>
                                    <w:lang w:eastAsia="de-DE" w:bidi="en-US"/>
                                  </w:rPr>
                                  <m:t>i</m:t>
                                </m:r>
                              </m:sub>
                            </m:sSub>
                          </m:sup>
                        </m:sSup>
                      </m:e>
                    </m:d>
                  </m:den>
                </m:f>
                <m:r>
                  <w:rPr>
                    <w:rFonts w:ascii="Cambria Math" w:hAnsi="Cambria Math"/>
                    <w:snapToGrid w:val="0"/>
                    <w:lang w:eastAsia="de-DE" w:bidi="en-US"/>
                  </w:rPr>
                  <m:t>+</m:t>
                </m:r>
                <m:f>
                  <m:fPr>
                    <m:ctrlPr>
                      <w:rPr>
                        <w:rFonts w:ascii="Cambria Math" w:hAnsi="Cambria Math"/>
                        <w:snapToGrid w:val="0"/>
                        <w:lang w:eastAsia="de-DE" w:bidi="en-US"/>
                      </w:rPr>
                    </m:ctrlPr>
                  </m:fPr>
                  <m:num>
                    <m:r>
                      <w:rPr>
                        <w:rFonts w:ascii="Cambria Math" w:hAnsi="Cambria Math"/>
                        <w:snapToGrid w:val="0"/>
                        <w:lang w:eastAsia="de-DE" w:bidi="en-US"/>
                      </w:rPr>
                      <m:t>1</m:t>
                    </m:r>
                  </m:num>
                  <m:den>
                    <m:r>
                      <w:rPr>
                        <w:rFonts w:ascii="Cambria Math" w:hAnsi="Cambria Math"/>
                        <w:snapToGrid w:val="0"/>
                        <w:lang w:eastAsia="de-DE" w:bidi="en-US"/>
                      </w:rPr>
                      <m:t>1 +</m:t>
                    </m:r>
                    <m:d>
                      <m:dPr>
                        <m:begChr m:val="["/>
                        <m:endChr m:val="]"/>
                        <m:ctrlPr>
                          <w:rPr>
                            <w:rFonts w:ascii="Cambria Math" w:hAnsi="Cambria Math"/>
                            <w:snapToGrid w:val="0"/>
                            <w:lang w:eastAsia="de-DE" w:bidi="en-US"/>
                          </w:rPr>
                        </m:ctrlPr>
                      </m:dPr>
                      <m:e>
                        <m:sSup>
                          <m:sSupPr>
                            <m:ctrlPr>
                              <w:rPr>
                                <w:rFonts w:ascii="Cambria Math" w:hAnsi="Cambria Math"/>
                                <w:snapToGrid w:val="0"/>
                                <w:lang w:eastAsia="de-DE" w:bidi="en-US"/>
                              </w:rPr>
                            </m:ctrlPr>
                          </m:sSupPr>
                          <m:e>
                            <m:d>
                              <m:dPr>
                                <m:begChr m:val=""/>
                                <m:ctrlPr>
                                  <w:rPr>
                                    <w:rFonts w:ascii="Cambria Math" w:hAnsi="Cambria Math"/>
                                    <w:snapToGrid w:val="0"/>
                                    <w:lang w:eastAsia="de-DE" w:bidi="en-US"/>
                                  </w:rPr>
                                </m:ctrlPr>
                              </m:dPr>
                              <m:e>
                                <m:d>
                                  <m:dPr>
                                    <m:endChr m:val=""/>
                                    <m:ctrlPr>
                                      <w:rPr>
                                        <w:rFonts w:ascii="Cambria Math" w:hAnsi="Cambria Math"/>
                                        <w:snapToGrid w:val="0"/>
                                        <w:lang w:eastAsia="de-DE" w:bidi="en-US"/>
                                      </w:rPr>
                                    </m:ctrlPr>
                                  </m:dPr>
                                  <m:e>
                                    <m:f>
                                      <m:fPr>
                                        <m:ctrlPr>
                                          <w:rPr>
                                            <w:rFonts w:ascii="Cambria Math" w:hAnsi="Cambria Math"/>
                                            <w:snapToGrid w:val="0"/>
                                            <w:lang w:eastAsia="de-DE" w:bidi="en-US"/>
                                          </w:rPr>
                                        </m:ctrlPr>
                                      </m:fPr>
                                      <m:num>
                                        <m:r>
                                          <w:rPr>
                                            <w:rFonts w:ascii="Cambria Math" w:hAnsi="Cambria Math"/>
                                            <w:snapToGrid w:val="0"/>
                                            <w:lang w:eastAsia="de-DE" w:bidi="en-US"/>
                                          </w:rPr>
                                          <m:t>x-</m:t>
                                        </m:r>
                                        <m:sSub>
                                          <m:sSubPr>
                                            <m:ctrlPr>
                                              <w:rPr>
                                                <w:rFonts w:ascii="Cambria Math" w:hAnsi="Cambria Math"/>
                                                <w:snapToGrid w:val="0"/>
                                                <w:vertAlign w:val="subscript"/>
                                                <w:lang w:eastAsia="de-DE" w:bidi="en-US"/>
                                              </w:rPr>
                                            </m:ctrlPr>
                                          </m:sSubPr>
                                          <m:e>
                                            <m:r>
                                              <w:rPr>
                                                <w:rFonts w:ascii="Cambria Math" w:hAnsi="Cambria Math"/>
                                                <w:snapToGrid w:val="0"/>
                                                <w:lang w:eastAsia="de-DE" w:bidi="en-US"/>
                                              </w:rPr>
                                              <m:t>c</m:t>
                                            </m:r>
                                          </m:e>
                                          <m:sub>
                                            <m:r>
                                              <w:rPr>
                                                <w:rFonts w:ascii="Cambria Math" w:hAnsi="Cambria Math"/>
                                                <w:snapToGrid w:val="0"/>
                                                <w:vertAlign w:val="subscript"/>
                                                <w:lang w:eastAsia="de-DE" w:bidi="en-US"/>
                                              </w:rPr>
                                              <m:t>i</m:t>
                                            </m:r>
                                          </m:sub>
                                        </m:sSub>
                                      </m:num>
                                      <m:den>
                                        <m:sSub>
                                          <m:sSubPr>
                                            <m:ctrlPr>
                                              <w:rPr>
                                                <w:rFonts w:ascii="Cambria Math" w:hAnsi="Cambria Math"/>
                                                <w:snapToGrid w:val="0"/>
                                                <w:vertAlign w:val="subscript"/>
                                                <w:lang w:eastAsia="de-DE" w:bidi="en-US"/>
                                              </w:rPr>
                                            </m:ctrlPr>
                                          </m:sSubPr>
                                          <m:e>
                                            <m:r>
                                              <w:rPr>
                                                <w:rFonts w:ascii="Cambria Math" w:hAnsi="Cambria Math"/>
                                                <w:snapToGrid w:val="0"/>
                                                <w:lang w:eastAsia="de-DE" w:bidi="en-US"/>
                                              </w:rPr>
                                              <m:t>a</m:t>
                                            </m:r>
                                          </m:e>
                                          <m:sub>
                                            <m:r>
                                              <w:rPr>
                                                <w:rFonts w:ascii="Cambria Math" w:hAnsi="Cambria Math"/>
                                                <w:snapToGrid w:val="0"/>
                                                <w:vertAlign w:val="subscript"/>
                                                <w:lang w:eastAsia="de-DE" w:bidi="en-US"/>
                                              </w:rPr>
                                              <m:t>i</m:t>
                                            </m:r>
                                          </m:sub>
                                        </m:sSub>
                                      </m:den>
                                    </m:f>
                                  </m:e>
                                </m:d>
                              </m:e>
                            </m:d>
                          </m:e>
                          <m:sup>
                            <m:r>
                              <w:rPr>
                                <w:rFonts w:ascii="Cambria Math" w:hAnsi="Cambria Math"/>
                                <w:snapToGrid w:val="0"/>
                                <w:lang w:eastAsia="de-DE" w:bidi="en-US"/>
                              </w:rPr>
                              <m:t>2</m:t>
                            </m:r>
                            <m:sSub>
                              <m:sSubPr>
                                <m:ctrlPr>
                                  <w:rPr>
                                    <w:rFonts w:ascii="Cambria Math" w:hAnsi="Cambria Math"/>
                                    <w:snapToGrid w:val="0"/>
                                    <w:vertAlign w:val="subscript"/>
                                    <w:lang w:eastAsia="de-DE" w:bidi="en-US"/>
                                  </w:rPr>
                                </m:ctrlPr>
                              </m:sSubPr>
                              <m:e>
                                <m:r>
                                  <w:rPr>
                                    <w:rFonts w:ascii="Cambria Math" w:hAnsi="Cambria Math"/>
                                    <w:snapToGrid w:val="0"/>
                                    <w:lang w:eastAsia="de-DE" w:bidi="en-US"/>
                                  </w:rPr>
                                  <m:t>b</m:t>
                                </m:r>
                              </m:e>
                              <m:sub>
                                <m:r>
                                  <w:rPr>
                                    <w:rFonts w:ascii="Cambria Math" w:hAnsi="Cambria Math"/>
                                    <w:snapToGrid w:val="0"/>
                                    <w:vertAlign w:val="subscript"/>
                                    <w:lang w:eastAsia="de-DE" w:bidi="en-US"/>
                                  </w:rPr>
                                  <m:t>i</m:t>
                                </m:r>
                              </m:sub>
                            </m:sSub>
                          </m:sup>
                        </m:sSup>
                      </m:e>
                    </m:d>
                  </m:den>
                </m:f>
                <m:r>
                  <w:rPr>
                    <w:rFonts w:ascii="Cambria Math" w:hAnsi="Cambria Math"/>
                    <w:snapToGrid w:val="0"/>
                    <w:lang w:eastAsia="de-DE" w:bidi="en-US"/>
                  </w:rPr>
                  <m:t xml:space="preserve"> </m:t>
                </m:r>
                <m:sSubSup>
                  <m:sSubSupPr>
                    <m:ctrlPr>
                      <w:rPr>
                        <w:rFonts w:ascii="Cambria Math" w:hAnsi="Cambria Math"/>
                        <w:snapToGrid w:val="0"/>
                        <w:lang w:eastAsia="de-DE" w:bidi="en-US"/>
                      </w:rPr>
                    </m:ctrlPr>
                  </m:sSubSupPr>
                  <m:e>
                    <m:r>
                      <w:rPr>
                        <w:rFonts w:ascii="Cambria Math" w:hAnsi="Cambria Math"/>
                        <w:snapToGrid w:val="0"/>
                        <w:lang w:eastAsia="de-DE" w:bidi="en-US"/>
                      </w:rPr>
                      <m:t>F</m:t>
                    </m:r>
                  </m:e>
                  <m:sub>
                    <m:r>
                      <w:rPr>
                        <w:rFonts w:ascii="Cambria Math" w:hAnsi="Cambria Math"/>
                        <w:snapToGrid w:val="0"/>
                        <w:lang w:eastAsia="de-DE" w:bidi="en-US"/>
                      </w:rPr>
                      <m:t>A</m:t>
                    </m:r>
                  </m:sub>
                  <m:sup>
                    <m:r>
                      <w:rPr>
                        <w:rFonts w:ascii="Cambria Math" w:hAnsi="Cambria Math"/>
                        <w:snapToGrid w:val="0"/>
                        <w:lang w:eastAsia="de-DE" w:bidi="en-US"/>
                      </w:rPr>
                      <m:t>P</m:t>
                    </m:r>
                  </m:sup>
                </m:sSubSup>
              </m:e>
            </m:nary>
          </m:num>
          <m:den>
            <m:nary>
              <m:naryPr>
                <m:chr m:val="∑"/>
                <m:grow m:val="1"/>
                <m:ctrlPr>
                  <w:rPr>
                    <w:rFonts w:ascii="Cambria Math" w:hAnsi="Cambria Math"/>
                    <w:snapToGrid w:val="0"/>
                    <w:lang w:eastAsia="de-DE" w:bidi="en-US"/>
                  </w:rPr>
                </m:ctrlPr>
              </m:naryPr>
              <m:sub>
                <m:r>
                  <w:rPr>
                    <w:rFonts w:ascii="Cambria Math" w:eastAsia="Cambria Math"/>
                    <w:snapToGrid w:val="0"/>
                    <w:lang w:eastAsia="de-DE" w:bidi="en-US"/>
                  </w:rPr>
                  <m:t>k</m:t>
                </m:r>
                <m:r>
                  <w:rPr>
                    <w:rFonts w:eastAsia="Cambria Math"/>
                    <w:snapToGrid w:val="0"/>
                    <w:lang w:eastAsia="de-DE" w:bidi="en-US"/>
                  </w:rPr>
                  <m:t>=0</m:t>
                </m:r>
              </m:sub>
              <m:sup>
                <m:r>
                  <w:rPr>
                    <w:rFonts w:ascii="Cambria Math" w:eastAsia="Cambria Math"/>
                    <w:snapToGrid w:val="0"/>
                    <w:lang w:eastAsia="de-DE" w:bidi="en-US"/>
                  </w:rPr>
                  <m:t>n</m:t>
                </m:r>
              </m:sup>
              <m:e>
                <m:f>
                  <m:fPr>
                    <m:ctrlPr>
                      <w:rPr>
                        <w:rFonts w:ascii="Cambria Math" w:hAnsi="Cambria Math"/>
                        <w:snapToGrid w:val="0"/>
                        <w:lang w:eastAsia="de-DE" w:bidi="en-US"/>
                      </w:rPr>
                    </m:ctrlPr>
                  </m:fPr>
                  <m:num>
                    <m:r>
                      <w:rPr>
                        <w:rFonts w:ascii="Cambria Math" w:hAnsi="Cambria Math"/>
                        <w:snapToGrid w:val="0"/>
                        <w:lang w:eastAsia="de-DE" w:bidi="en-US"/>
                      </w:rPr>
                      <m:t>1</m:t>
                    </m:r>
                  </m:num>
                  <m:den>
                    <m:r>
                      <w:rPr>
                        <w:rFonts w:ascii="Cambria Math" w:hAnsi="Cambria Math"/>
                        <w:snapToGrid w:val="0"/>
                        <w:lang w:eastAsia="de-DE" w:bidi="en-US"/>
                      </w:rPr>
                      <m:t>1 +</m:t>
                    </m:r>
                    <m:d>
                      <m:dPr>
                        <m:begChr m:val="["/>
                        <m:endChr m:val="]"/>
                        <m:ctrlPr>
                          <w:rPr>
                            <w:rFonts w:ascii="Cambria Math" w:hAnsi="Cambria Math"/>
                            <w:snapToGrid w:val="0"/>
                            <w:lang w:eastAsia="de-DE" w:bidi="en-US"/>
                          </w:rPr>
                        </m:ctrlPr>
                      </m:dPr>
                      <m:e>
                        <m:sSup>
                          <m:sSupPr>
                            <m:ctrlPr>
                              <w:rPr>
                                <w:rFonts w:ascii="Cambria Math" w:hAnsi="Cambria Math"/>
                                <w:snapToGrid w:val="0"/>
                                <w:lang w:eastAsia="de-DE" w:bidi="en-US"/>
                              </w:rPr>
                            </m:ctrlPr>
                          </m:sSupPr>
                          <m:e>
                            <m:d>
                              <m:dPr>
                                <m:begChr m:val=""/>
                                <m:ctrlPr>
                                  <w:rPr>
                                    <w:rFonts w:ascii="Cambria Math" w:hAnsi="Cambria Math"/>
                                    <w:snapToGrid w:val="0"/>
                                    <w:lang w:eastAsia="de-DE" w:bidi="en-US"/>
                                  </w:rPr>
                                </m:ctrlPr>
                              </m:dPr>
                              <m:e>
                                <m:d>
                                  <m:dPr>
                                    <m:endChr m:val=""/>
                                    <m:ctrlPr>
                                      <w:rPr>
                                        <w:rFonts w:ascii="Cambria Math" w:hAnsi="Cambria Math"/>
                                        <w:snapToGrid w:val="0"/>
                                        <w:lang w:eastAsia="de-DE" w:bidi="en-US"/>
                                      </w:rPr>
                                    </m:ctrlPr>
                                  </m:dPr>
                                  <m:e>
                                    <m:f>
                                      <m:fPr>
                                        <m:ctrlPr>
                                          <w:rPr>
                                            <w:rFonts w:ascii="Cambria Math" w:hAnsi="Cambria Math"/>
                                            <w:snapToGrid w:val="0"/>
                                            <w:lang w:eastAsia="de-DE" w:bidi="en-US"/>
                                          </w:rPr>
                                        </m:ctrlPr>
                                      </m:fPr>
                                      <m:num>
                                        <m:r>
                                          <w:rPr>
                                            <w:rFonts w:ascii="Cambria Math" w:hAnsi="Cambria Math"/>
                                            <w:snapToGrid w:val="0"/>
                                            <w:lang w:eastAsia="de-DE" w:bidi="en-US"/>
                                          </w:rPr>
                                          <m:t>x-</m:t>
                                        </m:r>
                                        <m:sSub>
                                          <m:sSubPr>
                                            <m:ctrlPr>
                                              <w:rPr>
                                                <w:rFonts w:ascii="Cambria Math" w:hAnsi="Cambria Math"/>
                                                <w:snapToGrid w:val="0"/>
                                                <w:vertAlign w:val="subscript"/>
                                                <w:lang w:eastAsia="de-DE" w:bidi="en-US"/>
                                              </w:rPr>
                                            </m:ctrlPr>
                                          </m:sSubPr>
                                          <m:e>
                                            <m:r>
                                              <w:rPr>
                                                <w:rFonts w:ascii="Cambria Math" w:hAnsi="Cambria Math"/>
                                                <w:snapToGrid w:val="0"/>
                                                <w:lang w:eastAsia="de-DE" w:bidi="en-US"/>
                                              </w:rPr>
                                              <m:t>c</m:t>
                                            </m:r>
                                          </m:e>
                                          <m:sub>
                                            <m:r>
                                              <w:rPr>
                                                <w:rFonts w:ascii="Cambria Math" w:hAnsi="Cambria Math"/>
                                                <w:snapToGrid w:val="0"/>
                                                <w:vertAlign w:val="subscript"/>
                                                <w:lang w:eastAsia="de-DE" w:bidi="en-US"/>
                                              </w:rPr>
                                              <m:t>i</m:t>
                                            </m:r>
                                          </m:sub>
                                        </m:sSub>
                                      </m:num>
                                      <m:den>
                                        <m:sSub>
                                          <m:sSubPr>
                                            <m:ctrlPr>
                                              <w:rPr>
                                                <w:rFonts w:ascii="Cambria Math" w:hAnsi="Cambria Math"/>
                                                <w:snapToGrid w:val="0"/>
                                                <w:vertAlign w:val="subscript"/>
                                                <w:lang w:eastAsia="de-DE" w:bidi="en-US"/>
                                              </w:rPr>
                                            </m:ctrlPr>
                                          </m:sSubPr>
                                          <m:e>
                                            <m:r>
                                              <w:rPr>
                                                <w:rFonts w:ascii="Cambria Math" w:hAnsi="Cambria Math"/>
                                                <w:snapToGrid w:val="0"/>
                                                <w:lang w:eastAsia="de-DE" w:bidi="en-US"/>
                                              </w:rPr>
                                              <m:t>a</m:t>
                                            </m:r>
                                          </m:e>
                                          <m:sub>
                                            <m:r>
                                              <w:rPr>
                                                <w:rFonts w:ascii="Cambria Math" w:hAnsi="Cambria Math"/>
                                                <w:snapToGrid w:val="0"/>
                                                <w:vertAlign w:val="subscript"/>
                                                <w:lang w:eastAsia="de-DE" w:bidi="en-US"/>
                                              </w:rPr>
                                              <m:t>i</m:t>
                                            </m:r>
                                          </m:sub>
                                        </m:sSub>
                                      </m:den>
                                    </m:f>
                                  </m:e>
                                </m:d>
                              </m:e>
                            </m:d>
                          </m:e>
                          <m:sup>
                            <m:r>
                              <w:rPr>
                                <w:rFonts w:ascii="Cambria Math" w:hAnsi="Cambria Math"/>
                                <w:snapToGrid w:val="0"/>
                                <w:lang w:eastAsia="de-DE" w:bidi="en-US"/>
                              </w:rPr>
                              <m:t>2</m:t>
                            </m:r>
                            <m:sSub>
                              <m:sSubPr>
                                <m:ctrlPr>
                                  <w:rPr>
                                    <w:rFonts w:ascii="Cambria Math" w:hAnsi="Cambria Math"/>
                                    <w:snapToGrid w:val="0"/>
                                    <w:vertAlign w:val="subscript"/>
                                    <w:lang w:eastAsia="de-DE" w:bidi="en-US"/>
                                  </w:rPr>
                                </m:ctrlPr>
                              </m:sSubPr>
                              <m:e>
                                <m:r>
                                  <w:rPr>
                                    <w:rFonts w:ascii="Cambria Math" w:hAnsi="Cambria Math"/>
                                    <w:snapToGrid w:val="0"/>
                                    <w:lang w:eastAsia="de-DE" w:bidi="en-US"/>
                                  </w:rPr>
                                  <m:t>b</m:t>
                                </m:r>
                              </m:e>
                              <m:sub>
                                <m:r>
                                  <w:rPr>
                                    <w:rFonts w:ascii="Cambria Math" w:hAnsi="Cambria Math"/>
                                    <w:snapToGrid w:val="0"/>
                                    <w:vertAlign w:val="subscript"/>
                                    <w:lang w:eastAsia="de-DE" w:bidi="en-US"/>
                                  </w:rPr>
                                  <m:t>i</m:t>
                                </m:r>
                              </m:sub>
                            </m:sSub>
                          </m:sup>
                        </m:sSup>
                      </m:e>
                    </m:d>
                  </m:den>
                </m:f>
                <m:r>
                  <w:rPr>
                    <w:rFonts w:ascii="Cambria Math" w:hAnsi="Cambria Math"/>
                    <w:snapToGrid w:val="0"/>
                    <w:lang w:eastAsia="de-DE" w:bidi="en-US"/>
                  </w:rPr>
                  <m:t>+</m:t>
                </m:r>
                <m:f>
                  <m:fPr>
                    <m:ctrlPr>
                      <w:rPr>
                        <w:rFonts w:ascii="Cambria Math" w:hAnsi="Cambria Math"/>
                        <w:snapToGrid w:val="0"/>
                        <w:lang w:eastAsia="de-DE" w:bidi="en-US"/>
                      </w:rPr>
                    </m:ctrlPr>
                  </m:fPr>
                  <m:num>
                    <m:r>
                      <w:rPr>
                        <w:rFonts w:ascii="Cambria Math" w:hAnsi="Cambria Math"/>
                        <w:snapToGrid w:val="0"/>
                        <w:lang w:eastAsia="de-DE" w:bidi="en-US"/>
                      </w:rPr>
                      <m:t>1</m:t>
                    </m:r>
                  </m:num>
                  <m:den>
                    <m:r>
                      <w:rPr>
                        <w:rFonts w:ascii="Cambria Math" w:hAnsi="Cambria Math"/>
                        <w:snapToGrid w:val="0"/>
                        <w:lang w:eastAsia="de-DE" w:bidi="en-US"/>
                      </w:rPr>
                      <m:t>1 +</m:t>
                    </m:r>
                    <m:d>
                      <m:dPr>
                        <m:begChr m:val="["/>
                        <m:endChr m:val="]"/>
                        <m:ctrlPr>
                          <w:rPr>
                            <w:rFonts w:ascii="Cambria Math" w:hAnsi="Cambria Math"/>
                            <w:snapToGrid w:val="0"/>
                            <w:lang w:eastAsia="de-DE" w:bidi="en-US"/>
                          </w:rPr>
                        </m:ctrlPr>
                      </m:dPr>
                      <m:e>
                        <m:sSup>
                          <m:sSupPr>
                            <m:ctrlPr>
                              <w:rPr>
                                <w:rFonts w:ascii="Cambria Math" w:hAnsi="Cambria Math"/>
                                <w:snapToGrid w:val="0"/>
                                <w:lang w:eastAsia="de-DE" w:bidi="en-US"/>
                              </w:rPr>
                            </m:ctrlPr>
                          </m:sSupPr>
                          <m:e>
                            <m:d>
                              <m:dPr>
                                <m:begChr m:val=""/>
                                <m:ctrlPr>
                                  <w:rPr>
                                    <w:rFonts w:ascii="Cambria Math" w:hAnsi="Cambria Math"/>
                                    <w:snapToGrid w:val="0"/>
                                    <w:lang w:eastAsia="de-DE" w:bidi="en-US"/>
                                  </w:rPr>
                                </m:ctrlPr>
                              </m:dPr>
                              <m:e>
                                <m:d>
                                  <m:dPr>
                                    <m:endChr m:val=""/>
                                    <m:ctrlPr>
                                      <w:rPr>
                                        <w:rFonts w:ascii="Cambria Math" w:hAnsi="Cambria Math"/>
                                        <w:snapToGrid w:val="0"/>
                                        <w:lang w:eastAsia="de-DE" w:bidi="en-US"/>
                                      </w:rPr>
                                    </m:ctrlPr>
                                  </m:dPr>
                                  <m:e>
                                    <m:f>
                                      <m:fPr>
                                        <m:ctrlPr>
                                          <w:rPr>
                                            <w:rFonts w:ascii="Cambria Math" w:hAnsi="Cambria Math"/>
                                            <w:snapToGrid w:val="0"/>
                                            <w:lang w:eastAsia="de-DE" w:bidi="en-US"/>
                                          </w:rPr>
                                        </m:ctrlPr>
                                      </m:fPr>
                                      <m:num>
                                        <m:r>
                                          <w:rPr>
                                            <w:rFonts w:ascii="Cambria Math" w:hAnsi="Cambria Math"/>
                                            <w:snapToGrid w:val="0"/>
                                            <w:lang w:eastAsia="de-DE" w:bidi="en-US"/>
                                          </w:rPr>
                                          <m:t>x-</m:t>
                                        </m:r>
                                        <m:sSub>
                                          <m:sSubPr>
                                            <m:ctrlPr>
                                              <w:rPr>
                                                <w:rFonts w:ascii="Cambria Math" w:hAnsi="Cambria Math"/>
                                                <w:snapToGrid w:val="0"/>
                                                <w:vertAlign w:val="subscript"/>
                                                <w:lang w:eastAsia="de-DE" w:bidi="en-US"/>
                                              </w:rPr>
                                            </m:ctrlPr>
                                          </m:sSubPr>
                                          <m:e>
                                            <m:r>
                                              <w:rPr>
                                                <w:rFonts w:ascii="Cambria Math" w:hAnsi="Cambria Math"/>
                                                <w:snapToGrid w:val="0"/>
                                                <w:lang w:eastAsia="de-DE" w:bidi="en-US"/>
                                              </w:rPr>
                                              <m:t>c</m:t>
                                            </m:r>
                                          </m:e>
                                          <m:sub>
                                            <m:r>
                                              <w:rPr>
                                                <w:rFonts w:ascii="Cambria Math" w:hAnsi="Cambria Math"/>
                                                <w:snapToGrid w:val="0"/>
                                                <w:vertAlign w:val="subscript"/>
                                                <w:lang w:eastAsia="de-DE" w:bidi="en-US"/>
                                              </w:rPr>
                                              <m:t>i</m:t>
                                            </m:r>
                                          </m:sub>
                                        </m:sSub>
                                      </m:num>
                                      <m:den>
                                        <m:sSub>
                                          <m:sSubPr>
                                            <m:ctrlPr>
                                              <w:rPr>
                                                <w:rFonts w:ascii="Cambria Math" w:hAnsi="Cambria Math"/>
                                                <w:snapToGrid w:val="0"/>
                                                <w:vertAlign w:val="subscript"/>
                                                <w:lang w:eastAsia="de-DE" w:bidi="en-US"/>
                                              </w:rPr>
                                            </m:ctrlPr>
                                          </m:sSubPr>
                                          <m:e>
                                            <m:r>
                                              <w:rPr>
                                                <w:rFonts w:ascii="Cambria Math" w:hAnsi="Cambria Math"/>
                                                <w:snapToGrid w:val="0"/>
                                                <w:lang w:eastAsia="de-DE" w:bidi="en-US"/>
                                              </w:rPr>
                                              <m:t>a</m:t>
                                            </m:r>
                                          </m:e>
                                          <m:sub>
                                            <m:r>
                                              <w:rPr>
                                                <w:rFonts w:ascii="Cambria Math" w:hAnsi="Cambria Math"/>
                                                <w:snapToGrid w:val="0"/>
                                                <w:vertAlign w:val="subscript"/>
                                                <w:lang w:eastAsia="de-DE" w:bidi="en-US"/>
                                              </w:rPr>
                                              <m:t>i</m:t>
                                            </m:r>
                                          </m:sub>
                                        </m:sSub>
                                      </m:den>
                                    </m:f>
                                  </m:e>
                                </m:d>
                              </m:e>
                            </m:d>
                          </m:e>
                          <m:sup>
                            <m:r>
                              <w:rPr>
                                <w:rFonts w:ascii="Cambria Math" w:hAnsi="Cambria Math"/>
                                <w:snapToGrid w:val="0"/>
                                <w:lang w:eastAsia="de-DE" w:bidi="en-US"/>
                              </w:rPr>
                              <m:t>2</m:t>
                            </m:r>
                            <m:sSub>
                              <m:sSubPr>
                                <m:ctrlPr>
                                  <w:rPr>
                                    <w:rFonts w:ascii="Cambria Math" w:hAnsi="Cambria Math"/>
                                    <w:snapToGrid w:val="0"/>
                                    <w:vertAlign w:val="subscript"/>
                                    <w:lang w:eastAsia="de-DE" w:bidi="en-US"/>
                                  </w:rPr>
                                </m:ctrlPr>
                              </m:sSubPr>
                              <m:e>
                                <m:r>
                                  <w:rPr>
                                    <w:rFonts w:ascii="Cambria Math" w:hAnsi="Cambria Math"/>
                                    <w:snapToGrid w:val="0"/>
                                    <w:lang w:eastAsia="de-DE" w:bidi="en-US"/>
                                  </w:rPr>
                                  <m:t>b</m:t>
                                </m:r>
                              </m:e>
                              <m:sub>
                                <m:r>
                                  <w:rPr>
                                    <w:rFonts w:ascii="Cambria Math" w:hAnsi="Cambria Math"/>
                                    <w:snapToGrid w:val="0"/>
                                    <w:vertAlign w:val="subscript"/>
                                    <w:lang w:eastAsia="de-DE" w:bidi="en-US"/>
                                  </w:rPr>
                                  <m:t>i</m:t>
                                </m:r>
                              </m:sub>
                            </m:sSub>
                          </m:sup>
                        </m:sSup>
                      </m:e>
                    </m:d>
                  </m:den>
                </m:f>
              </m:e>
            </m:nary>
          </m:den>
        </m:f>
      </m:oMath>
      <w:r w:rsidR="00983306">
        <w:rPr>
          <w:i w:val="0"/>
        </w:rPr>
        <w:t xml:space="preserve">        </w:t>
      </w:r>
      <w:r w:rsidR="00983306" w:rsidRPr="00CF1C08">
        <w:rPr>
          <w:i w:val="0"/>
        </w:rPr>
        <w:t>(</w:t>
      </w:r>
      <w:r w:rsidR="00983306">
        <w:rPr>
          <w:i w:val="0"/>
        </w:rPr>
        <w:t>14</w:t>
      </w:r>
      <w:r w:rsidR="00983306" w:rsidRPr="00CF1C08">
        <w:rPr>
          <w:i w:val="0"/>
        </w:rPr>
        <w:t>)</w:t>
      </w:r>
    </w:p>
    <w:p w14:paraId="7B25922F" w14:textId="77777777" w:rsidR="009D3575" w:rsidRPr="002831A9" w:rsidRDefault="009D3575" w:rsidP="009D3575">
      <w:pPr>
        <w:spacing w:after="0" w:line="240" w:lineRule="auto"/>
        <w:ind w:left="0" w:hanging="2"/>
        <w:jc w:val="both"/>
        <w:rPr>
          <w:rFonts w:ascii="Arial" w:eastAsia="Arial" w:hAnsi="Arial" w:cs="Arial"/>
          <w:sz w:val="20"/>
          <w:szCs w:val="20"/>
        </w:rPr>
      </w:pPr>
      <w:r w:rsidRPr="002831A9">
        <w:rPr>
          <w:rFonts w:ascii="Arial" w:eastAsia="Arial" w:hAnsi="Arial" w:cs="Arial"/>
          <w:sz w:val="20"/>
          <w:szCs w:val="20"/>
        </w:rPr>
        <w:t>Where:</w:t>
      </w:r>
      <w:r w:rsidRPr="002831A9">
        <w:rPr>
          <w:rFonts w:ascii="Arial" w:eastAsia="Arial" w:hAnsi="Arial" w:cs="Arial"/>
          <w:sz w:val="20"/>
          <w:szCs w:val="20"/>
        </w:rPr>
        <w:tab/>
      </w:r>
    </w:p>
    <w:p w14:paraId="6B662216" w14:textId="77777777" w:rsidR="009D3575" w:rsidRPr="002831A9" w:rsidRDefault="009D3575" w:rsidP="009D3575">
      <w:pPr>
        <w:spacing w:after="0" w:line="240" w:lineRule="auto"/>
        <w:ind w:left="0" w:hanging="2"/>
        <w:jc w:val="both"/>
        <w:rPr>
          <w:rFonts w:ascii="Arial" w:eastAsia="Arial" w:hAnsi="Arial" w:cs="Arial"/>
          <w:sz w:val="20"/>
          <w:szCs w:val="20"/>
        </w:rPr>
      </w:pPr>
      <w:r w:rsidRPr="002831A9">
        <w:rPr>
          <w:rFonts w:ascii="Arial" w:eastAsia="Arial" w:hAnsi="Arial" w:cs="Arial"/>
          <w:sz w:val="20"/>
          <w:szCs w:val="20"/>
        </w:rPr>
        <w:t>x = Describe input parameters such as Severity, occurrence, and Detection.</w:t>
      </w:r>
    </w:p>
    <w:p w14:paraId="4836A080" w14:textId="1B8974AB" w:rsidR="009D3575" w:rsidRPr="002831A9" w:rsidRDefault="00000000" w:rsidP="009D3575">
      <w:pPr>
        <w:spacing w:after="0" w:line="240" w:lineRule="auto"/>
        <w:ind w:left="0" w:hanging="2"/>
        <w:jc w:val="both"/>
        <w:rPr>
          <w:rFonts w:ascii="Arial" w:eastAsia="Arial" w:hAnsi="Arial" w:cs="Arial"/>
          <w:sz w:val="20"/>
          <w:szCs w:val="20"/>
        </w:rPr>
      </w:pPr>
      <m:oMath>
        <m:sSub>
          <m:sSubPr>
            <m:ctrlPr>
              <w:rPr>
                <w:rFonts w:ascii="Cambria Math" w:hAnsi="Cambria Math"/>
                <w:snapToGrid w:val="0"/>
                <w:vertAlign w:val="subscript"/>
                <w:lang w:eastAsia="de-DE" w:bidi="en-US"/>
              </w:rPr>
            </m:ctrlPr>
          </m:sSubPr>
          <m:e>
            <m:r>
              <w:rPr>
                <w:rFonts w:ascii="Cambria Math" w:hAnsi="Cambria Math"/>
                <w:snapToGrid w:val="0"/>
                <w:lang w:eastAsia="de-DE" w:bidi="en-US"/>
              </w:rPr>
              <m:t>a</m:t>
            </m:r>
          </m:e>
          <m:sub>
            <m:r>
              <w:rPr>
                <w:rFonts w:ascii="Cambria Math" w:hAnsi="Cambria Math"/>
                <w:snapToGrid w:val="0"/>
                <w:vertAlign w:val="subscript"/>
                <w:lang w:eastAsia="de-DE" w:bidi="en-US"/>
              </w:rPr>
              <m:t>i</m:t>
            </m:r>
          </m:sub>
        </m:sSub>
      </m:oMath>
      <w:r w:rsidR="009D3575" w:rsidRPr="002831A9">
        <w:rPr>
          <w:rFonts w:ascii="Arial" w:eastAsia="Arial" w:hAnsi="Arial" w:cs="Arial"/>
          <w:sz w:val="20"/>
          <w:szCs w:val="20"/>
        </w:rPr>
        <w:t xml:space="preserve"> = Describe the broadness of membership function input, including severity, occurrence, and detection.</w:t>
      </w:r>
    </w:p>
    <w:p w14:paraId="72B827BD" w14:textId="481B95CA" w:rsidR="009D3575" w:rsidRPr="002831A9" w:rsidRDefault="00000000" w:rsidP="009D3575">
      <w:pPr>
        <w:spacing w:after="0" w:line="240" w:lineRule="auto"/>
        <w:ind w:left="0" w:hanging="2"/>
        <w:jc w:val="both"/>
        <w:rPr>
          <w:rFonts w:ascii="Arial" w:eastAsia="Arial" w:hAnsi="Arial" w:cs="Arial"/>
          <w:sz w:val="20"/>
          <w:szCs w:val="20"/>
        </w:rPr>
      </w:pPr>
      <m:oMath>
        <m:sSub>
          <m:sSubPr>
            <m:ctrlPr>
              <w:rPr>
                <w:rFonts w:ascii="Cambria Math" w:hAnsi="Cambria Math"/>
                <w:snapToGrid w:val="0"/>
                <w:vertAlign w:val="subscript"/>
                <w:lang w:eastAsia="de-DE" w:bidi="en-US"/>
              </w:rPr>
            </m:ctrlPr>
          </m:sSubPr>
          <m:e>
            <m:r>
              <w:rPr>
                <w:rFonts w:ascii="Cambria Math" w:hAnsi="Cambria Math"/>
                <w:snapToGrid w:val="0"/>
                <w:lang w:eastAsia="de-DE" w:bidi="en-US"/>
              </w:rPr>
              <m:t>b</m:t>
            </m:r>
          </m:e>
          <m:sub>
            <m:r>
              <w:rPr>
                <w:rFonts w:ascii="Cambria Math" w:hAnsi="Cambria Math"/>
                <w:snapToGrid w:val="0"/>
                <w:vertAlign w:val="subscript"/>
                <w:lang w:eastAsia="de-DE" w:bidi="en-US"/>
              </w:rPr>
              <m:t>i</m:t>
            </m:r>
          </m:sub>
        </m:sSub>
      </m:oMath>
      <w:r w:rsidR="009D3575" w:rsidRPr="002831A9">
        <w:rPr>
          <w:rFonts w:ascii="Arial" w:eastAsia="Arial" w:hAnsi="Arial" w:cs="Arial"/>
          <w:sz w:val="20"/>
          <w:szCs w:val="20"/>
        </w:rPr>
        <w:t xml:space="preserve"> = Describe the form of the curve on either side of the middle of Severity, Occurrence, Detection.</w:t>
      </w:r>
    </w:p>
    <w:p w14:paraId="1DD96450" w14:textId="654E3F8C" w:rsidR="009D3575" w:rsidRPr="002831A9" w:rsidRDefault="00000000" w:rsidP="009D3575">
      <w:pPr>
        <w:spacing w:after="0" w:line="240" w:lineRule="auto"/>
        <w:ind w:left="0" w:hanging="2"/>
        <w:jc w:val="both"/>
        <w:rPr>
          <w:rFonts w:ascii="Arial" w:eastAsia="Arial" w:hAnsi="Arial" w:cs="Arial"/>
          <w:sz w:val="20"/>
          <w:szCs w:val="20"/>
        </w:rPr>
      </w:pPr>
      <m:oMath>
        <m:sSub>
          <m:sSubPr>
            <m:ctrlPr>
              <w:rPr>
                <w:rFonts w:ascii="Cambria Math" w:hAnsi="Cambria Math"/>
                <w:snapToGrid w:val="0"/>
                <w:vertAlign w:val="subscript"/>
                <w:lang w:eastAsia="de-DE" w:bidi="en-US"/>
              </w:rPr>
            </m:ctrlPr>
          </m:sSubPr>
          <m:e>
            <m:r>
              <w:rPr>
                <w:rFonts w:ascii="Cambria Math" w:hAnsi="Cambria Math"/>
                <w:snapToGrid w:val="0"/>
                <w:lang w:eastAsia="de-DE" w:bidi="en-US"/>
              </w:rPr>
              <m:t>c</m:t>
            </m:r>
          </m:e>
          <m:sub>
            <m:r>
              <w:rPr>
                <w:rFonts w:ascii="Cambria Math" w:hAnsi="Cambria Math"/>
                <w:snapToGrid w:val="0"/>
                <w:vertAlign w:val="subscript"/>
                <w:lang w:eastAsia="de-DE" w:bidi="en-US"/>
              </w:rPr>
              <m:t>i</m:t>
            </m:r>
          </m:sub>
        </m:sSub>
      </m:oMath>
      <w:r w:rsidR="009D3575" w:rsidRPr="002831A9">
        <w:rPr>
          <w:rFonts w:ascii="Arial" w:eastAsia="Arial" w:hAnsi="Arial" w:cs="Arial"/>
          <w:sz w:val="20"/>
          <w:szCs w:val="20"/>
        </w:rPr>
        <w:t>= Describe the center of the membership function of Severity, Occurrence, and Detection.</w:t>
      </w:r>
    </w:p>
    <w:p w14:paraId="37EA2535" w14:textId="7020ECEC" w:rsidR="009D3575" w:rsidRPr="002831A9" w:rsidRDefault="00000000" w:rsidP="009D3575">
      <w:pPr>
        <w:spacing w:after="0" w:line="240" w:lineRule="auto"/>
        <w:ind w:left="0" w:hanging="2"/>
        <w:jc w:val="both"/>
        <w:rPr>
          <w:rFonts w:ascii="Arial" w:eastAsia="Arial" w:hAnsi="Arial" w:cs="Arial"/>
          <w:sz w:val="20"/>
          <w:szCs w:val="20"/>
        </w:rPr>
      </w:pPr>
      <m:oMath>
        <m:sSubSup>
          <m:sSubSupPr>
            <m:ctrlPr>
              <w:rPr>
                <w:rFonts w:ascii="Cambria Math" w:hAnsi="Cambria Math" w:cs="Times New Roman"/>
                <w:i/>
                <w:snapToGrid w:val="0"/>
                <w:color w:val="000000" w:themeColor="text1"/>
                <w:lang w:val="en-GB" w:eastAsia="de-DE" w:bidi="en-US"/>
              </w:rPr>
            </m:ctrlPr>
          </m:sSubSupPr>
          <m:e>
            <m:r>
              <m:rPr>
                <m:sty m:val="p"/>
              </m:rPr>
              <w:rPr>
                <w:rFonts w:ascii="Cambria Math" w:hAnsi="Cambria Math"/>
                <w:snapToGrid w:val="0"/>
                <w:lang w:eastAsia="de-DE" w:bidi="en-US"/>
              </w:rPr>
              <m:t>F</m:t>
            </m:r>
          </m:e>
          <m:sub>
            <m:r>
              <m:rPr>
                <m:sty m:val="p"/>
              </m:rPr>
              <w:rPr>
                <w:rFonts w:ascii="Cambria Math" w:hAnsi="Cambria Math"/>
                <w:snapToGrid w:val="0"/>
                <w:lang w:eastAsia="de-DE" w:bidi="en-US"/>
              </w:rPr>
              <m:t>A</m:t>
            </m:r>
          </m:sub>
          <m:sup>
            <m:r>
              <m:rPr>
                <m:sty m:val="p"/>
              </m:rPr>
              <w:rPr>
                <w:rFonts w:ascii="Cambria Math" w:hAnsi="Cambria Math"/>
                <w:snapToGrid w:val="0"/>
                <w:lang w:eastAsia="de-DE" w:bidi="en-US"/>
              </w:rPr>
              <m:t>P</m:t>
            </m:r>
          </m:sup>
        </m:sSubSup>
      </m:oMath>
      <w:r w:rsidR="009D3575" w:rsidRPr="002831A9">
        <w:rPr>
          <w:rFonts w:ascii="Arial" w:eastAsia="Arial" w:hAnsi="Arial" w:cs="Arial"/>
          <w:sz w:val="20"/>
          <w:szCs w:val="20"/>
        </w:rPr>
        <w:t>= Fuzzy constant output based on the parameters of the rule consequent.</w:t>
      </w:r>
    </w:p>
    <w:p w14:paraId="560318F5" w14:textId="77777777" w:rsidR="00983306" w:rsidRDefault="009D3575" w:rsidP="00983306">
      <w:pPr>
        <w:pStyle w:val="PARA"/>
        <w:ind w:hanging="2"/>
        <w:rPr>
          <w:rFonts w:ascii="Arial" w:eastAsia="Arial" w:hAnsi="Arial" w:cs="Arial"/>
        </w:rPr>
      </w:pPr>
      <w:r w:rsidRPr="002831A9">
        <w:rPr>
          <w:rFonts w:ascii="Arial" w:eastAsia="Arial" w:hAnsi="Arial" w:cs="Arial"/>
        </w:rPr>
        <w:t>n= ANFIS Inference/Rule firing Strength index.</w:t>
      </w:r>
    </w:p>
    <w:p w14:paraId="418821F9" w14:textId="0B52F55C" w:rsidR="00983306" w:rsidRPr="00983306" w:rsidRDefault="00000000" w:rsidP="00983306">
      <w:pPr>
        <w:pStyle w:val="PARA"/>
        <w:ind w:hanging="2"/>
        <w:rPr>
          <w:rFonts w:ascii="Arial" w:hAnsi="Arial" w:cs="Arial"/>
          <w:spacing w:val="2"/>
        </w:rPr>
      </w:pPr>
      <m:oMath>
        <m:sSub>
          <m:sSubPr>
            <m:ctrlPr>
              <w:rPr>
                <w:rFonts w:ascii="Cambria Math" w:hAnsi="Cambria Math"/>
                <w:snapToGrid w:val="0"/>
                <w:vertAlign w:val="subscript"/>
                <w:lang w:eastAsia="de-DE" w:bidi="en-US"/>
              </w:rPr>
            </m:ctrlPr>
          </m:sSubPr>
          <m:e>
            <m:r>
              <m:rPr>
                <m:sty m:val="p"/>
              </m:rPr>
              <w:rPr>
                <w:rFonts w:ascii="Cambria Math" w:hAnsi="Cambria Math"/>
                <w:snapToGrid w:val="0"/>
                <w:lang w:eastAsia="de-DE" w:bidi="en-US"/>
              </w:rPr>
              <m:t>B</m:t>
            </m:r>
          </m:e>
          <m:sub>
            <m:r>
              <w:rPr>
                <w:rFonts w:ascii="Cambria Math" w:hAnsi="Cambria Math"/>
                <w:snapToGrid w:val="0"/>
                <w:vertAlign w:val="subscript"/>
                <w:lang w:eastAsia="de-DE" w:bidi="en-US"/>
              </w:rPr>
              <m:t>i</m:t>
            </m:r>
          </m:sub>
        </m:sSub>
      </m:oMath>
      <w:r w:rsidR="00983306" w:rsidRPr="00474018">
        <w:rPr>
          <w:spacing w:val="2"/>
        </w:rPr>
        <w:t xml:space="preserve">= </w:t>
      </w:r>
      <w:r w:rsidR="00983306" w:rsidRPr="00983306">
        <w:rPr>
          <w:rFonts w:ascii="Arial" w:hAnsi="Arial" w:cs="Arial"/>
          <w:spacing w:val="2"/>
        </w:rPr>
        <w:t>output such as weight of FMEA</w:t>
      </w:r>
      <w:r w:rsidR="00983306">
        <w:rPr>
          <w:rFonts w:ascii="Arial" w:hAnsi="Arial" w:cs="Arial"/>
          <w:spacing w:val="2"/>
        </w:rPr>
        <w:t>.</w:t>
      </w:r>
    </w:p>
    <w:p w14:paraId="2CA23B6C" w14:textId="1E8C2B0B" w:rsidR="009D3575" w:rsidRPr="002831A9" w:rsidRDefault="009D3575" w:rsidP="009D3575">
      <w:pPr>
        <w:spacing w:after="0" w:line="240" w:lineRule="auto"/>
        <w:ind w:left="0" w:hanging="2"/>
        <w:jc w:val="both"/>
        <w:rPr>
          <w:rFonts w:ascii="Arial" w:eastAsia="Arial" w:hAnsi="Arial" w:cs="Arial"/>
          <w:sz w:val="20"/>
          <w:szCs w:val="20"/>
        </w:rPr>
      </w:pPr>
    </w:p>
    <w:p w14:paraId="7B357D26" w14:textId="320C3610" w:rsidR="00DD0861" w:rsidRDefault="00C77CC1" w:rsidP="00DD0861">
      <w:pPr>
        <w:spacing w:after="0" w:line="240" w:lineRule="auto"/>
        <w:ind w:left="0" w:hanging="2"/>
        <w:jc w:val="both"/>
        <w:rPr>
          <w:rFonts w:ascii="Arial" w:eastAsia="Arial" w:hAnsi="Arial" w:cs="Arial"/>
          <w:color w:val="1F4E79"/>
          <w:sz w:val="20"/>
          <w:szCs w:val="20"/>
        </w:rPr>
      </w:pPr>
      <w:r w:rsidRPr="00DD0861">
        <w:rPr>
          <w:rFonts w:ascii="Arial" w:eastAsia="Arial" w:hAnsi="Arial" w:cs="Arial"/>
          <w:b/>
          <w:color w:val="1F4E79"/>
          <w:sz w:val="20"/>
          <w:szCs w:val="20"/>
        </w:rPr>
        <w:t xml:space="preserve">ANFIS </w:t>
      </w:r>
      <w:r w:rsidR="00DD0861" w:rsidRPr="00DD0861">
        <w:rPr>
          <w:rFonts w:ascii="Arial" w:eastAsia="Arial" w:hAnsi="Arial" w:cs="Arial"/>
          <w:b/>
          <w:color w:val="1F4E79"/>
          <w:sz w:val="20"/>
          <w:szCs w:val="20"/>
        </w:rPr>
        <w:t xml:space="preserve">FMEA </w:t>
      </w:r>
      <w:r>
        <w:rPr>
          <w:rFonts w:ascii="Arial" w:eastAsia="Arial" w:hAnsi="Arial" w:cs="Arial"/>
          <w:b/>
          <w:color w:val="1F4E79"/>
          <w:sz w:val="20"/>
          <w:szCs w:val="20"/>
        </w:rPr>
        <w:t xml:space="preserve">RPN </w:t>
      </w:r>
      <w:r w:rsidR="00DD0861" w:rsidRPr="00DD0861">
        <w:rPr>
          <w:rFonts w:ascii="Arial" w:eastAsia="Arial" w:hAnsi="Arial" w:cs="Arial"/>
          <w:b/>
          <w:color w:val="1F4E79"/>
          <w:sz w:val="20"/>
          <w:szCs w:val="20"/>
        </w:rPr>
        <w:t xml:space="preserve">Indonesia Water Operation </w:t>
      </w:r>
    </w:p>
    <w:p w14:paraId="7E64563E" w14:textId="77777777" w:rsidR="009D3575" w:rsidRPr="002831A9" w:rsidRDefault="009D3575" w:rsidP="009D3575">
      <w:pPr>
        <w:spacing w:after="0" w:line="240" w:lineRule="auto"/>
        <w:ind w:left="0" w:hanging="2"/>
        <w:jc w:val="both"/>
        <w:rPr>
          <w:rFonts w:ascii="Arial" w:eastAsia="Arial" w:hAnsi="Arial" w:cs="Arial"/>
          <w:sz w:val="20"/>
          <w:szCs w:val="20"/>
        </w:rPr>
      </w:pPr>
      <w:r w:rsidRPr="002831A9">
        <w:rPr>
          <w:rFonts w:ascii="Arial" w:eastAsia="Arial" w:hAnsi="Arial" w:cs="Arial"/>
          <w:sz w:val="20"/>
          <w:szCs w:val="20"/>
        </w:rPr>
        <w:t>By using Table 1 and the ANFIS model, Equation 13 so that it can be measured the Risk Priority Number using the ANFIS fitting model in Table 6 below:</w:t>
      </w:r>
    </w:p>
    <w:p w14:paraId="6A4D73F8" w14:textId="77777777" w:rsidR="009D3575" w:rsidRPr="002831A9" w:rsidRDefault="009D3575" w:rsidP="009D3575">
      <w:pPr>
        <w:spacing w:after="0" w:line="240" w:lineRule="auto"/>
        <w:ind w:left="0" w:hanging="2"/>
        <w:jc w:val="both"/>
        <w:rPr>
          <w:rFonts w:ascii="Arial" w:eastAsia="Arial" w:hAnsi="Arial" w:cs="Arial"/>
          <w:sz w:val="20"/>
          <w:szCs w:val="20"/>
        </w:rPr>
      </w:pPr>
    </w:p>
    <w:p w14:paraId="3866DD37" w14:textId="77777777" w:rsidR="009D3575" w:rsidRPr="002831A9" w:rsidRDefault="009D3575" w:rsidP="00AD732F">
      <w:pPr>
        <w:spacing w:after="0" w:line="240" w:lineRule="auto"/>
        <w:ind w:left="0" w:hanging="2"/>
        <w:jc w:val="center"/>
        <w:rPr>
          <w:rFonts w:ascii="Arial" w:eastAsia="Arial" w:hAnsi="Arial" w:cs="Arial"/>
          <w:sz w:val="20"/>
          <w:szCs w:val="20"/>
        </w:rPr>
      </w:pPr>
      <w:r w:rsidRPr="002831A9">
        <w:rPr>
          <w:rFonts w:ascii="Arial" w:eastAsia="Arial" w:hAnsi="Arial" w:cs="Arial"/>
          <w:sz w:val="20"/>
          <w:szCs w:val="20"/>
        </w:rPr>
        <w:t>Table 6 RPN FMEA-ANFIS versus RPN FMEA Conventional</w:t>
      </w:r>
    </w:p>
    <w:tbl>
      <w:tblPr>
        <w:tblW w:w="4469" w:type="dxa"/>
        <w:jc w:val="center"/>
        <w:tblLook w:val="04A0" w:firstRow="1" w:lastRow="0" w:firstColumn="1" w:lastColumn="0" w:noHBand="0" w:noVBand="1"/>
      </w:tblPr>
      <w:tblGrid>
        <w:gridCol w:w="597"/>
        <w:gridCol w:w="1063"/>
        <w:gridCol w:w="350"/>
        <w:gridCol w:w="336"/>
        <w:gridCol w:w="421"/>
        <w:gridCol w:w="586"/>
        <w:gridCol w:w="645"/>
        <w:gridCol w:w="721"/>
      </w:tblGrid>
      <w:tr w:rsidR="00AD2A44" w:rsidRPr="00983306" w14:paraId="2174C8B6" w14:textId="77777777" w:rsidTr="00DE7648">
        <w:trPr>
          <w:trHeight w:val="164"/>
          <w:tblHeader/>
          <w:jc w:val="center"/>
        </w:trPr>
        <w:tc>
          <w:tcPr>
            <w:tcW w:w="597" w:type="dxa"/>
            <w:tcBorders>
              <w:top w:val="single" w:sz="8" w:space="0" w:color="auto"/>
              <w:left w:val="nil"/>
              <w:bottom w:val="nil"/>
              <w:right w:val="nil"/>
            </w:tcBorders>
            <w:shd w:val="clear" w:color="000000" w:fill="FFD966"/>
            <w:noWrap/>
            <w:vAlign w:val="center"/>
            <w:hideMark/>
          </w:tcPr>
          <w:p w14:paraId="0DF05179" w14:textId="77777777" w:rsidR="00AD2A44" w:rsidRPr="00983306" w:rsidRDefault="00AD2A44" w:rsidP="00983306">
            <w:pPr>
              <w:spacing w:after="0" w:line="240" w:lineRule="auto"/>
              <w:contextualSpacing/>
              <w:jc w:val="center"/>
              <w:rPr>
                <w:rFonts w:ascii="Arial" w:hAnsi="Arial" w:cs="Arial"/>
                <w:b/>
                <w:bCs/>
                <w:color w:val="000000"/>
                <w:sz w:val="12"/>
                <w:szCs w:val="12"/>
                <w:lang w:val="en-ID" w:eastAsia="en-ID"/>
              </w:rPr>
            </w:pPr>
            <w:r w:rsidRPr="00983306">
              <w:rPr>
                <w:rFonts w:ascii="Arial" w:hAnsi="Arial" w:cs="Arial"/>
                <w:b/>
                <w:bCs/>
                <w:sz w:val="12"/>
                <w:szCs w:val="12"/>
                <w:lang w:eastAsia="en-ID"/>
              </w:rPr>
              <w:t>Code</w:t>
            </w:r>
          </w:p>
        </w:tc>
        <w:tc>
          <w:tcPr>
            <w:tcW w:w="1267" w:type="dxa"/>
            <w:tcBorders>
              <w:top w:val="single" w:sz="8" w:space="0" w:color="auto"/>
              <w:left w:val="nil"/>
              <w:bottom w:val="nil"/>
              <w:right w:val="nil"/>
            </w:tcBorders>
            <w:shd w:val="clear" w:color="000000" w:fill="FFD966"/>
            <w:vAlign w:val="center"/>
            <w:hideMark/>
          </w:tcPr>
          <w:p w14:paraId="57723B3D" w14:textId="77777777" w:rsidR="00AD2A44" w:rsidRPr="00983306" w:rsidRDefault="00AD2A44" w:rsidP="00983306">
            <w:pPr>
              <w:spacing w:after="0" w:line="240" w:lineRule="auto"/>
              <w:contextualSpacing/>
              <w:jc w:val="center"/>
              <w:rPr>
                <w:rFonts w:ascii="Arial" w:hAnsi="Arial" w:cs="Arial"/>
                <w:b/>
                <w:bCs/>
                <w:color w:val="000000"/>
                <w:sz w:val="12"/>
                <w:szCs w:val="12"/>
                <w:lang w:val="en-ID" w:eastAsia="en-ID"/>
              </w:rPr>
            </w:pPr>
            <w:r w:rsidRPr="00983306">
              <w:rPr>
                <w:rFonts w:ascii="Arial" w:hAnsi="Arial" w:cs="Arial"/>
                <w:b/>
                <w:bCs/>
                <w:sz w:val="12"/>
                <w:szCs w:val="12"/>
                <w:lang w:eastAsia="en-ID"/>
              </w:rPr>
              <w:t>Cause of Risk/Failure</w:t>
            </w:r>
          </w:p>
        </w:tc>
        <w:tc>
          <w:tcPr>
            <w:tcW w:w="350" w:type="dxa"/>
            <w:tcBorders>
              <w:top w:val="single" w:sz="8" w:space="0" w:color="auto"/>
              <w:left w:val="nil"/>
              <w:bottom w:val="nil"/>
              <w:right w:val="nil"/>
            </w:tcBorders>
            <w:shd w:val="clear" w:color="000000" w:fill="FFD966"/>
            <w:noWrap/>
            <w:vAlign w:val="center"/>
            <w:hideMark/>
          </w:tcPr>
          <w:p w14:paraId="54577A69" w14:textId="77777777" w:rsidR="00AD2A44" w:rsidRPr="00983306" w:rsidRDefault="00AD2A44" w:rsidP="00983306">
            <w:pPr>
              <w:spacing w:after="0" w:line="240" w:lineRule="auto"/>
              <w:contextualSpacing/>
              <w:jc w:val="center"/>
              <w:rPr>
                <w:rFonts w:ascii="Arial" w:hAnsi="Arial" w:cs="Arial"/>
                <w:b/>
                <w:bCs/>
                <w:color w:val="000000"/>
                <w:sz w:val="12"/>
                <w:szCs w:val="12"/>
                <w:lang w:val="en-ID" w:eastAsia="en-ID"/>
              </w:rPr>
            </w:pPr>
            <w:r w:rsidRPr="00983306">
              <w:rPr>
                <w:rFonts w:ascii="Arial" w:hAnsi="Arial" w:cs="Arial"/>
                <w:b/>
                <w:bCs/>
                <w:sz w:val="12"/>
                <w:szCs w:val="12"/>
                <w:lang w:eastAsia="en-ID"/>
              </w:rPr>
              <w:t>S</w:t>
            </w:r>
          </w:p>
        </w:tc>
        <w:tc>
          <w:tcPr>
            <w:tcW w:w="336" w:type="dxa"/>
            <w:tcBorders>
              <w:top w:val="single" w:sz="8" w:space="0" w:color="auto"/>
              <w:left w:val="nil"/>
              <w:bottom w:val="nil"/>
              <w:right w:val="nil"/>
            </w:tcBorders>
            <w:shd w:val="clear" w:color="000000" w:fill="FFD966"/>
            <w:noWrap/>
            <w:vAlign w:val="center"/>
            <w:hideMark/>
          </w:tcPr>
          <w:p w14:paraId="3AFFF386" w14:textId="77777777" w:rsidR="00AD2A44" w:rsidRPr="00983306" w:rsidRDefault="00AD2A44" w:rsidP="00983306">
            <w:pPr>
              <w:spacing w:after="0" w:line="240" w:lineRule="auto"/>
              <w:contextualSpacing/>
              <w:jc w:val="center"/>
              <w:rPr>
                <w:rFonts w:ascii="Arial" w:hAnsi="Arial" w:cs="Arial"/>
                <w:b/>
                <w:bCs/>
                <w:color w:val="000000"/>
                <w:sz w:val="12"/>
                <w:szCs w:val="12"/>
                <w:lang w:val="en-ID" w:eastAsia="en-ID"/>
              </w:rPr>
            </w:pPr>
            <w:r w:rsidRPr="00983306">
              <w:rPr>
                <w:rFonts w:ascii="Arial" w:hAnsi="Arial" w:cs="Arial"/>
                <w:b/>
                <w:bCs/>
                <w:sz w:val="12"/>
                <w:szCs w:val="12"/>
                <w:lang w:eastAsia="en-ID"/>
              </w:rPr>
              <w:t>O</w:t>
            </w:r>
          </w:p>
        </w:tc>
        <w:tc>
          <w:tcPr>
            <w:tcW w:w="421" w:type="dxa"/>
            <w:tcBorders>
              <w:top w:val="single" w:sz="8" w:space="0" w:color="auto"/>
              <w:left w:val="nil"/>
              <w:bottom w:val="nil"/>
              <w:right w:val="nil"/>
            </w:tcBorders>
            <w:shd w:val="clear" w:color="000000" w:fill="FFD966"/>
            <w:noWrap/>
            <w:vAlign w:val="center"/>
            <w:hideMark/>
          </w:tcPr>
          <w:p w14:paraId="082E2C4E" w14:textId="77777777" w:rsidR="00AD2A44" w:rsidRPr="00983306" w:rsidRDefault="00AD2A44" w:rsidP="00983306">
            <w:pPr>
              <w:spacing w:after="0" w:line="240" w:lineRule="auto"/>
              <w:contextualSpacing/>
              <w:jc w:val="center"/>
              <w:rPr>
                <w:rFonts w:ascii="Arial" w:hAnsi="Arial" w:cs="Arial"/>
                <w:b/>
                <w:bCs/>
                <w:color w:val="000000"/>
                <w:sz w:val="12"/>
                <w:szCs w:val="12"/>
                <w:lang w:val="en-ID" w:eastAsia="en-ID"/>
              </w:rPr>
            </w:pPr>
            <w:r w:rsidRPr="00983306">
              <w:rPr>
                <w:rFonts w:ascii="Arial" w:hAnsi="Arial" w:cs="Arial"/>
                <w:b/>
                <w:bCs/>
                <w:sz w:val="12"/>
                <w:szCs w:val="12"/>
                <w:lang w:eastAsia="en-ID"/>
              </w:rPr>
              <w:t>D</w:t>
            </w:r>
          </w:p>
        </w:tc>
        <w:tc>
          <w:tcPr>
            <w:tcW w:w="586" w:type="dxa"/>
            <w:tcBorders>
              <w:top w:val="single" w:sz="8" w:space="0" w:color="auto"/>
              <w:left w:val="nil"/>
              <w:bottom w:val="nil"/>
              <w:right w:val="nil"/>
            </w:tcBorders>
            <w:shd w:val="clear" w:color="000000" w:fill="FFD966"/>
            <w:noWrap/>
            <w:vAlign w:val="center"/>
            <w:hideMark/>
          </w:tcPr>
          <w:p w14:paraId="6E6670E5" w14:textId="77777777" w:rsidR="00AD2A44" w:rsidRPr="00983306" w:rsidRDefault="00AD2A44" w:rsidP="00983306">
            <w:pPr>
              <w:spacing w:after="0" w:line="240" w:lineRule="auto"/>
              <w:contextualSpacing/>
              <w:jc w:val="center"/>
              <w:rPr>
                <w:rFonts w:ascii="Arial" w:hAnsi="Arial" w:cs="Arial"/>
                <w:b/>
                <w:bCs/>
                <w:color w:val="000000"/>
                <w:sz w:val="12"/>
                <w:szCs w:val="12"/>
                <w:lang w:val="en-ID" w:eastAsia="en-ID"/>
              </w:rPr>
            </w:pPr>
            <w:r w:rsidRPr="00983306">
              <w:rPr>
                <w:rFonts w:ascii="Arial" w:hAnsi="Arial" w:cs="Arial"/>
                <w:b/>
                <w:bCs/>
                <w:sz w:val="12"/>
                <w:szCs w:val="12"/>
                <w:lang w:eastAsia="en-ID"/>
              </w:rPr>
              <w:t>RPN FMEA</w:t>
            </w:r>
          </w:p>
        </w:tc>
        <w:tc>
          <w:tcPr>
            <w:tcW w:w="645" w:type="dxa"/>
            <w:tcBorders>
              <w:top w:val="single" w:sz="8" w:space="0" w:color="auto"/>
              <w:left w:val="nil"/>
              <w:bottom w:val="nil"/>
              <w:right w:val="nil"/>
            </w:tcBorders>
            <w:shd w:val="clear" w:color="000000" w:fill="FFD966"/>
            <w:noWrap/>
            <w:vAlign w:val="center"/>
            <w:hideMark/>
          </w:tcPr>
          <w:p w14:paraId="6B05E2BF" w14:textId="77777777" w:rsidR="00AD2A44" w:rsidRPr="00983306" w:rsidRDefault="00AD2A44" w:rsidP="00983306">
            <w:pPr>
              <w:spacing w:after="0" w:line="240" w:lineRule="auto"/>
              <w:contextualSpacing/>
              <w:jc w:val="center"/>
              <w:rPr>
                <w:rFonts w:ascii="Arial" w:hAnsi="Arial" w:cs="Arial"/>
                <w:b/>
                <w:bCs/>
                <w:color w:val="000000"/>
                <w:sz w:val="12"/>
                <w:szCs w:val="12"/>
                <w:lang w:val="en-ID" w:eastAsia="en-ID"/>
              </w:rPr>
            </w:pPr>
            <w:r w:rsidRPr="00983306">
              <w:rPr>
                <w:rFonts w:ascii="Arial" w:hAnsi="Arial" w:cs="Arial"/>
                <w:b/>
                <w:bCs/>
                <w:sz w:val="12"/>
                <w:szCs w:val="12"/>
                <w:lang w:eastAsia="en-ID"/>
              </w:rPr>
              <w:t>RPN FMEA-ANFIS</w:t>
            </w:r>
          </w:p>
        </w:tc>
        <w:tc>
          <w:tcPr>
            <w:tcW w:w="267" w:type="dxa"/>
            <w:tcBorders>
              <w:top w:val="single" w:sz="8" w:space="0" w:color="auto"/>
              <w:left w:val="nil"/>
              <w:bottom w:val="nil"/>
              <w:right w:val="nil"/>
            </w:tcBorders>
            <w:shd w:val="clear" w:color="000000" w:fill="FFD966"/>
            <w:noWrap/>
            <w:vAlign w:val="center"/>
            <w:hideMark/>
          </w:tcPr>
          <w:p w14:paraId="5BD8A668" w14:textId="77777777" w:rsidR="00AD2A44" w:rsidRPr="00983306" w:rsidRDefault="00AD2A44" w:rsidP="00983306">
            <w:pPr>
              <w:spacing w:after="0" w:line="240" w:lineRule="auto"/>
              <w:contextualSpacing/>
              <w:jc w:val="center"/>
              <w:rPr>
                <w:rFonts w:ascii="Arial" w:hAnsi="Arial" w:cs="Arial"/>
                <w:b/>
                <w:bCs/>
                <w:color w:val="000000"/>
                <w:sz w:val="12"/>
                <w:szCs w:val="12"/>
                <w:lang w:val="en-ID" w:eastAsia="en-ID"/>
              </w:rPr>
            </w:pPr>
            <w:r w:rsidRPr="00983306">
              <w:rPr>
                <w:rFonts w:ascii="Arial" w:hAnsi="Arial" w:cs="Arial"/>
                <w:b/>
                <w:bCs/>
                <w:sz w:val="12"/>
                <w:szCs w:val="12"/>
                <w:lang w:eastAsia="en-ID"/>
              </w:rPr>
              <w:t>Risk Level</w:t>
            </w:r>
          </w:p>
        </w:tc>
      </w:tr>
      <w:tr w:rsidR="00AD2A44" w:rsidRPr="00983306" w14:paraId="53DC89AC" w14:textId="77777777" w:rsidTr="00DE7648">
        <w:trPr>
          <w:trHeight w:val="66"/>
          <w:jc w:val="center"/>
        </w:trPr>
        <w:tc>
          <w:tcPr>
            <w:tcW w:w="597" w:type="dxa"/>
            <w:tcBorders>
              <w:top w:val="nil"/>
              <w:left w:val="nil"/>
              <w:bottom w:val="nil"/>
              <w:right w:val="nil"/>
            </w:tcBorders>
            <w:shd w:val="clear" w:color="auto" w:fill="auto"/>
            <w:noWrap/>
            <w:vAlign w:val="center"/>
            <w:hideMark/>
          </w:tcPr>
          <w:p w14:paraId="1844BB4C"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L2</w:t>
            </w:r>
          </w:p>
        </w:tc>
        <w:tc>
          <w:tcPr>
            <w:tcW w:w="1267" w:type="dxa"/>
            <w:tcBorders>
              <w:top w:val="nil"/>
              <w:left w:val="nil"/>
              <w:bottom w:val="nil"/>
              <w:right w:val="nil"/>
            </w:tcBorders>
            <w:shd w:val="clear" w:color="auto" w:fill="auto"/>
            <w:vAlign w:val="center"/>
            <w:hideMark/>
          </w:tcPr>
          <w:p w14:paraId="1FD20989" w14:textId="77777777" w:rsidR="00AD2A44" w:rsidRPr="00983306" w:rsidRDefault="00AD2A44" w:rsidP="00983306">
            <w:pPr>
              <w:spacing w:after="0" w:line="240" w:lineRule="auto"/>
              <w:contextualSpacing/>
              <w:rPr>
                <w:rFonts w:ascii="Arial" w:hAnsi="Arial" w:cs="Arial"/>
                <w:color w:val="000000"/>
                <w:sz w:val="12"/>
                <w:szCs w:val="12"/>
                <w:lang w:val="en-ID" w:eastAsia="en-ID"/>
              </w:rPr>
            </w:pPr>
            <w:r w:rsidRPr="00983306">
              <w:rPr>
                <w:rFonts w:ascii="Arial" w:hAnsi="Arial" w:cs="Arial"/>
                <w:color w:val="000000"/>
                <w:sz w:val="12"/>
                <w:szCs w:val="12"/>
                <w:lang w:eastAsia="en-ID"/>
              </w:rPr>
              <w:t>Production interruption</w:t>
            </w:r>
          </w:p>
        </w:tc>
        <w:tc>
          <w:tcPr>
            <w:tcW w:w="350" w:type="dxa"/>
            <w:tcBorders>
              <w:top w:val="nil"/>
              <w:left w:val="nil"/>
              <w:bottom w:val="nil"/>
              <w:right w:val="nil"/>
            </w:tcBorders>
            <w:shd w:val="clear" w:color="auto" w:fill="auto"/>
            <w:noWrap/>
            <w:vAlign w:val="center"/>
            <w:hideMark/>
          </w:tcPr>
          <w:p w14:paraId="57C485B7"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4</w:t>
            </w:r>
          </w:p>
        </w:tc>
        <w:tc>
          <w:tcPr>
            <w:tcW w:w="336" w:type="dxa"/>
            <w:tcBorders>
              <w:top w:val="nil"/>
              <w:left w:val="nil"/>
              <w:bottom w:val="nil"/>
              <w:right w:val="nil"/>
            </w:tcBorders>
            <w:shd w:val="clear" w:color="auto" w:fill="auto"/>
            <w:noWrap/>
            <w:vAlign w:val="center"/>
            <w:hideMark/>
          </w:tcPr>
          <w:p w14:paraId="294A991F"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1</w:t>
            </w:r>
          </w:p>
        </w:tc>
        <w:tc>
          <w:tcPr>
            <w:tcW w:w="421" w:type="dxa"/>
            <w:tcBorders>
              <w:top w:val="nil"/>
              <w:left w:val="nil"/>
              <w:bottom w:val="nil"/>
              <w:right w:val="nil"/>
            </w:tcBorders>
            <w:shd w:val="clear" w:color="auto" w:fill="auto"/>
            <w:noWrap/>
            <w:vAlign w:val="center"/>
            <w:hideMark/>
          </w:tcPr>
          <w:p w14:paraId="2DE0F35C"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3</w:t>
            </w:r>
          </w:p>
        </w:tc>
        <w:tc>
          <w:tcPr>
            <w:tcW w:w="586" w:type="dxa"/>
            <w:tcBorders>
              <w:top w:val="nil"/>
              <w:left w:val="nil"/>
              <w:bottom w:val="nil"/>
              <w:right w:val="nil"/>
            </w:tcBorders>
            <w:shd w:val="clear" w:color="000000" w:fill="757171"/>
            <w:noWrap/>
            <w:vAlign w:val="center"/>
            <w:hideMark/>
          </w:tcPr>
          <w:p w14:paraId="29E4D3A2" w14:textId="77777777" w:rsidR="00AD2A44" w:rsidRPr="00983306" w:rsidRDefault="00AD2A44" w:rsidP="00983306">
            <w:pPr>
              <w:spacing w:after="0" w:line="240" w:lineRule="auto"/>
              <w:contextualSpacing/>
              <w:jc w:val="center"/>
              <w:rPr>
                <w:rFonts w:ascii="Arial" w:hAnsi="Arial" w:cs="Arial"/>
                <w:color w:val="FFFFFF"/>
                <w:sz w:val="12"/>
                <w:szCs w:val="12"/>
                <w:lang w:val="en-ID" w:eastAsia="en-ID"/>
              </w:rPr>
            </w:pPr>
            <w:r w:rsidRPr="00983306">
              <w:rPr>
                <w:rFonts w:ascii="Arial" w:hAnsi="Arial" w:cs="Arial"/>
                <w:color w:val="FFFFFF"/>
                <w:sz w:val="12"/>
                <w:szCs w:val="12"/>
                <w:lang w:eastAsia="en-ID"/>
              </w:rPr>
              <w:t>12</w:t>
            </w:r>
          </w:p>
        </w:tc>
        <w:tc>
          <w:tcPr>
            <w:tcW w:w="645" w:type="dxa"/>
            <w:tcBorders>
              <w:top w:val="nil"/>
              <w:left w:val="nil"/>
              <w:bottom w:val="nil"/>
              <w:right w:val="nil"/>
            </w:tcBorders>
            <w:shd w:val="clear" w:color="000000" w:fill="757171"/>
            <w:noWrap/>
            <w:vAlign w:val="center"/>
            <w:hideMark/>
          </w:tcPr>
          <w:p w14:paraId="4A97C511" w14:textId="77777777" w:rsidR="00AD2A44" w:rsidRPr="00983306" w:rsidRDefault="00AD2A44" w:rsidP="00983306">
            <w:pPr>
              <w:spacing w:after="0" w:line="240" w:lineRule="auto"/>
              <w:contextualSpacing/>
              <w:jc w:val="center"/>
              <w:rPr>
                <w:rFonts w:ascii="Arial" w:hAnsi="Arial" w:cs="Arial"/>
                <w:color w:val="FFFFFF"/>
                <w:sz w:val="12"/>
                <w:szCs w:val="12"/>
                <w:lang w:val="en-ID" w:eastAsia="en-ID"/>
              </w:rPr>
            </w:pPr>
            <w:r w:rsidRPr="00983306">
              <w:rPr>
                <w:rFonts w:ascii="Arial" w:hAnsi="Arial" w:cs="Arial"/>
                <w:color w:val="FFFFFF"/>
                <w:sz w:val="12"/>
                <w:szCs w:val="12"/>
                <w:lang w:val="en-ID" w:eastAsia="en-ID"/>
              </w:rPr>
              <w:t>2.05</w:t>
            </w:r>
          </w:p>
        </w:tc>
        <w:tc>
          <w:tcPr>
            <w:tcW w:w="267" w:type="dxa"/>
            <w:tcBorders>
              <w:top w:val="nil"/>
              <w:left w:val="nil"/>
              <w:bottom w:val="nil"/>
              <w:right w:val="nil"/>
            </w:tcBorders>
            <w:shd w:val="clear" w:color="000000" w:fill="FFFF00"/>
            <w:noWrap/>
            <w:vAlign w:val="center"/>
            <w:hideMark/>
          </w:tcPr>
          <w:p w14:paraId="3B700780"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sz w:val="12"/>
                <w:szCs w:val="12"/>
                <w:lang w:eastAsia="en-ID"/>
              </w:rPr>
              <w:t>Low</w:t>
            </w:r>
          </w:p>
        </w:tc>
      </w:tr>
      <w:tr w:rsidR="00AD2A44" w:rsidRPr="00983306" w14:paraId="3B8BC4B3" w14:textId="77777777" w:rsidTr="00DE7648">
        <w:trPr>
          <w:trHeight w:val="173"/>
          <w:jc w:val="center"/>
        </w:trPr>
        <w:tc>
          <w:tcPr>
            <w:tcW w:w="597" w:type="dxa"/>
            <w:tcBorders>
              <w:top w:val="nil"/>
              <w:left w:val="nil"/>
              <w:bottom w:val="nil"/>
              <w:right w:val="nil"/>
            </w:tcBorders>
            <w:shd w:val="clear" w:color="auto" w:fill="auto"/>
            <w:noWrap/>
            <w:vAlign w:val="center"/>
            <w:hideMark/>
          </w:tcPr>
          <w:p w14:paraId="4E9A72F6"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R5</w:t>
            </w:r>
          </w:p>
        </w:tc>
        <w:tc>
          <w:tcPr>
            <w:tcW w:w="1267" w:type="dxa"/>
            <w:tcBorders>
              <w:top w:val="nil"/>
              <w:left w:val="nil"/>
              <w:bottom w:val="nil"/>
              <w:right w:val="nil"/>
            </w:tcBorders>
            <w:shd w:val="clear" w:color="auto" w:fill="auto"/>
            <w:vAlign w:val="center"/>
            <w:hideMark/>
          </w:tcPr>
          <w:p w14:paraId="16391B4A" w14:textId="77777777" w:rsidR="00AD2A44" w:rsidRPr="00983306" w:rsidRDefault="00AD2A44" w:rsidP="00983306">
            <w:pPr>
              <w:spacing w:after="0" w:line="240" w:lineRule="auto"/>
              <w:contextualSpacing/>
              <w:rPr>
                <w:rFonts w:ascii="Arial" w:hAnsi="Arial" w:cs="Arial"/>
                <w:color w:val="000000"/>
                <w:sz w:val="12"/>
                <w:szCs w:val="12"/>
                <w:lang w:val="en-ID" w:eastAsia="en-ID"/>
              </w:rPr>
            </w:pPr>
            <w:r w:rsidRPr="00983306">
              <w:rPr>
                <w:rFonts w:ascii="Arial" w:hAnsi="Arial" w:cs="Arial"/>
                <w:color w:val="000000"/>
                <w:sz w:val="12"/>
                <w:szCs w:val="12"/>
                <w:lang w:eastAsia="en-ID"/>
              </w:rPr>
              <w:t>Material availability</w:t>
            </w:r>
          </w:p>
        </w:tc>
        <w:tc>
          <w:tcPr>
            <w:tcW w:w="350" w:type="dxa"/>
            <w:tcBorders>
              <w:top w:val="nil"/>
              <w:left w:val="nil"/>
              <w:bottom w:val="nil"/>
              <w:right w:val="nil"/>
            </w:tcBorders>
            <w:shd w:val="clear" w:color="auto" w:fill="auto"/>
            <w:noWrap/>
            <w:vAlign w:val="center"/>
            <w:hideMark/>
          </w:tcPr>
          <w:p w14:paraId="27D8AA25"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3</w:t>
            </w:r>
          </w:p>
        </w:tc>
        <w:tc>
          <w:tcPr>
            <w:tcW w:w="336" w:type="dxa"/>
            <w:tcBorders>
              <w:top w:val="nil"/>
              <w:left w:val="nil"/>
              <w:bottom w:val="nil"/>
              <w:right w:val="nil"/>
            </w:tcBorders>
            <w:shd w:val="clear" w:color="auto" w:fill="auto"/>
            <w:noWrap/>
            <w:vAlign w:val="center"/>
            <w:hideMark/>
          </w:tcPr>
          <w:p w14:paraId="3E041320"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2</w:t>
            </w:r>
          </w:p>
        </w:tc>
        <w:tc>
          <w:tcPr>
            <w:tcW w:w="421" w:type="dxa"/>
            <w:tcBorders>
              <w:top w:val="nil"/>
              <w:left w:val="nil"/>
              <w:bottom w:val="nil"/>
              <w:right w:val="nil"/>
            </w:tcBorders>
            <w:shd w:val="clear" w:color="auto" w:fill="auto"/>
            <w:noWrap/>
            <w:vAlign w:val="center"/>
            <w:hideMark/>
          </w:tcPr>
          <w:p w14:paraId="3D5E899E"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2</w:t>
            </w:r>
          </w:p>
        </w:tc>
        <w:tc>
          <w:tcPr>
            <w:tcW w:w="586" w:type="dxa"/>
            <w:tcBorders>
              <w:top w:val="nil"/>
              <w:left w:val="nil"/>
              <w:bottom w:val="nil"/>
              <w:right w:val="nil"/>
            </w:tcBorders>
            <w:shd w:val="clear" w:color="000000" w:fill="757171"/>
            <w:noWrap/>
            <w:vAlign w:val="center"/>
            <w:hideMark/>
          </w:tcPr>
          <w:p w14:paraId="6ED247D0" w14:textId="77777777" w:rsidR="00AD2A44" w:rsidRPr="00983306" w:rsidRDefault="00AD2A44" w:rsidP="00983306">
            <w:pPr>
              <w:spacing w:after="0" w:line="240" w:lineRule="auto"/>
              <w:contextualSpacing/>
              <w:jc w:val="center"/>
              <w:rPr>
                <w:rFonts w:ascii="Arial" w:hAnsi="Arial" w:cs="Arial"/>
                <w:color w:val="FFFFFF"/>
                <w:sz w:val="12"/>
                <w:szCs w:val="12"/>
                <w:lang w:val="en-ID" w:eastAsia="en-ID"/>
              </w:rPr>
            </w:pPr>
            <w:r w:rsidRPr="00983306">
              <w:rPr>
                <w:rFonts w:ascii="Arial" w:hAnsi="Arial" w:cs="Arial"/>
                <w:color w:val="FFFFFF"/>
                <w:sz w:val="12"/>
                <w:szCs w:val="12"/>
                <w:lang w:eastAsia="en-ID"/>
              </w:rPr>
              <w:t>12</w:t>
            </w:r>
          </w:p>
        </w:tc>
        <w:tc>
          <w:tcPr>
            <w:tcW w:w="645" w:type="dxa"/>
            <w:tcBorders>
              <w:top w:val="nil"/>
              <w:left w:val="nil"/>
              <w:bottom w:val="nil"/>
              <w:right w:val="nil"/>
            </w:tcBorders>
            <w:shd w:val="clear" w:color="000000" w:fill="757171"/>
            <w:noWrap/>
            <w:vAlign w:val="center"/>
            <w:hideMark/>
          </w:tcPr>
          <w:p w14:paraId="1419F977" w14:textId="77777777" w:rsidR="00AD2A44" w:rsidRPr="00983306" w:rsidRDefault="00AD2A44" w:rsidP="00983306">
            <w:pPr>
              <w:spacing w:after="0" w:line="240" w:lineRule="auto"/>
              <w:contextualSpacing/>
              <w:jc w:val="center"/>
              <w:rPr>
                <w:rFonts w:ascii="Arial" w:hAnsi="Arial" w:cs="Arial"/>
                <w:color w:val="FFFFFF"/>
                <w:sz w:val="12"/>
                <w:szCs w:val="12"/>
                <w:lang w:val="en-ID" w:eastAsia="en-ID"/>
              </w:rPr>
            </w:pPr>
            <w:r w:rsidRPr="00983306">
              <w:rPr>
                <w:rFonts w:ascii="Arial" w:hAnsi="Arial" w:cs="Arial"/>
                <w:color w:val="FFFFFF"/>
                <w:sz w:val="12"/>
                <w:szCs w:val="12"/>
                <w:lang w:val="en-ID" w:eastAsia="en-ID"/>
              </w:rPr>
              <w:t>1.52</w:t>
            </w:r>
          </w:p>
        </w:tc>
        <w:tc>
          <w:tcPr>
            <w:tcW w:w="267" w:type="dxa"/>
            <w:tcBorders>
              <w:top w:val="nil"/>
              <w:left w:val="nil"/>
              <w:bottom w:val="nil"/>
              <w:right w:val="nil"/>
            </w:tcBorders>
            <w:shd w:val="clear" w:color="000000" w:fill="FFFF00"/>
            <w:noWrap/>
            <w:vAlign w:val="center"/>
            <w:hideMark/>
          </w:tcPr>
          <w:p w14:paraId="43840A4B"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sz w:val="12"/>
                <w:szCs w:val="12"/>
                <w:lang w:eastAsia="en-ID"/>
              </w:rPr>
              <w:t>Low</w:t>
            </w:r>
          </w:p>
        </w:tc>
      </w:tr>
      <w:tr w:rsidR="00AD2A44" w:rsidRPr="00983306" w14:paraId="17C3921C" w14:textId="77777777" w:rsidTr="00DE7648">
        <w:trPr>
          <w:trHeight w:val="164"/>
          <w:jc w:val="center"/>
        </w:trPr>
        <w:tc>
          <w:tcPr>
            <w:tcW w:w="597" w:type="dxa"/>
            <w:tcBorders>
              <w:top w:val="nil"/>
              <w:left w:val="nil"/>
              <w:bottom w:val="nil"/>
              <w:right w:val="nil"/>
            </w:tcBorders>
            <w:shd w:val="clear" w:color="auto" w:fill="auto"/>
            <w:noWrap/>
            <w:vAlign w:val="center"/>
            <w:hideMark/>
          </w:tcPr>
          <w:p w14:paraId="7C05DE9D"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S8</w:t>
            </w:r>
          </w:p>
        </w:tc>
        <w:tc>
          <w:tcPr>
            <w:tcW w:w="1267" w:type="dxa"/>
            <w:tcBorders>
              <w:top w:val="nil"/>
              <w:left w:val="nil"/>
              <w:bottom w:val="nil"/>
              <w:right w:val="nil"/>
            </w:tcBorders>
            <w:shd w:val="clear" w:color="auto" w:fill="auto"/>
            <w:vAlign w:val="center"/>
            <w:hideMark/>
          </w:tcPr>
          <w:p w14:paraId="083A3A34" w14:textId="77777777" w:rsidR="00AD2A44" w:rsidRPr="00983306" w:rsidRDefault="00AD2A44" w:rsidP="00983306">
            <w:pPr>
              <w:spacing w:after="0" w:line="240" w:lineRule="auto"/>
              <w:contextualSpacing/>
              <w:rPr>
                <w:rFonts w:ascii="Arial" w:hAnsi="Arial" w:cs="Arial"/>
                <w:color w:val="000000"/>
                <w:sz w:val="12"/>
                <w:szCs w:val="12"/>
                <w:lang w:val="en-ID" w:eastAsia="en-ID"/>
              </w:rPr>
            </w:pPr>
            <w:r w:rsidRPr="00983306">
              <w:rPr>
                <w:rFonts w:ascii="Arial" w:hAnsi="Arial" w:cs="Arial"/>
                <w:color w:val="000000"/>
                <w:sz w:val="12"/>
                <w:szCs w:val="12"/>
                <w:lang w:eastAsia="en-ID"/>
              </w:rPr>
              <w:t>Lack of available human resources</w:t>
            </w:r>
          </w:p>
        </w:tc>
        <w:tc>
          <w:tcPr>
            <w:tcW w:w="350" w:type="dxa"/>
            <w:tcBorders>
              <w:top w:val="nil"/>
              <w:left w:val="nil"/>
              <w:bottom w:val="nil"/>
              <w:right w:val="nil"/>
            </w:tcBorders>
            <w:shd w:val="clear" w:color="auto" w:fill="auto"/>
            <w:noWrap/>
            <w:vAlign w:val="center"/>
            <w:hideMark/>
          </w:tcPr>
          <w:p w14:paraId="3CD79876"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2</w:t>
            </w:r>
          </w:p>
        </w:tc>
        <w:tc>
          <w:tcPr>
            <w:tcW w:w="336" w:type="dxa"/>
            <w:tcBorders>
              <w:top w:val="nil"/>
              <w:left w:val="nil"/>
              <w:bottom w:val="nil"/>
              <w:right w:val="nil"/>
            </w:tcBorders>
            <w:shd w:val="clear" w:color="auto" w:fill="auto"/>
            <w:noWrap/>
            <w:vAlign w:val="center"/>
            <w:hideMark/>
          </w:tcPr>
          <w:p w14:paraId="3600A9DB"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3</w:t>
            </w:r>
          </w:p>
        </w:tc>
        <w:tc>
          <w:tcPr>
            <w:tcW w:w="421" w:type="dxa"/>
            <w:tcBorders>
              <w:top w:val="nil"/>
              <w:left w:val="nil"/>
              <w:bottom w:val="nil"/>
              <w:right w:val="nil"/>
            </w:tcBorders>
            <w:shd w:val="clear" w:color="auto" w:fill="auto"/>
            <w:noWrap/>
            <w:vAlign w:val="center"/>
            <w:hideMark/>
          </w:tcPr>
          <w:p w14:paraId="5280F8DF"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2</w:t>
            </w:r>
          </w:p>
        </w:tc>
        <w:tc>
          <w:tcPr>
            <w:tcW w:w="586" w:type="dxa"/>
            <w:tcBorders>
              <w:top w:val="nil"/>
              <w:left w:val="nil"/>
              <w:bottom w:val="nil"/>
              <w:right w:val="nil"/>
            </w:tcBorders>
            <w:shd w:val="clear" w:color="000000" w:fill="757171"/>
            <w:noWrap/>
            <w:vAlign w:val="center"/>
            <w:hideMark/>
          </w:tcPr>
          <w:p w14:paraId="38D85356" w14:textId="77777777" w:rsidR="00AD2A44" w:rsidRPr="00983306" w:rsidRDefault="00AD2A44" w:rsidP="00983306">
            <w:pPr>
              <w:spacing w:after="0" w:line="240" w:lineRule="auto"/>
              <w:contextualSpacing/>
              <w:jc w:val="center"/>
              <w:rPr>
                <w:rFonts w:ascii="Arial" w:hAnsi="Arial" w:cs="Arial"/>
                <w:color w:val="FFFFFF"/>
                <w:sz w:val="12"/>
                <w:szCs w:val="12"/>
                <w:lang w:val="en-ID" w:eastAsia="en-ID"/>
              </w:rPr>
            </w:pPr>
            <w:r w:rsidRPr="00983306">
              <w:rPr>
                <w:rFonts w:ascii="Arial" w:hAnsi="Arial" w:cs="Arial"/>
                <w:color w:val="FFFFFF"/>
                <w:sz w:val="12"/>
                <w:szCs w:val="12"/>
                <w:lang w:eastAsia="en-ID"/>
              </w:rPr>
              <w:t>12</w:t>
            </w:r>
          </w:p>
        </w:tc>
        <w:tc>
          <w:tcPr>
            <w:tcW w:w="645" w:type="dxa"/>
            <w:tcBorders>
              <w:top w:val="nil"/>
              <w:left w:val="nil"/>
              <w:bottom w:val="nil"/>
              <w:right w:val="nil"/>
            </w:tcBorders>
            <w:shd w:val="clear" w:color="000000" w:fill="757171"/>
            <w:noWrap/>
            <w:vAlign w:val="center"/>
            <w:hideMark/>
          </w:tcPr>
          <w:p w14:paraId="5E01D94A" w14:textId="77777777" w:rsidR="00AD2A44" w:rsidRPr="00983306" w:rsidRDefault="00AD2A44" w:rsidP="00983306">
            <w:pPr>
              <w:spacing w:after="0" w:line="240" w:lineRule="auto"/>
              <w:contextualSpacing/>
              <w:jc w:val="center"/>
              <w:rPr>
                <w:rFonts w:ascii="Arial" w:hAnsi="Arial" w:cs="Arial"/>
                <w:color w:val="FFFFFF"/>
                <w:sz w:val="12"/>
                <w:szCs w:val="12"/>
                <w:lang w:val="en-ID" w:eastAsia="en-ID"/>
              </w:rPr>
            </w:pPr>
            <w:r w:rsidRPr="00983306">
              <w:rPr>
                <w:rFonts w:ascii="Arial" w:hAnsi="Arial" w:cs="Arial"/>
                <w:color w:val="FFFFFF"/>
                <w:sz w:val="12"/>
                <w:szCs w:val="12"/>
                <w:lang w:val="en-ID" w:eastAsia="en-ID"/>
              </w:rPr>
              <w:t>1.32</w:t>
            </w:r>
          </w:p>
        </w:tc>
        <w:tc>
          <w:tcPr>
            <w:tcW w:w="267" w:type="dxa"/>
            <w:tcBorders>
              <w:top w:val="nil"/>
              <w:left w:val="nil"/>
              <w:bottom w:val="nil"/>
              <w:right w:val="nil"/>
            </w:tcBorders>
            <w:shd w:val="clear" w:color="000000" w:fill="FFFF00"/>
            <w:noWrap/>
            <w:vAlign w:val="center"/>
            <w:hideMark/>
          </w:tcPr>
          <w:p w14:paraId="07F9DDED"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sz w:val="12"/>
                <w:szCs w:val="12"/>
                <w:lang w:eastAsia="en-ID"/>
              </w:rPr>
              <w:t>Low</w:t>
            </w:r>
          </w:p>
        </w:tc>
      </w:tr>
      <w:tr w:rsidR="00AD2A44" w:rsidRPr="00983306" w14:paraId="6431D183" w14:textId="77777777" w:rsidTr="00DE7648">
        <w:trPr>
          <w:trHeight w:val="164"/>
          <w:jc w:val="center"/>
        </w:trPr>
        <w:tc>
          <w:tcPr>
            <w:tcW w:w="597" w:type="dxa"/>
            <w:tcBorders>
              <w:top w:val="nil"/>
              <w:left w:val="nil"/>
              <w:bottom w:val="nil"/>
              <w:right w:val="nil"/>
            </w:tcBorders>
            <w:shd w:val="clear" w:color="auto" w:fill="auto"/>
            <w:noWrap/>
            <w:vAlign w:val="center"/>
            <w:hideMark/>
          </w:tcPr>
          <w:p w14:paraId="44C8FAD0"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U3</w:t>
            </w:r>
          </w:p>
        </w:tc>
        <w:tc>
          <w:tcPr>
            <w:tcW w:w="1267" w:type="dxa"/>
            <w:tcBorders>
              <w:top w:val="nil"/>
              <w:left w:val="nil"/>
              <w:bottom w:val="nil"/>
              <w:right w:val="nil"/>
            </w:tcBorders>
            <w:shd w:val="clear" w:color="auto" w:fill="auto"/>
            <w:vAlign w:val="center"/>
            <w:hideMark/>
          </w:tcPr>
          <w:p w14:paraId="6D4AD1B4" w14:textId="77777777" w:rsidR="00AD2A44" w:rsidRPr="00983306" w:rsidRDefault="00AD2A44" w:rsidP="00983306">
            <w:pPr>
              <w:spacing w:after="0" w:line="240" w:lineRule="auto"/>
              <w:contextualSpacing/>
              <w:rPr>
                <w:rFonts w:ascii="Arial" w:hAnsi="Arial" w:cs="Arial"/>
                <w:color w:val="000000"/>
                <w:sz w:val="12"/>
                <w:szCs w:val="12"/>
                <w:lang w:val="en-ID" w:eastAsia="en-ID"/>
              </w:rPr>
            </w:pPr>
            <w:r w:rsidRPr="00983306">
              <w:rPr>
                <w:rFonts w:ascii="Arial" w:hAnsi="Arial" w:cs="Arial"/>
                <w:color w:val="000000"/>
                <w:sz w:val="12"/>
                <w:szCs w:val="12"/>
                <w:lang w:eastAsia="en-ID"/>
              </w:rPr>
              <w:t>Valve Life</w:t>
            </w:r>
          </w:p>
        </w:tc>
        <w:tc>
          <w:tcPr>
            <w:tcW w:w="350" w:type="dxa"/>
            <w:tcBorders>
              <w:top w:val="nil"/>
              <w:left w:val="nil"/>
              <w:bottom w:val="nil"/>
              <w:right w:val="nil"/>
            </w:tcBorders>
            <w:shd w:val="clear" w:color="auto" w:fill="auto"/>
            <w:noWrap/>
            <w:vAlign w:val="center"/>
            <w:hideMark/>
          </w:tcPr>
          <w:p w14:paraId="6A5BE5EB"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2</w:t>
            </w:r>
          </w:p>
        </w:tc>
        <w:tc>
          <w:tcPr>
            <w:tcW w:w="336" w:type="dxa"/>
            <w:tcBorders>
              <w:top w:val="nil"/>
              <w:left w:val="nil"/>
              <w:bottom w:val="nil"/>
              <w:right w:val="nil"/>
            </w:tcBorders>
            <w:shd w:val="clear" w:color="auto" w:fill="auto"/>
            <w:noWrap/>
            <w:vAlign w:val="center"/>
            <w:hideMark/>
          </w:tcPr>
          <w:p w14:paraId="62904834"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2</w:t>
            </w:r>
          </w:p>
        </w:tc>
        <w:tc>
          <w:tcPr>
            <w:tcW w:w="421" w:type="dxa"/>
            <w:tcBorders>
              <w:top w:val="nil"/>
              <w:left w:val="nil"/>
              <w:bottom w:val="nil"/>
              <w:right w:val="nil"/>
            </w:tcBorders>
            <w:shd w:val="clear" w:color="auto" w:fill="auto"/>
            <w:noWrap/>
            <w:vAlign w:val="center"/>
            <w:hideMark/>
          </w:tcPr>
          <w:p w14:paraId="542ED8F1"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3</w:t>
            </w:r>
          </w:p>
        </w:tc>
        <w:tc>
          <w:tcPr>
            <w:tcW w:w="586" w:type="dxa"/>
            <w:tcBorders>
              <w:top w:val="nil"/>
              <w:left w:val="nil"/>
              <w:bottom w:val="nil"/>
              <w:right w:val="nil"/>
            </w:tcBorders>
            <w:shd w:val="clear" w:color="000000" w:fill="757171"/>
            <w:noWrap/>
            <w:vAlign w:val="center"/>
            <w:hideMark/>
          </w:tcPr>
          <w:p w14:paraId="24457E87" w14:textId="77777777" w:rsidR="00AD2A44" w:rsidRPr="00983306" w:rsidRDefault="00AD2A44" w:rsidP="00983306">
            <w:pPr>
              <w:spacing w:after="0" w:line="240" w:lineRule="auto"/>
              <w:contextualSpacing/>
              <w:jc w:val="center"/>
              <w:rPr>
                <w:rFonts w:ascii="Arial" w:hAnsi="Arial" w:cs="Arial"/>
                <w:color w:val="FFFFFF"/>
                <w:sz w:val="12"/>
                <w:szCs w:val="12"/>
                <w:lang w:val="en-ID" w:eastAsia="en-ID"/>
              </w:rPr>
            </w:pPr>
            <w:r w:rsidRPr="00983306">
              <w:rPr>
                <w:rFonts w:ascii="Arial" w:hAnsi="Arial" w:cs="Arial"/>
                <w:color w:val="FFFFFF"/>
                <w:sz w:val="12"/>
                <w:szCs w:val="12"/>
                <w:lang w:eastAsia="en-ID"/>
              </w:rPr>
              <w:t>12</w:t>
            </w:r>
          </w:p>
        </w:tc>
        <w:tc>
          <w:tcPr>
            <w:tcW w:w="645" w:type="dxa"/>
            <w:tcBorders>
              <w:top w:val="nil"/>
              <w:left w:val="nil"/>
              <w:bottom w:val="nil"/>
              <w:right w:val="nil"/>
            </w:tcBorders>
            <w:shd w:val="clear" w:color="000000" w:fill="757171"/>
            <w:noWrap/>
            <w:vAlign w:val="center"/>
            <w:hideMark/>
          </w:tcPr>
          <w:p w14:paraId="1913C6E1" w14:textId="77777777" w:rsidR="00AD2A44" w:rsidRPr="00983306" w:rsidRDefault="00AD2A44" w:rsidP="00983306">
            <w:pPr>
              <w:spacing w:after="0" w:line="240" w:lineRule="auto"/>
              <w:contextualSpacing/>
              <w:jc w:val="center"/>
              <w:rPr>
                <w:rFonts w:ascii="Arial" w:hAnsi="Arial" w:cs="Arial"/>
                <w:color w:val="FFFFFF"/>
                <w:sz w:val="12"/>
                <w:szCs w:val="12"/>
                <w:lang w:val="en-ID" w:eastAsia="en-ID"/>
              </w:rPr>
            </w:pPr>
            <w:r w:rsidRPr="00983306">
              <w:rPr>
                <w:rFonts w:ascii="Arial" w:hAnsi="Arial" w:cs="Arial"/>
                <w:color w:val="FFFFFF"/>
                <w:sz w:val="12"/>
                <w:szCs w:val="12"/>
                <w:lang w:val="en-ID" w:eastAsia="en-ID"/>
              </w:rPr>
              <w:t>2.52</w:t>
            </w:r>
          </w:p>
        </w:tc>
        <w:tc>
          <w:tcPr>
            <w:tcW w:w="267" w:type="dxa"/>
            <w:tcBorders>
              <w:top w:val="nil"/>
              <w:left w:val="nil"/>
              <w:bottom w:val="nil"/>
              <w:right w:val="nil"/>
            </w:tcBorders>
            <w:shd w:val="clear" w:color="000000" w:fill="FFFF00"/>
            <w:noWrap/>
            <w:vAlign w:val="center"/>
            <w:hideMark/>
          </w:tcPr>
          <w:p w14:paraId="26C1644E"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sz w:val="12"/>
                <w:szCs w:val="12"/>
                <w:lang w:eastAsia="en-ID"/>
              </w:rPr>
              <w:t>Low</w:t>
            </w:r>
          </w:p>
        </w:tc>
      </w:tr>
      <w:tr w:rsidR="00AD2A44" w:rsidRPr="00983306" w14:paraId="3CF7A34F" w14:textId="77777777" w:rsidTr="00DE7648">
        <w:trPr>
          <w:trHeight w:val="164"/>
          <w:jc w:val="center"/>
        </w:trPr>
        <w:tc>
          <w:tcPr>
            <w:tcW w:w="597" w:type="dxa"/>
            <w:tcBorders>
              <w:top w:val="nil"/>
              <w:left w:val="nil"/>
              <w:bottom w:val="nil"/>
              <w:right w:val="nil"/>
            </w:tcBorders>
            <w:shd w:val="clear" w:color="auto" w:fill="auto"/>
            <w:noWrap/>
            <w:vAlign w:val="center"/>
            <w:hideMark/>
          </w:tcPr>
          <w:p w14:paraId="663F6BE0"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P2</w:t>
            </w:r>
          </w:p>
        </w:tc>
        <w:tc>
          <w:tcPr>
            <w:tcW w:w="1267" w:type="dxa"/>
            <w:tcBorders>
              <w:top w:val="nil"/>
              <w:left w:val="nil"/>
              <w:bottom w:val="nil"/>
              <w:right w:val="nil"/>
            </w:tcBorders>
            <w:shd w:val="clear" w:color="auto" w:fill="auto"/>
            <w:vAlign w:val="center"/>
            <w:hideMark/>
          </w:tcPr>
          <w:p w14:paraId="2A1A4FAF" w14:textId="77777777" w:rsidR="00AD2A44" w:rsidRPr="00983306" w:rsidRDefault="00AD2A44" w:rsidP="00983306">
            <w:pPr>
              <w:spacing w:after="0" w:line="240" w:lineRule="auto"/>
              <w:contextualSpacing/>
              <w:rPr>
                <w:rFonts w:ascii="Arial" w:hAnsi="Arial" w:cs="Arial"/>
                <w:color w:val="000000"/>
                <w:sz w:val="12"/>
                <w:szCs w:val="12"/>
                <w:lang w:val="en-ID" w:eastAsia="en-ID"/>
              </w:rPr>
            </w:pPr>
            <w:r w:rsidRPr="00983306">
              <w:rPr>
                <w:rFonts w:ascii="Arial" w:hAnsi="Arial" w:cs="Arial"/>
                <w:color w:val="000000"/>
                <w:sz w:val="12"/>
                <w:szCs w:val="12"/>
                <w:lang w:eastAsia="en-ID"/>
              </w:rPr>
              <w:t>Broken manometer</w:t>
            </w:r>
          </w:p>
        </w:tc>
        <w:tc>
          <w:tcPr>
            <w:tcW w:w="350" w:type="dxa"/>
            <w:tcBorders>
              <w:top w:val="nil"/>
              <w:left w:val="nil"/>
              <w:bottom w:val="nil"/>
              <w:right w:val="nil"/>
            </w:tcBorders>
            <w:shd w:val="clear" w:color="auto" w:fill="auto"/>
            <w:noWrap/>
            <w:vAlign w:val="center"/>
            <w:hideMark/>
          </w:tcPr>
          <w:p w14:paraId="4E6FC836"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3</w:t>
            </w:r>
          </w:p>
        </w:tc>
        <w:tc>
          <w:tcPr>
            <w:tcW w:w="336" w:type="dxa"/>
            <w:tcBorders>
              <w:top w:val="nil"/>
              <w:left w:val="nil"/>
              <w:bottom w:val="nil"/>
              <w:right w:val="nil"/>
            </w:tcBorders>
            <w:shd w:val="clear" w:color="auto" w:fill="auto"/>
            <w:noWrap/>
            <w:vAlign w:val="center"/>
            <w:hideMark/>
          </w:tcPr>
          <w:p w14:paraId="31609F14"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3</w:t>
            </w:r>
          </w:p>
        </w:tc>
        <w:tc>
          <w:tcPr>
            <w:tcW w:w="421" w:type="dxa"/>
            <w:tcBorders>
              <w:top w:val="nil"/>
              <w:left w:val="nil"/>
              <w:bottom w:val="nil"/>
              <w:right w:val="nil"/>
            </w:tcBorders>
            <w:shd w:val="clear" w:color="auto" w:fill="auto"/>
            <w:noWrap/>
            <w:vAlign w:val="center"/>
            <w:hideMark/>
          </w:tcPr>
          <w:p w14:paraId="62C38579"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2</w:t>
            </w:r>
          </w:p>
        </w:tc>
        <w:tc>
          <w:tcPr>
            <w:tcW w:w="586" w:type="dxa"/>
            <w:tcBorders>
              <w:top w:val="nil"/>
              <w:left w:val="nil"/>
              <w:bottom w:val="nil"/>
              <w:right w:val="nil"/>
            </w:tcBorders>
            <w:shd w:val="clear" w:color="000000" w:fill="757171"/>
            <w:noWrap/>
            <w:vAlign w:val="center"/>
            <w:hideMark/>
          </w:tcPr>
          <w:p w14:paraId="01E4708A" w14:textId="77777777" w:rsidR="00AD2A44" w:rsidRPr="00983306" w:rsidRDefault="00AD2A44" w:rsidP="00983306">
            <w:pPr>
              <w:spacing w:after="0" w:line="240" w:lineRule="auto"/>
              <w:contextualSpacing/>
              <w:jc w:val="center"/>
              <w:rPr>
                <w:rFonts w:ascii="Arial" w:hAnsi="Arial" w:cs="Arial"/>
                <w:color w:val="FFFFFF"/>
                <w:sz w:val="12"/>
                <w:szCs w:val="12"/>
                <w:lang w:val="en-ID" w:eastAsia="en-ID"/>
              </w:rPr>
            </w:pPr>
            <w:r w:rsidRPr="00983306">
              <w:rPr>
                <w:rFonts w:ascii="Arial" w:hAnsi="Arial" w:cs="Arial"/>
                <w:color w:val="FFFFFF"/>
                <w:sz w:val="12"/>
                <w:szCs w:val="12"/>
                <w:lang w:eastAsia="en-ID"/>
              </w:rPr>
              <w:t>18</w:t>
            </w:r>
          </w:p>
        </w:tc>
        <w:tc>
          <w:tcPr>
            <w:tcW w:w="645" w:type="dxa"/>
            <w:tcBorders>
              <w:top w:val="nil"/>
              <w:left w:val="nil"/>
              <w:bottom w:val="nil"/>
              <w:right w:val="nil"/>
            </w:tcBorders>
            <w:shd w:val="clear" w:color="000000" w:fill="757171"/>
            <w:noWrap/>
            <w:vAlign w:val="center"/>
            <w:hideMark/>
          </w:tcPr>
          <w:p w14:paraId="33BE2218" w14:textId="77777777" w:rsidR="00AD2A44" w:rsidRPr="00983306" w:rsidRDefault="00AD2A44" w:rsidP="00983306">
            <w:pPr>
              <w:spacing w:after="0" w:line="240" w:lineRule="auto"/>
              <w:contextualSpacing/>
              <w:jc w:val="center"/>
              <w:rPr>
                <w:rFonts w:ascii="Arial" w:hAnsi="Arial" w:cs="Arial"/>
                <w:color w:val="FFFFFF"/>
                <w:sz w:val="12"/>
                <w:szCs w:val="12"/>
                <w:lang w:val="en-ID" w:eastAsia="en-ID"/>
              </w:rPr>
            </w:pPr>
            <w:r w:rsidRPr="00983306">
              <w:rPr>
                <w:rFonts w:ascii="Arial" w:hAnsi="Arial" w:cs="Arial"/>
                <w:color w:val="FFFFFF"/>
                <w:sz w:val="12"/>
                <w:szCs w:val="12"/>
                <w:lang w:val="en-ID" w:eastAsia="en-ID"/>
              </w:rPr>
              <w:t>1.98</w:t>
            </w:r>
          </w:p>
        </w:tc>
        <w:tc>
          <w:tcPr>
            <w:tcW w:w="267" w:type="dxa"/>
            <w:tcBorders>
              <w:top w:val="nil"/>
              <w:left w:val="nil"/>
              <w:bottom w:val="nil"/>
              <w:right w:val="nil"/>
            </w:tcBorders>
            <w:shd w:val="clear" w:color="000000" w:fill="008000"/>
            <w:noWrap/>
            <w:vAlign w:val="center"/>
            <w:hideMark/>
          </w:tcPr>
          <w:p w14:paraId="202EC2E6"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sz w:val="12"/>
                <w:szCs w:val="12"/>
                <w:lang w:eastAsia="en-ID"/>
              </w:rPr>
              <w:t>Moderate</w:t>
            </w:r>
          </w:p>
        </w:tc>
      </w:tr>
      <w:tr w:rsidR="00AD2A44" w:rsidRPr="00983306" w14:paraId="3C4186ED" w14:textId="77777777" w:rsidTr="00DE7648">
        <w:trPr>
          <w:trHeight w:val="164"/>
          <w:jc w:val="center"/>
        </w:trPr>
        <w:tc>
          <w:tcPr>
            <w:tcW w:w="597" w:type="dxa"/>
            <w:tcBorders>
              <w:top w:val="nil"/>
              <w:left w:val="nil"/>
              <w:bottom w:val="nil"/>
              <w:right w:val="nil"/>
            </w:tcBorders>
            <w:shd w:val="clear" w:color="auto" w:fill="auto"/>
            <w:noWrap/>
            <w:vAlign w:val="center"/>
            <w:hideMark/>
          </w:tcPr>
          <w:p w14:paraId="0340D88E"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P4</w:t>
            </w:r>
          </w:p>
        </w:tc>
        <w:tc>
          <w:tcPr>
            <w:tcW w:w="1267" w:type="dxa"/>
            <w:tcBorders>
              <w:top w:val="nil"/>
              <w:left w:val="nil"/>
              <w:bottom w:val="nil"/>
              <w:right w:val="nil"/>
            </w:tcBorders>
            <w:shd w:val="clear" w:color="auto" w:fill="auto"/>
            <w:vAlign w:val="center"/>
            <w:hideMark/>
          </w:tcPr>
          <w:p w14:paraId="69C084AB" w14:textId="77777777" w:rsidR="00AD2A44" w:rsidRPr="00983306" w:rsidRDefault="00AD2A44" w:rsidP="00983306">
            <w:pPr>
              <w:spacing w:after="0" w:line="240" w:lineRule="auto"/>
              <w:contextualSpacing/>
              <w:rPr>
                <w:rFonts w:ascii="Arial" w:hAnsi="Arial" w:cs="Arial"/>
                <w:color w:val="000000"/>
                <w:sz w:val="12"/>
                <w:szCs w:val="12"/>
                <w:lang w:val="en-ID" w:eastAsia="en-ID"/>
              </w:rPr>
            </w:pPr>
            <w:r w:rsidRPr="00983306">
              <w:rPr>
                <w:rFonts w:ascii="Arial" w:hAnsi="Arial" w:cs="Arial"/>
                <w:color w:val="000000"/>
                <w:sz w:val="12"/>
                <w:szCs w:val="12"/>
                <w:lang w:eastAsia="en-ID"/>
              </w:rPr>
              <w:t>Changes in Water Pressure Increase</w:t>
            </w:r>
          </w:p>
        </w:tc>
        <w:tc>
          <w:tcPr>
            <w:tcW w:w="350" w:type="dxa"/>
            <w:tcBorders>
              <w:top w:val="nil"/>
              <w:left w:val="nil"/>
              <w:bottom w:val="nil"/>
              <w:right w:val="nil"/>
            </w:tcBorders>
            <w:shd w:val="clear" w:color="auto" w:fill="auto"/>
            <w:noWrap/>
            <w:vAlign w:val="center"/>
            <w:hideMark/>
          </w:tcPr>
          <w:p w14:paraId="19AE8019"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3</w:t>
            </w:r>
          </w:p>
        </w:tc>
        <w:tc>
          <w:tcPr>
            <w:tcW w:w="336" w:type="dxa"/>
            <w:tcBorders>
              <w:top w:val="nil"/>
              <w:left w:val="nil"/>
              <w:bottom w:val="nil"/>
              <w:right w:val="nil"/>
            </w:tcBorders>
            <w:shd w:val="clear" w:color="auto" w:fill="auto"/>
            <w:noWrap/>
            <w:vAlign w:val="center"/>
            <w:hideMark/>
          </w:tcPr>
          <w:p w14:paraId="5674FFBE"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2</w:t>
            </w:r>
          </w:p>
        </w:tc>
        <w:tc>
          <w:tcPr>
            <w:tcW w:w="421" w:type="dxa"/>
            <w:tcBorders>
              <w:top w:val="nil"/>
              <w:left w:val="nil"/>
              <w:bottom w:val="nil"/>
              <w:right w:val="nil"/>
            </w:tcBorders>
            <w:shd w:val="clear" w:color="auto" w:fill="auto"/>
            <w:noWrap/>
            <w:vAlign w:val="center"/>
            <w:hideMark/>
          </w:tcPr>
          <w:p w14:paraId="618412DC"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3</w:t>
            </w:r>
          </w:p>
        </w:tc>
        <w:tc>
          <w:tcPr>
            <w:tcW w:w="586" w:type="dxa"/>
            <w:tcBorders>
              <w:top w:val="nil"/>
              <w:left w:val="nil"/>
              <w:bottom w:val="nil"/>
              <w:right w:val="nil"/>
            </w:tcBorders>
            <w:shd w:val="clear" w:color="000000" w:fill="757171"/>
            <w:noWrap/>
            <w:vAlign w:val="center"/>
            <w:hideMark/>
          </w:tcPr>
          <w:p w14:paraId="22D45EE9" w14:textId="77777777" w:rsidR="00AD2A44" w:rsidRPr="00983306" w:rsidRDefault="00AD2A44" w:rsidP="00983306">
            <w:pPr>
              <w:spacing w:after="0" w:line="240" w:lineRule="auto"/>
              <w:contextualSpacing/>
              <w:jc w:val="center"/>
              <w:rPr>
                <w:rFonts w:ascii="Arial" w:hAnsi="Arial" w:cs="Arial"/>
                <w:color w:val="FFFFFF"/>
                <w:sz w:val="12"/>
                <w:szCs w:val="12"/>
                <w:lang w:val="en-ID" w:eastAsia="en-ID"/>
              </w:rPr>
            </w:pPr>
            <w:r w:rsidRPr="00983306">
              <w:rPr>
                <w:rFonts w:ascii="Arial" w:hAnsi="Arial" w:cs="Arial"/>
                <w:color w:val="FFFFFF"/>
                <w:sz w:val="12"/>
                <w:szCs w:val="12"/>
                <w:lang w:eastAsia="en-ID"/>
              </w:rPr>
              <w:t>18</w:t>
            </w:r>
          </w:p>
        </w:tc>
        <w:tc>
          <w:tcPr>
            <w:tcW w:w="645" w:type="dxa"/>
            <w:tcBorders>
              <w:top w:val="nil"/>
              <w:left w:val="nil"/>
              <w:bottom w:val="nil"/>
              <w:right w:val="nil"/>
            </w:tcBorders>
            <w:shd w:val="clear" w:color="000000" w:fill="757171"/>
            <w:noWrap/>
            <w:vAlign w:val="center"/>
            <w:hideMark/>
          </w:tcPr>
          <w:p w14:paraId="4849D414" w14:textId="77777777" w:rsidR="00AD2A44" w:rsidRPr="00983306" w:rsidRDefault="00AD2A44" w:rsidP="00983306">
            <w:pPr>
              <w:spacing w:after="0" w:line="240" w:lineRule="auto"/>
              <w:contextualSpacing/>
              <w:jc w:val="center"/>
              <w:rPr>
                <w:rFonts w:ascii="Arial" w:hAnsi="Arial" w:cs="Arial"/>
                <w:color w:val="FFFFFF"/>
                <w:sz w:val="12"/>
                <w:szCs w:val="12"/>
                <w:lang w:val="en-ID" w:eastAsia="en-ID"/>
              </w:rPr>
            </w:pPr>
            <w:r w:rsidRPr="00983306">
              <w:rPr>
                <w:rFonts w:ascii="Arial" w:hAnsi="Arial" w:cs="Arial"/>
                <w:color w:val="FFFFFF"/>
                <w:sz w:val="12"/>
                <w:szCs w:val="12"/>
                <w:lang w:val="en-ID" w:eastAsia="en-ID"/>
              </w:rPr>
              <w:t>2.69</w:t>
            </w:r>
          </w:p>
        </w:tc>
        <w:tc>
          <w:tcPr>
            <w:tcW w:w="267" w:type="dxa"/>
            <w:tcBorders>
              <w:top w:val="nil"/>
              <w:left w:val="nil"/>
              <w:bottom w:val="nil"/>
              <w:right w:val="nil"/>
            </w:tcBorders>
            <w:shd w:val="clear" w:color="000000" w:fill="008000"/>
            <w:noWrap/>
            <w:vAlign w:val="center"/>
            <w:hideMark/>
          </w:tcPr>
          <w:p w14:paraId="5359EF63"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sz w:val="12"/>
                <w:szCs w:val="12"/>
                <w:lang w:eastAsia="en-ID"/>
              </w:rPr>
              <w:t>Moderate</w:t>
            </w:r>
          </w:p>
        </w:tc>
      </w:tr>
      <w:tr w:rsidR="00AD2A44" w:rsidRPr="00983306" w14:paraId="4B587169" w14:textId="77777777" w:rsidTr="00DE7648">
        <w:trPr>
          <w:trHeight w:val="65"/>
          <w:jc w:val="center"/>
        </w:trPr>
        <w:tc>
          <w:tcPr>
            <w:tcW w:w="597" w:type="dxa"/>
            <w:tcBorders>
              <w:top w:val="nil"/>
              <w:left w:val="nil"/>
              <w:bottom w:val="nil"/>
              <w:right w:val="nil"/>
            </w:tcBorders>
            <w:shd w:val="clear" w:color="auto" w:fill="auto"/>
            <w:noWrap/>
            <w:vAlign w:val="center"/>
            <w:hideMark/>
          </w:tcPr>
          <w:p w14:paraId="38E20365"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S2</w:t>
            </w:r>
          </w:p>
        </w:tc>
        <w:tc>
          <w:tcPr>
            <w:tcW w:w="1267" w:type="dxa"/>
            <w:tcBorders>
              <w:top w:val="nil"/>
              <w:left w:val="nil"/>
              <w:bottom w:val="nil"/>
              <w:right w:val="nil"/>
            </w:tcBorders>
            <w:shd w:val="clear" w:color="auto" w:fill="auto"/>
            <w:vAlign w:val="center"/>
            <w:hideMark/>
          </w:tcPr>
          <w:p w14:paraId="51A9169A" w14:textId="77777777" w:rsidR="00AD2A44" w:rsidRPr="00983306" w:rsidRDefault="00AD2A44" w:rsidP="00983306">
            <w:pPr>
              <w:spacing w:after="0" w:line="240" w:lineRule="auto"/>
              <w:contextualSpacing/>
              <w:rPr>
                <w:rFonts w:ascii="Arial" w:hAnsi="Arial" w:cs="Arial"/>
                <w:color w:val="000000"/>
                <w:sz w:val="12"/>
                <w:szCs w:val="12"/>
                <w:lang w:val="en-ID" w:eastAsia="en-ID"/>
              </w:rPr>
            </w:pPr>
            <w:r w:rsidRPr="00983306">
              <w:rPr>
                <w:rFonts w:ascii="Arial" w:hAnsi="Arial" w:cs="Arial"/>
                <w:color w:val="000000"/>
                <w:sz w:val="12"/>
                <w:szCs w:val="12"/>
                <w:lang w:eastAsia="en-ID"/>
              </w:rPr>
              <w:t>Change of pressure (zero pressure)</w:t>
            </w:r>
          </w:p>
        </w:tc>
        <w:tc>
          <w:tcPr>
            <w:tcW w:w="350" w:type="dxa"/>
            <w:tcBorders>
              <w:top w:val="nil"/>
              <w:left w:val="nil"/>
              <w:bottom w:val="nil"/>
              <w:right w:val="nil"/>
            </w:tcBorders>
            <w:shd w:val="clear" w:color="auto" w:fill="auto"/>
            <w:noWrap/>
            <w:vAlign w:val="center"/>
            <w:hideMark/>
          </w:tcPr>
          <w:p w14:paraId="5ED4F4C6"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2</w:t>
            </w:r>
          </w:p>
        </w:tc>
        <w:tc>
          <w:tcPr>
            <w:tcW w:w="336" w:type="dxa"/>
            <w:tcBorders>
              <w:top w:val="nil"/>
              <w:left w:val="nil"/>
              <w:bottom w:val="nil"/>
              <w:right w:val="nil"/>
            </w:tcBorders>
            <w:shd w:val="clear" w:color="auto" w:fill="auto"/>
            <w:noWrap/>
            <w:vAlign w:val="center"/>
            <w:hideMark/>
          </w:tcPr>
          <w:p w14:paraId="2ABF402D"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3</w:t>
            </w:r>
          </w:p>
        </w:tc>
        <w:tc>
          <w:tcPr>
            <w:tcW w:w="421" w:type="dxa"/>
            <w:tcBorders>
              <w:top w:val="nil"/>
              <w:left w:val="nil"/>
              <w:bottom w:val="nil"/>
              <w:right w:val="nil"/>
            </w:tcBorders>
            <w:shd w:val="clear" w:color="auto" w:fill="auto"/>
            <w:noWrap/>
            <w:vAlign w:val="center"/>
            <w:hideMark/>
          </w:tcPr>
          <w:p w14:paraId="060DB593"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3</w:t>
            </w:r>
          </w:p>
        </w:tc>
        <w:tc>
          <w:tcPr>
            <w:tcW w:w="586" w:type="dxa"/>
            <w:tcBorders>
              <w:top w:val="nil"/>
              <w:left w:val="nil"/>
              <w:bottom w:val="nil"/>
              <w:right w:val="nil"/>
            </w:tcBorders>
            <w:shd w:val="clear" w:color="000000" w:fill="757171"/>
            <w:noWrap/>
            <w:vAlign w:val="center"/>
            <w:hideMark/>
          </w:tcPr>
          <w:p w14:paraId="56FB76DB" w14:textId="77777777" w:rsidR="00AD2A44" w:rsidRPr="00983306" w:rsidRDefault="00AD2A44" w:rsidP="00983306">
            <w:pPr>
              <w:spacing w:after="0" w:line="240" w:lineRule="auto"/>
              <w:contextualSpacing/>
              <w:jc w:val="center"/>
              <w:rPr>
                <w:rFonts w:ascii="Arial" w:hAnsi="Arial" w:cs="Arial"/>
                <w:color w:val="FFFFFF"/>
                <w:sz w:val="12"/>
                <w:szCs w:val="12"/>
                <w:lang w:val="en-ID" w:eastAsia="en-ID"/>
              </w:rPr>
            </w:pPr>
            <w:r w:rsidRPr="00983306">
              <w:rPr>
                <w:rFonts w:ascii="Arial" w:hAnsi="Arial" w:cs="Arial"/>
                <w:color w:val="FFFFFF"/>
                <w:sz w:val="12"/>
                <w:szCs w:val="12"/>
                <w:lang w:eastAsia="en-ID"/>
              </w:rPr>
              <w:t>18</w:t>
            </w:r>
          </w:p>
        </w:tc>
        <w:tc>
          <w:tcPr>
            <w:tcW w:w="645" w:type="dxa"/>
            <w:tcBorders>
              <w:top w:val="nil"/>
              <w:left w:val="nil"/>
              <w:bottom w:val="nil"/>
              <w:right w:val="nil"/>
            </w:tcBorders>
            <w:shd w:val="clear" w:color="000000" w:fill="757171"/>
            <w:noWrap/>
            <w:vAlign w:val="center"/>
            <w:hideMark/>
          </w:tcPr>
          <w:p w14:paraId="080BA114" w14:textId="77777777" w:rsidR="00AD2A44" w:rsidRPr="00983306" w:rsidRDefault="00AD2A44" w:rsidP="00983306">
            <w:pPr>
              <w:spacing w:after="0" w:line="240" w:lineRule="auto"/>
              <w:contextualSpacing/>
              <w:jc w:val="center"/>
              <w:rPr>
                <w:rFonts w:ascii="Arial" w:hAnsi="Arial" w:cs="Arial"/>
                <w:color w:val="FFFFFF"/>
                <w:sz w:val="12"/>
                <w:szCs w:val="12"/>
                <w:lang w:val="en-ID" w:eastAsia="en-ID"/>
              </w:rPr>
            </w:pPr>
            <w:r w:rsidRPr="00983306">
              <w:rPr>
                <w:rFonts w:ascii="Arial" w:hAnsi="Arial" w:cs="Arial"/>
                <w:color w:val="FFFFFF"/>
                <w:sz w:val="12"/>
                <w:szCs w:val="12"/>
                <w:lang w:val="en-ID" w:eastAsia="en-ID"/>
              </w:rPr>
              <w:t>2.68</w:t>
            </w:r>
          </w:p>
        </w:tc>
        <w:tc>
          <w:tcPr>
            <w:tcW w:w="267" w:type="dxa"/>
            <w:tcBorders>
              <w:top w:val="nil"/>
              <w:left w:val="nil"/>
              <w:bottom w:val="nil"/>
              <w:right w:val="nil"/>
            </w:tcBorders>
            <w:shd w:val="clear" w:color="000000" w:fill="008000"/>
            <w:noWrap/>
            <w:vAlign w:val="center"/>
            <w:hideMark/>
          </w:tcPr>
          <w:p w14:paraId="412F36DC"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sz w:val="12"/>
                <w:szCs w:val="12"/>
                <w:lang w:eastAsia="en-ID"/>
              </w:rPr>
              <w:t>Moderate</w:t>
            </w:r>
          </w:p>
        </w:tc>
      </w:tr>
      <w:tr w:rsidR="00AD2A44" w:rsidRPr="00983306" w14:paraId="34E6EEBC" w14:textId="77777777" w:rsidTr="00DE7648">
        <w:trPr>
          <w:trHeight w:val="104"/>
          <w:jc w:val="center"/>
        </w:trPr>
        <w:tc>
          <w:tcPr>
            <w:tcW w:w="597" w:type="dxa"/>
            <w:tcBorders>
              <w:top w:val="nil"/>
              <w:left w:val="nil"/>
              <w:bottom w:val="nil"/>
              <w:right w:val="nil"/>
            </w:tcBorders>
            <w:shd w:val="clear" w:color="auto" w:fill="auto"/>
            <w:noWrap/>
            <w:vAlign w:val="center"/>
            <w:hideMark/>
          </w:tcPr>
          <w:p w14:paraId="1B039AAB"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T4</w:t>
            </w:r>
          </w:p>
        </w:tc>
        <w:tc>
          <w:tcPr>
            <w:tcW w:w="1267" w:type="dxa"/>
            <w:tcBorders>
              <w:top w:val="nil"/>
              <w:left w:val="nil"/>
              <w:bottom w:val="nil"/>
              <w:right w:val="nil"/>
            </w:tcBorders>
            <w:shd w:val="clear" w:color="auto" w:fill="auto"/>
            <w:vAlign w:val="center"/>
            <w:hideMark/>
          </w:tcPr>
          <w:p w14:paraId="74515D92" w14:textId="77777777" w:rsidR="00AD2A44" w:rsidRPr="00983306" w:rsidRDefault="00AD2A44" w:rsidP="00983306">
            <w:pPr>
              <w:spacing w:after="0" w:line="240" w:lineRule="auto"/>
              <w:contextualSpacing/>
              <w:rPr>
                <w:rFonts w:ascii="Arial" w:hAnsi="Arial" w:cs="Arial"/>
                <w:color w:val="000000"/>
                <w:sz w:val="12"/>
                <w:szCs w:val="12"/>
                <w:lang w:val="en-ID" w:eastAsia="en-ID"/>
              </w:rPr>
            </w:pPr>
            <w:r w:rsidRPr="00983306">
              <w:rPr>
                <w:rFonts w:ascii="Arial" w:hAnsi="Arial" w:cs="Arial"/>
                <w:color w:val="000000"/>
                <w:sz w:val="12"/>
                <w:szCs w:val="12"/>
                <w:lang w:eastAsia="en-ID"/>
              </w:rPr>
              <w:t>Low measuring accuracy</w:t>
            </w:r>
          </w:p>
        </w:tc>
        <w:tc>
          <w:tcPr>
            <w:tcW w:w="350" w:type="dxa"/>
            <w:tcBorders>
              <w:top w:val="nil"/>
              <w:left w:val="nil"/>
              <w:bottom w:val="nil"/>
              <w:right w:val="nil"/>
            </w:tcBorders>
            <w:shd w:val="clear" w:color="auto" w:fill="auto"/>
            <w:noWrap/>
            <w:vAlign w:val="center"/>
            <w:hideMark/>
          </w:tcPr>
          <w:p w14:paraId="707FA6DE"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2</w:t>
            </w:r>
          </w:p>
        </w:tc>
        <w:tc>
          <w:tcPr>
            <w:tcW w:w="336" w:type="dxa"/>
            <w:tcBorders>
              <w:top w:val="nil"/>
              <w:left w:val="nil"/>
              <w:bottom w:val="nil"/>
              <w:right w:val="nil"/>
            </w:tcBorders>
            <w:shd w:val="clear" w:color="auto" w:fill="auto"/>
            <w:noWrap/>
            <w:vAlign w:val="center"/>
            <w:hideMark/>
          </w:tcPr>
          <w:p w14:paraId="6C31842A"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3</w:t>
            </w:r>
          </w:p>
        </w:tc>
        <w:tc>
          <w:tcPr>
            <w:tcW w:w="421" w:type="dxa"/>
            <w:tcBorders>
              <w:top w:val="nil"/>
              <w:left w:val="nil"/>
              <w:bottom w:val="nil"/>
              <w:right w:val="nil"/>
            </w:tcBorders>
            <w:shd w:val="clear" w:color="auto" w:fill="auto"/>
            <w:noWrap/>
            <w:vAlign w:val="center"/>
            <w:hideMark/>
          </w:tcPr>
          <w:p w14:paraId="42A8204A"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3</w:t>
            </w:r>
          </w:p>
        </w:tc>
        <w:tc>
          <w:tcPr>
            <w:tcW w:w="586" w:type="dxa"/>
            <w:tcBorders>
              <w:top w:val="nil"/>
              <w:left w:val="nil"/>
              <w:bottom w:val="nil"/>
              <w:right w:val="nil"/>
            </w:tcBorders>
            <w:shd w:val="clear" w:color="000000" w:fill="757171"/>
            <w:noWrap/>
            <w:vAlign w:val="center"/>
            <w:hideMark/>
          </w:tcPr>
          <w:p w14:paraId="46EB996A" w14:textId="77777777" w:rsidR="00AD2A44" w:rsidRPr="00983306" w:rsidRDefault="00AD2A44" w:rsidP="00983306">
            <w:pPr>
              <w:spacing w:after="0" w:line="240" w:lineRule="auto"/>
              <w:contextualSpacing/>
              <w:jc w:val="center"/>
              <w:rPr>
                <w:rFonts w:ascii="Arial" w:hAnsi="Arial" w:cs="Arial"/>
                <w:color w:val="FFFFFF"/>
                <w:sz w:val="12"/>
                <w:szCs w:val="12"/>
                <w:lang w:val="en-ID" w:eastAsia="en-ID"/>
              </w:rPr>
            </w:pPr>
            <w:r w:rsidRPr="00983306">
              <w:rPr>
                <w:rFonts w:ascii="Arial" w:hAnsi="Arial" w:cs="Arial"/>
                <w:color w:val="FFFFFF"/>
                <w:sz w:val="12"/>
                <w:szCs w:val="12"/>
                <w:lang w:eastAsia="en-ID"/>
              </w:rPr>
              <w:t>18</w:t>
            </w:r>
          </w:p>
        </w:tc>
        <w:tc>
          <w:tcPr>
            <w:tcW w:w="645" w:type="dxa"/>
            <w:tcBorders>
              <w:top w:val="nil"/>
              <w:left w:val="nil"/>
              <w:bottom w:val="nil"/>
              <w:right w:val="nil"/>
            </w:tcBorders>
            <w:shd w:val="clear" w:color="000000" w:fill="757171"/>
            <w:noWrap/>
            <w:vAlign w:val="center"/>
            <w:hideMark/>
          </w:tcPr>
          <w:p w14:paraId="57694BE0" w14:textId="77777777" w:rsidR="00AD2A44" w:rsidRPr="00983306" w:rsidRDefault="00AD2A44" w:rsidP="00983306">
            <w:pPr>
              <w:spacing w:after="0" w:line="240" w:lineRule="auto"/>
              <w:contextualSpacing/>
              <w:jc w:val="center"/>
              <w:rPr>
                <w:rFonts w:ascii="Arial" w:hAnsi="Arial" w:cs="Arial"/>
                <w:color w:val="FFFFFF"/>
                <w:sz w:val="12"/>
                <w:szCs w:val="12"/>
                <w:lang w:val="en-ID" w:eastAsia="en-ID"/>
              </w:rPr>
            </w:pPr>
            <w:r w:rsidRPr="00983306">
              <w:rPr>
                <w:rFonts w:ascii="Arial" w:hAnsi="Arial" w:cs="Arial"/>
                <w:color w:val="FFFFFF"/>
                <w:sz w:val="12"/>
                <w:szCs w:val="12"/>
                <w:lang w:val="en-ID" w:eastAsia="en-ID"/>
              </w:rPr>
              <w:t>1.32</w:t>
            </w:r>
          </w:p>
        </w:tc>
        <w:tc>
          <w:tcPr>
            <w:tcW w:w="267" w:type="dxa"/>
            <w:tcBorders>
              <w:top w:val="nil"/>
              <w:left w:val="nil"/>
              <w:bottom w:val="nil"/>
              <w:right w:val="nil"/>
            </w:tcBorders>
            <w:shd w:val="clear" w:color="000000" w:fill="008000"/>
            <w:noWrap/>
            <w:vAlign w:val="center"/>
            <w:hideMark/>
          </w:tcPr>
          <w:p w14:paraId="7D90BE71"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sz w:val="12"/>
                <w:szCs w:val="12"/>
                <w:lang w:eastAsia="en-ID"/>
              </w:rPr>
              <w:t>Moderate</w:t>
            </w:r>
          </w:p>
        </w:tc>
      </w:tr>
      <w:tr w:rsidR="00AD2A44" w:rsidRPr="00983306" w14:paraId="685B300D" w14:textId="77777777" w:rsidTr="00DE7648">
        <w:trPr>
          <w:trHeight w:val="85"/>
          <w:jc w:val="center"/>
        </w:trPr>
        <w:tc>
          <w:tcPr>
            <w:tcW w:w="597" w:type="dxa"/>
            <w:tcBorders>
              <w:top w:val="nil"/>
              <w:left w:val="nil"/>
              <w:bottom w:val="nil"/>
              <w:right w:val="nil"/>
            </w:tcBorders>
            <w:shd w:val="clear" w:color="auto" w:fill="auto"/>
            <w:noWrap/>
            <w:vAlign w:val="center"/>
            <w:hideMark/>
          </w:tcPr>
          <w:p w14:paraId="1A617B8A"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R3</w:t>
            </w:r>
          </w:p>
        </w:tc>
        <w:tc>
          <w:tcPr>
            <w:tcW w:w="1267" w:type="dxa"/>
            <w:tcBorders>
              <w:top w:val="nil"/>
              <w:left w:val="nil"/>
              <w:bottom w:val="nil"/>
              <w:right w:val="nil"/>
            </w:tcBorders>
            <w:shd w:val="clear" w:color="auto" w:fill="auto"/>
            <w:vAlign w:val="center"/>
            <w:hideMark/>
          </w:tcPr>
          <w:p w14:paraId="28CD1D6C" w14:textId="77777777" w:rsidR="00AD2A44" w:rsidRPr="00983306" w:rsidRDefault="00AD2A44" w:rsidP="00983306">
            <w:pPr>
              <w:spacing w:after="0" w:line="240" w:lineRule="auto"/>
              <w:contextualSpacing/>
              <w:rPr>
                <w:rFonts w:ascii="Arial" w:hAnsi="Arial" w:cs="Arial"/>
                <w:color w:val="000000"/>
                <w:sz w:val="12"/>
                <w:szCs w:val="12"/>
                <w:lang w:val="en-ID" w:eastAsia="en-ID"/>
              </w:rPr>
            </w:pPr>
            <w:r w:rsidRPr="00983306">
              <w:rPr>
                <w:rFonts w:ascii="Arial" w:hAnsi="Arial" w:cs="Arial"/>
                <w:color w:val="000000"/>
                <w:sz w:val="12"/>
                <w:szCs w:val="12"/>
                <w:lang w:eastAsia="en-ID"/>
              </w:rPr>
              <w:t>House Connection repair work quality is low</w:t>
            </w:r>
          </w:p>
        </w:tc>
        <w:tc>
          <w:tcPr>
            <w:tcW w:w="350" w:type="dxa"/>
            <w:tcBorders>
              <w:top w:val="nil"/>
              <w:left w:val="nil"/>
              <w:bottom w:val="nil"/>
              <w:right w:val="nil"/>
            </w:tcBorders>
            <w:shd w:val="clear" w:color="auto" w:fill="auto"/>
            <w:noWrap/>
            <w:vAlign w:val="center"/>
            <w:hideMark/>
          </w:tcPr>
          <w:p w14:paraId="5FEE8C3A"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4</w:t>
            </w:r>
          </w:p>
        </w:tc>
        <w:tc>
          <w:tcPr>
            <w:tcW w:w="336" w:type="dxa"/>
            <w:tcBorders>
              <w:top w:val="nil"/>
              <w:left w:val="nil"/>
              <w:bottom w:val="nil"/>
              <w:right w:val="nil"/>
            </w:tcBorders>
            <w:shd w:val="clear" w:color="auto" w:fill="auto"/>
            <w:noWrap/>
            <w:vAlign w:val="center"/>
            <w:hideMark/>
          </w:tcPr>
          <w:p w14:paraId="5D867EA9"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2</w:t>
            </w:r>
          </w:p>
        </w:tc>
        <w:tc>
          <w:tcPr>
            <w:tcW w:w="421" w:type="dxa"/>
            <w:tcBorders>
              <w:top w:val="nil"/>
              <w:left w:val="nil"/>
              <w:bottom w:val="nil"/>
              <w:right w:val="nil"/>
            </w:tcBorders>
            <w:shd w:val="clear" w:color="auto" w:fill="auto"/>
            <w:noWrap/>
            <w:vAlign w:val="center"/>
            <w:hideMark/>
          </w:tcPr>
          <w:p w14:paraId="0BB60153"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3</w:t>
            </w:r>
          </w:p>
        </w:tc>
        <w:tc>
          <w:tcPr>
            <w:tcW w:w="586" w:type="dxa"/>
            <w:tcBorders>
              <w:top w:val="nil"/>
              <w:left w:val="nil"/>
              <w:bottom w:val="nil"/>
              <w:right w:val="nil"/>
            </w:tcBorders>
            <w:shd w:val="clear" w:color="000000" w:fill="757171"/>
            <w:noWrap/>
            <w:vAlign w:val="center"/>
            <w:hideMark/>
          </w:tcPr>
          <w:p w14:paraId="605D7E27" w14:textId="77777777" w:rsidR="00AD2A44" w:rsidRPr="00983306" w:rsidRDefault="00AD2A44" w:rsidP="00983306">
            <w:pPr>
              <w:spacing w:after="0" w:line="240" w:lineRule="auto"/>
              <w:contextualSpacing/>
              <w:jc w:val="center"/>
              <w:rPr>
                <w:rFonts w:ascii="Arial" w:hAnsi="Arial" w:cs="Arial"/>
                <w:color w:val="FFFFFF"/>
                <w:sz w:val="12"/>
                <w:szCs w:val="12"/>
                <w:lang w:val="en-ID" w:eastAsia="en-ID"/>
              </w:rPr>
            </w:pPr>
            <w:r w:rsidRPr="00983306">
              <w:rPr>
                <w:rFonts w:ascii="Arial" w:hAnsi="Arial" w:cs="Arial"/>
                <w:color w:val="FFFFFF"/>
                <w:sz w:val="12"/>
                <w:szCs w:val="12"/>
                <w:lang w:eastAsia="en-ID"/>
              </w:rPr>
              <w:t>24</w:t>
            </w:r>
          </w:p>
        </w:tc>
        <w:tc>
          <w:tcPr>
            <w:tcW w:w="645" w:type="dxa"/>
            <w:tcBorders>
              <w:top w:val="nil"/>
              <w:left w:val="nil"/>
              <w:bottom w:val="nil"/>
              <w:right w:val="nil"/>
            </w:tcBorders>
            <w:shd w:val="clear" w:color="000000" w:fill="757171"/>
            <w:noWrap/>
            <w:vAlign w:val="center"/>
            <w:hideMark/>
          </w:tcPr>
          <w:p w14:paraId="7DBD966D" w14:textId="77777777" w:rsidR="00AD2A44" w:rsidRPr="00983306" w:rsidRDefault="00AD2A44" w:rsidP="00983306">
            <w:pPr>
              <w:spacing w:after="0" w:line="240" w:lineRule="auto"/>
              <w:contextualSpacing/>
              <w:jc w:val="center"/>
              <w:rPr>
                <w:rFonts w:ascii="Arial" w:hAnsi="Arial" w:cs="Arial"/>
                <w:color w:val="FFFFFF"/>
                <w:sz w:val="12"/>
                <w:szCs w:val="12"/>
                <w:lang w:val="en-ID" w:eastAsia="en-ID"/>
              </w:rPr>
            </w:pPr>
            <w:r w:rsidRPr="00983306">
              <w:rPr>
                <w:rFonts w:ascii="Arial" w:hAnsi="Arial" w:cs="Arial"/>
                <w:color w:val="FFFFFF"/>
                <w:sz w:val="12"/>
                <w:szCs w:val="12"/>
                <w:lang w:val="en-ID" w:eastAsia="en-ID"/>
              </w:rPr>
              <w:t>2.75</w:t>
            </w:r>
          </w:p>
        </w:tc>
        <w:tc>
          <w:tcPr>
            <w:tcW w:w="267" w:type="dxa"/>
            <w:tcBorders>
              <w:top w:val="nil"/>
              <w:left w:val="nil"/>
              <w:bottom w:val="nil"/>
              <w:right w:val="nil"/>
            </w:tcBorders>
            <w:shd w:val="clear" w:color="000000" w:fill="008000"/>
            <w:noWrap/>
            <w:vAlign w:val="center"/>
            <w:hideMark/>
          </w:tcPr>
          <w:p w14:paraId="6D40C1E4"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sz w:val="12"/>
                <w:szCs w:val="12"/>
                <w:lang w:eastAsia="en-ID"/>
              </w:rPr>
              <w:t>Moderate</w:t>
            </w:r>
          </w:p>
        </w:tc>
      </w:tr>
      <w:tr w:rsidR="00AD2A44" w:rsidRPr="00983306" w14:paraId="016A8E41" w14:textId="77777777" w:rsidTr="00DE7648">
        <w:trPr>
          <w:trHeight w:val="159"/>
          <w:jc w:val="center"/>
        </w:trPr>
        <w:tc>
          <w:tcPr>
            <w:tcW w:w="597" w:type="dxa"/>
            <w:tcBorders>
              <w:top w:val="nil"/>
              <w:left w:val="nil"/>
              <w:bottom w:val="nil"/>
              <w:right w:val="nil"/>
            </w:tcBorders>
            <w:shd w:val="clear" w:color="auto" w:fill="auto"/>
            <w:noWrap/>
            <w:vAlign w:val="center"/>
            <w:hideMark/>
          </w:tcPr>
          <w:p w14:paraId="0D4F560A"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S5</w:t>
            </w:r>
          </w:p>
        </w:tc>
        <w:tc>
          <w:tcPr>
            <w:tcW w:w="1267" w:type="dxa"/>
            <w:tcBorders>
              <w:top w:val="nil"/>
              <w:left w:val="nil"/>
              <w:bottom w:val="nil"/>
              <w:right w:val="nil"/>
            </w:tcBorders>
            <w:shd w:val="clear" w:color="auto" w:fill="auto"/>
            <w:vAlign w:val="center"/>
            <w:hideMark/>
          </w:tcPr>
          <w:p w14:paraId="37A48604" w14:textId="77777777" w:rsidR="00AD2A44" w:rsidRPr="00983306" w:rsidRDefault="00AD2A44" w:rsidP="00983306">
            <w:pPr>
              <w:spacing w:after="0" w:line="240" w:lineRule="auto"/>
              <w:contextualSpacing/>
              <w:rPr>
                <w:rFonts w:ascii="Arial" w:hAnsi="Arial" w:cs="Arial"/>
                <w:color w:val="000000"/>
                <w:sz w:val="12"/>
                <w:szCs w:val="12"/>
                <w:lang w:val="en-ID" w:eastAsia="en-ID"/>
              </w:rPr>
            </w:pPr>
            <w:r w:rsidRPr="00983306">
              <w:rPr>
                <w:rFonts w:ascii="Arial" w:hAnsi="Arial" w:cs="Arial"/>
                <w:color w:val="000000"/>
                <w:sz w:val="12"/>
                <w:szCs w:val="12"/>
                <w:lang w:eastAsia="en-ID"/>
              </w:rPr>
              <w:t>The location of the Chamber, which is in the body or the middle of the road</w:t>
            </w:r>
          </w:p>
        </w:tc>
        <w:tc>
          <w:tcPr>
            <w:tcW w:w="350" w:type="dxa"/>
            <w:tcBorders>
              <w:top w:val="nil"/>
              <w:left w:val="nil"/>
              <w:bottom w:val="nil"/>
              <w:right w:val="nil"/>
            </w:tcBorders>
            <w:shd w:val="clear" w:color="auto" w:fill="auto"/>
            <w:noWrap/>
            <w:vAlign w:val="center"/>
            <w:hideMark/>
          </w:tcPr>
          <w:p w14:paraId="3DB60CC3"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2</w:t>
            </w:r>
          </w:p>
        </w:tc>
        <w:tc>
          <w:tcPr>
            <w:tcW w:w="336" w:type="dxa"/>
            <w:tcBorders>
              <w:top w:val="nil"/>
              <w:left w:val="nil"/>
              <w:bottom w:val="nil"/>
              <w:right w:val="nil"/>
            </w:tcBorders>
            <w:shd w:val="clear" w:color="auto" w:fill="auto"/>
            <w:noWrap/>
            <w:vAlign w:val="center"/>
            <w:hideMark/>
          </w:tcPr>
          <w:p w14:paraId="0C146F5B"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4</w:t>
            </w:r>
          </w:p>
        </w:tc>
        <w:tc>
          <w:tcPr>
            <w:tcW w:w="421" w:type="dxa"/>
            <w:tcBorders>
              <w:top w:val="nil"/>
              <w:left w:val="nil"/>
              <w:bottom w:val="nil"/>
              <w:right w:val="nil"/>
            </w:tcBorders>
            <w:shd w:val="clear" w:color="auto" w:fill="auto"/>
            <w:noWrap/>
            <w:vAlign w:val="center"/>
            <w:hideMark/>
          </w:tcPr>
          <w:p w14:paraId="0700B9B9"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3</w:t>
            </w:r>
          </w:p>
        </w:tc>
        <w:tc>
          <w:tcPr>
            <w:tcW w:w="586" w:type="dxa"/>
            <w:tcBorders>
              <w:top w:val="nil"/>
              <w:left w:val="nil"/>
              <w:bottom w:val="nil"/>
              <w:right w:val="nil"/>
            </w:tcBorders>
            <w:shd w:val="clear" w:color="000000" w:fill="757171"/>
            <w:noWrap/>
            <w:vAlign w:val="center"/>
            <w:hideMark/>
          </w:tcPr>
          <w:p w14:paraId="41E1A282" w14:textId="77777777" w:rsidR="00AD2A44" w:rsidRPr="00983306" w:rsidRDefault="00AD2A44" w:rsidP="00983306">
            <w:pPr>
              <w:spacing w:after="0" w:line="240" w:lineRule="auto"/>
              <w:contextualSpacing/>
              <w:jc w:val="center"/>
              <w:rPr>
                <w:rFonts w:ascii="Arial" w:hAnsi="Arial" w:cs="Arial"/>
                <w:color w:val="FFFFFF"/>
                <w:sz w:val="12"/>
                <w:szCs w:val="12"/>
                <w:lang w:val="en-ID" w:eastAsia="en-ID"/>
              </w:rPr>
            </w:pPr>
            <w:r w:rsidRPr="00983306">
              <w:rPr>
                <w:rFonts w:ascii="Arial" w:hAnsi="Arial" w:cs="Arial"/>
                <w:color w:val="FFFFFF"/>
                <w:sz w:val="12"/>
                <w:szCs w:val="12"/>
                <w:lang w:eastAsia="en-ID"/>
              </w:rPr>
              <w:t>24</w:t>
            </w:r>
          </w:p>
        </w:tc>
        <w:tc>
          <w:tcPr>
            <w:tcW w:w="645" w:type="dxa"/>
            <w:tcBorders>
              <w:top w:val="nil"/>
              <w:left w:val="nil"/>
              <w:bottom w:val="nil"/>
              <w:right w:val="nil"/>
            </w:tcBorders>
            <w:shd w:val="clear" w:color="000000" w:fill="757171"/>
            <w:noWrap/>
            <w:vAlign w:val="center"/>
            <w:hideMark/>
          </w:tcPr>
          <w:p w14:paraId="082426D4" w14:textId="77777777" w:rsidR="00AD2A44" w:rsidRPr="00983306" w:rsidRDefault="00AD2A44" w:rsidP="00983306">
            <w:pPr>
              <w:spacing w:after="0" w:line="240" w:lineRule="auto"/>
              <w:contextualSpacing/>
              <w:jc w:val="center"/>
              <w:rPr>
                <w:rFonts w:ascii="Arial" w:hAnsi="Arial" w:cs="Arial"/>
                <w:color w:val="FFFFFF"/>
                <w:sz w:val="12"/>
                <w:szCs w:val="12"/>
                <w:lang w:val="en-ID" w:eastAsia="en-ID"/>
              </w:rPr>
            </w:pPr>
            <w:r w:rsidRPr="00983306">
              <w:rPr>
                <w:rFonts w:ascii="Arial" w:hAnsi="Arial" w:cs="Arial"/>
                <w:color w:val="FFFFFF"/>
                <w:sz w:val="12"/>
                <w:szCs w:val="12"/>
                <w:lang w:val="en-ID" w:eastAsia="en-ID"/>
              </w:rPr>
              <w:t>3.1</w:t>
            </w:r>
          </w:p>
        </w:tc>
        <w:tc>
          <w:tcPr>
            <w:tcW w:w="267" w:type="dxa"/>
            <w:tcBorders>
              <w:top w:val="nil"/>
              <w:left w:val="nil"/>
              <w:bottom w:val="nil"/>
              <w:right w:val="nil"/>
            </w:tcBorders>
            <w:shd w:val="clear" w:color="000000" w:fill="008000"/>
            <w:noWrap/>
            <w:vAlign w:val="center"/>
            <w:hideMark/>
          </w:tcPr>
          <w:p w14:paraId="6DF23F12"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sz w:val="12"/>
                <w:szCs w:val="12"/>
                <w:lang w:eastAsia="en-ID"/>
              </w:rPr>
              <w:t>Moderate</w:t>
            </w:r>
          </w:p>
        </w:tc>
      </w:tr>
      <w:tr w:rsidR="00AD2A44" w:rsidRPr="00983306" w14:paraId="23B7C3CE" w14:textId="77777777" w:rsidTr="00DE7648">
        <w:trPr>
          <w:trHeight w:val="164"/>
          <w:jc w:val="center"/>
        </w:trPr>
        <w:tc>
          <w:tcPr>
            <w:tcW w:w="597" w:type="dxa"/>
            <w:tcBorders>
              <w:top w:val="nil"/>
              <w:left w:val="nil"/>
              <w:bottom w:val="nil"/>
              <w:right w:val="nil"/>
            </w:tcBorders>
            <w:shd w:val="clear" w:color="auto" w:fill="auto"/>
            <w:noWrap/>
            <w:vAlign w:val="center"/>
            <w:hideMark/>
          </w:tcPr>
          <w:p w14:paraId="6FDFF8B3"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R1</w:t>
            </w:r>
          </w:p>
        </w:tc>
        <w:tc>
          <w:tcPr>
            <w:tcW w:w="1267" w:type="dxa"/>
            <w:tcBorders>
              <w:top w:val="nil"/>
              <w:left w:val="nil"/>
              <w:bottom w:val="nil"/>
              <w:right w:val="nil"/>
            </w:tcBorders>
            <w:shd w:val="clear" w:color="auto" w:fill="auto"/>
            <w:vAlign w:val="center"/>
            <w:hideMark/>
          </w:tcPr>
          <w:p w14:paraId="7E54E7DB" w14:textId="77777777" w:rsidR="00AD2A44" w:rsidRPr="00983306" w:rsidRDefault="00AD2A44" w:rsidP="00983306">
            <w:pPr>
              <w:spacing w:after="0" w:line="240" w:lineRule="auto"/>
              <w:contextualSpacing/>
              <w:rPr>
                <w:rFonts w:ascii="Arial" w:hAnsi="Arial" w:cs="Arial"/>
                <w:color w:val="000000"/>
                <w:sz w:val="12"/>
                <w:szCs w:val="12"/>
                <w:lang w:val="en-ID" w:eastAsia="en-ID"/>
              </w:rPr>
            </w:pPr>
            <w:r w:rsidRPr="00983306">
              <w:rPr>
                <w:rFonts w:ascii="Arial" w:hAnsi="Arial" w:cs="Arial"/>
                <w:color w:val="000000"/>
                <w:sz w:val="12"/>
                <w:szCs w:val="12"/>
                <w:lang w:eastAsia="en-ID"/>
              </w:rPr>
              <w:t>Low quality of installed material</w:t>
            </w:r>
          </w:p>
        </w:tc>
        <w:tc>
          <w:tcPr>
            <w:tcW w:w="350" w:type="dxa"/>
            <w:tcBorders>
              <w:top w:val="nil"/>
              <w:left w:val="nil"/>
              <w:bottom w:val="nil"/>
              <w:right w:val="nil"/>
            </w:tcBorders>
            <w:shd w:val="clear" w:color="auto" w:fill="auto"/>
            <w:noWrap/>
            <w:vAlign w:val="center"/>
            <w:hideMark/>
          </w:tcPr>
          <w:p w14:paraId="1A4FB977"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3</w:t>
            </w:r>
          </w:p>
        </w:tc>
        <w:tc>
          <w:tcPr>
            <w:tcW w:w="336" w:type="dxa"/>
            <w:tcBorders>
              <w:top w:val="nil"/>
              <w:left w:val="nil"/>
              <w:bottom w:val="nil"/>
              <w:right w:val="nil"/>
            </w:tcBorders>
            <w:shd w:val="clear" w:color="auto" w:fill="auto"/>
            <w:noWrap/>
            <w:vAlign w:val="center"/>
            <w:hideMark/>
          </w:tcPr>
          <w:p w14:paraId="7F8ADC46"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3</w:t>
            </w:r>
          </w:p>
        </w:tc>
        <w:tc>
          <w:tcPr>
            <w:tcW w:w="421" w:type="dxa"/>
            <w:tcBorders>
              <w:top w:val="nil"/>
              <w:left w:val="nil"/>
              <w:bottom w:val="nil"/>
              <w:right w:val="nil"/>
            </w:tcBorders>
            <w:shd w:val="clear" w:color="auto" w:fill="auto"/>
            <w:noWrap/>
            <w:vAlign w:val="center"/>
            <w:hideMark/>
          </w:tcPr>
          <w:p w14:paraId="0D3165AA"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3</w:t>
            </w:r>
          </w:p>
        </w:tc>
        <w:tc>
          <w:tcPr>
            <w:tcW w:w="586" w:type="dxa"/>
            <w:tcBorders>
              <w:top w:val="nil"/>
              <w:left w:val="nil"/>
              <w:bottom w:val="nil"/>
              <w:right w:val="nil"/>
            </w:tcBorders>
            <w:shd w:val="clear" w:color="000000" w:fill="757171"/>
            <w:noWrap/>
            <w:vAlign w:val="center"/>
            <w:hideMark/>
          </w:tcPr>
          <w:p w14:paraId="3B15E487" w14:textId="77777777" w:rsidR="00AD2A44" w:rsidRPr="00983306" w:rsidRDefault="00AD2A44" w:rsidP="00983306">
            <w:pPr>
              <w:spacing w:after="0" w:line="240" w:lineRule="auto"/>
              <w:contextualSpacing/>
              <w:jc w:val="center"/>
              <w:rPr>
                <w:rFonts w:ascii="Arial" w:hAnsi="Arial" w:cs="Arial"/>
                <w:color w:val="FFFFFF"/>
                <w:sz w:val="12"/>
                <w:szCs w:val="12"/>
                <w:lang w:val="en-ID" w:eastAsia="en-ID"/>
              </w:rPr>
            </w:pPr>
            <w:r w:rsidRPr="00983306">
              <w:rPr>
                <w:rFonts w:ascii="Arial" w:hAnsi="Arial" w:cs="Arial"/>
                <w:color w:val="FFFFFF"/>
                <w:sz w:val="12"/>
                <w:szCs w:val="12"/>
                <w:lang w:eastAsia="en-ID"/>
              </w:rPr>
              <w:t>27</w:t>
            </w:r>
          </w:p>
        </w:tc>
        <w:tc>
          <w:tcPr>
            <w:tcW w:w="645" w:type="dxa"/>
            <w:tcBorders>
              <w:top w:val="nil"/>
              <w:left w:val="nil"/>
              <w:bottom w:val="nil"/>
              <w:right w:val="nil"/>
            </w:tcBorders>
            <w:shd w:val="clear" w:color="000000" w:fill="757171"/>
            <w:noWrap/>
            <w:vAlign w:val="center"/>
            <w:hideMark/>
          </w:tcPr>
          <w:p w14:paraId="51ECEA9B" w14:textId="77777777" w:rsidR="00AD2A44" w:rsidRPr="00983306" w:rsidRDefault="00AD2A44" w:rsidP="00983306">
            <w:pPr>
              <w:spacing w:after="0" w:line="240" w:lineRule="auto"/>
              <w:contextualSpacing/>
              <w:jc w:val="center"/>
              <w:rPr>
                <w:rFonts w:ascii="Arial" w:hAnsi="Arial" w:cs="Arial"/>
                <w:color w:val="FFFFFF"/>
                <w:sz w:val="12"/>
                <w:szCs w:val="12"/>
                <w:lang w:val="en-ID" w:eastAsia="en-ID"/>
              </w:rPr>
            </w:pPr>
            <w:r w:rsidRPr="00983306">
              <w:rPr>
                <w:rFonts w:ascii="Arial" w:hAnsi="Arial" w:cs="Arial"/>
                <w:color w:val="FFFFFF"/>
                <w:sz w:val="12"/>
                <w:szCs w:val="12"/>
                <w:lang w:val="en-ID" w:eastAsia="en-ID"/>
              </w:rPr>
              <w:t>2.94</w:t>
            </w:r>
          </w:p>
        </w:tc>
        <w:tc>
          <w:tcPr>
            <w:tcW w:w="267" w:type="dxa"/>
            <w:tcBorders>
              <w:top w:val="nil"/>
              <w:left w:val="nil"/>
              <w:bottom w:val="nil"/>
              <w:right w:val="nil"/>
            </w:tcBorders>
            <w:shd w:val="clear" w:color="000000" w:fill="008000"/>
            <w:noWrap/>
            <w:vAlign w:val="center"/>
            <w:hideMark/>
          </w:tcPr>
          <w:p w14:paraId="08F114CD"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sz w:val="12"/>
                <w:szCs w:val="12"/>
                <w:lang w:eastAsia="en-ID"/>
              </w:rPr>
              <w:t>Moderate</w:t>
            </w:r>
          </w:p>
        </w:tc>
      </w:tr>
      <w:tr w:rsidR="00AD2A44" w:rsidRPr="00983306" w14:paraId="6E7F304F" w14:textId="77777777" w:rsidTr="00DE7648">
        <w:trPr>
          <w:trHeight w:val="121"/>
          <w:jc w:val="center"/>
        </w:trPr>
        <w:tc>
          <w:tcPr>
            <w:tcW w:w="597" w:type="dxa"/>
            <w:tcBorders>
              <w:top w:val="nil"/>
              <w:left w:val="nil"/>
              <w:bottom w:val="nil"/>
              <w:right w:val="nil"/>
            </w:tcBorders>
            <w:shd w:val="clear" w:color="auto" w:fill="auto"/>
            <w:noWrap/>
            <w:vAlign w:val="center"/>
            <w:hideMark/>
          </w:tcPr>
          <w:p w14:paraId="5BDF8CAD"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lastRenderedPageBreak/>
              <w:t>T6</w:t>
            </w:r>
          </w:p>
        </w:tc>
        <w:tc>
          <w:tcPr>
            <w:tcW w:w="1267" w:type="dxa"/>
            <w:tcBorders>
              <w:top w:val="nil"/>
              <w:left w:val="nil"/>
              <w:bottom w:val="nil"/>
              <w:right w:val="nil"/>
            </w:tcBorders>
            <w:shd w:val="clear" w:color="auto" w:fill="auto"/>
            <w:vAlign w:val="center"/>
            <w:hideMark/>
          </w:tcPr>
          <w:p w14:paraId="2A24B6B2" w14:textId="77777777" w:rsidR="00AD2A44" w:rsidRPr="00983306" w:rsidRDefault="00AD2A44" w:rsidP="00983306">
            <w:pPr>
              <w:spacing w:after="0" w:line="240" w:lineRule="auto"/>
              <w:contextualSpacing/>
              <w:rPr>
                <w:rFonts w:ascii="Arial" w:hAnsi="Arial" w:cs="Arial"/>
                <w:color w:val="000000"/>
                <w:sz w:val="12"/>
                <w:szCs w:val="12"/>
                <w:lang w:val="en-ID" w:eastAsia="en-ID"/>
              </w:rPr>
            </w:pPr>
            <w:r w:rsidRPr="00983306">
              <w:rPr>
                <w:rFonts w:ascii="Arial" w:hAnsi="Arial" w:cs="Arial"/>
                <w:color w:val="000000"/>
                <w:sz w:val="12"/>
                <w:szCs w:val="12"/>
                <w:lang w:eastAsia="en-ID"/>
              </w:rPr>
              <w:t>Customer meter locations that are difficult to access</w:t>
            </w:r>
          </w:p>
        </w:tc>
        <w:tc>
          <w:tcPr>
            <w:tcW w:w="350" w:type="dxa"/>
            <w:tcBorders>
              <w:top w:val="nil"/>
              <w:left w:val="nil"/>
              <w:bottom w:val="nil"/>
              <w:right w:val="nil"/>
            </w:tcBorders>
            <w:shd w:val="clear" w:color="auto" w:fill="auto"/>
            <w:noWrap/>
            <w:vAlign w:val="center"/>
            <w:hideMark/>
          </w:tcPr>
          <w:p w14:paraId="5D818914"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4</w:t>
            </w:r>
          </w:p>
        </w:tc>
        <w:tc>
          <w:tcPr>
            <w:tcW w:w="336" w:type="dxa"/>
            <w:tcBorders>
              <w:top w:val="nil"/>
              <w:left w:val="nil"/>
              <w:bottom w:val="nil"/>
              <w:right w:val="nil"/>
            </w:tcBorders>
            <w:shd w:val="clear" w:color="auto" w:fill="auto"/>
            <w:noWrap/>
            <w:vAlign w:val="center"/>
            <w:hideMark/>
          </w:tcPr>
          <w:p w14:paraId="4D74A9DE"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4</w:t>
            </w:r>
          </w:p>
        </w:tc>
        <w:tc>
          <w:tcPr>
            <w:tcW w:w="421" w:type="dxa"/>
            <w:tcBorders>
              <w:top w:val="nil"/>
              <w:left w:val="nil"/>
              <w:bottom w:val="nil"/>
              <w:right w:val="nil"/>
            </w:tcBorders>
            <w:shd w:val="clear" w:color="auto" w:fill="auto"/>
            <w:noWrap/>
            <w:vAlign w:val="center"/>
            <w:hideMark/>
          </w:tcPr>
          <w:p w14:paraId="0FA58F2E"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2</w:t>
            </w:r>
          </w:p>
        </w:tc>
        <w:tc>
          <w:tcPr>
            <w:tcW w:w="586" w:type="dxa"/>
            <w:tcBorders>
              <w:top w:val="nil"/>
              <w:left w:val="nil"/>
              <w:bottom w:val="nil"/>
              <w:right w:val="nil"/>
            </w:tcBorders>
            <w:shd w:val="clear" w:color="000000" w:fill="757171"/>
            <w:noWrap/>
            <w:vAlign w:val="center"/>
            <w:hideMark/>
          </w:tcPr>
          <w:p w14:paraId="5D728FE8" w14:textId="77777777" w:rsidR="00AD2A44" w:rsidRPr="00983306" w:rsidRDefault="00AD2A44" w:rsidP="00983306">
            <w:pPr>
              <w:spacing w:after="0" w:line="240" w:lineRule="auto"/>
              <w:contextualSpacing/>
              <w:jc w:val="center"/>
              <w:rPr>
                <w:rFonts w:ascii="Arial" w:hAnsi="Arial" w:cs="Arial"/>
                <w:color w:val="FFFFFF"/>
                <w:sz w:val="12"/>
                <w:szCs w:val="12"/>
                <w:lang w:val="en-ID" w:eastAsia="en-ID"/>
              </w:rPr>
            </w:pPr>
            <w:r w:rsidRPr="00983306">
              <w:rPr>
                <w:rFonts w:ascii="Arial" w:hAnsi="Arial" w:cs="Arial"/>
                <w:color w:val="FFFFFF"/>
                <w:sz w:val="12"/>
                <w:szCs w:val="12"/>
                <w:lang w:eastAsia="en-ID"/>
              </w:rPr>
              <w:t>32</w:t>
            </w:r>
          </w:p>
        </w:tc>
        <w:tc>
          <w:tcPr>
            <w:tcW w:w="645" w:type="dxa"/>
            <w:tcBorders>
              <w:top w:val="nil"/>
              <w:left w:val="nil"/>
              <w:bottom w:val="nil"/>
              <w:right w:val="nil"/>
            </w:tcBorders>
            <w:shd w:val="clear" w:color="000000" w:fill="757171"/>
            <w:noWrap/>
            <w:vAlign w:val="center"/>
            <w:hideMark/>
          </w:tcPr>
          <w:p w14:paraId="0F0799F7" w14:textId="77777777" w:rsidR="00AD2A44" w:rsidRPr="00983306" w:rsidRDefault="00AD2A44" w:rsidP="00983306">
            <w:pPr>
              <w:spacing w:after="0" w:line="240" w:lineRule="auto"/>
              <w:contextualSpacing/>
              <w:jc w:val="center"/>
              <w:rPr>
                <w:rFonts w:ascii="Arial" w:hAnsi="Arial" w:cs="Arial"/>
                <w:color w:val="FFFFFF"/>
                <w:sz w:val="12"/>
                <w:szCs w:val="12"/>
                <w:lang w:val="en-ID" w:eastAsia="en-ID"/>
              </w:rPr>
            </w:pPr>
            <w:r w:rsidRPr="00983306">
              <w:rPr>
                <w:rFonts w:ascii="Arial" w:hAnsi="Arial" w:cs="Arial"/>
                <w:color w:val="FFFFFF"/>
                <w:sz w:val="12"/>
                <w:szCs w:val="12"/>
                <w:lang w:val="en-ID" w:eastAsia="en-ID"/>
              </w:rPr>
              <w:t>3.29</w:t>
            </w:r>
          </w:p>
        </w:tc>
        <w:tc>
          <w:tcPr>
            <w:tcW w:w="267" w:type="dxa"/>
            <w:tcBorders>
              <w:top w:val="nil"/>
              <w:left w:val="nil"/>
              <w:bottom w:val="nil"/>
              <w:right w:val="nil"/>
            </w:tcBorders>
            <w:shd w:val="clear" w:color="000000" w:fill="008000"/>
            <w:noWrap/>
            <w:vAlign w:val="center"/>
            <w:hideMark/>
          </w:tcPr>
          <w:p w14:paraId="31AA54AD"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sz w:val="12"/>
                <w:szCs w:val="12"/>
                <w:lang w:eastAsia="en-ID"/>
              </w:rPr>
              <w:t>Moderate</w:t>
            </w:r>
          </w:p>
        </w:tc>
      </w:tr>
      <w:tr w:rsidR="00AD2A44" w:rsidRPr="00983306" w14:paraId="68147F1D" w14:textId="77777777" w:rsidTr="00DE7648">
        <w:trPr>
          <w:trHeight w:val="164"/>
          <w:jc w:val="center"/>
        </w:trPr>
        <w:tc>
          <w:tcPr>
            <w:tcW w:w="597" w:type="dxa"/>
            <w:tcBorders>
              <w:top w:val="nil"/>
              <w:left w:val="nil"/>
              <w:bottom w:val="nil"/>
              <w:right w:val="nil"/>
            </w:tcBorders>
            <w:shd w:val="clear" w:color="auto" w:fill="auto"/>
            <w:noWrap/>
            <w:vAlign w:val="center"/>
            <w:hideMark/>
          </w:tcPr>
          <w:p w14:paraId="206D4122"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M1</w:t>
            </w:r>
          </w:p>
        </w:tc>
        <w:tc>
          <w:tcPr>
            <w:tcW w:w="1267" w:type="dxa"/>
            <w:tcBorders>
              <w:top w:val="nil"/>
              <w:left w:val="nil"/>
              <w:bottom w:val="nil"/>
              <w:right w:val="nil"/>
            </w:tcBorders>
            <w:shd w:val="clear" w:color="auto" w:fill="auto"/>
            <w:vAlign w:val="center"/>
            <w:hideMark/>
          </w:tcPr>
          <w:p w14:paraId="1A6887B3" w14:textId="77777777" w:rsidR="00AD2A44" w:rsidRPr="00983306" w:rsidRDefault="00AD2A44" w:rsidP="00983306">
            <w:pPr>
              <w:spacing w:after="0" w:line="240" w:lineRule="auto"/>
              <w:contextualSpacing/>
              <w:rPr>
                <w:rFonts w:ascii="Arial" w:hAnsi="Arial" w:cs="Arial"/>
                <w:color w:val="000000"/>
                <w:sz w:val="12"/>
                <w:szCs w:val="12"/>
                <w:lang w:val="en-ID" w:eastAsia="en-ID"/>
              </w:rPr>
            </w:pPr>
            <w:r w:rsidRPr="00983306">
              <w:rPr>
                <w:rFonts w:ascii="Arial" w:hAnsi="Arial" w:cs="Arial"/>
                <w:color w:val="000000"/>
                <w:sz w:val="12"/>
                <w:szCs w:val="12"/>
                <w:lang w:eastAsia="en-ID"/>
              </w:rPr>
              <w:t>The valve cannot be operated</w:t>
            </w:r>
          </w:p>
        </w:tc>
        <w:tc>
          <w:tcPr>
            <w:tcW w:w="350" w:type="dxa"/>
            <w:tcBorders>
              <w:top w:val="nil"/>
              <w:left w:val="nil"/>
              <w:bottom w:val="nil"/>
              <w:right w:val="nil"/>
            </w:tcBorders>
            <w:shd w:val="clear" w:color="auto" w:fill="auto"/>
            <w:noWrap/>
            <w:vAlign w:val="center"/>
            <w:hideMark/>
          </w:tcPr>
          <w:p w14:paraId="372AA968"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4</w:t>
            </w:r>
          </w:p>
        </w:tc>
        <w:tc>
          <w:tcPr>
            <w:tcW w:w="336" w:type="dxa"/>
            <w:tcBorders>
              <w:top w:val="nil"/>
              <w:left w:val="nil"/>
              <w:bottom w:val="nil"/>
              <w:right w:val="nil"/>
            </w:tcBorders>
            <w:shd w:val="clear" w:color="auto" w:fill="auto"/>
            <w:noWrap/>
            <w:vAlign w:val="center"/>
            <w:hideMark/>
          </w:tcPr>
          <w:p w14:paraId="7AB1CA47"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3</w:t>
            </w:r>
          </w:p>
        </w:tc>
        <w:tc>
          <w:tcPr>
            <w:tcW w:w="421" w:type="dxa"/>
            <w:tcBorders>
              <w:top w:val="nil"/>
              <w:left w:val="nil"/>
              <w:bottom w:val="nil"/>
              <w:right w:val="nil"/>
            </w:tcBorders>
            <w:shd w:val="clear" w:color="auto" w:fill="auto"/>
            <w:noWrap/>
            <w:vAlign w:val="center"/>
            <w:hideMark/>
          </w:tcPr>
          <w:p w14:paraId="11A9FB49"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3</w:t>
            </w:r>
          </w:p>
        </w:tc>
        <w:tc>
          <w:tcPr>
            <w:tcW w:w="586" w:type="dxa"/>
            <w:tcBorders>
              <w:top w:val="nil"/>
              <w:left w:val="nil"/>
              <w:bottom w:val="nil"/>
              <w:right w:val="nil"/>
            </w:tcBorders>
            <w:shd w:val="clear" w:color="000000" w:fill="757171"/>
            <w:noWrap/>
            <w:vAlign w:val="center"/>
            <w:hideMark/>
          </w:tcPr>
          <w:p w14:paraId="4119CBCD" w14:textId="77777777" w:rsidR="00AD2A44" w:rsidRPr="00983306" w:rsidRDefault="00AD2A44" w:rsidP="00983306">
            <w:pPr>
              <w:spacing w:after="0" w:line="240" w:lineRule="auto"/>
              <w:contextualSpacing/>
              <w:jc w:val="center"/>
              <w:rPr>
                <w:rFonts w:ascii="Arial" w:hAnsi="Arial" w:cs="Arial"/>
                <w:color w:val="FFFFFF"/>
                <w:sz w:val="12"/>
                <w:szCs w:val="12"/>
                <w:lang w:val="en-ID" w:eastAsia="en-ID"/>
              </w:rPr>
            </w:pPr>
            <w:r w:rsidRPr="00983306">
              <w:rPr>
                <w:rFonts w:ascii="Arial" w:hAnsi="Arial" w:cs="Arial"/>
                <w:color w:val="FFFFFF"/>
                <w:sz w:val="12"/>
                <w:szCs w:val="12"/>
                <w:lang w:eastAsia="en-ID"/>
              </w:rPr>
              <w:t>36</w:t>
            </w:r>
          </w:p>
        </w:tc>
        <w:tc>
          <w:tcPr>
            <w:tcW w:w="645" w:type="dxa"/>
            <w:tcBorders>
              <w:top w:val="nil"/>
              <w:left w:val="nil"/>
              <w:bottom w:val="nil"/>
              <w:right w:val="nil"/>
            </w:tcBorders>
            <w:shd w:val="clear" w:color="000000" w:fill="757171"/>
            <w:noWrap/>
            <w:vAlign w:val="center"/>
            <w:hideMark/>
          </w:tcPr>
          <w:p w14:paraId="15AC5EBA" w14:textId="77777777" w:rsidR="00AD2A44" w:rsidRPr="00983306" w:rsidRDefault="00AD2A44" w:rsidP="00983306">
            <w:pPr>
              <w:spacing w:after="0" w:line="240" w:lineRule="auto"/>
              <w:contextualSpacing/>
              <w:jc w:val="center"/>
              <w:rPr>
                <w:rFonts w:ascii="Arial" w:hAnsi="Arial" w:cs="Arial"/>
                <w:color w:val="FFFFFF"/>
                <w:sz w:val="12"/>
                <w:szCs w:val="12"/>
                <w:lang w:val="en-ID" w:eastAsia="en-ID"/>
              </w:rPr>
            </w:pPr>
            <w:r w:rsidRPr="00983306">
              <w:rPr>
                <w:rFonts w:ascii="Arial" w:hAnsi="Arial" w:cs="Arial"/>
                <w:color w:val="FFFFFF"/>
                <w:sz w:val="12"/>
                <w:szCs w:val="12"/>
                <w:lang w:val="en-ID" w:eastAsia="en-ID"/>
              </w:rPr>
              <w:t>3.03</w:t>
            </w:r>
          </w:p>
        </w:tc>
        <w:tc>
          <w:tcPr>
            <w:tcW w:w="267" w:type="dxa"/>
            <w:tcBorders>
              <w:top w:val="nil"/>
              <w:left w:val="nil"/>
              <w:bottom w:val="nil"/>
              <w:right w:val="nil"/>
            </w:tcBorders>
            <w:shd w:val="clear" w:color="000000" w:fill="008000"/>
            <w:noWrap/>
            <w:vAlign w:val="center"/>
            <w:hideMark/>
          </w:tcPr>
          <w:p w14:paraId="10BAC497"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sz w:val="12"/>
                <w:szCs w:val="12"/>
                <w:lang w:eastAsia="en-ID"/>
              </w:rPr>
              <w:t>Moderate</w:t>
            </w:r>
          </w:p>
        </w:tc>
      </w:tr>
      <w:tr w:rsidR="00AD2A44" w:rsidRPr="00983306" w14:paraId="750F7FF5" w14:textId="77777777" w:rsidTr="00DE7648">
        <w:trPr>
          <w:trHeight w:val="131"/>
          <w:jc w:val="center"/>
        </w:trPr>
        <w:tc>
          <w:tcPr>
            <w:tcW w:w="597" w:type="dxa"/>
            <w:tcBorders>
              <w:top w:val="nil"/>
              <w:left w:val="nil"/>
              <w:bottom w:val="nil"/>
              <w:right w:val="nil"/>
            </w:tcBorders>
            <w:shd w:val="clear" w:color="auto" w:fill="auto"/>
            <w:noWrap/>
            <w:vAlign w:val="center"/>
            <w:hideMark/>
          </w:tcPr>
          <w:p w14:paraId="755D6674"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P5</w:t>
            </w:r>
          </w:p>
        </w:tc>
        <w:tc>
          <w:tcPr>
            <w:tcW w:w="1267" w:type="dxa"/>
            <w:tcBorders>
              <w:top w:val="nil"/>
              <w:left w:val="nil"/>
              <w:bottom w:val="nil"/>
              <w:right w:val="nil"/>
            </w:tcBorders>
            <w:shd w:val="clear" w:color="auto" w:fill="auto"/>
            <w:vAlign w:val="center"/>
            <w:hideMark/>
          </w:tcPr>
          <w:p w14:paraId="1B307810" w14:textId="77777777" w:rsidR="00AD2A44" w:rsidRPr="00983306" w:rsidRDefault="00AD2A44" w:rsidP="00983306">
            <w:pPr>
              <w:spacing w:after="0" w:line="240" w:lineRule="auto"/>
              <w:contextualSpacing/>
              <w:rPr>
                <w:rFonts w:ascii="Arial" w:hAnsi="Arial" w:cs="Arial"/>
                <w:color w:val="000000"/>
                <w:sz w:val="12"/>
                <w:szCs w:val="12"/>
                <w:lang w:val="en-ID" w:eastAsia="en-ID"/>
              </w:rPr>
            </w:pPr>
            <w:r w:rsidRPr="00983306">
              <w:rPr>
                <w:rFonts w:ascii="Arial" w:hAnsi="Arial" w:cs="Arial"/>
                <w:color w:val="000000"/>
                <w:sz w:val="12"/>
                <w:szCs w:val="12"/>
                <w:lang w:eastAsia="en-ID"/>
              </w:rPr>
              <w:t>Existence of external work (repair of waterways by SDPU, Telkom, PLN)</w:t>
            </w:r>
          </w:p>
        </w:tc>
        <w:tc>
          <w:tcPr>
            <w:tcW w:w="350" w:type="dxa"/>
            <w:tcBorders>
              <w:top w:val="nil"/>
              <w:left w:val="nil"/>
              <w:bottom w:val="nil"/>
              <w:right w:val="nil"/>
            </w:tcBorders>
            <w:shd w:val="clear" w:color="auto" w:fill="auto"/>
            <w:noWrap/>
            <w:vAlign w:val="center"/>
            <w:hideMark/>
          </w:tcPr>
          <w:p w14:paraId="2D7AC479"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3</w:t>
            </w:r>
          </w:p>
        </w:tc>
        <w:tc>
          <w:tcPr>
            <w:tcW w:w="336" w:type="dxa"/>
            <w:tcBorders>
              <w:top w:val="nil"/>
              <w:left w:val="nil"/>
              <w:bottom w:val="nil"/>
              <w:right w:val="nil"/>
            </w:tcBorders>
            <w:shd w:val="clear" w:color="auto" w:fill="auto"/>
            <w:noWrap/>
            <w:vAlign w:val="center"/>
            <w:hideMark/>
          </w:tcPr>
          <w:p w14:paraId="59D01472"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4</w:t>
            </w:r>
          </w:p>
        </w:tc>
        <w:tc>
          <w:tcPr>
            <w:tcW w:w="421" w:type="dxa"/>
            <w:tcBorders>
              <w:top w:val="nil"/>
              <w:left w:val="nil"/>
              <w:bottom w:val="nil"/>
              <w:right w:val="nil"/>
            </w:tcBorders>
            <w:shd w:val="clear" w:color="auto" w:fill="auto"/>
            <w:noWrap/>
            <w:vAlign w:val="center"/>
            <w:hideMark/>
          </w:tcPr>
          <w:p w14:paraId="1EAD45FD"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3</w:t>
            </w:r>
          </w:p>
        </w:tc>
        <w:tc>
          <w:tcPr>
            <w:tcW w:w="586" w:type="dxa"/>
            <w:tcBorders>
              <w:top w:val="nil"/>
              <w:left w:val="nil"/>
              <w:bottom w:val="nil"/>
              <w:right w:val="nil"/>
            </w:tcBorders>
            <w:shd w:val="clear" w:color="000000" w:fill="757171"/>
            <w:noWrap/>
            <w:vAlign w:val="center"/>
            <w:hideMark/>
          </w:tcPr>
          <w:p w14:paraId="7862B5F3" w14:textId="77777777" w:rsidR="00AD2A44" w:rsidRPr="00983306" w:rsidRDefault="00AD2A44" w:rsidP="00983306">
            <w:pPr>
              <w:spacing w:after="0" w:line="240" w:lineRule="auto"/>
              <w:contextualSpacing/>
              <w:jc w:val="center"/>
              <w:rPr>
                <w:rFonts w:ascii="Arial" w:hAnsi="Arial" w:cs="Arial"/>
                <w:color w:val="FFFFFF"/>
                <w:sz w:val="12"/>
                <w:szCs w:val="12"/>
                <w:lang w:val="en-ID" w:eastAsia="en-ID"/>
              </w:rPr>
            </w:pPr>
            <w:r w:rsidRPr="00983306">
              <w:rPr>
                <w:rFonts w:ascii="Arial" w:hAnsi="Arial" w:cs="Arial"/>
                <w:color w:val="FFFFFF"/>
                <w:sz w:val="12"/>
                <w:szCs w:val="12"/>
                <w:lang w:eastAsia="en-ID"/>
              </w:rPr>
              <w:t>36</w:t>
            </w:r>
          </w:p>
        </w:tc>
        <w:tc>
          <w:tcPr>
            <w:tcW w:w="645" w:type="dxa"/>
            <w:tcBorders>
              <w:top w:val="nil"/>
              <w:left w:val="nil"/>
              <w:bottom w:val="nil"/>
              <w:right w:val="nil"/>
            </w:tcBorders>
            <w:shd w:val="clear" w:color="000000" w:fill="757171"/>
            <w:noWrap/>
            <w:vAlign w:val="center"/>
            <w:hideMark/>
          </w:tcPr>
          <w:p w14:paraId="7DEB3092" w14:textId="77777777" w:rsidR="00AD2A44" w:rsidRPr="00983306" w:rsidRDefault="00AD2A44" w:rsidP="00983306">
            <w:pPr>
              <w:spacing w:after="0" w:line="240" w:lineRule="auto"/>
              <w:contextualSpacing/>
              <w:jc w:val="center"/>
              <w:rPr>
                <w:rFonts w:ascii="Arial" w:hAnsi="Arial" w:cs="Arial"/>
                <w:color w:val="FFFFFF"/>
                <w:sz w:val="12"/>
                <w:szCs w:val="12"/>
                <w:lang w:val="en-ID" w:eastAsia="en-ID"/>
              </w:rPr>
            </w:pPr>
            <w:r w:rsidRPr="00983306">
              <w:rPr>
                <w:rFonts w:ascii="Arial" w:hAnsi="Arial" w:cs="Arial"/>
                <w:color w:val="FFFFFF"/>
                <w:sz w:val="12"/>
                <w:szCs w:val="12"/>
                <w:lang w:val="en-ID" w:eastAsia="en-ID"/>
              </w:rPr>
              <w:t>3.59</w:t>
            </w:r>
          </w:p>
        </w:tc>
        <w:tc>
          <w:tcPr>
            <w:tcW w:w="267" w:type="dxa"/>
            <w:tcBorders>
              <w:top w:val="nil"/>
              <w:left w:val="nil"/>
              <w:bottom w:val="nil"/>
              <w:right w:val="nil"/>
            </w:tcBorders>
            <w:shd w:val="clear" w:color="000000" w:fill="008000"/>
            <w:noWrap/>
            <w:vAlign w:val="center"/>
            <w:hideMark/>
          </w:tcPr>
          <w:p w14:paraId="42B356A3"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sz w:val="12"/>
                <w:szCs w:val="12"/>
                <w:lang w:eastAsia="en-ID"/>
              </w:rPr>
              <w:t>Moderate</w:t>
            </w:r>
          </w:p>
        </w:tc>
      </w:tr>
      <w:tr w:rsidR="00AD2A44" w:rsidRPr="00983306" w14:paraId="3F75A586" w14:textId="77777777" w:rsidTr="00DE7648">
        <w:trPr>
          <w:trHeight w:val="173"/>
          <w:jc w:val="center"/>
        </w:trPr>
        <w:tc>
          <w:tcPr>
            <w:tcW w:w="597" w:type="dxa"/>
            <w:tcBorders>
              <w:top w:val="nil"/>
              <w:left w:val="nil"/>
              <w:bottom w:val="nil"/>
              <w:right w:val="nil"/>
            </w:tcBorders>
            <w:shd w:val="clear" w:color="auto" w:fill="auto"/>
            <w:noWrap/>
            <w:vAlign w:val="center"/>
            <w:hideMark/>
          </w:tcPr>
          <w:p w14:paraId="6EACC48D"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R4</w:t>
            </w:r>
          </w:p>
        </w:tc>
        <w:tc>
          <w:tcPr>
            <w:tcW w:w="1267" w:type="dxa"/>
            <w:tcBorders>
              <w:top w:val="nil"/>
              <w:left w:val="nil"/>
              <w:bottom w:val="nil"/>
              <w:right w:val="nil"/>
            </w:tcBorders>
            <w:shd w:val="clear" w:color="auto" w:fill="auto"/>
            <w:vAlign w:val="center"/>
            <w:hideMark/>
          </w:tcPr>
          <w:p w14:paraId="74FD3A73" w14:textId="77777777" w:rsidR="00AD2A44" w:rsidRPr="00983306" w:rsidRDefault="00AD2A44" w:rsidP="00983306">
            <w:pPr>
              <w:spacing w:after="0" w:line="240" w:lineRule="auto"/>
              <w:contextualSpacing/>
              <w:rPr>
                <w:rFonts w:ascii="Arial" w:hAnsi="Arial" w:cs="Arial"/>
                <w:color w:val="000000"/>
                <w:sz w:val="12"/>
                <w:szCs w:val="12"/>
                <w:lang w:val="en-ID" w:eastAsia="en-ID"/>
              </w:rPr>
            </w:pPr>
            <w:r w:rsidRPr="00983306">
              <w:rPr>
                <w:rFonts w:ascii="Arial" w:hAnsi="Arial" w:cs="Arial"/>
                <w:color w:val="000000"/>
                <w:sz w:val="12"/>
                <w:szCs w:val="12"/>
                <w:lang w:eastAsia="en-ID"/>
              </w:rPr>
              <w:t>The pipeline network is old</w:t>
            </w:r>
          </w:p>
        </w:tc>
        <w:tc>
          <w:tcPr>
            <w:tcW w:w="350" w:type="dxa"/>
            <w:tcBorders>
              <w:top w:val="nil"/>
              <w:left w:val="nil"/>
              <w:bottom w:val="nil"/>
              <w:right w:val="nil"/>
            </w:tcBorders>
            <w:shd w:val="clear" w:color="auto" w:fill="auto"/>
            <w:noWrap/>
            <w:vAlign w:val="center"/>
            <w:hideMark/>
          </w:tcPr>
          <w:p w14:paraId="31B836E7"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5</w:t>
            </w:r>
          </w:p>
        </w:tc>
        <w:tc>
          <w:tcPr>
            <w:tcW w:w="336" w:type="dxa"/>
            <w:tcBorders>
              <w:top w:val="nil"/>
              <w:left w:val="nil"/>
              <w:bottom w:val="nil"/>
              <w:right w:val="nil"/>
            </w:tcBorders>
            <w:shd w:val="clear" w:color="auto" w:fill="auto"/>
            <w:noWrap/>
            <w:vAlign w:val="center"/>
            <w:hideMark/>
          </w:tcPr>
          <w:p w14:paraId="031F0FC4"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2</w:t>
            </w:r>
          </w:p>
        </w:tc>
        <w:tc>
          <w:tcPr>
            <w:tcW w:w="421" w:type="dxa"/>
            <w:tcBorders>
              <w:top w:val="nil"/>
              <w:left w:val="nil"/>
              <w:bottom w:val="nil"/>
              <w:right w:val="nil"/>
            </w:tcBorders>
            <w:shd w:val="clear" w:color="auto" w:fill="auto"/>
            <w:noWrap/>
            <w:vAlign w:val="center"/>
            <w:hideMark/>
          </w:tcPr>
          <w:p w14:paraId="59AC8F7E"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4</w:t>
            </w:r>
          </w:p>
        </w:tc>
        <w:tc>
          <w:tcPr>
            <w:tcW w:w="586" w:type="dxa"/>
            <w:tcBorders>
              <w:top w:val="nil"/>
              <w:left w:val="nil"/>
              <w:bottom w:val="nil"/>
              <w:right w:val="nil"/>
            </w:tcBorders>
            <w:shd w:val="clear" w:color="000000" w:fill="757171"/>
            <w:noWrap/>
            <w:vAlign w:val="center"/>
            <w:hideMark/>
          </w:tcPr>
          <w:p w14:paraId="4C09C4F1" w14:textId="77777777" w:rsidR="00AD2A44" w:rsidRPr="00983306" w:rsidRDefault="00AD2A44" w:rsidP="00983306">
            <w:pPr>
              <w:spacing w:after="0" w:line="240" w:lineRule="auto"/>
              <w:contextualSpacing/>
              <w:jc w:val="center"/>
              <w:rPr>
                <w:rFonts w:ascii="Arial" w:hAnsi="Arial" w:cs="Arial"/>
                <w:color w:val="FFFFFF"/>
                <w:sz w:val="12"/>
                <w:szCs w:val="12"/>
                <w:lang w:val="en-ID" w:eastAsia="en-ID"/>
              </w:rPr>
            </w:pPr>
            <w:r w:rsidRPr="00983306">
              <w:rPr>
                <w:rFonts w:ascii="Arial" w:hAnsi="Arial" w:cs="Arial"/>
                <w:color w:val="FFFFFF"/>
                <w:sz w:val="12"/>
                <w:szCs w:val="12"/>
                <w:lang w:eastAsia="en-ID"/>
              </w:rPr>
              <w:t>40</w:t>
            </w:r>
          </w:p>
        </w:tc>
        <w:tc>
          <w:tcPr>
            <w:tcW w:w="645" w:type="dxa"/>
            <w:tcBorders>
              <w:top w:val="nil"/>
              <w:left w:val="nil"/>
              <w:bottom w:val="nil"/>
              <w:right w:val="nil"/>
            </w:tcBorders>
            <w:shd w:val="clear" w:color="000000" w:fill="757171"/>
            <w:noWrap/>
            <w:vAlign w:val="center"/>
            <w:hideMark/>
          </w:tcPr>
          <w:p w14:paraId="2DD53F2C" w14:textId="77777777" w:rsidR="00AD2A44" w:rsidRPr="00983306" w:rsidRDefault="00AD2A44" w:rsidP="00983306">
            <w:pPr>
              <w:spacing w:after="0" w:line="240" w:lineRule="auto"/>
              <w:contextualSpacing/>
              <w:jc w:val="center"/>
              <w:rPr>
                <w:rFonts w:ascii="Arial" w:hAnsi="Arial" w:cs="Arial"/>
                <w:color w:val="FFFFFF"/>
                <w:sz w:val="12"/>
                <w:szCs w:val="12"/>
                <w:lang w:val="en-ID" w:eastAsia="en-ID"/>
              </w:rPr>
            </w:pPr>
            <w:r w:rsidRPr="00983306">
              <w:rPr>
                <w:rFonts w:ascii="Arial" w:hAnsi="Arial" w:cs="Arial"/>
                <w:color w:val="FFFFFF"/>
                <w:sz w:val="12"/>
                <w:szCs w:val="12"/>
                <w:lang w:val="en-ID" w:eastAsia="en-ID"/>
              </w:rPr>
              <w:t>3.00</w:t>
            </w:r>
          </w:p>
        </w:tc>
        <w:tc>
          <w:tcPr>
            <w:tcW w:w="267" w:type="dxa"/>
            <w:tcBorders>
              <w:top w:val="nil"/>
              <w:left w:val="nil"/>
              <w:bottom w:val="nil"/>
              <w:right w:val="nil"/>
            </w:tcBorders>
            <w:shd w:val="clear" w:color="000000" w:fill="008000"/>
            <w:noWrap/>
            <w:vAlign w:val="center"/>
            <w:hideMark/>
          </w:tcPr>
          <w:p w14:paraId="68E54ADB"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sz w:val="12"/>
                <w:szCs w:val="12"/>
                <w:lang w:eastAsia="en-ID"/>
              </w:rPr>
              <w:t>Moderate</w:t>
            </w:r>
          </w:p>
        </w:tc>
      </w:tr>
      <w:tr w:rsidR="00AD2A44" w:rsidRPr="00983306" w14:paraId="029C764B" w14:textId="77777777" w:rsidTr="00DE7648">
        <w:trPr>
          <w:trHeight w:val="103"/>
          <w:jc w:val="center"/>
        </w:trPr>
        <w:tc>
          <w:tcPr>
            <w:tcW w:w="597" w:type="dxa"/>
            <w:tcBorders>
              <w:top w:val="nil"/>
              <w:left w:val="nil"/>
              <w:bottom w:val="nil"/>
              <w:right w:val="nil"/>
            </w:tcBorders>
            <w:shd w:val="clear" w:color="auto" w:fill="auto"/>
            <w:noWrap/>
            <w:vAlign w:val="center"/>
            <w:hideMark/>
          </w:tcPr>
          <w:p w14:paraId="1F5BEA16"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L1</w:t>
            </w:r>
          </w:p>
        </w:tc>
        <w:tc>
          <w:tcPr>
            <w:tcW w:w="1267" w:type="dxa"/>
            <w:tcBorders>
              <w:top w:val="nil"/>
              <w:left w:val="nil"/>
              <w:bottom w:val="nil"/>
              <w:right w:val="nil"/>
            </w:tcBorders>
            <w:shd w:val="clear" w:color="auto" w:fill="auto"/>
            <w:vAlign w:val="center"/>
            <w:hideMark/>
          </w:tcPr>
          <w:p w14:paraId="243010C1" w14:textId="77777777" w:rsidR="00AD2A44" w:rsidRPr="00983306" w:rsidRDefault="00AD2A44" w:rsidP="00983306">
            <w:pPr>
              <w:spacing w:after="0" w:line="240" w:lineRule="auto"/>
              <w:contextualSpacing/>
              <w:rPr>
                <w:rFonts w:ascii="Arial" w:hAnsi="Arial" w:cs="Arial"/>
                <w:color w:val="000000"/>
                <w:sz w:val="12"/>
                <w:szCs w:val="12"/>
                <w:lang w:val="en-ID" w:eastAsia="en-ID"/>
              </w:rPr>
            </w:pPr>
            <w:r w:rsidRPr="00983306">
              <w:rPr>
                <w:rFonts w:ascii="Arial" w:hAnsi="Arial" w:cs="Arial"/>
                <w:color w:val="000000"/>
                <w:sz w:val="12"/>
                <w:szCs w:val="12"/>
                <w:lang w:eastAsia="en-ID"/>
              </w:rPr>
              <w:t>Fluctuating Pressure</w:t>
            </w:r>
          </w:p>
        </w:tc>
        <w:tc>
          <w:tcPr>
            <w:tcW w:w="350" w:type="dxa"/>
            <w:tcBorders>
              <w:top w:val="nil"/>
              <w:left w:val="nil"/>
              <w:bottom w:val="nil"/>
              <w:right w:val="nil"/>
            </w:tcBorders>
            <w:shd w:val="clear" w:color="auto" w:fill="auto"/>
            <w:noWrap/>
            <w:vAlign w:val="center"/>
            <w:hideMark/>
          </w:tcPr>
          <w:p w14:paraId="62FF8FE2"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4</w:t>
            </w:r>
          </w:p>
        </w:tc>
        <w:tc>
          <w:tcPr>
            <w:tcW w:w="336" w:type="dxa"/>
            <w:tcBorders>
              <w:top w:val="nil"/>
              <w:left w:val="nil"/>
              <w:bottom w:val="nil"/>
              <w:right w:val="nil"/>
            </w:tcBorders>
            <w:shd w:val="clear" w:color="auto" w:fill="auto"/>
            <w:noWrap/>
            <w:vAlign w:val="center"/>
            <w:hideMark/>
          </w:tcPr>
          <w:p w14:paraId="013FADCB"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4</w:t>
            </w:r>
          </w:p>
        </w:tc>
        <w:tc>
          <w:tcPr>
            <w:tcW w:w="421" w:type="dxa"/>
            <w:tcBorders>
              <w:top w:val="nil"/>
              <w:left w:val="nil"/>
              <w:bottom w:val="nil"/>
              <w:right w:val="nil"/>
            </w:tcBorders>
            <w:shd w:val="clear" w:color="auto" w:fill="auto"/>
            <w:noWrap/>
            <w:vAlign w:val="center"/>
            <w:hideMark/>
          </w:tcPr>
          <w:p w14:paraId="02FAEC50"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3</w:t>
            </w:r>
          </w:p>
        </w:tc>
        <w:tc>
          <w:tcPr>
            <w:tcW w:w="586" w:type="dxa"/>
            <w:tcBorders>
              <w:top w:val="nil"/>
              <w:left w:val="nil"/>
              <w:bottom w:val="nil"/>
              <w:right w:val="nil"/>
            </w:tcBorders>
            <w:shd w:val="clear" w:color="000000" w:fill="757171"/>
            <w:noWrap/>
            <w:vAlign w:val="center"/>
            <w:hideMark/>
          </w:tcPr>
          <w:p w14:paraId="6F4868F1" w14:textId="77777777" w:rsidR="00AD2A44" w:rsidRPr="00983306" w:rsidRDefault="00AD2A44" w:rsidP="00983306">
            <w:pPr>
              <w:spacing w:after="0" w:line="240" w:lineRule="auto"/>
              <w:contextualSpacing/>
              <w:jc w:val="center"/>
              <w:rPr>
                <w:rFonts w:ascii="Arial" w:hAnsi="Arial" w:cs="Arial"/>
                <w:color w:val="FFFFFF"/>
                <w:sz w:val="12"/>
                <w:szCs w:val="12"/>
                <w:lang w:val="en-ID" w:eastAsia="en-ID"/>
              </w:rPr>
            </w:pPr>
            <w:r w:rsidRPr="00983306">
              <w:rPr>
                <w:rFonts w:ascii="Arial" w:hAnsi="Arial" w:cs="Arial"/>
                <w:color w:val="FFFFFF"/>
                <w:sz w:val="12"/>
                <w:szCs w:val="12"/>
                <w:lang w:eastAsia="en-ID"/>
              </w:rPr>
              <w:t>48</w:t>
            </w:r>
          </w:p>
        </w:tc>
        <w:tc>
          <w:tcPr>
            <w:tcW w:w="645" w:type="dxa"/>
            <w:tcBorders>
              <w:top w:val="nil"/>
              <w:left w:val="nil"/>
              <w:bottom w:val="nil"/>
              <w:right w:val="nil"/>
            </w:tcBorders>
            <w:shd w:val="clear" w:color="000000" w:fill="757171"/>
            <w:noWrap/>
            <w:vAlign w:val="center"/>
            <w:hideMark/>
          </w:tcPr>
          <w:p w14:paraId="47EECD83" w14:textId="77777777" w:rsidR="00AD2A44" w:rsidRPr="00983306" w:rsidRDefault="00AD2A44" w:rsidP="00983306">
            <w:pPr>
              <w:spacing w:after="0" w:line="240" w:lineRule="auto"/>
              <w:contextualSpacing/>
              <w:jc w:val="center"/>
              <w:rPr>
                <w:rFonts w:ascii="Arial" w:hAnsi="Arial" w:cs="Arial"/>
                <w:color w:val="FFFFFF"/>
                <w:sz w:val="12"/>
                <w:szCs w:val="12"/>
                <w:lang w:val="en-ID" w:eastAsia="en-ID"/>
              </w:rPr>
            </w:pPr>
            <w:r w:rsidRPr="00983306">
              <w:rPr>
                <w:rFonts w:ascii="Arial" w:hAnsi="Arial" w:cs="Arial"/>
                <w:color w:val="FFFFFF"/>
                <w:sz w:val="12"/>
                <w:szCs w:val="12"/>
                <w:lang w:val="en-ID" w:eastAsia="en-ID"/>
              </w:rPr>
              <w:t>3.77</w:t>
            </w:r>
          </w:p>
        </w:tc>
        <w:tc>
          <w:tcPr>
            <w:tcW w:w="267" w:type="dxa"/>
            <w:tcBorders>
              <w:top w:val="nil"/>
              <w:left w:val="nil"/>
              <w:bottom w:val="nil"/>
              <w:right w:val="nil"/>
            </w:tcBorders>
            <w:shd w:val="clear" w:color="000000" w:fill="FF0000"/>
            <w:noWrap/>
            <w:vAlign w:val="center"/>
            <w:hideMark/>
          </w:tcPr>
          <w:p w14:paraId="2F4EF1BC"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sz w:val="12"/>
                <w:szCs w:val="12"/>
                <w:lang w:eastAsia="en-ID"/>
              </w:rPr>
              <w:t>Critical</w:t>
            </w:r>
          </w:p>
        </w:tc>
      </w:tr>
      <w:tr w:rsidR="00AD2A44" w:rsidRPr="00983306" w14:paraId="1003E127" w14:textId="77777777" w:rsidTr="00DE7648">
        <w:trPr>
          <w:trHeight w:val="60"/>
          <w:jc w:val="center"/>
        </w:trPr>
        <w:tc>
          <w:tcPr>
            <w:tcW w:w="597" w:type="dxa"/>
            <w:tcBorders>
              <w:top w:val="nil"/>
              <w:left w:val="nil"/>
              <w:bottom w:val="nil"/>
              <w:right w:val="nil"/>
            </w:tcBorders>
            <w:shd w:val="clear" w:color="auto" w:fill="auto"/>
            <w:noWrap/>
            <w:vAlign w:val="center"/>
            <w:hideMark/>
          </w:tcPr>
          <w:p w14:paraId="4772C92D"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N1</w:t>
            </w:r>
          </w:p>
        </w:tc>
        <w:tc>
          <w:tcPr>
            <w:tcW w:w="1267" w:type="dxa"/>
            <w:tcBorders>
              <w:top w:val="nil"/>
              <w:left w:val="nil"/>
              <w:bottom w:val="nil"/>
              <w:right w:val="nil"/>
            </w:tcBorders>
            <w:shd w:val="clear" w:color="auto" w:fill="auto"/>
            <w:vAlign w:val="center"/>
            <w:hideMark/>
          </w:tcPr>
          <w:p w14:paraId="199CAA74" w14:textId="77777777" w:rsidR="00AD2A44" w:rsidRPr="00983306" w:rsidRDefault="00AD2A44" w:rsidP="00983306">
            <w:pPr>
              <w:spacing w:after="0" w:line="240" w:lineRule="auto"/>
              <w:contextualSpacing/>
              <w:rPr>
                <w:rFonts w:ascii="Arial" w:hAnsi="Arial" w:cs="Arial"/>
                <w:color w:val="000000"/>
                <w:sz w:val="12"/>
                <w:szCs w:val="12"/>
                <w:lang w:val="en-ID" w:eastAsia="en-ID"/>
              </w:rPr>
            </w:pPr>
            <w:r w:rsidRPr="00983306">
              <w:rPr>
                <w:rFonts w:ascii="Arial" w:hAnsi="Arial" w:cs="Arial"/>
                <w:color w:val="000000"/>
                <w:sz w:val="12"/>
                <w:szCs w:val="12"/>
                <w:lang w:eastAsia="en-ID"/>
              </w:rPr>
              <w:t>Lack of supply/pressure</w:t>
            </w:r>
          </w:p>
        </w:tc>
        <w:tc>
          <w:tcPr>
            <w:tcW w:w="350" w:type="dxa"/>
            <w:tcBorders>
              <w:top w:val="nil"/>
              <w:left w:val="nil"/>
              <w:bottom w:val="nil"/>
              <w:right w:val="nil"/>
            </w:tcBorders>
            <w:shd w:val="clear" w:color="auto" w:fill="auto"/>
            <w:noWrap/>
            <w:vAlign w:val="center"/>
            <w:hideMark/>
          </w:tcPr>
          <w:p w14:paraId="2A43EC39"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4</w:t>
            </w:r>
          </w:p>
        </w:tc>
        <w:tc>
          <w:tcPr>
            <w:tcW w:w="336" w:type="dxa"/>
            <w:tcBorders>
              <w:top w:val="nil"/>
              <w:left w:val="nil"/>
              <w:bottom w:val="nil"/>
              <w:right w:val="nil"/>
            </w:tcBorders>
            <w:shd w:val="clear" w:color="auto" w:fill="auto"/>
            <w:noWrap/>
            <w:vAlign w:val="center"/>
            <w:hideMark/>
          </w:tcPr>
          <w:p w14:paraId="0ACA1682"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3</w:t>
            </w:r>
          </w:p>
        </w:tc>
        <w:tc>
          <w:tcPr>
            <w:tcW w:w="421" w:type="dxa"/>
            <w:tcBorders>
              <w:top w:val="nil"/>
              <w:left w:val="nil"/>
              <w:bottom w:val="nil"/>
              <w:right w:val="nil"/>
            </w:tcBorders>
            <w:shd w:val="clear" w:color="auto" w:fill="auto"/>
            <w:noWrap/>
            <w:vAlign w:val="center"/>
            <w:hideMark/>
          </w:tcPr>
          <w:p w14:paraId="05CE3DDD"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4</w:t>
            </w:r>
          </w:p>
        </w:tc>
        <w:tc>
          <w:tcPr>
            <w:tcW w:w="586" w:type="dxa"/>
            <w:tcBorders>
              <w:top w:val="nil"/>
              <w:left w:val="nil"/>
              <w:bottom w:val="nil"/>
              <w:right w:val="nil"/>
            </w:tcBorders>
            <w:shd w:val="clear" w:color="000000" w:fill="757171"/>
            <w:noWrap/>
            <w:vAlign w:val="center"/>
            <w:hideMark/>
          </w:tcPr>
          <w:p w14:paraId="54280972" w14:textId="77777777" w:rsidR="00AD2A44" w:rsidRPr="00983306" w:rsidRDefault="00AD2A44" w:rsidP="00983306">
            <w:pPr>
              <w:spacing w:after="0" w:line="240" w:lineRule="auto"/>
              <w:contextualSpacing/>
              <w:jc w:val="center"/>
              <w:rPr>
                <w:rFonts w:ascii="Arial" w:hAnsi="Arial" w:cs="Arial"/>
                <w:color w:val="FFFFFF"/>
                <w:sz w:val="12"/>
                <w:szCs w:val="12"/>
                <w:lang w:val="en-ID" w:eastAsia="en-ID"/>
              </w:rPr>
            </w:pPr>
            <w:r w:rsidRPr="00983306">
              <w:rPr>
                <w:rFonts w:ascii="Arial" w:hAnsi="Arial" w:cs="Arial"/>
                <w:color w:val="FFFFFF"/>
                <w:sz w:val="12"/>
                <w:szCs w:val="12"/>
                <w:lang w:eastAsia="en-ID"/>
              </w:rPr>
              <w:t>48</w:t>
            </w:r>
          </w:p>
        </w:tc>
        <w:tc>
          <w:tcPr>
            <w:tcW w:w="645" w:type="dxa"/>
            <w:tcBorders>
              <w:top w:val="nil"/>
              <w:left w:val="nil"/>
              <w:bottom w:val="nil"/>
              <w:right w:val="nil"/>
            </w:tcBorders>
            <w:shd w:val="clear" w:color="000000" w:fill="757171"/>
            <w:noWrap/>
            <w:vAlign w:val="center"/>
            <w:hideMark/>
          </w:tcPr>
          <w:p w14:paraId="1EFF432B" w14:textId="77777777" w:rsidR="00AD2A44" w:rsidRPr="00983306" w:rsidRDefault="00AD2A44" w:rsidP="00983306">
            <w:pPr>
              <w:spacing w:after="0" w:line="240" w:lineRule="auto"/>
              <w:contextualSpacing/>
              <w:jc w:val="center"/>
              <w:rPr>
                <w:rFonts w:ascii="Arial" w:hAnsi="Arial" w:cs="Arial"/>
                <w:color w:val="FFFFFF"/>
                <w:sz w:val="12"/>
                <w:szCs w:val="12"/>
                <w:lang w:val="en-ID" w:eastAsia="en-ID"/>
              </w:rPr>
            </w:pPr>
            <w:r w:rsidRPr="00983306">
              <w:rPr>
                <w:rFonts w:ascii="Arial" w:hAnsi="Arial" w:cs="Arial"/>
                <w:color w:val="FFFFFF"/>
                <w:sz w:val="12"/>
                <w:szCs w:val="12"/>
                <w:lang w:val="en-ID" w:eastAsia="en-ID"/>
              </w:rPr>
              <w:t>3.96</w:t>
            </w:r>
          </w:p>
        </w:tc>
        <w:tc>
          <w:tcPr>
            <w:tcW w:w="267" w:type="dxa"/>
            <w:tcBorders>
              <w:top w:val="nil"/>
              <w:left w:val="nil"/>
              <w:bottom w:val="nil"/>
              <w:right w:val="nil"/>
            </w:tcBorders>
            <w:shd w:val="clear" w:color="000000" w:fill="FF0000"/>
            <w:noWrap/>
            <w:vAlign w:val="center"/>
            <w:hideMark/>
          </w:tcPr>
          <w:p w14:paraId="41C0798D"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sz w:val="12"/>
                <w:szCs w:val="12"/>
                <w:lang w:eastAsia="en-ID"/>
              </w:rPr>
              <w:t>Critical</w:t>
            </w:r>
          </w:p>
        </w:tc>
      </w:tr>
      <w:tr w:rsidR="00AD2A44" w:rsidRPr="00983306" w14:paraId="59919A30" w14:textId="77777777" w:rsidTr="00DE7648">
        <w:trPr>
          <w:trHeight w:val="134"/>
          <w:jc w:val="center"/>
        </w:trPr>
        <w:tc>
          <w:tcPr>
            <w:tcW w:w="597" w:type="dxa"/>
            <w:tcBorders>
              <w:top w:val="nil"/>
              <w:left w:val="nil"/>
              <w:bottom w:val="nil"/>
              <w:right w:val="nil"/>
            </w:tcBorders>
            <w:shd w:val="clear" w:color="auto" w:fill="auto"/>
            <w:noWrap/>
            <w:vAlign w:val="center"/>
            <w:hideMark/>
          </w:tcPr>
          <w:p w14:paraId="7FE16137"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P1</w:t>
            </w:r>
          </w:p>
        </w:tc>
        <w:tc>
          <w:tcPr>
            <w:tcW w:w="1267" w:type="dxa"/>
            <w:tcBorders>
              <w:top w:val="nil"/>
              <w:left w:val="nil"/>
              <w:bottom w:val="nil"/>
              <w:right w:val="nil"/>
            </w:tcBorders>
            <w:shd w:val="clear" w:color="auto" w:fill="auto"/>
            <w:vAlign w:val="center"/>
            <w:hideMark/>
          </w:tcPr>
          <w:p w14:paraId="045B8933" w14:textId="77777777" w:rsidR="00AD2A44" w:rsidRPr="00983306" w:rsidRDefault="00AD2A44" w:rsidP="00983306">
            <w:pPr>
              <w:spacing w:after="0" w:line="240" w:lineRule="auto"/>
              <w:contextualSpacing/>
              <w:rPr>
                <w:rFonts w:ascii="Arial" w:hAnsi="Arial" w:cs="Arial"/>
                <w:color w:val="000000"/>
                <w:sz w:val="12"/>
                <w:szCs w:val="12"/>
                <w:lang w:val="en-ID" w:eastAsia="en-ID"/>
              </w:rPr>
            </w:pPr>
            <w:r w:rsidRPr="00983306">
              <w:rPr>
                <w:rFonts w:ascii="Arial" w:hAnsi="Arial" w:cs="Arial"/>
                <w:color w:val="000000"/>
                <w:sz w:val="12"/>
                <w:szCs w:val="12"/>
                <w:lang w:eastAsia="en-ID"/>
              </w:rPr>
              <w:t>The network image does not match the pipe network in the field</w:t>
            </w:r>
          </w:p>
        </w:tc>
        <w:tc>
          <w:tcPr>
            <w:tcW w:w="350" w:type="dxa"/>
            <w:tcBorders>
              <w:top w:val="nil"/>
              <w:left w:val="nil"/>
              <w:bottom w:val="nil"/>
              <w:right w:val="nil"/>
            </w:tcBorders>
            <w:shd w:val="clear" w:color="auto" w:fill="auto"/>
            <w:noWrap/>
            <w:vAlign w:val="center"/>
            <w:hideMark/>
          </w:tcPr>
          <w:p w14:paraId="46AB13B6"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3</w:t>
            </w:r>
          </w:p>
        </w:tc>
        <w:tc>
          <w:tcPr>
            <w:tcW w:w="336" w:type="dxa"/>
            <w:tcBorders>
              <w:top w:val="nil"/>
              <w:left w:val="nil"/>
              <w:bottom w:val="nil"/>
              <w:right w:val="nil"/>
            </w:tcBorders>
            <w:shd w:val="clear" w:color="auto" w:fill="auto"/>
            <w:noWrap/>
            <w:vAlign w:val="center"/>
            <w:hideMark/>
          </w:tcPr>
          <w:p w14:paraId="2C201113"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4</w:t>
            </w:r>
          </w:p>
        </w:tc>
        <w:tc>
          <w:tcPr>
            <w:tcW w:w="421" w:type="dxa"/>
            <w:tcBorders>
              <w:top w:val="nil"/>
              <w:left w:val="nil"/>
              <w:bottom w:val="nil"/>
              <w:right w:val="nil"/>
            </w:tcBorders>
            <w:shd w:val="clear" w:color="auto" w:fill="auto"/>
            <w:noWrap/>
            <w:vAlign w:val="center"/>
            <w:hideMark/>
          </w:tcPr>
          <w:p w14:paraId="653BC537"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4</w:t>
            </w:r>
          </w:p>
        </w:tc>
        <w:tc>
          <w:tcPr>
            <w:tcW w:w="586" w:type="dxa"/>
            <w:tcBorders>
              <w:top w:val="nil"/>
              <w:left w:val="nil"/>
              <w:bottom w:val="nil"/>
              <w:right w:val="nil"/>
            </w:tcBorders>
            <w:shd w:val="clear" w:color="000000" w:fill="757171"/>
            <w:noWrap/>
            <w:vAlign w:val="center"/>
            <w:hideMark/>
          </w:tcPr>
          <w:p w14:paraId="4109BB7A" w14:textId="77777777" w:rsidR="00AD2A44" w:rsidRPr="00983306" w:rsidRDefault="00AD2A44" w:rsidP="00983306">
            <w:pPr>
              <w:spacing w:after="0" w:line="240" w:lineRule="auto"/>
              <w:contextualSpacing/>
              <w:jc w:val="center"/>
              <w:rPr>
                <w:rFonts w:ascii="Arial" w:hAnsi="Arial" w:cs="Arial"/>
                <w:color w:val="FFFFFF"/>
                <w:sz w:val="12"/>
                <w:szCs w:val="12"/>
                <w:lang w:val="en-ID" w:eastAsia="en-ID"/>
              </w:rPr>
            </w:pPr>
            <w:r w:rsidRPr="00983306">
              <w:rPr>
                <w:rFonts w:ascii="Arial" w:hAnsi="Arial" w:cs="Arial"/>
                <w:color w:val="FFFFFF"/>
                <w:sz w:val="12"/>
                <w:szCs w:val="12"/>
                <w:lang w:eastAsia="en-ID"/>
              </w:rPr>
              <w:t>48</w:t>
            </w:r>
          </w:p>
        </w:tc>
        <w:tc>
          <w:tcPr>
            <w:tcW w:w="645" w:type="dxa"/>
            <w:tcBorders>
              <w:top w:val="nil"/>
              <w:left w:val="nil"/>
              <w:bottom w:val="nil"/>
              <w:right w:val="nil"/>
            </w:tcBorders>
            <w:shd w:val="clear" w:color="000000" w:fill="757171"/>
            <w:noWrap/>
            <w:vAlign w:val="center"/>
            <w:hideMark/>
          </w:tcPr>
          <w:p w14:paraId="2D6A11C3" w14:textId="77777777" w:rsidR="00AD2A44" w:rsidRPr="00983306" w:rsidRDefault="00AD2A44" w:rsidP="00983306">
            <w:pPr>
              <w:spacing w:after="0" w:line="240" w:lineRule="auto"/>
              <w:contextualSpacing/>
              <w:jc w:val="center"/>
              <w:rPr>
                <w:rFonts w:ascii="Arial" w:hAnsi="Arial" w:cs="Arial"/>
                <w:color w:val="FFFFFF"/>
                <w:sz w:val="12"/>
                <w:szCs w:val="12"/>
                <w:lang w:val="en-ID" w:eastAsia="en-ID"/>
              </w:rPr>
            </w:pPr>
            <w:r w:rsidRPr="00983306">
              <w:rPr>
                <w:rFonts w:ascii="Arial" w:hAnsi="Arial" w:cs="Arial"/>
                <w:color w:val="FFFFFF"/>
                <w:sz w:val="12"/>
                <w:szCs w:val="12"/>
                <w:lang w:val="en-ID" w:eastAsia="en-ID"/>
              </w:rPr>
              <w:t>4.05</w:t>
            </w:r>
          </w:p>
        </w:tc>
        <w:tc>
          <w:tcPr>
            <w:tcW w:w="267" w:type="dxa"/>
            <w:tcBorders>
              <w:top w:val="nil"/>
              <w:left w:val="nil"/>
              <w:bottom w:val="nil"/>
              <w:right w:val="nil"/>
            </w:tcBorders>
            <w:shd w:val="clear" w:color="000000" w:fill="FF0000"/>
            <w:noWrap/>
            <w:vAlign w:val="center"/>
            <w:hideMark/>
          </w:tcPr>
          <w:p w14:paraId="59382288"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sz w:val="12"/>
                <w:szCs w:val="12"/>
                <w:lang w:eastAsia="en-ID"/>
              </w:rPr>
              <w:t>Critical</w:t>
            </w:r>
          </w:p>
        </w:tc>
      </w:tr>
      <w:tr w:rsidR="00AD2A44" w:rsidRPr="00983306" w14:paraId="797153D0" w14:textId="77777777" w:rsidTr="00DE7648">
        <w:trPr>
          <w:trHeight w:val="134"/>
          <w:jc w:val="center"/>
        </w:trPr>
        <w:tc>
          <w:tcPr>
            <w:tcW w:w="597" w:type="dxa"/>
            <w:tcBorders>
              <w:top w:val="nil"/>
              <w:left w:val="nil"/>
              <w:bottom w:val="nil"/>
              <w:right w:val="nil"/>
            </w:tcBorders>
            <w:shd w:val="clear" w:color="auto" w:fill="auto"/>
            <w:noWrap/>
            <w:vAlign w:val="center"/>
            <w:hideMark/>
          </w:tcPr>
          <w:p w14:paraId="41D51B06"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Q1</w:t>
            </w:r>
          </w:p>
        </w:tc>
        <w:tc>
          <w:tcPr>
            <w:tcW w:w="1267" w:type="dxa"/>
            <w:tcBorders>
              <w:top w:val="nil"/>
              <w:left w:val="nil"/>
              <w:bottom w:val="nil"/>
              <w:right w:val="nil"/>
            </w:tcBorders>
            <w:shd w:val="clear" w:color="auto" w:fill="auto"/>
            <w:vAlign w:val="center"/>
            <w:hideMark/>
          </w:tcPr>
          <w:p w14:paraId="277A8B20" w14:textId="77777777" w:rsidR="00AD2A44" w:rsidRPr="00983306" w:rsidRDefault="00AD2A44" w:rsidP="00983306">
            <w:pPr>
              <w:spacing w:after="0" w:line="240" w:lineRule="auto"/>
              <w:contextualSpacing/>
              <w:rPr>
                <w:rFonts w:ascii="Arial" w:hAnsi="Arial" w:cs="Arial"/>
                <w:color w:val="000000"/>
                <w:sz w:val="12"/>
                <w:szCs w:val="12"/>
                <w:lang w:val="en-ID" w:eastAsia="en-ID"/>
              </w:rPr>
            </w:pPr>
            <w:r w:rsidRPr="00983306">
              <w:rPr>
                <w:rFonts w:ascii="Arial" w:hAnsi="Arial" w:cs="Arial"/>
                <w:color w:val="000000"/>
                <w:sz w:val="12"/>
                <w:szCs w:val="12"/>
                <w:lang w:eastAsia="en-ID"/>
              </w:rPr>
              <w:t>Low Water Pressure</w:t>
            </w:r>
          </w:p>
        </w:tc>
        <w:tc>
          <w:tcPr>
            <w:tcW w:w="350" w:type="dxa"/>
            <w:tcBorders>
              <w:top w:val="nil"/>
              <w:left w:val="nil"/>
              <w:bottom w:val="nil"/>
              <w:right w:val="nil"/>
            </w:tcBorders>
            <w:shd w:val="clear" w:color="auto" w:fill="auto"/>
            <w:noWrap/>
            <w:vAlign w:val="center"/>
            <w:hideMark/>
          </w:tcPr>
          <w:p w14:paraId="23380B37"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4</w:t>
            </w:r>
          </w:p>
        </w:tc>
        <w:tc>
          <w:tcPr>
            <w:tcW w:w="336" w:type="dxa"/>
            <w:tcBorders>
              <w:top w:val="nil"/>
              <w:left w:val="nil"/>
              <w:bottom w:val="nil"/>
              <w:right w:val="nil"/>
            </w:tcBorders>
            <w:shd w:val="clear" w:color="auto" w:fill="auto"/>
            <w:noWrap/>
            <w:vAlign w:val="center"/>
            <w:hideMark/>
          </w:tcPr>
          <w:p w14:paraId="3813067C"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4</w:t>
            </w:r>
          </w:p>
        </w:tc>
        <w:tc>
          <w:tcPr>
            <w:tcW w:w="421" w:type="dxa"/>
            <w:tcBorders>
              <w:top w:val="nil"/>
              <w:left w:val="nil"/>
              <w:bottom w:val="nil"/>
              <w:right w:val="nil"/>
            </w:tcBorders>
            <w:shd w:val="clear" w:color="auto" w:fill="auto"/>
            <w:noWrap/>
            <w:vAlign w:val="center"/>
            <w:hideMark/>
          </w:tcPr>
          <w:p w14:paraId="4CECA427"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3</w:t>
            </w:r>
          </w:p>
        </w:tc>
        <w:tc>
          <w:tcPr>
            <w:tcW w:w="586" w:type="dxa"/>
            <w:tcBorders>
              <w:top w:val="nil"/>
              <w:left w:val="nil"/>
              <w:bottom w:val="nil"/>
              <w:right w:val="nil"/>
            </w:tcBorders>
            <w:shd w:val="clear" w:color="000000" w:fill="757171"/>
            <w:noWrap/>
            <w:vAlign w:val="center"/>
            <w:hideMark/>
          </w:tcPr>
          <w:p w14:paraId="2D625598" w14:textId="77777777" w:rsidR="00AD2A44" w:rsidRPr="00983306" w:rsidRDefault="00AD2A44" w:rsidP="00983306">
            <w:pPr>
              <w:spacing w:after="0" w:line="240" w:lineRule="auto"/>
              <w:contextualSpacing/>
              <w:jc w:val="center"/>
              <w:rPr>
                <w:rFonts w:ascii="Arial" w:hAnsi="Arial" w:cs="Arial"/>
                <w:color w:val="FFFFFF"/>
                <w:sz w:val="12"/>
                <w:szCs w:val="12"/>
                <w:lang w:val="en-ID" w:eastAsia="en-ID"/>
              </w:rPr>
            </w:pPr>
            <w:r w:rsidRPr="00983306">
              <w:rPr>
                <w:rFonts w:ascii="Arial" w:hAnsi="Arial" w:cs="Arial"/>
                <w:color w:val="FFFFFF"/>
                <w:sz w:val="12"/>
                <w:szCs w:val="12"/>
                <w:lang w:eastAsia="en-ID"/>
              </w:rPr>
              <w:t>48</w:t>
            </w:r>
          </w:p>
        </w:tc>
        <w:tc>
          <w:tcPr>
            <w:tcW w:w="645" w:type="dxa"/>
            <w:tcBorders>
              <w:top w:val="nil"/>
              <w:left w:val="nil"/>
              <w:bottom w:val="nil"/>
              <w:right w:val="nil"/>
            </w:tcBorders>
            <w:shd w:val="clear" w:color="000000" w:fill="757171"/>
            <w:noWrap/>
            <w:vAlign w:val="center"/>
            <w:hideMark/>
          </w:tcPr>
          <w:p w14:paraId="307A7180" w14:textId="77777777" w:rsidR="00AD2A44" w:rsidRPr="00983306" w:rsidRDefault="00AD2A44" w:rsidP="00983306">
            <w:pPr>
              <w:spacing w:after="0" w:line="240" w:lineRule="auto"/>
              <w:contextualSpacing/>
              <w:jc w:val="center"/>
              <w:rPr>
                <w:rFonts w:ascii="Arial" w:hAnsi="Arial" w:cs="Arial"/>
                <w:color w:val="FFFFFF"/>
                <w:sz w:val="12"/>
                <w:szCs w:val="12"/>
                <w:lang w:val="en-ID" w:eastAsia="en-ID"/>
              </w:rPr>
            </w:pPr>
            <w:r w:rsidRPr="00983306">
              <w:rPr>
                <w:rFonts w:ascii="Arial" w:hAnsi="Arial" w:cs="Arial"/>
                <w:color w:val="FFFFFF"/>
                <w:sz w:val="12"/>
                <w:szCs w:val="12"/>
                <w:lang w:val="en-ID" w:eastAsia="en-ID"/>
              </w:rPr>
              <w:t>3.77</w:t>
            </w:r>
          </w:p>
        </w:tc>
        <w:tc>
          <w:tcPr>
            <w:tcW w:w="267" w:type="dxa"/>
            <w:tcBorders>
              <w:top w:val="nil"/>
              <w:left w:val="nil"/>
              <w:bottom w:val="nil"/>
              <w:right w:val="nil"/>
            </w:tcBorders>
            <w:shd w:val="clear" w:color="000000" w:fill="FF0000"/>
            <w:noWrap/>
            <w:vAlign w:val="center"/>
            <w:hideMark/>
          </w:tcPr>
          <w:p w14:paraId="646107B3"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sz w:val="12"/>
                <w:szCs w:val="12"/>
                <w:lang w:eastAsia="en-ID"/>
              </w:rPr>
              <w:t>Critical</w:t>
            </w:r>
          </w:p>
        </w:tc>
      </w:tr>
      <w:tr w:rsidR="00AD2A44" w:rsidRPr="00983306" w14:paraId="105A6383" w14:textId="77777777" w:rsidTr="00DE7648">
        <w:trPr>
          <w:trHeight w:val="81"/>
          <w:jc w:val="center"/>
        </w:trPr>
        <w:tc>
          <w:tcPr>
            <w:tcW w:w="597" w:type="dxa"/>
            <w:tcBorders>
              <w:top w:val="nil"/>
              <w:left w:val="nil"/>
              <w:bottom w:val="nil"/>
              <w:right w:val="nil"/>
            </w:tcBorders>
            <w:shd w:val="clear" w:color="auto" w:fill="auto"/>
            <w:noWrap/>
            <w:vAlign w:val="center"/>
            <w:hideMark/>
          </w:tcPr>
          <w:p w14:paraId="0BA94116"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S4</w:t>
            </w:r>
          </w:p>
        </w:tc>
        <w:tc>
          <w:tcPr>
            <w:tcW w:w="1267" w:type="dxa"/>
            <w:tcBorders>
              <w:top w:val="nil"/>
              <w:left w:val="nil"/>
              <w:bottom w:val="nil"/>
              <w:right w:val="nil"/>
            </w:tcBorders>
            <w:shd w:val="clear" w:color="auto" w:fill="auto"/>
            <w:vAlign w:val="center"/>
            <w:hideMark/>
          </w:tcPr>
          <w:p w14:paraId="77329978" w14:textId="77777777" w:rsidR="00AD2A44" w:rsidRPr="00983306" w:rsidRDefault="00AD2A44" w:rsidP="00983306">
            <w:pPr>
              <w:spacing w:after="0" w:line="240" w:lineRule="auto"/>
              <w:contextualSpacing/>
              <w:rPr>
                <w:rFonts w:ascii="Arial" w:hAnsi="Arial" w:cs="Arial"/>
                <w:color w:val="000000"/>
                <w:sz w:val="12"/>
                <w:szCs w:val="12"/>
                <w:lang w:val="en-ID" w:eastAsia="en-ID"/>
              </w:rPr>
            </w:pPr>
            <w:r w:rsidRPr="00983306">
              <w:rPr>
                <w:rFonts w:ascii="Arial" w:hAnsi="Arial" w:cs="Arial"/>
                <w:color w:val="000000"/>
                <w:sz w:val="12"/>
                <w:szCs w:val="12"/>
                <w:lang w:eastAsia="en-ID"/>
              </w:rPr>
              <w:t>GIS data inaccuracies</w:t>
            </w:r>
          </w:p>
        </w:tc>
        <w:tc>
          <w:tcPr>
            <w:tcW w:w="350" w:type="dxa"/>
            <w:tcBorders>
              <w:top w:val="nil"/>
              <w:left w:val="nil"/>
              <w:bottom w:val="nil"/>
              <w:right w:val="nil"/>
            </w:tcBorders>
            <w:shd w:val="clear" w:color="auto" w:fill="auto"/>
            <w:noWrap/>
            <w:vAlign w:val="center"/>
            <w:hideMark/>
          </w:tcPr>
          <w:p w14:paraId="6B367E70"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3</w:t>
            </w:r>
          </w:p>
        </w:tc>
        <w:tc>
          <w:tcPr>
            <w:tcW w:w="336" w:type="dxa"/>
            <w:tcBorders>
              <w:top w:val="nil"/>
              <w:left w:val="nil"/>
              <w:bottom w:val="nil"/>
              <w:right w:val="nil"/>
            </w:tcBorders>
            <w:shd w:val="clear" w:color="auto" w:fill="auto"/>
            <w:noWrap/>
            <w:vAlign w:val="center"/>
            <w:hideMark/>
          </w:tcPr>
          <w:p w14:paraId="249D739E"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4</w:t>
            </w:r>
          </w:p>
        </w:tc>
        <w:tc>
          <w:tcPr>
            <w:tcW w:w="421" w:type="dxa"/>
            <w:tcBorders>
              <w:top w:val="nil"/>
              <w:left w:val="nil"/>
              <w:bottom w:val="nil"/>
              <w:right w:val="nil"/>
            </w:tcBorders>
            <w:shd w:val="clear" w:color="auto" w:fill="auto"/>
            <w:noWrap/>
            <w:vAlign w:val="center"/>
            <w:hideMark/>
          </w:tcPr>
          <w:p w14:paraId="476941A6"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4</w:t>
            </w:r>
          </w:p>
        </w:tc>
        <w:tc>
          <w:tcPr>
            <w:tcW w:w="586" w:type="dxa"/>
            <w:tcBorders>
              <w:top w:val="nil"/>
              <w:left w:val="nil"/>
              <w:bottom w:val="nil"/>
              <w:right w:val="nil"/>
            </w:tcBorders>
            <w:shd w:val="clear" w:color="000000" w:fill="757171"/>
            <w:noWrap/>
            <w:vAlign w:val="center"/>
            <w:hideMark/>
          </w:tcPr>
          <w:p w14:paraId="2C08618F" w14:textId="77777777" w:rsidR="00AD2A44" w:rsidRPr="00983306" w:rsidRDefault="00AD2A44" w:rsidP="00983306">
            <w:pPr>
              <w:spacing w:after="0" w:line="240" w:lineRule="auto"/>
              <w:contextualSpacing/>
              <w:jc w:val="center"/>
              <w:rPr>
                <w:rFonts w:ascii="Arial" w:hAnsi="Arial" w:cs="Arial"/>
                <w:color w:val="FFFFFF"/>
                <w:sz w:val="12"/>
                <w:szCs w:val="12"/>
                <w:lang w:val="en-ID" w:eastAsia="en-ID"/>
              </w:rPr>
            </w:pPr>
            <w:r w:rsidRPr="00983306">
              <w:rPr>
                <w:rFonts w:ascii="Arial" w:hAnsi="Arial" w:cs="Arial"/>
                <w:color w:val="FFFFFF"/>
                <w:sz w:val="12"/>
                <w:szCs w:val="12"/>
                <w:lang w:eastAsia="en-ID"/>
              </w:rPr>
              <w:t>48</w:t>
            </w:r>
          </w:p>
        </w:tc>
        <w:tc>
          <w:tcPr>
            <w:tcW w:w="645" w:type="dxa"/>
            <w:tcBorders>
              <w:top w:val="nil"/>
              <w:left w:val="nil"/>
              <w:bottom w:val="nil"/>
              <w:right w:val="nil"/>
            </w:tcBorders>
            <w:shd w:val="clear" w:color="000000" w:fill="757171"/>
            <w:noWrap/>
            <w:vAlign w:val="center"/>
            <w:hideMark/>
          </w:tcPr>
          <w:p w14:paraId="58938623" w14:textId="77777777" w:rsidR="00AD2A44" w:rsidRPr="00983306" w:rsidRDefault="00AD2A44" w:rsidP="00983306">
            <w:pPr>
              <w:spacing w:after="0" w:line="240" w:lineRule="auto"/>
              <w:contextualSpacing/>
              <w:jc w:val="center"/>
              <w:rPr>
                <w:rFonts w:ascii="Arial" w:hAnsi="Arial" w:cs="Arial"/>
                <w:color w:val="FFFFFF"/>
                <w:sz w:val="12"/>
                <w:szCs w:val="12"/>
                <w:lang w:val="en-ID" w:eastAsia="en-ID"/>
              </w:rPr>
            </w:pPr>
            <w:r w:rsidRPr="00983306">
              <w:rPr>
                <w:rFonts w:ascii="Arial" w:hAnsi="Arial" w:cs="Arial"/>
                <w:color w:val="FFFFFF"/>
                <w:sz w:val="12"/>
                <w:szCs w:val="12"/>
                <w:lang w:val="en-ID" w:eastAsia="en-ID"/>
              </w:rPr>
              <w:t>4.05</w:t>
            </w:r>
          </w:p>
        </w:tc>
        <w:tc>
          <w:tcPr>
            <w:tcW w:w="267" w:type="dxa"/>
            <w:tcBorders>
              <w:top w:val="nil"/>
              <w:left w:val="nil"/>
              <w:bottom w:val="nil"/>
              <w:right w:val="nil"/>
            </w:tcBorders>
            <w:shd w:val="clear" w:color="000000" w:fill="FF0000"/>
            <w:noWrap/>
            <w:vAlign w:val="center"/>
            <w:hideMark/>
          </w:tcPr>
          <w:p w14:paraId="2E8DC8BA"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sz w:val="12"/>
                <w:szCs w:val="12"/>
                <w:lang w:eastAsia="en-ID"/>
              </w:rPr>
              <w:t>Critical</w:t>
            </w:r>
          </w:p>
        </w:tc>
      </w:tr>
      <w:tr w:rsidR="00AD2A44" w:rsidRPr="00983306" w14:paraId="5A7B3A48" w14:textId="77777777" w:rsidTr="00DE7648">
        <w:trPr>
          <w:trHeight w:val="173"/>
          <w:jc w:val="center"/>
        </w:trPr>
        <w:tc>
          <w:tcPr>
            <w:tcW w:w="597" w:type="dxa"/>
            <w:tcBorders>
              <w:top w:val="nil"/>
              <w:left w:val="nil"/>
              <w:bottom w:val="single" w:sz="8" w:space="0" w:color="auto"/>
              <w:right w:val="nil"/>
            </w:tcBorders>
            <w:shd w:val="clear" w:color="auto" w:fill="auto"/>
            <w:noWrap/>
            <w:vAlign w:val="center"/>
            <w:hideMark/>
          </w:tcPr>
          <w:p w14:paraId="76A84731"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Q2</w:t>
            </w:r>
          </w:p>
        </w:tc>
        <w:tc>
          <w:tcPr>
            <w:tcW w:w="1267" w:type="dxa"/>
            <w:tcBorders>
              <w:top w:val="nil"/>
              <w:left w:val="nil"/>
              <w:bottom w:val="single" w:sz="8" w:space="0" w:color="auto"/>
              <w:right w:val="nil"/>
            </w:tcBorders>
            <w:shd w:val="clear" w:color="auto" w:fill="auto"/>
            <w:vAlign w:val="center"/>
            <w:hideMark/>
          </w:tcPr>
          <w:p w14:paraId="30C02241" w14:textId="77777777" w:rsidR="00AD2A44" w:rsidRPr="00983306" w:rsidRDefault="00AD2A44" w:rsidP="00983306">
            <w:pPr>
              <w:spacing w:after="0" w:line="240" w:lineRule="auto"/>
              <w:contextualSpacing/>
              <w:rPr>
                <w:rFonts w:ascii="Arial" w:hAnsi="Arial" w:cs="Arial"/>
                <w:color w:val="000000"/>
                <w:sz w:val="12"/>
                <w:szCs w:val="12"/>
                <w:lang w:val="en-ID" w:eastAsia="en-ID"/>
              </w:rPr>
            </w:pPr>
            <w:r w:rsidRPr="00983306">
              <w:rPr>
                <w:rFonts w:ascii="Arial" w:hAnsi="Arial" w:cs="Arial"/>
                <w:color w:val="000000"/>
                <w:sz w:val="12"/>
                <w:szCs w:val="12"/>
                <w:lang w:eastAsia="en-ID"/>
              </w:rPr>
              <w:t>Concrete Surface Type</w:t>
            </w:r>
          </w:p>
        </w:tc>
        <w:tc>
          <w:tcPr>
            <w:tcW w:w="350" w:type="dxa"/>
            <w:tcBorders>
              <w:top w:val="nil"/>
              <w:left w:val="nil"/>
              <w:bottom w:val="single" w:sz="8" w:space="0" w:color="auto"/>
              <w:right w:val="nil"/>
            </w:tcBorders>
            <w:shd w:val="clear" w:color="auto" w:fill="auto"/>
            <w:noWrap/>
            <w:vAlign w:val="center"/>
            <w:hideMark/>
          </w:tcPr>
          <w:p w14:paraId="55EEF067"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4</w:t>
            </w:r>
          </w:p>
        </w:tc>
        <w:tc>
          <w:tcPr>
            <w:tcW w:w="336" w:type="dxa"/>
            <w:tcBorders>
              <w:top w:val="nil"/>
              <w:left w:val="nil"/>
              <w:bottom w:val="single" w:sz="8" w:space="0" w:color="auto"/>
              <w:right w:val="nil"/>
            </w:tcBorders>
            <w:shd w:val="clear" w:color="auto" w:fill="auto"/>
            <w:noWrap/>
            <w:vAlign w:val="center"/>
            <w:hideMark/>
          </w:tcPr>
          <w:p w14:paraId="4A89829F"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4</w:t>
            </w:r>
          </w:p>
        </w:tc>
        <w:tc>
          <w:tcPr>
            <w:tcW w:w="421" w:type="dxa"/>
            <w:tcBorders>
              <w:top w:val="nil"/>
              <w:left w:val="nil"/>
              <w:bottom w:val="single" w:sz="8" w:space="0" w:color="auto"/>
              <w:right w:val="nil"/>
            </w:tcBorders>
            <w:shd w:val="clear" w:color="auto" w:fill="auto"/>
            <w:noWrap/>
            <w:vAlign w:val="center"/>
            <w:hideMark/>
          </w:tcPr>
          <w:p w14:paraId="1864FA7C"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color w:val="000000"/>
                <w:sz w:val="12"/>
                <w:szCs w:val="12"/>
                <w:lang w:eastAsia="en-ID"/>
              </w:rPr>
              <w:t>4</w:t>
            </w:r>
          </w:p>
        </w:tc>
        <w:tc>
          <w:tcPr>
            <w:tcW w:w="586" w:type="dxa"/>
            <w:tcBorders>
              <w:top w:val="nil"/>
              <w:left w:val="nil"/>
              <w:bottom w:val="single" w:sz="8" w:space="0" w:color="auto"/>
              <w:right w:val="nil"/>
            </w:tcBorders>
            <w:shd w:val="clear" w:color="000000" w:fill="757171"/>
            <w:noWrap/>
            <w:vAlign w:val="center"/>
            <w:hideMark/>
          </w:tcPr>
          <w:p w14:paraId="74EA3006" w14:textId="77777777" w:rsidR="00AD2A44" w:rsidRPr="00983306" w:rsidRDefault="00AD2A44" w:rsidP="00983306">
            <w:pPr>
              <w:spacing w:after="0" w:line="240" w:lineRule="auto"/>
              <w:contextualSpacing/>
              <w:jc w:val="center"/>
              <w:rPr>
                <w:rFonts w:ascii="Arial" w:hAnsi="Arial" w:cs="Arial"/>
                <w:color w:val="FFFFFF"/>
                <w:sz w:val="12"/>
                <w:szCs w:val="12"/>
                <w:lang w:val="en-ID" w:eastAsia="en-ID"/>
              </w:rPr>
            </w:pPr>
            <w:r w:rsidRPr="00983306">
              <w:rPr>
                <w:rFonts w:ascii="Arial" w:hAnsi="Arial" w:cs="Arial"/>
                <w:color w:val="FFFFFF"/>
                <w:sz w:val="12"/>
                <w:szCs w:val="12"/>
                <w:lang w:eastAsia="en-ID"/>
              </w:rPr>
              <w:t>64</w:t>
            </w:r>
          </w:p>
        </w:tc>
        <w:tc>
          <w:tcPr>
            <w:tcW w:w="645" w:type="dxa"/>
            <w:tcBorders>
              <w:top w:val="nil"/>
              <w:left w:val="nil"/>
              <w:bottom w:val="single" w:sz="8" w:space="0" w:color="auto"/>
              <w:right w:val="nil"/>
            </w:tcBorders>
            <w:shd w:val="clear" w:color="000000" w:fill="757171"/>
            <w:noWrap/>
            <w:vAlign w:val="center"/>
            <w:hideMark/>
          </w:tcPr>
          <w:p w14:paraId="5741533C" w14:textId="77777777" w:rsidR="00AD2A44" w:rsidRPr="00983306" w:rsidRDefault="00AD2A44" w:rsidP="00983306">
            <w:pPr>
              <w:spacing w:after="0" w:line="240" w:lineRule="auto"/>
              <w:contextualSpacing/>
              <w:jc w:val="center"/>
              <w:rPr>
                <w:rFonts w:ascii="Arial" w:hAnsi="Arial" w:cs="Arial"/>
                <w:color w:val="FFFFFF"/>
                <w:sz w:val="12"/>
                <w:szCs w:val="12"/>
                <w:lang w:val="en-ID" w:eastAsia="en-ID"/>
              </w:rPr>
            </w:pPr>
            <w:r w:rsidRPr="00983306">
              <w:rPr>
                <w:rFonts w:ascii="Arial" w:hAnsi="Arial" w:cs="Arial"/>
                <w:color w:val="FFFFFF"/>
                <w:sz w:val="12"/>
                <w:szCs w:val="12"/>
                <w:lang w:val="en-ID" w:eastAsia="en-ID"/>
              </w:rPr>
              <w:t>4.31</w:t>
            </w:r>
          </w:p>
        </w:tc>
        <w:tc>
          <w:tcPr>
            <w:tcW w:w="267" w:type="dxa"/>
            <w:tcBorders>
              <w:top w:val="nil"/>
              <w:left w:val="nil"/>
              <w:bottom w:val="single" w:sz="8" w:space="0" w:color="auto"/>
              <w:right w:val="nil"/>
            </w:tcBorders>
            <w:shd w:val="clear" w:color="000000" w:fill="FF0000"/>
            <w:noWrap/>
            <w:vAlign w:val="center"/>
            <w:hideMark/>
          </w:tcPr>
          <w:p w14:paraId="002304C9" w14:textId="77777777" w:rsidR="00AD2A44" w:rsidRPr="00983306" w:rsidRDefault="00AD2A44" w:rsidP="00983306">
            <w:pPr>
              <w:spacing w:after="0" w:line="240" w:lineRule="auto"/>
              <w:contextualSpacing/>
              <w:jc w:val="center"/>
              <w:rPr>
                <w:rFonts w:ascii="Arial" w:hAnsi="Arial" w:cs="Arial"/>
                <w:color w:val="000000"/>
                <w:sz w:val="12"/>
                <w:szCs w:val="12"/>
                <w:lang w:val="en-ID" w:eastAsia="en-ID"/>
              </w:rPr>
            </w:pPr>
            <w:r w:rsidRPr="00983306">
              <w:rPr>
                <w:rFonts w:ascii="Arial" w:hAnsi="Arial" w:cs="Arial"/>
                <w:sz w:val="12"/>
                <w:szCs w:val="12"/>
                <w:lang w:eastAsia="en-ID"/>
              </w:rPr>
              <w:t>Critical</w:t>
            </w:r>
          </w:p>
        </w:tc>
      </w:tr>
    </w:tbl>
    <w:p w14:paraId="7299B637" w14:textId="77777777" w:rsidR="00AD2A44" w:rsidRPr="002831A9" w:rsidRDefault="00AD2A44" w:rsidP="009D3575">
      <w:pPr>
        <w:spacing w:after="0" w:line="240" w:lineRule="auto"/>
        <w:ind w:left="0" w:hanging="2"/>
        <w:jc w:val="both"/>
        <w:rPr>
          <w:rFonts w:ascii="Arial" w:eastAsia="Arial" w:hAnsi="Arial" w:cs="Arial"/>
          <w:sz w:val="20"/>
          <w:szCs w:val="20"/>
        </w:rPr>
      </w:pPr>
    </w:p>
    <w:p w14:paraId="759050F9" w14:textId="22EB57A8" w:rsidR="009D3575" w:rsidRPr="002831A9" w:rsidRDefault="009D3575" w:rsidP="009D3575">
      <w:pPr>
        <w:spacing w:after="0" w:line="240" w:lineRule="auto"/>
        <w:ind w:left="0" w:hanging="2"/>
        <w:jc w:val="both"/>
        <w:rPr>
          <w:rFonts w:ascii="Arial" w:eastAsia="Arial" w:hAnsi="Arial" w:cs="Arial"/>
          <w:sz w:val="20"/>
          <w:szCs w:val="20"/>
        </w:rPr>
      </w:pPr>
      <w:r w:rsidRPr="002831A9">
        <w:rPr>
          <w:rFonts w:ascii="Arial" w:eastAsia="Arial" w:hAnsi="Arial" w:cs="Arial"/>
          <w:sz w:val="20"/>
          <w:szCs w:val="20"/>
        </w:rPr>
        <w:t xml:space="preserve">Table 6 above selects the same RPN FMEA value and then reduces it to compare RPN FMEA and RPN FMEA-ANFIS. From the results of the table above, it can be seen that the ANFIS algorithm improves the RPN FMEA value. As an example, it can be seen that L2, R5, S8, and U3 have an RPN FMEA value of 12, but in FMEA-ANFIS, the RPN value becomes L2 2.05, R5 1.52, S8 1.32 and U3 2.52. </w:t>
      </w:r>
      <w:proofErr w:type="gramStart"/>
      <w:r w:rsidRPr="002831A9">
        <w:rPr>
          <w:rFonts w:ascii="Arial" w:eastAsia="Arial" w:hAnsi="Arial" w:cs="Arial"/>
          <w:sz w:val="20"/>
          <w:szCs w:val="20"/>
        </w:rPr>
        <w:t>So</w:t>
      </w:r>
      <w:proofErr w:type="gramEnd"/>
      <w:r w:rsidRPr="002831A9">
        <w:rPr>
          <w:rFonts w:ascii="Arial" w:eastAsia="Arial" w:hAnsi="Arial" w:cs="Arial"/>
          <w:sz w:val="20"/>
          <w:szCs w:val="20"/>
        </w:rPr>
        <w:t xml:space="preserve"> the priority order of the "low" risk level in Table 5 becomes U3(1), L2(2), R5(3), and S8(4). Another example can be seen at the "critical" risk level where the code L1, N1, P1, Q1, S4, Q2 with an RPN FMEA value of 48, but using the ANFIS model, the RPN FMEA-ANFIS value becomes L1 3.77, N1 3.96, P1 4.05, Q1 3.77, S4 4.05, and Q2 4.31. </w:t>
      </w:r>
      <w:proofErr w:type="gramStart"/>
      <w:r w:rsidRPr="002831A9">
        <w:rPr>
          <w:rFonts w:ascii="Arial" w:eastAsia="Arial" w:hAnsi="Arial" w:cs="Arial"/>
          <w:sz w:val="20"/>
          <w:szCs w:val="20"/>
        </w:rPr>
        <w:t>So</w:t>
      </w:r>
      <w:proofErr w:type="gramEnd"/>
      <w:r w:rsidRPr="002831A9">
        <w:rPr>
          <w:rFonts w:ascii="Arial" w:eastAsia="Arial" w:hAnsi="Arial" w:cs="Arial"/>
          <w:sz w:val="20"/>
          <w:szCs w:val="20"/>
        </w:rPr>
        <w:t xml:space="preserve"> the priority order of the "Critical" risk level in Table 5 becomes Q2 (1), S4 (2), P1(3), N1(4) and L1(5), Q1(6). Although ANFIS can help improve RPN FMEA values, not all can be corrected. With the example in code P1 and S4 where the total RPN value has the same value and also the Severity (S), Occurrence (O), and Detection (D) parameter values are the same so that the RPN FMEA value has the same value too, with this then the RPN FMEA-ANFIS model will produce the same value.</w:t>
      </w:r>
    </w:p>
    <w:p w14:paraId="7BC07B2E" w14:textId="77777777" w:rsidR="009D3575" w:rsidRDefault="009D3575">
      <w:pPr>
        <w:spacing w:after="0" w:line="240" w:lineRule="auto"/>
        <w:ind w:left="0" w:hanging="2"/>
        <w:jc w:val="both"/>
        <w:rPr>
          <w:rFonts w:ascii="Arial" w:eastAsia="Arial" w:hAnsi="Arial" w:cs="Arial"/>
          <w:sz w:val="20"/>
          <w:szCs w:val="20"/>
        </w:rPr>
      </w:pPr>
    </w:p>
    <w:p w14:paraId="2C22F08B" w14:textId="77777777" w:rsidR="00E2734E" w:rsidRDefault="002E554E">
      <w:pPr>
        <w:spacing w:after="0" w:line="240" w:lineRule="auto"/>
        <w:ind w:left="0" w:hanging="2"/>
        <w:rPr>
          <w:rFonts w:ascii="Arial" w:eastAsia="Arial" w:hAnsi="Arial" w:cs="Arial"/>
          <w:color w:val="1F4E79"/>
          <w:sz w:val="20"/>
          <w:szCs w:val="20"/>
        </w:rPr>
      </w:pPr>
      <w:r>
        <w:rPr>
          <w:rFonts w:ascii="Arial" w:eastAsia="Arial" w:hAnsi="Arial" w:cs="Arial"/>
          <w:b/>
          <w:color w:val="1F4E79"/>
          <w:sz w:val="20"/>
          <w:szCs w:val="20"/>
        </w:rPr>
        <w:t>CONCLUSION</w:t>
      </w:r>
    </w:p>
    <w:p w14:paraId="080731F9" w14:textId="6BEF7C29" w:rsidR="009D3575" w:rsidRDefault="009D3575">
      <w:pPr>
        <w:spacing w:after="0" w:line="240" w:lineRule="auto"/>
        <w:ind w:left="0" w:hanging="2"/>
        <w:jc w:val="both"/>
        <w:rPr>
          <w:rFonts w:ascii="Arial" w:eastAsia="Arial" w:hAnsi="Arial" w:cs="Arial"/>
          <w:sz w:val="20"/>
          <w:szCs w:val="20"/>
        </w:rPr>
      </w:pPr>
      <w:r w:rsidRPr="009D3575">
        <w:rPr>
          <w:rFonts w:ascii="Arial" w:eastAsia="Arial" w:hAnsi="Arial" w:cs="Arial"/>
          <w:sz w:val="20"/>
          <w:szCs w:val="20"/>
        </w:rPr>
        <w:t xml:space="preserve">In this paper, we propose to improve the RPN FMEA value using the ANFIS method. The data processing results by the ANFIS method prove that it can perform re-prioritization, for example, in the L2, R5, S8, and U3 code, which has an FMEA RPN value of 12. However, the RPN FMEA-ANFIS value becomes L2 2.05, R5 1.52, S8 1.32, and U3 </w:t>
      </w:r>
      <w:r w:rsidRPr="009D3575">
        <w:rPr>
          <w:rFonts w:ascii="Arial" w:eastAsia="Arial" w:hAnsi="Arial" w:cs="Arial"/>
          <w:sz w:val="20"/>
          <w:szCs w:val="20"/>
        </w:rPr>
        <w:t>2.52. Thus, with these results, it can be concluded that the ANFIS method can enhance the FMEA model in water operations.</w:t>
      </w:r>
    </w:p>
    <w:p w14:paraId="7932B620" w14:textId="77777777" w:rsidR="00E2734E" w:rsidRDefault="00E2734E">
      <w:pPr>
        <w:spacing w:after="0" w:line="240" w:lineRule="auto"/>
        <w:ind w:left="0" w:hanging="2"/>
        <w:jc w:val="both"/>
        <w:rPr>
          <w:rFonts w:ascii="Arial" w:eastAsia="Arial" w:hAnsi="Arial" w:cs="Arial"/>
          <w:sz w:val="20"/>
          <w:szCs w:val="20"/>
        </w:rPr>
      </w:pPr>
    </w:p>
    <w:p w14:paraId="2981EA5A" w14:textId="77777777" w:rsidR="00E2734E" w:rsidRDefault="002E554E">
      <w:pPr>
        <w:spacing w:after="0" w:line="240" w:lineRule="auto"/>
        <w:ind w:left="0" w:hanging="2"/>
        <w:jc w:val="both"/>
        <w:rPr>
          <w:rFonts w:ascii="Arial" w:eastAsia="Arial" w:hAnsi="Arial" w:cs="Arial"/>
          <w:color w:val="1F4E79"/>
          <w:sz w:val="20"/>
          <w:szCs w:val="20"/>
        </w:rPr>
      </w:pPr>
      <w:r>
        <w:rPr>
          <w:rFonts w:ascii="Arial" w:eastAsia="Arial" w:hAnsi="Arial" w:cs="Arial"/>
          <w:b/>
          <w:color w:val="1F4E79"/>
          <w:sz w:val="20"/>
          <w:szCs w:val="20"/>
        </w:rPr>
        <w:t>ACKNOWLEDGMENT</w:t>
      </w:r>
    </w:p>
    <w:p w14:paraId="78085AEE" w14:textId="55C62238" w:rsidR="00E2734E" w:rsidRDefault="009D3575">
      <w:pPr>
        <w:spacing w:after="0" w:line="240" w:lineRule="auto"/>
        <w:ind w:left="0" w:hanging="2"/>
        <w:jc w:val="both"/>
        <w:rPr>
          <w:rFonts w:ascii="Arial" w:eastAsia="Arial" w:hAnsi="Arial" w:cs="Arial"/>
          <w:sz w:val="20"/>
          <w:szCs w:val="20"/>
        </w:rPr>
      </w:pPr>
      <w:r w:rsidRPr="009D3575">
        <w:rPr>
          <w:rFonts w:ascii="Arial" w:eastAsia="Arial" w:hAnsi="Arial" w:cs="Arial"/>
          <w:sz w:val="20"/>
          <w:szCs w:val="20"/>
        </w:rPr>
        <w:t xml:space="preserve">This research is supported by Hibah Riset Nasional Muhammadiyah Batch VII </w:t>
      </w:r>
      <w:proofErr w:type="spellStart"/>
      <w:r w:rsidRPr="009D3575">
        <w:rPr>
          <w:rFonts w:ascii="Arial" w:eastAsia="Arial" w:hAnsi="Arial" w:cs="Arial"/>
          <w:sz w:val="20"/>
          <w:szCs w:val="20"/>
        </w:rPr>
        <w:t>Tahun</w:t>
      </w:r>
      <w:proofErr w:type="spellEnd"/>
      <w:r w:rsidRPr="009D3575">
        <w:rPr>
          <w:rFonts w:ascii="Arial" w:eastAsia="Arial" w:hAnsi="Arial" w:cs="Arial"/>
          <w:sz w:val="20"/>
          <w:szCs w:val="20"/>
        </w:rPr>
        <w:t xml:space="preserve"> 2024 </w:t>
      </w:r>
      <w:proofErr w:type="spellStart"/>
      <w:r w:rsidRPr="009D3575">
        <w:rPr>
          <w:rFonts w:ascii="Arial" w:eastAsia="Arial" w:hAnsi="Arial" w:cs="Arial"/>
          <w:sz w:val="20"/>
          <w:szCs w:val="20"/>
        </w:rPr>
        <w:t>Nomor</w:t>
      </w:r>
      <w:proofErr w:type="spellEnd"/>
      <w:r w:rsidRPr="009D3575">
        <w:rPr>
          <w:rFonts w:ascii="Arial" w:eastAsia="Arial" w:hAnsi="Arial" w:cs="Arial"/>
          <w:sz w:val="20"/>
          <w:szCs w:val="20"/>
        </w:rPr>
        <w:t>: 0258.106/I.3/D/2024.</w:t>
      </w:r>
    </w:p>
    <w:p w14:paraId="73954D4D" w14:textId="77777777" w:rsidR="00E2734E" w:rsidRDefault="00E2734E">
      <w:pPr>
        <w:spacing w:after="0" w:line="240" w:lineRule="auto"/>
        <w:ind w:left="0" w:hanging="2"/>
        <w:jc w:val="both"/>
        <w:rPr>
          <w:rFonts w:ascii="Arial" w:eastAsia="Arial" w:hAnsi="Arial" w:cs="Arial"/>
          <w:sz w:val="20"/>
          <w:szCs w:val="20"/>
        </w:rPr>
      </w:pPr>
    </w:p>
    <w:p w14:paraId="41C37217" w14:textId="77777777" w:rsidR="00E2734E" w:rsidRDefault="002E554E">
      <w:pPr>
        <w:spacing w:after="0" w:line="240" w:lineRule="auto"/>
        <w:ind w:left="0" w:hanging="2"/>
        <w:rPr>
          <w:rFonts w:ascii="Arial" w:eastAsia="Arial" w:hAnsi="Arial" w:cs="Arial"/>
          <w:color w:val="1F4E79"/>
          <w:sz w:val="20"/>
          <w:szCs w:val="20"/>
        </w:rPr>
      </w:pPr>
      <w:r>
        <w:rPr>
          <w:rFonts w:ascii="Arial" w:eastAsia="Arial" w:hAnsi="Arial" w:cs="Arial"/>
          <w:b/>
          <w:color w:val="1F4E79"/>
          <w:sz w:val="20"/>
          <w:szCs w:val="20"/>
        </w:rPr>
        <w:t>REFERENCES</w:t>
      </w:r>
    </w:p>
    <w:p w14:paraId="2E065C7A" w14:textId="18F896F6" w:rsidR="00927679" w:rsidRPr="00927679" w:rsidRDefault="007704BF" w:rsidP="00927679">
      <w:pPr>
        <w:widowControl w:val="0"/>
        <w:autoSpaceDE w:val="0"/>
        <w:autoSpaceDN w:val="0"/>
        <w:adjustRightInd w:val="0"/>
        <w:spacing w:after="0" w:line="240" w:lineRule="auto"/>
        <w:ind w:left="0" w:hanging="2"/>
        <w:jc w:val="both"/>
        <w:rPr>
          <w:rFonts w:ascii="Arial" w:hAnsi="Arial" w:cs="Arial"/>
          <w:noProof/>
          <w:sz w:val="20"/>
        </w:rPr>
      </w:pPr>
      <w:r>
        <w:rPr>
          <w:rFonts w:ascii="Arial" w:eastAsia="Arial" w:hAnsi="Arial" w:cs="Arial"/>
          <w:color w:val="000000"/>
          <w:sz w:val="20"/>
          <w:szCs w:val="20"/>
        </w:rPr>
        <w:fldChar w:fldCharType="begin" w:fldLock="1"/>
      </w:r>
      <w:r>
        <w:rPr>
          <w:rFonts w:ascii="Arial" w:eastAsia="Arial" w:hAnsi="Arial" w:cs="Arial"/>
          <w:color w:val="000000"/>
          <w:sz w:val="20"/>
          <w:szCs w:val="20"/>
        </w:rPr>
        <w:instrText xml:space="preserve">ADDIN Mendeley Bibliography CSL_BIBLIOGRAPHY </w:instrText>
      </w:r>
      <w:r>
        <w:rPr>
          <w:rFonts w:ascii="Arial" w:eastAsia="Arial" w:hAnsi="Arial" w:cs="Arial"/>
          <w:color w:val="000000"/>
          <w:sz w:val="20"/>
          <w:szCs w:val="20"/>
        </w:rPr>
        <w:fldChar w:fldCharType="separate"/>
      </w:r>
      <w:r w:rsidR="00927679" w:rsidRPr="00927679">
        <w:rPr>
          <w:rFonts w:ascii="Arial" w:hAnsi="Arial" w:cs="Arial"/>
          <w:noProof/>
          <w:sz w:val="20"/>
        </w:rPr>
        <w:t>[1]</w:t>
      </w:r>
      <w:r w:rsidR="00927679" w:rsidRPr="00927679">
        <w:rPr>
          <w:rFonts w:ascii="Arial" w:hAnsi="Arial" w:cs="Arial"/>
          <w:noProof/>
          <w:sz w:val="20"/>
        </w:rPr>
        <w:tab/>
        <w:t xml:space="preserve">E. Kurniati, Kamariah, and T. Susilawati, “Analysis of clean water distribution systems using EPANET 2.0 (Case study of Uma Sima Village, Sumbawa Regency),” in </w:t>
      </w:r>
      <w:r w:rsidR="00927679" w:rsidRPr="00927679">
        <w:rPr>
          <w:rFonts w:ascii="Arial" w:hAnsi="Arial" w:cs="Arial"/>
          <w:i/>
          <w:iCs/>
          <w:noProof/>
          <w:sz w:val="20"/>
        </w:rPr>
        <w:t>IOP Conference Series: Earth and Environmental Science 708</w:t>
      </w:r>
      <w:r w:rsidR="00927679" w:rsidRPr="00927679">
        <w:rPr>
          <w:rFonts w:ascii="Arial" w:hAnsi="Arial" w:cs="Arial"/>
          <w:noProof/>
          <w:sz w:val="20"/>
        </w:rPr>
        <w:t>, 2021, doi: 10.1088/1755-1315/708/1/012105.</w:t>
      </w:r>
    </w:p>
    <w:p w14:paraId="45168278" w14:textId="77777777" w:rsidR="00927679" w:rsidRPr="00927679" w:rsidRDefault="00927679" w:rsidP="00927679">
      <w:pPr>
        <w:widowControl w:val="0"/>
        <w:autoSpaceDE w:val="0"/>
        <w:autoSpaceDN w:val="0"/>
        <w:adjustRightInd w:val="0"/>
        <w:spacing w:after="0" w:line="240" w:lineRule="auto"/>
        <w:ind w:left="0" w:hanging="2"/>
        <w:jc w:val="both"/>
        <w:rPr>
          <w:rFonts w:ascii="Arial" w:hAnsi="Arial" w:cs="Arial"/>
          <w:noProof/>
          <w:sz w:val="20"/>
        </w:rPr>
      </w:pPr>
      <w:r w:rsidRPr="00927679">
        <w:rPr>
          <w:rFonts w:ascii="Arial" w:hAnsi="Arial" w:cs="Arial"/>
          <w:noProof/>
          <w:sz w:val="20"/>
        </w:rPr>
        <w:t>[2]</w:t>
      </w:r>
      <w:r w:rsidRPr="00927679">
        <w:rPr>
          <w:rFonts w:ascii="Arial" w:hAnsi="Arial" w:cs="Arial"/>
          <w:noProof/>
          <w:sz w:val="20"/>
        </w:rPr>
        <w:tab/>
        <w:t xml:space="preserve">F. Dong, Y. Tang, X. Xing, Z. Liu, and L. Xing, “Formation and evolution of soil salinization in Shouguang city based on PMS and OLI/TM sensors,” </w:t>
      </w:r>
      <w:r w:rsidRPr="00927679">
        <w:rPr>
          <w:rFonts w:ascii="Arial" w:hAnsi="Arial" w:cs="Arial"/>
          <w:i/>
          <w:iCs/>
          <w:noProof/>
          <w:sz w:val="20"/>
        </w:rPr>
        <w:t>Water (Switzerland)</w:t>
      </w:r>
      <w:r w:rsidRPr="00927679">
        <w:rPr>
          <w:rFonts w:ascii="Arial" w:hAnsi="Arial" w:cs="Arial"/>
          <w:noProof/>
          <w:sz w:val="20"/>
        </w:rPr>
        <w:t>, vol. 11, no. 2, p. 345, 2019, doi: 10.3390/w11020345.</w:t>
      </w:r>
    </w:p>
    <w:p w14:paraId="0B9820BF" w14:textId="77777777" w:rsidR="00927679" w:rsidRPr="00927679" w:rsidRDefault="00927679" w:rsidP="00927679">
      <w:pPr>
        <w:widowControl w:val="0"/>
        <w:autoSpaceDE w:val="0"/>
        <w:autoSpaceDN w:val="0"/>
        <w:adjustRightInd w:val="0"/>
        <w:spacing w:after="0" w:line="240" w:lineRule="auto"/>
        <w:ind w:left="0" w:hanging="2"/>
        <w:jc w:val="both"/>
        <w:rPr>
          <w:rFonts w:ascii="Arial" w:hAnsi="Arial" w:cs="Arial"/>
          <w:noProof/>
          <w:sz w:val="20"/>
        </w:rPr>
      </w:pPr>
      <w:r w:rsidRPr="00927679">
        <w:rPr>
          <w:rFonts w:ascii="Arial" w:hAnsi="Arial" w:cs="Arial"/>
          <w:noProof/>
          <w:sz w:val="20"/>
        </w:rPr>
        <w:t>[3]</w:t>
      </w:r>
      <w:r w:rsidRPr="00927679">
        <w:rPr>
          <w:rFonts w:ascii="Arial" w:hAnsi="Arial" w:cs="Arial"/>
          <w:noProof/>
          <w:sz w:val="20"/>
        </w:rPr>
        <w:tab/>
        <w:t xml:space="preserve">A. G. Prayag, Y. Zhou, V. Srinivasan, T. Stigter, and A. Verzijl, “Assessing the impact of groundwater abstractions on aquifer depletion in the Cauvery Delta, India,” </w:t>
      </w:r>
      <w:r w:rsidRPr="00927679">
        <w:rPr>
          <w:rFonts w:ascii="Arial" w:hAnsi="Arial" w:cs="Arial"/>
          <w:i/>
          <w:iCs/>
          <w:noProof/>
          <w:sz w:val="20"/>
        </w:rPr>
        <w:t>Agric. Water Manag.</w:t>
      </w:r>
      <w:r w:rsidRPr="00927679">
        <w:rPr>
          <w:rFonts w:ascii="Arial" w:hAnsi="Arial" w:cs="Arial"/>
          <w:noProof/>
          <w:sz w:val="20"/>
        </w:rPr>
        <w:t>, vol. 279, 2023, doi: 10.1016/j.agwat.2023.108191.</w:t>
      </w:r>
    </w:p>
    <w:p w14:paraId="662CE91F" w14:textId="77777777" w:rsidR="00927679" w:rsidRPr="00927679" w:rsidRDefault="00927679" w:rsidP="00927679">
      <w:pPr>
        <w:widowControl w:val="0"/>
        <w:autoSpaceDE w:val="0"/>
        <w:autoSpaceDN w:val="0"/>
        <w:adjustRightInd w:val="0"/>
        <w:spacing w:after="0" w:line="240" w:lineRule="auto"/>
        <w:ind w:left="0" w:hanging="2"/>
        <w:jc w:val="both"/>
        <w:rPr>
          <w:rFonts w:ascii="Arial" w:hAnsi="Arial" w:cs="Arial"/>
          <w:noProof/>
          <w:sz w:val="20"/>
        </w:rPr>
      </w:pPr>
      <w:r w:rsidRPr="00927679">
        <w:rPr>
          <w:rFonts w:ascii="Arial" w:hAnsi="Arial" w:cs="Arial"/>
          <w:noProof/>
          <w:sz w:val="20"/>
        </w:rPr>
        <w:t>[4]</w:t>
      </w:r>
      <w:r w:rsidRPr="00927679">
        <w:rPr>
          <w:rFonts w:ascii="Arial" w:hAnsi="Arial" w:cs="Arial"/>
          <w:noProof/>
          <w:sz w:val="20"/>
        </w:rPr>
        <w:tab/>
        <w:t xml:space="preserve">Z. Zhang, C. Xiao, W. Yang, O. A. Adeyeye, and X. Liang, “Effects of the natural environment and human activities on iron and manganese content in groundwater: a case study of Changchun city, Northeast China,” </w:t>
      </w:r>
      <w:r w:rsidRPr="00927679">
        <w:rPr>
          <w:rFonts w:ascii="Arial" w:hAnsi="Arial" w:cs="Arial"/>
          <w:i/>
          <w:iCs/>
          <w:noProof/>
          <w:sz w:val="20"/>
        </w:rPr>
        <w:t>Environ. Sci. Pollut. Res.</w:t>
      </w:r>
      <w:r w:rsidRPr="00927679">
        <w:rPr>
          <w:rFonts w:ascii="Arial" w:hAnsi="Arial" w:cs="Arial"/>
          <w:noProof/>
          <w:sz w:val="20"/>
        </w:rPr>
        <w:t>, vol. 28, pp. 41109–41119, 2021, doi: 10.1007/s11356-021-13576-4.</w:t>
      </w:r>
    </w:p>
    <w:p w14:paraId="63F82AC4" w14:textId="77777777" w:rsidR="00927679" w:rsidRPr="00927679" w:rsidRDefault="00927679" w:rsidP="00927679">
      <w:pPr>
        <w:widowControl w:val="0"/>
        <w:autoSpaceDE w:val="0"/>
        <w:autoSpaceDN w:val="0"/>
        <w:adjustRightInd w:val="0"/>
        <w:spacing w:after="0" w:line="240" w:lineRule="auto"/>
        <w:ind w:left="0" w:hanging="2"/>
        <w:jc w:val="both"/>
        <w:rPr>
          <w:rFonts w:ascii="Arial" w:hAnsi="Arial" w:cs="Arial"/>
          <w:noProof/>
          <w:sz w:val="20"/>
        </w:rPr>
      </w:pPr>
      <w:r w:rsidRPr="00927679">
        <w:rPr>
          <w:rFonts w:ascii="Arial" w:hAnsi="Arial" w:cs="Arial"/>
          <w:noProof/>
          <w:sz w:val="20"/>
        </w:rPr>
        <w:t>[5]</w:t>
      </w:r>
      <w:r w:rsidRPr="00927679">
        <w:rPr>
          <w:rFonts w:ascii="Arial" w:hAnsi="Arial" w:cs="Arial"/>
          <w:noProof/>
          <w:sz w:val="20"/>
        </w:rPr>
        <w:tab/>
        <w:t xml:space="preserve">G. O. M. Kombo Mpindou, I. Escuder Bueno, and E. Chordà Ramón, “Risk analysis methods of water supply systems: comprehensive review from source to tap,” </w:t>
      </w:r>
      <w:r w:rsidRPr="00927679">
        <w:rPr>
          <w:rFonts w:ascii="Arial" w:hAnsi="Arial" w:cs="Arial"/>
          <w:i/>
          <w:iCs/>
          <w:noProof/>
          <w:sz w:val="20"/>
        </w:rPr>
        <w:t>Appl. Water Sci.</w:t>
      </w:r>
      <w:r w:rsidRPr="00927679">
        <w:rPr>
          <w:rFonts w:ascii="Arial" w:hAnsi="Arial" w:cs="Arial"/>
          <w:noProof/>
          <w:sz w:val="20"/>
        </w:rPr>
        <w:t>, vol. 12, no. 56, 2022, doi: 10.1007/s13201-022-01586-7.</w:t>
      </w:r>
    </w:p>
    <w:p w14:paraId="428D9F9B" w14:textId="77777777" w:rsidR="00927679" w:rsidRPr="00927679" w:rsidRDefault="00927679" w:rsidP="00927679">
      <w:pPr>
        <w:widowControl w:val="0"/>
        <w:autoSpaceDE w:val="0"/>
        <w:autoSpaceDN w:val="0"/>
        <w:adjustRightInd w:val="0"/>
        <w:spacing w:after="0" w:line="240" w:lineRule="auto"/>
        <w:ind w:left="0" w:hanging="2"/>
        <w:jc w:val="both"/>
        <w:rPr>
          <w:rFonts w:ascii="Arial" w:hAnsi="Arial" w:cs="Arial"/>
          <w:noProof/>
          <w:sz w:val="20"/>
        </w:rPr>
      </w:pPr>
      <w:r w:rsidRPr="00927679">
        <w:rPr>
          <w:rFonts w:ascii="Arial" w:hAnsi="Arial" w:cs="Arial"/>
          <w:noProof/>
          <w:sz w:val="20"/>
        </w:rPr>
        <w:t>[6]</w:t>
      </w:r>
      <w:r w:rsidRPr="00927679">
        <w:rPr>
          <w:rFonts w:ascii="Arial" w:hAnsi="Arial" w:cs="Arial"/>
          <w:noProof/>
          <w:sz w:val="20"/>
        </w:rPr>
        <w:tab/>
        <w:t xml:space="preserve">H. Li, M. Liang, F. Li, J. Zuo, C. Zhang, and Y. Ma, “Operational safety risk assessment of water diversion infrastructure based on FMEA with fuzzy inference system,” </w:t>
      </w:r>
      <w:r w:rsidRPr="00927679">
        <w:rPr>
          <w:rFonts w:ascii="Arial" w:hAnsi="Arial" w:cs="Arial"/>
          <w:i/>
          <w:iCs/>
          <w:noProof/>
          <w:sz w:val="20"/>
        </w:rPr>
        <w:t>Water Supply</w:t>
      </w:r>
      <w:r w:rsidRPr="00927679">
        <w:rPr>
          <w:rFonts w:ascii="Arial" w:hAnsi="Arial" w:cs="Arial"/>
          <w:noProof/>
          <w:sz w:val="20"/>
        </w:rPr>
        <w:t>, vol. 22, no. 10, pp. 7513–7531, 2022, doi: 10.2166/ws.2022.322.</w:t>
      </w:r>
    </w:p>
    <w:p w14:paraId="4E30E78E" w14:textId="66FB1DCA" w:rsidR="00927679" w:rsidRPr="00927679" w:rsidRDefault="00927679" w:rsidP="00927679">
      <w:pPr>
        <w:widowControl w:val="0"/>
        <w:autoSpaceDE w:val="0"/>
        <w:autoSpaceDN w:val="0"/>
        <w:adjustRightInd w:val="0"/>
        <w:spacing w:after="0" w:line="240" w:lineRule="auto"/>
        <w:ind w:left="0" w:hanging="2"/>
        <w:jc w:val="both"/>
        <w:rPr>
          <w:rFonts w:ascii="Arial" w:hAnsi="Arial" w:cs="Arial"/>
          <w:noProof/>
          <w:sz w:val="20"/>
        </w:rPr>
      </w:pPr>
      <w:r w:rsidRPr="00927679">
        <w:rPr>
          <w:rFonts w:ascii="Arial" w:hAnsi="Arial" w:cs="Arial"/>
          <w:noProof/>
          <w:sz w:val="20"/>
        </w:rPr>
        <w:t>[7]</w:t>
      </w:r>
      <w:r w:rsidRPr="00927679">
        <w:rPr>
          <w:rFonts w:ascii="Arial" w:hAnsi="Arial" w:cs="Arial"/>
          <w:noProof/>
          <w:sz w:val="20"/>
        </w:rPr>
        <w:tab/>
        <w:t xml:space="preserve">D. Septiyana, “FUZZY FMEA Application To Identification Risk In-Process Production Of Toyota Hi-Ace Wiring Harness Product,” </w:t>
      </w:r>
      <w:r w:rsidRPr="00927679">
        <w:rPr>
          <w:rFonts w:ascii="Arial" w:hAnsi="Arial" w:cs="Arial"/>
          <w:i/>
          <w:iCs/>
          <w:noProof/>
          <w:sz w:val="20"/>
        </w:rPr>
        <w:t>J@ti Undip J. Tek. Ind.</w:t>
      </w:r>
      <w:r w:rsidRPr="00927679">
        <w:rPr>
          <w:rFonts w:ascii="Arial" w:hAnsi="Arial" w:cs="Arial"/>
          <w:noProof/>
          <w:sz w:val="20"/>
        </w:rPr>
        <w:t>, vol. 16, no. 3, pp. 153–160, 2021, doi: 10.14710/jati.16.3.153-160.</w:t>
      </w:r>
    </w:p>
    <w:p w14:paraId="45302227" w14:textId="77777777" w:rsidR="00927679" w:rsidRPr="00927679" w:rsidRDefault="00927679" w:rsidP="00927679">
      <w:pPr>
        <w:widowControl w:val="0"/>
        <w:autoSpaceDE w:val="0"/>
        <w:autoSpaceDN w:val="0"/>
        <w:adjustRightInd w:val="0"/>
        <w:spacing w:after="0" w:line="240" w:lineRule="auto"/>
        <w:ind w:left="0" w:hanging="2"/>
        <w:jc w:val="both"/>
        <w:rPr>
          <w:rFonts w:ascii="Arial" w:hAnsi="Arial" w:cs="Arial"/>
          <w:noProof/>
          <w:sz w:val="20"/>
        </w:rPr>
      </w:pPr>
      <w:r w:rsidRPr="00927679">
        <w:rPr>
          <w:rFonts w:ascii="Arial" w:hAnsi="Arial" w:cs="Arial"/>
          <w:noProof/>
          <w:sz w:val="20"/>
        </w:rPr>
        <w:t>[8]</w:t>
      </w:r>
      <w:r w:rsidRPr="00927679">
        <w:rPr>
          <w:rFonts w:ascii="Arial" w:hAnsi="Arial" w:cs="Arial"/>
          <w:noProof/>
          <w:sz w:val="20"/>
        </w:rPr>
        <w:tab/>
        <w:t xml:space="preserve">N. G. Mutlu and S. Altuntas, “Risk analysis for occupational safety and health in the textile industry: Integration of FMEA, FTA, and BIFPET methods,” </w:t>
      </w:r>
      <w:r w:rsidRPr="00927679">
        <w:rPr>
          <w:rFonts w:ascii="Arial" w:hAnsi="Arial" w:cs="Arial"/>
          <w:i/>
          <w:iCs/>
          <w:noProof/>
          <w:sz w:val="20"/>
        </w:rPr>
        <w:t>Int. J. Ind. Ergon.</w:t>
      </w:r>
      <w:r w:rsidRPr="00927679">
        <w:rPr>
          <w:rFonts w:ascii="Arial" w:hAnsi="Arial" w:cs="Arial"/>
          <w:noProof/>
          <w:sz w:val="20"/>
        </w:rPr>
        <w:t>, vol. 72, pp. 222–240, 2019, doi: 10.1016/j.ergon.2019.05.013.</w:t>
      </w:r>
    </w:p>
    <w:p w14:paraId="629B1DC3" w14:textId="77777777" w:rsidR="00927679" w:rsidRPr="00927679" w:rsidRDefault="00927679" w:rsidP="00927679">
      <w:pPr>
        <w:widowControl w:val="0"/>
        <w:autoSpaceDE w:val="0"/>
        <w:autoSpaceDN w:val="0"/>
        <w:adjustRightInd w:val="0"/>
        <w:spacing w:after="0" w:line="240" w:lineRule="auto"/>
        <w:ind w:left="0" w:hanging="2"/>
        <w:jc w:val="both"/>
        <w:rPr>
          <w:rFonts w:ascii="Arial" w:hAnsi="Arial" w:cs="Arial"/>
          <w:noProof/>
          <w:sz w:val="20"/>
        </w:rPr>
      </w:pPr>
      <w:r w:rsidRPr="00927679">
        <w:rPr>
          <w:rFonts w:ascii="Arial" w:hAnsi="Arial" w:cs="Arial"/>
          <w:noProof/>
          <w:sz w:val="20"/>
        </w:rPr>
        <w:t>[9]</w:t>
      </w:r>
      <w:r w:rsidRPr="00927679">
        <w:rPr>
          <w:rFonts w:ascii="Arial" w:hAnsi="Arial" w:cs="Arial"/>
          <w:noProof/>
          <w:sz w:val="20"/>
        </w:rPr>
        <w:tab/>
        <w:t xml:space="preserve">I. Nicolin and B. A. Nicolin, “Failure Mode </w:t>
      </w:r>
      <w:r w:rsidRPr="00927679">
        <w:rPr>
          <w:rFonts w:ascii="Arial" w:hAnsi="Arial" w:cs="Arial"/>
          <w:noProof/>
          <w:sz w:val="20"/>
        </w:rPr>
        <w:lastRenderedPageBreak/>
        <w:t xml:space="preserve">and Effect Analysis for a military nose landing gear project,” </w:t>
      </w:r>
      <w:r w:rsidRPr="00927679">
        <w:rPr>
          <w:rFonts w:ascii="Arial" w:hAnsi="Arial" w:cs="Arial"/>
          <w:i/>
          <w:iCs/>
          <w:noProof/>
          <w:sz w:val="20"/>
        </w:rPr>
        <w:t>INCAS Bull.</w:t>
      </w:r>
      <w:r w:rsidRPr="00927679">
        <w:rPr>
          <w:rFonts w:ascii="Arial" w:hAnsi="Arial" w:cs="Arial"/>
          <w:noProof/>
          <w:sz w:val="20"/>
        </w:rPr>
        <w:t>, vol. 13, no. 4, p. 205, 2021, doi: 10.13111/2066-8201.2021.13.4.17.</w:t>
      </w:r>
    </w:p>
    <w:p w14:paraId="73D1BBBF" w14:textId="77777777" w:rsidR="00927679" w:rsidRPr="00927679" w:rsidRDefault="00927679" w:rsidP="00927679">
      <w:pPr>
        <w:widowControl w:val="0"/>
        <w:autoSpaceDE w:val="0"/>
        <w:autoSpaceDN w:val="0"/>
        <w:adjustRightInd w:val="0"/>
        <w:spacing w:after="0" w:line="240" w:lineRule="auto"/>
        <w:ind w:left="0" w:hanging="2"/>
        <w:jc w:val="both"/>
        <w:rPr>
          <w:rFonts w:ascii="Arial" w:hAnsi="Arial" w:cs="Arial"/>
          <w:noProof/>
          <w:sz w:val="20"/>
        </w:rPr>
      </w:pPr>
      <w:r w:rsidRPr="00927679">
        <w:rPr>
          <w:rFonts w:ascii="Arial" w:hAnsi="Arial" w:cs="Arial"/>
          <w:noProof/>
          <w:sz w:val="20"/>
        </w:rPr>
        <w:t>[10]</w:t>
      </w:r>
      <w:r w:rsidRPr="00927679">
        <w:rPr>
          <w:rFonts w:ascii="Arial" w:hAnsi="Arial" w:cs="Arial"/>
          <w:noProof/>
          <w:sz w:val="20"/>
        </w:rPr>
        <w:tab/>
        <w:t xml:space="preserve">V. Salma, F. Friedl, and R. Schmehl, “Improving reliability and safety of airborne wind energy systems,” </w:t>
      </w:r>
      <w:r w:rsidRPr="00927679">
        <w:rPr>
          <w:rFonts w:ascii="Arial" w:hAnsi="Arial" w:cs="Arial"/>
          <w:i/>
          <w:iCs/>
          <w:noProof/>
          <w:sz w:val="20"/>
        </w:rPr>
        <w:t>Wind Energy</w:t>
      </w:r>
      <w:r w:rsidRPr="00927679">
        <w:rPr>
          <w:rFonts w:ascii="Arial" w:hAnsi="Arial" w:cs="Arial"/>
          <w:noProof/>
          <w:sz w:val="20"/>
        </w:rPr>
        <w:t>, vol. 23, no. 2, pp. 340–356, 2020, doi: 10.1002/we.2433.</w:t>
      </w:r>
    </w:p>
    <w:p w14:paraId="501C7C88" w14:textId="77777777" w:rsidR="00927679" w:rsidRPr="00927679" w:rsidRDefault="00927679" w:rsidP="00927679">
      <w:pPr>
        <w:widowControl w:val="0"/>
        <w:autoSpaceDE w:val="0"/>
        <w:autoSpaceDN w:val="0"/>
        <w:adjustRightInd w:val="0"/>
        <w:spacing w:after="0" w:line="240" w:lineRule="auto"/>
        <w:ind w:left="0" w:hanging="2"/>
        <w:jc w:val="both"/>
        <w:rPr>
          <w:rFonts w:ascii="Arial" w:hAnsi="Arial" w:cs="Arial"/>
          <w:noProof/>
          <w:sz w:val="20"/>
        </w:rPr>
      </w:pPr>
      <w:r w:rsidRPr="00927679">
        <w:rPr>
          <w:rFonts w:ascii="Arial" w:hAnsi="Arial" w:cs="Arial"/>
          <w:noProof/>
          <w:sz w:val="20"/>
        </w:rPr>
        <w:t>[11]</w:t>
      </w:r>
      <w:r w:rsidRPr="00927679">
        <w:rPr>
          <w:rFonts w:ascii="Arial" w:hAnsi="Arial" w:cs="Arial"/>
          <w:noProof/>
          <w:sz w:val="20"/>
        </w:rPr>
        <w:tab/>
        <w:t xml:space="preserve">H. Amrutha, J. Ajinkya, and M. Surabhi, “Application of failure modes and effects analysis (FMEA) in automated spot welding process of an automobile industry: A case study,” </w:t>
      </w:r>
      <w:r w:rsidRPr="00927679">
        <w:rPr>
          <w:rFonts w:ascii="Arial" w:hAnsi="Arial" w:cs="Arial"/>
          <w:i/>
          <w:iCs/>
          <w:noProof/>
          <w:sz w:val="20"/>
        </w:rPr>
        <w:t>J. Eng. Educ. Transform.</w:t>
      </w:r>
      <w:r w:rsidRPr="00927679">
        <w:rPr>
          <w:rFonts w:ascii="Arial" w:hAnsi="Arial" w:cs="Arial"/>
          <w:noProof/>
          <w:sz w:val="20"/>
        </w:rPr>
        <w:t>, vol. 34, pp. 281–289, 2020, doi: 10.16920/jeet/2021/v34i0/157156.</w:t>
      </w:r>
    </w:p>
    <w:p w14:paraId="6FE247D8" w14:textId="77777777" w:rsidR="00927679" w:rsidRPr="00927679" w:rsidRDefault="00927679" w:rsidP="00927679">
      <w:pPr>
        <w:widowControl w:val="0"/>
        <w:autoSpaceDE w:val="0"/>
        <w:autoSpaceDN w:val="0"/>
        <w:adjustRightInd w:val="0"/>
        <w:spacing w:after="0" w:line="240" w:lineRule="auto"/>
        <w:ind w:left="0" w:hanging="2"/>
        <w:jc w:val="both"/>
        <w:rPr>
          <w:rFonts w:ascii="Arial" w:hAnsi="Arial" w:cs="Arial"/>
          <w:noProof/>
          <w:sz w:val="20"/>
        </w:rPr>
      </w:pPr>
      <w:r w:rsidRPr="00927679">
        <w:rPr>
          <w:rFonts w:ascii="Arial" w:hAnsi="Arial" w:cs="Arial"/>
          <w:noProof/>
          <w:sz w:val="20"/>
        </w:rPr>
        <w:t>[12]</w:t>
      </w:r>
      <w:r w:rsidRPr="00927679">
        <w:rPr>
          <w:rFonts w:ascii="Arial" w:hAnsi="Arial" w:cs="Arial"/>
          <w:noProof/>
          <w:sz w:val="20"/>
        </w:rPr>
        <w:tab/>
        <w:t xml:space="preserve">H. Haider, M. H. Alkhowaiter, M. D. Shafiquzzaman, M. Alresheedi, S. S. AlSaleem, and A. R. Ghumman, “Source to Tap Risk Assessment for Intermittent Water Supply Systems in Arid Regions: An Integrated FTA—Fuzzy FMEA Methodology,” </w:t>
      </w:r>
      <w:r w:rsidRPr="00927679">
        <w:rPr>
          <w:rFonts w:ascii="Arial" w:hAnsi="Arial" w:cs="Arial"/>
          <w:i/>
          <w:iCs/>
          <w:noProof/>
          <w:sz w:val="20"/>
        </w:rPr>
        <w:t>Environ. Manage.</w:t>
      </w:r>
      <w:r w:rsidRPr="00927679">
        <w:rPr>
          <w:rFonts w:ascii="Arial" w:hAnsi="Arial" w:cs="Arial"/>
          <w:noProof/>
          <w:sz w:val="20"/>
        </w:rPr>
        <w:t>, vol. 67, pp. 324–341, 2021, doi: 10.1007/s00267-020-01400-7.</w:t>
      </w:r>
    </w:p>
    <w:p w14:paraId="56EB0C86" w14:textId="77777777" w:rsidR="00927679" w:rsidRPr="00927679" w:rsidRDefault="00927679" w:rsidP="00927679">
      <w:pPr>
        <w:widowControl w:val="0"/>
        <w:autoSpaceDE w:val="0"/>
        <w:autoSpaceDN w:val="0"/>
        <w:adjustRightInd w:val="0"/>
        <w:spacing w:after="0" w:line="240" w:lineRule="auto"/>
        <w:ind w:left="0" w:hanging="2"/>
        <w:jc w:val="both"/>
        <w:rPr>
          <w:rFonts w:ascii="Arial" w:hAnsi="Arial" w:cs="Arial"/>
          <w:noProof/>
          <w:sz w:val="20"/>
        </w:rPr>
      </w:pPr>
      <w:r w:rsidRPr="00927679">
        <w:rPr>
          <w:rFonts w:ascii="Arial" w:hAnsi="Arial" w:cs="Arial"/>
          <w:noProof/>
          <w:sz w:val="20"/>
        </w:rPr>
        <w:t>[13]</w:t>
      </w:r>
      <w:r w:rsidRPr="00927679">
        <w:rPr>
          <w:rFonts w:ascii="Arial" w:hAnsi="Arial" w:cs="Arial"/>
          <w:noProof/>
          <w:sz w:val="20"/>
        </w:rPr>
        <w:tab/>
        <w:t xml:space="preserve">A. Wicaksono and N. Karnaningroem, “Minimizing failure risk of refill drinking water production in Rungkut district Surabaya using Failure Mode and Effect Analysis (FMEA),” in </w:t>
      </w:r>
      <w:r w:rsidRPr="00927679">
        <w:rPr>
          <w:rFonts w:ascii="Arial" w:hAnsi="Arial" w:cs="Arial"/>
          <w:i/>
          <w:iCs/>
          <w:noProof/>
          <w:sz w:val="20"/>
        </w:rPr>
        <w:t>IOP Conference Series: Earth and Environmental Science259</w:t>
      </w:r>
      <w:r w:rsidRPr="00927679">
        <w:rPr>
          <w:rFonts w:ascii="Arial" w:hAnsi="Arial" w:cs="Arial"/>
          <w:noProof/>
          <w:sz w:val="20"/>
        </w:rPr>
        <w:t>, 2019, doi: 10.1088/1755-1315/259/1/012013.</w:t>
      </w:r>
    </w:p>
    <w:p w14:paraId="124C4F9E" w14:textId="77777777" w:rsidR="00927679" w:rsidRPr="00927679" w:rsidRDefault="00927679" w:rsidP="00927679">
      <w:pPr>
        <w:widowControl w:val="0"/>
        <w:autoSpaceDE w:val="0"/>
        <w:autoSpaceDN w:val="0"/>
        <w:adjustRightInd w:val="0"/>
        <w:spacing w:after="0" w:line="240" w:lineRule="auto"/>
        <w:ind w:left="0" w:hanging="2"/>
        <w:jc w:val="both"/>
        <w:rPr>
          <w:rFonts w:ascii="Arial" w:hAnsi="Arial" w:cs="Arial"/>
          <w:noProof/>
          <w:sz w:val="20"/>
        </w:rPr>
      </w:pPr>
      <w:r w:rsidRPr="00927679">
        <w:rPr>
          <w:rFonts w:ascii="Arial" w:hAnsi="Arial" w:cs="Arial"/>
          <w:noProof/>
          <w:sz w:val="20"/>
        </w:rPr>
        <w:t>[14]</w:t>
      </w:r>
      <w:r w:rsidRPr="00927679">
        <w:rPr>
          <w:rFonts w:ascii="Arial" w:hAnsi="Arial" w:cs="Arial"/>
          <w:noProof/>
          <w:sz w:val="20"/>
        </w:rPr>
        <w:tab/>
        <w:t xml:space="preserve">M. Caithamlová, Š. Kročová, and J. Mariňáková, “Operation of Water Supply Systems in the Czech Republic—Risk Analysis,” </w:t>
      </w:r>
      <w:r w:rsidRPr="00927679">
        <w:rPr>
          <w:rFonts w:ascii="Arial" w:hAnsi="Arial" w:cs="Arial"/>
          <w:i/>
          <w:iCs/>
          <w:noProof/>
          <w:sz w:val="20"/>
        </w:rPr>
        <w:t>Appl. Sci.</w:t>
      </w:r>
      <w:r w:rsidRPr="00927679">
        <w:rPr>
          <w:rFonts w:ascii="Arial" w:hAnsi="Arial" w:cs="Arial"/>
          <w:noProof/>
          <w:sz w:val="20"/>
        </w:rPr>
        <w:t>, vol. 14, no. 4, p. 1572, 2024, doi: 10.3390/app14041572.</w:t>
      </w:r>
    </w:p>
    <w:p w14:paraId="14971932" w14:textId="77777777" w:rsidR="00927679" w:rsidRPr="00927679" w:rsidRDefault="00927679" w:rsidP="00927679">
      <w:pPr>
        <w:widowControl w:val="0"/>
        <w:autoSpaceDE w:val="0"/>
        <w:autoSpaceDN w:val="0"/>
        <w:adjustRightInd w:val="0"/>
        <w:spacing w:after="0" w:line="240" w:lineRule="auto"/>
        <w:ind w:left="0" w:hanging="2"/>
        <w:jc w:val="both"/>
        <w:rPr>
          <w:rFonts w:ascii="Arial" w:hAnsi="Arial" w:cs="Arial"/>
          <w:noProof/>
          <w:sz w:val="20"/>
        </w:rPr>
      </w:pPr>
      <w:r w:rsidRPr="00927679">
        <w:rPr>
          <w:rFonts w:ascii="Arial" w:hAnsi="Arial" w:cs="Arial"/>
          <w:noProof/>
          <w:sz w:val="20"/>
        </w:rPr>
        <w:t>[15]</w:t>
      </w:r>
      <w:r w:rsidRPr="00927679">
        <w:rPr>
          <w:rFonts w:ascii="Arial" w:hAnsi="Arial" w:cs="Arial"/>
          <w:noProof/>
          <w:sz w:val="20"/>
        </w:rPr>
        <w:tab/>
        <w:t xml:space="preserve">M. L. Chiozza and C. Ponzetti, “FMEA: A model for reducing medical errors,” </w:t>
      </w:r>
      <w:r w:rsidRPr="00927679">
        <w:rPr>
          <w:rFonts w:ascii="Arial" w:hAnsi="Arial" w:cs="Arial"/>
          <w:i/>
          <w:iCs/>
          <w:noProof/>
          <w:sz w:val="20"/>
        </w:rPr>
        <w:t>Clin. Chim. Acta</w:t>
      </w:r>
      <w:r w:rsidRPr="00927679">
        <w:rPr>
          <w:rFonts w:ascii="Arial" w:hAnsi="Arial" w:cs="Arial"/>
          <w:noProof/>
          <w:sz w:val="20"/>
        </w:rPr>
        <w:t>, 2009, doi: 10.1016/j.cca.2009.03.015.</w:t>
      </w:r>
    </w:p>
    <w:p w14:paraId="03AE60DE" w14:textId="77777777" w:rsidR="00927679" w:rsidRPr="00927679" w:rsidRDefault="00927679" w:rsidP="00927679">
      <w:pPr>
        <w:widowControl w:val="0"/>
        <w:autoSpaceDE w:val="0"/>
        <w:autoSpaceDN w:val="0"/>
        <w:adjustRightInd w:val="0"/>
        <w:spacing w:after="0" w:line="240" w:lineRule="auto"/>
        <w:ind w:left="0" w:hanging="2"/>
        <w:jc w:val="both"/>
        <w:rPr>
          <w:rFonts w:ascii="Arial" w:hAnsi="Arial" w:cs="Arial"/>
          <w:noProof/>
          <w:sz w:val="20"/>
        </w:rPr>
      </w:pPr>
      <w:r w:rsidRPr="00927679">
        <w:rPr>
          <w:rFonts w:ascii="Arial" w:hAnsi="Arial" w:cs="Arial"/>
          <w:noProof/>
          <w:sz w:val="20"/>
        </w:rPr>
        <w:t>[16]</w:t>
      </w:r>
      <w:r w:rsidRPr="00927679">
        <w:rPr>
          <w:rFonts w:ascii="Arial" w:hAnsi="Arial" w:cs="Arial"/>
          <w:noProof/>
          <w:sz w:val="20"/>
        </w:rPr>
        <w:tab/>
        <w:t xml:space="preserve">“Evaluating the application of failure mode and effects analysis technique in hospital wards: a systematic review,” </w:t>
      </w:r>
      <w:r w:rsidRPr="00927679">
        <w:rPr>
          <w:rFonts w:ascii="Arial" w:hAnsi="Arial" w:cs="Arial"/>
          <w:i/>
          <w:iCs/>
          <w:noProof/>
          <w:sz w:val="20"/>
        </w:rPr>
        <w:t>J. Inj. Violence Res.</w:t>
      </w:r>
      <w:r w:rsidRPr="00927679">
        <w:rPr>
          <w:rFonts w:ascii="Arial" w:hAnsi="Arial" w:cs="Arial"/>
          <w:noProof/>
          <w:sz w:val="20"/>
        </w:rPr>
        <w:t>, 2017, doi: 10.5249/jivr.v9i1.794.</w:t>
      </w:r>
    </w:p>
    <w:p w14:paraId="53C6E5FC" w14:textId="77777777" w:rsidR="00927679" w:rsidRPr="00927679" w:rsidRDefault="00927679" w:rsidP="00927679">
      <w:pPr>
        <w:widowControl w:val="0"/>
        <w:autoSpaceDE w:val="0"/>
        <w:autoSpaceDN w:val="0"/>
        <w:adjustRightInd w:val="0"/>
        <w:spacing w:after="0" w:line="240" w:lineRule="auto"/>
        <w:ind w:left="0" w:hanging="2"/>
        <w:jc w:val="both"/>
        <w:rPr>
          <w:rFonts w:ascii="Arial" w:hAnsi="Arial" w:cs="Arial"/>
          <w:noProof/>
          <w:sz w:val="20"/>
        </w:rPr>
      </w:pPr>
      <w:r w:rsidRPr="00927679">
        <w:rPr>
          <w:rFonts w:ascii="Arial" w:hAnsi="Arial" w:cs="Arial"/>
          <w:noProof/>
          <w:sz w:val="20"/>
        </w:rPr>
        <w:t>[17]</w:t>
      </w:r>
      <w:r w:rsidRPr="00927679">
        <w:rPr>
          <w:rFonts w:ascii="Arial" w:hAnsi="Arial" w:cs="Arial"/>
          <w:noProof/>
          <w:sz w:val="20"/>
        </w:rPr>
        <w:tab/>
        <w:t xml:space="preserve">A. Szczyrba and S. Dziuba, “Good Manufacturing Practices for Quality and Safety Management in the Food Industry,” in </w:t>
      </w:r>
      <w:r w:rsidRPr="00927679">
        <w:rPr>
          <w:rFonts w:ascii="Arial" w:hAnsi="Arial" w:cs="Arial"/>
          <w:i/>
          <w:iCs/>
          <w:noProof/>
          <w:sz w:val="20"/>
        </w:rPr>
        <w:t>Materials Research Proceedings 34</w:t>
      </w:r>
      <w:r w:rsidRPr="00927679">
        <w:rPr>
          <w:rFonts w:ascii="Arial" w:hAnsi="Arial" w:cs="Arial"/>
          <w:noProof/>
          <w:sz w:val="20"/>
        </w:rPr>
        <w:t>, 2023, pp. 288–297, doi: 10.21741/9781644902691-34.</w:t>
      </w:r>
    </w:p>
    <w:p w14:paraId="1071DD60" w14:textId="77777777" w:rsidR="00927679" w:rsidRPr="00927679" w:rsidRDefault="00927679" w:rsidP="00927679">
      <w:pPr>
        <w:widowControl w:val="0"/>
        <w:autoSpaceDE w:val="0"/>
        <w:autoSpaceDN w:val="0"/>
        <w:adjustRightInd w:val="0"/>
        <w:spacing w:after="0" w:line="240" w:lineRule="auto"/>
        <w:ind w:left="0" w:hanging="2"/>
        <w:jc w:val="both"/>
        <w:rPr>
          <w:rFonts w:ascii="Arial" w:hAnsi="Arial" w:cs="Arial"/>
          <w:noProof/>
          <w:sz w:val="20"/>
        </w:rPr>
      </w:pPr>
      <w:r w:rsidRPr="00927679">
        <w:rPr>
          <w:rFonts w:ascii="Arial" w:hAnsi="Arial" w:cs="Arial"/>
          <w:noProof/>
          <w:sz w:val="20"/>
        </w:rPr>
        <w:t>[18]</w:t>
      </w:r>
      <w:r w:rsidRPr="00927679">
        <w:rPr>
          <w:rFonts w:ascii="Arial" w:hAnsi="Arial" w:cs="Arial"/>
          <w:noProof/>
          <w:sz w:val="20"/>
        </w:rPr>
        <w:tab/>
        <w:t xml:space="preserve">N. Nurwahyudi and E. Rimawan, “Analysis of customer satisfaction in freight forwarder industry using servqual, ipa and fmea methods,” </w:t>
      </w:r>
      <w:r w:rsidRPr="00927679">
        <w:rPr>
          <w:rFonts w:ascii="Arial" w:hAnsi="Arial" w:cs="Arial"/>
          <w:i/>
          <w:iCs/>
          <w:noProof/>
          <w:sz w:val="20"/>
        </w:rPr>
        <w:t>Sci. J. Marit. Res.</w:t>
      </w:r>
      <w:r w:rsidRPr="00927679">
        <w:rPr>
          <w:rFonts w:ascii="Arial" w:hAnsi="Arial" w:cs="Arial"/>
          <w:noProof/>
          <w:sz w:val="20"/>
        </w:rPr>
        <w:t>, vol. 35, pp. 109–117, 2021, doi: 10.31217/p.35.1.12.</w:t>
      </w:r>
    </w:p>
    <w:p w14:paraId="7B4663C5" w14:textId="77777777" w:rsidR="00927679" w:rsidRPr="00927679" w:rsidRDefault="00927679" w:rsidP="00927679">
      <w:pPr>
        <w:widowControl w:val="0"/>
        <w:autoSpaceDE w:val="0"/>
        <w:autoSpaceDN w:val="0"/>
        <w:adjustRightInd w:val="0"/>
        <w:spacing w:after="0" w:line="240" w:lineRule="auto"/>
        <w:ind w:left="0" w:hanging="2"/>
        <w:jc w:val="both"/>
        <w:rPr>
          <w:rFonts w:ascii="Arial" w:hAnsi="Arial" w:cs="Arial"/>
          <w:noProof/>
          <w:sz w:val="20"/>
        </w:rPr>
      </w:pPr>
      <w:r w:rsidRPr="00927679">
        <w:rPr>
          <w:rFonts w:ascii="Arial" w:hAnsi="Arial" w:cs="Arial"/>
          <w:noProof/>
          <w:sz w:val="20"/>
        </w:rPr>
        <w:t>[19]</w:t>
      </w:r>
      <w:r w:rsidRPr="00927679">
        <w:rPr>
          <w:rFonts w:ascii="Arial" w:hAnsi="Arial" w:cs="Arial"/>
          <w:noProof/>
          <w:sz w:val="20"/>
        </w:rPr>
        <w:tab/>
        <w:t xml:space="preserve">M. Yucesan, M. Gul, and E. Celik, “A holistic FMEA approach by fuzzy-based Bayesian network and best–worst method,” </w:t>
      </w:r>
      <w:r w:rsidRPr="00927679">
        <w:rPr>
          <w:rFonts w:ascii="Arial" w:hAnsi="Arial" w:cs="Arial"/>
          <w:i/>
          <w:iCs/>
          <w:noProof/>
          <w:sz w:val="20"/>
        </w:rPr>
        <w:t>Complex Intell. Syst.</w:t>
      </w:r>
      <w:r w:rsidRPr="00927679">
        <w:rPr>
          <w:rFonts w:ascii="Arial" w:hAnsi="Arial" w:cs="Arial"/>
          <w:noProof/>
          <w:sz w:val="20"/>
        </w:rPr>
        <w:t>, vol. 7, pp. 1547–1564, 2021, doi: 10.1007/s40747-021-00279-z.</w:t>
      </w:r>
    </w:p>
    <w:p w14:paraId="566E69BC" w14:textId="77777777" w:rsidR="00927679" w:rsidRPr="00927679" w:rsidRDefault="00927679" w:rsidP="00927679">
      <w:pPr>
        <w:widowControl w:val="0"/>
        <w:autoSpaceDE w:val="0"/>
        <w:autoSpaceDN w:val="0"/>
        <w:adjustRightInd w:val="0"/>
        <w:spacing w:after="0" w:line="240" w:lineRule="auto"/>
        <w:ind w:left="0" w:hanging="2"/>
        <w:jc w:val="both"/>
        <w:rPr>
          <w:rFonts w:ascii="Arial" w:hAnsi="Arial" w:cs="Arial"/>
          <w:noProof/>
          <w:sz w:val="20"/>
        </w:rPr>
      </w:pPr>
      <w:r w:rsidRPr="00927679">
        <w:rPr>
          <w:rFonts w:ascii="Arial" w:hAnsi="Arial" w:cs="Arial"/>
          <w:noProof/>
          <w:sz w:val="20"/>
        </w:rPr>
        <w:t>[20]</w:t>
      </w:r>
      <w:r w:rsidRPr="00927679">
        <w:rPr>
          <w:rFonts w:ascii="Arial" w:hAnsi="Arial" w:cs="Arial"/>
          <w:noProof/>
          <w:sz w:val="20"/>
        </w:rPr>
        <w:tab/>
        <w:t xml:space="preserve">R. K. Sharma, D. Kumar, and P. Kumar, “Systematic failure mode effect analysis (FMEA) </w:t>
      </w:r>
      <w:r w:rsidRPr="00927679">
        <w:rPr>
          <w:rFonts w:ascii="Arial" w:hAnsi="Arial" w:cs="Arial"/>
          <w:noProof/>
          <w:sz w:val="20"/>
        </w:rPr>
        <w:t xml:space="preserve">using fuzzy linguistic modelling,” </w:t>
      </w:r>
      <w:r w:rsidRPr="00927679">
        <w:rPr>
          <w:rFonts w:ascii="Arial" w:hAnsi="Arial" w:cs="Arial"/>
          <w:i/>
          <w:iCs/>
          <w:noProof/>
          <w:sz w:val="20"/>
        </w:rPr>
        <w:t>Int. J. Qual. Reliab. Manag.</w:t>
      </w:r>
      <w:r w:rsidRPr="00927679">
        <w:rPr>
          <w:rFonts w:ascii="Arial" w:hAnsi="Arial" w:cs="Arial"/>
          <w:noProof/>
          <w:sz w:val="20"/>
        </w:rPr>
        <w:t>, vol. 22, no. 9, pp. 986–1004, 2005, doi: 10.1108/02656710510625248.</w:t>
      </w:r>
    </w:p>
    <w:p w14:paraId="64DB4429" w14:textId="77777777" w:rsidR="00927679" w:rsidRPr="00927679" w:rsidRDefault="00927679" w:rsidP="00927679">
      <w:pPr>
        <w:widowControl w:val="0"/>
        <w:autoSpaceDE w:val="0"/>
        <w:autoSpaceDN w:val="0"/>
        <w:adjustRightInd w:val="0"/>
        <w:spacing w:after="0" w:line="240" w:lineRule="auto"/>
        <w:ind w:left="0" w:hanging="2"/>
        <w:jc w:val="both"/>
        <w:rPr>
          <w:rFonts w:ascii="Arial" w:hAnsi="Arial" w:cs="Arial"/>
          <w:noProof/>
          <w:sz w:val="20"/>
        </w:rPr>
      </w:pPr>
      <w:r w:rsidRPr="00927679">
        <w:rPr>
          <w:rFonts w:ascii="Arial" w:hAnsi="Arial" w:cs="Arial"/>
          <w:noProof/>
          <w:sz w:val="20"/>
        </w:rPr>
        <w:t>[21]</w:t>
      </w:r>
      <w:r w:rsidRPr="00927679">
        <w:rPr>
          <w:rFonts w:ascii="Arial" w:hAnsi="Arial" w:cs="Arial"/>
          <w:noProof/>
          <w:sz w:val="20"/>
        </w:rPr>
        <w:tab/>
        <w:t xml:space="preserve">A. Geramian, A. Abraham, and M. Ahmadi Nozari, “Fuzzy logic-based FMEA robust design: a quantitative approach for robustness against groupthink in group/team decision-making,” </w:t>
      </w:r>
      <w:r w:rsidRPr="00927679">
        <w:rPr>
          <w:rFonts w:ascii="Arial" w:hAnsi="Arial" w:cs="Arial"/>
          <w:i/>
          <w:iCs/>
          <w:noProof/>
          <w:sz w:val="20"/>
        </w:rPr>
        <w:t>Int. J. Prod. Res.</w:t>
      </w:r>
      <w:r w:rsidRPr="00927679">
        <w:rPr>
          <w:rFonts w:ascii="Arial" w:hAnsi="Arial" w:cs="Arial"/>
          <w:noProof/>
          <w:sz w:val="20"/>
        </w:rPr>
        <w:t>, vol. 57, no. 5, pp. 1331–1344, 2019, doi: 10.1080/00207543.2018.1471236.</w:t>
      </w:r>
    </w:p>
    <w:p w14:paraId="4AD2C431" w14:textId="77777777" w:rsidR="00927679" w:rsidRPr="00927679" w:rsidRDefault="00927679" w:rsidP="00927679">
      <w:pPr>
        <w:widowControl w:val="0"/>
        <w:autoSpaceDE w:val="0"/>
        <w:autoSpaceDN w:val="0"/>
        <w:adjustRightInd w:val="0"/>
        <w:spacing w:after="0" w:line="240" w:lineRule="auto"/>
        <w:ind w:left="0" w:hanging="2"/>
        <w:jc w:val="both"/>
        <w:rPr>
          <w:rFonts w:ascii="Arial" w:hAnsi="Arial" w:cs="Arial"/>
          <w:noProof/>
          <w:sz w:val="20"/>
        </w:rPr>
      </w:pPr>
      <w:r w:rsidRPr="00927679">
        <w:rPr>
          <w:rFonts w:ascii="Arial" w:hAnsi="Arial" w:cs="Arial"/>
          <w:noProof/>
          <w:sz w:val="20"/>
        </w:rPr>
        <w:t>[22]</w:t>
      </w:r>
      <w:r w:rsidRPr="00927679">
        <w:rPr>
          <w:rFonts w:ascii="Arial" w:hAnsi="Arial" w:cs="Arial"/>
          <w:noProof/>
          <w:sz w:val="20"/>
        </w:rPr>
        <w:tab/>
        <w:t xml:space="preserve">D. Łapczyńska and A. Burduk, “Fuzzy FMEA Application to Risk Assessment of Quality Control Process,” in </w:t>
      </w:r>
      <w:r w:rsidRPr="00927679">
        <w:rPr>
          <w:rFonts w:ascii="Arial" w:hAnsi="Arial" w:cs="Arial"/>
          <w:i/>
          <w:iCs/>
          <w:noProof/>
          <w:sz w:val="20"/>
        </w:rPr>
        <w:t>Advances in Intelligent Systems and Computing 1268</w:t>
      </w:r>
      <w:r w:rsidRPr="00927679">
        <w:rPr>
          <w:rFonts w:ascii="Arial" w:hAnsi="Arial" w:cs="Arial"/>
          <w:noProof/>
          <w:sz w:val="20"/>
        </w:rPr>
        <w:t>, 2021, doi: 10.1007/978-3-030-57802-2_30.</w:t>
      </w:r>
    </w:p>
    <w:p w14:paraId="12BD69D7" w14:textId="77777777" w:rsidR="00927679" w:rsidRPr="00927679" w:rsidRDefault="00927679" w:rsidP="00927679">
      <w:pPr>
        <w:widowControl w:val="0"/>
        <w:autoSpaceDE w:val="0"/>
        <w:autoSpaceDN w:val="0"/>
        <w:adjustRightInd w:val="0"/>
        <w:spacing w:after="0" w:line="240" w:lineRule="auto"/>
        <w:ind w:left="0" w:hanging="2"/>
        <w:jc w:val="both"/>
        <w:rPr>
          <w:rFonts w:ascii="Arial" w:hAnsi="Arial" w:cs="Arial"/>
          <w:noProof/>
          <w:sz w:val="20"/>
        </w:rPr>
      </w:pPr>
      <w:r w:rsidRPr="00927679">
        <w:rPr>
          <w:rFonts w:ascii="Arial" w:hAnsi="Arial" w:cs="Arial"/>
          <w:noProof/>
          <w:sz w:val="20"/>
        </w:rPr>
        <w:t>[23]</w:t>
      </w:r>
      <w:r w:rsidRPr="00927679">
        <w:rPr>
          <w:rFonts w:ascii="Arial" w:hAnsi="Arial" w:cs="Arial"/>
          <w:noProof/>
          <w:sz w:val="20"/>
        </w:rPr>
        <w:tab/>
        <w:t xml:space="preserve">J. S. R. Jang, “ANFIS: Adaptive-Network-Based Fuzzy Inference System,” </w:t>
      </w:r>
      <w:r w:rsidRPr="00927679">
        <w:rPr>
          <w:rFonts w:ascii="Arial" w:hAnsi="Arial" w:cs="Arial"/>
          <w:i/>
          <w:iCs/>
          <w:noProof/>
          <w:sz w:val="20"/>
        </w:rPr>
        <w:t>IEEE Trans. Syst. Man Cybern.</w:t>
      </w:r>
      <w:r w:rsidRPr="00927679">
        <w:rPr>
          <w:rFonts w:ascii="Arial" w:hAnsi="Arial" w:cs="Arial"/>
          <w:noProof/>
          <w:sz w:val="20"/>
        </w:rPr>
        <w:t>, vol. 23, no. 3, pp. 665–685, 1993, doi: 10.1109/21.256541.</w:t>
      </w:r>
    </w:p>
    <w:p w14:paraId="07920F03" w14:textId="77777777" w:rsidR="00927679" w:rsidRPr="00927679" w:rsidRDefault="00927679" w:rsidP="00927679">
      <w:pPr>
        <w:widowControl w:val="0"/>
        <w:autoSpaceDE w:val="0"/>
        <w:autoSpaceDN w:val="0"/>
        <w:adjustRightInd w:val="0"/>
        <w:spacing w:after="0" w:line="240" w:lineRule="auto"/>
        <w:ind w:left="0" w:hanging="2"/>
        <w:jc w:val="both"/>
        <w:rPr>
          <w:rFonts w:ascii="Arial" w:hAnsi="Arial" w:cs="Arial"/>
          <w:noProof/>
          <w:sz w:val="20"/>
        </w:rPr>
      </w:pPr>
      <w:r w:rsidRPr="00927679">
        <w:rPr>
          <w:rFonts w:ascii="Arial" w:hAnsi="Arial" w:cs="Arial"/>
          <w:noProof/>
          <w:sz w:val="20"/>
        </w:rPr>
        <w:t>[24]</w:t>
      </w:r>
      <w:r w:rsidRPr="00927679">
        <w:rPr>
          <w:rFonts w:ascii="Arial" w:hAnsi="Arial" w:cs="Arial"/>
          <w:noProof/>
          <w:sz w:val="20"/>
        </w:rPr>
        <w:tab/>
        <w:t xml:space="preserve">J. Ivančan and D. Lisjak, “New fmea risks ranking approach utilizing four fuzzy logic systems,” </w:t>
      </w:r>
      <w:r w:rsidRPr="00927679">
        <w:rPr>
          <w:rFonts w:ascii="Arial" w:hAnsi="Arial" w:cs="Arial"/>
          <w:i/>
          <w:iCs/>
          <w:noProof/>
          <w:sz w:val="20"/>
        </w:rPr>
        <w:t>Machines</w:t>
      </w:r>
      <w:r w:rsidRPr="00927679">
        <w:rPr>
          <w:rFonts w:ascii="Arial" w:hAnsi="Arial" w:cs="Arial"/>
          <w:noProof/>
          <w:sz w:val="20"/>
        </w:rPr>
        <w:t>, vol. 9, no. 11, p. 292, 2021, doi: 10.3390/machines9110292.</w:t>
      </w:r>
    </w:p>
    <w:p w14:paraId="09569885" w14:textId="77777777" w:rsidR="00927679" w:rsidRPr="00927679" w:rsidRDefault="00927679" w:rsidP="00927679">
      <w:pPr>
        <w:widowControl w:val="0"/>
        <w:autoSpaceDE w:val="0"/>
        <w:autoSpaceDN w:val="0"/>
        <w:adjustRightInd w:val="0"/>
        <w:spacing w:after="0" w:line="240" w:lineRule="auto"/>
        <w:ind w:left="0" w:hanging="2"/>
        <w:jc w:val="both"/>
        <w:rPr>
          <w:rFonts w:ascii="Arial" w:hAnsi="Arial" w:cs="Arial"/>
          <w:noProof/>
          <w:sz w:val="20"/>
        </w:rPr>
      </w:pPr>
      <w:r w:rsidRPr="00927679">
        <w:rPr>
          <w:rFonts w:ascii="Arial" w:hAnsi="Arial" w:cs="Arial"/>
          <w:noProof/>
          <w:sz w:val="20"/>
        </w:rPr>
        <w:t>[25]</w:t>
      </w:r>
      <w:r w:rsidRPr="00927679">
        <w:rPr>
          <w:rFonts w:ascii="Arial" w:hAnsi="Arial" w:cs="Arial"/>
          <w:noProof/>
          <w:sz w:val="20"/>
        </w:rPr>
        <w:tab/>
        <w:t xml:space="preserve">M. Sagnak, Y. Kazancoglu, Y. D. Ozkan Ozen, and J. A. Garza-Reyes, “Decision-making for risk evaluation: integration of prospect theory with failure modes and effects analysis (FMEA),” </w:t>
      </w:r>
      <w:r w:rsidRPr="00927679">
        <w:rPr>
          <w:rFonts w:ascii="Arial" w:hAnsi="Arial" w:cs="Arial"/>
          <w:i/>
          <w:iCs/>
          <w:noProof/>
          <w:sz w:val="20"/>
        </w:rPr>
        <w:t>Int. J. Qual. Reliab. Manag.</w:t>
      </w:r>
      <w:r w:rsidRPr="00927679">
        <w:rPr>
          <w:rFonts w:ascii="Arial" w:hAnsi="Arial" w:cs="Arial"/>
          <w:noProof/>
          <w:sz w:val="20"/>
        </w:rPr>
        <w:t>, vol. 37, no. 6/7, pp. 939–956, 2020, doi: 10.1108/IJQRM-01-2020-0013.</w:t>
      </w:r>
    </w:p>
    <w:p w14:paraId="5A25E328" w14:textId="77777777" w:rsidR="00927679" w:rsidRPr="00927679" w:rsidRDefault="00927679" w:rsidP="00927679">
      <w:pPr>
        <w:widowControl w:val="0"/>
        <w:autoSpaceDE w:val="0"/>
        <w:autoSpaceDN w:val="0"/>
        <w:adjustRightInd w:val="0"/>
        <w:spacing w:after="0" w:line="240" w:lineRule="auto"/>
        <w:ind w:left="0" w:hanging="2"/>
        <w:jc w:val="both"/>
        <w:rPr>
          <w:rFonts w:ascii="Arial" w:hAnsi="Arial" w:cs="Arial"/>
          <w:noProof/>
          <w:sz w:val="20"/>
        </w:rPr>
      </w:pPr>
      <w:r w:rsidRPr="00927679">
        <w:rPr>
          <w:rFonts w:ascii="Arial" w:hAnsi="Arial" w:cs="Arial"/>
          <w:noProof/>
          <w:sz w:val="20"/>
        </w:rPr>
        <w:t>[26]</w:t>
      </w:r>
      <w:r w:rsidRPr="00927679">
        <w:rPr>
          <w:rFonts w:ascii="Arial" w:hAnsi="Arial" w:cs="Arial"/>
          <w:noProof/>
          <w:sz w:val="20"/>
        </w:rPr>
        <w:tab/>
        <w:t xml:space="preserve">Z. Wu, W. Liu, and W. Nie, “Literature review and prospect of the development and application of FMEA in manufacturing industry,” </w:t>
      </w:r>
      <w:r w:rsidRPr="00927679">
        <w:rPr>
          <w:rFonts w:ascii="Arial" w:hAnsi="Arial" w:cs="Arial"/>
          <w:i/>
          <w:iCs/>
          <w:noProof/>
          <w:sz w:val="20"/>
        </w:rPr>
        <w:t>Int. J. Adv. Manuf. Technol.</w:t>
      </w:r>
      <w:r w:rsidRPr="00927679">
        <w:rPr>
          <w:rFonts w:ascii="Arial" w:hAnsi="Arial" w:cs="Arial"/>
          <w:noProof/>
          <w:sz w:val="20"/>
        </w:rPr>
        <w:t>, vol. 112, pp. 1409–1436, 2021, doi: 10.1007/s00170-020-06425-0.</w:t>
      </w:r>
    </w:p>
    <w:p w14:paraId="7A886240" w14:textId="77777777" w:rsidR="00927679" w:rsidRPr="00927679" w:rsidRDefault="00927679" w:rsidP="00927679">
      <w:pPr>
        <w:widowControl w:val="0"/>
        <w:autoSpaceDE w:val="0"/>
        <w:autoSpaceDN w:val="0"/>
        <w:adjustRightInd w:val="0"/>
        <w:spacing w:after="0" w:line="240" w:lineRule="auto"/>
        <w:ind w:left="0" w:hanging="2"/>
        <w:jc w:val="both"/>
        <w:rPr>
          <w:rFonts w:ascii="Arial" w:hAnsi="Arial" w:cs="Arial"/>
          <w:noProof/>
          <w:sz w:val="20"/>
        </w:rPr>
      </w:pPr>
      <w:r w:rsidRPr="00927679">
        <w:rPr>
          <w:rFonts w:ascii="Arial" w:hAnsi="Arial" w:cs="Arial"/>
          <w:noProof/>
          <w:sz w:val="20"/>
        </w:rPr>
        <w:t>[27]</w:t>
      </w:r>
      <w:r w:rsidRPr="00927679">
        <w:rPr>
          <w:rFonts w:ascii="Arial" w:hAnsi="Arial" w:cs="Arial"/>
          <w:noProof/>
          <w:sz w:val="20"/>
        </w:rPr>
        <w:tab/>
        <w:t xml:space="preserve">D. H. Stamatis, </w:t>
      </w:r>
      <w:r w:rsidRPr="00927679">
        <w:rPr>
          <w:rFonts w:ascii="Arial" w:hAnsi="Arial" w:cs="Arial"/>
          <w:i/>
          <w:iCs/>
          <w:noProof/>
          <w:sz w:val="20"/>
        </w:rPr>
        <w:t>Failure Mode and Effect Analysis: FMEA from Theory to Execution</w:t>
      </w:r>
      <w:r w:rsidRPr="00927679">
        <w:rPr>
          <w:rFonts w:ascii="Arial" w:hAnsi="Arial" w:cs="Arial"/>
          <w:noProof/>
          <w:sz w:val="20"/>
        </w:rPr>
        <w:t>. Germany: ASQ Quality Press, 2003.</w:t>
      </w:r>
    </w:p>
    <w:p w14:paraId="5D2E2098" w14:textId="77777777" w:rsidR="00927679" w:rsidRPr="00927679" w:rsidRDefault="00927679" w:rsidP="00927679">
      <w:pPr>
        <w:widowControl w:val="0"/>
        <w:autoSpaceDE w:val="0"/>
        <w:autoSpaceDN w:val="0"/>
        <w:adjustRightInd w:val="0"/>
        <w:spacing w:after="0" w:line="240" w:lineRule="auto"/>
        <w:ind w:left="0" w:hanging="2"/>
        <w:jc w:val="both"/>
        <w:rPr>
          <w:rFonts w:ascii="Arial" w:hAnsi="Arial" w:cs="Arial"/>
          <w:noProof/>
          <w:sz w:val="20"/>
        </w:rPr>
      </w:pPr>
      <w:r w:rsidRPr="00927679">
        <w:rPr>
          <w:rFonts w:ascii="Arial" w:hAnsi="Arial" w:cs="Arial"/>
          <w:noProof/>
          <w:sz w:val="20"/>
        </w:rPr>
        <w:t>[28]</w:t>
      </w:r>
      <w:r w:rsidRPr="00927679">
        <w:rPr>
          <w:rFonts w:ascii="Arial" w:hAnsi="Arial" w:cs="Arial"/>
          <w:noProof/>
          <w:sz w:val="20"/>
        </w:rPr>
        <w:tab/>
        <w:t xml:space="preserve">H. C. Liu, X. Q. Chen, C. Y. Duan, and Y. M. Wang, “Failure mode and effect analysis using multi-criteria decision making methods: A systematic literature review,” </w:t>
      </w:r>
      <w:r w:rsidRPr="00927679">
        <w:rPr>
          <w:rFonts w:ascii="Arial" w:hAnsi="Arial" w:cs="Arial"/>
          <w:i/>
          <w:iCs/>
          <w:noProof/>
          <w:sz w:val="20"/>
        </w:rPr>
        <w:t>Comput. Ind. Eng.</w:t>
      </w:r>
      <w:r w:rsidRPr="00927679">
        <w:rPr>
          <w:rFonts w:ascii="Arial" w:hAnsi="Arial" w:cs="Arial"/>
          <w:noProof/>
          <w:sz w:val="20"/>
        </w:rPr>
        <w:t>, vol. 135, pp. 881–897, 2019, doi: 10.1016/j.cie.2019.06.055.</w:t>
      </w:r>
    </w:p>
    <w:p w14:paraId="4DA53E0F" w14:textId="77777777" w:rsidR="00927679" w:rsidRPr="00927679" w:rsidRDefault="00927679" w:rsidP="00927679">
      <w:pPr>
        <w:widowControl w:val="0"/>
        <w:autoSpaceDE w:val="0"/>
        <w:autoSpaceDN w:val="0"/>
        <w:adjustRightInd w:val="0"/>
        <w:spacing w:after="0" w:line="240" w:lineRule="auto"/>
        <w:ind w:left="0" w:hanging="2"/>
        <w:jc w:val="both"/>
        <w:rPr>
          <w:rFonts w:ascii="Arial" w:hAnsi="Arial" w:cs="Arial"/>
          <w:noProof/>
          <w:sz w:val="20"/>
        </w:rPr>
      </w:pPr>
      <w:r w:rsidRPr="00927679">
        <w:rPr>
          <w:rFonts w:ascii="Arial" w:hAnsi="Arial" w:cs="Arial"/>
          <w:noProof/>
          <w:sz w:val="20"/>
        </w:rPr>
        <w:t>[29]</w:t>
      </w:r>
      <w:r w:rsidRPr="00927679">
        <w:rPr>
          <w:rFonts w:ascii="Arial" w:hAnsi="Arial" w:cs="Arial"/>
          <w:noProof/>
          <w:sz w:val="20"/>
        </w:rPr>
        <w:tab/>
        <w:t xml:space="preserve">M. Kumru and P. Y. Kumru, “Fuzzy FMEA application to improve purchasing process in a public hospital,” </w:t>
      </w:r>
      <w:r w:rsidRPr="00927679">
        <w:rPr>
          <w:rFonts w:ascii="Arial" w:hAnsi="Arial" w:cs="Arial"/>
          <w:i/>
          <w:iCs/>
          <w:noProof/>
          <w:sz w:val="20"/>
        </w:rPr>
        <w:t>Appl. Soft Comput. J.</w:t>
      </w:r>
      <w:r w:rsidRPr="00927679">
        <w:rPr>
          <w:rFonts w:ascii="Arial" w:hAnsi="Arial" w:cs="Arial"/>
          <w:noProof/>
          <w:sz w:val="20"/>
        </w:rPr>
        <w:t>, vol. 13, no. 1, pp. 721–733, 2013, doi: 10.1016/j.asoc.2012.08.007.</w:t>
      </w:r>
    </w:p>
    <w:p w14:paraId="574AB34B" w14:textId="77777777" w:rsidR="00927679" w:rsidRPr="00927679" w:rsidRDefault="00927679" w:rsidP="00927679">
      <w:pPr>
        <w:widowControl w:val="0"/>
        <w:autoSpaceDE w:val="0"/>
        <w:autoSpaceDN w:val="0"/>
        <w:adjustRightInd w:val="0"/>
        <w:spacing w:after="0" w:line="240" w:lineRule="auto"/>
        <w:ind w:left="0" w:hanging="2"/>
        <w:jc w:val="both"/>
        <w:rPr>
          <w:rFonts w:ascii="Arial" w:hAnsi="Arial" w:cs="Arial"/>
          <w:noProof/>
          <w:sz w:val="20"/>
        </w:rPr>
      </w:pPr>
      <w:r w:rsidRPr="00927679">
        <w:rPr>
          <w:rFonts w:ascii="Arial" w:hAnsi="Arial" w:cs="Arial"/>
          <w:noProof/>
          <w:sz w:val="20"/>
        </w:rPr>
        <w:t>[30]</w:t>
      </w:r>
      <w:r w:rsidRPr="00927679">
        <w:rPr>
          <w:rFonts w:ascii="Arial" w:hAnsi="Arial" w:cs="Arial"/>
          <w:noProof/>
          <w:sz w:val="20"/>
        </w:rPr>
        <w:tab/>
        <w:t xml:space="preserve">Y. M. Wang, K. S. Chin, G. K. K. Poon, and J. B. Yang, “Risk evaluation in failure mode and effects analysis using fuzzy weighted geometric mean,” </w:t>
      </w:r>
      <w:r w:rsidRPr="00927679">
        <w:rPr>
          <w:rFonts w:ascii="Arial" w:hAnsi="Arial" w:cs="Arial"/>
          <w:i/>
          <w:iCs/>
          <w:noProof/>
          <w:sz w:val="20"/>
        </w:rPr>
        <w:t>Expert Syst. Appl.</w:t>
      </w:r>
      <w:r w:rsidRPr="00927679">
        <w:rPr>
          <w:rFonts w:ascii="Arial" w:hAnsi="Arial" w:cs="Arial"/>
          <w:noProof/>
          <w:sz w:val="20"/>
        </w:rPr>
        <w:t>, vol. 36, no. 2 PART 1, pp. 1195–1207, 2009, doi: 10.1016/j.eswa.2007.11.028.</w:t>
      </w:r>
    </w:p>
    <w:p w14:paraId="67CD2906" w14:textId="77777777" w:rsidR="00927679" w:rsidRPr="00927679" w:rsidRDefault="00927679" w:rsidP="00927679">
      <w:pPr>
        <w:widowControl w:val="0"/>
        <w:autoSpaceDE w:val="0"/>
        <w:autoSpaceDN w:val="0"/>
        <w:adjustRightInd w:val="0"/>
        <w:spacing w:after="0" w:line="240" w:lineRule="auto"/>
        <w:ind w:left="0" w:hanging="2"/>
        <w:jc w:val="both"/>
        <w:rPr>
          <w:rFonts w:ascii="Arial" w:hAnsi="Arial" w:cs="Arial"/>
          <w:noProof/>
          <w:sz w:val="20"/>
        </w:rPr>
      </w:pPr>
      <w:r w:rsidRPr="00927679">
        <w:rPr>
          <w:rFonts w:ascii="Arial" w:hAnsi="Arial" w:cs="Arial"/>
          <w:noProof/>
          <w:sz w:val="20"/>
        </w:rPr>
        <w:t>[31]</w:t>
      </w:r>
      <w:r w:rsidRPr="00927679">
        <w:rPr>
          <w:rFonts w:ascii="Arial" w:hAnsi="Arial" w:cs="Arial"/>
          <w:noProof/>
          <w:sz w:val="20"/>
        </w:rPr>
        <w:tab/>
        <w:t xml:space="preserve">L. A. Zadeh, “Fuzzy Sets,” </w:t>
      </w:r>
      <w:r w:rsidRPr="00927679">
        <w:rPr>
          <w:rFonts w:ascii="Arial" w:hAnsi="Arial" w:cs="Arial"/>
          <w:i/>
          <w:iCs/>
          <w:noProof/>
          <w:sz w:val="20"/>
        </w:rPr>
        <w:t>Inf. Control</w:t>
      </w:r>
      <w:r w:rsidRPr="00927679">
        <w:rPr>
          <w:rFonts w:ascii="Arial" w:hAnsi="Arial" w:cs="Arial"/>
          <w:noProof/>
          <w:sz w:val="20"/>
        </w:rPr>
        <w:t>, vol. 8, no. 3, pp. 338–353, 1965.</w:t>
      </w:r>
    </w:p>
    <w:p w14:paraId="44ABB0C8" w14:textId="77777777" w:rsidR="00927679" w:rsidRPr="00927679" w:rsidRDefault="00927679" w:rsidP="00927679">
      <w:pPr>
        <w:widowControl w:val="0"/>
        <w:autoSpaceDE w:val="0"/>
        <w:autoSpaceDN w:val="0"/>
        <w:adjustRightInd w:val="0"/>
        <w:spacing w:after="0" w:line="240" w:lineRule="auto"/>
        <w:ind w:left="0" w:hanging="2"/>
        <w:jc w:val="both"/>
        <w:rPr>
          <w:rFonts w:ascii="Arial" w:hAnsi="Arial" w:cs="Arial"/>
          <w:noProof/>
          <w:sz w:val="20"/>
        </w:rPr>
      </w:pPr>
      <w:r w:rsidRPr="00927679">
        <w:rPr>
          <w:rFonts w:ascii="Arial" w:hAnsi="Arial" w:cs="Arial"/>
          <w:noProof/>
          <w:sz w:val="20"/>
        </w:rPr>
        <w:t>[32]</w:t>
      </w:r>
      <w:r w:rsidRPr="00927679">
        <w:rPr>
          <w:rFonts w:ascii="Arial" w:hAnsi="Arial" w:cs="Arial"/>
          <w:noProof/>
          <w:sz w:val="20"/>
        </w:rPr>
        <w:tab/>
        <w:t xml:space="preserve">L. A. Zadeh, “The Concept of a Linguistic </w:t>
      </w:r>
      <w:r w:rsidRPr="00927679">
        <w:rPr>
          <w:rFonts w:ascii="Arial" w:hAnsi="Arial" w:cs="Arial"/>
          <w:noProof/>
          <w:sz w:val="20"/>
        </w:rPr>
        <w:lastRenderedPageBreak/>
        <w:t xml:space="preserve">Variable and its Application to Approximate Reasoning,” </w:t>
      </w:r>
      <w:r w:rsidRPr="00927679">
        <w:rPr>
          <w:rFonts w:ascii="Arial" w:hAnsi="Arial" w:cs="Arial"/>
          <w:i/>
          <w:iCs/>
          <w:noProof/>
          <w:sz w:val="20"/>
        </w:rPr>
        <w:t>Inf. Sci. (Ny).</w:t>
      </w:r>
      <w:r w:rsidRPr="00927679">
        <w:rPr>
          <w:rFonts w:ascii="Arial" w:hAnsi="Arial" w:cs="Arial"/>
          <w:noProof/>
          <w:sz w:val="20"/>
        </w:rPr>
        <w:t>, vol. 8, no. 3, pp. 199–249, 1975.</w:t>
      </w:r>
    </w:p>
    <w:p w14:paraId="09A9CE30" w14:textId="77777777" w:rsidR="00927679" w:rsidRPr="00927679" w:rsidRDefault="00927679" w:rsidP="00927679">
      <w:pPr>
        <w:widowControl w:val="0"/>
        <w:autoSpaceDE w:val="0"/>
        <w:autoSpaceDN w:val="0"/>
        <w:adjustRightInd w:val="0"/>
        <w:spacing w:after="0" w:line="240" w:lineRule="auto"/>
        <w:ind w:left="0" w:hanging="2"/>
        <w:jc w:val="both"/>
        <w:rPr>
          <w:rFonts w:ascii="Arial" w:hAnsi="Arial" w:cs="Arial"/>
          <w:noProof/>
          <w:sz w:val="20"/>
        </w:rPr>
      </w:pPr>
      <w:r w:rsidRPr="00927679">
        <w:rPr>
          <w:rFonts w:ascii="Arial" w:hAnsi="Arial" w:cs="Arial"/>
          <w:noProof/>
          <w:sz w:val="20"/>
        </w:rPr>
        <w:t>[33]</w:t>
      </w:r>
      <w:r w:rsidRPr="00927679">
        <w:rPr>
          <w:rFonts w:ascii="Arial" w:hAnsi="Arial" w:cs="Arial"/>
          <w:noProof/>
          <w:sz w:val="20"/>
        </w:rPr>
        <w:tab/>
        <w:t xml:space="preserve">S. R. Utama, A. Firdausi, and G. P. N. Hakim, “Control and Monitoring Automatic Floodgate Based on NodeMCU and IOT with Fuzzy Logic Testing,” </w:t>
      </w:r>
      <w:r w:rsidRPr="00927679">
        <w:rPr>
          <w:rFonts w:ascii="Arial" w:hAnsi="Arial" w:cs="Arial"/>
          <w:i/>
          <w:iCs/>
          <w:noProof/>
          <w:sz w:val="20"/>
        </w:rPr>
        <w:t>J. Robot. Control</w:t>
      </w:r>
      <w:r w:rsidRPr="00927679">
        <w:rPr>
          <w:rFonts w:ascii="Arial" w:hAnsi="Arial" w:cs="Arial"/>
          <w:noProof/>
          <w:sz w:val="20"/>
        </w:rPr>
        <w:t>, vol. 3, no. 1, pp. 14–17, 2022, doi: 10.18196/jrc.v3i1.11199.</w:t>
      </w:r>
    </w:p>
    <w:p w14:paraId="5257BFA2" w14:textId="77777777" w:rsidR="00927679" w:rsidRPr="00927679" w:rsidRDefault="00927679" w:rsidP="00927679">
      <w:pPr>
        <w:widowControl w:val="0"/>
        <w:autoSpaceDE w:val="0"/>
        <w:autoSpaceDN w:val="0"/>
        <w:adjustRightInd w:val="0"/>
        <w:spacing w:after="0" w:line="240" w:lineRule="auto"/>
        <w:ind w:left="0" w:hanging="2"/>
        <w:jc w:val="both"/>
        <w:rPr>
          <w:rFonts w:ascii="Arial" w:hAnsi="Arial" w:cs="Arial"/>
          <w:noProof/>
          <w:sz w:val="20"/>
        </w:rPr>
      </w:pPr>
      <w:r w:rsidRPr="00927679">
        <w:rPr>
          <w:rFonts w:ascii="Arial" w:hAnsi="Arial" w:cs="Arial"/>
          <w:noProof/>
          <w:sz w:val="20"/>
        </w:rPr>
        <w:t>[34]</w:t>
      </w:r>
      <w:r w:rsidRPr="00927679">
        <w:rPr>
          <w:rFonts w:ascii="Arial" w:hAnsi="Arial" w:cs="Arial"/>
          <w:noProof/>
          <w:sz w:val="20"/>
        </w:rPr>
        <w:tab/>
        <w:t xml:space="preserve">A. Adriansyah, E. Ihsanto, C. Anam, S. Indriyanto, A. Baihaqi, and J. Andika, “Autonomous Mobile Robot Design with Behaviour-based Control Architecture using Adaptive Neuro-Fuzzy Inference System (ANFIS),” in </w:t>
      </w:r>
      <w:r w:rsidRPr="00927679">
        <w:rPr>
          <w:rFonts w:ascii="Arial" w:hAnsi="Arial" w:cs="Arial"/>
          <w:i/>
          <w:iCs/>
          <w:noProof/>
          <w:sz w:val="20"/>
        </w:rPr>
        <w:t>2022 FORTEI-International Conference on Electrical Engineering, FORTEI-ICEE 2022 - Proceeding</w:t>
      </w:r>
      <w:r w:rsidRPr="00927679">
        <w:rPr>
          <w:rFonts w:ascii="Arial" w:hAnsi="Arial" w:cs="Arial"/>
          <w:noProof/>
          <w:sz w:val="20"/>
        </w:rPr>
        <w:t>, 2022, doi: 10.1109/FORTEI-ICEE57243.2022.9972931.</w:t>
      </w:r>
    </w:p>
    <w:p w14:paraId="0B5F8C89" w14:textId="77777777" w:rsidR="00927679" w:rsidRPr="00927679" w:rsidRDefault="00927679" w:rsidP="00927679">
      <w:pPr>
        <w:widowControl w:val="0"/>
        <w:autoSpaceDE w:val="0"/>
        <w:autoSpaceDN w:val="0"/>
        <w:adjustRightInd w:val="0"/>
        <w:spacing w:after="0" w:line="240" w:lineRule="auto"/>
        <w:ind w:left="0" w:hanging="2"/>
        <w:jc w:val="both"/>
        <w:rPr>
          <w:rFonts w:ascii="Arial" w:hAnsi="Arial" w:cs="Arial"/>
          <w:noProof/>
          <w:sz w:val="20"/>
        </w:rPr>
      </w:pPr>
      <w:r w:rsidRPr="00927679">
        <w:rPr>
          <w:rFonts w:ascii="Arial" w:hAnsi="Arial" w:cs="Arial"/>
          <w:noProof/>
          <w:sz w:val="20"/>
        </w:rPr>
        <w:t>[35]</w:t>
      </w:r>
      <w:r w:rsidRPr="00927679">
        <w:rPr>
          <w:rFonts w:ascii="Arial" w:hAnsi="Arial" w:cs="Arial"/>
          <w:noProof/>
          <w:sz w:val="20"/>
        </w:rPr>
        <w:tab/>
        <w:t xml:space="preserve">A. S. Rizal, A. Adriansyah, S. Budiyanto, S. C. Haryanti, and U. A. Rachmawati, “Overcurrent relay coordination using an adaptive neuro fuzzy inference systems (ANFIS),” </w:t>
      </w:r>
      <w:r w:rsidRPr="00927679">
        <w:rPr>
          <w:rFonts w:ascii="Arial" w:hAnsi="Arial" w:cs="Arial"/>
          <w:i/>
          <w:iCs/>
          <w:noProof/>
          <w:sz w:val="20"/>
        </w:rPr>
        <w:t>EEA - Electroteh. Electron. Autom.</w:t>
      </w:r>
      <w:r w:rsidRPr="00927679">
        <w:rPr>
          <w:rFonts w:ascii="Arial" w:hAnsi="Arial" w:cs="Arial"/>
          <w:noProof/>
          <w:sz w:val="20"/>
        </w:rPr>
        <w:t xml:space="preserve">, vol. 68, no. 3, pp. 55–62, 2020, doi: </w:t>
      </w:r>
      <w:r w:rsidRPr="00927679">
        <w:rPr>
          <w:rFonts w:ascii="Arial" w:hAnsi="Arial" w:cs="Arial"/>
          <w:noProof/>
          <w:sz w:val="20"/>
        </w:rPr>
        <w:t>10.46904/eea.20.68.3.1108007.</w:t>
      </w:r>
    </w:p>
    <w:p w14:paraId="6B9F1FB6" w14:textId="77777777" w:rsidR="00927679" w:rsidRPr="00927679" w:rsidRDefault="00927679" w:rsidP="00927679">
      <w:pPr>
        <w:widowControl w:val="0"/>
        <w:autoSpaceDE w:val="0"/>
        <w:autoSpaceDN w:val="0"/>
        <w:adjustRightInd w:val="0"/>
        <w:spacing w:after="0" w:line="240" w:lineRule="auto"/>
        <w:ind w:left="0" w:hanging="2"/>
        <w:jc w:val="both"/>
        <w:rPr>
          <w:rFonts w:ascii="Arial" w:hAnsi="Arial" w:cs="Arial"/>
          <w:noProof/>
          <w:sz w:val="20"/>
        </w:rPr>
      </w:pPr>
      <w:r w:rsidRPr="00927679">
        <w:rPr>
          <w:rFonts w:ascii="Arial" w:hAnsi="Arial" w:cs="Arial"/>
          <w:noProof/>
          <w:sz w:val="20"/>
        </w:rPr>
        <w:t>[36]</w:t>
      </w:r>
      <w:r w:rsidRPr="00927679">
        <w:rPr>
          <w:rFonts w:ascii="Arial" w:hAnsi="Arial" w:cs="Arial"/>
          <w:noProof/>
          <w:sz w:val="20"/>
        </w:rPr>
        <w:tab/>
        <w:t xml:space="preserve">T. Tagaki and M. Sugeno, “Fuzzy Identification of System and its Application to Modeling and Control,” </w:t>
      </w:r>
      <w:r w:rsidRPr="00927679">
        <w:rPr>
          <w:rFonts w:ascii="Arial" w:hAnsi="Arial" w:cs="Arial"/>
          <w:i/>
          <w:iCs/>
          <w:noProof/>
          <w:sz w:val="20"/>
        </w:rPr>
        <w:t>IEEE Trans. Syst. Man Cybern.</w:t>
      </w:r>
      <w:r w:rsidRPr="00927679">
        <w:rPr>
          <w:rFonts w:ascii="Arial" w:hAnsi="Arial" w:cs="Arial"/>
          <w:noProof/>
          <w:sz w:val="20"/>
        </w:rPr>
        <w:t>, vol. 15, no. 1, pp. 116–132, 1985.</w:t>
      </w:r>
    </w:p>
    <w:p w14:paraId="52906EF2" w14:textId="77777777" w:rsidR="00927679" w:rsidRPr="00927679" w:rsidRDefault="00927679" w:rsidP="00927679">
      <w:pPr>
        <w:widowControl w:val="0"/>
        <w:autoSpaceDE w:val="0"/>
        <w:autoSpaceDN w:val="0"/>
        <w:adjustRightInd w:val="0"/>
        <w:spacing w:after="0" w:line="240" w:lineRule="auto"/>
        <w:ind w:left="0" w:hanging="2"/>
        <w:jc w:val="both"/>
        <w:rPr>
          <w:rFonts w:ascii="Arial" w:hAnsi="Arial" w:cs="Arial"/>
          <w:noProof/>
          <w:sz w:val="20"/>
        </w:rPr>
      </w:pPr>
      <w:r w:rsidRPr="00927679">
        <w:rPr>
          <w:rFonts w:ascii="Arial" w:hAnsi="Arial" w:cs="Arial"/>
          <w:noProof/>
          <w:sz w:val="20"/>
        </w:rPr>
        <w:t>[37]</w:t>
      </w:r>
      <w:r w:rsidRPr="00927679">
        <w:rPr>
          <w:rFonts w:ascii="Arial" w:hAnsi="Arial" w:cs="Arial"/>
          <w:noProof/>
          <w:sz w:val="20"/>
        </w:rPr>
        <w:tab/>
        <w:t xml:space="preserve">J.-S. R. Jang, C.-T. Sun, and E. Mizutani, </w:t>
      </w:r>
      <w:r w:rsidRPr="00927679">
        <w:rPr>
          <w:rFonts w:ascii="Arial" w:hAnsi="Arial" w:cs="Arial"/>
          <w:i/>
          <w:iCs/>
          <w:noProof/>
          <w:sz w:val="20"/>
        </w:rPr>
        <w:t>Neuro-Fuzzy and Soft Computing-A Computational Approach to Learning and Machine Intelligence</w:t>
      </w:r>
      <w:r w:rsidRPr="00927679">
        <w:rPr>
          <w:rFonts w:ascii="Arial" w:hAnsi="Arial" w:cs="Arial"/>
          <w:noProof/>
          <w:sz w:val="20"/>
        </w:rPr>
        <w:t>. Prentice Hall, 1997.</w:t>
      </w:r>
    </w:p>
    <w:p w14:paraId="09FD0E10" w14:textId="77777777" w:rsidR="00927679" w:rsidRPr="00927679" w:rsidRDefault="00927679" w:rsidP="00927679">
      <w:pPr>
        <w:widowControl w:val="0"/>
        <w:autoSpaceDE w:val="0"/>
        <w:autoSpaceDN w:val="0"/>
        <w:adjustRightInd w:val="0"/>
        <w:spacing w:after="0" w:line="240" w:lineRule="auto"/>
        <w:ind w:left="0" w:hanging="2"/>
        <w:jc w:val="both"/>
        <w:rPr>
          <w:rFonts w:ascii="Arial" w:hAnsi="Arial" w:cs="Arial"/>
          <w:noProof/>
          <w:sz w:val="20"/>
        </w:rPr>
      </w:pPr>
      <w:r w:rsidRPr="00927679">
        <w:rPr>
          <w:rFonts w:ascii="Arial" w:hAnsi="Arial" w:cs="Arial"/>
          <w:noProof/>
          <w:sz w:val="20"/>
        </w:rPr>
        <w:t>[38]</w:t>
      </w:r>
      <w:r w:rsidRPr="00927679">
        <w:rPr>
          <w:rFonts w:ascii="Arial" w:hAnsi="Arial" w:cs="Arial"/>
          <w:noProof/>
          <w:sz w:val="20"/>
        </w:rPr>
        <w:tab/>
        <w:t xml:space="preserve">N. Yusof, N. Bahiah, M. Shahizan, and Y. Chun, “A Concise Fuzzy Rule Base to Reason Student Performance Based on Rough-Fuzzy Approach,” in </w:t>
      </w:r>
      <w:r w:rsidRPr="00927679">
        <w:rPr>
          <w:rFonts w:ascii="Arial" w:hAnsi="Arial" w:cs="Arial"/>
          <w:i/>
          <w:iCs/>
          <w:noProof/>
          <w:sz w:val="20"/>
        </w:rPr>
        <w:t>Fuzzy Inference System - Theory and Applications</w:t>
      </w:r>
      <w:r w:rsidRPr="00927679">
        <w:rPr>
          <w:rFonts w:ascii="Arial" w:hAnsi="Arial" w:cs="Arial"/>
          <w:noProof/>
          <w:sz w:val="20"/>
        </w:rPr>
        <w:t>, 2012.</w:t>
      </w:r>
    </w:p>
    <w:p w14:paraId="4C112E9D" w14:textId="77777777" w:rsidR="00927679" w:rsidRPr="00927679" w:rsidRDefault="00927679" w:rsidP="00927679">
      <w:pPr>
        <w:widowControl w:val="0"/>
        <w:autoSpaceDE w:val="0"/>
        <w:autoSpaceDN w:val="0"/>
        <w:adjustRightInd w:val="0"/>
        <w:spacing w:after="0" w:line="240" w:lineRule="auto"/>
        <w:ind w:left="0" w:hanging="2"/>
        <w:jc w:val="both"/>
        <w:rPr>
          <w:rFonts w:ascii="Arial" w:hAnsi="Arial" w:cs="Arial"/>
          <w:noProof/>
          <w:sz w:val="20"/>
        </w:rPr>
      </w:pPr>
      <w:r w:rsidRPr="00927679">
        <w:rPr>
          <w:rFonts w:ascii="Arial" w:hAnsi="Arial" w:cs="Arial"/>
          <w:noProof/>
          <w:sz w:val="20"/>
        </w:rPr>
        <w:t>[39]</w:t>
      </w:r>
      <w:r w:rsidRPr="00927679">
        <w:rPr>
          <w:rFonts w:ascii="Arial" w:hAnsi="Arial" w:cs="Arial"/>
          <w:noProof/>
          <w:sz w:val="20"/>
        </w:rPr>
        <w:tab/>
        <w:t>C. U. Yeom and K. C. Kwak, “Adaptive neuro</w:t>
      </w:r>
      <w:r w:rsidRPr="00927679">
        <w:rPr>
          <w:rFonts w:ascii="Cambria Math" w:hAnsi="Cambria Math" w:cs="Cambria Math"/>
          <w:noProof/>
          <w:sz w:val="20"/>
        </w:rPr>
        <w:t>‐</w:t>
      </w:r>
      <w:r w:rsidRPr="00927679">
        <w:rPr>
          <w:rFonts w:ascii="Arial" w:hAnsi="Arial" w:cs="Arial"/>
          <w:noProof/>
          <w:sz w:val="20"/>
        </w:rPr>
        <w:t>fuzzy inference system predictor with an incremental tree structure based on a context</w:t>
      </w:r>
      <w:r w:rsidRPr="00927679">
        <w:rPr>
          <w:rFonts w:ascii="Cambria Math" w:hAnsi="Cambria Math" w:cs="Cambria Math"/>
          <w:noProof/>
          <w:sz w:val="20"/>
        </w:rPr>
        <w:t>‐</w:t>
      </w:r>
      <w:r w:rsidRPr="00927679">
        <w:rPr>
          <w:rFonts w:ascii="Arial" w:hAnsi="Arial" w:cs="Arial"/>
          <w:noProof/>
          <w:sz w:val="20"/>
        </w:rPr>
        <w:t xml:space="preserve">based fuzzy clustering approach,” </w:t>
      </w:r>
      <w:r w:rsidRPr="00927679">
        <w:rPr>
          <w:rFonts w:ascii="Arial" w:hAnsi="Arial" w:cs="Arial"/>
          <w:i/>
          <w:iCs/>
          <w:noProof/>
          <w:sz w:val="20"/>
        </w:rPr>
        <w:t>Appl. Sci.</w:t>
      </w:r>
      <w:r w:rsidRPr="00927679">
        <w:rPr>
          <w:rFonts w:ascii="Arial" w:hAnsi="Arial" w:cs="Arial"/>
          <w:noProof/>
          <w:sz w:val="20"/>
        </w:rPr>
        <w:t>, vol. 10, no. 23, p. 8495, 2020, doi: 10.3390/app10238495.</w:t>
      </w:r>
    </w:p>
    <w:p w14:paraId="6AF91AAE" w14:textId="1B7E1E83" w:rsidR="00E2734E" w:rsidRDefault="007704BF" w:rsidP="00927679">
      <w:pPr>
        <w:pBdr>
          <w:top w:val="nil"/>
          <w:left w:val="nil"/>
          <w:bottom w:val="nil"/>
          <w:right w:val="nil"/>
          <w:between w:val="nil"/>
        </w:pBdr>
        <w:shd w:val="clear" w:color="auto" w:fill="FFFFFF"/>
        <w:spacing w:after="0"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fldChar w:fldCharType="end"/>
      </w:r>
    </w:p>
    <w:p w14:paraId="17BB2876" w14:textId="77777777" w:rsidR="009D3575" w:rsidRDefault="009D3575">
      <w:pPr>
        <w:pBdr>
          <w:top w:val="nil"/>
          <w:left w:val="nil"/>
          <w:bottom w:val="nil"/>
          <w:right w:val="nil"/>
          <w:between w:val="nil"/>
        </w:pBdr>
        <w:shd w:val="clear" w:color="auto" w:fill="FFFFFF"/>
        <w:spacing w:after="0" w:line="240" w:lineRule="auto"/>
        <w:ind w:left="0" w:hanging="2"/>
        <w:jc w:val="both"/>
        <w:rPr>
          <w:rFonts w:ascii="Arial" w:eastAsia="Arial" w:hAnsi="Arial" w:cs="Arial"/>
          <w:color w:val="000000"/>
          <w:sz w:val="20"/>
          <w:szCs w:val="20"/>
        </w:rPr>
      </w:pPr>
    </w:p>
    <w:p w14:paraId="71816797" w14:textId="77777777" w:rsidR="00E2734E" w:rsidRDefault="00E2734E">
      <w:pPr>
        <w:pBdr>
          <w:top w:val="nil"/>
          <w:left w:val="nil"/>
          <w:bottom w:val="nil"/>
          <w:right w:val="nil"/>
          <w:between w:val="nil"/>
        </w:pBdr>
        <w:shd w:val="clear" w:color="auto" w:fill="FFFFFF"/>
        <w:spacing w:after="0" w:line="240" w:lineRule="auto"/>
        <w:ind w:left="0" w:hanging="2"/>
        <w:jc w:val="both"/>
        <w:rPr>
          <w:rFonts w:ascii="Arial" w:eastAsia="Arial" w:hAnsi="Arial" w:cs="Arial"/>
          <w:color w:val="000000"/>
          <w:sz w:val="20"/>
          <w:szCs w:val="20"/>
        </w:rPr>
        <w:sectPr w:rsidR="00E2734E" w:rsidSect="00BD6196">
          <w:type w:val="continuous"/>
          <w:pgSz w:w="11907" w:h="16840"/>
          <w:pgMar w:top="1701" w:right="1134" w:bottom="1701" w:left="1701" w:header="680" w:footer="680" w:gutter="0"/>
          <w:cols w:num="2" w:space="720" w:equalWidth="0">
            <w:col w:w="4394" w:space="284"/>
            <w:col w:w="4394" w:space="0"/>
          </w:cols>
          <w:titlePg/>
        </w:sectPr>
      </w:pPr>
    </w:p>
    <w:p w14:paraId="0C6FF8BB" w14:textId="77777777" w:rsidR="00E2734E" w:rsidRDefault="00E2734E">
      <w:pPr>
        <w:pBdr>
          <w:top w:val="nil"/>
          <w:left w:val="nil"/>
          <w:bottom w:val="nil"/>
          <w:right w:val="nil"/>
          <w:between w:val="nil"/>
        </w:pBdr>
        <w:shd w:val="clear" w:color="auto" w:fill="FFFFFF"/>
        <w:spacing w:after="0" w:line="240" w:lineRule="auto"/>
        <w:ind w:left="0" w:hanging="2"/>
        <w:jc w:val="both"/>
        <w:rPr>
          <w:rFonts w:ascii="Arial" w:eastAsia="Arial" w:hAnsi="Arial" w:cs="Arial"/>
          <w:color w:val="000000"/>
          <w:sz w:val="20"/>
          <w:szCs w:val="20"/>
        </w:rPr>
      </w:pPr>
    </w:p>
    <w:sectPr w:rsidR="00E2734E">
      <w:type w:val="continuous"/>
      <w:pgSz w:w="11907" w:h="16840"/>
      <w:pgMar w:top="1701" w:right="1134" w:bottom="1701" w:left="1701" w:header="680" w:footer="680" w:gutter="0"/>
      <w:cols w:num="2" w:space="720" w:equalWidth="0">
        <w:col w:w="4394" w:space="284"/>
        <w:col w:w="4394"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19A00" w14:textId="77777777" w:rsidR="00BD6196" w:rsidRDefault="00BD6196">
      <w:pPr>
        <w:spacing w:after="0" w:line="240" w:lineRule="auto"/>
        <w:ind w:left="0" w:hanging="2"/>
      </w:pPr>
      <w:r>
        <w:separator/>
      </w:r>
    </w:p>
  </w:endnote>
  <w:endnote w:type="continuationSeparator" w:id="0">
    <w:p w14:paraId="27EA5396" w14:textId="77777777" w:rsidR="00BD6196" w:rsidRDefault="00BD619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TSYN">
    <w:altName w:val="Calibri"/>
    <w:panose1 w:val="00000000000000000000"/>
    <w:charset w:val="00"/>
    <w:family w:val="auto"/>
    <w:notTrueType/>
    <w:pitch w:val="default"/>
    <w:sig w:usb0="00000003" w:usb1="00000000" w:usb2="00000000" w:usb3="00000000" w:csb0="00000001"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7CCBF" w14:textId="77777777" w:rsidR="00E2734E" w:rsidRDefault="00E2734E">
    <w:pPr>
      <w:widowControl w:val="0"/>
      <w:pBdr>
        <w:top w:val="nil"/>
        <w:left w:val="nil"/>
        <w:bottom w:val="nil"/>
        <w:right w:val="nil"/>
        <w:between w:val="nil"/>
      </w:pBdr>
      <w:spacing w:after="0"/>
      <w:ind w:left="0" w:hanging="2"/>
      <w:rPr>
        <w:color w:val="000000"/>
      </w:rPr>
    </w:pPr>
  </w:p>
  <w:tbl>
    <w:tblPr>
      <w:tblStyle w:val="a8"/>
      <w:tblW w:w="9180"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1242"/>
      <w:gridCol w:w="7938"/>
    </w:tblGrid>
    <w:tr w:rsidR="00E2734E" w14:paraId="1E44438C" w14:textId="77777777">
      <w:tc>
        <w:tcPr>
          <w:tcW w:w="1242" w:type="dxa"/>
        </w:tcPr>
        <w:p w14:paraId="3156A436" w14:textId="5941AA4E" w:rsidR="00E2734E" w:rsidRDefault="002E554E">
          <w:pPr>
            <w:pBdr>
              <w:top w:val="nil"/>
              <w:left w:val="nil"/>
              <w:bottom w:val="nil"/>
              <w:right w:val="nil"/>
              <w:between w:val="nil"/>
            </w:pBdr>
            <w:spacing w:before="120" w:after="0" w:line="240" w:lineRule="auto"/>
            <w:ind w:left="0" w:hanging="2"/>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BF716C">
            <w:rPr>
              <w:rFonts w:ascii="Arial" w:eastAsia="Arial" w:hAnsi="Arial" w:cs="Arial"/>
              <w:noProof/>
              <w:color w:val="000000"/>
              <w:sz w:val="20"/>
              <w:szCs w:val="20"/>
            </w:rPr>
            <w:t>4</w:t>
          </w:r>
          <w:r>
            <w:rPr>
              <w:rFonts w:ascii="Arial" w:eastAsia="Arial" w:hAnsi="Arial" w:cs="Arial"/>
              <w:color w:val="000000"/>
              <w:sz w:val="20"/>
              <w:szCs w:val="20"/>
            </w:rPr>
            <w:fldChar w:fldCharType="end"/>
          </w:r>
        </w:p>
      </w:tc>
      <w:tc>
        <w:tcPr>
          <w:tcW w:w="7938" w:type="dxa"/>
        </w:tcPr>
        <w:p w14:paraId="63E689E0" w14:textId="77777777" w:rsidR="00E2734E" w:rsidRDefault="002E554E">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A. Adriansyah et al., Author Template for SINERGI</w:t>
          </w:r>
        </w:p>
      </w:tc>
    </w:tr>
  </w:tbl>
  <w:p w14:paraId="3BE01E49" w14:textId="77777777" w:rsidR="00E2734E" w:rsidRDefault="00E2734E">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AF8FD" w14:textId="77777777" w:rsidR="00E2734E" w:rsidRDefault="00E2734E">
    <w:pPr>
      <w:widowControl w:val="0"/>
      <w:pBdr>
        <w:top w:val="nil"/>
        <w:left w:val="nil"/>
        <w:bottom w:val="nil"/>
        <w:right w:val="nil"/>
        <w:between w:val="nil"/>
      </w:pBdr>
      <w:spacing w:after="0"/>
      <w:ind w:left="0" w:hanging="2"/>
      <w:rPr>
        <w:color w:val="000000"/>
      </w:rPr>
    </w:pPr>
  </w:p>
  <w:tbl>
    <w:tblPr>
      <w:tblStyle w:val="a7"/>
      <w:tblW w:w="9180"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8453"/>
      <w:gridCol w:w="727"/>
    </w:tblGrid>
    <w:tr w:rsidR="00E2734E" w14:paraId="73251577" w14:textId="77777777">
      <w:tc>
        <w:tcPr>
          <w:tcW w:w="8453" w:type="dxa"/>
        </w:tcPr>
        <w:p w14:paraId="3DDED9CD" w14:textId="77777777" w:rsidR="00E2734E" w:rsidRDefault="002E554E">
          <w:pPr>
            <w:pBdr>
              <w:top w:val="nil"/>
              <w:left w:val="nil"/>
              <w:bottom w:val="nil"/>
              <w:right w:val="nil"/>
              <w:between w:val="nil"/>
            </w:pBdr>
            <w:spacing w:before="120"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A. Adriansyah et al., Author Template for SINERGI</w:t>
          </w:r>
        </w:p>
      </w:tc>
      <w:tc>
        <w:tcPr>
          <w:tcW w:w="727" w:type="dxa"/>
        </w:tcPr>
        <w:p w14:paraId="295669C9" w14:textId="472F5AA3" w:rsidR="00E2734E" w:rsidRDefault="002E554E">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BF716C">
            <w:rPr>
              <w:rFonts w:ascii="Arial" w:eastAsia="Arial" w:hAnsi="Arial" w:cs="Arial"/>
              <w:noProof/>
              <w:color w:val="000000"/>
              <w:sz w:val="20"/>
              <w:szCs w:val="20"/>
            </w:rPr>
            <w:t>3</w:t>
          </w:r>
          <w:r>
            <w:rPr>
              <w:rFonts w:ascii="Arial" w:eastAsia="Arial" w:hAnsi="Arial" w:cs="Arial"/>
              <w:color w:val="000000"/>
              <w:sz w:val="20"/>
              <w:szCs w:val="20"/>
            </w:rPr>
            <w:fldChar w:fldCharType="end"/>
          </w:r>
        </w:p>
      </w:tc>
    </w:tr>
  </w:tbl>
  <w:p w14:paraId="70B56113" w14:textId="77777777" w:rsidR="00E2734E" w:rsidRDefault="00E2734E">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E504A" w14:textId="77777777" w:rsidR="00E2734E" w:rsidRDefault="00E2734E">
    <w:pPr>
      <w:widowControl w:val="0"/>
      <w:pBdr>
        <w:top w:val="nil"/>
        <w:left w:val="nil"/>
        <w:bottom w:val="nil"/>
        <w:right w:val="nil"/>
        <w:between w:val="nil"/>
      </w:pBdr>
      <w:spacing w:after="0"/>
      <w:ind w:left="0" w:hanging="2"/>
    </w:pPr>
  </w:p>
  <w:tbl>
    <w:tblPr>
      <w:tblStyle w:val="a6"/>
      <w:tblW w:w="9180"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8453"/>
      <w:gridCol w:w="727"/>
    </w:tblGrid>
    <w:tr w:rsidR="00E2734E" w14:paraId="6630E1CB" w14:textId="77777777">
      <w:tc>
        <w:tcPr>
          <w:tcW w:w="8453" w:type="dxa"/>
        </w:tcPr>
        <w:p w14:paraId="253ADB42" w14:textId="77777777" w:rsidR="00E2734E" w:rsidRDefault="002E554E">
          <w:pPr>
            <w:pBdr>
              <w:top w:val="nil"/>
              <w:left w:val="nil"/>
              <w:bottom w:val="nil"/>
              <w:right w:val="nil"/>
              <w:between w:val="nil"/>
            </w:pBdr>
            <w:spacing w:before="120"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A. Adriansyah et al., Author Template for SINERGI </w:t>
          </w:r>
        </w:p>
      </w:tc>
      <w:tc>
        <w:tcPr>
          <w:tcW w:w="727" w:type="dxa"/>
        </w:tcPr>
        <w:p w14:paraId="5DFA4B8A" w14:textId="77777777" w:rsidR="00E2734E" w:rsidRDefault="002E554E">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DA3758">
            <w:rPr>
              <w:rFonts w:ascii="Arial" w:eastAsia="Arial" w:hAnsi="Arial" w:cs="Arial"/>
              <w:noProof/>
              <w:color w:val="000000"/>
              <w:sz w:val="20"/>
              <w:szCs w:val="20"/>
            </w:rPr>
            <w:t>1</w:t>
          </w:r>
          <w:r>
            <w:rPr>
              <w:rFonts w:ascii="Arial" w:eastAsia="Arial" w:hAnsi="Arial" w:cs="Arial"/>
              <w:color w:val="000000"/>
              <w:sz w:val="20"/>
              <w:szCs w:val="20"/>
            </w:rPr>
            <w:fldChar w:fldCharType="end"/>
          </w:r>
        </w:p>
      </w:tc>
    </w:tr>
  </w:tbl>
  <w:p w14:paraId="7C5321D4" w14:textId="77777777" w:rsidR="00E2734E" w:rsidRDefault="00E2734E">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BD495" w14:textId="77777777" w:rsidR="00BD6196" w:rsidRDefault="00BD6196">
      <w:pPr>
        <w:spacing w:after="0" w:line="240" w:lineRule="auto"/>
        <w:ind w:left="0" w:hanging="2"/>
      </w:pPr>
      <w:r>
        <w:separator/>
      </w:r>
    </w:p>
  </w:footnote>
  <w:footnote w:type="continuationSeparator" w:id="0">
    <w:p w14:paraId="04D372D7" w14:textId="77777777" w:rsidR="00BD6196" w:rsidRDefault="00BD619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81964" w14:textId="77777777" w:rsidR="00E2734E" w:rsidRDefault="00E2734E">
    <w:pPr>
      <w:widowControl w:val="0"/>
      <w:pBdr>
        <w:top w:val="nil"/>
        <w:left w:val="nil"/>
        <w:bottom w:val="nil"/>
        <w:right w:val="nil"/>
        <w:between w:val="nil"/>
      </w:pBdr>
      <w:spacing w:after="0"/>
      <w:ind w:left="0" w:hanging="2"/>
      <w:rPr>
        <w:rFonts w:ascii="Arial" w:eastAsia="Arial" w:hAnsi="Arial" w:cs="Arial"/>
        <w:color w:val="000000"/>
        <w:sz w:val="20"/>
        <w:szCs w:val="20"/>
      </w:rPr>
    </w:pPr>
  </w:p>
  <w:tbl>
    <w:tblPr>
      <w:tblStyle w:val="a3"/>
      <w:tblW w:w="9288"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9288"/>
    </w:tblGrid>
    <w:tr w:rsidR="00E2734E" w14:paraId="06B15073" w14:textId="77777777">
      <w:tc>
        <w:tcPr>
          <w:tcW w:w="9288" w:type="dxa"/>
        </w:tcPr>
        <w:p w14:paraId="00A2F583" w14:textId="77777777" w:rsidR="00E2734E" w:rsidRDefault="002E554E">
          <w:pPr>
            <w:pBdr>
              <w:top w:val="nil"/>
              <w:left w:val="nil"/>
              <w:bottom w:val="nil"/>
              <w:right w:val="nil"/>
              <w:between w:val="nil"/>
            </w:pBdr>
            <w:tabs>
              <w:tab w:val="left" w:pos="5556"/>
            </w:tabs>
            <w:spacing w:after="120" w:line="240" w:lineRule="auto"/>
            <w:ind w:left="0" w:hanging="2"/>
            <w:rPr>
              <w:rFonts w:ascii="Arial" w:eastAsia="Arial" w:hAnsi="Arial" w:cs="Arial"/>
              <w:color w:val="000000"/>
              <w:sz w:val="20"/>
              <w:szCs w:val="20"/>
            </w:rPr>
          </w:pPr>
          <w:r>
            <w:rPr>
              <w:rFonts w:ascii="Arial" w:eastAsia="Arial" w:hAnsi="Arial" w:cs="Arial"/>
              <w:b/>
              <w:color w:val="000000"/>
              <w:sz w:val="20"/>
              <w:szCs w:val="20"/>
            </w:rPr>
            <w:t>SINERGI</w:t>
          </w:r>
          <w:r>
            <w:rPr>
              <w:rFonts w:ascii="Arial" w:eastAsia="Arial" w:hAnsi="Arial" w:cs="Arial"/>
              <w:color w:val="000000"/>
              <w:sz w:val="20"/>
              <w:szCs w:val="20"/>
            </w:rPr>
            <w:t xml:space="preserve"> Vol. xx, No. x, </w:t>
          </w:r>
          <w:proofErr w:type="spellStart"/>
          <w:r>
            <w:rPr>
              <w:rFonts w:ascii="Arial" w:eastAsia="Arial" w:hAnsi="Arial" w:cs="Arial"/>
              <w:color w:val="000000"/>
              <w:sz w:val="20"/>
              <w:szCs w:val="20"/>
            </w:rPr>
            <w:t>xxxxxx</w:t>
          </w:r>
          <w:proofErr w:type="spellEnd"/>
          <w:r>
            <w:rPr>
              <w:rFonts w:ascii="Arial" w:eastAsia="Arial" w:hAnsi="Arial" w:cs="Arial"/>
              <w:color w:val="000000"/>
              <w:sz w:val="20"/>
              <w:szCs w:val="20"/>
            </w:rPr>
            <w:t xml:space="preserve"> 20xx: xxx-xxx</w:t>
          </w:r>
        </w:p>
      </w:tc>
    </w:tr>
  </w:tbl>
  <w:p w14:paraId="5B68058C" w14:textId="77777777" w:rsidR="00E2734E" w:rsidRDefault="00E2734E">
    <w:pPr>
      <w:pBdr>
        <w:top w:val="nil"/>
        <w:left w:val="nil"/>
        <w:bottom w:val="nil"/>
        <w:right w:val="nil"/>
        <w:between w:val="nil"/>
      </w:pBdr>
      <w:spacing w:after="120" w:line="240" w:lineRule="auto"/>
      <w:ind w:left="0" w:hanging="2"/>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1EED6" w14:textId="77777777" w:rsidR="00E2734E" w:rsidRDefault="00E2734E">
    <w:pPr>
      <w:widowControl w:val="0"/>
      <w:pBdr>
        <w:top w:val="nil"/>
        <w:left w:val="nil"/>
        <w:bottom w:val="nil"/>
        <w:right w:val="nil"/>
        <w:between w:val="nil"/>
      </w:pBdr>
      <w:spacing w:after="0"/>
      <w:ind w:left="0" w:hanging="2"/>
      <w:rPr>
        <w:color w:val="000000"/>
      </w:rPr>
    </w:pPr>
  </w:p>
  <w:tbl>
    <w:tblPr>
      <w:tblStyle w:val="a5"/>
      <w:tblW w:w="9288"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9288"/>
    </w:tblGrid>
    <w:tr w:rsidR="00E2734E" w14:paraId="687466F0" w14:textId="77777777">
      <w:tc>
        <w:tcPr>
          <w:tcW w:w="9288" w:type="dxa"/>
        </w:tcPr>
        <w:p w14:paraId="01745F30" w14:textId="77777777" w:rsidR="00E2734E" w:rsidRDefault="002E554E">
          <w:pPr>
            <w:pBdr>
              <w:top w:val="nil"/>
              <w:left w:val="nil"/>
              <w:bottom w:val="nil"/>
              <w:right w:val="nil"/>
              <w:between w:val="nil"/>
            </w:pBdr>
            <w:spacing w:after="12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p-ISSN: 1410-</w:t>
          </w:r>
          <w:proofErr w:type="gramStart"/>
          <w:r>
            <w:rPr>
              <w:rFonts w:ascii="Arial" w:eastAsia="Arial" w:hAnsi="Arial" w:cs="Arial"/>
              <w:color w:val="000000"/>
              <w:sz w:val="20"/>
              <w:szCs w:val="20"/>
            </w:rPr>
            <w:t>2331  e</w:t>
          </w:r>
          <w:proofErr w:type="gramEnd"/>
          <w:r>
            <w:rPr>
              <w:rFonts w:ascii="Arial" w:eastAsia="Arial" w:hAnsi="Arial" w:cs="Arial"/>
              <w:color w:val="000000"/>
              <w:sz w:val="20"/>
              <w:szCs w:val="20"/>
            </w:rPr>
            <w:t>-ISSN: 2460-1217</w:t>
          </w:r>
        </w:p>
      </w:tc>
    </w:tr>
  </w:tbl>
  <w:p w14:paraId="549DEF5C" w14:textId="77777777" w:rsidR="00E2734E" w:rsidRDefault="00E2734E">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15A02" w14:textId="77777777" w:rsidR="00E2734E" w:rsidRDefault="00E2734E">
    <w:pPr>
      <w:widowControl w:val="0"/>
      <w:pBdr>
        <w:top w:val="nil"/>
        <w:left w:val="nil"/>
        <w:bottom w:val="nil"/>
        <w:right w:val="nil"/>
        <w:between w:val="nil"/>
      </w:pBdr>
      <w:spacing w:after="0"/>
      <w:ind w:left="0" w:hanging="2"/>
      <w:rPr>
        <w:rFonts w:ascii="Arial" w:eastAsia="Arial" w:hAnsi="Arial" w:cs="Arial"/>
        <w:color w:val="000000"/>
        <w:sz w:val="20"/>
        <w:szCs w:val="20"/>
      </w:rPr>
    </w:pPr>
  </w:p>
  <w:tbl>
    <w:tblPr>
      <w:tblStyle w:val="a4"/>
      <w:tblW w:w="9185"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701"/>
      <w:gridCol w:w="5783"/>
      <w:gridCol w:w="1701"/>
    </w:tblGrid>
    <w:tr w:rsidR="00E2734E" w14:paraId="2E108A74" w14:textId="77777777">
      <w:tc>
        <w:tcPr>
          <w:tcW w:w="1701" w:type="dxa"/>
        </w:tcPr>
        <w:p w14:paraId="5056ADB5" w14:textId="77777777" w:rsidR="00E2734E" w:rsidRDefault="002E554E">
          <w:pPr>
            <w:pBdr>
              <w:top w:val="nil"/>
              <w:left w:val="nil"/>
              <w:bottom w:val="nil"/>
              <w:right w:val="nil"/>
              <w:between w:val="nil"/>
            </w:pBdr>
            <w:tabs>
              <w:tab w:val="left" w:pos="5556"/>
            </w:tabs>
            <w:spacing w:after="0" w:line="240" w:lineRule="auto"/>
            <w:ind w:left="0" w:hanging="2"/>
            <w:rPr>
              <w:rFonts w:ascii="Arial" w:eastAsia="Arial" w:hAnsi="Arial" w:cs="Arial"/>
              <w:color w:val="000000"/>
              <w:sz w:val="20"/>
              <w:szCs w:val="20"/>
            </w:rPr>
          </w:pPr>
          <w:r>
            <w:rPr>
              <w:noProof/>
              <w:color w:val="000000"/>
            </w:rPr>
            <w:drawing>
              <wp:inline distT="0" distB="0" distL="114300" distR="114300" wp14:anchorId="26C4FCF5" wp14:editId="6E28FFEB">
                <wp:extent cx="889635" cy="812800"/>
                <wp:effectExtent l="0" t="0" r="0" b="0"/>
                <wp:docPr id="103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889635" cy="812800"/>
                        </a:xfrm>
                        <a:prstGeom prst="rect">
                          <a:avLst/>
                        </a:prstGeom>
                        <a:ln/>
                      </pic:spPr>
                    </pic:pic>
                  </a:graphicData>
                </a:graphic>
              </wp:inline>
            </w:drawing>
          </w:r>
        </w:p>
      </w:tc>
      <w:tc>
        <w:tcPr>
          <w:tcW w:w="5783" w:type="dxa"/>
          <w:vAlign w:val="center"/>
        </w:tcPr>
        <w:p w14:paraId="2852CE53" w14:textId="77777777" w:rsidR="00E2734E" w:rsidRDefault="002E554E">
          <w:pPr>
            <w:pBdr>
              <w:top w:val="nil"/>
              <w:left w:val="nil"/>
              <w:bottom w:val="nil"/>
              <w:right w:val="nil"/>
              <w:between w:val="nil"/>
            </w:pBdr>
            <w:tabs>
              <w:tab w:val="left" w:pos="5556"/>
            </w:tabs>
            <w:spacing w:after="0" w:line="240" w:lineRule="auto"/>
            <w:ind w:left="0" w:hanging="2"/>
            <w:jc w:val="center"/>
            <w:rPr>
              <w:rFonts w:ascii="Arial" w:eastAsia="Arial" w:hAnsi="Arial" w:cs="Arial"/>
              <w:color w:val="000000"/>
              <w:sz w:val="24"/>
              <w:szCs w:val="24"/>
            </w:rPr>
          </w:pPr>
          <w:r>
            <w:rPr>
              <w:rFonts w:ascii="Arial" w:eastAsia="Arial" w:hAnsi="Arial" w:cs="Arial"/>
              <w:b/>
              <w:color w:val="000000"/>
              <w:sz w:val="24"/>
              <w:szCs w:val="24"/>
            </w:rPr>
            <w:t>SINERGI</w:t>
          </w:r>
          <w:r>
            <w:rPr>
              <w:rFonts w:ascii="Arial" w:eastAsia="Arial" w:hAnsi="Arial" w:cs="Arial"/>
              <w:color w:val="000000"/>
              <w:sz w:val="24"/>
              <w:szCs w:val="24"/>
            </w:rPr>
            <w:t xml:space="preserve"> Vol. xx, No. x, February 20xx: xxx-xxx http://publikasi.mercubuana.ac.id/index.php/sinergi http://doi.org/10.22441/sinergi.xxxx.x.xxx</w:t>
          </w:r>
        </w:p>
      </w:tc>
      <w:tc>
        <w:tcPr>
          <w:tcW w:w="1701" w:type="dxa"/>
          <w:vAlign w:val="center"/>
        </w:tcPr>
        <w:p w14:paraId="0BC20A44" w14:textId="77777777" w:rsidR="00E2734E" w:rsidRDefault="002E554E">
          <w:pPr>
            <w:pBdr>
              <w:top w:val="nil"/>
              <w:left w:val="nil"/>
              <w:bottom w:val="nil"/>
              <w:right w:val="nil"/>
              <w:between w:val="nil"/>
            </w:pBdr>
            <w:tabs>
              <w:tab w:val="left" w:pos="4680"/>
            </w:tabs>
            <w:spacing w:after="0" w:line="240" w:lineRule="auto"/>
            <w:ind w:left="0" w:hanging="2"/>
            <w:jc w:val="center"/>
            <w:rPr>
              <w:color w:val="000000"/>
            </w:rPr>
          </w:pPr>
          <w:r>
            <w:rPr>
              <w:noProof/>
              <w:color w:val="000000"/>
            </w:rPr>
            <w:drawing>
              <wp:inline distT="0" distB="0" distL="114300" distR="114300" wp14:anchorId="35EECE10" wp14:editId="256400AC">
                <wp:extent cx="627380" cy="784225"/>
                <wp:effectExtent l="0" t="0" r="0" b="0"/>
                <wp:docPr id="103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627380" cy="784225"/>
                        </a:xfrm>
                        <a:prstGeom prst="rect">
                          <a:avLst/>
                        </a:prstGeom>
                        <a:ln/>
                      </pic:spPr>
                    </pic:pic>
                  </a:graphicData>
                </a:graphic>
              </wp:inline>
            </w:drawing>
          </w:r>
        </w:p>
      </w:tc>
    </w:tr>
  </w:tbl>
  <w:p w14:paraId="4B9C3D03" w14:textId="77777777" w:rsidR="00E2734E" w:rsidRDefault="00E2734E">
    <w:pPr>
      <w:pBdr>
        <w:top w:val="nil"/>
        <w:left w:val="nil"/>
        <w:bottom w:val="nil"/>
        <w:right w:val="nil"/>
        <w:between w:val="nil"/>
      </w:pBdr>
      <w:spacing w:after="0" w:line="240" w:lineRule="auto"/>
      <w:ind w:left="0" w:hanging="2"/>
      <w:rPr>
        <w:color w:val="000000"/>
      </w:rPr>
    </w:pPr>
  </w:p>
  <w:p w14:paraId="43DD70C2" w14:textId="77777777" w:rsidR="00E2734E" w:rsidRDefault="00E2734E">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C4AE0"/>
    <w:multiLevelType w:val="hybridMultilevel"/>
    <w:tmpl w:val="4C06E642"/>
    <w:lvl w:ilvl="0" w:tplc="3809000F">
      <w:start w:val="1"/>
      <w:numFmt w:val="decimal"/>
      <w:lvlText w:val="%1."/>
      <w:lvlJc w:val="left"/>
      <w:pPr>
        <w:ind w:left="718" w:hanging="360"/>
      </w:p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1" w15:restartNumberingAfterBreak="0">
    <w:nsid w:val="3F3B0DB1"/>
    <w:multiLevelType w:val="multilevel"/>
    <w:tmpl w:val="E604BD3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40007CDA"/>
    <w:multiLevelType w:val="multilevel"/>
    <w:tmpl w:val="3806C17E"/>
    <w:lvl w:ilvl="0">
      <w:start w:val="1"/>
      <w:numFmt w:val="decimal"/>
      <w:pStyle w:val="DaftarReferens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89449796">
    <w:abstractNumId w:val="1"/>
  </w:num>
  <w:num w:numId="2" w16cid:durableId="1497264488">
    <w:abstractNumId w:val="2"/>
  </w:num>
  <w:num w:numId="3" w16cid:durableId="787748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hideGrammaticalErrors/>
  <w:proofState w:spelling="clean" w:grammar="clean"/>
  <w:defaultTabStop w:val="720"/>
  <w:evenAndOddHeaders/>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QxNzMzNDIwNjQ0MDZS0lEKTi0uzszPAykwrAUAgJ/YWiwAAAA="/>
  </w:docVars>
  <w:rsids>
    <w:rsidRoot w:val="00E2734E"/>
    <w:rsid w:val="00007208"/>
    <w:rsid w:val="00026723"/>
    <w:rsid w:val="00070063"/>
    <w:rsid w:val="000E1A3E"/>
    <w:rsid w:val="001A5815"/>
    <w:rsid w:val="001E07EE"/>
    <w:rsid w:val="002831A9"/>
    <w:rsid w:val="002E554E"/>
    <w:rsid w:val="003D43DB"/>
    <w:rsid w:val="003D45E0"/>
    <w:rsid w:val="004F183F"/>
    <w:rsid w:val="00533255"/>
    <w:rsid w:val="00572EB0"/>
    <w:rsid w:val="005762F0"/>
    <w:rsid w:val="005C1885"/>
    <w:rsid w:val="005C7EA4"/>
    <w:rsid w:val="005D4122"/>
    <w:rsid w:val="005E0758"/>
    <w:rsid w:val="00603231"/>
    <w:rsid w:val="00626FC5"/>
    <w:rsid w:val="00714A6F"/>
    <w:rsid w:val="007203FE"/>
    <w:rsid w:val="0073196E"/>
    <w:rsid w:val="007704BF"/>
    <w:rsid w:val="00790BE9"/>
    <w:rsid w:val="007917EE"/>
    <w:rsid w:val="00815689"/>
    <w:rsid w:val="00827A78"/>
    <w:rsid w:val="0084083A"/>
    <w:rsid w:val="008B05F2"/>
    <w:rsid w:val="008B4EA6"/>
    <w:rsid w:val="00927679"/>
    <w:rsid w:val="00983306"/>
    <w:rsid w:val="009B226B"/>
    <w:rsid w:val="009D3575"/>
    <w:rsid w:val="00A7238C"/>
    <w:rsid w:val="00AA59CF"/>
    <w:rsid w:val="00AD2A44"/>
    <w:rsid w:val="00AD732F"/>
    <w:rsid w:val="00B10C23"/>
    <w:rsid w:val="00BA7A23"/>
    <w:rsid w:val="00BD6196"/>
    <w:rsid w:val="00BF716C"/>
    <w:rsid w:val="00C25961"/>
    <w:rsid w:val="00C77CC1"/>
    <w:rsid w:val="00C87411"/>
    <w:rsid w:val="00C92DC7"/>
    <w:rsid w:val="00CD3E8F"/>
    <w:rsid w:val="00CF184B"/>
    <w:rsid w:val="00DA3758"/>
    <w:rsid w:val="00DA52AA"/>
    <w:rsid w:val="00DC4FEF"/>
    <w:rsid w:val="00DD0861"/>
    <w:rsid w:val="00E05542"/>
    <w:rsid w:val="00E2734E"/>
    <w:rsid w:val="00F5033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62FB069C"/>
  <w15:docId w15:val="{A9FDDE95-6BF6-4B27-956C-A83C3D705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0" w:line="240" w:lineRule="auto"/>
      <w:jc w:val="center"/>
    </w:pPr>
    <w:rPr>
      <w:rFonts w:ascii="Times New Roman" w:eastAsia="Times New Roman" w:hAnsi="Times New Roman"/>
      <w:b/>
      <w:bCs/>
      <w:sz w:val="28"/>
      <w:szCs w:val="24"/>
      <w:lang w:val="id-ID"/>
    </w:rPr>
  </w:style>
  <w:style w:type="paragraph" w:styleId="ListParagraph">
    <w:name w:val="List Paragraph"/>
    <w:basedOn w:val="Normal"/>
    <w:pPr>
      <w:ind w:left="720"/>
      <w:contextualSpacing/>
    </w:pPr>
  </w:style>
  <w:style w:type="paragraph" w:styleId="BalloonText">
    <w:name w:val="Balloon Text"/>
    <w:basedOn w:val="Normal"/>
    <w:qFormat/>
    <w:pPr>
      <w:spacing w:after="0" w:line="240" w:lineRule="auto"/>
    </w:pPr>
    <w:rPr>
      <w:rFonts w:ascii="Tahoma" w:eastAsia="Times New Roman"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ratatengah">
    <w:name w:val="rata tengah"/>
    <w:basedOn w:val="Normal"/>
    <w:pPr>
      <w:keepNext/>
      <w:spacing w:after="0" w:line="240" w:lineRule="auto"/>
      <w:jc w:val="center"/>
    </w:pPr>
    <w:rPr>
      <w:rFonts w:ascii="Times New Roman" w:eastAsia="Times New Roman" w:hAnsi="Times New Roman" w:cs="Times New Roman"/>
      <w:sz w:val="20"/>
      <w:szCs w:val="24"/>
      <w:lang w:val="id-ID"/>
    </w:rPr>
  </w:style>
  <w:style w:type="paragraph" w:styleId="Caption">
    <w:name w:val="caption"/>
    <w:basedOn w:val="Normal"/>
    <w:next w:val="Normal"/>
    <w:pPr>
      <w:spacing w:before="120" w:after="120" w:line="240" w:lineRule="auto"/>
      <w:jc w:val="both"/>
    </w:pPr>
    <w:rPr>
      <w:rFonts w:ascii="Times New Roman" w:eastAsia="Times New Roman" w:hAnsi="Times New Roman" w:cs="Times New Roman"/>
      <w:bCs/>
      <w:sz w:val="20"/>
      <w:szCs w:val="20"/>
      <w:lang w:val="id-ID"/>
    </w:rPr>
  </w:style>
  <w:style w:type="paragraph" w:customStyle="1" w:styleId="TableTitle">
    <w:name w:val="Table Title"/>
    <w:basedOn w:val="Normal"/>
    <w:pPr>
      <w:autoSpaceDE w:val="0"/>
      <w:autoSpaceDN w:val="0"/>
      <w:spacing w:after="0" w:line="240" w:lineRule="auto"/>
      <w:jc w:val="center"/>
    </w:pPr>
    <w:rPr>
      <w:rFonts w:ascii="Times New Roman" w:eastAsia="Times New Roman" w:hAnsi="Times New Roman" w:cs="Times New Roman"/>
      <w:smallCaps/>
      <w:sz w:val="16"/>
      <w:szCs w:val="16"/>
    </w:rPr>
  </w:style>
  <w:style w:type="paragraph" w:customStyle="1" w:styleId="DaftarReferensi">
    <w:name w:val="Daftar Referensi"/>
    <w:basedOn w:val="Normal"/>
    <w:pPr>
      <w:numPr>
        <w:numId w:val="2"/>
      </w:numPr>
      <w:autoSpaceDE w:val="0"/>
      <w:autoSpaceDN w:val="0"/>
      <w:adjustRightInd w:val="0"/>
      <w:spacing w:after="0" w:line="240" w:lineRule="auto"/>
      <w:ind w:left="-1" w:hanging="1"/>
      <w:jc w:val="both"/>
    </w:pPr>
    <w:rPr>
      <w:rFonts w:ascii="Times New Roman" w:eastAsia="Times New Roman" w:hAnsi="Times New Roman" w:cs="Times New Roman"/>
      <w:sz w:val="20"/>
      <w:szCs w:val="24"/>
    </w:rPr>
  </w:style>
  <w:style w:type="paragraph" w:styleId="Header">
    <w:name w:val="header"/>
    <w:basedOn w:val="Normal"/>
    <w:qFormat/>
    <w:pPr>
      <w:spacing w:after="0" w:line="240" w:lineRule="auto"/>
    </w:pPr>
  </w:style>
  <w:style w:type="character" w:customStyle="1" w:styleId="HeaderChar">
    <w:name w:val="Header Char"/>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HTMLPreformatted">
    <w:name w:val="HTML Preformatted"/>
    <w:basedOn w:val="Normal"/>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sz w:val="20"/>
      <w:szCs w:val="20"/>
      <w:effect w:val="none"/>
      <w:vertAlign w:val="baseline"/>
      <w:cs w:val="0"/>
      <w:em w:val="none"/>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rPr>
      <w:rFonts w:ascii="Times New Roman" w:eastAsia="Times New Roman" w:hAnsi="Times New Roman"/>
      <w:b/>
      <w:bCs/>
      <w:w w:val="100"/>
      <w:position w:val="-1"/>
      <w:sz w:val="28"/>
      <w:szCs w:val="24"/>
      <w:effect w:val="none"/>
      <w:vertAlign w:val="baseline"/>
      <w:cs w:val="0"/>
      <w:em w:val="none"/>
      <w:lang w:val="id-ID"/>
    </w:rPr>
  </w:style>
  <w:style w:type="character" w:customStyle="1" w:styleId="apple-style-span">
    <w:name w:val="apple-style-span"/>
    <w:rPr>
      <w:w w:val="100"/>
      <w:position w:val="-1"/>
      <w:effect w:val="none"/>
      <w:vertAlign w:val="baseline"/>
      <w:cs w:val="0"/>
      <w:em w:val="none"/>
    </w:rPr>
  </w:style>
  <w:style w:type="paragraph" w:customStyle="1" w:styleId="ICVETBodyText">
    <w:name w:val="ICVET_BodyText"/>
    <w:basedOn w:val="Normal"/>
    <w:pPr>
      <w:spacing w:after="0" w:line="240" w:lineRule="auto"/>
      <w:ind w:firstLine="426"/>
      <w:jc w:val="both"/>
    </w:pPr>
    <w:rPr>
      <w:rFonts w:ascii="Times New Roman" w:eastAsia="Times New Roman" w:hAnsi="Times New Roman"/>
      <w:sz w:val="20"/>
      <w:szCs w:val="20"/>
    </w:rPr>
  </w:style>
  <w:style w:type="character" w:customStyle="1" w:styleId="ICVETBodyTextChar">
    <w:name w:val="ICVET_BodyText Char"/>
    <w:rPr>
      <w:rFonts w:ascii="Times New Roman" w:eastAsia="Times New Roman" w:hAnsi="Times New Roman"/>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paragraph" w:customStyle="1" w:styleId="EndNoteBibliographyTitle">
    <w:name w:val="EndNote Bibliography Title"/>
    <w:basedOn w:val="Normal"/>
    <w:pPr>
      <w:spacing w:after="0"/>
      <w:jc w:val="center"/>
    </w:pPr>
    <w:rPr>
      <w:noProof/>
    </w:rPr>
  </w:style>
  <w:style w:type="character" w:customStyle="1" w:styleId="EndNoteBibliographyTitleChar">
    <w:name w:val="EndNote Bibliography Title Char"/>
    <w:rPr>
      <w:noProof/>
      <w:w w:val="100"/>
      <w:position w:val="-1"/>
      <w:sz w:val="22"/>
      <w:szCs w:val="22"/>
      <w:effect w:val="none"/>
      <w:vertAlign w:val="baseline"/>
      <w:cs w:val="0"/>
      <w:em w:val="none"/>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character" w:customStyle="1" w:styleId="ListParagraphChar">
    <w:name w:val="List Paragraph Char"/>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customStyle="1" w:styleId="Equation">
    <w:name w:val="Equation"/>
    <w:basedOn w:val="Normal"/>
    <w:rsid w:val="00572EB0"/>
    <w:pPr>
      <w:tabs>
        <w:tab w:val="left" w:pos="4584"/>
      </w:tabs>
      <w:suppressAutoHyphens w:val="0"/>
      <w:autoSpaceDE w:val="0"/>
      <w:autoSpaceDN w:val="0"/>
      <w:adjustRightInd w:val="0"/>
      <w:spacing w:before="120" w:after="120" w:line="240" w:lineRule="auto"/>
      <w:ind w:leftChars="0" w:left="1600" w:firstLineChars="0" w:firstLine="0"/>
      <w:textDirection w:val="lrTb"/>
      <w:textAlignment w:val="auto"/>
      <w:outlineLvl w:val="9"/>
    </w:pPr>
    <w:rPr>
      <w:rFonts w:ascii="Times New Roman" w:eastAsia="Times New Roman" w:hAnsi="Times New Roman" w:cs="MTSYN"/>
      <w:i/>
      <w:position w:val="0"/>
      <w:sz w:val="20"/>
      <w:szCs w:val="20"/>
    </w:rPr>
  </w:style>
  <w:style w:type="character" w:styleId="PlaceholderText">
    <w:name w:val="Placeholder Text"/>
    <w:basedOn w:val="DefaultParagraphFont"/>
    <w:uiPriority w:val="99"/>
    <w:semiHidden/>
    <w:rsid w:val="00572EB0"/>
    <w:rPr>
      <w:color w:val="666666"/>
    </w:rPr>
  </w:style>
  <w:style w:type="paragraph" w:customStyle="1" w:styleId="PARA">
    <w:name w:val="PARA"/>
    <w:basedOn w:val="Normal"/>
    <w:rsid w:val="00983306"/>
    <w:pPr>
      <w:autoSpaceDE w:val="0"/>
      <w:autoSpaceDN w:val="0"/>
      <w:adjustRightInd w:val="0"/>
      <w:spacing w:after="0" w:line="240" w:lineRule="exact"/>
      <w:ind w:leftChars="0" w:left="0" w:firstLineChars="0" w:firstLine="0"/>
      <w:jc w:val="both"/>
      <w:textDirection w:val="lrTb"/>
      <w:textAlignment w:val="auto"/>
      <w:outlineLvl w:val="9"/>
    </w:pPr>
    <w:rPr>
      <w:rFonts w:ascii="Times New Roman" w:eastAsia="Times New Roman" w:hAnsi="Times New Roman" w:cs="TimesLTStd-Roman"/>
      <w:spacing w:val="-2"/>
      <w:positio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creativecommons.org/licenses/by-sa/4.0/" TargetMode="Externa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E6196EE-072E-4E7A-A407-88D473DE5DCE}">
  <we:reference id="4b785c87-866c-4bad-85d8-5d1ae467ac9a" version="3.12.1.0" store="EXCatalog" storeType="EXCatalog"/>
  <we:alternateReferences>
    <we:reference id="WA104381909" version="3.12.1.0" store="en-MY"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owr7ZhU4BKQENgEh7Q5TnIzXaw==">CgMxLjAyCGguZ2pkZ3hzOAByITFqaTgybEIwOE4wVHFyaFNRTFlDckZFQTl6WE9CWU03Wg==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E741B4B-0380-42F8-9750-C333DD265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9</Pages>
  <Words>18739</Words>
  <Characters>106813</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kelas</dc:creator>
  <cp:lastModifiedBy>Prof DR. Ir. Andi Adriansyah,. M.Eng</cp:lastModifiedBy>
  <cp:revision>13</cp:revision>
  <dcterms:created xsi:type="dcterms:W3CDTF">2024-05-05T06:53:00Z</dcterms:created>
  <dcterms:modified xsi:type="dcterms:W3CDTF">2024-05-06T13:47:00Z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4390813e-6dc1-396e-950f-25e7088cf958</vt:lpwstr>
  </property>
  <property fmtid="{D5CDD505-2E9C-101B-9397-08002B2CF9AE}" pid="4" name="Mendeley Citation Style_1">
    <vt:lpwstr>http://www.zotero.org/styles/ieee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017710b9cdfd35980d729530ae65dab9dbe604fa73c7d8fe0eb08cba5b4c3eed</vt:lpwstr>
  </property>
</Properties>
</file>