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C264DC" w14:paraId="4470C90D" w14:textId="77777777">
        <w:tc>
          <w:tcPr>
            <w:tcW w:w="8504" w:type="dxa"/>
          </w:tcPr>
          <w:p w14:paraId="42E3B686" w14:textId="37D44965" w:rsidR="00C264DC" w:rsidRDefault="00000000">
            <w:pPr>
              <w:pStyle w:val="Title"/>
              <w:ind w:left="1" w:hanging="3"/>
              <w:jc w:val="left"/>
              <w:rPr>
                <w:rFonts w:ascii="Arial" w:eastAsia="Arial" w:hAnsi="Arial" w:cs="Arial"/>
              </w:rPr>
            </w:pPr>
            <w:bookmarkStart w:id="0" w:name="_Hlk174031376"/>
            <w:bookmarkEnd w:id="0"/>
            <w:r>
              <w:pict w14:anchorId="45E827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v:path o:extrusionok="t"/>
                  <o:lock v:ext="edit" selection="t"/>
                </v:shape>
              </w:pict>
            </w:r>
            <w:r w:rsidR="00D0080C" w:rsidRPr="008001BB">
              <w:rPr>
                <w:rFonts w:ascii="Arial" w:eastAsia="Arial" w:hAnsi="Arial" w:cs="Arial"/>
              </w:rPr>
              <w:t>Port Perspectives in a Changing Climate: Strategies for Enduring Impact</w:t>
            </w:r>
          </w:p>
        </w:tc>
        <w:tc>
          <w:tcPr>
            <w:tcW w:w="784" w:type="dxa"/>
            <w:vAlign w:val="center"/>
          </w:tcPr>
          <w:p w14:paraId="34DE04F4" w14:textId="77777777" w:rsidR="00C264DC" w:rsidRDefault="00000000">
            <w:pPr>
              <w:pStyle w:val="Title"/>
              <w:ind w:left="1" w:hanging="3"/>
              <w:rPr>
                <w:rFonts w:ascii="Arial" w:eastAsia="Arial" w:hAnsi="Arial" w:cs="Arial"/>
              </w:rPr>
            </w:pPr>
            <w:r>
              <w:rPr>
                <w:rFonts w:ascii="Arial" w:eastAsia="Arial" w:hAnsi="Arial" w:cs="Arial"/>
                <w:noProof/>
              </w:rPr>
              <w:drawing>
                <wp:inline distT="0" distB="0" distL="114300" distR="114300" wp14:anchorId="763E10F6" wp14:editId="461D9152">
                  <wp:extent cx="360045" cy="360045"/>
                  <wp:effectExtent l="0" t="0" r="0" b="0"/>
                  <wp:docPr id="103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35DDCB58" w14:textId="77777777" w:rsidR="00C264DC" w:rsidRDefault="00C264DC">
      <w:pPr>
        <w:pStyle w:val="Title"/>
        <w:ind w:left="1" w:hanging="3"/>
        <w:rPr>
          <w:rFonts w:ascii="Arial" w:eastAsia="Arial" w:hAnsi="Arial" w:cs="Arial"/>
        </w:rPr>
      </w:pPr>
    </w:p>
    <w:p w14:paraId="463CF5F5" w14:textId="77777777" w:rsidR="00D0080C" w:rsidRDefault="00D0080C" w:rsidP="00D0080C">
      <w:pPr>
        <w:widowControl w:val="0"/>
        <w:spacing w:after="0" w:line="240" w:lineRule="auto"/>
        <w:ind w:left="0" w:hanging="2"/>
        <w:rPr>
          <w:rFonts w:ascii="Arial" w:eastAsia="Arial" w:hAnsi="Arial" w:cs="Arial"/>
          <w:sz w:val="20"/>
          <w:szCs w:val="20"/>
        </w:rPr>
      </w:pPr>
      <w:bookmarkStart w:id="1" w:name="_heading=h.gjdgxs" w:colFirst="0" w:colLast="0"/>
      <w:bookmarkEnd w:id="1"/>
      <w:r>
        <w:rPr>
          <w:rFonts w:ascii="Arial" w:eastAsia="Arial" w:hAnsi="Arial" w:cs="Arial"/>
          <w:b/>
          <w:sz w:val="20"/>
          <w:szCs w:val="20"/>
        </w:rPr>
        <w:t>Astina Tugi</w:t>
      </w:r>
      <w:r>
        <w:rPr>
          <w:rFonts w:ascii="Arial" w:eastAsia="Arial" w:hAnsi="Arial" w:cs="Arial"/>
          <w:b/>
          <w:sz w:val="20"/>
          <w:szCs w:val="20"/>
          <w:vertAlign w:val="superscript"/>
        </w:rPr>
        <w:t>1</w:t>
      </w:r>
      <w:r>
        <w:rPr>
          <w:rFonts w:ascii="Arial" w:eastAsia="Arial" w:hAnsi="Arial" w:cs="Arial"/>
          <w:b/>
          <w:sz w:val="20"/>
          <w:szCs w:val="20"/>
        </w:rPr>
        <w:t xml:space="preserve">, </w:t>
      </w:r>
      <w:r w:rsidRPr="008001BB">
        <w:rPr>
          <w:rFonts w:ascii="Arial" w:eastAsia="Arial" w:hAnsi="Arial" w:cs="Arial"/>
          <w:b/>
          <w:sz w:val="20"/>
          <w:szCs w:val="20"/>
        </w:rPr>
        <w:t>Nazirah Mohamad Abdullah</w:t>
      </w:r>
      <w:r>
        <w:rPr>
          <w:rFonts w:ascii="Arial" w:eastAsia="Arial" w:hAnsi="Arial" w:cs="Arial"/>
          <w:b/>
          <w:sz w:val="20"/>
          <w:szCs w:val="20"/>
          <w:vertAlign w:val="superscript"/>
        </w:rPr>
        <w:t>2*</w:t>
      </w:r>
      <w:r>
        <w:rPr>
          <w:rFonts w:ascii="Arial" w:eastAsia="Arial" w:hAnsi="Arial" w:cs="Arial"/>
          <w:b/>
          <w:sz w:val="20"/>
          <w:szCs w:val="20"/>
        </w:rPr>
        <w:t xml:space="preserve">, </w:t>
      </w:r>
      <w:r w:rsidRPr="008001BB">
        <w:rPr>
          <w:rFonts w:ascii="Arial" w:eastAsia="Arial" w:hAnsi="Arial" w:cs="Arial"/>
          <w:b/>
          <w:sz w:val="20"/>
          <w:szCs w:val="20"/>
        </w:rPr>
        <w:t>Ami Hassan Md Din</w:t>
      </w:r>
      <w:r>
        <w:rPr>
          <w:rFonts w:ascii="Arial" w:eastAsia="Arial" w:hAnsi="Arial" w:cs="Arial"/>
          <w:b/>
          <w:sz w:val="20"/>
          <w:szCs w:val="20"/>
          <w:vertAlign w:val="superscript"/>
        </w:rPr>
        <w:t>3</w:t>
      </w:r>
      <w:r>
        <w:rPr>
          <w:rFonts w:ascii="Arial" w:eastAsia="Arial" w:hAnsi="Arial" w:cs="Arial"/>
          <w:b/>
          <w:sz w:val="20"/>
          <w:szCs w:val="20"/>
        </w:rPr>
        <w:t xml:space="preserve">, </w:t>
      </w:r>
      <w:proofErr w:type="spellStart"/>
      <w:r w:rsidRPr="008001BB">
        <w:rPr>
          <w:rFonts w:ascii="Arial" w:eastAsia="Arial" w:hAnsi="Arial" w:cs="Arial"/>
          <w:b/>
          <w:sz w:val="20"/>
          <w:szCs w:val="20"/>
        </w:rPr>
        <w:t>Najhan</w:t>
      </w:r>
      <w:proofErr w:type="spellEnd"/>
      <w:r w:rsidRPr="008001BB">
        <w:rPr>
          <w:rFonts w:ascii="Arial" w:eastAsia="Arial" w:hAnsi="Arial" w:cs="Arial"/>
          <w:b/>
          <w:sz w:val="20"/>
          <w:szCs w:val="20"/>
        </w:rPr>
        <w:t xml:space="preserve"> Md Said</w:t>
      </w:r>
      <w:r>
        <w:rPr>
          <w:rFonts w:ascii="Arial" w:eastAsia="Arial" w:hAnsi="Arial" w:cs="Arial"/>
          <w:b/>
          <w:sz w:val="20"/>
          <w:szCs w:val="20"/>
          <w:vertAlign w:val="superscript"/>
        </w:rPr>
        <w:t>4</w:t>
      </w:r>
      <w:r>
        <w:rPr>
          <w:rFonts w:ascii="Arial" w:eastAsia="Arial" w:hAnsi="Arial" w:cs="Arial"/>
          <w:b/>
          <w:sz w:val="20"/>
          <w:szCs w:val="20"/>
        </w:rPr>
        <w:t xml:space="preserve">, </w:t>
      </w:r>
      <w:r w:rsidRPr="008001BB">
        <w:rPr>
          <w:rFonts w:ascii="Arial" w:eastAsia="Arial" w:hAnsi="Arial" w:cs="Arial"/>
          <w:b/>
          <w:sz w:val="20"/>
          <w:szCs w:val="20"/>
        </w:rPr>
        <w:t>Badrul Hisham Ismail</w:t>
      </w:r>
      <w:r>
        <w:rPr>
          <w:rFonts w:ascii="Arial" w:eastAsia="Arial" w:hAnsi="Arial" w:cs="Arial"/>
          <w:b/>
          <w:sz w:val="20"/>
          <w:szCs w:val="20"/>
          <w:vertAlign w:val="superscript"/>
        </w:rPr>
        <w:t>5</w:t>
      </w:r>
    </w:p>
    <w:p w14:paraId="2BB4858E" w14:textId="77777777" w:rsidR="00D0080C" w:rsidRDefault="00D0080C" w:rsidP="00D0080C">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1</w:t>
      </w:r>
      <w:r>
        <w:rPr>
          <w:rFonts w:ascii="Arial" w:eastAsia="Arial" w:hAnsi="Arial" w:cs="Arial"/>
          <w:sz w:val="16"/>
          <w:szCs w:val="16"/>
        </w:rPr>
        <w:t xml:space="preserve">Faculty of Civil Engineering and Built Environment, </w:t>
      </w:r>
      <w:proofErr w:type="spellStart"/>
      <w:r>
        <w:rPr>
          <w:rFonts w:ascii="Arial" w:eastAsia="Arial" w:hAnsi="Arial" w:cs="Arial"/>
          <w:sz w:val="16"/>
          <w:szCs w:val="16"/>
        </w:rPr>
        <w:t>Universiti</w:t>
      </w:r>
      <w:proofErr w:type="spellEnd"/>
      <w:r>
        <w:rPr>
          <w:rFonts w:ascii="Arial" w:eastAsia="Arial" w:hAnsi="Arial" w:cs="Arial"/>
          <w:sz w:val="16"/>
          <w:szCs w:val="16"/>
        </w:rPr>
        <w:t xml:space="preserve"> Tun Hussein Onn Malaysia, Malaysia</w:t>
      </w:r>
    </w:p>
    <w:p w14:paraId="4774725A" w14:textId="77777777" w:rsidR="00D0080C" w:rsidRDefault="00D0080C" w:rsidP="00D0080C">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2</w:t>
      </w:r>
      <w:r>
        <w:rPr>
          <w:rFonts w:ascii="Arial" w:eastAsia="Arial" w:hAnsi="Arial" w:cs="Arial"/>
          <w:sz w:val="16"/>
          <w:szCs w:val="16"/>
        </w:rPr>
        <w:t>Faculty of Applied Science and Technology</w:t>
      </w:r>
      <w:r w:rsidRPr="008A1C70">
        <w:rPr>
          <w:rFonts w:ascii="Arial" w:eastAsia="Arial" w:hAnsi="Arial" w:cs="Arial"/>
          <w:sz w:val="16"/>
          <w:szCs w:val="16"/>
        </w:rPr>
        <w:t>,</w:t>
      </w:r>
      <w:r>
        <w:rPr>
          <w:rFonts w:ascii="Arial" w:eastAsia="Arial" w:hAnsi="Arial" w:cs="Arial"/>
          <w:sz w:val="16"/>
          <w:szCs w:val="16"/>
        </w:rPr>
        <w:t xml:space="preserve"> </w:t>
      </w:r>
      <w:proofErr w:type="spellStart"/>
      <w:r>
        <w:rPr>
          <w:rFonts w:ascii="Arial" w:eastAsia="Arial" w:hAnsi="Arial" w:cs="Arial"/>
          <w:sz w:val="16"/>
          <w:szCs w:val="16"/>
        </w:rPr>
        <w:t>Universiti</w:t>
      </w:r>
      <w:proofErr w:type="spellEnd"/>
      <w:r>
        <w:rPr>
          <w:rFonts w:ascii="Arial" w:eastAsia="Arial" w:hAnsi="Arial" w:cs="Arial"/>
          <w:sz w:val="16"/>
          <w:szCs w:val="16"/>
        </w:rPr>
        <w:t xml:space="preserve"> Tun Hussein Onn Malaysia,</w:t>
      </w:r>
      <w:r w:rsidRPr="008A1C70">
        <w:rPr>
          <w:rFonts w:ascii="Arial" w:eastAsia="Arial" w:hAnsi="Arial" w:cs="Arial"/>
          <w:sz w:val="16"/>
          <w:szCs w:val="16"/>
        </w:rPr>
        <w:t xml:space="preserve"> Malaysia</w:t>
      </w:r>
    </w:p>
    <w:p w14:paraId="5953B166" w14:textId="77777777" w:rsidR="00D0080C" w:rsidRDefault="00D0080C" w:rsidP="00D0080C">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3</w:t>
      </w:r>
      <w:r>
        <w:rPr>
          <w:rFonts w:ascii="Arial" w:eastAsia="Arial" w:hAnsi="Arial" w:cs="Arial"/>
          <w:sz w:val="16"/>
          <w:szCs w:val="16"/>
        </w:rPr>
        <w:t xml:space="preserve">Faculty of Built Environment and Surveying, </w:t>
      </w:r>
      <w:proofErr w:type="spellStart"/>
      <w:r>
        <w:rPr>
          <w:rFonts w:ascii="Arial" w:eastAsia="Arial" w:hAnsi="Arial" w:cs="Arial"/>
          <w:sz w:val="16"/>
          <w:szCs w:val="16"/>
        </w:rPr>
        <w:t>Universiti</w:t>
      </w:r>
      <w:proofErr w:type="spellEnd"/>
      <w:r>
        <w:rPr>
          <w:rFonts w:ascii="Arial" w:eastAsia="Arial" w:hAnsi="Arial" w:cs="Arial"/>
          <w:sz w:val="16"/>
          <w:szCs w:val="16"/>
        </w:rPr>
        <w:t xml:space="preserve"> </w:t>
      </w:r>
      <w:proofErr w:type="spellStart"/>
      <w:r>
        <w:rPr>
          <w:rFonts w:ascii="Arial" w:eastAsia="Arial" w:hAnsi="Arial" w:cs="Arial"/>
          <w:sz w:val="16"/>
          <w:szCs w:val="16"/>
        </w:rPr>
        <w:t>Teknologi</w:t>
      </w:r>
      <w:proofErr w:type="spellEnd"/>
      <w:r>
        <w:rPr>
          <w:rFonts w:ascii="Arial" w:eastAsia="Arial" w:hAnsi="Arial" w:cs="Arial"/>
          <w:sz w:val="16"/>
          <w:szCs w:val="16"/>
        </w:rPr>
        <w:t xml:space="preserve"> Malaysia, Malaysia</w:t>
      </w:r>
    </w:p>
    <w:p w14:paraId="7AC97390" w14:textId="77777777" w:rsidR="00D0080C" w:rsidRDefault="00D0080C" w:rsidP="00D0080C">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4</w:t>
      </w:r>
      <w:r>
        <w:rPr>
          <w:rFonts w:ascii="Arial" w:eastAsia="Arial" w:hAnsi="Arial" w:cs="Arial"/>
          <w:sz w:val="16"/>
          <w:szCs w:val="16"/>
        </w:rPr>
        <w:t>National Hydrographic Centre, Malaysia</w:t>
      </w:r>
    </w:p>
    <w:p w14:paraId="1D634F87" w14:textId="77777777" w:rsidR="00D0080C" w:rsidRDefault="00D0080C" w:rsidP="00D0080C">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5</w:t>
      </w:r>
      <w:r>
        <w:rPr>
          <w:rFonts w:ascii="Arial" w:eastAsia="Arial" w:hAnsi="Arial" w:cs="Arial"/>
          <w:sz w:val="16"/>
          <w:szCs w:val="16"/>
        </w:rPr>
        <w:t>Port Klang Authority, Malaysia</w:t>
      </w:r>
    </w:p>
    <w:p w14:paraId="60D7327D" w14:textId="77777777" w:rsidR="00C264DC" w:rsidRDefault="00C264DC">
      <w:pPr>
        <w:widowControl w:val="0"/>
        <w:tabs>
          <w:tab w:val="left" w:pos="9020"/>
        </w:tabs>
        <w:spacing w:after="0" w:line="240" w:lineRule="auto"/>
        <w:ind w:left="0" w:hanging="2"/>
        <w:rPr>
          <w:rFonts w:ascii="Arial" w:eastAsia="Arial" w:hAnsi="Arial" w:cs="Arial"/>
          <w:sz w:val="20"/>
          <w:szCs w:val="20"/>
        </w:rPr>
      </w:pPr>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C264DC" w14:paraId="4139FFD3" w14:textId="77777777">
        <w:tc>
          <w:tcPr>
            <w:tcW w:w="6236" w:type="dxa"/>
            <w:shd w:val="clear" w:color="auto" w:fill="9CC2E5"/>
          </w:tcPr>
          <w:p w14:paraId="3AB8BD9A" w14:textId="77777777" w:rsidR="00C264DC" w:rsidRDefault="00000000">
            <w:pPr>
              <w:shd w:val="clear" w:color="auto" w:fill="9CC2E5"/>
              <w:spacing w:before="120"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p>
          <w:p w14:paraId="4CC7DC87" w14:textId="457DBC60" w:rsidR="00C264DC" w:rsidRDefault="009126B2">
            <w:pPr>
              <w:spacing w:after="0" w:line="240" w:lineRule="auto"/>
              <w:ind w:left="0" w:hanging="2"/>
              <w:jc w:val="both"/>
              <w:rPr>
                <w:rFonts w:ascii="Arial" w:eastAsia="Arial" w:hAnsi="Arial" w:cs="Arial"/>
                <w:i/>
                <w:sz w:val="20"/>
                <w:szCs w:val="20"/>
              </w:rPr>
            </w:pPr>
            <w:r w:rsidRPr="009126B2">
              <w:rPr>
                <w:rFonts w:ascii="Arial" w:eastAsia="Arial" w:hAnsi="Arial" w:cs="Arial"/>
                <w:i/>
                <w:sz w:val="20"/>
                <w:szCs w:val="20"/>
              </w:rPr>
              <w:t>More than 50% of the world's trade happens via seaborne line.</w:t>
            </w:r>
            <w:r>
              <w:rPr>
                <w:rFonts w:ascii="Arial" w:eastAsia="Arial" w:hAnsi="Arial" w:cs="Arial"/>
                <w:i/>
                <w:sz w:val="20"/>
                <w:szCs w:val="20"/>
              </w:rPr>
              <w:t xml:space="preserve"> The sustainability</w:t>
            </w:r>
            <w:r w:rsidRPr="009126B2">
              <w:rPr>
                <w:rFonts w:ascii="Arial" w:eastAsia="Arial" w:hAnsi="Arial" w:cs="Arial"/>
                <w:i/>
                <w:sz w:val="20"/>
                <w:szCs w:val="20"/>
              </w:rPr>
              <w:t xml:space="preserve"> of the ports is crucial as it boosts economic growth</w:t>
            </w:r>
            <w:r>
              <w:rPr>
                <w:rFonts w:ascii="Arial" w:eastAsia="Arial" w:hAnsi="Arial" w:cs="Arial"/>
                <w:i/>
                <w:sz w:val="20"/>
                <w:szCs w:val="20"/>
              </w:rPr>
              <w:t xml:space="preserve">. </w:t>
            </w:r>
            <w:r w:rsidRPr="009126B2">
              <w:rPr>
                <w:rFonts w:ascii="Arial" w:eastAsia="Arial" w:hAnsi="Arial" w:cs="Arial"/>
                <w:i/>
                <w:sz w:val="20"/>
                <w:szCs w:val="20"/>
              </w:rPr>
              <w:t>However, climate change and its effects have disturbed the port's activities. This paper highlighted the possibility of climate change effects threatening some ports worldwide. A systematic literature review has been conducte</w:t>
            </w:r>
            <w:r>
              <w:rPr>
                <w:rFonts w:ascii="Arial" w:eastAsia="Arial" w:hAnsi="Arial" w:cs="Arial"/>
                <w:i/>
                <w:sz w:val="20"/>
                <w:szCs w:val="20"/>
              </w:rPr>
              <w:t xml:space="preserve">d, </w:t>
            </w:r>
            <w:r w:rsidRPr="009126B2">
              <w:rPr>
                <w:rFonts w:ascii="Arial" w:eastAsia="Arial" w:hAnsi="Arial" w:cs="Arial"/>
                <w:i/>
                <w:sz w:val="20"/>
                <w:szCs w:val="20"/>
              </w:rPr>
              <w:t xml:space="preserve">and </w:t>
            </w:r>
            <w:r w:rsidR="0051292E">
              <w:rPr>
                <w:rFonts w:ascii="Arial" w:eastAsia="Arial" w:hAnsi="Arial" w:cs="Arial"/>
                <w:i/>
                <w:sz w:val="20"/>
                <w:szCs w:val="20"/>
              </w:rPr>
              <w:t>12 r</w:t>
            </w:r>
            <w:r w:rsidRPr="009126B2">
              <w:rPr>
                <w:rFonts w:ascii="Arial" w:eastAsia="Arial" w:hAnsi="Arial" w:cs="Arial"/>
                <w:i/>
                <w:sz w:val="20"/>
                <w:szCs w:val="20"/>
              </w:rPr>
              <w:t>esources are used to summarize their impact on port activities. The climate change effects encountered by the ports and their authorities' adaptation measures are underlined. Ports worldwide</w:t>
            </w:r>
            <w:r w:rsidR="00804267">
              <w:rPr>
                <w:rFonts w:ascii="Arial" w:eastAsia="Arial" w:hAnsi="Arial" w:cs="Arial"/>
                <w:i/>
                <w:sz w:val="20"/>
                <w:szCs w:val="20"/>
              </w:rPr>
              <w:t xml:space="preserve"> </w:t>
            </w:r>
            <w:r w:rsidRPr="009126B2">
              <w:rPr>
                <w:rFonts w:ascii="Arial" w:eastAsia="Arial" w:hAnsi="Arial" w:cs="Arial"/>
                <w:i/>
                <w:sz w:val="20"/>
                <w:szCs w:val="20"/>
              </w:rPr>
              <w:t>are considered. As a result, sea level rise</w:t>
            </w:r>
            <w:r w:rsidR="007D2F3D">
              <w:rPr>
                <w:rFonts w:ascii="Arial" w:eastAsia="Arial" w:hAnsi="Arial" w:cs="Arial"/>
                <w:i/>
                <w:sz w:val="20"/>
                <w:szCs w:val="20"/>
              </w:rPr>
              <w:t xml:space="preserve"> (SLR)</w:t>
            </w:r>
            <w:r w:rsidRPr="009126B2">
              <w:rPr>
                <w:rFonts w:ascii="Arial" w:eastAsia="Arial" w:hAnsi="Arial" w:cs="Arial"/>
                <w:i/>
                <w:sz w:val="20"/>
                <w:szCs w:val="20"/>
              </w:rPr>
              <w:t xml:space="preserve">, storm surges, typhoons, and flooding are some threats that can affect port activities. Adaptation plans can be more successfully implemented with excellent knowledge of the factors leading to increased exposure. From the port expansion to creating a new location of ports, the other mitigation and adaptation plan towards the sustainable ports is by providing an accurate topographic map, a good simulation software, and a good resilience infrastructures and adaptation framework. The related ports have suggested and implemented adaptation and mitigation approaches to resolve the problem and sustain their ports and </w:t>
            </w:r>
            <w:proofErr w:type="spellStart"/>
            <w:r w:rsidRPr="009126B2">
              <w:rPr>
                <w:rFonts w:ascii="Arial" w:eastAsia="Arial" w:hAnsi="Arial" w:cs="Arial"/>
                <w:i/>
                <w:sz w:val="20"/>
                <w:szCs w:val="20"/>
              </w:rPr>
              <w:t>harbours</w:t>
            </w:r>
            <w:proofErr w:type="spellEnd"/>
            <w:r w:rsidRPr="009126B2">
              <w:rPr>
                <w:rFonts w:ascii="Arial" w:eastAsia="Arial" w:hAnsi="Arial" w:cs="Arial"/>
                <w:i/>
                <w:sz w:val="20"/>
                <w:szCs w:val="20"/>
              </w:rPr>
              <w:t xml:space="preserve"> activities. Adaption and mitigation measures taken will respond to the effects of climate change. </w:t>
            </w:r>
          </w:p>
          <w:p w14:paraId="0E25A652" w14:textId="77777777" w:rsidR="009126B2" w:rsidRDefault="009126B2">
            <w:pPr>
              <w:spacing w:after="0" w:line="240" w:lineRule="auto"/>
              <w:ind w:left="0" w:hanging="2"/>
              <w:jc w:val="both"/>
              <w:rPr>
                <w:rFonts w:ascii="Arial" w:eastAsia="Arial" w:hAnsi="Arial" w:cs="Arial"/>
                <w:sz w:val="20"/>
                <w:szCs w:val="20"/>
              </w:rPr>
            </w:pPr>
          </w:p>
          <w:p w14:paraId="2A641364" w14:textId="77777777" w:rsidR="00C264DC" w:rsidRDefault="00000000">
            <w:pPr>
              <w:spacing w:after="0" w:line="240" w:lineRule="auto"/>
              <w:ind w:left="0" w:hanging="2"/>
              <w:jc w:val="right"/>
              <w:rPr>
                <w:rFonts w:ascii="Arial" w:eastAsia="Arial" w:hAnsi="Arial" w:cs="Arial"/>
                <w:sz w:val="20"/>
                <w:szCs w:val="20"/>
              </w:rPr>
            </w:pPr>
            <w:r>
              <w:rPr>
                <w:rFonts w:ascii="Arial" w:eastAsia="Arial" w:hAnsi="Arial" w:cs="Arial"/>
                <w:i/>
                <w:sz w:val="20"/>
                <w:szCs w:val="20"/>
              </w:rPr>
              <w:t xml:space="preserve">This is an open access article under the </w:t>
            </w:r>
            <w:hyperlink r:id="rId10">
              <w:r>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14:paraId="5C48AFD4" w14:textId="77777777" w:rsidR="00C264DC" w:rsidRDefault="00000000">
            <w:pPr>
              <w:spacing w:before="60" w:after="60" w:line="240" w:lineRule="auto"/>
              <w:ind w:left="0" w:hanging="2"/>
              <w:jc w:val="right"/>
              <w:rPr>
                <w:rFonts w:ascii="Arial" w:eastAsia="Arial" w:hAnsi="Arial" w:cs="Arial"/>
                <w:sz w:val="20"/>
                <w:szCs w:val="20"/>
              </w:rPr>
            </w:pPr>
            <w:r>
              <w:rPr>
                <w:rFonts w:ascii="Arial" w:eastAsia="Arial" w:hAnsi="Arial" w:cs="Arial"/>
                <w:i/>
                <w:noProof/>
                <w:sz w:val="20"/>
                <w:szCs w:val="20"/>
              </w:rPr>
              <w:drawing>
                <wp:inline distT="0" distB="0" distL="114300" distR="114300" wp14:anchorId="775CDC9D" wp14:editId="40886D78">
                  <wp:extent cx="915670" cy="321310"/>
                  <wp:effectExtent l="0" t="0" r="0" b="0"/>
                  <wp:docPr id="10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03399138" w14:textId="77777777" w:rsidR="009126B2" w:rsidRDefault="009126B2" w:rsidP="009126B2">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5284C5F1" w14:textId="77777777" w:rsidR="009126B2" w:rsidRDefault="009126B2" w:rsidP="009126B2">
            <w:pPr>
              <w:widowControl w:val="0"/>
              <w:spacing w:after="0" w:line="240" w:lineRule="auto"/>
              <w:ind w:left="0" w:hanging="2"/>
              <w:rPr>
                <w:rFonts w:ascii="Arial" w:eastAsia="Arial" w:hAnsi="Arial" w:cs="Arial"/>
                <w:sz w:val="18"/>
                <w:szCs w:val="18"/>
              </w:rPr>
            </w:pPr>
            <w:r w:rsidRPr="00682D77">
              <w:rPr>
                <w:rFonts w:ascii="Arial" w:eastAsia="Arial" w:hAnsi="Arial" w:cs="Arial"/>
                <w:i/>
                <w:sz w:val="18"/>
                <w:szCs w:val="18"/>
              </w:rPr>
              <w:t>climate change</w:t>
            </w:r>
            <w:r>
              <w:rPr>
                <w:rFonts w:ascii="Arial" w:eastAsia="Arial" w:hAnsi="Arial" w:cs="Arial"/>
                <w:i/>
                <w:sz w:val="18"/>
                <w:szCs w:val="18"/>
              </w:rPr>
              <w:t xml:space="preserve">; </w:t>
            </w:r>
            <w:r w:rsidRPr="00682D77">
              <w:rPr>
                <w:rFonts w:ascii="Arial" w:eastAsia="Arial" w:hAnsi="Arial" w:cs="Arial"/>
                <w:i/>
                <w:sz w:val="18"/>
                <w:szCs w:val="18"/>
              </w:rPr>
              <w:t xml:space="preserve">port and </w:t>
            </w:r>
            <w:proofErr w:type="spellStart"/>
            <w:r w:rsidRPr="00682D77">
              <w:rPr>
                <w:rFonts w:ascii="Arial" w:eastAsia="Arial" w:hAnsi="Arial" w:cs="Arial"/>
                <w:i/>
                <w:sz w:val="18"/>
                <w:szCs w:val="18"/>
              </w:rPr>
              <w:t>harbours</w:t>
            </w:r>
            <w:proofErr w:type="spellEnd"/>
            <w:r>
              <w:rPr>
                <w:rFonts w:ascii="Arial" w:eastAsia="Arial" w:hAnsi="Arial" w:cs="Arial"/>
                <w:i/>
                <w:sz w:val="18"/>
                <w:szCs w:val="18"/>
              </w:rPr>
              <w:t xml:space="preserve">; </w:t>
            </w:r>
            <w:r w:rsidRPr="00682D77">
              <w:rPr>
                <w:rFonts w:ascii="Arial" w:eastAsia="Arial" w:hAnsi="Arial" w:cs="Arial"/>
                <w:i/>
                <w:sz w:val="18"/>
                <w:szCs w:val="18"/>
              </w:rPr>
              <w:t>sea level rise</w:t>
            </w:r>
            <w:r>
              <w:rPr>
                <w:rFonts w:ascii="Arial" w:eastAsia="Arial" w:hAnsi="Arial" w:cs="Arial"/>
                <w:i/>
                <w:sz w:val="18"/>
                <w:szCs w:val="18"/>
              </w:rPr>
              <w:t xml:space="preserve">; </w:t>
            </w:r>
            <w:r w:rsidRPr="00682D77">
              <w:rPr>
                <w:rFonts w:ascii="Arial" w:eastAsia="Arial" w:hAnsi="Arial" w:cs="Arial"/>
                <w:i/>
                <w:sz w:val="18"/>
                <w:szCs w:val="18"/>
              </w:rPr>
              <w:t>mitigation</w:t>
            </w:r>
            <w:r>
              <w:rPr>
                <w:rFonts w:ascii="Arial" w:eastAsia="Arial" w:hAnsi="Arial" w:cs="Arial"/>
                <w:i/>
                <w:sz w:val="18"/>
                <w:szCs w:val="18"/>
              </w:rPr>
              <w:t xml:space="preserve"> and </w:t>
            </w:r>
            <w:r w:rsidRPr="00682D77">
              <w:rPr>
                <w:rFonts w:ascii="Arial" w:eastAsia="Arial" w:hAnsi="Arial" w:cs="Arial"/>
                <w:i/>
                <w:sz w:val="18"/>
                <w:szCs w:val="18"/>
              </w:rPr>
              <w:t xml:space="preserve">adaptation </w:t>
            </w:r>
            <w:r>
              <w:rPr>
                <w:rFonts w:ascii="Arial" w:eastAsia="Arial" w:hAnsi="Arial" w:cs="Arial"/>
                <w:i/>
                <w:sz w:val="18"/>
                <w:szCs w:val="18"/>
              </w:rPr>
              <w:t>(consist of 3-5 words, separated with semicolon, sort Ascending, 9 Italic)</w:t>
            </w:r>
          </w:p>
          <w:p w14:paraId="4AAA9C06" w14:textId="77777777" w:rsidR="009126B2" w:rsidRDefault="009126B2" w:rsidP="009126B2">
            <w:pPr>
              <w:widowControl w:val="0"/>
              <w:tabs>
                <w:tab w:val="left" w:pos="9020"/>
              </w:tabs>
              <w:spacing w:after="0" w:line="240" w:lineRule="auto"/>
              <w:ind w:left="0" w:hanging="2"/>
              <w:rPr>
                <w:rFonts w:ascii="Arial" w:eastAsia="Arial" w:hAnsi="Arial" w:cs="Arial"/>
                <w:sz w:val="18"/>
                <w:szCs w:val="18"/>
              </w:rPr>
            </w:pPr>
          </w:p>
          <w:p w14:paraId="0E306B1F" w14:textId="77777777" w:rsidR="009126B2" w:rsidRDefault="009126B2" w:rsidP="009126B2">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728A4F0A" w14:textId="77777777" w:rsidR="009126B2" w:rsidRDefault="009126B2" w:rsidP="009126B2">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Received: May 2, XXXX</w:t>
            </w:r>
          </w:p>
          <w:p w14:paraId="3F07171D" w14:textId="77777777" w:rsidR="009126B2" w:rsidRDefault="009126B2" w:rsidP="009126B2">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Revised: May 29, XXXX</w:t>
            </w:r>
          </w:p>
          <w:p w14:paraId="0E0E7D58" w14:textId="77777777" w:rsidR="009126B2" w:rsidRDefault="009126B2" w:rsidP="009126B2">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Accepted: June 2, XXXX</w:t>
            </w:r>
          </w:p>
          <w:p w14:paraId="5CEB4939" w14:textId="77777777" w:rsidR="009126B2" w:rsidRDefault="009126B2" w:rsidP="009126B2">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Published: June 2, XXXX</w:t>
            </w:r>
          </w:p>
          <w:p w14:paraId="4964E8A6" w14:textId="77777777" w:rsidR="009126B2" w:rsidRDefault="009126B2" w:rsidP="009126B2">
            <w:pPr>
              <w:widowControl w:val="0"/>
              <w:tabs>
                <w:tab w:val="left" w:pos="9020"/>
              </w:tabs>
              <w:spacing w:after="0" w:line="240" w:lineRule="auto"/>
              <w:ind w:left="0" w:hanging="2"/>
              <w:rPr>
                <w:rFonts w:ascii="Arial" w:eastAsia="Arial" w:hAnsi="Arial" w:cs="Arial"/>
                <w:sz w:val="18"/>
                <w:szCs w:val="18"/>
              </w:rPr>
            </w:pPr>
          </w:p>
          <w:p w14:paraId="3F3DF315" w14:textId="77777777" w:rsidR="009126B2" w:rsidRDefault="009126B2" w:rsidP="009126B2">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46A3511C" w14:textId="77777777" w:rsidR="009126B2" w:rsidRDefault="009126B2" w:rsidP="009126B2">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Nazirah Mohamad Abdullah</w:t>
            </w:r>
          </w:p>
          <w:p w14:paraId="026B68E8" w14:textId="77777777" w:rsidR="009126B2" w:rsidRDefault="009126B2" w:rsidP="009126B2">
            <w:pPr>
              <w:pBdr>
                <w:top w:val="nil"/>
                <w:left w:val="nil"/>
                <w:bottom w:val="nil"/>
                <w:right w:val="nil"/>
                <w:between w:val="nil"/>
              </w:pBdr>
              <w:tabs>
                <w:tab w:val="left" w:pos="0"/>
              </w:tabs>
              <w:spacing w:after="0" w:line="240" w:lineRule="auto"/>
              <w:ind w:left="0" w:hanging="2"/>
              <w:rPr>
                <w:rFonts w:ascii="Arial" w:eastAsia="Arial" w:hAnsi="Arial" w:cs="Arial"/>
                <w:i/>
                <w:color w:val="000000"/>
                <w:sz w:val="18"/>
                <w:szCs w:val="18"/>
              </w:rPr>
            </w:pPr>
            <w:r>
              <w:rPr>
                <w:rFonts w:ascii="Arial" w:eastAsia="Arial" w:hAnsi="Arial" w:cs="Arial"/>
                <w:i/>
                <w:color w:val="000000"/>
                <w:sz w:val="18"/>
                <w:szCs w:val="18"/>
              </w:rPr>
              <w:t xml:space="preserve">Applied Science and Technology </w:t>
            </w:r>
          </w:p>
          <w:p w14:paraId="6DA43590" w14:textId="77777777" w:rsidR="009126B2" w:rsidRDefault="009126B2" w:rsidP="009126B2">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proofErr w:type="spellStart"/>
            <w:r w:rsidRPr="005A0CBE">
              <w:rPr>
                <w:rFonts w:ascii="Arial" w:eastAsia="Arial" w:hAnsi="Arial" w:cs="Arial"/>
                <w:i/>
                <w:color w:val="000000"/>
                <w:sz w:val="18"/>
                <w:szCs w:val="18"/>
              </w:rPr>
              <w:t>Universiti</w:t>
            </w:r>
            <w:proofErr w:type="spellEnd"/>
            <w:r>
              <w:rPr>
                <w:rFonts w:ascii="Arial" w:eastAsia="Arial" w:hAnsi="Arial" w:cs="Arial"/>
                <w:i/>
                <w:color w:val="000000"/>
                <w:sz w:val="18"/>
                <w:szCs w:val="18"/>
              </w:rPr>
              <w:t xml:space="preserve"> </w:t>
            </w:r>
            <w:r w:rsidRPr="005A0CBE">
              <w:rPr>
                <w:rFonts w:ascii="Arial" w:eastAsia="Arial" w:hAnsi="Arial" w:cs="Arial"/>
                <w:i/>
                <w:color w:val="000000"/>
                <w:sz w:val="18"/>
                <w:szCs w:val="18"/>
              </w:rPr>
              <w:t>Tun Hussein Onn Malaysia</w:t>
            </w:r>
            <w:r>
              <w:rPr>
                <w:rFonts w:ascii="Arial" w:eastAsia="Arial" w:hAnsi="Arial" w:cs="Arial"/>
                <w:i/>
                <w:color w:val="000000"/>
                <w:sz w:val="18"/>
                <w:szCs w:val="18"/>
              </w:rPr>
              <w:t>, Malaysia</w:t>
            </w:r>
          </w:p>
          <w:p w14:paraId="4FA7D8BD" w14:textId="77777777" w:rsidR="009126B2" w:rsidRDefault="009126B2" w:rsidP="009126B2">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Email: </w:t>
            </w:r>
            <w:r w:rsidRPr="0044412B">
              <w:rPr>
                <w:rFonts w:ascii="Arial" w:eastAsia="Arial" w:hAnsi="Arial" w:cs="Arial"/>
                <w:i/>
                <w:color w:val="000000"/>
                <w:sz w:val="18"/>
                <w:szCs w:val="18"/>
              </w:rPr>
              <w:t>nazirah@uthm.edu.my</w:t>
            </w:r>
          </w:p>
          <w:p w14:paraId="2D020301" w14:textId="77777777" w:rsidR="00C264DC" w:rsidRDefault="00C264DC">
            <w:pPr>
              <w:widowControl w:val="0"/>
              <w:tabs>
                <w:tab w:val="left" w:pos="9020"/>
              </w:tabs>
              <w:spacing w:after="0" w:line="240" w:lineRule="auto"/>
              <w:ind w:left="0" w:hanging="2"/>
              <w:rPr>
                <w:rFonts w:ascii="Arial" w:eastAsia="Arial" w:hAnsi="Arial" w:cs="Arial"/>
                <w:sz w:val="18"/>
                <w:szCs w:val="18"/>
              </w:rPr>
            </w:pPr>
          </w:p>
        </w:tc>
      </w:tr>
    </w:tbl>
    <w:p w14:paraId="69181FE9" w14:textId="77777777" w:rsidR="00C264DC" w:rsidRDefault="00C264DC">
      <w:pPr>
        <w:widowControl w:val="0"/>
        <w:tabs>
          <w:tab w:val="left" w:pos="9020"/>
        </w:tabs>
        <w:spacing w:after="0" w:line="240" w:lineRule="auto"/>
        <w:ind w:left="0" w:hanging="2"/>
        <w:jc w:val="center"/>
        <w:rPr>
          <w:rFonts w:ascii="Arial" w:eastAsia="Arial" w:hAnsi="Arial" w:cs="Arial"/>
          <w:sz w:val="20"/>
          <w:szCs w:val="20"/>
        </w:rPr>
        <w:sectPr w:rsidR="00C264DC">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701" w:left="1701" w:header="680" w:footer="680" w:gutter="0"/>
          <w:pgNumType w:start="1"/>
          <w:cols w:space="720"/>
          <w:titlePg/>
        </w:sectPr>
      </w:pPr>
    </w:p>
    <w:p w14:paraId="5D8D1AD0" w14:textId="6C4357C9" w:rsidR="00C264DC" w:rsidRDefault="00000000">
      <w:pPr>
        <w:widowControl w:val="0"/>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INTRODUCTION</w:t>
      </w:r>
    </w:p>
    <w:p w14:paraId="44EF0C46" w14:textId="77777777" w:rsidR="00FA5F7B" w:rsidRDefault="00E5234D" w:rsidP="00FA5F7B">
      <w:pPr>
        <w:spacing w:after="0" w:line="240" w:lineRule="auto"/>
        <w:ind w:left="-2" w:firstLineChars="284" w:firstLine="568"/>
        <w:jc w:val="both"/>
        <w:rPr>
          <w:rFonts w:ascii="Arial" w:eastAsia="Arial" w:hAnsi="Arial" w:cs="Arial"/>
          <w:sz w:val="20"/>
          <w:szCs w:val="20"/>
        </w:rPr>
      </w:pPr>
      <w:r w:rsidRPr="00E5234D">
        <w:rPr>
          <w:rFonts w:ascii="Arial" w:eastAsia="Arial" w:hAnsi="Arial" w:cs="Arial"/>
          <w:sz w:val="20"/>
          <w:szCs w:val="20"/>
        </w:rPr>
        <w:t xml:space="preserve">The sustainability of the maritime sector is important and there are many parties and stakeholders involved in the maritime sector as highlighted by </w:t>
      </w:r>
      <w:sdt>
        <w:sdtPr>
          <w:rPr>
            <w:rFonts w:ascii="Arial" w:eastAsia="Arial" w:hAnsi="Arial" w:cs="Arial"/>
            <w:color w:val="000000"/>
            <w:sz w:val="20"/>
            <w:szCs w:val="20"/>
          </w:rPr>
          <w:tag w:val="MENDELEY_CITATION_v3_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"/>
          <w:id w:val="-1347251431"/>
          <w:placeholder>
            <w:docPart w:val="DefaultPlaceholder_-1854013440"/>
          </w:placeholder>
        </w:sdtPr>
        <w:sdtContent>
          <w:r w:rsidR="00933255" w:rsidRPr="00933255">
            <w:rPr>
              <w:rFonts w:ascii="Arial" w:eastAsia="Arial" w:hAnsi="Arial" w:cs="Arial"/>
              <w:color w:val="000000"/>
              <w:sz w:val="20"/>
              <w:szCs w:val="20"/>
            </w:rPr>
            <w:t>[1]</w:t>
          </w:r>
        </w:sdtContent>
      </w:sdt>
      <w:r w:rsidRPr="00E5234D">
        <w:rPr>
          <w:rFonts w:ascii="Arial" w:eastAsia="Arial" w:hAnsi="Arial" w:cs="Arial"/>
          <w:sz w:val="20"/>
          <w:szCs w:val="20"/>
        </w:rPr>
        <w:t xml:space="preserve">. According to the report of the </w:t>
      </w:r>
      <w:sdt>
        <w:sdtPr>
          <w:rPr>
            <w:rFonts w:ascii="Arial" w:eastAsia="Arial" w:hAnsi="Arial" w:cs="Arial"/>
            <w:color w:val="000000"/>
            <w:sz w:val="20"/>
            <w:szCs w:val="20"/>
          </w:rPr>
          <w:tag w:val="MENDELEY_CITATION_v3_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"/>
          <w:id w:val="-1325895780"/>
          <w:placeholder>
            <w:docPart w:val="DefaultPlaceholder_-1854013440"/>
          </w:placeholder>
        </w:sdtPr>
        <w:sdtContent>
          <w:r w:rsidR="00933255" w:rsidRPr="00933255">
            <w:rPr>
              <w:rFonts w:ascii="Arial" w:eastAsia="Arial" w:hAnsi="Arial" w:cs="Arial"/>
              <w:color w:val="000000"/>
              <w:sz w:val="20"/>
              <w:szCs w:val="20"/>
            </w:rPr>
            <w:t>[2]</w:t>
          </w:r>
        </w:sdtContent>
      </w:sdt>
      <w:r w:rsidRPr="00E5234D">
        <w:rPr>
          <w:rFonts w:ascii="Arial" w:eastAsia="Arial" w:hAnsi="Arial" w:cs="Arial"/>
          <w:sz w:val="20"/>
          <w:szCs w:val="20"/>
        </w:rPr>
        <w:t xml:space="preserve">, more than 80% of international trading takes place via maritime routes, while the rest are through land routes </w:t>
      </w:r>
      <w:sdt>
        <w:sdtPr>
          <w:rPr>
            <w:rFonts w:ascii="Arial" w:eastAsia="Arial" w:hAnsi="Arial" w:cs="Arial"/>
            <w:color w:val="000000"/>
            <w:sz w:val="20"/>
            <w:szCs w:val="20"/>
          </w:rPr>
          <w:tag w:val="MENDELEY_CITATION_v3_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"/>
          <w:id w:val="509724011"/>
          <w:placeholder>
            <w:docPart w:val="DefaultPlaceholder_-1854013440"/>
          </w:placeholder>
        </w:sdtPr>
        <w:sdtContent>
          <w:r w:rsidR="00933255" w:rsidRPr="00933255">
            <w:rPr>
              <w:rFonts w:ascii="Arial" w:eastAsia="Arial" w:hAnsi="Arial" w:cs="Arial"/>
              <w:color w:val="000000"/>
              <w:sz w:val="20"/>
              <w:szCs w:val="20"/>
            </w:rPr>
            <w:t>[3]</w:t>
          </w:r>
        </w:sdtContent>
      </w:sdt>
      <w:r w:rsidRPr="00E5234D">
        <w:rPr>
          <w:rFonts w:ascii="Arial" w:eastAsia="Arial" w:hAnsi="Arial" w:cs="Arial"/>
          <w:sz w:val="20"/>
          <w:szCs w:val="20"/>
        </w:rPr>
        <w:t xml:space="preserve">. In addition, the criticality of the maritime transport atmosphere at ports and </w:t>
      </w:r>
      <w:proofErr w:type="spellStart"/>
      <w:r w:rsidRPr="00E5234D">
        <w:rPr>
          <w:rFonts w:ascii="Arial" w:eastAsia="Arial" w:hAnsi="Arial" w:cs="Arial"/>
          <w:sz w:val="20"/>
          <w:szCs w:val="20"/>
        </w:rPr>
        <w:t>harbours</w:t>
      </w:r>
      <w:proofErr w:type="spellEnd"/>
      <w:r w:rsidRPr="00E5234D">
        <w:rPr>
          <w:rFonts w:ascii="Arial" w:eastAsia="Arial" w:hAnsi="Arial" w:cs="Arial"/>
          <w:sz w:val="20"/>
          <w:szCs w:val="20"/>
        </w:rPr>
        <w:t xml:space="preserve"> is crucial to their operation sustainability </w:t>
      </w:r>
      <w:sdt>
        <w:sdtPr>
          <w:rPr>
            <w:rFonts w:ascii="Arial" w:eastAsia="Arial" w:hAnsi="Arial" w:cs="Arial"/>
            <w:color w:val="000000"/>
            <w:sz w:val="20"/>
            <w:szCs w:val="20"/>
          </w:rPr>
          <w:tag w:val="MENDELEY_CITATION_v3_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"/>
          <w:id w:val="-1598099111"/>
          <w:placeholder>
            <w:docPart w:val="DefaultPlaceholder_-1854013440"/>
          </w:placeholder>
        </w:sdtPr>
        <w:sdtContent>
          <w:r w:rsidR="00933255" w:rsidRPr="00933255">
            <w:rPr>
              <w:rFonts w:ascii="Arial" w:eastAsia="Arial" w:hAnsi="Arial" w:cs="Arial"/>
              <w:color w:val="000000"/>
              <w:sz w:val="20"/>
              <w:szCs w:val="20"/>
            </w:rPr>
            <w:t>[4]</w:t>
          </w:r>
        </w:sdtContent>
      </w:sdt>
      <w:r w:rsidRPr="00E5234D">
        <w:rPr>
          <w:rFonts w:ascii="Arial" w:eastAsia="Arial" w:hAnsi="Arial" w:cs="Arial"/>
          <w:sz w:val="20"/>
          <w:szCs w:val="20"/>
        </w:rPr>
        <w:t xml:space="preserve">. Relatively, by sustaining the port's development, operational cost, efficiency, and </w:t>
      </w:r>
      <w:r w:rsidRPr="00E5234D">
        <w:rPr>
          <w:rFonts w:ascii="Arial" w:eastAsia="Arial" w:hAnsi="Arial" w:cs="Arial"/>
          <w:sz w:val="20"/>
          <w:szCs w:val="20"/>
        </w:rPr>
        <w:t xml:space="preserve">recognition could be augmented. Figure 1 and Figure 2 acknowledge the distribution of ports around the world according to </w:t>
      </w:r>
      <w:r w:rsidR="003B59FA" w:rsidRPr="003B59FA">
        <w:rPr>
          <w:rFonts w:ascii="Arial" w:eastAsia="Arial" w:hAnsi="Arial" w:cs="Arial"/>
          <w:sz w:val="20"/>
          <w:szCs w:val="20"/>
        </w:rPr>
        <w:t>the world's largest port and major container ports, respectively, in the year 2016</w:t>
      </w:r>
      <w:r w:rsidR="001C7019">
        <w:rPr>
          <w:rFonts w:ascii="Arial" w:eastAsia="Arial" w:hAnsi="Arial" w:cs="Arial"/>
          <w:sz w:val="20"/>
          <w:szCs w:val="20"/>
        </w:rPr>
        <w:t xml:space="preserve"> (adapted from </w:t>
      </w:r>
      <w:sdt>
        <w:sdtPr>
          <w:rPr>
            <w:rFonts w:ascii="Arial" w:eastAsia="Arial" w:hAnsi="Arial" w:cs="Arial"/>
            <w:color w:val="000000"/>
            <w:sz w:val="20"/>
            <w:szCs w:val="20"/>
          </w:rPr>
          <w:tag w:val="MENDELEY_CITATION_v3_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"/>
          <w:id w:val="-1747562627"/>
          <w:placeholder>
            <w:docPart w:val="DefaultPlaceholder_-1854013440"/>
          </w:placeholder>
        </w:sdtPr>
        <w:sdtContent>
          <w:r w:rsidR="00933255" w:rsidRPr="00933255">
            <w:rPr>
              <w:rFonts w:ascii="Arial" w:eastAsia="Arial" w:hAnsi="Arial" w:cs="Arial"/>
              <w:color w:val="000000"/>
              <w:sz w:val="20"/>
              <w:szCs w:val="20"/>
            </w:rPr>
            <w:t>[5]</w:t>
          </w:r>
        </w:sdtContent>
      </w:sdt>
      <w:r w:rsidR="001C7019">
        <w:rPr>
          <w:rFonts w:ascii="Arial" w:eastAsia="Arial" w:hAnsi="Arial" w:cs="Arial"/>
          <w:color w:val="000000"/>
          <w:sz w:val="20"/>
          <w:szCs w:val="20"/>
        </w:rPr>
        <w:t>)</w:t>
      </w:r>
      <w:r w:rsidR="003B59FA">
        <w:rPr>
          <w:rFonts w:ascii="Arial" w:eastAsia="Arial" w:hAnsi="Arial" w:cs="Arial"/>
          <w:sz w:val="20"/>
          <w:szCs w:val="20"/>
        </w:rPr>
        <w:t>.</w:t>
      </w:r>
      <w:r w:rsidR="00D47059">
        <w:rPr>
          <w:rFonts w:ascii="Arial" w:eastAsia="Arial" w:hAnsi="Arial" w:cs="Arial"/>
          <w:sz w:val="20"/>
          <w:szCs w:val="20"/>
        </w:rPr>
        <w:t xml:space="preserve"> </w:t>
      </w:r>
      <w:r w:rsidR="003B59FA" w:rsidRPr="003B59FA">
        <w:rPr>
          <w:rFonts w:ascii="Arial" w:eastAsia="Arial" w:hAnsi="Arial" w:cs="Arial"/>
          <w:sz w:val="20"/>
          <w:szCs w:val="20"/>
        </w:rPr>
        <w:t>Figure 3 illustrates the world’s major container ports volume for the year 2014 until 2</w:t>
      </w:r>
      <w:r w:rsidR="00AD2AD1">
        <w:rPr>
          <w:rFonts w:ascii="Arial" w:eastAsia="Arial" w:hAnsi="Arial" w:cs="Arial"/>
          <w:sz w:val="20"/>
          <w:szCs w:val="20"/>
        </w:rPr>
        <w:t>020</w:t>
      </w:r>
      <w:r w:rsidR="003B59FA" w:rsidRPr="003B59FA">
        <w:rPr>
          <w:rFonts w:ascii="Arial" w:eastAsia="Arial" w:hAnsi="Arial" w:cs="Arial"/>
          <w:sz w:val="20"/>
          <w:szCs w:val="20"/>
        </w:rPr>
        <w:t>, meanwhile, Table 1 shows the</w:t>
      </w:r>
      <w:r w:rsidR="009250BD">
        <w:rPr>
          <w:rFonts w:ascii="Arial" w:eastAsia="Arial" w:hAnsi="Arial" w:cs="Arial"/>
          <w:sz w:val="20"/>
          <w:szCs w:val="20"/>
        </w:rPr>
        <w:t xml:space="preserve"> top </w:t>
      </w:r>
      <w:r w:rsidR="003B59FA" w:rsidRPr="003B59FA">
        <w:rPr>
          <w:rFonts w:ascii="Arial" w:eastAsia="Arial" w:hAnsi="Arial" w:cs="Arial"/>
          <w:sz w:val="20"/>
          <w:szCs w:val="20"/>
        </w:rPr>
        <w:t xml:space="preserve">20 </w:t>
      </w:r>
      <w:r w:rsidR="009250BD">
        <w:rPr>
          <w:rFonts w:ascii="Arial" w:eastAsia="Arial" w:hAnsi="Arial" w:cs="Arial"/>
          <w:sz w:val="20"/>
          <w:szCs w:val="20"/>
        </w:rPr>
        <w:t>w</w:t>
      </w:r>
      <w:r w:rsidR="003B59FA" w:rsidRPr="003B59FA">
        <w:rPr>
          <w:rFonts w:ascii="Arial" w:eastAsia="Arial" w:hAnsi="Arial" w:cs="Arial"/>
          <w:sz w:val="20"/>
          <w:szCs w:val="20"/>
        </w:rPr>
        <w:t xml:space="preserve">orld </w:t>
      </w:r>
      <w:r w:rsidR="00490595">
        <w:rPr>
          <w:rFonts w:ascii="Arial" w:eastAsia="Arial" w:hAnsi="Arial" w:cs="Arial"/>
          <w:sz w:val="20"/>
          <w:szCs w:val="20"/>
        </w:rPr>
        <w:t>ports</w:t>
      </w:r>
      <w:r w:rsidR="003B59FA" w:rsidRPr="003B59FA">
        <w:rPr>
          <w:rFonts w:ascii="Arial" w:eastAsia="Arial" w:hAnsi="Arial" w:cs="Arial"/>
          <w:sz w:val="20"/>
          <w:szCs w:val="20"/>
        </w:rPr>
        <w:t xml:space="preserve"> according to </w:t>
      </w:r>
      <w:bookmarkStart w:id="2" w:name="_Hlk176958395"/>
      <w:r w:rsidR="003B59FA" w:rsidRPr="003B59FA">
        <w:rPr>
          <w:rFonts w:ascii="Arial" w:eastAsia="Arial" w:hAnsi="Arial" w:cs="Arial"/>
          <w:sz w:val="20"/>
          <w:szCs w:val="20"/>
        </w:rPr>
        <w:t>the</w:t>
      </w:r>
      <w:r w:rsidR="00490595">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"/>
          <w:id w:val="-792988145"/>
          <w:placeholder>
            <w:docPart w:val="DefaultPlaceholder_-1854013440"/>
          </w:placeholder>
        </w:sdtPr>
        <w:sdtContent>
          <w:r w:rsidR="00933255" w:rsidRPr="00933255">
            <w:rPr>
              <w:rFonts w:ascii="Arial" w:eastAsia="Arial" w:hAnsi="Arial" w:cs="Arial"/>
              <w:color w:val="000000"/>
              <w:sz w:val="20"/>
              <w:szCs w:val="20"/>
            </w:rPr>
            <w:t>[6]</w:t>
          </w:r>
        </w:sdtContent>
      </w:sdt>
      <w:r w:rsidR="00490595">
        <w:rPr>
          <w:rFonts w:ascii="Arial" w:eastAsia="Arial" w:hAnsi="Arial" w:cs="Arial"/>
          <w:color w:val="000000"/>
          <w:sz w:val="20"/>
          <w:szCs w:val="20"/>
        </w:rPr>
        <w:t xml:space="preserve"> and </w:t>
      </w:r>
      <w:sdt>
        <w:sdtPr>
          <w:rPr>
            <w:rFonts w:ascii="Arial" w:eastAsia="Arial" w:hAnsi="Arial" w:cs="Arial"/>
            <w:color w:val="000000"/>
            <w:sz w:val="20"/>
            <w:szCs w:val="20"/>
          </w:rPr>
          <w:tag w:val="MENDELEY_CITATION_v3_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"/>
          <w:id w:val="-1335061087"/>
          <w:placeholder>
            <w:docPart w:val="DefaultPlaceholder_-1854013440"/>
          </w:placeholder>
        </w:sdtPr>
        <w:sdtContent>
          <w:r w:rsidR="00933255" w:rsidRPr="00933255">
            <w:rPr>
              <w:rFonts w:ascii="Arial" w:eastAsia="Arial" w:hAnsi="Arial" w:cs="Arial"/>
              <w:color w:val="000000"/>
              <w:sz w:val="20"/>
              <w:szCs w:val="20"/>
            </w:rPr>
            <w:t>[7]</w:t>
          </w:r>
        </w:sdtContent>
      </w:sdt>
      <w:bookmarkEnd w:id="2"/>
      <w:r w:rsidR="00490595">
        <w:rPr>
          <w:rFonts w:ascii="Arial" w:eastAsia="Arial" w:hAnsi="Arial" w:cs="Arial"/>
          <w:sz w:val="20"/>
          <w:szCs w:val="20"/>
        </w:rPr>
        <w:t xml:space="preserve">. </w:t>
      </w:r>
      <w:r w:rsidR="003B59FA" w:rsidRPr="003B59FA">
        <w:rPr>
          <w:rFonts w:ascii="Arial" w:eastAsia="Arial" w:hAnsi="Arial" w:cs="Arial"/>
          <w:sz w:val="20"/>
          <w:szCs w:val="20"/>
        </w:rPr>
        <w:t>Almost 50% of the ports listed had growth in the volume of container supply from years 2014 to 20</w:t>
      </w:r>
      <w:r w:rsidR="00645418">
        <w:rPr>
          <w:rFonts w:ascii="Arial" w:eastAsia="Arial" w:hAnsi="Arial" w:cs="Arial"/>
          <w:sz w:val="20"/>
          <w:szCs w:val="20"/>
        </w:rPr>
        <w:t>20</w:t>
      </w:r>
      <w:r w:rsidR="003B59FA" w:rsidRPr="003B59FA">
        <w:rPr>
          <w:rFonts w:ascii="Arial" w:eastAsia="Arial" w:hAnsi="Arial" w:cs="Arial"/>
          <w:sz w:val="20"/>
          <w:szCs w:val="20"/>
        </w:rPr>
        <w:t>.</w:t>
      </w:r>
      <w:r w:rsidR="00274E96">
        <w:rPr>
          <w:rFonts w:ascii="Arial" w:eastAsia="Arial" w:hAnsi="Arial" w:cs="Arial"/>
          <w:sz w:val="20"/>
          <w:szCs w:val="20"/>
        </w:rPr>
        <w:t xml:space="preserve"> </w:t>
      </w:r>
    </w:p>
    <w:p w14:paraId="260FEA47" w14:textId="4E76F703" w:rsidR="00274E96" w:rsidRPr="00A477BA" w:rsidRDefault="003B59FA" w:rsidP="00FA5F7B">
      <w:pPr>
        <w:spacing w:after="0" w:line="240" w:lineRule="auto"/>
        <w:ind w:left="-2" w:firstLineChars="284" w:firstLine="568"/>
        <w:jc w:val="both"/>
        <w:rPr>
          <w:rFonts w:ascii="Arial" w:eastAsia="Arial" w:hAnsi="Arial" w:cs="Arial"/>
          <w:sz w:val="20"/>
          <w:szCs w:val="20"/>
        </w:rPr>
      </w:pPr>
      <w:r w:rsidRPr="003B59FA">
        <w:rPr>
          <w:rFonts w:ascii="Arial" w:eastAsia="Arial" w:hAnsi="Arial" w:cs="Arial"/>
          <w:sz w:val="20"/>
          <w:szCs w:val="20"/>
        </w:rPr>
        <w:lastRenderedPageBreak/>
        <w:t>According to Table 1, most ports experienced an increase in container volume from 2014 to 20</w:t>
      </w:r>
      <w:r w:rsidR="00645418">
        <w:rPr>
          <w:rFonts w:ascii="Arial" w:eastAsia="Arial" w:hAnsi="Arial" w:cs="Arial"/>
          <w:sz w:val="20"/>
          <w:szCs w:val="20"/>
        </w:rPr>
        <w:t>20</w:t>
      </w:r>
      <w:r w:rsidRPr="003B59FA">
        <w:rPr>
          <w:rFonts w:ascii="Arial" w:eastAsia="Arial" w:hAnsi="Arial" w:cs="Arial"/>
          <w:sz w:val="20"/>
          <w:szCs w:val="20"/>
        </w:rPr>
        <w:t>,</w:t>
      </w:r>
      <w:r w:rsidR="00274E96">
        <w:rPr>
          <w:rFonts w:ascii="Arial" w:eastAsia="Arial" w:hAnsi="Arial" w:cs="Arial"/>
          <w:sz w:val="20"/>
          <w:szCs w:val="20"/>
        </w:rPr>
        <w:t xml:space="preserve"> </w:t>
      </w:r>
      <w:r w:rsidRPr="003B59FA">
        <w:rPr>
          <w:rFonts w:ascii="Arial" w:eastAsia="Arial" w:hAnsi="Arial" w:cs="Arial"/>
          <w:sz w:val="20"/>
          <w:szCs w:val="20"/>
        </w:rPr>
        <w:t xml:space="preserve">except for the following </w:t>
      </w:r>
      <w:proofErr w:type="spellStart"/>
      <w:proofErr w:type="gramStart"/>
      <w:r w:rsidRPr="003B59FA">
        <w:rPr>
          <w:rFonts w:ascii="Arial" w:eastAsia="Arial" w:hAnsi="Arial" w:cs="Arial"/>
          <w:sz w:val="20"/>
          <w:szCs w:val="20"/>
        </w:rPr>
        <w:t>ports:</w:t>
      </w:r>
      <w:r w:rsidRPr="00A477BA">
        <w:rPr>
          <w:rFonts w:ascii="Arial" w:eastAsia="Arial" w:hAnsi="Arial" w:cs="Arial"/>
          <w:sz w:val="20"/>
          <w:szCs w:val="20"/>
        </w:rPr>
        <w:t>Hong</w:t>
      </w:r>
      <w:proofErr w:type="spellEnd"/>
      <w:proofErr w:type="gramEnd"/>
      <w:r w:rsidRPr="00A477BA">
        <w:rPr>
          <w:rFonts w:ascii="Arial" w:eastAsia="Arial" w:hAnsi="Arial" w:cs="Arial"/>
          <w:sz w:val="20"/>
          <w:szCs w:val="20"/>
        </w:rPr>
        <w:t xml:space="preserve"> </w:t>
      </w:r>
      <w:r w:rsidRPr="00A477BA">
        <w:rPr>
          <w:rFonts w:ascii="Arial" w:eastAsia="Arial" w:hAnsi="Arial" w:cs="Arial"/>
          <w:sz w:val="20"/>
          <w:szCs w:val="20"/>
        </w:rPr>
        <w:t>Kong</w:t>
      </w:r>
      <w:r w:rsidR="00F254B9">
        <w:rPr>
          <w:rFonts w:ascii="Arial" w:eastAsia="Arial" w:hAnsi="Arial" w:cs="Arial"/>
          <w:sz w:val="20"/>
          <w:szCs w:val="20"/>
        </w:rPr>
        <w:t xml:space="preserve">, </w:t>
      </w:r>
      <w:r w:rsidRPr="00A477BA">
        <w:rPr>
          <w:rFonts w:ascii="Arial" w:eastAsia="Arial" w:hAnsi="Arial" w:cs="Arial"/>
          <w:sz w:val="20"/>
          <w:szCs w:val="20"/>
        </w:rPr>
        <w:t>China; Jebel Ali,</w:t>
      </w:r>
      <w:r w:rsidR="00F254B9">
        <w:rPr>
          <w:rFonts w:ascii="Arial" w:eastAsia="Arial" w:hAnsi="Arial" w:cs="Arial"/>
          <w:sz w:val="20"/>
          <w:szCs w:val="20"/>
        </w:rPr>
        <w:t xml:space="preserve"> </w:t>
      </w:r>
      <w:r w:rsidRPr="00A477BA">
        <w:rPr>
          <w:rFonts w:ascii="Arial" w:eastAsia="Arial" w:hAnsi="Arial" w:cs="Arial"/>
          <w:sz w:val="20"/>
          <w:szCs w:val="20"/>
        </w:rPr>
        <w:t>United Arab Emirates;</w:t>
      </w:r>
      <w:r w:rsidR="00BD3971" w:rsidRPr="00A477BA">
        <w:rPr>
          <w:rFonts w:ascii="Arial" w:eastAsia="Arial" w:hAnsi="Arial" w:cs="Arial"/>
          <w:sz w:val="20"/>
          <w:szCs w:val="20"/>
        </w:rPr>
        <w:t xml:space="preserve"> Los Angeles, U</w:t>
      </w:r>
      <w:r w:rsidR="009B6A92">
        <w:rPr>
          <w:rFonts w:ascii="Arial" w:eastAsia="Arial" w:hAnsi="Arial" w:cs="Arial"/>
          <w:sz w:val="20"/>
          <w:szCs w:val="20"/>
        </w:rPr>
        <w:t xml:space="preserve">nited States of </w:t>
      </w:r>
      <w:r w:rsidR="00BD3971" w:rsidRPr="00A477BA">
        <w:rPr>
          <w:rFonts w:ascii="Arial" w:eastAsia="Arial" w:hAnsi="Arial" w:cs="Arial"/>
          <w:sz w:val="20"/>
          <w:szCs w:val="20"/>
        </w:rPr>
        <w:t>A</w:t>
      </w:r>
      <w:r w:rsidR="009B6A92">
        <w:rPr>
          <w:rFonts w:ascii="Arial" w:eastAsia="Arial" w:hAnsi="Arial" w:cs="Arial"/>
          <w:sz w:val="20"/>
          <w:szCs w:val="20"/>
        </w:rPr>
        <w:t>merica</w:t>
      </w:r>
      <w:r w:rsidR="00BD3971" w:rsidRPr="00A477BA">
        <w:rPr>
          <w:rFonts w:ascii="Arial" w:eastAsia="Arial" w:hAnsi="Arial" w:cs="Arial"/>
          <w:sz w:val="20"/>
          <w:szCs w:val="20"/>
        </w:rPr>
        <w:t xml:space="preserve">; Rotterdam, Netherlands; Singapore; </w:t>
      </w:r>
      <w:r w:rsidRPr="00A477BA">
        <w:rPr>
          <w:rFonts w:ascii="Arial" w:eastAsia="Arial" w:hAnsi="Arial" w:cs="Arial"/>
          <w:sz w:val="20"/>
          <w:szCs w:val="20"/>
        </w:rPr>
        <w:t xml:space="preserve">and Hamburg, Germany. </w:t>
      </w:r>
    </w:p>
    <w:p w14:paraId="1C11553C" w14:textId="153F8E51" w:rsidR="00974E18" w:rsidRDefault="00974E18" w:rsidP="00274E96">
      <w:pPr>
        <w:spacing w:after="0" w:line="240" w:lineRule="auto"/>
        <w:ind w:left="0" w:hanging="2"/>
        <w:jc w:val="both"/>
        <w:rPr>
          <w:rFonts w:ascii="Arial" w:eastAsia="Arial" w:hAnsi="Arial" w:cs="Arial"/>
          <w:sz w:val="20"/>
          <w:szCs w:val="20"/>
        </w:rPr>
        <w:sectPr w:rsidR="00974E18">
          <w:type w:val="continuous"/>
          <w:pgSz w:w="11907" w:h="16840"/>
          <w:pgMar w:top="1701" w:right="1134" w:bottom="1701" w:left="1701" w:header="680" w:footer="680" w:gutter="0"/>
          <w:cols w:num="2" w:space="720" w:equalWidth="0">
            <w:col w:w="4394" w:space="284"/>
            <w:col w:w="4394" w:space="0"/>
          </w:cols>
          <w:titlePg/>
        </w:sectPr>
      </w:pPr>
    </w:p>
    <w:p w14:paraId="7A0D360D" w14:textId="7579A1C3" w:rsidR="00274E96" w:rsidRDefault="00D95779" w:rsidP="00974E18">
      <w:pPr>
        <w:spacing w:after="0" w:line="240" w:lineRule="auto"/>
        <w:ind w:left="0" w:hanging="2"/>
        <w:jc w:val="both"/>
        <w:rPr>
          <w:rFonts w:ascii="Arial" w:eastAsia="Arial" w:hAnsi="Arial" w:cs="Arial"/>
          <w:sz w:val="20"/>
          <w:szCs w:val="20"/>
        </w:rPr>
      </w:pPr>
      <w:r>
        <w:rPr>
          <w:noProof/>
        </w:rPr>
        <mc:AlternateContent>
          <mc:Choice Requires="wps">
            <w:drawing>
              <wp:anchor distT="0" distB="0" distL="114300" distR="114300" simplePos="0" relativeHeight="251690496" behindDoc="0" locked="0" layoutInCell="1" allowOverlap="1" wp14:anchorId="7FF89A48" wp14:editId="2C791EC1">
                <wp:simplePos x="0" y="0"/>
                <wp:positionH relativeFrom="column">
                  <wp:posOffset>-6985</wp:posOffset>
                </wp:positionH>
                <wp:positionV relativeFrom="paragraph">
                  <wp:posOffset>5121910</wp:posOffset>
                </wp:positionV>
                <wp:extent cx="5755005" cy="635"/>
                <wp:effectExtent l="0" t="0" r="0" b="4445"/>
                <wp:wrapTopAndBottom/>
                <wp:docPr id="31704454" name="Text Box 1"/>
                <wp:cNvGraphicFramePr/>
                <a:graphic xmlns:a="http://schemas.openxmlformats.org/drawingml/2006/main">
                  <a:graphicData uri="http://schemas.microsoft.com/office/word/2010/wordprocessingShape">
                    <wps:wsp>
                      <wps:cNvSpPr txBox="1"/>
                      <wps:spPr>
                        <a:xfrm>
                          <a:off x="0" y="0"/>
                          <a:ext cx="5755005" cy="635"/>
                        </a:xfrm>
                        <a:prstGeom prst="rect">
                          <a:avLst/>
                        </a:prstGeom>
                        <a:solidFill>
                          <a:prstClr val="white"/>
                        </a:solidFill>
                        <a:ln>
                          <a:noFill/>
                        </a:ln>
                        <a:effectLst/>
                      </wps:spPr>
                      <wps:txbx>
                        <w:txbxContent>
                          <w:p w14:paraId="35910E19" w14:textId="2EE2BCF4" w:rsidR="00D95779" w:rsidRPr="00D95779" w:rsidRDefault="00D95779" w:rsidP="00D95779">
                            <w:pPr>
                              <w:pStyle w:val="Caption"/>
                              <w:ind w:left="0" w:hanging="2"/>
                              <w:jc w:val="center"/>
                              <w:rPr>
                                <w:rFonts w:ascii="Arial" w:eastAsia="Calibri" w:hAnsi="Arial" w:cs="Arial"/>
                                <w:noProof/>
                                <w:sz w:val="22"/>
                                <w:szCs w:val="22"/>
                                <w:lang w:val="en-US"/>
                              </w:rPr>
                            </w:pPr>
                            <w:r w:rsidRPr="00D95779">
                              <w:rPr>
                                <w:rFonts w:ascii="Arial" w:hAnsi="Arial" w:cs="Arial"/>
                              </w:rPr>
                              <w:t>Figure 2.</w:t>
                            </w:r>
                            <w:r w:rsidR="00933255">
                              <w:rPr>
                                <w:rFonts w:ascii="Arial" w:hAnsi="Arial" w:cs="Arial"/>
                              </w:rPr>
                              <w:t xml:space="preserve"> </w:t>
                            </w:r>
                            <w:r w:rsidR="00933255" w:rsidRPr="00933255">
                              <w:rPr>
                                <w:rFonts w:ascii="Arial" w:hAnsi="Arial" w:cs="Arial"/>
                              </w:rPr>
                              <w:t>The world’s major container ports in 2016</w:t>
                            </w:r>
                            <w:r w:rsidR="00933255">
                              <w:rPr>
                                <w:rFonts w:ascii="Arial" w:hAnsi="Arial" w:cs="Arial"/>
                              </w:rPr>
                              <w:t xml:space="preserve"> (Adapted from </w:t>
                            </w:r>
                            <w:sdt>
                              <w:sdtPr>
                                <w:rPr>
                                  <w:rFonts w:ascii="Arial" w:hAnsi="Arial" w:cs="Arial"/>
                                  <w:color w:val="000000"/>
                                </w:rPr>
                                <w:tag w:val="MENDELEY_CITATION_v3_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"/>
                                <w:id w:val="-1622596534"/>
                                <w:placeholder>
                                  <w:docPart w:val="DefaultPlaceholder_-1854013440"/>
                                </w:placeholder>
                              </w:sdtPr>
                              <w:sdtContent>
                                <w:r w:rsidR="00933255" w:rsidRPr="00933255">
                                  <w:rPr>
                                    <w:rFonts w:ascii="Arial" w:hAnsi="Arial" w:cs="Arial"/>
                                    <w:color w:val="000000"/>
                                  </w:rPr>
                                  <w:t>[5]</w:t>
                                </w:r>
                              </w:sdtContent>
                            </w:sdt>
                            <w:r w:rsidR="00933255">
                              <w:rPr>
                                <w:rFonts w:ascii="Arial" w:hAnsi="Arial" w:cs="Arial"/>
                                <w:color w:val="00000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FF89A48" id="_x0000_t202" coordsize="21600,21600" o:spt="202" path="m,l,21600r21600,l21600,xe">
                <v:stroke joinstyle="miter"/>
                <v:path gradientshapeok="t" o:connecttype="rect"/>
              </v:shapetype>
              <v:shape id="Text Box 1" o:spid="_x0000_s1026" type="#_x0000_t202" style="position:absolute;left:0;text-align:left;margin-left:-.55pt;margin-top:403.3pt;width:453.15pt;height:.0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" stroked="f">
                <v:textbox style="mso-fit-shape-to-text:t" inset="0,0,0,0">
                  <w:txbxContent>
                    <w:p w14:paraId="35910E19" w14:textId="2EE2BCF4" w:rsidR="00D95779" w:rsidRPr="00D95779" w:rsidRDefault="00D95779" w:rsidP="00D95779">
                      <w:pPr>
                        <w:pStyle w:val="Caption"/>
                        <w:ind w:left="0" w:hanging="2"/>
                        <w:jc w:val="center"/>
                        <w:rPr>
                          <w:rFonts w:ascii="Arial" w:eastAsia="Calibri" w:hAnsi="Arial" w:cs="Arial"/>
                          <w:noProof/>
                          <w:sz w:val="22"/>
                          <w:szCs w:val="22"/>
                          <w:lang w:val="en-US"/>
                        </w:rPr>
                      </w:pPr>
                      <w:r w:rsidRPr="00D95779">
                        <w:rPr>
                          <w:rFonts w:ascii="Arial" w:hAnsi="Arial" w:cs="Arial"/>
                        </w:rPr>
                        <w:t>Figure 2.</w:t>
                      </w:r>
                      <w:r w:rsidR="00933255">
                        <w:rPr>
                          <w:rFonts w:ascii="Arial" w:hAnsi="Arial" w:cs="Arial"/>
                        </w:rPr>
                        <w:t xml:space="preserve"> </w:t>
                      </w:r>
                      <w:r w:rsidR="00933255" w:rsidRPr="00933255">
                        <w:rPr>
                          <w:rFonts w:ascii="Arial" w:hAnsi="Arial" w:cs="Arial"/>
                        </w:rPr>
                        <w:t>The world’s major container ports in 2016</w:t>
                      </w:r>
                      <w:r w:rsidR="00933255">
                        <w:rPr>
                          <w:rFonts w:ascii="Arial" w:hAnsi="Arial" w:cs="Arial"/>
                        </w:rPr>
                        <w:t xml:space="preserve"> (Adapted from </w:t>
                      </w:r>
                      <w:sdt>
                        <w:sdtPr>
                          <w:rPr>
                            <w:rFonts w:ascii="Arial" w:hAnsi="Arial" w:cs="Arial"/>
                            <w:color w:val="000000"/>
                          </w:rPr>
                          <w:tag w:val="MENDELEY_CITATION_v3_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"/>
                          <w:id w:val="-1622596534"/>
                          <w:placeholder>
                            <w:docPart w:val="DefaultPlaceholder_-1854013440"/>
                          </w:placeholder>
                        </w:sdtPr>
                        <w:sdtContent>
                          <w:r w:rsidR="00933255" w:rsidRPr="00933255">
                            <w:rPr>
                              <w:rFonts w:ascii="Arial" w:hAnsi="Arial" w:cs="Arial"/>
                              <w:color w:val="000000"/>
                            </w:rPr>
                            <w:t>[5]</w:t>
                          </w:r>
                        </w:sdtContent>
                      </w:sdt>
                      <w:r w:rsidR="00933255">
                        <w:rPr>
                          <w:rFonts w:ascii="Arial" w:hAnsi="Arial" w:cs="Arial"/>
                          <w:color w:val="000000"/>
                        </w:rPr>
                        <w:t>)</w:t>
                      </w:r>
                    </w:p>
                  </w:txbxContent>
                </v:textbox>
                <w10:wrap type="topAndBottom"/>
              </v:shape>
            </w:pict>
          </mc:Fallback>
        </mc:AlternateContent>
      </w:r>
      <w:r w:rsidR="002C4A03">
        <w:rPr>
          <w:rFonts w:ascii="Arial" w:eastAsia="Arial" w:hAnsi="Arial" w:cs="Arial"/>
          <w:noProof/>
          <w:sz w:val="20"/>
          <w:szCs w:val="20"/>
        </w:rPr>
        <w:drawing>
          <wp:anchor distT="0" distB="0" distL="114300" distR="114300" simplePos="0" relativeHeight="251661824" behindDoc="0" locked="0" layoutInCell="1" allowOverlap="1" wp14:anchorId="027F35CD" wp14:editId="626D856C">
            <wp:simplePos x="0" y="0"/>
            <wp:positionH relativeFrom="column">
              <wp:posOffset>-6985</wp:posOffset>
            </wp:positionH>
            <wp:positionV relativeFrom="paragraph">
              <wp:posOffset>2806065</wp:posOffset>
            </wp:positionV>
            <wp:extent cx="5755005" cy="2258695"/>
            <wp:effectExtent l="0" t="0" r="0" b="8255"/>
            <wp:wrapTopAndBottom/>
            <wp:docPr id="1025151349" name="Picture 17"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51349" name="Picture 17" descr="A map of the world&#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5005" cy="2258695"/>
                    </a:xfrm>
                    <a:prstGeom prst="rect">
                      <a:avLst/>
                    </a:prstGeom>
                  </pic:spPr>
                </pic:pic>
              </a:graphicData>
            </a:graphic>
            <wp14:sizeRelH relativeFrom="page">
              <wp14:pctWidth>0</wp14:pctWidth>
            </wp14:sizeRelH>
            <wp14:sizeRelV relativeFrom="page">
              <wp14:pctHeight>0</wp14:pctHeight>
            </wp14:sizeRelV>
          </wp:anchor>
        </w:drawing>
      </w:r>
      <w:r w:rsidR="002C4A03">
        <w:rPr>
          <w:rFonts w:ascii="Arial" w:eastAsia="Arial" w:hAnsi="Arial" w:cs="Arial"/>
          <w:noProof/>
          <w:sz w:val="20"/>
          <w:szCs w:val="20"/>
        </w:rPr>
        <w:drawing>
          <wp:anchor distT="0" distB="0" distL="114300" distR="114300" simplePos="0" relativeHeight="251658752" behindDoc="0" locked="0" layoutInCell="1" allowOverlap="1" wp14:anchorId="25A8DC36" wp14:editId="6198E6D1">
            <wp:simplePos x="0" y="0"/>
            <wp:positionH relativeFrom="column">
              <wp:posOffset>-3810</wp:posOffset>
            </wp:positionH>
            <wp:positionV relativeFrom="paragraph">
              <wp:posOffset>152400</wp:posOffset>
            </wp:positionV>
            <wp:extent cx="5748655" cy="2201545"/>
            <wp:effectExtent l="0" t="0" r="4445" b="8255"/>
            <wp:wrapTopAndBottom/>
            <wp:docPr id="1093743271" name="Picture 16"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43271" name="Picture 16" descr="A map of the world&#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48655" cy="2201545"/>
                    </a:xfrm>
                    <a:prstGeom prst="rect">
                      <a:avLst/>
                    </a:prstGeom>
                  </pic:spPr>
                </pic:pic>
              </a:graphicData>
            </a:graphic>
            <wp14:sizeRelH relativeFrom="page">
              <wp14:pctWidth>0</wp14:pctWidth>
            </wp14:sizeRelH>
            <wp14:sizeRelV relativeFrom="page">
              <wp14:pctHeight>0</wp14:pctHeight>
            </wp14:sizeRelV>
          </wp:anchor>
        </w:drawing>
      </w:r>
      <w:r w:rsidR="003A1878">
        <w:rPr>
          <w:rFonts w:ascii="Arial" w:eastAsia="Times New Roman" w:hAnsi="Arial" w:cs="Arial"/>
          <w:bCs/>
          <w:sz w:val="20"/>
          <w:szCs w:val="20"/>
          <w:lang w:val="id-ID"/>
        </w:rPr>
        <w:t>d</w:t>
      </w:r>
      <w:r w:rsidR="009250BD">
        <w:rPr>
          <w:rFonts w:ascii="Arial" w:eastAsia="Times New Roman" w:hAnsi="Arial" w:cs="Arial"/>
          <w:bCs/>
          <w:sz w:val="20"/>
          <w:szCs w:val="20"/>
          <w:lang w:val="id-ID"/>
        </w:rPr>
        <w:t>dsds</w:t>
      </w:r>
    </w:p>
    <w:p w14:paraId="5AA0D7F4" w14:textId="3F070DDA" w:rsidR="00274E96" w:rsidRDefault="00D95779" w:rsidP="00274E96">
      <w:pPr>
        <w:spacing w:after="0" w:line="240" w:lineRule="auto"/>
        <w:ind w:left="0" w:hanging="2"/>
        <w:jc w:val="both"/>
        <w:rPr>
          <w:rFonts w:ascii="Arial" w:eastAsia="Arial" w:hAnsi="Arial" w:cs="Arial"/>
          <w:sz w:val="20"/>
          <w:szCs w:val="20"/>
        </w:rPr>
      </w:pPr>
      <w:r>
        <w:rPr>
          <w:rFonts w:ascii="Arial" w:eastAsia="Arial" w:hAnsi="Arial" w:cs="Arial"/>
          <w:noProof/>
          <w:sz w:val="20"/>
          <w:szCs w:val="20"/>
        </w:rPr>
        <mc:AlternateContent>
          <mc:Choice Requires="wps">
            <w:drawing>
              <wp:anchor distT="0" distB="0" distL="114300" distR="114300" simplePos="0" relativeHeight="251688448" behindDoc="0" locked="0" layoutInCell="1" allowOverlap="1" wp14:anchorId="7404F112" wp14:editId="41DBBF29">
                <wp:simplePos x="0" y="0"/>
                <wp:positionH relativeFrom="column">
                  <wp:posOffset>17144</wp:posOffset>
                </wp:positionH>
                <wp:positionV relativeFrom="paragraph">
                  <wp:posOffset>2267585</wp:posOffset>
                </wp:positionV>
                <wp:extent cx="5725795" cy="262890"/>
                <wp:effectExtent l="0" t="0" r="0" b="3810"/>
                <wp:wrapNone/>
                <wp:docPr id="1073056198" name="Rectangle 5"/>
                <wp:cNvGraphicFramePr/>
                <a:graphic xmlns:a="http://schemas.openxmlformats.org/drawingml/2006/main">
                  <a:graphicData uri="http://schemas.microsoft.com/office/word/2010/wordprocessingShape">
                    <wps:wsp>
                      <wps:cNvSpPr/>
                      <wps:spPr>
                        <a:xfrm>
                          <a:off x="0" y="0"/>
                          <a:ext cx="5725795" cy="262890"/>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txbx>
                        <w:txbxContent>
                          <w:p w14:paraId="5ADC99E4" w14:textId="777B5728" w:rsidR="00402BC1" w:rsidRPr="00402BC1" w:rsidRDefault="002C4BA1" w:rsidP="00402BC1">
                            <w:pPr>
                              <w:ind w:left="0" w:hanging="2"/>
                              <w:jc w:val="center"/>
                              <w:rPr>
                                <w:rFonts w:ascii="Arial" w:hAnsi="Arial" w:cs="Arial"/>
                                <w:color w:val="000000" w:themeColor="text1"/>
                                <w:sz w:val="20"/>
                                <w:szCs w:val="20"/>
                                <w:lang w:val="en-MY"/>
                              </w:rPr>
                            </w:pPr>
                            <w:r>
                              <w:rPr>
                                <w:rFonts w:ascii="Arial" w:hAnsi="Arial" w:cs="Arial"/>
                                <w:color w:val="000000" w:themeColor="text1"/>
                                <w:sz w:val="20"/>
                                <w:szCs w:val="20"/>
                                <w:lang w:val="en-MY"/>
                              </w:rPr>
                              <w:t>Figure</w:t>
                            </w:r>
                            <w:r w:rsidR="00402BC1" w:rsidRPr="00402BC1">
                              <w:rPr>
                                <w:rFonts w:ascii="Arial" w:hAnsi="Arial" w:cs="Arial"/>
                                <w:color w:val="000000" w:themeColor="text1"/>
                                <w:sz w:val="20"/>
                                <w:szCs w:val="20"/>
                                <w:lang w:val="en-MY"/>
                              </w:rPr>
                              <w:t xml:space="preserve"> </w:t>
                            </w:r>
                            <w:r w:rsidR="00BF31F0">
                              <w:rPr>
                                <w:rFonts w:ascii="Arial" w:hAnsi="Arial" w:cs="Arial"/>
                                <w:color w:val="000000" w:themeColor="text1"/>
                                <w:sz w:val="20"/>
                                <w:szCs w:val="20"/>
                                <w:lang w:val="en-MY"/>
                              </w:rPr>
                              <w:t>1</w:t>
                            </w:r>
                            <w:r w:rsidR="00402BC1" w:rsidRPr="00402BC1">
                              <w:rPr>
                                <w:rFonts w:ascii="Arial" w:hAnsi="Arial" w:cs="Arial"/>
                                <w:color w:val="000000" w:themeColor="text1"/>
                                <w:sz w:val="20"/>
                                <w:szCs w:val="20"/>
                                <w:lang w:val="en-MY"/>
                              </w:rPr>
                              <w:t xml:space="preserve">. </w:t>
                            </w:r>
                            <w:r w:rsidR="00933255" w:rsidRPr="00933255">
                              <w:rPr>
                                <w:rFonts w:ascii="Arial" w:hAnsi="Arial" w:cs="Arial"/>
                                <w:color w:val="000000" w:themeColor="text1"/>
                                <w:sz w:val="20"/>
                                <w:szCs w:val="20"/>
                                <w:lang w:val="en-MY"/>
                              </w:rPr>
                              <w:t>The world’s largest ports in 2016</w:t>
                            </w:r>
                            <w:r w:rsidR="00933255">
                              <w:rPr>
                                <w:rFonts w:ascii="Arial" w:hAnsi="Arial" w:cs="Arial"/>
                                <w:color w:val="000000" w:themeColor="text1"/>
                                <w:sz w:val="20"/>
                                <w:szCs w:val="20"/>
                                <w:lang w:val="en-MY"/>
                              </w:rPr>
                              <w:t xml:space="preserve"> (Adapted from </w:t>
                            </w:r>
                            <w:sdt>
                              <w:sdtPr>
                                <w:rPr>
                                  <w:rFonts w:ascii="Arial" w:hAnsi="Arial" w:cs="Arial"/>
                                  <w:color w:val="000000"/>
                                  <w:sz w:val="20"/>
                                  <w:szCs w:val="20"/>
                                  <w:lang w:val="en-MY"/>
                                </w:rPr>
                                <w:tag w:val="MENDELEY_CITATION_v3_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"/>
                                <w:id w:val="-1636326210"/>
                                <w:placeholder>
                                  <w:docPart w:val="DefaultPlaceholder_-1854013440"/>
                                </w:placeholder>
                              </w:sdtPr>
                              <w:sdtContent>
                                <w:r w:rsidR="00933255" w:rsidRPr="00933255">
                                  <w:rPr>
                                    <w:rFonts w:ascii="Arial" w:hAnsi="Arial" w:cs="Arial"/>
                                    <w:color w:val="000000"/>
                                    <w:sz w:val="20"/>
                                    <w:szCs w:val="20"/>
                                    <w:lang w:val="en-MY"/>
                                  </w:rPr>
                                  <w:t>[5]</w:t>
                                </w:r>
                              </w:sdtContent>
                            </w:sdt>
                            <w:r w:rsidR="00933255">
                              <w:rPr>
                                <w:rFonts w:ascii="Arial" w:hAnsi="Arial" w:cs="Arial"/>
                                <w:color w:val="000000"/>
                                <w:sz w:val="20"/>
                                <w:szCs w:val="20"/>
                                <w:lang w:val="en-MY"/>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4F112" id="Rectangle 5" o:spid="_x0000_s1027" style="position:absolute;left:0;text-align:left;margin-left:1.35pt;margin-top:178.55pt;width:450.85pt;height:20.7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" filled="f" stroked="f">
                <v:textbox>
                  <w:txbxContent>
                    <w:p w14:paraId="5ADC99E4" w14:textId="777B5728" w:rsidR="00402BC1" w:rsidRPr="00402BC1" w:rsidRDefault="002C4BA1" w:rsidP="00402BC1">
                      <w:pPr>
                        <w:ind w:left="0" w:hanging="2"/>
                        <w:jc w:val="center"/>
                        <w:rPr>
                          <w:rFonts w:ascii="Arial" w:hAnsi="Arial" w:cs="Arial"/>
                          <w:color w:val="000000" w:themeColor="text1"/>
                          <w:sz w:val="20"/>
                          <w:szCs w:val="20"/>
                          <w:lang w:val="en-MY"/>
                        </w:rPr>
                      </w:pPr>
                      <w:r>
                        <w:rPr>
                          <w:rFonts w:ascii="Arial" w:hAnsi="Arial" w:cs="Arial"/>
                          <w:color w:val="000000" w:themeColor="text1"/>
                          <w:sz w:val="20"/>
                          <w:szCs w:val="20"/>
                          <w:lang w:val="en-MY"/>
                        </w:rPr>
                        <w:t>Figure</w:t>
                      </w:r>
                      <w:r w:rsidR="00402BC1" w:rsidRPr="00402BC1">
                        <w:rPr>
                          <w:rFonts w:ascii="Arial" w:hAnsi="Arial" w:cs="Arial"/>
                          <w:color w:val="000000" w:themeColor="text1"/>
                          <w:sz w:val="20"/>
                          <w:szCs w:val="20"/>
                          <w:lang w:val="en-MY"/>
                        </w:rPr>
                        <w:t xml:space="preserve"> </w:t>
                      </w:r>
                      <w:r w:rsidR="00BF31F0">
                        <w:rPr>
                          <w:rFonts w:ascii="Arial" w:hAnsi="Arial" w:cs="Arial"/>
                          <w:color w:val="000000" w:themeColor="text1"/>
                          <w:sz w:val="20"/>
                          <w:szCs w:val="20"/>
                          <w:lang w:val="en-MY"/>
                        </w:rPr>
                        <w:t>1</w:t>
                      </w:r>
                      <w:r w:rsidR="00402BC1" w:rsidRPr="00402BC1">
                        <w:rPr>
                          <w:rFonts w:ascii="Arial" w:hAnsi="Arial" w:cs="Arial"/>
                          <w:color w:val="000000" w:themeColor="text1"/>
                          <w:sz w:val="20"/>
                          <w:szCs w:val="20"/>
                          <w:lang w:val="en-MY"/>
                        </w:rPr>
                        <w:t xml:space="preserve">. </w:t>
                      </w:r>
                      <w:r w:rsidR="00933255" w:rsidRPr="00933255">
                        <w:rPr>
                          <w:rFonts w:ascii="Arial" w:hAnsi="Arial" w:cs="Arial"/>
                          <w:color w:val="000000" w:themeColor="text1"/>
                          <w:sz w:val="20"/>
                          <w:szCs w:val="20"/>
                          <w:lang w:val="en-MY"/>
                        </w:rPr>
                        <w:t>The world’s largest ports in 2016</w:t>
                      </w:r>
                      <w:r w:rsidR="00933255">
                        <w:rPr>
                          <w:rFonts w:ascii="Arial" w:hAnsi="Arial" w:cs="Arial"/>
                          <w:color w:val="000000" w:themeColor="text1"/>
                          <w:sz w:val="20"/>
                          <w:szCs w:val="20"/>
                          <w:lang w:val="en-MY"/>
                        </w:rPr>
                        <w:t xml:space="preserve"> (Adapted from </w:t>
                      </w:r>
                      <w:sdt>
                        <w:sdtPr>
                          <w:rPr>
                            <w:rFonts w:ascii="Arial" w:hAnsi="Arial" w:cs="Arial"/>
                            <w:color w:val="000000"/>
                            <w:sz w:val="20"/>
                            <w:szCs w:val="20"/>
                            <w:lang w:val="en-MY"/>
                          </w:rPr>
                          <w:tag w:val="MENDELEY_CITATION_v3_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"/>
                          <w:id w:val="-1636326210"/>
                          <w:placeholder>
                            <w:docPart w:val="DefaultPlaceholder_-1854013440"/>
                          </w:placeholder>
                        </w:sdtPr>
                        <w:sdtContent>
                          <w:r w:rsidR="00933255" w:rsidRPr="00933255">
                            <w:rPr>
                              <w:rFonts w:ascii="Arial" w:hAnsi="Arial" w:cs="Arial"/>
                              <w:color w:val="000000"/>
                              <w:sz w:val="20"/>
                              <w:szCs w:val="20"/>
                              <w:lang w:val="en-MY"/>
                            </w:rPr>
                            <w:t>[5]</w:t>
                          </w:r>
                        </w:sdtContent>
                      </w:sdt>
                      <w:r w:rsidR="00933255">
                        <w:rPr>
                          <w:rFonts w:ascii="Arial" w:hAnsi="Arial" w:cs="Arial"/>
                          <w:color w:val="000000"/>
                          <w:sz w:val="20"/>
                          <w:szCs w:val="20"/>
                          <w:lang w:val="en-MY"/>
                        </w:rPr>
                        <w:t>)</w:t>
                      </w:r>
                    </w:p>
                  </w:txbxContent>
                </v:textbox>
              </v:rect>
            </w:pict>
          </mc:Fallback>
        </mc:AlternateContent>
      </w:r>
    </w:p>
    <w:p w14:paraId="54FEF27A" w14:textId="010480B4" w:rsidR="001D784E" w:rsidRDefault="005D7A65" w:rsidP="004E37EE">
      <w:pPr>
        <w:spacing w:after="0" w:line="240" w:lineRule="auto"/>
        <w:ind w:left="0" w:hanging="2"/>
        <w:jc w:val="both"/>
        <w:rPr>
          <w:rFonts w:ascii="Arial" w:eastAsia="Arial" w:hAnsi="Arial" w:cs="Arial"/>
          <w:sz w:val="20"/>
          <w:szCs w:val="20"/>
        </w:rPr>
      </w:pPr>
      <w:r>
        <w:rPr>
          <w:noProof/>
        </w:rPr>
        <mc:AlternateContent>
          <mc:Choice Requires="wps">
            <w:drawing>
              <wp:anchor distT="0" distB="0" distL="114300" distR="114300" simplePos="0" relativeHeight="251692544" behindDoc="0" locked="0" layoutInCell="1" allowOverlap="1" wp14:anchorId="6A6CDD5F" wp14:editId="1965EFD6">
                <wp:simplePos x="0" y="0"/>
                <wp:positionH relativeFrom="column">
                  <wp:posOffset>168275</wp:posOffset>
                </wp:positionH>
                <wp:positionV relativeFrom="paragraph">
                  <wp:posOffset>5126355</wp:posOffset>
                </wp:positionV>
                <wp:extent cx="5403215" cy="635"/>
                <wp:effectExtent l="0" t="0" r="0" b="0"/>
                <wp:wrapTopAndBottom/>
                <wp:docPr id="672828698" name="Text Box 1"/>
                <wp:cNvGraphicFramePr/>
                <a:graphic xmlns:a="http://schemas.openxmlformats.org/drawingml/2006/main">
                  <a:graphicData uri="http://schemas.microsoft.com/office/word/2010/wordprocessingShape">
                    <wps:wsp>
                      <wps:cNvSpPr txBox="1"/>
                      <wps:spPr>
                        <a:xfrm>
                          <a:off x="0" y="0"/>
                          <a:ext cx="5403215" cy="635"/>
                        </a:xfrm>
                        <a:prstGeom prst="rect">
                          <a:avLst/>
                        </a:prstGeom>
                        <a:solidFill>
                          <a:prstClr val="white"/>
                        </a:solidFill>
                        <a:ln>
                          <a:noFill/>
                        </a:ln>
                      </wps:spPr>
                      <wps:txbx>
                        <w:txbxContent>
                          <w:p w14:paraId="70D21179" w14:textId="6777E340" w:rsidR="00D95779" w:rsidRPr="00D95779" w:rsidRDefault="00D95779" w:rsidP="00D95779">
                            <w:pPr>
                              <w:pStyle w:val="Caption"/>
                              <w:ind w:left="0" w:hanging="2"/>
                              <w:jc w:val="center"/>
                              <w:rPr>
                                <w:rFonts w:ascii="Arial" w:eastAsia="Calibri" w:hAnsi="Arial" w:cs="Arial"/>
                                <w:noProof/>
                                <w:sz w:val="22"/>
                                <w:szCs w:val="22"/>
                                <w:lang w:val="en-US"/>
                              </w:rPr>
                            </w:pPr>
                            <w:r w:rsidRPr="00D95779">
                              <w:rPr>
                                <w:rFonts w:ascii="Arial" w:hAnsi="Arial" w:cs="Arial"/>
                              </w:rPr>
                              <w:t>Figure 3.</w:t>
                            </w:r>
                            <w:r w:rsidR="00933255">
                              <w:rPr>
                                <w:rFonts w:ascii="Arial" w:hAnsi="Arial" w:cs="Arial"/>
                              </w:rPr>
                              <w:t xml:space="preserve"> </w:t>
                            </w:r>
                            <w:r w:rsidR="00933255" w:rsidRPr="00933255">
                              <w:rPr>
                                <w:rFonts w:ascii="Arial" w:hAnsi="Arial" w:cs="Arial"/>
                              </w:rPr>
                              <w:t xml:space="preserve">The world’s container ports volume </w:t>
                            </w:r>
                            <w:r w:rsidR="00CE7988">
                              <w:rPr>
                                <w:rFonts w:ascii="Arial" w:hAnsi="Arial" w:cs="Arial"/>
                              </w:rPr>
                              <w:t>(</w:t>
                            </w:r>
                            <w:r w:rsidR="00933255" w:rsidRPr="00933255">
                              <w:rPr>
                                <w:rFonts w:ascii="Arial" w:hAnsi="Arial" w:cs="Arial"/>
                              </w:rPr>
                              <w:t>year 2014</w:t>
                            </w:r>
                            <w:r w:rsidR="00CE7988">
                              <w:rPr>
                                <w:rFonts w:ascii="Arial" w:hAnsi="Arial" w:cs="Arial"/>
                              </w:rPr>
                              <w:t xml:space="preserve"> –</w:t>
                            </w:r>
                            <w:r w:rsidR="00933255" w:rsidRPr="00933255">
                              <w:rPr>
                                <w:rFonts w:ascii="Arial" w:hAnsi="Arial" w:cs="Arial"/>
                              </w:rPr>
                              <w:t xml:space="preserve"> 20</w:t>
                            </w:r>
                            <w:r w:rsidR="00933255">
                              <w:rPr>
                                <w:rFonts w:ascii="Arial" w:hAnsi="Arial" w:cs="Arial"/>
                              </w:rPr>
                              <w:t>20</w:t>
                            </w:r>
                            <w:r w:rsidR="00CE7988">
                              <w:rPr>
                                <w:rFonts w:ascii="Arial" w:hAnsi="Arial" w:cs="Arial"/>
                              </w:rPr>
                              <w:t>) (Adapted from [6] and [7])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6CDD5F" id="_x0000_s1028" type="#_x0000_t202" style="position:absolute;left:0;text-align:left;margin-left:13.25pt;margin-top:403.65pt;width:425.45pt;height:.05pt;z-index:2516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" stroked="f">
                <v:textbox style="mso-fit-shape-to-text:t" inset="0,0,0,0">
                  <w:txbxContent>
                    <w:p w14:paraId="70D21179" w14:textId="6777E340" w:rsidR="00D95779" w:rsidRPr="00D95779" w:rsidRDefault="00D95779" w:rsidP="00D95779">
                      <w:pPr>
                        <w:pStyle w:val="Caption"/>
                        <w:ind w:left="0" w:hanging="2"/>
                        <w:jc w:val="center"/>
                        <w:rPr>
                          <w:rFonts w:ascii="Arial" w:eastAsia="Calibri" w:hAnsi="Arial" w:cs="Arial"/>
                          <w:noProof/>
                          <w:sz w:val="22"/>
                          <w:szCs w:val="22"/>
                          <w:lang w:val="en-US"/>
                        </w:rPr>
                      </w:pPr>
                      <w:r w:rsidRPr="00D95779">
                        <w:rPr>
                          <w:rFonts w:ascii="Arial" w:hAnsi="Arial" w:cs="Arial"/>
                        </w:rPr>
                        <w:t>Figure 3.</w:t>
                      </w:r>
                      <w:r w:rsidR="00933255">
                        <w:rPr>
                          <w:rFonts w:ascii="Arial" w:hAnsi="Arial" w:cs="Arial"/>
                        </w:rPr>
                        <w:t xml:space="preserve"> </w:t>
                      </w:r>
                      <w:r w:rsidR="00933255" w:rsidRPr="00933255">
                        <w:rPr>
                          <w:rFonts w:ascii="Arial" w:hAnsi="Arial" w:cs="Arial"/>
                        </w:rPr>
                        <w:t xml:space="preserve">The world’s container ports volume </w:t>
                      </w:r>
                      <w:r w:rsidR="00CE7988">
                        <w:rPr>
                          <w:rFonts w:ascii="Arial" w:hAnsi="Arial" w:cs="Arial"/>
                        </w:rPr>
                        <w:t>(</w:t>
                      </w:r>
                      <w:r w:rsidR="00933255" w:rsidRPr="00933255">
                        <w:rPr>
                          <w:rFonts w:ascii="Arial" w:hAnsi="Arial" w:cs="Arial"/>
                        </w:rPr>
                        <w:t>year 2014</w:t>
                      </w:r>
                      <w:r w:rsidR="00CE7988">
                        <w:rPr>
                          <w:rFonts w:ascii="Arial" w:hAnsi="Arial" w:cs="Arial"/>
                        </w:rPr>
                        <w:t xml:space="preserve"> –</w:t>
                      </w:r>
                      <w:r w:rsidR="00933255" w:rsidRPr="00933255">
                        <w:rPr>
                          <w:rFonts w:ascii="Arial" w:hAnsi="Arial" w:cs="Arial"/>
                        </w:rPr>
                        <w:t xml:space="preserve"> 20</w:t>
                      </w:r>
                      <w:r w:rsidR="00933255">
                        <w:rPr>
                          <w:rFonts w:ascii="Arial" w:hAnsi="Arial" w:cs="Arial"/>
                        </w:rPr>
                        <w:t>20</w:t>
                      </w:r>
                      <w:r w:rsidR="00CE7988">
                        <w:rPr>
                          <w:rFonts w:ascii="Arial" w:hAnsi="Arial" w:cs="Arial"/>
                        </w:rPr>
                        <w:t>) (Adapted from [6] and [7])</w:t>
                      </w:r>
                    </w:p>
                  </w:txbxContent>
                </v:textbox>
                <w10:wrap type="topAndBottom"/>
              </v:shape>
            </w:pict>
          </mc:Fallback>
        </mc:AlternateContent>
      </w:r>
      <w:r>
        <w:rPr>
          <w:noProof/>
        </w:rPr>
        <w:drawing>
          <wp:anchor distT="0" distB="0" distL="114300" distR="114300" simplePos="0" relativeHeight="251672064" behindDoc="0" locked="0" layoutInCell="1" allowOverlap="1" wp14:anchorId="60E8EC92" wp14:editId="029B8B08">
            <wp:simplePos x="0" y="0"/>
            <wp:positionH relativeFrom="column">
              <wp:posOffset>167640</wp:posOffset>
            </wp:positionH>
            <wp:positionV relativeFrom="paragraph">
              <wp:posOffset>3007360</wp:posOffset>
            </wp:positionV>
            <wp:extent cx="5403215" cy="2066925"/>
            <wp:effectExtent l="19050" t="19050" r="26035" b="28575"/>
            <wp:wrapTopAndBottom/>
            <wp:docPr id="3952202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220266" name="Picture 395220266"/>
                    <pic:cNvPicPr/>
                  </pic:nvPicPr>
                  <pic:blipFill rotWithShape="1">
                    <a:blip r:embed="rId20" cstate="print">
                      <a:extLst>
                        <a:ext uri="{28A0092B-C50C-407E-A947-70E740481C1C}">
                          <a14:useLocalDpi xmlns:a14="http://schemas.microsoft.com/office/drawing/2010/main" val="0"/>
                        </a:ext>
                      </a:extLst>
                    </a:blip>
                    <a:srcRect b="553"/>
                    <a:stretch/>
                  </pic:blipFill>
                  <pic:spPr bwMode="auto">
                    <a:xfrm>
                      <a:off x="0" y="0"/>
                      <a:ext cx="5403215" cy="2066925"/>
                    </a:xfrm>
                    <a:prstGeom prst="rect">
                      <a:avLst/>
                    </a:prstGeom>
                    <a:ln w="63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ListTable6Colorful1"/>
        <w:tblpPr w:leftFromText="180" w:rightFromText="180" w:vertAnchor="page" w:horzAnchor="margin" w:tblpY="2333"/>
        <w:tblW w:w="8931" w:type="dxa"/>
        <w:tblLook w:val="04A0" w:firstRow="1" w:lastRow="0" w:firstColumn="1" w:lastColumn="0" w:noHBand="0" w:noVBand="1"/>
      </w:tblPr>
      <w:tblGrid>
        <w:gridCol w:w="797"/>
        <w:gridCol w:w="2747"/>
        <w:gridCol w:w="722"/>
        <w:gridCol w:w="837"/>
        <w:gridCol w:w="717"/>
        <w:gridCol w:w="843"/>
        <w:gridCol w:w="717"/>
        <w:gridCol w:w="842"/>
        <w:gridCol w:w="709"/>
      </w:tblGrid>
      <w:tr w:rsidR="00BF4046" w:rsidRPr="00FA5F7B" w14:paraId="1507BDF4" w14:textId="77777777" w:rsidTr="00FA5F7B">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7" w:type="dxa"/>
            <w:hideMark/>
          </w:tcPr>
          <w:p w14:paraId="47DE8662"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lastRenderedPageBreak/>
              <w:t>Rank</w:t>
            </w:r>
          </w:p>
        </w:tc>
        <w:tc>
          <w:tcPr>
            <w:tcW w:w="2747" w:type="dxa"/>
            <w:hideMark/>
          </w:tcPr>
          <w:p w14:paraId="3ED6356B" w14:textId="77777777" w:rsidR="001D784E" w:rsidRPr="00FA5F7B" w:rsidRDefault="001D784E" w:rsidP="00FA5F7B">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Port</w:t>
            </w:r>
          </w:p>
        </w:tc>
        <w:tc>
          <w:tcPr>
            <w:tcW w:w="722" w:type="dxa"/>
            <w:hideMark/>
          </w:tcPr>
          <w:p w14:paraId="3ACC1F37" w14:textId="77777777" w:rsidR="001D784E" w:rsidRPr="00FA5F7B" w:rsidRDefault="001D784E" w:rsidP="00FA5F7B">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2020</w:t>
            </w:r>
          </w:p>
        </w:tc>
        <w:tc>
          <w:tcPr>
            <w:tcW w:w="837" w:type="dxa"/>
            <w:hideMark/>
          </w:tcPr>
          <w:p w14:paraId="43D6568C" w14:textId="77777777" w:rsidR="001D784E" w:rsidRPr="00FA5F7B" w:rsidRDefault="001D784E" w:rsidP="00FA5F7B">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2019</w:t>
            </w:r>
          </w:p>
        </w:tc>
        <w:tc>
          <w:tcPr>
            <w:tcW w:w="717" w:type="dxa"/>
            <w:hideMark/>
          </w:tcPr>
          <w:p w14:paraId="10C32356" w14:textId="77777777" w:rsidR="001D784E" w:rsidRPr="00FA5F7B" w:rsidRDefault="001D784E" w:rsidP="00FA5F7B">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2018</w:t>
            </w:r>
          </w:p>
        </w:tc>
        <w:tc>
          <w:tcPr>
            <w:tcW w:w="843" w:type="dxa"/>
            <w:hideMark/>
          </w:tcPr>
          <w:p w14:paraId="292F51FE" w14:textId="77777777" w:rsidR="001D784E" w:rsidRPr="00FA5F7B" w:rsidRDefault="001D784E" w:rsidP="00FA5F7B">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2017</w:t>
            </w:r>
          </w:p>
        </w:tc>
        <w:tc>
          <w:tcPr>
            <w:tcW w:w="717" w:type="dxa"/>
            <w:hideMark/>
          </w:tcPr>
          <w:p w14:paraId="17693626" w14:textId="77777777" w:rsidR="001D784E" w:rsidRPr="00FA5F7B" w:rsidRDefault="001D784E" w:rsidP="00FA5F7B">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2016</w:t>
            </w:r>
          </w:p>
        </w:tc>
        <w:tc>
          <w:tcPr>
            <w:tcW w:w="842" w:type="dxa"/>
            <w:hideMark/>
          </w:tcPr>
          <w:p w14:paraId="3A4EFE1C" w14:textId="77777777" w:rsidR="001D784E" w:rsidRPr="00FA5F7B" w:rsidRDefault="001D784E" w:rsidP="00FA5F7B">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2015</w:t>
            </w:r>
          </w:p>
        </w:tc>
        <w:tc>
          <w:tcPr>
            <w:tcW w:w="709" w:type="dxa"/>
            <w:hideMark/>
          </w:tcPr>
          <w:p w14:paraId="03775BC1" w14:textId="77777777" w:rsidR="001D784E" w:rsidRPr="00FA5F7B" w:rsidRDefault="001D784E" w:rsidP="00FA5F7B">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2014</w:t>
            </w:r>
          </w:p>
        </w:tc>
      </w:tr>
      <w:tr w:rsidR="001D784E" w:rsidRPr="00FA5F7B" w14:paraId="5036A99A" w14:textId="77777777" w:rsidTr="00FA5F7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650EEE03"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w:t>
            </w:r>
          </w:p>
        </w:tc>
        <w:tc>
          <w:tcPr>
            <w:tcW w:w="2747" w:type="dxa"/>
            <w:shd w:val="clear" w:color="auto" w:fill="auto"/>
            <w:noWrap/>
            <w:hideMark/>
          </w:tcPr>
          <w:p w14:paraId="08CDE806" w14:textId="77777777" w:rsidR="001D784E" w:rsidRPr="00FA5F7B" w:rsidRDefault="001D784E" w:rsidP="00FA5F7B">
            <w:pPr>
              <w:suppressAutoHyphens w:val="0"/>
              <w:ind w:leftChars="0" w:left="0" w:firstLineChars="0" w:firstLine="0"/>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Shanghai, China</w:t>
            </w:r>
          </w:p>
        </w:tc>
        <w:tc>
          <w:tcPr>
            <w:tcW w:w="722" w:type="dxa"/>
            <w:shd w:val="clear" w:color="auto" w:fill="auto"/>
            <w:noWrap/>
            <w:hideMark/>
          </w:tcPr>
          <w:p w14:paraId="5E4AD61D"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43.50</w:t>
            </w:r>
          </w:p>
        </w:tc>
        <w:tc>
          <w:tcPr>
            <w:tcW w:w="837" w:type="dxa"/>
            <w:shd w:val="clear" w:color="auto" w:fill="auto"/>
            <w:noWrap/>
            <w:hideMark/>
          </w:tcPr>
          <w:p w14:paraId="78050F9E"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43.30</w:t>
            </w:r>
          </w:p>
        </w:tc>
        <w:tc>
          <w:tcPr>
            <w:tcW w:w="717" w:type="dxa"/>
            <w:shd w:val="clear" w:color="auto" w:fill="auto"/>
            <w:noWrap/>
            <w:hideMark/>
          </w:tcPr>
          <w:p w14:paraId="75350E9D"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42.01</w:t>
            </w:r>
          </w:p>
        </w:tc>
        <w:tc>
          <w:tcPr>
            <w:tcW w:w="843" w:type="dxa"/>
            <w:shd w:val="clear" w:color="auto" w:fill="auto"/>
            <w:noWrap/>
            <w:hideMark/>
          </w:tcPr>
          <w:p w14:paraId="0F7EA4BC"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40.23</w:t>
            </w:r>
          </w:p>
        </w:tc>
        <w:tc>
          <w:tcPr>
            <w:tcW w:w="717" w:type="dxa"/>
            <w:shd w:val="clear" w:color="auto" w:fill="auto"/>
            <w:noWrap/>
            <w:hideMark/>
          </w:tcPr>
          <w:p w14:paraId="088271FA"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37.13</w:t>
            </w:r>
          </w:p>
        </w:tc>
        <w:tc>
          <w:tcPr>
            <w:tcW w:w="842" w:type="dxa"/>
            <w:shd w:val="clear" w:color="auto" w:fill="auto"/>
            <w:noWrap/>
            <w:hideMark/>
          </w:tcPr>
          <w:p w14:paraId="0F5B47B5"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36.54</w:t>
            </w:r>
          </w:p>
        </w:tc>
        <w:tc>
          <w:tcPr>
            <w:tcW w:w="709" w:type="dxa"/>
            <w:shd w:val="clear" w:color="auto" w:fill="auto"/>
            <w:noWrap/>
            <w:hideMark/>
          </w:tcPr>
          <w:p w14:paraId="3BDAB3F6"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35.29</w:t>
            </w:r>
          </w:p>
        </w:tc>
      </w:tr>
      <w:tr w:rsidR="00BF4046" w:rsidRPr="00FA5F7B" w14:paraId="6FF300F5" w14:textId="77777777" w:rsidTr="00FA5F7B">
        <w:trPr>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5C154C7D"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w:t>
            </w:r>
          </w:p>
        </w:tc>
        <w:tc>
          <w:tcPr>
            <w:tcW w:w="2747" w:type="dxa"/>
            <w:shd w:val="clear" w:color="auto" w:fill="auto"/>
            <w:noWrap/>
            <w:hideMark/>
          </w:tcPr>
          <w:p w14:paraId="3824458E" w14:textId="77777777" w:rsidR="001D784E" w:rsidRPr="00FA5F7B" w:rsidRDefault="001D784E" w:rsidP="00FA5F7B">
            <w:pPr>
              <w:suppressAutoHyphens w:val="0"/>
              <w:ind w:leftChars="0" w:left="0" w:firstLineChars="0" w:firstLine="0"/>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Singapore</w:t>
            </w:r>
          </w:p>
        </w:tc>
        <w:tc>
          <w:tcPr>
            <w:tcW w:w="722" w:type="dxa"/>
            <w:shd w:val="clear" w:color="auto" w:fill="auto"/>
            <w:noWrap/>
            <w:hideMark/>
          </w:tcPr>
          <w:p w14:paraId="628D32DF"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36.87</w:t>
            </w:r>
          </w:p>
        </w:tc>
        <w:tc>
          <w:tcPr>
            <w:tcW w:w="837" w:type="dxa"/>
            <w:shd w:val="clear" w:color="auto" w:fill="auto"/>
            <w:noWrap/>
            <w:hideMark/>
          </w:tcPr>
          <w:p w14:paraId="5DE5907E"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37.19</w:t>
            </w:r>
          </w:p>
        </w:tc>
        <w:tc>
          <w:tcPr>
            <w:tcW w:w="717" w:type="dxa"/>
            <w:shd w:val="clear" w:color="auto" w:fill="auto"/>
            <w:noWrap/>
            <w:hideMark/>
          </w:tcPr>
          <w:p w14:paraId="4AE518CD"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36.60</w:t>
            </w:r>
          </w:p>
        </w:tc>
        <w:tc>
          <w:tcPr>
            <w:tcW w:w="843" w:type="dxa"/>
            <w:shd w:val="clear" w:color="auto" w:fill="auto"/>
            <w:noWrap/>
            <w:hideMark/>
          </w:tcPr>
          <w:p w14:paraId="51F540F2"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33.67</w:t>
            </w:r>
          </w:p>
        </w:tc>
        <w:tc>
          <w:tcPr>
            <w:tcW w:w="717" w:type="dxa"/>
            <w:shd w:val="clear" w:color="auto" w:fill="auto"/>
            <w:noWrap/>
            <w:hideMark/>
          </w:tcPr>
          <w:p w14:paraId="48C960E6"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30.90</w:t>
            </w:r>
          </w:p>
        </w:tc>
        <w:tc>
          <w:tcPr>
            <w:tcW w:w="842" w:type="dxa"/>
            <w:shd w:val="clear" w:color="auto" w:fill="auto"/>
            <w:noWrap/>
            <w:hideMark/>
          </w:tcPr>
          <w:p w14:paraId="7097415A"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30.92</w:t>
            </w:r>
          </w:p>
        </w:tc>
        <w:tc>
          <w:tcPr>
            <w:tcW w:w="709" w:type="dxa"/>
            <w:shd w:val="clear" w:color="auto" w:fill="auto"/>
            <w:noWrap/>
            <w:hideMark/>
          </w:tcPr>
          <w:p w14:paraId="75B305D0"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33.87</w:t>
            </w:r>
          </w:p>
        </w:tc>
      </w:tr>
      <w:tr w:rsidR="001D784E" w:rsidRPr="00FA5F7B" w14:paraId="6D120DB6" w14:textId="77777777" w:rsidTr="00FA5F7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5878B5B5"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3</w:t>
            </w:r>
          </w:p>
        </w:tc>
        <w:tc>
          <w:tcPr>
            <w:tcW w:w="2747" w:type="dxa"/>
            <w:shd w:val="clear" w:color="auto" w:fill="auto"/>
            <w:noWrap/>
            <w:hideMark/>
          </w:tcPr>
          <w:p w14:paraId="29DFC097" w14:textId="77777777" w:rsidR="001D784E" w:rsidRPr="00FA5F7B" w:rsidRDefault="001D784E" w:rsidP="00FA5F7B">
            <w:pPr>
              <w:suppressAutoHyphens w:val="0"/>
              <w:ind w:leftChars="0" w:left="0" w:firstLineChars="0" w:firstLine="0"/>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Ningbo-Zhoushan, China</w:t>
            </w:r>
          </w:p>
        </w:tc>
        <w:tc>
          <w:tcPr>
            <w:tcW w:w="722" w:type="dxa"/>
            <w:shd w:val="clear" w:color="auto" w:fill="auto"/>
            <w:noWrap/>
            <w:hideMark/>
          </w:tcPr>
          <w:p w14:paraId="07EC208C"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28.72</w:t>
            </w:r>
          </w:p>
        </w:tc>
        <w:tc>
          <w:tcPr>
            <w:tcW w:w="837" w:type="dxa"/>
            <w:shd w:val="clear" w:color="auto" w:fill="auto"/>
            <w:noWrap/>
            <w:hideMark/>
          </w:tcPr>
          <w:p w14:paraId="08A95D79"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27.53</w:t>
            </w:r>
          </w:p>
        </w:tc>
        <w:tc>
          <w:tcPr>
            <w:tcW w:w="717" w:type="dxa"/>
            <w:shd w:val="clear" w:color="auto" w:fill="auto"/>
            <w:noWrap/>
            <w:hideMark/>
          </w:tcPr>
          <w:p w14:paraId="6473B0CA"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26.35</w:t>
            </w:r>
          </w:p>
        </w:tc>
        <w:tc>
          <w:tcPr>
            <w:tcW w:w="843" w:type="dxa"/>
            <w:shd w:val="clear" w:color="auto" w:fill="auto"/>
            <w:noWrap/>
            <w:hideMark/>
          </w:tcPr>
          <w:p w14:paraId="45521A50"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24.61</w:t>
            </w:r>
          </w:p>
        </w:tc>
        <w:tc>
          <w:tcPr>
            <w:tcW w:w="717" w:type="dxa"/>
            <w:shd w:val="clear" w:color="auto" w:fill="auto"/>
            <w:noWrap/>
            <w:hideMark/>
          </w:tcPr>
          <w:p w14:paraId="79C83C3C"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21.60</w:t>
            </w:r>
          </w:p>
        </w:tc>
        <w:tc>
          <w:tcPr>
            <w:tcW w:w="842" w:type="dxa"/>
            <w:shd w:val="clear" w:color="auto" w:fill="auto"/>
            <w:noWrap/>
            <w:hideMark/>
          </w:tcPr>
          <w:p w14:paraId="11BBCD73"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20.63</w:t>
            </w:r>
          </w:p>
        </w:tc>
        <w:tc>
          <w:tcPr>
            <w:tcW w:w="709" w:type="dxa"/>
            <w:shd w:val="clear" w:color="auto" w:fill="auto"/>
            <w:noWrap/>
            <w:hideMark/>
          </w:tcPr>
          <w:p w14:paraId="6CC56DCC"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19.45</w:t>
            </w:r>
          </w:p>
        </w:tc>
      </w:tr>
      <w:tr w:rsidR="00BF4046" w:rsidRPr="00FA5F7B" w14:paraId="386362F4" w14:textId="77777777" w:rsidTr="00FA5F7B">
        <w:trPr>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68A500D1"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4</w:t>
            </w:r>
          </w:p>
        </w:tc>
        <w:tc>
          <w:tcPr>
            <w:tcW w:w="2747" w:type="dxa"/>
            <w:shd w:val="clear" w:color="auto" w:fill="auto"/>
            <w:noWrap/>
            <w:hideMark/>
          </w:tcPr>
          <w:p w14:paraId="1D1D3BF4" w14:textId="77777777" w:rsidR="001D784E" w:rsidRPr="00FA5F7B" w:rsidRDefault="001D784E" w:rsidP="00FA5F7B">
            <w:pPr>
              <w:suppressAutoHyphens w:val="0"/>
              <w:ind w:leftChars="0" w:left="0" w:firstLineChars="0" w:firstLine="0"/>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Shenzhen, China</w:t>
            </w:r>
          </w:p>
        </w:tc>
        <w:tc>
          <w:tcPr>
            <w:tcW w:w="722" w:type="dxa"/>
            <w:shd w:val="clear" w:color="auto" w:fill="auto"/>
            <w:noWrap/>
            <w:hideMark/>
          </w:tcPr>
          <w:p w14:paraId="0591B3F2"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26.55</w:t>
            </w:r>
          </w:p>
        </w:tc>
        <w:tc>
          <w:tcPr>
            <w:tcW w:w="837" w:type="dxa"/>
            <w:shd w:val="clear" w:color="auto" w:fill="auto"/>
            <w:noWrap/>
            <w:hideMark/>
          </w:tcPr>
          <w:p w14:paraId="41B0F626"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25.77</w:t>
            </w:r>
          </w:p>
        </w:tc>
        <w:tc>
          <w:tcPr>
            <w:tcW w:w="717" w:type="dxa"/>
            <w:shd w:val="clear" w:color="auto" w:fill="auto"/>
            <w:noWrap/>
            <w:hideMark/>
          </w:tcPr>
          <w:p w14:paraId="3CDFE23A"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27.74</w:t>
            </w:r>
          </w:p>
        </w:tc>
        <w:tc>
          <w:tcPr>
            <w:tcW w:w="843" w:type="dxa"/>
            <w:shd w:val="clear" w:color="auto" w:fill="auto"/>
            <w:noWrap/>
            <w:hideMark/>
          </w:tcPr>
          <w:p w14:paraId="73F69D6A"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25.21</w:t>
            </w:r>
          </w:p>
        </w:tc>
        <w:tc>
          <w:tcPr>
            <w:tcW w:w="717" w:type="dxa"/>
            <w:shd w:val="clear" w:color="auto" w:fill="auto"/>
            <w:noWrap/>
            <w:hideMark/>
          </w:tcPr>
          <w:p w14:paraId="5701DD3F"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23.97</w:t>
            </w:r>
          </w:p>
        </w:tc>
        <w:tc>
          <w:tcPr>
            <w:tcW w:w="842" w:type="dxa"/>
            <w:shd w:val="clear" w:color="auto" w:fill="auto"/>
            <w:noWrap/>
            <w:hideMark/>
          </w:tcPr>
          <w:p w14:paraId="7D91AFE5"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24.20</w:t>
            </w:r>
          </w:p>
        </w:tc>
        <w:tc>
          <w:tcPr>
            <w:tcW w:w="709" w:type="dxa"/>
            <w:shd w:val="clear" w:color="auto" w:fill="auto"/>
            <w:noWrap/>
            <w:hideMark/>
          </w:tcPr>
          <w:p w14:paraId="5915E79D"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24.03</w:t>
            </w:r>
          </w:p>
        </w:tc>
      </w:tr>
      <w:tr w:rsidR="001D784E" w:rsidRPr="00FA5F7B" w14:paraId="0FEA5C1F" w14:textId="77777777" w:rsidTr="00FA5F7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57D7FA37"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5</w:t>
            </w:r>
          </w:p>
        </w:tc>
        <w:tc>
          <w:tcPr>
            <w:tcW w:w="2747" w:type="dxa"/>
            <w:shd w:val="clear" w:color="auto" w:fill="auto"/>
            <w:noWrap/>
            <w:hideMark/>
          </w:tcPr>
          <w:p w14:paraId="13A6E613" w14:textId="77777777" w:rsidR="001D784E" w:rsidRPr="00FA5F7B" w:rsidRDefault="001D784E" w:rsidP="00FA5F7B">
            <w:pPr>
              <w:suppressAutoHyphens w:val="0"/>
              <w:ind w:leftChars="0" w:left="0" w:firstLineChars="0" w:firstLine="0"/>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Guangzhou Harbour, China</w:t>
            </w:r>
          </w:p>
        </w:tc>
        <w:tc>
          <w:tcPr>
            <w:tcW w:w="722" w:type="dxa"/>
            <w:shd w:val="clear" w:color="auto" w:fill="auto"/>
            <w:noWrap/>
            <w:hideMark/>
          </w:tcPr>
          <w:p w14:paraId="04D5356E"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23.50</w:t>
            </w:r>
          </w:p>
        </w:tc>
        <w:tc>
          <w:tcPr>
            <w:tcW w:w="837" w:type="dxa"/>
            <w:shd w:val="clear" w:color="auto" w:fill="auto"/>
            <w:noWrap/>
            <w:hideMark/>
          </w:tcPr>
          <w:p w14:paraId="026F7E3A"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23.23</w:t>
            </w:r>
          </w:p>
        </w:tc>
        <w:tc>
          <w:tcPr>
            <w:tcW w:w="717" w:type="dxa"/>
            <w:shd w:val="clear" w:color="auto" w:fill="auto"/>
            <w:noWrap/>
            <w:hideMark/>
          </w:tcPr>
          <w:p w14:paraId="0A4A3291"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21.87</w:t>
            </w:r>
          </w:p>
        </w:tc>
        <w:tc>
          <w:tcPr>
            <w:tcW w:w="843" w:type="dxa"/>
            <w:shd w:val="clear" w:color="auto" w:fill="auto"/>
            <w:noWrap/>
            <w:hideMark/>
          </w:tcPr>
          <w:p w14:paraId="5B82A0B2"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20.37</w:t>
            </w:r>
          </w:p>
        </w:tc>
        <w:tc>
          <w:tcPr>
            <w:tcW w:w="717" w:type="dxa"/>
            <w:shd w:val="clear" w:color="auto" w:fill="auto"/>
            <w:noWrap/>
            <w:hideMark/>
          </w:tcPr>
          <w:p w14:paraId="3D5BAA17"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18.85</w:t>
            </w:r>
          </w:p>
        </w:tc>
        <w:tc>
          <w:tcPr>
            <w:tcW w:w="842" w:type="dxa"/>
            <w:shd w:val="clear" w:color="auto" w:fill="auto"/>
            <w:noWrap/>
            <w:hideMark/>
          </w:tcPr>
          <w:p w14:paraId="00991252"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17.22</w:t>
            </w:r>
          </w:p>
        </w:tc>
        <w:tc>
          <w:tcPr>
            <w:tcW w:w="709" w:type="dxa"/>
            <w:shd w:val="clear" w:color="auto" w:fill="auto"/>
            <w:noWrap/>
            <w:hideMark/>
          </w:tcPr>
          <w:p w14:paraId="0B607EBA"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16.16</w:t>
            </w:r>
          </w:p>
        </w:tc>
      </w:tr>
      <w:tr w:rsidR="00BF4046" w:rsidRPr="00FA5F7B" w14:paraId="2CB96F89" w14:textId="77777777" w:rsidTr="00FA5F7B">
        <w:trPr>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2CDCD93B"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6</w:t>
            </w:r>
          </w:p>
        </w:tc>
        <w:tc>
          <w:tcPr>
            <w:tcW w:w="2747" w:type="dxa"/>
            <w:shd w:val="clear" w:color="auto" w:fill="auto"/>
            <w:noWrap/>
            <w:hideMark/>
          </w:tcPr>
          <w:p w14:paraId="2F8684F6" w14:textId="77777777" w:rsidR="001D784E" w:rsidRPr="00FA5F7B" w:rsidRDefault="001D784E" w:rsidP="00FA5F7B">
            <w:pPr>
              <w:suppressAutoHyphens w:val="0"/>
              <w:ind w:leftChars="0" w:left="0" w:firstLineChars="0" w:firstLine="0"/>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Qingdao, China</w:t>
            </w:r>
          </w:p>
        </w:tc>
        <w:tc>
          <w:tcPr>
            <w:tcW w:w="722" w:type="dxa"/>
            <w:shd w:val="clear" w:color="auto" w:fill="auto"/>
            <w:noWrap/>
            <w:hideMark/>
          </w:tcPr>
          <w:p w14:paraId="56A7AF5D"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22.01</w:t>
            </w:r>
          </w:p>
        </w:tc>
        <w:tc>
          <w:tcPr>
            <w:tcW w:w="837" w:type="dxa"/>
            <w:shd w:val="clear" w:color="auto" w:fill="auto"/>
            <w:noWrap/>
            <w:hideMark/>
          </w:tcPr>
          <w:p w14:paraId="79FF6ABF"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21.01</w:t>
            </w:r>
          </w:p>
        </w:tc>
        <w:tc>
          <w:tcPr>
            <w:tcW w:w="717" w:type="dxa"/>
            <w:shd w:val="clear" w:color="auto" w:fill="auto"/>
            <w:noWrap/>
            <w:hideMark/>
          </w:tcPr>
          <w:p w14:paraId="56AF0F61"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18.26</w:t>
            </w:r>
          </w:p>
        </w:tc>
        <w:tc>
          <w:tcPr>
            <w:tcW w:w="843" w:type="dxa"/>
            <w:shd w:val="clear" w:color="auto" w:fill="auto"/>
            <w:noWrap/>
            <w:hideMark/>
          </w:tcPr>
          <w:p w14:paraId="14EDEEF5"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18.30</w:t>
            </w:r>
          </w:p>
        </w:tc>
        <w:tc>
          <w:tcPr>
            <w:tcW w:w="717" w:type="dxa"/>
            <w:shd w:val="clear" w:color="auto" w:fill="auto"/>
            <w:noWrap/>
            <w:hideMark/>
          </w:tcPr>
          <w:p w14:paraId="06F4E401"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18.01</w:t>
            </w:r>
          </w:p>
        </w:tc>
        <w:tc>
          <w:tcPr>
            <w:tcW w:w="842" w:type="dxa"/>
            <w:shd w:val="clear" w:color="auto" w:fill="auto"/>
            <w:noWrap/>
            <w:hideMark/>
          </w:tcPr>
          <w:p w14:paraId="7BDBBA46"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17.47</w:t>
            </w:r>
          </w:p>
        </w:tc>
        <w:tc>
          <w:tcPr>
            <w:tcW w:w="709" w:type="dxa"/>
            <w:shd w:val="clear" w:color="auto" w:fill="auto"/>
            <w:noWrap/>
            <w:hideMark/>
          </w:tcPr>
          <w:p w14:paraId="37860D4F"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16.62</w:t>
            </w:r>
          </w:p>
        </w:tc>
      </w:tr>
      <w:tr w:rsidR="001D784E" w:rsidRPr="00FA5F7B" w14:paraId="43D962EE" w14:textId="77777777" w:rsidTr="00FA5F7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60F89A75"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7</w:t>
            </w:r>
          </w:p>
        </w:tc>
        <w:tc>
          <w:tcPr>
            <w:tcW w:w="2747" w:type="dxa"/>
            <w:shd w:val="clear" w:color="auto" w:fill="auto"/>
            <w:noWrap/>
            <w:hideMark/>
          </w:tcPr>
          <w:p w14:paraId="3C4A637B" w14:textId="77777777" w:rsidR="001D784E" w:rsidRPr="00FA5F7B" w:rsidRDefault="001D784E" w:rsidP="00FA5F7B">
            <w:pPr>
              <w:suppressAutoHyphens w:val="0"/>
              <w:ind w:leftChars="0" w:left="0" w:firstLineChars="0" w:firstLine="0"/>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Busan, South Korea</w:t>
            </w:r>
          </w:p>
        </w:tc>
        <w:tc>
          <w:tcPr>
            <w:tcW w:w="722" w:type="dxa"/>
            <w:shd w:val="clear" w:color="auto" w:fill="auto"/>
            <w:noWrap/>
            <w:hideMark/>
          </w:tcPr>
          <w:p w14:paraId="0CD72B85"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21.82</w:t>
            </w:r>
          </w:p>
        </w:tc>
        <w:tc>
          <w:tcPr>
            <w:tcW w:w="837" w:type="dxa"/>
            <w:shd w:val="clear" w:color="auto" w:fill="auto"/>
            <w:noWrap/>
            <w:hideMark/>
          </w:tcPr>
          <w:p w14:paraId="35AD4BE2"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21.99</w:t>
            </w:r>
          </w:p>
        </w:tc>
        <w:tc>
          <w:tcPr>
            <w:tcW w:w="717" w:type="dxa"/>
            <w:shd w:val="clear" w:color="auto" w:fill="auto"/>
            <w:noWrap/>
            <w:hideMark/>
          </w:tcPr>
          <w:p w14:paraId="5444EA47"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21.66</w:t>
            </w:r>
          </w:p>
        </w:tc>
        <w:tc>
          <w:tcPr>
            <w:tcW w:w="843" w:type="dxa"/>
            <w:shd w:val="clear" w:color="auto" w:fill="auto"/>
            <w:noWrap/>
            <w:hideMark/>
          </w:tcPr>
          <w:p w14:paraId="72DC8313"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20.49</w:t>
            </w:r>
          </w:p>
        </w:tc>
        <w:tc>
          <w:tcPr>
            <w:tcW w:w="717" w:type="dxa"/>
            <w:shd w:val="clear" w:color="auto" w:fill="auto"/>
            <w:noWrap/>
            <w:hideMark/>
          </w:tcPr>
          <w:p w14:paraId="109D7594"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19.85</w:t>
            </w:r>
          </w:p>
        </w:tc>
        <w:tc>
          <w:tcPr>
            <w:tcW w:w="842" w:type="dxa"/>
            <w:shd w:val="clear" w:color="auto" w:fill="auto"/>
            <w:noWrap/>
            <w:hideMark/>
          </w:tcPr>
          <w:p w14:paraId="03B4640B"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19.45</w:t>
            </w:r>
          </w:p>
        </w:tc>
        <w:tc>
          <w:tcPr>
            <w:tcW w:w="709" w:type="dxa"/>
            <w:shd w:val="clear" w:color="auto" w:fill="auto"/>
            <w:noWrap/>
            <w:hideMark/>
          </w:tcPr>
          <w:p w14:paraId="3A6EB318"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18.65</w:t>
            </w:r>
          </w:p>
        </w:tc>
      </w:tr>
      <w:tr w:rsidR="00BF4046" w:rsidRPr="00FA5F7B" w14:paraId="468DE3A2" w14:textId="77777777" w:rsidTr="00FA5F7B">
        <w:trPr>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05B51BAE"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8</w:t>
            </w:r>
          </w:p>
        </w:tc>
        <w:tc>
          <w:tcPr>
            <w:tcW w:w="2747" w:type="dxa"/>
            <w:shd w:val="clear" w:color="auto" w:fill="auto"/>
            <w:noWrap/>
            <w:hideMark/>
          </w:tcPr>
          <w:p w14:paraId="0FF3A62D" w14:textId="77777777" w:rsidR="001D784E" w:rsidRPr="00FA5F7B" w:rsidRDefault="001D784E" w:rsidP="00FA5F7B">
            <w:pPr>
              <w:suppressAutoHyphens w:val="0"/>
              <w:ind w:leftChars="0" w:left="0" w:firstLineChars="0" w:firstLine="0"/>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Tianjin, China</w:t>
            </w:r>
          </w:p>
        </w:tc>
        <w:tc>
          <w:tcPr>
            <w:tcW w:w="722" w:type="dxa"/>
            <w:shd w:val="clear" w:color="auto" w:fill="auto"/>
            <w:noWrap/>
            <w:hideMark/>
          </w:tcPr>
          <w:p w14:paraId="113AB629"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18.35</w:t>
            </w:r>
          </w:p>
        </w:tc>
        <w:tc>
          <w:tcPr>
            <w:tcW w:w="837" w:type="dxa"/>
            <w:shd w:val="clear" w:color="auto" w:fill="auto"/>
            <w:noWrap/>
            <w:hideMark/>
          </w:tcPr>
          <w:p w14:paraId="146B0403"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17.26</w:t>
            </w:r>
          </w:p>
        </w:tc>
        <w:tc>
          <w:tcPr>
            <w:tcW w:w="717" w:type="dxa"/>
            <w:shd w:val="clear" w:color="auto" w:fill="auto"/>
            <w:noWrap/>
            <w:hideMark/>
          </w:tcPr>
          <w:p w14:paraId="688594A5"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16.00</w:t>
            </w:r>
          </w:p>
        </w:tc>
        <w:tc>
          <w:tcPr>
            <w:tcW w:w="843" w:type="dxa"/>
            <w:shd w:val="clear" w:color="auto" w:fill="auto"/>
            <w:noWrap/>
            <w:hideMark/>
          </w:tcPr>
          <w:p w14:paraId="67A46890"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15.07</w:t>
            </w:r>
          </w:p>
        </w:tc>
        <w:tc>
          <w:tcPr>
            <w:tcW w:w="717" w:type="dxa"/>
            <w:shd w:val="clear" w:color="auto" w:fill="auto"/>
            <w:noWrap/>
            <w:hideMark/>
          </w:tcPr>
          <w:p w14:paraId="294C485C"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14.49</w:t>
            </w:r>
          </w:p>
        </w:tc>
        <w:tc>
          <w:tcPr>
            <w:tcW w:w="842" w:type="dxa"/>
            <w:shd w:val="clear" w:color="auto" w:fill="auto"/>
            <w:noWrap/>
            <w:hideMark/>
          </w:tcPr>
          <w:p w14:paraId="6E80C869"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14.11</w:t>
            </w:r>
          </w:p>
        </w:tc>
        <w:tc>
          <w:tcPr>
            <w:tcW w:w="709" w:type="dxa"/>
            <w:shd w:val="clear" w:color="auto" w:fill="auto"/>
            <w:noWrap/>
            <w:hideMark/>
          </w:tcPr>
          <w:p w14:paraId="5D955FED"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14.05</w:t>
            </w:r>
          </w:p>
        </w:tc>
      </w:tr>
      <w:tr w:rsidR="001D784E" w:rsidRPr="00FA5F7B" w14:paraId="1B10E17F" w14:textId="77777777" w:rsidTr="00FA5F7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4C62A434"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9</w:t>
            </w:r>
          </w:p>
        </w:tc>
        <w:tc>
          <w:tcPr>
            <w:tcW w:w="2747" w:type="dxa"/>
            <w:shd w:val="clear" w:color="auto" w:fill="auto"/>
            <w:noWrap/>
            <w:hideMark/>
          </w:tcPr>
          <w:p w14:paraId="7F423D5F" w14:textId="7B7720CF" w:rsidR="001D784E" w:rsidRPr="00FA5F7B" w:rsidRDefault="001D784E" w:rsidP="00FA5F7B">
            <w:pPr>
              <w:suppressAutoHyphens w:val="0"/>
              <w:ind w:leftChars="0" w:left="0" w:firstLineChars="0" w:firstLine="0"/>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Hong Kong, China</w:t>
            </w:r>
          </w:p>
        </w:tc>
        <w:tc>
          <w:tcPr>
            <w:tcW w:w="722" w:type="dxa"/>
            <w:shd w:val="clear" w:color="auto" w:fill="auto"/>
            <w:noWrap/>
            <w:hideMark/>
          </w:tcPr>
          <w:p w14:paraId="2B396797"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17.95</w:t>
            </w:r>
          </w:p>
        </w:tc>
        <w:tc>
          <w:tcPr>
            <w:tcW w:w="837" w:type="dxa"/>
            <w:shd w:val="clear" w:color="auto" w:fill="auto"/>
            <w:noWrap/>
            <w:hideMark/>
          </w:tcPr>
          <w:p w14:paraId="5447CBEB"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18.36</w:t>
            </w:r>
          </w:p>
        </w:tc>
        <w:tc>
          <w:tcPr>
            <w:tcW w:w="717" w:type="dxa"/>
            <w:shd w:val="clear" w:color="auto" w:fill="auto"/>
            <w:noWrap/>
            <w:hideMark/>
          </w:tcPr>
          <w:p w14:paraId="6166DBD3"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19.60</w:t>
            </w:r>
          </w:p>
        </w:tc>
        <w:tc>
          <w:tcPr>
            <w:tcW w:w="843" w:type="dxa"/>
            <w:shd w:val="clear" w:color="auto" w:fill="auto"/>
            <w:noWrap/>
            <w:hideMark/>
          </w:tcPr>
          <w:p w14:paraId="420C053E"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20.76</w:t>
            </w:r>
          </w:p>
        </w:tc>
        <w:tc>
          <w:tcPr>
            <w:tcW w:w="717" w:type="dxa"/>
            <w:shd w:val="clear" w:color="auto" w:fill="auto"/>
            <w:noWrap/>
            <w:hideMark/>
          </w:tcPr>
          <w:p w14:paraId="62320253"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19.81</w:t>
            </w:r>
          </w:p>
        </w:tc>
        <w:tc>
          <w:tcPr>
            <w:tcW w:w="842" w:type="dxa"/>
            <w:shd w:val="clear" w:color="auto" w:fill="auto"/>
            <w:noWrap/>
            <w:hideMark/>
          </w:tcPr>
          <w:p w14:paraId="33900C16"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20.07</w:t>
            </w:r>
          </w:p>
        </w:tc>
        <w:tc>
          <w:tcPr>
            <w:tcW w:w="709" w:type="dxa"/>
            <w:shd w:val="clear" w:color="auto" w:fill="auto"/>
            <w:noWrap/>
            <w:hideMark/>
          </w:tcPr>
          <w:p w14:paraId="382C6AFB"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22.23</w:t>
            </w:r>
          </w:p>
        </w:tc>
      </w:tr>
      <w:tr w:rsidR="00BF4046" w:rsidRPr="00FA5F7B" w14:paraId="6E9EA15D" w14:textId="77777777" w:rsidTr="00FA5F7B">
        <w:trPr>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71A79575"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10</w:t>
            </w:r>
          </w:p>
        </w:tc>
        <w:tc>
          <w:tcPr>
            <w:tcW w:w="2747" w:type="dxa"/>
            <w:shd w:val="clear" w:color="auto" w:fill="auto"/>
            <w:hideMark/>
          </w:tcPr>
          <w:p w14:paraId="451D9EEB" w14:textId="0CCCEB61" w:rsidR="001D784E" w:rsidRPr="00FA5F7B" w:rsidRDefault="001D784E" w:rsidP="00FA5F7B">
            <w:pPr>
              <w:suppressAutoHyphens w:val="0"/>
              <w:ind w:leftChars="0" w:left="0" w:firstLineChars="0" w:firstLine="0"/>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Rotterdam, Netherlands</w:t>
            </w:r>
          </w:p>
        </w:tc>
        <w:tc>
          <w:tcPr>
            <w:tcW w:w="722" w:type="dxa"/>
            <w:shd w:val="clear" w:color="auto" w:fill="auto"/>
            <w:hideMark/>
          </w:tcPr>
          <w:p w14:paraId="1C666920"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14.34</w:t>
            </w:r>
          </w:p>
        </w:tc>
        <w:tc>
          <w:tcPr>
            <w:tcW w:w="837" w:type="dxa"/>
            <w:shd w:val="clear" w:color="auto" w:fill="auto"/>
            <w:hideMark/>
          </w:tcPr>
          <w:p w14:paraId="1FDBBC9B"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14.81</w:t>
            </w:r>
          </w:p>
        </w:tc>
        <w:tc>
          <w:tcPr>
            <w:tcW w:w="717" w:type="dxa"/>
            <w:shd w:val="clear" w:color="auto" w:fill="auto"/>
            <w:noWrap/>
            <w:hideMark/>
          </w:tcPr>
          <w:p w14:paraId="4BDF40D4"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14.51</w:t>
            </w:r>
          </w:p>
        </w:tc>
        <w:tc>
          <w:tcPr>
            <w:tcW w:w="843" w:type="dxa"/>
            <w:shd w:val="clear" w:color="auto" w:fill="auto"/>
            <w:noWrap/>
            <w:hideMark/>
          </w:tcPr>
          <w:p w14:paraId="4EC6D989"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13.73</w:t>
            </w:r>
          </w:p>
        </w:tc>
        <w:tc>
          <w:tcPr>
            <w:tcW w:w="717" w:type="dxa"/>
            <w:shd w:val="clear" w:color="auto" w:fill="auto"/>
            <w:noWrap/>
            <w:hideMark/>
          </w:tcPr>
          <w:p w14:paraId="3D94326A"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12.38</w:t>
            </w:r>
          </w:p>
        </w:tc>
        <w:tc>
          <w:tcPr>
            <w:tcW w:w="842" w:type="dxa"/>
            <w:shd w:val="clear" w:color="auto" w:fill="auto"/>
            <w:noWrap/>
            <w:hideMark/>
          </w:tcPr>
          <w:p w14:paraId="795ED795"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12.23</w:t>
            </w:r>
          </w:p>
        </w:tc>
        <w:tc>
          <w:tcPr>
            <w:tcW w:w="709" w:type="dxa"/>
            <w:shd w:val="clear" w:color="auto" w:fill="auto"/>
            <w:noWrap/>
            <w:hideMark/>
          </w:tcPr>
          <w:p w14:paraId="46816F7B"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12.30</w:t>
            </w:r>
          </w:p>
        </w:tc>
      </w:tr>
      <w:tr w:rsidR="00BF4046" w:rsidRPr="00FA5F7B" w14:paraId="391618EE" w14:textId="77777777" w:rsidTr="00FA5F7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56A16B43"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11</w:t>
            </w:r>
          </w:p>
        </w:tc>
        <w:tc>
          <w:tcPr>
            <w:tcW w:w="2747" w:type="dxa"/>
            <w:shd w:val="clear" w:color="auto" w:fill="auto"/>
            <w:hideMark/>
          </w:tcPr>
          <w:p w14:paraId="099CDA8F" w14:textId="7BA2B5C4" w:rsidR="001D784E" w:rsidRPr="00FA5F7B" w:rsidRDefault="001D784E" w:rsidP="00FA5F7B">
            <w:pPr>
              <w:suppressAutoHyphens w:val="0"/>
              <w:ind w:leftChars="0" w:left="0" w:firstLineChars="0" w:firstLine="0"/>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 xml:space="preserve">Jebel </w:t>
            </w:r>
            <w:proofErr w:type="gramStart"/>
            <w:r w:rsidRPr="00FA5F7B">
              <w:rPr>
                <w:rFonts w:ascii="Arial" w:eastAsia="Times New Roman" w:hAnsi="Arial" w:cs="Arial"/>
                <w:position w:val="0"/>
                <w:sz w:val="16"/>
                <w:szCs w:val="16"/>
                <w:lang w:eastAsia="en-MY"/>
              </w:rPr>
              <w:t xml:space="preserve">Ali, </w:t>
            </w:r>
            <w:r w:rsidR="009B6A92" w:rsidRPr="00FA5F7B">
              <w:rPr>
                <w:rFonts w:ascii="Arial" w:eastAsia="Arial" w:hAnsi="Arial" w:cs="Arial"/>
                <w:sz w:val="16"/>
                <w:szCs w:val="16"/>
              </w:rPr>
              <w:t xml:space="preserve"> United</w:t>
            </w:r>
            <w:proofErr w:type="gramEnd"/>
            <w:r w:rsidR="009B6A92" w:rsidRPr="00FA5F7B">
              <w:rPr>
                <w:rFonts w:ascii="Arial" w:eastAsia="Arial" w:hAnsi="Arial" w:cs="Arial"/>
                <w:sz w:val="16"/>
                <w:szCs w:val="16"/>
              </w:rPr>
              <w:t xml:space="preserve"> Arab Emirates (</w:t>
            </w:r>
            <w:r w:rsidRPr="00FA5F7B">
              <w:rPr>
                <w:rFonts w:ascii="Arial" w:eastAsia="Times New Roman" w:hAnsi="Arial" w:cs="Arial"/>
                <w:position w:val="0"/>
                <w:sz w:val="16"/>
                <w:szCs w:val="16"/>
                <w:lang w:eastAsia="en-MY"/>
              </w:rPr>
              <w:t>UAE</w:t>
            </w:r>
            <w:r w:rsidR="009B6A92" w:rsidRPr="00FA5F7B">
              <w:rPr>
                <w:rFonts w:ascii="Arial" w:eastAsia="Times New Roman" w:hAnsi="Arial" w:cs="Arial"/>
                <w:position w:val="0"/>
                <w:sz w:val="16"/>
                <w:szCs w:val="16"/>
                <w:lang w:eastAsia="en-MY"/>
              </w:rPr>
              <w:t>)</w:t>
            </w:r>
          </w:p>
        </w:tc>
        <w:tc>
          <w:tcPr>
            <w:tcW w:w="722" w:type="dxa"/>
            <w:shd w:val="clear" w:color="auto" w:fill="auto"/>
            <w:hideMark/>
          </w:tcPr>
          <w:p w14:paraId="61796508"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13.48</w:t>
            </w:r>
          </w:p>
        </w:tc>
        <w:tc>
          <w:tcPr>
            <w:tcW w:w="837" w:type="dxa"/>
            <w:shd w:val="clear" w:color="auto" w:fill="auto"/>
            <w:hideMark/>
          </w:tcPr>
          <w:p w14:paraId="0925CFE2"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14.11</w:t>
            </w:r>
          </w:p>
        </w:tc>
        <w:tc>
          <w:tcPr>
            <w:tcW w:w="717" w:type="dxa"/>
            <w:shd w:val="clear" w:color="auto" w:fill="auto"/>
            <w:noWrap/>
            <w:hideMark/>
          </w:tcPr>
          <w:p w14:paraId="0AA4BAC4"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14.95</w:t>
            </w:r>
          </w:p>
        </w:tc>
        <w:tc>
          <w:tcPr>
            <w:tcW w:w="843" w:type="dxa"/>
            <w:shd w:val="clear" w:color="auto" w:fill="auto"/>
            <w:noWrap/>
            <w:hideMark/>
          </w:tcPr>
          <w:p w14:paraId="6C9DA460"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15.37</w:t>
            </w:r>
          </w:p>
        </w:tc>
        <w:tc>
          <w:tcPr>
            <w:tcW w:w="717" w:type="dxa"/>
            <w:shd w:val="clear" w:color="auto" w:fill="auto"/>
            <w:noWrap/>
            <w:hideMark/>
          </w:tcPr>
          <w:p w14:paraId="76B7F966"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15.73</w:t>
            </w:r>
          </w:p>
        </w:tc>
        <w:tc>
          <w:tcPr>
            <w:tcW w:w="842" w:type="dxa"/>
            <w:shd w:val="clear" w:color="auto" w:fill="auto"/>
            <w:noWrap/>
            <w:hideMark/>
          </w:tcPr>
          <w:p w14:paraId="0AE7A815"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15.60</w:t>
            </w:r>
          </w:p>
        </w:tc>
        <w:tc>
          <w:tcPr>
            <w:tcW w:w="709" w:type="dxa"/>
            <w:shd w:val="clear" w:color="auto" w:fill="auto"/>
            <w:noWrap/>
            <w:hideMark/>
          </w:tcPr>
          <w:p w14:paraId="7427E200"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15.25</w:t>
            </w:r>
          </w:p>
        </w:tc>
      </w:tr>
      <w:tr w:rsidR="00BF4046" w:rsidRPr="00FA5F7B" w14:paraId="3062ED62" w14:textId="77777777" w:rsidTr="00FA5F7B">
        <w:trPr>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1FC730EA"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12</w:t>
            </w:r>
          </w:p>
        </w:tc>
        <w:tc>
          <w:tcPr>
            <w:tcW w:w="2747" w:type="dxa"/>
            <w:shd w:val="clear" w:color="auto" w:fill="auto"/>
            <w:noWrap/>
            <w:hideMark/>
          </w:tcPr>
          <w:p w14:paraId="37AC3B4E" w14:textId="77777777" w:rsidR="001D784E" w:rsidRPr="00FA5F7B" w:rsidRDefault="001D784E" w:rsidP="00FA5F7B">
            <w:pPr>
              <w:suppressAutoHyphens w:val="0"/>
              <w:ind w:leftChars="0" w:left="0" w:firstLineChars="0" w:firstLine="0"/>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Port Klang, Malaysia</w:t>
            </w:r>
          </w:p>
        </w:tc>
        <w:tc>
          <w:tcPr>
            <w:tcW w:w="722" w:type="dxa"/>
            <w:shd w:val="clear" w:color="auto" w:fill="auto"/>
            <w:noWrap/>
            <w:hideMark/>
          </w:tcPr>
          <w:p w14:paraId="656BDEF3"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13.24</w:t>
            </w:r>
          </w:p>
        </w:tc>
        <w:tc>
          <w:tcPr>
            <w:tcW w:w="837" w:type="dxa"/>
            <w:shd w:val="clear" w:color="auto" w:fill="auto"/>
            <w:noWrap/>
            <w:hideMark/>
          </w:tcPr>
          <w:p w14:paraId="7654F248"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13.58</w:t>
            </w:r>
          </w:p>
        </w:tc>
        <w:tc>
          <w:tcPr>
            <w:tcW w:w="717" w:type="dxa"/>
            <w:shd w:val="clear" w:color="auto" w:fill="auto"/>
            <w:noWrap/>
            <w:hideMark/>
          </w:tcPr>
          <w:p w14:paraId="33DFA47A"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12.32</w:t>
            </w:r>
          </w:p>
        </w:tc>
        <w:tc>
          <w:tcPr>
            <w:tcW w:w="843" w:type="dxa"/>
            <w:shd w:val="clear" w:color="auto" w:fill="auto"/>
            <w:noWrap/>
            <w:hideMark/>
          </w:tcPr>
          <w:p w14:paraId="25B59A96"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13.73</w:t>
            </w:r>
          </w:p>
        </w:tc>
        <w:tc>
          <w:tcPr>
            <w:tcW w:w="717" w:type="dxa"/>
            <w:shd w:val="clear" w:color="auto" w:fill="auto"/>
            <w:noWrap/>
            <w:hideMark/>
          </w:tcPr>
          <w:p w14:paraId="42F84429"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13.20</w:t>
            </w:r>
          </w:p>
        </w:tc>
        <w:tc>
          <w:tcPr>
            <w:tcW w:w="842" w:type="dxa"/>
            <w:shd w:val="clear" w:color="auto" w:fill="auto"/>
            <w:noWrap/>
            <w:hideMark/>
          </w:tcPr>
          <w:p w14:paraId="495BA04D"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11.89</w:t>
            </w:r>
          </w:p>
        </w:tc>
        <w:tc>
          <w:tcPr>
            <w:tcW w:w="709" w:type="dxa"/>
            <w:shd w:val="clear" w:color="auto" w:fill="auto"/>
            <w:noWrap/>
            <w:hideMark/>
          </w:tcPr>
          <w:p w14:paraId="5B2187C8"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10.95</w:t>
            </w:r>
          </w:p>
        </w:tc>
      </w:tr>
      <w:tr w:rsidR="001D784E" w:rsidRPr="00FA5F7B" w14:paraId="505D663A" w14:textId="77777777" w:rsidTr="00FA5F7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5E398764"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13</w:t>
            </w:r>
          </w:p>
        </w:tc>
        <w:tc>
          <w:tcPr>
            <w:tcW w:w="2747" w:type="dxa"/>
            <w:shd w:val="clear" w:color="auto" w:fill="auto"/>
            <w:noWrap/>
            <w:hideMark/>
          </w:tcPr>
          <w:p w14:paraId="600BE968" w14:textId="77777777" w:rsidR="001D784E" w:rsidRPr="00FA5F7B" w:rsidRDefault="001D784E" w:rsidP="00FA5F7B">
            <w:pPr>
              <w:suppressAutoHyphens w:val="0"/>
              <w:ind w:leftChars="0" w:left="0" w:firstLineChars="0" w:firstLine="0"/>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Antwerp, Belgium</w:t>
            </w:r>
          </w:p>
        </w:tc>
        <w:tc>
          <w:tcPr>
            <w:tcW w:w="722" w:type="dxa"/>
            <w:shd w:val="clear" w:color="auto" w:fill="auto"/>
            <w:noWrap/>
            <w:hideMark/>
          </w:tcPr>
          <w:p w14:paraId="44063211"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12.03</w:t>
            </w:r>
          </w:p>
        </w:tc>
        <w:tc>
          <w:tcPr>
            <w:tcW w:w="837" w:type="dxa"/>
            <w:shd w:val="clear" w:color="auto" w:fill="auto"/>
            <w:noWrap/>
            <w:hideMark/>
          </w:tcPr>
          <w:p w14:paraId="3CBB969C"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11.86</w:t>
            </w:r>
          </w:p>
        </w:tc>
        <w:tc>
          <w:tcPr>
            <w:tcW w:w="717" w:type="dxa"/>
            <w:shd w:val="clear" w:color="auto" w:fill="auto"/>
            <w:noWrap/>
            <w:hideMark/>
          </w:tcPr>
          <w:p w14:paraId="038DAFC0"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11.10</w:t>
            </w:r>
          </w:p>
        </w:tc>
        <w:tc>
          <w:tcPr>
            <w:tcW w:w="843" w:type="dxa"/>
            <w:shd w:val="clear" w:color="auto" w:fill="auto"/>
            <w:noWrap/>
            <w:hideMark/>
          </w:tcPr>
          <w:p w14:paraId="6D9BFA64"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10.45</w:t>
            </w:r>
          </w:p>
        </w:tc>
        <w:tc>
          <w:tcPr>
            <w:tcW w:w="717" w:type="dxa"/>
            <w:shd w:val="clear" w:color="auto" w:fill="auto"/>
            <w:noWrap/>
            <w:hideMark/>
          </w:tcPr>
          <w:p w14:paraId="13E1BD86"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10.04</w:t>
            </w:r>
          </w:p>
        </w:tc>
        <w:tc>
          <w:tcPr>
            <w:tcW w:w="842" w:type="dxa"/>
            <w:shd w:val="clear" w:color="auto" w:fill="auto"/>
            <w:noWrap/>
            <w:hideMark/>
          </w:tcPr>
          <w:p w14:paraId="5630866F"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9.65</w:t>
            </w:r>
          </w:p>
        </w:tc>
        <w:tc>
          <w:tcPr>
            <w:tcW w:w="709" w:type="dxa"/>
            <w:shd w:val="clear" w:color="auto" w:fill="auto"/>
            <w:noWrap/>
            <w:hideMark/>
          </w:tcPr>
          <w:p w14:paraId="1EA2387A"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8.98</w:t>
            </w:r>
          </w:p>
        </w:tc>
      </w:tr>
      <w:tr w:rsidR="00BF4046" w:rsidRPr="00FA5F7B" w14:paraId="29EFB4F7" w14:textId="77777777" w:rsidTr="00FA5F7B">
        <w:trPr>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2A27AAF8"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14</w:t>
            </w:r>
          </w:p>
        </w:tc>
        <w:tc>
          <w:tcPr>
            <w:tcW w:w="2747" w:type="dxa"/>
            <w:shd w:val="clear" w:color="auto" w:fill="auto"/>
            <w:noWrap/>
            <w:hideMark/>
          </w:tcPr>
          <w:p w14:paraId="4ED6B526" w14:textId="77777777" w:rsidR="001D784E" w:rsidRPr="00FA5F7B" w:rsidRDefault="001D784E" w:rsidP="00FA5F7B">
            <w:pPr>
              <w:suppressAutoHyphens w:val="0"/>
              <w:ind w:leftChars="0" w:left="0" w:firstLineChars="0" w:firstLine="0"/>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Xiamen, China</w:t>
            </w:r>
          </w:p>
        </w:tc>
        <w:tc>
          <w:tcPr>
            <w:tcW w:w="722" w:type="dxa"/>
            <w:shd w:val="clear" w:color="auto" w:fill="auto"/>
            <w:noWrap/>
            <w:hideMark/>
          </w:tcPr>
          <w:p w14:paraId="1DF05078"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11.41</w:t>
            </w:r>
          </w:p>
        </w:tc>
        <w:tc>
          <w:tcPr>
            <w:tcW w:w="837" w:type="dxa"/>
            <w:shd w:val="clear" w:color="auto" w:fill="auto"/>
            <w:noWrap/>
            <w:hideMark/>
          </w:tcPr>
          <w:p w14:paraId="274BC105"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11.12</w:t>
            </w:r>
          </w:p>
        </w:tc>
        <w:tc>
          <w:tcPr>
            <w:tcW w:w="717" w:type="dxa"/>
            <w:shd w:val="clear" w:color="auto" w:fill="auto"/>
            <w:noWrap/>
            <w:hideMark/>
          </w:tcPr>
          <w:p w14:paraId="2038A3DA"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10.00</w:t>
            </w:r>
          </w:p>
        </w:tc>
        <w:tc>
          <w:tcPr>
            <w:tcW w:w="843" w:type="dxa"/>
            <w:shd w:val="clear" w:color="auto" w:fill="auto"/>
            <w:noWrap/>
            <w:hideMark/>
          </w:tcPr>
          <w:p w14:paraId="37F29D2A"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10.38</w:t>
            </w:r>
          </w:p>
        </w:tc>
        <w:tc>
          <w:tcPr>
            <w:tcW w:w="717" w:type="dxa"/>
            <w:shd w:val="clear" w:color="auto" w:fill="auto"/>
            <w:noWrap/>
            <w:hideMark/>
          </w:tcPr>
          <w:p w14:paraId="71842C39"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9.61</w:t>
            </w:r>
          </w:p>
        </w:tc>
        <w:tc>
          <w:tcPr>
            <w:tcW w:w="842" w:type="dxa"/>
            <w:shd w:val="clear" w:color="auto" w:fill="auto"/>
            <w:noWrap/>
            <w:hideMark/>
          </w:tcPr>
          <w:p w14:paraId="76A169FC"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9.18</w:t>
            </w:r>
          </w:p>
        </w:tc>
        <w:tc>
          <w:tcPr>
            <w:tcW w:w="709" w:type="dxa"/>
            <w:shd w:val="clear" w:color="auto" w:fill="auto"/>
            <w:noWrap/>
            <w:hideMark/>
          </w:tcPr>
          <w:p w14:paraId="296BDC50"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10.13</w:t>
            </w:r>
          </w:p>
        </w:tc>
      </w:tr>
      <w:tr w:rsidR="001D784E" w:rsidRPr="00FA5F7B" w14:paraId="568559BB" w14:textId="77777777" w:rsidTr="00FA5F7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6BFE41A4"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15</w:t>
            </w:r>
          </w:p>
        </w:tc>
        <w:tc>
          <w:tcPr>
            <w:tcW w:w="2747" w:type="dxa"/>
            <w:shd w:val="clear" w:color="auto" w:fill="auto"/>
            <w:noWrap/>
            <w:hideMark/>
          </w:tcPr>
          <w:p w14:paraId="14292F96" w14:textId="77777777" w:rsidR="001D784E" w:rsidRPr="00FA5F7B" w:rsidRDefault="001D784E" w:rsidP="00FA5F7B">
            <w:pPr>
              <w:suppressAutoHyphens w:val="0"/>
              <w:ind w:leftChars="0" w:left="0" w:firstLineChars="0" w:firstLine="0"/>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Tanjung Pelepas, Malaysia</w:t>
            </w:r>
          </w:p>
        </w:tc>
        <w:tc>
          <w:tcPr>
            <w:tcW w:w="722" w:type="dxa"/>
            <w:shd w:val="clear" w:color="auto" w:fill="auto"/>
            <w:noWrap/>
            <w:hideMark/>
          </w:tcPr>
          <w:p w14:paraId="0B133C7A"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9.80</w:t>
            </w:r>
          </w:p>
        </w:tc>
        <w:tc>
          <w:tcPr>
            <w:tcW w:w="837" w:type="dxa"/>
            <w:shd w:val="clear" w:color="auto" w:fill="auto"/>
            <w:noWrap/>
            <w:hideMark/>
          </w:tcPr>
          <w:p w14:paraId="7C03C386"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9.10</w:t>
            </w:r>
          </w:p>
        </w:tc>
        <w:tc>
          <w:tcPr>
            <w:tcW w:w="717" w:type="dxa"/>
            <w:shd w:val="clear" w:color="auto" w:fill="auto"/>
            <w:noWrap/>
            <w:hideMark/>
          </w:tcPr>
          <w:p w14:paraId="3770D627"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8.96</w:t>
            </w:r>
          </w:p>
        </w:tc>
        <w:tc>
          <w:tcPr>
            <w:tcW w:w="843" w:type="dxa"/>
            <w:shd w:val="clear" w:color="auto" w:fill="auto"/>
            <w:noWrap/>
            <w:hideMark/>
          </w:tcPr>
          <w:p w14:paraId="7ED47459"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8.38</w:t>
            </w:r>
          </w:p>
        </w:tc>
        <w:tc>
          <w:tcPr>
            <w:tcW w:w="717" w:type="dxa"/>
            <w:shd w:val="clear" w:color="auto" w:fill="auto"/>
            <w:noWrap/>
            <w:hideMark/>
          </w:tcPr>
          <w:p w14:paraId="378086E6"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8.28</w:t>
            </w:r>
          </w:p>
        </w:tc>
        <w:tc>
          <w:tcPr>
            <w:tcW w:w="842" w:type="dxa"/>
            <w:shd w:val="clear" w:color="auto" w:fill="auto"/>
            <w:noWrap/>
            <w:hideMark/>
          </w:tcPr>
          <w:p w14:paraId="58C3F61A"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9.10</w:t>
            </w:r>
          </w:p>
        </w:tc>
        <w:tc>
          <w:tcPr>
            <w:tcW w:w="709" w:type="dxa"/>
            <w:shd w:val="clear" w:color="auto" w:fill="auto"/>
            <w:noWrap/>
            <w:hideMark/>
          </w:tcPr>
          <w:p w14:paraId="70C52766"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8.50</w:t>
            </w:r>
          </w:p>
        </w:tc>
      </w:tr>
      <w:tr w:rsidR="00BF4046" w:rsidRPr="00FA5F7B" w14:paraId="2AC55849" w14:textId="77777777" w:rsidTr="00FA5F7B">
        <w:trPr>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54D04781"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16</w:t>
            </w:r>
          </w:p>
        </w:tc>
        <w:tc>
          <w:tcPr>
            <w:tcW w:w="2747" w:type="dxa"/>
            <w:shd w:val="clear" w:color="auto" w:fill="auto"/>
            <w:noWrap/>
            <w:hideMark/>
          </w:tcPr>
          <w:p w14:paraId="55540145" w14:textId="07575083" w:rsidR="001D784E" w:rsidRPr="00FA5F7B" w:rsidRDefault="001D784E" w:rsidP="00FA5F7B">
            <w:pPr>
              <w:suppressAutoHyphens w:val="0"/>
              <w:ind w:leftChars="0" w:left="0" w:firstLineChars="0" w:firstLine="0"/>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Kaohsiung</w:t>
            </w:r>
            <w:r w:rsidR="009A4FF7" w:rsidRPr="00FA5F7B">
              <w:rPr>
                <w:rFonts w:ascii="Arial" w:eastAsia="Times New Roman" w:hAnsi="Arial" w:cs="Arial"/>
                <w:position w:val="0"/>
                <w:sz w:val="16"/>
                <w:szCs w:val="16"/>
                <w:lang w:eastAsia="en-MY"/>
              </w:rPr>
              <w:t>,</w:t>
            </w:r>
            <w:r w:rsidRPr="00FA5F7B">
              <w:rPr>
                <w:rFonts w:ascii="Arial" w:eastAsia="Times New Roman" w:hAnsi="Arial" w:cs="Arial"/>
                <w:position w:val="0"/>
                <w:sz w:val="16"/>
                <w:szCs w:val="16"/>
                <w:lang w:eastAsia="en-MY"/>
              </w:rPr>
              <w:t xml:space="preserve"> China</w:t>
            </w:r>
          </w:p>
        </w:tc>
        <w:tc>
          <w:tcPr>
            <w:tcW w:w="722" w:type="dxa"/>
            <w:shd w:val="clear" w:color="auto" w:fill="auto"/>
            <w:noWrap/>
            <w:hideMark/>
          </w:tcPr>
          <w:p w14:paraId="12C19301"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9.62</w:t>
            </w:r>
          </w:p>
        </w:tc>
        <w:tc>
          <w:tcPr>
            <w:tcW w:w="837" w:type="dxa"/>
            <w:shd w:val="clear" w:color="auto" w:fill="auto"/>
            <w:noWrap/>
            <w:hideMark/>
          </w:tcPr>
          <w:p w14:paraId="27314629"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10.42</w:t>
            </w:r>
          </w:p>
        </w:tc>
        <w:tc>
          <w:tcPr>
            <w:tcW w:w="717" w:type="dxa"/>
            <w:shd w:val="clear" w:color="auto" w:fill="auto"/>
            <w:noWrap/>
            <w:hideMark/>
          </w:tcPr>
          <w:p w14:paraId="285D6099"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10.45</w:t>
            </w:r>
          </w:p>
        </w:tc>
        <w:tc>
          <w:tcPr>
            <w:tcW w:w="843" w:type="dxa"/>
            <w:shd w:val="clear" w:color="auto" w:fill="auto"/>
            <w:noWrap/>
            <w:hideMark/>
          </w:tcPr>
          <w:p w14:paraId="214F8EEC"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10.27</w:t>
            </w:r>
          </w:p>
        </w:tc>
        <w:tc>
          <w:tcPr>
            <w:tcW w:w="717" w:type="dxa"/>
            <w:shd w:val="clear" w:color="auto" w:fill="auto"/>
            <w:noWrap/>
            <w:hideMark/>
          </w:tcPr>
          <w:p w14:paraId="042AB633"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10.46</w:t>
            </w:r>
          </w:p>
        </w:tc>
        <w:tc>
          <w:tcPr>
            <w:tcW w:w="842" w:type="dxa"/>
            <w:shd w:val="clear" w:color="auto" w:fill="auto"/>
            <w:noWrap/>
            <w:hideMark/>
          </w:tcPr>
          <w:p w14:paraId="759C7A6C"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10.26</w:t>
            </w:r>
          </w:p>
        </w:tc>
        <w:tc>
          <w:tcPr>
            <w:tcW w:w="709" w:type="dxa"/>
            <w:shd w:val="clear" w:color="auto" w:fill="auto"/>
            <w:noWrap/>
            <w:hideMark/>
          </w:tcPr>
          <w:p w14:paraId="0F116E69"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10.59</w:t>
            </w:r>
          </w:p>
        </w:tc>
      </w:tr>
      <w:tr w:rsidR="001D784E" w:rsidRPr="00FA5F7B" w14:paraId="4FD3AFE1" w14:textId="77777777" w:rsidTr="00FA5F7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6FD8AD73"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17</w:t>
            </w:r>
          </w:p>
        </w:tc>
        <w:tc>
          <w:tcPr>
            <w:tcW w:w="2747" w:type="dxa"/>
            <w:shd w:val="clear" w:color="auto" w:fill="auto"/>
            <w:noWrap/>
            <w:hideMark/>
          </w:tcPr>
          <w:p w14:paraId="6683192C" w14:textId="7EF3BF02" w:rsidR="001D784E" w:rsidRPr="00FA5F7B" w:rsidRDefault="001D784E" w:rsidP="00FA5F7B">
            <w:pPr>
              <w:suppressAutoHyphens w:val="0"/>
              <w:ind w:leftChars="0" w:left="0" w:firstLineChars="0" w:firstLine="0"/>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Los Angeles, USA</w:t>
            </w:r>
          </w:p>
        </w:tc>
        <w:tc>
          <w:tcPr>
            <w:tcW w:w="722" w:type="dxa"/>
            <w:shd w:val="clear" w:color="auto" w:fill="auto"/>
            <w:noWrap/>
            <w:hideMark/>
          </w:tcPr>
          <w:p w14:paraId="4E69ABB0"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9.21</w:t>
            </w:r>
          </w:p>
        </w:tc>
        <w:tc>
          <w:tcPr>
            <w:tcW w:w="837" w:type="dxa"/>
            <w:shd w:val="clear" w:color="auto" w:fill="auto"/>
            <w:noWrap/>
            <w:hideMark/>
          </w:tcPr>
          <w:p w14:paraId="46EC5EB2"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9.33</w:t>
            </w:r>
          </w:p>
        </w:tc>
        <w:tc>
          <w:tcPr>
            <w:tcW w:w="717" w:type="dxa"/>
            <w:shd w:val="clear" w:color="auto" w:fill="auto"/>
            <w:noWrap/>
            <w:hideMark/>
          </w:tcPr>
          <w:p w14:paraId="74F9B1BF"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9.46</w:t>
            </w:r>
          </w:p>
        </w:tc>
        <w:tc>
          <w:tcPr>
            <w:tcW w:w="843" w:type="dxa"/>
            <w:shd w:val="clear" w:color="auto" w:fill="auto"/>
            <w:noWrap/>
            <w:hideMark/>
          </w:tcPr>
          <w:p w14:paraId="2A24D97C"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9.43</w:t>
            </w:r>
          </w:p>
        </w:tc>
        <w:tc>
          <w:tcPr>
            <w:tcW w:w="717" w:type="dxa"/>
            <w:shd w:val="clear" w:color="auto" w:fill="auto"/>
            <w:noWrap/>
            <w:hideMark/>
          </w:tcPr>
          <w:p w14:paraId="62B82F81"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8.86</w:t>
            </w:r>
          </w:p>
        </w:tc>
        <w:tc>
          <w:tcPr>
            <w:tcW w:w="842" w:type="dxa"/>
            <w:shd w:val="clear" w:color="auto" w:fill="auto"/>
            <w:noWrap/>
            <w:hideMark/>
          </w:tcPr>
          <w:p w14:paraId="4F035050"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8.16</w:t>
            </w:r>
          </w:p>
        </w:tc>
        <w:tc>
          <w:tcPr>
            <w:tcW w:w="709" w:type="dxa"/>
            <w:shd w:val="clear" w:color="auto" w:fill="auto"/>
            <w:noWrap/>
            <w:hideMark/>
          </w:tcPr>
          <w:p w14:paraId="4D2CEED8"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8.33</w:t>
            </w:r>
          </w:p>
        </w:tc>
      </w:tr>
      <w:tr w:rsidR="00BF4046" w:rsidRPr="00FA5F7B" w14:paraId="0FAAA775" w14:textId="77777777" w:rsidTr="00FA5F7B">
        <w:trPr>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070F3BA9"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18</w:t>
            </w:r>
          </w:p>
        </w:tc>
        <w:tc>
          <w:tcPr>
            <w:tcW w:w="2747" w:type="dxa"/>
            <w:shd w:val="clear" w:color="auto" w:fill="auto"/>
            <w:noWrap/>
            <w:hideMark/>
          </w:tcPr>
          <w:p w14:paraId="6E706B9A" w14:textId="77777777" w:rsidR="001D784E" w:rsidRPr="00FA5F7B" w:rsidRDefault="001D784E" w:rsidP="00FA5F7B">
            <w:pPr>
              <w:suppressAutoHyphens w:val="0"/>
              <w:ind w:leftChars="0" w:left="0" w:firstLineChars="0" w:firstLine="0"/>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Hamburg, Germany</w:t>
            </w:r>
          </w:p>
        </w:tc>
        <w:tc>
          <w:tcPr>
            <w:tcW w:w="722" w:type="dxa"/>
            <w:shd w:val="clear" w:color="auto" w:fill="auto"/>
            <w:noWrap/>
            <w:hideMark/>
          </w:tcPr>
          <w:p w14:paraId="69DCEF66"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8.54</w:t>
            </w:r>
          </w:p>
        </w:tc>
        <w:tc>
          <w:tcPr>
            <w:tcW w:w="837" w:type="dxa"/>
            <w:shd w:val="clear" w:color="auto" w:fill="auto"/>
            <w:noWrap/>
            <w:hideMark/>
          </w:tcPr>
          <w:p w14:paraId="5BD91104"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9.27</w:t>
            </w:r>
          </w:p>
        </w:tc>
        <w:tc>
          <w:tcPr>
            <w:tcW w:w="717" w:type="dxa"/>
            <w:shd w:val="clear" w:color="auto" w:fill="auto"/>
            <w:noWrap/>
            <w:hideMark/>
          </w:tcPr>
          <w:p w14:paraId="316EB50C"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8.73</w:t>
            </w:r>
          </w:p>
        </w:tc>
        <w:tc>
          <w:tcPr>
            <w:tcW w:w="843" w:type="dxa"/>
            <w:shd w:val="clear" w:color="auto" w:fill="auto"/>
            <w:noWrap/>
            <w:hideMark/>
          </w:tcPr>
          <w:p w14:paraId="7F246B17"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8.86</w:t>
            </w:r>
          </w:p>
        </w:tc>
        <w:tc>
          <w:tcPr>
            <w:tcW w:w="717" w:type="dxa"/>
            <w:shd w:val="clear" w:color="auto" w:fill="auto"/>
            <w:noWrap/>
            <w:hideMark/>
          </w:tcPr>
          <w:p w14:paraId="332D5A7A"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8.91</w:t>
            </w:r>
          </w:p>
        </w:tc>
        <w:tc>
          <w:tcPr>
            <w:tcW w:w="842" w:type="dxa"/>
            <w:shd w:val="clear" w:color="auto" w:fill="auto"/>
            <w:noWrap/>
            <w:hideMark/>
          </w:tcPr>
          <w:p w14:paraId="6DF4BD61"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8.82</w:t>
            </w:r>
          </w:p>
        </w:tc>
        <w:tc>
          <w:tcPr>
            <w:tcW w:w="709" w:type="dxa"/>
            <w:shd w:val="clear" w:color="auto" w:fill="auto"/>
            <w:noWrap/>
            <w:hideMark/>
          </w:tcPr>
          <w:p w14:paraId="611221E1"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9.73</w:t>
            </w:r>
          </w:p>
        </w:tc>
      </w:tr>
      <w:tr w:rsidR="001D784E" w:rsidRPr="00FA5F7B" w14:paraId="2E351A96" w14:textId="77777777" w:rsidTr="00FA5F7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20E6EA81"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19</w:t>
            </w:r>
          </w:p>
        </w:tc>
        <w:tc>
          <w:tcPr>
            <w:tcW w:w="2747" w:type="dxa"/>
            <w:shd w:val="clear" w:color="auto" w:fill="auto"/>
            <w:noWrap/>
            <w:hideMark/>
          </w:tcPr>
          <w:p w14:paraId="55BF16C7" w14:textId="0AC2B5F7" w:rsidR="001D784E" w:rsidRPr="00FA5F7B" w:rsidRDefault="001D784E" w:rsidP="00FA5F7B">
            <w:pPr>
              <w:suppressAutoHyphens w:val="0"/>
              <w:ind w:leftChars="0" w:left="0" w:firstLineChars="0" w:firstLine="0"/>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Long Beach, USA</w:t>
            </w:r>
          </w:p>
        </w:tc>
        <w:tc>
          <w:tcPr>
            <w:tcW w:w="722" w:type="dxa"/>
            <w:shd w:val="clear" w:color="auto" w:fill="auto"/>
            <w:noWrap/>
            <w:hideMark/>
          </w:tcPr>
          <w:p w14:paraId="1ED9A7D0"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8.11</w:t>
            </w:r>
          </w:p>
        </w:tc>
        <w:tc>
          <w:tcPr>
            <w:tcW w:w="837" w:type="dxa"/>
            <w:shd w:val="clear" w:color="auto" w:fill="auto"/>
            <w:noWrap/>
            <w:hideMark/>
          </w:tcPr>
          <w:p w14:paraId="1F079009"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7.63</w:t>
            </w:r>
          </w:p>
        </w:tc>
        <w:tc>
          <w:tcPr>
            <w:tcW w:w="717" w:type="dxa"/>
            <w:shd w:val="clear" w:color="auto" w:fill="auto"/>
            <w:noWrap/>
            <w:hideMark/>
          </w:tcPr>
          <w:p w14:paraId="002D68F6"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8.09</w:t>
            </w:r>
          </w:p>
        </w:tc>
        <w:tc>
          <w:tcPr>
            <w:tcW w:w="843" w:type="dxa"/>
            <w:shd w:val="clear" w:color="auto" w:fill="auto"/>
            <w:noWrap/>
            <w:hideMark/>
          </w:tcPr>
          <w:p w14:paraId="692067FA"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7.54</w:t>
            </w:r>
          </w:p>
        </w:tc>
        <w:tc>
          <w:tcPr>
            <w:tcW w:w="717" w:type="dxa"/>
            <w:shd w:val="clear" w:color="auto" w:fill="auto"/>
            <w:noWrap/>
            <w:hideMark/>
          </w:tcPr>
          <w:p w14:paraId="1B41CE05"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6.80</w:t>
            </w:r>
          </w:p>
        </w:tc>
        <w:tc>
          <w:tcPr>
            <w:tcW w:w="842" w:type="dxa"/>
            <w:shd w:val="clear" w:color="auto" w:fill="auto"/>
            <w:noWrap/>
            <w:hideMark/>
          </w:tcPr>
          <w:p w14:paraId="468962C5"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7.19</w:t>
            </w:r>
          </w:p>
        </w:tc>
        <w:tc>
          <w:tcPr>
            <w:tcW w:w="709" w:type="dxa"/>
            <w:shd w:val="clear" w:color="auto" w:fill="auto"/>
            <w:noWrap/>
            <w:hideMark/>
          </w:tcPr>
          <w:p w14:paraId="1F9EE7F3" w14:textId="77777777" w:rsidR="001D784E" w:rsidRPr="00FA5F7B" w:rsidRDefault="001D784E" w:rsidP="00FA5F7B">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6.82</w:t>
            </w:r>
          </w:p>
        </w:tc>
      </w:tr>
      <w:tr w:rsidR="00BF4046" w:rsidRPr="00FA5F7B" w14:paraId="7960F19D" w14:textId="77777777" w:rsidTr="00FA5F7B">
        <w:trPr>
          <w:trHeight w:val="283"/>
        </w:trPr>
        <w:tc>
          <w:tcPr>
            <w:cnfStyle w:val="001000000000" w:firstRow="0" w:lastRow="0" w:firstColumn="1" w:lastColumn="0" w:oddVBand="0" w:evenVBand="0" w:oddHBand="0" w:evenHBand="0" w:firstRowFirstColumn="0" w:firstRowLastColumn="0" w:lastRowFirstColumn="0" w:lastRowLastColumn="0"/>
            <w:tcW w:w="797" w:type="dxa"/>
            <w:shd w:val="clear" w:color="auto" w:fill="auto"/>
            <w:noWrap/>
            <w:hideMark/>
          </w:tcPr>
          <w:p w14:paraId="4649C701" w14:textId="77777777" w:rsidR="001D784E" w:rsidRPr="00FA5F7B" w:rsidRDefault="001D784E" w:rsidP="00FA5F7B">
            <w:pPr>
              <w:suppressAutoHyphens w:val="0"/>
              <w:ind w:leftChars="0" w:left="0" w:firstLineChars="0" w:firstLine="0"/>
              <w:jc w:val="center"/>
              <w:textDirection w:val="lrTb"/>
              <w:textAlignment w:val="auto"/>
              <w:outlineLvl w:val="9"/>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20</w:t>
            </w:r>
          </w:p>
        </w:tc>
        <w:tc>
          <w:tcPr>
            <w:tcW w:w="2747" w:type="dxa"/>
            <w:shd w:val="clear" w:color="auto" w:fill="auto"/>
            <w:noWrap/>
            <w:hideMark/>
          </w:tcPr>
          <w:p w14:paraId="17645B64" w14:textId="77777777" w:rsidR="001D784E" w:rsidRPr="00FA5F7B" w:rsidRDefault="001D784E" w:rsidP="00FA5F7B">
            <w:pPr>
              <w:suppressAutoHyphens w:val="0"/>
              <w:ind w:leftChars="0" w:left="0" w:firstLineChars="0" w:firstLine="0"/>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Ho Chi Minh City, Vietnam</w:t>
            </w:r>
          </w:p>
        </w:tc>
        <w:tc>
          <w:tcPr>
            <w:tcW w:w="722" w:type="dxa"/>
            <w:shd w:val="clear" w:color="auto" w:fill="auto"/>
            <w:noWrap/>
            <w:hideMark/>
          </w:tcPr>
          <w:p w14:paraId="0012BFA2"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7.85</w:t>
            </w:r>
          </w:p>
        </w:tc>
        <w:tc>
          <w:tcPr>
            <w:tcW w:w="837" w:type="dxa"/>
            <w:shd w:val="clear" w:color="auto" w:fill="auto"/>
            <w:noWrap/>
            <w:hideMark/>
          </w:tcPr>
          <w:p w14:paraId="6A4E5515"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7.53</w:t>
            </w:r>
          </w:p>
        </w:tc>
        <w:tc>
          <w:tcPr>
            <w:tcW w:w="717" w:type="dxa"/>
            <w:shd w:val="clear" w:color="auto" w:fill="auto"/>
            <w:noWrap/>
            <w:hideMark/>
          </w:tcPr>
          <w:p w14:paraId="5A22FF6A"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w:t>
            </w:r>
          </w:p>
        </w:tc>
        <w:tc>
          <w:tcPr>
            <w:tcW w:w="843" w:type="dxa"/>
            <w:shd w:val="clear" w:color="auto" w:fill="auto"/>
            <w:noWrap/>
            <w:hideMark/>
          </w:tcPr>
          <w:p w14:paraId="0BAD657F"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w:t>
            </w:r>
          </w:p>
        </w:tc>
        <w:tc>
          <w:tcPr>
            <w:tcW w:w="717" w:type="dxa"/>
            <w:shd w:val="clear" w:color="auto" w:fill="auto"/>
            <w:noWrap/>
            <w:hideMark/>
          </w:tcPr>
          <w:p w14:paraId="161B6067"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w:t>
            </w:r>
          </w:p>
        </w:tc>
        <w:tc>
          <w:tcPr>
            <w:tcW w:w="842" w:type="dxa"/>
            <w:shd w:val="clear" w:color="auto" w:fill="auto"/>
            <w:noWrap/>
            <w:hideMark/>
          </w:tcPr>
          <w:p w14:paraId="334E09CA"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w:t>
            </w:r>
          </w:p>
        </w:tc>
        <w:tc>
          <w:tcPr>
            <w:tcW w:w="709" w:type="dxa"/>
            <w:shd w:val="clear" w:color="auto" w:fill="auto"/>
            <w:noWrap/>
            <w:hideMark/>
          </w:tcPr>
          <w:p w14:paraId="53DA50F7" w14:textId="77777777" w:rsidR="001D784E" w:rsidRPr="00FA5F7B" w:rsidRDefault="001D784E" w:rsidP="00FA5F7B">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16"/>
                <w:szCs w:val="16"/>
                <w:lang w:eastAsia="en-MY"/>
              </w:rPr>
            </w:pPr>
            <w:r w:rsidRPr="00FA5F7B">
              <w:rPr>
                <w:rFonts w:ascii="Arial" w:eastAsia="Times New Roman" w:hAnsi="Arial" w:cs="Arial"/>
                <w:position w:val="0"/>
                <w:sz w:val="16"/>
                <w:szCs w:val="16"/>
                <w:lang w:eastAsia="en-MY"/>
              </w:rPr>
              <w:t>-</w:t>
            </w:r>
          </w:p>
        </w:tc>
      </w:tr>
    </w:tbl>
    <w:p w14:paraId="55FCA155" w14:textId="24CA32CA" w:rsidR="005B41B5" w:rsidRDefault="003A1878" w:rsidP="00B61042">
      <w:pPr>
        <w:spacing w:after="0" w:line="240" w:lineRule="auto"/>
        <w:ind w:leftChars="0" w:left="0" w:firstLineChars="0" w:firstLine="0"/>
        <w:jc w:val="both"/>
        <w:rPr>
          <w:rFonts w:ascii="Arial" w:eastAsia="Arial" w:hAnsi="Arial" w:cs="Arial"/>
          <w:sz w:val="20"/>
          <w:szCs w:val="20"/>
        </w:rPr>
      </w:pPr>
      <w:r>
        <w:rPr>
          <w:noProof/>
        </w:rPr>
        <mc:AlternateContent>
          <mc:Choice Requires="wps">
            <w:drawing>
              <wp:anchor distT="0" distB="0" distL="114300" distR="114300" simplePos="0" relativeHeight="251695616" behindDoc="0" locked="0" layoutInCell="1" allowOverlap="1" wp14:anchorId="6D09C4B4" wp14:editId="74B431FA">
                <wp:simplePos x="0" y="0"/>
                <wp:positionH relativeFrom="column">
                  <wp:posOffset>-6985</wp:posOffset>
                </wp:positionH>
                <wp:positionV relativeFrom="paragraph">
                  <wp:posOffset>-37465</wp:posOffset>
                </wp:positionV>
                <wp:extent cx="5727256" cy="269708"/>
                <wp:effectExtent l="0" t="0" r="0" b="0"/>
                <wp:wrapNone/>
                <wp:docPr id="1740224296" name="Rectangle 7"/>
                <wp:cNvGraphicFramePr/>
                <a:graphic xmlns:a="http://schemas.openxmlformats.org/drawingml/2006/main">
                  <a:graphicData uri="http://schemas.microsoft.com/office/word/2010/wordprocessingShape">
                    <wps:wsp>
                      <wps:cNvSpPr/>
                      <wps:spPr>
                        <a:xfrm>
                          <a:off x="0" y="0"/>
                          <a:ext cx="5727256" cy="269708"/>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txbx>
                        <w:txbxContent>
                          <w:p w14:paraId="1EE03985" w14:textId="4EE15019" w:rsidR="003A1878" w:rsidRPr="003A1878" w:rsidRDefault="003A1878" w:rsidP="003A1878">
                            <w:pPr>
                              <w:ind w:left="0" w:hanging="2"/>
                              <w:jc w:val="center"/>
                              <w:rPr>
                                <w:rFonts w:ascii="Arial" w:hAnsi="Arial" w:cs="Arial"/>
                                <w:color w:val="0D0D0D" w:themeColor="text1" w:themeTint="F2"/>
                                <w:sz w:val="20"/>
                                <w:szCs w:val="20"/>
                                <w:lang w:val="en-MY"/>
                              </w:rPr>
                            </w:pPr>
                            <w:r w:rsidRPr="003A1878">
                              <w:rPr>
                                <w:rFonts w:ascii="Arial" w:hAnsi="Arial" w:cs="Arial"/>
                                <w:color w:val="0D0D0D" w:themeColor="text1" w:themeTint="F2"/>
                                <w:sz w:val="20"/>
                                <w:szCs w:val="20"/>
                                <w:lang w:val="en-MY"/>
                              </w:rPr>
                              <w:t>Table 1. Top 20 World Container Ports (Adapted from [6] and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9C4B4" id="Rectangle 7" o:spid="_x0000_s1029" style="position:absolute;left:0;text-align:left;margin-left:-.55pt;margin-top:-2.95pt;width:450.95pt;height:21.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" filled="f" stroked="f">
                <v:textbox>
                  <w:txbxContent>
                    <w:p w14:paraId="1EE03985" w14:textId="4EE15019" w:rsidR="003A1878" w:rsidRPr="003A1878" w:rsidRDefault="003A1878" w:rsidP="003A1878">
                      <w:pPr>
                        <w:ind w:left="0" w:hanging="2"/>
                        <w:jc w:val="center"/>
                        <w:rPr>
                          <w:rFonts w:ascii="Arial" w:hAnsi="Arial" w:cs="Arial"/>
                          <w:color w:val="0D0D0D" w:themeColor="text1" w:themeTint="F2"/>
                          <w:sz w:val="20"/>
                          <w:szCs w:val="20"/>
                          <w:lang w:val="en-MY"/>
                        </w:rPr>
                      </w:pPr>
                      <w:r w:rsidRPr="003A1878">
                        <w:rPr>
                          <w:rFonts w:ascii="Arial" w:hAnsi="Arial" w:cs="Arial"/>
                          <w:color w:val="0D0D0D" w:themeColor="text1" w:themeTint="F2"/>
                          <w:sz w:val="20"/>
                          <w:szCs w:val="20"/>
                          <w:lang w:val="en-MY"/>
                        </w:rPr>
                        <w:t xml:space="preserve">Table 1. </w:t>
                      </w:r>
                      <w:r w:rsidRPr="003A1878">
                        <w:rPr>
                          <w:rFonts w:ascii="Arial" w:hAnsi="Arial" w:cs="Arial"/>
                          <w:color w:val="0D0D0D" w:themeColor="text1" w:themeTint="F2"/>
                          <w:sz w:val="20"/>
                          <w:szCs w:val="20"/>
                          <w:lang w:val="en-MY"/>
                        </w:rPr>
                        <w:t>Top 20 World Container Ports</w:t>
                      </w:r>
                      <w:r w:rsidRPr="003A1878">
                        <w:rPr>
                          <w:rFonts w:ascii="Arial" w:hAnsi="Arial" w:cs="Arial"/>
                          <w:color w:val="0D0D0D" w:themeColor="text1" w:themeTint="F2"/>
                          <w:sz w:val="20"/>
                          <w:szCs w:val="20"/>
                          <w:lang w:val="en-MY"/>
                        </w:rPr>
                        <w:t xml:space="preserve"> (Adapted from [6] and [7])</w:t>
                      </w:r>
                    </w:p>
                  </w:txbxContent>
                </v:textbox>
              </v:rect>
            </w:pict>
          </mc:Fallback>
        </mc:AlternateContent>
      </w:r>
    </w:p>
    <w:p w14:paraId="69339A5F" w14:textId="38F0FE80" w:rsidR="005B41B5" w:rsidRDefault="005B41B5" w:rsidP="00B61042">
      <w:pPr>
        <w:spacing w:after="0" w:line="240" w:lineRule="auto"/>
        <w:ind w:leftChars="0" w:left="0" w:firstLineChars="0" w:firstLine="0"/>
        <w:jc w:val="both"/>
        <w:rPr>
          <w:rFonts w:ascii="Arial" w:eastAsia="Arial" w:hAnsi="Arial" w:cs="Arial"/>
          <w:sz w:val="20"/>
          <w:szCs w:val="20"/>
        </w:rPr>
      </w:pPr>
    </w:p>
    <w:p w14:paraId="3B9266FD" w14:textId="14890CC0" w:rsidR="00D47059" w:rsidRPr="00B61042" w:rsidRDefault="003B59FA" w:rsidP="00B61042">
      <w:pPr>
        <w:spacing w:after="0" w:line="240" w:lineRule="auto"/>
        <w:ind w:leftChars="0" w:left="0" w:firstLineChars="0" w:firstLine="0"/>
        <w:jc w:val="both"/>
        <w:rPr>
          <w:rFonts w:ascii="Arial" w:eastAsia="Arial" w:hAnsi="Arial" w:cs="Arial"/>
          <w:sz w:val="20"/>
          <w:szCs w:val="20"/>
        </w:rPr>
      </w:pPr>
      <w:r w:rsidRPr="003B59FA">
        <w:rPr>
          <w:rFonts w:ascii="Arial" w:eastAsia="Arial" w:hAnsi="Arial" w:cs="Arial"/>
          <w:sz w:val="20"/>
          <w:szCs w:val="20"/>
        </w:rPr>
        <w:t>This indicates that the maritime trading industry continues to emerge and evolve, and this</w:t>
      </w:r>
      <w:r>
        <w:rPr>
          <w:rFonts w:ascii="Arial" w:eastAsia="Arial" w:hAnsi="Arial" w:cs="Arial"/>
          <w:sz w:val="20"/>
          <w:szCs w:val="20"/>
        </w:rPr>
        <w:t xml:space="preserve"> </w:t>
      </w:r>
      <w:r w:rsidRPr="003B59FA">
        <w:rPr>
          <w:rFonts w:ascii="Arial" w:eastAsia="Arial" w:hAnsi="Arial" w:cs="Arial"/>
          <w:sz w:val="20"/>
          <w:szCs w:val="20"/>
        </w:rPr>
        <w:t>scenario underscores the significant role played by the port industry.</w:t>
      </w:r>
      <w:r w:rsidR="0037060E">
        <w:rPr>
          <w:rFonts w:ascii="Arial" w:eastAsia="Arial" w:hAnsi="Arial" w:cs="Arial"/>
          <w:sz w:val="20"/>
          <w:szCs w:val="20"/>
        </w:rPr>
        <w:t xml:space="preserve"> </w:t>
      </w:r>
      <w:r w:rsidRPr="003B59FA">
        <w:rPr>
          <w:rFonts w:ascii="Arial" w:eastAsia="Arial" w:hAnsi="Arial" w:cs="Arial"/>
          <w:sz w:val="20"/>
          <w:szCs w:val="20"/>
        </w:rPr>
        <w:t>Several global climate change</w:t>
      </w:r>
      <w:r w:rsidR="00D47059">
        <w:rPr>
          <w:rFonts w:ascii="Arial" w:eastAsia="Arial" w:hAnsi="Arial" w:cs="Arial"/>
          <w:sz w:val="20"/>
          <w:szCs w:val="20"/>
        </w:rPr>
        <w:t xml:space="preserve"> </w:t>
      </w:r>
      <w:r w:rsidR="00D47059" w:rsidRPr="00563823">
        <w:rPr>
          <w:rFonts w:ascii="Arial" w:eastAsia="Arial" w:hAnsi="Arial" w:cs="Arial"/>
          <w:sz w:val="20"/>
          <w:szCs w:val="20"/>
        </w:rPr>
        <w:t xml:space="preserve">challenges might have varying effects on port </w:t>
      </w:r>
      <w:r w:rsidR="00D47059" w:rsidRPr="00465988">
        <w:rPr>
          <w:rFonts w:ascii="Arial" w:eastAsia="Arial" w:hAnsi="Arial" w:cs="Arial"/>
          <w:sz w:val="20"/>
          <w:szCs w:val="20"/>
        </w:rPr>
        <w:t>operations</w:t>
      </w:r>
      <w:r w:rsidR="00465988" w:rsidRPr="00465988">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"/>
          <w:id w:val="849225091"/>
          <w:placeholder>
            <w:docPart w:val="DefaultPlaceholder_-1854013440"/>
          </w:placeholder>
        </w:sdtPr>
        <w:sdtContent>
          <w:r w:rsidR="00933255" w:rsidRPr="00933255">
            <w:rPr>
              <w:rFonts w:ascii="Arial" w:eastAsia="Arial" w:hAnsi="Arial" w:cs="Arial"/>
              <w:color w:val="000000"/>
              <w:sz w:val="20"/>
              <w:szCs w:val="20"/>
            </w:rPr>
            <w:t>[6]</w:t>
          </w:r>
        </w:sdtContent>
      </w:sdt>
      <w:r w:rsidR="00D47059" w:rsidRPr="00465988">
        <w:rPr>
          <w:rFonts w:ascii="Arial" w:eastAsia="Arial" w:hAnsi="Arial" w:cs="Arial"/>
          <w:sz w:val="20"/>
          <w:szCs w:val="20"/>
        </w:rPr>
        <w:t>.</w:t>
      </w:r>
      <w:r w:rsidR="00563823" w:rsidRPr="00563823">
        <w:rPr>
          <w:rFonts w:ascii="Arial" w:eastAsia="Arial" w:hAnsi="Arial" w:cs="Arial"/>
          <w:sz w:val="20"/>
          <w:szCs w:val="20"/>
        </w:rPr>
        <w:t xml:space="preserve"> </w:t>
      </w:r>
      <w:r w:rsidR="00D47059" w:rsidRPr="00563823">
        <w:rPr>
          <w:rFonts w:ascii="Arial" w:eastAsia="Arial" w:hAnsi="Arial" w:cs="Arial"/>
          <w:sz w:val="20"/>
          <w:szCs w:val="20"/>
        </w:rPr>
        <w:t xml:space="preserve">Therefore, the adaptation measures toward the upcoming climate change effects, such as </w:t>
      </w:r>
      <w:r w:rsidR="007D2F3D">
        <w:rPr>
          <w:rFonts w:ascii="Arial" w:eastAsia="Arial" w:hAnsi="Arial" w:cs="Arial"/>
          <w:sz w:val="20"/>
          <w:szCs w:val="20"/>
        </w:rPr>
        <w:t>SLR</w:t>
      </w:r>
      <w:r w:rsidR="00D47059" w:rsidRPr="00563823">
        <w:rPr>
          <w:rFonts w:ascii="Arial" w:eastAsia="Arial" w:hAnsi="Arial" w:cs="Arial"/>
          <w:sz w:val="20"/>
          <w:szCs w:val="20"/>
        </w:rPr>
        <w:t xml:space="preserve">, are crucial for the management authority of the ports and </w:t>
      </w:r>
      <w:proofErr w:type="spellStart"/>
      <w:r w:rsidR="00D47059" w:rsidRPr="00563823">
        <w:rPr>
          <w:rFonts w:ascii="Arial" w:eastAsia="Arial" w:hAnsi="Arial" w:cs="Arial"/>
          <w:sz w:val="20"/>
          <w:szCs w:val="20"/>
        </w:rPr>
        <w:t>harbour</w:t>
      </w:r>
      <w:r w:rsidR="000D2DB8">
        <w:rPr>
          <w:rFonts w:ascii="Arial" w:eastAsia="Arial" w:hAnsi="Arial" w:cs="Arial"/>
          <w:sz w:val="20"/>
          <w:szCs w:val="20"/>
        </w:rPr>
        <w:t>s</w:t>
      </w:r>
      <w:proofErr w:type="spellEnd"/>
      <w:r w:rsidR="00D47059" w:rsidRPr="00563823">
        <w:rPr>
          <w:rFonts w:ascii="Arial" w:eastAsia="Arial" w:hAnsi="Arial" w:cs="Arial"/>
          <w:sz w:val="20"/>
          <w:szCs w:val="20"/>
        </w:rPr>
        <w:t xml:space="preserve"> as they play an </w:t>
      </w:r>
      <w:r w:rsidR="00D47059" w:rsidRPr="001C7019">
        <w:rPr>
          <w:rFonts w:ascii="Arial" w:eastAsia="Arial" w:hAnsi="Arial" w:cs="Arial"/>
          <w:sz w:val="20"/>
          <w:szCs w:val="20"/>
        </w:rPr>
        <w:t>essential role in global trading and economic growth</w:t>
      </w:r>
      <w:r w:rsidR="009B433A" w:rsidRPr="001C7019">
        <w:rPr>
          <w:rFonts w:ascii="Arial" w:eastAsia="Arial" w:hAnsi="Arial" w:cs="Arial"/>
          <w:sz w:val="20"/>
          <w:szCs w:val="20"/>
        </w:rPr>
        <w:t>.</w:t>
      </w:r>
      <w:r w:rsidR="001C7019" w:rsidRPr="001C7019">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"/>
          <w:id w:val="-1360886138"/>
          <w:placeholder>
            <w:docPart w:val="DefaultPlaceholder_-1854013440"/>
          </w:placeholder>
        </w:sdtPr>
        <w:sdtContent>
          <w:r w:rsidR="00933255" w:rsidRPr="00933255">
            <w:rPr>
              <w:rFonts w:ascii="Arial" w:eastAsia="Arial" w:hAnsi="Arial" w:cs="Arial"/>
              <w:color w:val="000000"/>
              <w:sz w:val="20"/>
              <w:szCs w:val="20"/>
            </w:rPr>
            <w:t>[8]</w:t>
          </w:r>
        </w:sdtContent>
      </w:sdt>
      <w:r w:rsidR="001C7019" w:rsidRPr="001C7019">
        <w:rPr>
          <w:rFonts w:ascii="Arial" w:eastAsia="Arial" w:hAnsi="Arial" w:cs="Arial"/>
          <w:color w:val="000000"/>
          <w:sz w:val="20"/>
          <w:szCs w:val="20"/>
        </w:rPr>
        <w:t xml:space="preserve"> </w:t>
      </w:r>
      <w:r w:rsidR="00D47059" w:rsidRPr="001C7019">
        <w:rPr>
          <w:rFonts w:ascii="Arial" w:eastAsia="Arial" w:hAnsi="Arial" w:cs="Arial"/>
          <w:sz w:val="20"/>
          <w:szCs w:val="20"/>
        </w:rPr>
        <w:t>and</w:t>
      </w:r>
      <w:r w:rsidR="00490595" w:rsidRPr="001C7019">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"/>
          <w:id w:val="980892253"/>
          <w:placeholder>
            <w:docPart w:val="DefaultPlaceholder_-1854013440"/>
          </w:placeholder>
        </w:sdtPr>
        <w:sdtContent>
          <w:r w:rsidR="00933255" w:rsidRPr="00933255">
            <w:rPr>
              <w:rFonts w:ascii="Arial" w:eastAsia="Arial" w:hAnsi="Arial" w:cs="Arial"/>
              <w:color w:val="000000"/>
              <w:sz w:val="20"/>
              <w:szCs w:val="20"/>
            </w:rPr>
            <w:t>[9]</w:t>
          </w:r>
        </w:sdtContent>
      </w:sdt>
      <w:r w:rsidR="00DF4BF9" w:rsidRPr="001C7019">
        <w:rPr>
          <w:rFonts w:ascii="Arial" w:eastAsia="Arial" w:hAnsi="Arial" w:cs="Arial"/>
          <w:sz w:val="20"/>
          <w:szCs w:val="20"/>
        </w:rPr>
        <w:t xml:space="preserve"> </w:t>
      </w:r>
      <w:r w:rsidR="00D47059" w:rsidRPr="001C7019">
        <w:rPr>
          <w:rFonts w:ascii="Arial" w:eastAsia="Arial" w:hAnsi="Arial" w:cs="Arial"/>
          <w:sz w:val="20"/>
          <w:szCs w:val="20"/>
        </w:rPr>
        <w:t>interpreted climate change as the changes in climate that can be identified by the changes in their property's variability from statistical test evaluation. The changes would continue as consequences of multiple factors such as anthropogenic activity or natural occurrences.</w:t>
      </w:r>
      <w:r w:rsidR="00274E96" w:rsidRPr="001C7019">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"/>
          <w:id w:val="-198781999"/>
          <w:placeholder>
            <w:docPart w:val="DefaultPlaceholder_-1854013440"/>
          </w:placeholder>
        </w:sdtPr>
        <w:sdtContent>
          <w:r w:rsidR="00933255" w:rsidRPr="00933255">
            <w:rPr>
              <w:rFonts w:ascii="Arial" w:eastAsia="Arial" w:hAnsi="Arial" w:cs="Arial"/>
              <w:color w:val="000000"/>
              <w:sz w:val="20"/>
              <w:szCs w:val="20"/>
            </w:rPr>
            <w:t>[10]</w:t>
          </w:r>
        </w:sdtContent>
      </w:sdt>
      <w:r w:rsidR="001C7019">
        <w:rPr>
          <w:rFonts w:ascii="Arial" w:eastAsia="Arial" w:hAnsi="Arial" w:cs="Arial"/>
          <w:color w:val="000000"/>
          <w:sz w:val="20"/>
          <w:szCs w:val="20"/>
        </w:rPr>
        <w:t xml:space="preserve"> </w:t>
      </w:r>
      <w:r w:rsidR="00D47059" w:rsidRPr="00BD45CE">
        <w:rPr>
          <w:rFonts w:ascii="Arial" w:eastAsia="Arial" w:hAnsi="Arial" w:cs="Arial"/>
          <w:sz w:val="20"/>
          <w:szCs w:val="20"/>
        </w:rPr>
        <w:t>indicate</w:t>
      </w:r>
      <w:r w:rsidR="00D47059" w:rsidRPr="00D47059">
        <w:rPr>
          <w:rFonts w:ascii="Arial" w:eastAsia="Arial" w:hAnsi="Arial" w:cs="Arial"/>
          <w:sz w:val="20"/>
          <w:szCs w:val="20"/>
        </w:rPr>
        <w:t xml:space="preserve"> that natural events such as solar radiation variations and volcanic eruptions also impair the Earth. In addition, anthropogenic activities of </w:t>
      </w:r>
      <w:r w:rsidR="00D47059" w:rsidRPr="001C7019">
        <w:rPr>
          <w:rFonts w:ascii="Arial" w:eastAsia="Arial" w:hAnsi="Arial" w:cs="Arial"/>
          <w:sz w:val="20"/>
          <w:szCs w:val="20"/>
        </w:rPr>
        <w:t>fossil fuel burning cause changes to the climate conditions due to the release of greenhouse gases (GHG)</w:t>
      </w:r>
      <w:r w:rsidR="001C7019" w:rsidRPr="001C7019">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"/>
          <w:id w:val="-546760908"/>
          <w:placeholder>
            <w:docPart w:val="DefaultPlaceholder_-1854013440"/>
          </w:placeholder>
        </w:sdtPr>
        <w:sdtContent>
          <w:r w:rsidR="00933255" w:rsidRPr="00933255">
            <w:rPr>
              <w:rFonts w:ascii="Arial" w:eastAsia="Arial" w:hAnsi="Arial" w:cs="Arial"/>
              <w:color w:val="000000"/>
              <w:sz w:val="20"/>
              <w:szCs w:val="20"/>
            </w:rPr>
            <w:t>[11]</w:t>
          </w:r>
        </w:sdtContent>
      </w:sdt>
      <w:r w:rsidR="00D47059" w:rsidRPr="001C7019">
        <w:rPr>
          <w:rFonts w:ascii="Arial" w:eastAsia="Arial" w:hAnsi="Arial" w:cs="Arial"/>
          <w:sz w:val="20"/>
          <w:szCs w:val="20"/>
        </w:rPr>
        <w:t>. The</w:t>
      </w:r>
      <w:r w:rsidR="00D47059" w:rsidRPr="00D47059">
        <w:rPr>
          <w:rFonts w:ascii="Arial" w:eastAsia="Arial" w:hAnsi="Arial" w:cs="Arial"/>
          <w:sz w:val="20"/>
          <w:szCs w:val="20"/>
        </w:rPr>
        <w:t xml:space="preserve"> increment of the release of four types of gases which are carbon dioxide (CO</w:t>
      </w:r>
      <w:r w:rsidR="00D47059" w:rsidRPr="009A4FF7">
        <w:rPr>
          <w:rFonts w:ascii="Arial" w:eastAsia="Arial" w:hAnsi="Arial" w:cs="Arial"/>
          <w:sz w:val="20"/>
          <w:szCs w:val="20"/>
          <w:vertAlign w:val="subscript"/>
        </w:rPr>
        <w:t>2</w:t>
      </w:r>
      <w:r w:rsidR="00D47059" w:rsidRPr="00D47059">
        <w:rPr>
          <w:rFonts w:ascii="Arial" w:eastAsia="Arial" w:hAnsi="Arial" w:cs="Arial"/>
          <w:sz w:val="20"/>
          <w:szCs w:val="20"/>
        </w:rPr>
        <w:t>), nitrous oxide (N</w:t>
      </w:r>
      <w:r w:rsidR="00D47059" w:rsidRPr="009A4FF7">
        <w:rPr>
          <w:rFonts w:ascii="Arial" w:eastAsia="Arial" w:hAnsi="Arial" w:cs="Arial"/>
          <w:sz w:val="20"/>
          <w:szCs w:val="20"/>
          <w:vertAlign w:val="subscript"/>
        </w:rPr>
        <w:t>2</w:t>
      </w:r>
      <w:r w:rsidR="00D47059" w:rsidRPr="00D47059">
        <w:rPr>
          <w:rFonts w:ascii="Arial" w:eastAsia="Arial" w:hAnsi="Arial" w:cs="Arial"/>
          <w:sz w:val="20"/>
          <w:szCs w:val="20"/>
        </w:rPr>
        <w:t>O), methane (CH</w:t>
      </w:r>
      <w:r w:rsidR="00D47059" w:rsidRPr="009A4FF7">
        <w:rPr>
          <w:rFonts w:ascii="Arial" w:eastAsia="Arial" w:hAnsi="Arial" w:cs="Arial"/>
          <w:sz w:val="20"/>
          <w:szCs w:val="20"/>
          <w:vertAlign w:val="subscript"/>
        </w:rPr>
        <w:t>4</w:t>
      </w:r>
      <w:r w:rsidR="00D47059" w:rsidRPr="00D47059">
        <w:rPr>
          <w:rFonts w:ascii="Arial" w:eastAsia="Arial" w:hAnsi="Arial" w:cs="Arial"/>
          <w:sz w:val="20"/>
          <w:szCs w:val="20"/>
        </w:rPr>
        <w:t>), and fluorinated</w:t>
      </w:r>
      <w:r w:rsidR="00B61042">
        <w:rPr>
          <w:rFonts w:ascii="Arial" w:eastAsia="Arial" w:hAnsi="Arial" w:cs="Arial"/>
          <w:sz w:val="20"/>
          <w:szCs w:val="20"/>
        </w:rPr>
        <w:t xml:space="preserve"> </w:t>
      </w:r>
      <w:r w:rsidR="00D47059" w:rsidRPr="00D47059">
        <w:rPr>
          <w:rFonts w:ascii="Arial" w:eastAsia="Arial" w:hAnsi="Arial" w:cs="Arial"/>
          <w:sz w:val="20"/>
          <w:szCs w:val="20"/>
        </w:rPr>
        <w:t xml:space="preserve">gases (F-gases), </w:t>
      </w:r>
      <w:r w:rsidR="000E1AED" w:rsidRPr="00D47059">
        <w:rPr>
          <w:rFonts w:ascii="Arial" w:eastAsia="Arial" w:hAnsi="Arial" w:cs="Arial"/>
          <w:sz w:val="20"/>
          <w:szCs w:val="20"/>
        </w:rPr>
        <w:t>causes</w:t>
      </w:r>
      <w:r w:rsidR="00D47059" w:rsidRPr="00D47059">
        <w:rPr>
          <w:rFonts w:ascii="Arial" w:eastAsia="Arial" w:hAnsi="Arial" w:cs="Arial"/>
          <w:sz w:val="20"/>
          <w:szCs w:val="20"/>
        </w:rPr>
        <w:t xml:space="preserve"> global warming. Global warming increases the temperature and leads to</w:t>
      </w:r>
      <w:r w:rsidR="00B61042">
        <w:rPr>
          <w:rFonts w:ascii="Arial" w:eastAsia="Arial" w:hAnsi="Arial" w:cs="Arial"/>
          <w:sz w:val="20"/>
          <w:szCs w:val="20"/>
        </w:rPr>
        <w:t xml:space="preserve"> </w:t>
      </w:r>
      <w:r w:rsidR="00D47059" w:rsidRPr="00D47059">
        <w:rPr>
          <w:rFonts w:ascii="Arial" w:eastAsia="Arial" w:hAnsi="Arial" w:cs="Arial"/>
          <w:sz w:val="20"/>
          <w:szCs w:val="20"/>
        </w:rPr>
        <w:t>extreme events and</w:t>
      </w:r>
      <w:r w:rsidR="00CA617F">
        <w:rPr>
          <w:rFonts w:ascii="Arial" w:eastAsia="Arial" w:hAnsi="Arial" w:cs="Arial"/>
          <w:sz w:val="20"/>
          <w:szCs w:val="20"/>
        </w:rPr>
        <w:t xml:space="preserve"> </w:t>
      </w:r>
      <w:r w:rsidR="00D47059" w:rsidRPr="00D47059">
        <w:rPr>
          <w:rFonts w:ascii="Arial" w:eastAsia="Arial" w:hAnsi="Arial" w:cs="Arial"/>
          <w:sz w:val="20"/>
          <w:szCs w:val="20"/>
        </w:rPr>
        <w:t xml:space="preserve">catastrophic effects such as human </w:t>
      </w:r>
      <w:r w:rsidR="00D47059" w:rsidRPr="001A69A4">
        <w:rPr>
          <w:rFonts w:ascii="Arial" w:eastAsia="Arial" w:hAnsi="Arial" w:cs="Arial"/>
          <w:sz w:val="20"/>
          <w:szCs w:val="20"/>
        </w:rPr>
        <w:t xml:space="preserve">and </w:t>
      </w:r>
      <w:r w:rsidR="00D47059" w:rsidRPr="001C7019">
        <w:rPr>
          <w:rFonts w:ascii="Arial" w:eastAsia="Arial" w:hAnsi="Arial" w:cs="Arial"/>
          <w:sz w:val="20"/>
          <w:szCs w:val="20"/>
        </w:rPr>
        <w:t>infrastructure losses</w:t>
      </w:r>
      <w:r w:rsidR="001C7019" w:rsidRPr="001C7019">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
          <w:id w:val="-826124376"/>
          <w:placeholder>
            <w:docPart w:val="DefaultPlaceholder_-1854013440"/>
          </w:placeholder>
        </w:sdtPr>
        <w:sdtContent>
          <w:r w:rsidR="00933255" w:rsidRPr="00933255">
            <w:rPr>
              <w:rFonts w:ascii="Arial" w:eastAsia="Arial" w:hAnsi="Arial" w:cs="Arial"/>
              <w:color w:val="000000"/>
              <w:sz w:val="20"/>
              <w:szCs w:val="20"/>
            </w:rPr>
            <w:t>[1, 12, 13, 14, 15, 16]</w:t>
          </w:r>
        </w:sdtContent>
      </w:sdt>
      <w:r w:rsidR="005C4B56" w:rsidRPr="001C7019">
        <w:rPr>
          <w:rFonts w:ascii="Arial" w:eastAsia="Arial" w:hAnsi="Arial" w:cs="Arial"/>
          <w:color w:val="000000"/>
          <w:sz w:val="20"/>
          <w:szCs w:val="20"/>
        </w:rPr>
        <w:t>.</w:t>
      </w:r>
      <w:r w:rsidR="006055F3" w:rsidRPr="001C7019">
        <w:rPr>
          <w:rFonts w:ascii="Arial" w:eastAsia="Arial" w:hAnsi="Arial" w:cs="Arial"/>
          <w:color w:val="000000"/>
          <w:sz w:val="20"/>
          <w:szCs w:val="20"/>
        </w:rPr>
        <w:t xml:space="preserve"> </w:t>
      </w:r>
      <w:r w:rsidR="00D47059" w:rsidRPr="001C7019">
        <w:rPr>
          <w:rFonts w:ascii="Arial" w:eastAsia="Arial" w:hAnsi="Arial" w:cs="Arial"/>
          <w:sz w:val="20"/>
          <w:szCs w:val="20"/>
        </w:rPr>
        <w:t>According to</w:t>
      </w:r>
      <w:r w:rsidR="001C7019" w:rsidRPr="001C7019">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"/>
          <w:id w:val="-800073191"/>
          <w:placeholder>
            <w:docPart w:val="DefaultPlaceholder_-1854013440"/>
          </w:placeholder>
        </w:sdtPr>
        <w:sdtContent>
          <w:r w:rsidR="00933255" w:rsidRPr="00933255">
            <w:rPr>
              <w:rFonts w:ascii="Arial" w:eastAsia="Arial" w:hAnsi="Arial" w:cs="Arial"/>
              <w:color w:val="000000"/>
              <w:sz w:val="20"/>
              <w:szCs w:val="20"/>
            </w:rPr>
            <w:t>[17]</w:t>
          </w:r>
        </w:sdtContent>
      </w:sdt>
      <w:r w:rsidR="00D47059" w:rsidRPr="001C7019">
        <w:rPr>
          <w:rFonts w:ascii="Arial" w:eastAsia="Arial" w:hAnsi="Arial" w:cs="Arial"/>
          <w:sz w:val="20"/>
          <w:szCs w:val="20"/>
        </w:rPr>
        <w:t xml:space="preserve">, by 2100, the sea level might increase by up to 2.4 meters, meanwhile </w:t>
      </w:r>
      <w:sdt>
        <w:sdtPr>
          <w:rPr>
            <w:rFonts w:ascii="Arial" w:eastAsia="Arial" w:hAnsi="Arial" w:cs="Arial"/>
            <w:color w:val="000000"/>
            <w:sz w:val="20"/>
            <w:szCs w:val="20"/>
          </w:rPr>
          <w:tag w:val="MENDELEY_CITATION_v3_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"/>
          <w:id w:val="427547355"/>
          <w:placeholder>
            <w:docPart w:val="DefaultPlaceholder_-1854013440"/>
          </w:placeholder>
        </w:sdtPr>
        <w:sdtContent>
          <w:r w:rsidR="00933255" w:rsidRPr="00933255">
            <w:rPr>
              <w:rFonts w:ascii="Arial" w:eastAsia="Arial" w:hAnsi="Arial" w:cs="Arial"/>
              <w:color w:val="000000"/>
              <w:sz w:val="20"/>
              <w:szCs w:val="20"/>
            </w:rPr>
            <w:t>[14]</w:t>
          </w:r>
        </w:sdtContent>
      </w:sdt>
      <w:r w:rsidR="00D47059" w:rsidRPr="001C7019">
        <w:rPr>
          <w:rFonts w:ascii="Arial" w:eastAsia="Arial" w:hAnsi="Arial" w:cs="Arial"/>
          <w:sz w:val="20"/>
          <w:szCs w:val="20"/>
        </w:rPr>
        <w:t xml:space="preserve"> annotated</w:t>
      </w:r>
      <w:r w:rsidR="00D47059" w:rsidRPr="00D47059">
        <w:rPr>
          <w:rFonts w:ascii="Arial" w:eastAsia="Arial" w:hAnsi="Arial" w:cs="Arial"/>
          <w:sz w:val="20"/>
          <w:szCs w:val="20"/>
        </w:rPr>
        <w:t xml:space="preserve"> that the </w:t>
      </w:r>
      <w:r w:rsidR="007D2F3D">
        <w:rPr>
          <w:rFonts w:ascii="Arial" w:eastAsia="Arial" w:hAnsi="Arial" w:cs="Arial"/>
          <w:sz w:val="20"/>
          <w:szCs w:val="20"/>
        </w:rPr>
        <w:t>SLR</w:t>
      </w:r>
      <w:r w:rsidR="00D47059" w:rsidRPr="00D47059">
        <w:rPr>
          <w:rFonts w:ascii="Arial" w:eastAsia="Arial" w:hAnsi="Arial" w:cs="Arial"/>
          <w:sz w:val="20"/>
          <w:szCs w:val="20"/>
        </w:rPr>
        <w:t xml:space="preserve"> might increase up to 5 meters by 2100. Port structures' and facilities' foundations deteriorate due to extreme weather occurrences. Elevated sea levels and storm surges wear down buildings, while intense heat and sunlight shorten buildings and other structures' lifespan</w:t>
      </w:r>
      <w:r w:rsidR="002C4BA1">
        <w:rPr>
          <w:rFonts w:ascii="Arial" w:eastAsia="Arial" w:hAnsi="Arial" w:cs="Arial"/>
          <w:sz w:val="20"/>
          <w:szCs w:val="20"/>
        </w:rPr>
        <w:t>s</w:t>
      </w:r>
      <w:r w:rsidR="00D47059" w:rsidRPr="00D47059">
        <w:rPr>
          <w:rFonts w:ascii="Arial" w:eastAsia="Arial" w:hAnsi="Arial" w:cs="Arial"/>
          <w:sz w:val="20"/>
          <w:szCs w:val="20"/>
        </w:rPr>
        <w:t xml:space="preserve"> and damage their texture.</w:t>
      </w:r>
      <w:r w:rsidR="00274E96">
        <w:rPr>
          <w:rFonts w:ascii="Arial" w:eastAsia="Arial" w:hAnsi="Arial" w:cs="Arial"/>
          <w:sz w:val="20"/>
          <w:szCs w:val="20"/>
        </w:rPr>
        <w:t xml:space="preserve"> </w:t>
      </w:r>
      <w:r w:rsidR="00D47059" w:rsidRPr="00D47059">
        <w:rPr>
          <w:rFonts w:ascii="Arial" w:eastAsia="Arial" w:hAnsi="Arial" w:cs="Arial"/>
          <w:sz w:val="20"/>
          <w:szCs w:val="20"/>
        </w:rPr>
        <w:t xml:space="preserve">Climate change mitigation and adaptation measures should be augmented towards the maritime industries at ports and </w:t>
      </w:r>
      <w:proofErr w:type="spellStart"/>
      <w:r w:rsidR="00D47059" w:rsidRPr="00D47059">
        <w:rPr>
          <w:rFonts w:ascii="Arial" w:eastAsia="Arial" w:hAnsi="Arial" w:cs="Arial"/>
          <w:sz w:val="20"/>
          <w:szCs w:val="20"/>
        </w:rPr>
        <w:t>harbours</w:t>
      </w:r>
      <w:proofErr w:type="spellEnd"/>
      <w:r w:rsidR="00D47059" w:rsidRPr="00D47059">
        <w:rPr>
          <w:rFonts w:ascii="Arial" w:eastAsia="Arial" w:hAnsi="Arial" w:cs="Arial"/>
          <w:sz w:val="20"/>
          <w:szCs w:val="20"/>
        </w:rPr>
        <w:t xml:space="preserve"> since it concerns the stakeholders and maritime players due to significant damages </w:t>
      </w:r>
      <w:r w:rsidR="002C4BA1">
        <w:rPr>
          <w:rFonts w:ascii="Arial" w:eastAsia="Arial" w:hAnsi="Arial" w:cs="Arial"/>
          <w:sz w:val="20"/>
          <w:szCs w:val="20"/>
        </w:rPr>
        <w:t xml:space="preserve">that </w:t>
      </w:r>
      <w:r w:rsidR="00D47059" w:rsidRPr="00D47059">
        <w:rPr>
          <w:rFonts w:ascii="Arial" w:eastAsia="Arial" w:hAnsi="Arial" w:cs="Arial"/>
          <w:sz w:val="20"/>
          <w:szCs w:val="20"/>
        </w:rPr>
        <w:t xml:space="preserve">might affect their </w:t>
      </w:r>
      <w:r w:rsidR="00D47059" w:rsidRPr="007B1F54">
        <w:rPr>
          <w:rFonts w:ascii="Arial" w:eastAsia="Arial" w:hAnsi="Arial" w:cs="Arial"/>
          <w:sz w:val="20"/>
          <w:szCs w:val="20"/>
        </w:rPr>
        <w:t>facilities and activities due to these environmental circumstances</w:t>
      </w:r>
      <w:r w:rsidR="00280835" w:rsidRPr="007B1F54">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"/>
          <w:id w:val="-387417376"/>
          <w:placeholder>
            <w:docPart w:val="DefaultPlaceholder_-1854013440"/>
          </w:placeholder>
        </w:sdtPr>
        <w:sdtContent>
          <w:r w:rsidR="00933255" w:rsidRPr="00933255">
            <w:rPr>
              <w:rFonts w:ascii="Arial" w:eastAsia="Arial" w:hAnsi="Arial" w:cs="Arial"/>
              <w:color w:val="000000"/>
              <w:sz w:val="20"/>
              <w:szCs w:val="20"/>
            </w:rPr>
            <w:t>[6][18]</w:t>
          </w:r>
        </w:sdtContent>
      </w:sdt>
      <w:r w:rsidR="00D47059" w:rsidRPr="007B1F54">
        <w:rPr>
          <w:rFonts w:ascii="Arial" w:eastAsia="Arial" w:hAnsi="Arial" w:cs="Arial"/>
          <w:sz w:val="20"/>
          <w:szCs w:val="20"/>
        </w:rPr>
        <w:t>. The impact of climate-related extremes</w:t>
      </w:r>
      <w:r w:rsidR="00C44A34" w:rsidRPr="007B1F54">
        <w:rPr>
          <w:rFonts w:ascii="Arial" w:eastAsia="Arial" w:hAnsi="Arial" w:cs="Arial"/>
          <w:sz w:val="20"/>
          <w:szCs w:val="20"/>
        </w:rPr>
        <w:t xml:space="preserve"> </w:t>
      </w:r>
      <w:r w:rsidR="00D47059" w:rsidRPr="007B1F54">
        <w:rPr>
          <w:rFonts w:ascii="Arial" w:eastAsia="Arial" w:hAnsi="Arial" w:cs="Arial"/>
          <w:sz w:val="20"/>
          <w:szCs w:val="20"/>
        </w:rPr>
        <w:t>and trends are affecting port infrastructure</w:t>
      </w:r>
      <w:r w:rsidR="00280835" w:rsidRPr="007B1F54">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YmMwOGU1MjUtZTczMS00NWJkLWI2ZDYtOTg5OGIwYjc0MDc5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
          <w:id w:val="-1099796210"/>
          <w:placeholder>
            <w:docPart w:val="DefaultPlaceholder_-1854013440"/>
          </w:placeholder>
        </w:sdtPr>
        <w:sdtContent>
          <w:r w:rsidR="00933255" w:rsidRPr="00933255">
            <w:rPr>
              <w:rFonts w:ascii="Arial" w:eastAsia="Arial" w:hAnsi="Arial" w:cs="Arial"/>
              <w:color w:val="000000"/>
              <w:sz w:val="20"/>
              <w:szCs w:val="20"/>
            </w:rPr>
            <w:t>[19]</w:t>
          </w:r>
        </w:sdtContent>
      </w:sdt>
      <w:r w:rsidR="00D47059" w:rsidRPr="007B1F54">
        <w:rPr>
          <w:rFonts w:ascii="Arial" w:eastAsia="Arial" w:hAnsi="Arial" w:cs="Arial"/>
          <w:sz w:val="20"/>
          <w:szCs w:val="20"/>
        </w:rPr>
        <w:t>, port</w:t>
      </w:r>
      <w:r w:rsidR="00D47059" w:rsidRPr="00D47059">
        <w:rPr>
          <w:rFonts w:ascii="Arial" w:eastAsia="Arial" w:hAnsi="Arial" w:cs="Arial"/>
          <w:sz w:val="20"/>
          <w:szCs w:val="20"/>
        </w:rPr>
        <w:t xml:space="preserve"> operations, navigable water,</w:t>
      </w:r>
      <w:r w:rsidR="00D47059" w:rsidRPr="00D47059">
        <w:t xml:space="preserve"> </w:t>
      </w:r>
      <w:r w:rsidR="00D47059" w:rsidRPr="00926A88">
        <w:rPr>
          <w:rFonts w:ascii="Arial" w:eastAsia="Arial" w:hAnsi="Arial" w:cs="Arial"/>
          <w:sz w:val="20"/>
          <w:szCs w:val="20"/>
        </w:rPr>
        <w:t>protection from wind, waves, floods, storm surges, and temperature increases</w:t>
      </w:r>
      <w:r w:rsidR="00280835" w:rsidRPr="00926A88">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"/>
          <w:id w:val="1869405225"/>
          <w:placeholder>
            <w:docPart w:val="DefaultPlaceholder_-1854013440"/>
          </w:placeholder>
        </w:sdtPr>
        <w:sdtContent>
          <w:r w:rsidR="00933255" w:rsidRPr="00933255">
            <w:rPr>
              <w:rFonts w:ascii="Arial" w:eastAsia="Arial" w:hAnsi="Arial" w:cs="Arial"/>
              <w:color w:val="000000"/>
              <w:sz w:val="20"/>
              <w:szCs w:val="20"/>
            </w:rPr>
            <w:t>[1, 14, 20, 21, 22, 23]</w:t>
          </w:r>
        </w:sdtContent>
      </w:sdt>
      <w:r w:rsidR="00D47059" w:rsidRPr="00926A88">
        <w:rPr>
          <w:rFonts w:ascii="Arial" w:eastAsia="Arial" w:hAnsi="Arial" w:cs="Arial"/>
          <w:sz w:val="20"/>
          <w:szCs w:val="20"/>
        </w:rPr>
        <w:t>.</w:t>
      </w:r>
      <w:r w:rsidR="00274E96" w:rsidRPr="00926A88">
        <w:rPr>
          <w:rFonts w:ascii="Arial" w:eastAsia="Arial" w:hAnsi="Arial" w:cs="Arial"/>
          <w:sz w:val="20"/>
          <w:szCs w:val="20"/>
        </w:rPr>
        <w:t xml:space="preserve"> </w:t>
      </w:r>
      <w:r w:rsidR="00D47059" w:rsidRPr="00926A88">
        <w:rPr>
          <w:rFonts w:ascii="Arial" w:eastAsia="Arial" w:hAnsi="Arial" w:cs="Arial"/>
          <w:sz w:val="20"/>
          <w:szCs w:val="20"/>
        </w:rPr>
        <w:t>Figure</w:t>
      </w:r>
      <w:r w:rsidR="00D47059" w:rsidRPr="00D47059">
        <w:rPr>
          <w:rFonts w:ascii="Arial" w:eastAsia="Arial" w:hAnsi="Arial" w:cs="Arial"/>
          <w:sz w:val="20"/>
          <w:szCs w:val="20"/>
        </w:rPr>
        <w:t xml:space="preserve"> 4 highlights the map distribution of tropical storms around the world. Coastal areas are also subject </w:t>
      </w:r>
      <w:r w:rsidR="00D47059" w:rsidRPr="00FF3C14">
        <w:rPr>
          <w:rFonts w:ascii="Arial" w:eastAsia="Arial" w:hAnsi="Arial" w:cs="Arial"/>
          <w:sz w:val="20"/>
          <w:szCs w:val="20"/>
        </w:rPr>
        <w:t>to damage due to the increment of tropical cyclone activity</w:t>
      </w:r>
      <w:r w:rsidR="0011352E" w:rsidRPr="00FF3C14">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"/>
          <w:id w:val="1189328429"/>
          <w:placeholder>
            <w:docPart w:val="DefaultPlaceholder_-1854013440"/>
          </w:placeholder>
        </w:sdtPr>
        <w:sdtContent>
          <w:r w:rsidR="00933255" w:rsidRPr="00933255">
            <w:rPr>
              <w:rFonts w:ascii="Arial" w:eastAsia="Arial" w:hAnsi="Arial" w:cs="Arial"/>
              <w:color w:val="000000"/>
              <w:sz w:val="20"/>
              <w:szCs w:val="20"/>
            </w:rPr>
            <w:t>[3]</w:t>
          </w:r>
        </w:sdtContent>
      </w:sdt>
      <w:r w:rsidR="00D47059" w:rsidRPr="00FF3C14">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"/>
          <w:id w:val="-1195921474"/>
          <w:placeholder>
            <w:docPart w:val="DefaultPlaceholder_-1854013440"/>
          </w:placeholder>
        </w:sdtPr>
        <w:sdtContent>
          <w:r w:rsidR="00933255" w:rsidRPr="00933255">
            <w:rPr>
              <w:rFonts w:ascii="Arial" w:eastAsia="Arial" w:hAnsi="Arial" w:cs="Arial"/>
              <w:color w:val="000000"/>
              <w:sz w:val="20"/>
              <w:szCs w:val="20"/>
            </w:rPr>
            <w:t>[24]</w:t>
          </w:r>
        </w:sdtContent>
      </w:sdt>
      <w:r w:rsidR="00FF3C14" w:rsidRPr="00FF3C14">
        <w:rPr>
          <w:rFonts w:ascii="Arial" w:eastAsia="Arial" w:hAnsi="Arial" w:cs="Arial"/>
          <w:color w:val="000000"/>
          <w:sz w:val="20"/>
          <w:szCs w:val="20"/>
        </w:rPr>
        <w:t xml:space="preserve"> </w:t>
      </w:r>
      <w:r w:rsidR="00D47059" w:rsidRPr="00FF3C14">
        <w:rPr>
          <w:rFonts w:ascii="Arial" w:eastAsia="Arial" w:hAnsi="Arial" w:cs="Arial"/>
          <w:sz w:val="20"/>
          <w:szCs w:val="20"/>
        </w:rPr>
        <w:t>highlighted that low</w:t>
      </w:r>
      <w:r w:rsidR="00D47059" w:rsidRPr="00D47059">
        <w:rPr>
          <w:rFonts w:ascii="Arial" w:eastAsia="Arial" w:hAnsi="Arial" w:cs="Arial"/>
          <w:sz w:val="20"/>
          <w:szCs w:val="20"/>
        </w:rPr>
        <w:t xml:space="preserve">-latitude regions such as Indonesia and central eastern Asia are more vulnerable to climate variations such as extreme temperature and </w:t>
      </w:r>
      <w:r w:rsidR="00D47059" w:rsidRPr="00D47059">
        <w:rPr>
          <w:rFonts w:ascii="Arial" w:eastAsia="Arial" w:hAnsi="Arial" w:cs="Arial"/>
          <w:sz w:val="20"/>
          <w:szCs w:val="20"/>
        </w:rPr>
        <w:lastRenderedPageBreak/>
        <w:t>precipitation changes. Therefore, adaptation and preventive measures are essential.</w:t>
      </w:r>
    </w:p>
    <w:p w14:paraId="00356F56" w14:textId="77777777" w:rsidR="003B59FA" w:rsidRDefault="003B59FA">
      <w:pPr>
        <w:spacing w:after="0" w:line="240" w:lineRule="auto"/>
        <w:ind w:left="0" w:hanging="2"/>
        <w:jc w:val="both"/>
        <w:rPr>
          <w:rFonts w:ascii="Arial" w:eastAsia="Arial" w:hAnsi="Arial" w:cs="Arial"/>
          <w:sz w:val="20"/>
          <w:szCs w:val="20"/>
        </w:rPr>
      </w:pPr>
    </w:p>
    <w:p w14:paraId="1AAF8C54" w14:textId="6CF04910" w:rsidR="00D47059" w:rsidRPr="00D47059" w:rsidRDefault="00D47059" w:rsidP="00D47059">
      <w:pPr>
        <w:spacing w:after="0" w:line="240" w:lineRule="auto"/>
        <w:ind w:left="0" w:hanging="2"/>
        <w:jc w:val="both"/>
        <w:rPr>
          <w:rFonts w:ascii="Arial" w:eastAsia="Arial" w:hAnsi="Arial" w:cs="Arial"/>
          <w:color w:val="1F4E79"/>
          <w:sz w:val="20"/>
          <w:szCs w:val="20"/>
        </w:rPr>
      </w:pPr>
      <w:r w:rsidRPr="00D47059">
        <w:rPr>
          <w:rFonts w:ascii="Arial" w:eastAsia="Arial" w:hAnsi="Arial" w:cs="Arial"/>
          <w:b/>
          <w:color w:val="1F4E79"/>
          <w:sz w:val="20"/>
          <w:szCs w:val="20"/>
        </w:rPr>
        <w:t>METHOD</w:t>
      </w:r>
    </w:p>
    <w:p w14:paraId="1E9043AD" w14:textId="4574793F" w:rsidR="000B23BC" w:rsidRDefault="000544A9" w:rsidP="00FA5F7B">
      <w:pPr>
        <w:spacing w:after="0" w:line="240" w:lineRule="auto"/>
        <w:ind w:left="-2" w:firstLineChars="283" w:firstLine="566"/>
        <w:jc w:val="both"/>
        <w:rPr>
          <w:rFonts w:ascii="Arial" w:eastAsia="Arial" w:hAnsi="Arial" w:cs="Arial"/>
          <w:sz w:val="20"/>
          <w:szCs w:val="20"/>
        </w:rPr>
      </w:pPr>
      <w:r w:rsidRPr="000544A9">
        <w:rPr>
          <w:rFonts w:ascii="Arial" w:eastAsia="Arial" w:hAnsi="Arial" w:cs="Arial"/>
          <w:sz w:val="20"/>
          <w:szCs w:val="20"/>
        </w:rPr>
        <w:t xml:space="preserve">A thorough analysis of the detrimental effects of climate change at ports and </w:t>
      </w:r>
      <w:proofErr w:type="spellStart"/>
      <w:r w:rsidRPr="000544A9">
        <w:rPr>
          <w:rFonts w:ascii="Arial" w:eastAsia="Arial" w:hAnsi="Arial" w:cs="Arial"/>
          <w:sz w:val="20"/>
          <w:szCs w:val="20"/>
        </w:rPr>
        <w:t>harbours</w:t>
      </w:r>
      <w:proofErr w:type="spellEnd"/>
      <w:r w:rsidRPr="000544A9">
        <w:rPr>
          <w:rFonts w:ascii="Arial" w:eastAsia="Arial" w:hAnsi="Arial" w:cs="Arial"/>
          <w:sz w:val="20"/>
          <w:szCs w:val="20"/>
        </w:rPr>
        <w:t xml:space="preserve"> is elaborated by adapting the Systematic Literature Review. This technique utilized many kinds of literature, preferable critical materials, and findings </w:t>
      </w:r>
      <w:r w:rsidRPr="00981A1C">
        <w:rPr>
          <w:rFonts w:ascii="Arial" w:eastAsia="Arial" w:hAnsi="Arial" w:cs="Arial"/>
          <w:sz w:val="20"/>
          <w:szCs w:val="20"/>
        </w:rPr>
        <w:t>interpretation to provide a comprehensive assessment</w:t>
      </w:r>
      <w:r w:rsidR="00033A68" w:rsidRPr="00981A1C">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"/>
          <w:id w:val="-1478301197"/>
          <w:placeholder>
            <w:docPart w:val="DefaultPlaceholder_-1854013440"/>
          </w:placeholder>
        </w:sdtPr>
        <w:sdtContent>
          <w:r w:rsidR="00933255" w:rsidRPr="00933255">
            <w:rPr>
              <w:rFonts w:ascii="Arial" w:eastAsia="Arial" w:hAnsi="Arial" w:cs="Arial"/>
              <w:color w:val="000000"/>
              <w:sz w:val="20"/>
              <w:szCs w:val="20"/>
            </w:rPr>
            <w:t>[25]</w:t>
          </w:r>
        </w:sdtContent>
      </w:sdt>
      <w:r w:rsidR="002D6F56" w:rsidRPr="00981A1C">
        <w:rPr>
          <w:rFonts w:ascii="Arial" w:eastAsia="Arial" w:hAnsi="Arial" w:cs="Arial"/>
          <w:color w:val="000000"/>
          <w:sz w:val="20"/>
          <w:szCs w:val="20"/>
        </w:rPr>
        <w:t xml:space="preserve">. </w:t>
      </w:r>
      <w:r w:rsidR="00CB475A" w:rsidRPr="00981A1C">
        <w:rPr>
          <w:rFonts w:ascii="Arial" w:eastAsia="Arial" w:hAnsi="Arial" w:cs="Arial"/>
          <w:color w:val="000000"/>
          <w:sz w:val="20"/>
          <w:szCs w:val="20"/>
        </w:rPr>
        <w:t xml:space="preserve">A systematic literature review is a methodical and evidence-based way to comprehensively search for studies that are </w:t>
      </w:r>
      <w:r w:rsidR="00CB475A" w:rsidRPr="00981A1C">
        <w:rPr>
          <w:rFonts w:ascii="Arial" w:eastAsia="Arial" w:hAnsi="Arial" w:cs="Arial"/>
          <w:color w:val="000000"/>
          <w:sz w:val="20"/>
          <w:szCs w:val="20"/>
        </w:rPr>
        <w:t>relevant to specific research questions. It involves carefully selecting, evaluating, and combining the findings of these studies to provide answers to the research questions</w:t>
      </w:r>
      <w:r w:rsidRPr="00981A1C">
        <w:rPr>
          <w:rFonts w:ascii="Arial" w:eastAsia="Arial" w:hAnsi="Arial" w:cs="Arial"/>
          <w:sz w:val="20"/>
          <w:szCs w:val="20"/>
        </w:rPr>
        <w:t xml:space="preserve">. </w:t>
      </w:r>
      <w:r w:rsidR="00D20B6F" w:rsidRPr="00981A1C">
        <w:rPr>
          <w:rFonts w:ascii="Arial" w:eastAsia="Arial" w:hAnsi="Arial" w:cs="Arial"/>
          <w:sz w:val="20"/>
          <w:szCs w:val="20"/>
        </w:rPr>
        <w:t>Systematic reviews, in contrast to conventional narrative reviews, often incorporate specific research enquiries, well</w:t>
      </w:r>
      <w:r w:rsidR="00917B17" w:rsidRPr="00981A1C">
        <w:rPr>
          <w:rFonts w:ascii="Arial" w:eastAsia="Arial" w:hAnsi="Arial" w:cs="Arial"/>
          <w:sz w:val="20"/>
          <w:szCs w:val="20"/>
        </w:rPr>
        <w:t>-</w:t>
      </w:r>
      <w:r w:rsidR="00D20B6F" w:rsidRPr="00981A1C">
        <w:rPr>
          <w:rFonts w:ascii="Arial" w:eastAsia="Arial" w:hAnsi="Arial" w:cs="Arial"/>
          <w:sz w:val="20"/>
          <w:szCs w:val="20"/>
        </w:rPr>
        <w:t xml:space="preserve">defined search methods, criteria for selection, and both qualitative and quantitative summaries </w:t>
      </w:r>
      <w:sdt>
        <w:sdtPr>
          <w:rPr>
            <w:rFonts w:ascii="Arial" w:eastAsia="Arial" w:hAnsi="Arial" w:cs="Arial"/>
            <w:color w:val="000000"/>
            <w:sz w:val="20"/>
            <w:szCs w:val="20"/>
          </w:rPr>
          <w:tag w:val="MENDELEY_CITATION_v3_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"/>
          <w:id w:val="-1384400948"/>
          <w:placeholder>
            <w:docPart w:val="DefaultPlaceholder_-1854013440"/>
          </w:placeholder>
        </w:sdtPr>
        <w:sdtContent>
          <w:r w:rsidR="00933255" w:rsidRPr="00933255">
            <w:rPr>
              <w:rFonts w:ascii="Arial" w:eastAsia="Arial" w:hAnsi="Arial" w:cs="Arial"/>
              <w:color w:val="000000"/>
              <w:sz w:val="20"/>
              <w:szCs w:val="20"/>
            </w:rPr>
            <w:t>[26]</w:t>
          </w:r>
        </w:sdtContent>
      </w:sdt>
      <w:r w:rsidRPr="00981A1C">
        <w:rPr>
          <w:rFonts w:ascii="Arial" w:eastAsia="Arial" w:hAnsi="Arial" w:cs="Arial"/>
          <w:sz w:val="20"/>
          <w:szCs w:val="20"/>
        </w:rPr>
        <w:t>. By understanding the idea and the issue, a fair review from multiple sources is executed. The primary flow of the systematic literature review adopted</w:t>
      </w:r>
      <w:r w:rsidRPr="000544A9">
        <w:rPr>
          <w:rFonts w:ascii="Arial" w:eastAsia="Arial" w:hAnsi="Arial" w:cs="Arial"/>
          <w:sz w:val="20"/>
          <w:szCs w:val="20"/>
        </w:rPr>
        <w:t xml:space="preserve"> in this study is illustrated in Figure 5.</w:t>
      </w:r>
    </w:p>
    <w:p w14:paraId="19CF8BEA" w14:textId="46223DBF" w:rsidR="00CB475A" w:rsidRDefault="00CB475A" w:rsidP="000544A9">
      <w:pPr>
        <w:spacing w:after="0" w:line="240" w:lineRule="auto"/>
        <w:ind w:left="0" w:hanging="2"/>
        <w:jc w:val="both"/>
        <w:rPr>
          <w:rFonts w:ascii="Arial" w:eastAsia="Arial" w:hAnsi="Arial" w:cs="Arial"/>
          <w:sz w:val="20"/>
          <w:szCs w:val="20"/>
        </w:rPr>
        <w:sectPr w:rsidR="00CB475A">
          <w:type w:val="continuous"/>
          <w:pgSz w:w="11907" w:h="16840"/>
          <w:pgMar w:top="1701" w:right="1134" w:bottom="1701" w:left="1701" w:header="680" w:footer="680" w:gutter="0"/>
          <w:cols w:num="2" w:space="720" w:equalWidth="0">
            <w:col w:w="4394" w:space="284"/>
            <w:col w:w="4394" w:space="0"/>
          </w:cols>
          <w:titlePg/>
        </w:sectPr>
      </w:pPr>
    </w:p>
    <w:p w14:paraId="22153492" w14:textId="4EB58A5F" w:rsidR="000544A9" w:rsidRPr="000544A9" w:rsidRDefault="008B14E5" w:rsidP="000544A9">
      <w:pPr>
        <w:spacing w:after="0" w:line="240" w:lineRule="auto"/>
        <w:ind w:left="0" w:hanging="2"/>
        <w:jc w:val="both"/>
        <w:rPr>
          <w:rFonts w:ascii="Arial" w:eastAsia="Arial" w:hAnsi="Arial" w:cs="Arial"/>
          <w:sz w:val="20"/>
          <w:szCs w:val="20"/>
        </w:rPr>
      </w:pPr>
      <w:r>
        <w:rPr>
          <w:noProof/>
        </w:rPr>
        <mc:AlternateContent>
          <mc:Choice Requires="wps">
            <w:drawing>
              <wp:anchor distT="0" distB="0" distL="114300" distR="114300" simplePos="0" relativeHeight="251694592" behindDoc="0" locked="0" layoutInCell="1" allowOverlap="1" wp14:anchorId="258A2BB1" wp14:editId="24316648">
                <wp:simplePos x="0" y="0"/>
                <wp:positionH relativeFrom="column">
                  <wp:posOffset>-4445</wp:posOffset>
                </wp:positionH>
                <wp:positionV relativeFrom="paragraph">
                  <wp:posOffset>2656205</wp:posOffset>
                </wp:positionV>
                <wp:extent cx="5760720" cy="635"/>
                <wp:effectExtent l="0" t="0" r="0" b="8255"/>
                <wp:wrapTopAndBottom/>
                <wp:docPr id="906672457" name="Text Box 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14:paraId="1289E226" w14:textId="512B1D42" w:rsidR="008B14E5" w:rsidRPr="008B14E5" w:rsidRDefault="008B14E5" w:rsidP="008B14E5">
                            <w:pPr>
                              <w:pStyle w:val="Caption"/>
                              <w:ind w:left="0" w:hanging="2"/>
                              <w:jc w:val="center"/>
                              <w:rPr>
                                <w:rFonts w:ascii="Arial" w:eastAsia="Arial" w:hAnsi="Arial" w:cs="Arial"/>
                                <w:noProof/>
                                <w:lang w:val="en-US"/>
                              </w:rPr>
                            </w:pPr>
                            <w:r w:rsidRPr="008E28D8">
                              <w:rPr>
                                <w:rFonts w:ascii="Arial" w:hAnsi="Arial" w:cs="Arial"/>
                              </w:rPr>
                              <w:t>Figure 4.</w:t>
                            </w:r>
                            <w:r w:rsidR="005B41B5" w:rsidRPr="008E28D8">
                              <w:rPr>
                                <w:rFonts w:ascii="Arial" w:hAnsi="Arial" w:cs="Arial"/>
                              </w:rPr>
                              <w:t xml:space="preserve"> Map showing ~1100 ports (green) out of ~3700 total (red) that have come within 50km of a tropical storm from 1960 - 2016. Storm tracks in orange </w:t>
                            </w:r>
                            <w:sdt>
                              <w:sdtPr>
                                <w:rPr>
                                  <w:rFonts w:ascii="Arial" w:hAnsi="Arial" w:cs="Arial"/>
                                  <w:color w:val="000000"/>
                                </w:rPr>
                                <w:tag w:val="MENDELEY_CITATION_v3_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"/>
                                <w:id w:val="1986664767"/>
                                <w:placeholder>
                                  <w:docPart w:val="DefaultPlaceholder_-1854013440"/>
                                </w:placeholder>
                              </w:sdtPr>
                              <w:sdtContent>
                                <w:r w:rsidR="00933255" w:rsidRPr="008E28D8">
                                  <w:rPr>
                                    <w:rFonts w:ascii="Arial" w:hAnsi="Arial" w:cs="Arial"/>
                                    <w:color w:val="000000"/>
                                  </w:rPr>
                                  <w:t>[18]</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58A2BB1" id="_x0000_s1030" type="#_x0000_t202" style="position:absolute;left:0;text-align:left;margin-left:-.35pt;margin-top:209.15pt;width:453.6pt;height:.0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" stroked="f">
                <v:textbox style="mso-fit-shape-to-text:t" inset="0,0,0,0">
                  <w:txbxContent>
                    <w:p w14:paraId="1289E226" w14:textId="512B1D42" w:rsidR="008B14E5" w:rsidRPr="008B14E5" w:rsidRDefault="008B14E5" w:rsidP="008B14E5">
                      <w:pPr>
                        <w:pStyle w:val="Caption"/>
                        <w:ind w:left="0" w:hanging="2"/>
                        <w:jc w:val="center"/>
                        <w:rPr>
                          <w:rFonts w:ascii="Arial" w:eastAsia="Arial" w:hAnsi="Arial" w:cs="Arial"/>
                          <w:noProof/>
                          <w:lang w:val="en-US"/>
                        </w:rPr>
                      </w:pPr>
                      <w:r w:rsidRPr="008E28D8">
                        <w:rPr>
                          <w:rFonts w:ascii="Arial" w:hAnsi="Arial" w:cs="Arial"/>
                        </w:rPr>
                        <w:t>Figure 4.</w:t>
                      </w:r>
                      <w:r w:rsidR="005B41B5" w:rsidRPr="008E28D8">
                        <w:rPr>
                          <w:rFonts w:ascii="Arial" w:hAnsi="Arial" w:cs="Arial"/>
                        </w:rPr>
                        <w:t xml:space="preserve"> Map showing ~1100 ports (green) out of ~3700 total (red) that have come within 50km of a tropical storm from 1960 - 2016. </w:t>
                      </w:r>
                      <w:r w:rsidR="005B41B5" w:rsidRPr="008E28D8">
                        <w:rPr>
                          <w:rFonts w:ascii="Arial" w:hAnsi="Arial" w:cs="Arial"/>
                        </w:rPr>
                        <w:t xml:space="preserve">Storm </w:t>
                      </w:r>
                      <w:r w:rsidR="005B41B5" w:rsidRPr="008E28D8">
                        <w:rPr>
                          <w:rFonts w:ascii="Arial" w:hAnsi="Arial" w:cs="Arial"/>
                        </w:rPr>
                        <w:t xml:space="preserve">tracks in orange </w:t>
                      </w:r>
                      <w:sdt>
                        <w:sdtPr>
                          <w:rPr>
                            <w:rFonts w:ascii="Arial" w:hAnsi="Arial" w:cs="Arial"/>
                            <w:color w:val="000000"/>
                          </w:rPr>
                          <w:tag w:val="MENDELEY_CITATION_v3_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"/>
                          <w:id w:val="1986664767"/>
                          <w:placeholder>
                            <w:docPart w:val="DefaultPlaceholder_-1854013440"/>
                          </w:placeholder>
                        </w:sdtPr>
                        <w:sdtContent>
                          <w:r w:rsidR="00933255" w:rsidRPr="008E28D8">
                            <w:rPr>
                              <w:rFonts w:ascii="Arial" w:hAnsi="Arial" w:cs="Arial"/>
                              <w:color w:val="000000"/>
                            </w:rPr>
                            <w:t>[18]</w:t>
                          </w:r>
                        </w:sdtContent>
                      </w:sdt>
                    </w:p>
                  </w:txbxContent>
                </v:textbox>
                <w10:wrap type="topAndBottom"/>
              </v:shape>
            </w:pict>
          </mc:Fallback>
        </mc:AlternateContent>
      </w:r>
      <w:r w:rsidR="003572C7">
        <w:rPr>
          <w:rFonts w:ascii="Arial" w:eastAsia="Arial" w:hAnsi="Arial" w:cs="Arial"/>
          <w:noProof/>
          <w:sz w:val="20"/>
          <w:szCs w:val="20"/>
        </w:rPr>
        <w:drawing>
          <wp:anchor distT="0" distB="0" distL="114300" distR="114300" simplePos="0" relativeHeight="251679232" behindDoc="0" locked="0" layoutInCell="1" allowOverlap="1" wp14:anchorId="41FAE1BC" wp14:editId="7DD4A6D4">
            <wp:simplePos x="0" y="0"/>
            <wp:positionH relativeFrom="column">
              <wp:posOffset>-4445</wp:posOffset>
            </wp:positionH>
            <wp:positionV relativeFrom="paragraph">
              <wp:posOffset>203835</wp:posOffset>
            </wp:positionV>
            <wp:extent cx="5760720" cy="2395220"/>
            <wp:effectExtent l="19050" t="19050" r="11430" b="24130"/>
            <wp:wrapTopAndBottom/>
            <wp:docPr id="1033758696" name="Picture 6"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58696" name="Picture 6" descr="A map of the world&#10;&#10;Description automatically generated"/>
                    <pic:cNvPicPr/>
                  </pic:nvPicPr>
                  <pic:blipFill rotWithShape="1">
                    <a:blip r:embed="rId21" cstate="print">
                      <a:extLst>
                        <a:ext uri="{28A0092B-C50C-407E-A947-70E740481C1C}">
                          <a14:useLocalDpi xmlns:a14="http://schemas.microsoft.com/office/drawing/2010/main" val="0"/>
                        </a:ext>
                      </a:extLst>
                    </a:blip>
                    <a:srcRect l="985" t="2105" r="818" b="8872"/>
                    <a:stretch/>
                  </pic:blipFill>
                  <pic:spPr bwMode="auto">
                    <a:xfrm>
                      <a:off x="0" y="0"/>
                      <a:ext cx="5760720" cy="2395220"/>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161096" w14:textId="48227550" w:rsidR="00D47059" w:rsidRDefault="00D47059">
      <w:pPr>
        <w:spacing w:after="0" w:line="240" w:lineRule="auto"/>
        <w:ind w:left="0" w:hanging="2"/>
        <w:jc w:val="both"/>
        <w:rPr>
          <w:rFonts w:ascii="Arial" w:eastAsia="Arial" w:hAnsi="Arial" w:cs="Arial"/>
          <w:sz w:val="20"/>
          <w:szCs w:val="20"/>
        </w:rPr>
      </w:pPr>
    </w:p>
    <w:p w14:paraId="6050C9B9" w14:textId="0ADC1BE6" w:rsidR="0049018A" w:rsidRDefault="00662526" w:rsidP="0049018A">
      <w:pPr>
        <w:keepNext/>
        <w:spacing w:after="0" w:line="240" w:lineRule="auto"/>
        <w:ind w:left="0" w:hanging="2"/>
        <w:jc w:val="both"/>
      </w:pPr>
      <w:r>
        <w:rPr>
          <w:noProof/>
        </w:rPr>
        <w:drawing>
          <wp:inline distT="0" distB="0" distL="0" distR="0" wp14:anchorId="3926EF2B" wp14:editId="35F709FF">
            <wp:extent cx="2651760" cy="1499235"/>
            <wp:effectExtent l="0" t="0" r="0" b="5715"/>
            <wp:docPr id="406110723" name="Picture 10" descr="Several blue rectangular sign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110723" name="Picture 10" descr="Several blue rectangular signs with white tex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51760" cy="1499235"/>
                    </a:xfrm>
                    <a:prstGeom prst="rect">
                      <a:avLst/>
                    </a:prstGeom>
                  </pic:spPr>
                </pic:pic>
              </a:graphicData>
            </a:graphic>
          </wp:inline>
        </w:drawing>
      </w:r>
    </w:p>
    <w:p w14:paraId="46722EB8" w14:textId="57B6A361" w:rsidR="000B23BC" w:rsidRPr="0049018A" w:rsidRDefault="0049018A" w:rsidP="0049018A">
      <w:pPr>
        <w:pStyle w:val="Caption"/>
        <w:ind w:left="0" w:hanging="2"/>
        <w:jc w:val="center"/>
        <w:rPr>
          <w:rFonts w:ascii="Arial" w:eastAsia="Arial" w:hAnsi="Arial" w:cs="Arial"/>
        </w:rPr>
      </w:pPr>
      <w:r w:rsidRPr="0049018A">
        <w:rPr>
          <w:rFonts w:ascii="Arial" w:hAnsi="Arial" w:cs="Arial"/>
        </w:rPr>
        <w:t xml:space="preserve">Figure </w:t>
      </w:r>
      <w:r w:rsidR="00050A13">
        <w:rPr>
          <w:rFonts w:ascii="Arial" w:hAnsi="Arial" w:cs="Arial"/>
        </w:rPr>
        <w:t>5</w:t>
      </w:r>
      <w:r w:rsidR="009B3635">
        <w:rPr>
          <w:rFonts w:ascii="Arial" w:hAnsi="Arial" w:cs="Arial"/>
        </w:rPr>
        <w:t xml:space="preserve">. </w:t>
      </w:r>
      <w:r w:rsidR="009B3635" w:rsidRPr="009B3635">
        <w:rPr>
          <w:rFonts w:ascii="Arial" w:hAnsi="Arial" w:cs="Arial"/>
        </w:rPr>
        <w:t xml:space="preserve">The primary steps of the systematic literature </w:t>
      </w:r>
      <w:r w:rsidR="009B3635" w:rsidRPr="00E75676">
        <w:rPr>
          <w:rFonts w:ascii="Arial" w:hAnsi="Arial" w:cs="Arial"/>
        </w:rPr>
        <w:t>review process</w:t>
      </w:r>
      <w:r w:rsidR="005918F3" w:rsidRPr="00E75676">
        <w:rPr>
          <w:rFonts w:ascii="Arial" w:hAnsi="Arial" w:cs="Arial"/>
        </w:rPr>
        <w:t xml:space="preserve"> </w:t>
      </w:r>
      <w:sdt>
        <w:sdtPr>
          <w:rPr>
            <w:rFonts w:ascii="Arial" w:hAnsi="Arial" w:cs="Arial"/>
            <w:color w:val="000000"/>
          </w:rPr>
          <w:tag w:val="MENDELEY_CITATION_v3_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"/>
          <w:id w:val="-941529063"/>
          <w:placeholder>
            <w:docPart w:val="DefaultPlaceholder_-1854013440"/>
          </w:placeholder>
        </w:sdtPr>
        <w:sdtContent>
          <w:r w:rsidR="00933255" w:rsidRPr="00933255">
            <w:rPr>
              <w:rFonts w:ascii="Arial" w:hAnsi="Arial" w:cs="Arial"/>
              <w:color w:val="000000"/>
            </w:rPr>
            <w:t>[27]</w:t>
          </w:r>
        </w:sdtContent>
      </w:sdt>
    </w:p>
    <w:p w14:paraId="78DE95E8" w14:textId="08CEB75F" w:rsidR="00D47059" w:rsidRDefault="00D47059">
      <w:pPr>
        <w:spacing w:after="0" w:line="240" w:lineRule="auto"/>
        <w:ind w:left="0" w:hanging="2"/>
        <w:jc w:val="both"/>
        <w:rPr>
          <w:rFonts w:ascii="Arial" w:eastAsia="Arial" w:hAnsi="Arial" w:cs="Arial"/>
          <w:sz w:val="20"/>
          <w:szCs w:val="20"/>
        </w:rPr>
      </w:pPr>
    </w:p>
    <w:p w14:paraId="69128666" w14:textId="12B9CFDF" w:rsidR="00C40104" w:rsidRPr="00C40104" w:rsidRDefault="00C40104" w:rsidP="00C40104">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Research Questions</w:t>
      </w:r>
    </w:p>
    <w:p w14:paraId="6C3AE235" w14:textId="32687631" w:rsidR="00CA1B01" w:rsidRDefault="00CA1B01" w:rsidP="00FA5F7B">
      <w:pPr>
        <w:spacing w:after="0" w:line="240" w:lineRule="auto"/>
        <w:ind w:left="-2" w:firstLineChars="283" w:firstLine="566"/>
        <w:jc w:val="both"/>
        <w:rPr>
          <w:rFonts w:ascii="Arial" w:eastAsia="Arial" w:hAnsi="Arial" w:cs="Arial"/>
          <w:sz w:val="20"/>
          <w:szCs w:val="20"/>
        </w:rPr>
      </w:pPr>
      <w:r w:rsidRPr="00CA1B01">
        <w:rPr>
          <w:rFonts w:ascii="Arial" w:eastAsia="Arial" w:hAnsi="Arial" w:cs="Arial"/>
          <w:sz w:val="20"/>
          <w:szCs w:val="20"/>
        </w:rPr>
        <w:t>The research question (RQ) is the key to the systematic literature review. These RQs will guide the focus and direction of the study and narrow down its purpose. There are three RQs about the</w:t>
      </w:r>
      <w:r w:rsidR="00917B17">
        <w:rPr>
          <w:rFonts w:ascii="Arial" w:eastAsia="Arial" w:hAnsi="Arial" w:cs="Arial"/>
          <w:sz w:val="20"/>
          <w:szCs w:val="20"/>
        </w:rPr>
        <w:t xml:space="preserve"> </w:t>
      </w:r>
      <w:r w:rsidRPr="00CA1B01">
        <w:rPr>
          <w:rFonts w:ascii="Arial" w:eastAsia="Arial" w:hAnsi="Arial" w:cs="Arial"/>
          <w:sz w:val="20"/>
          <w:szCs w:val="20"/>
        </w:rPr>
        <w:t>effects of climate change at ports pointed out for the literature review. The RQ are as follows:</w:t>
      </w:r>
    </w:p>
    <w:p w14:paraId="2AD46642" w14:textId="77777777" w:rsidR="005B41B5" w:rsidRDefault="005B41B5" w:rsidP="00CA1B01">
      <w:pPr>
        <w:spacing w:after="0" w:line="240" w:lineRule="auto"/>
        <w:ind w:left="0" w:hanging="2"/>
        <w:jc w:val="both"/>
        <w:rPr>
          <w:rFonts w:ascii="Arial" w:eastAsia="Arial" w:hAnsi="Arial" w:cs="Arial"/>
          <w:sz w:val="20"/>
          <w:szCs w:val="20"/>
        </w:rPr>
      </w:pPr>
    </w:p>
    <w:p w14:paraId="2E203589" w14:textId="77777777" w:rsidR="00917B17" w:rsidRDefault="00917B17" w:rsidP="00917B17">
      <w:pPr>
        <w:pStyle w:val="ListParagraph"/>
        <w:spacing w:after="0" w:line="240" w:lineRule="auto"/>
        <w:ind w:leftChars="0" w:firstLineChars="0" w:firstLine="0"/>
        <w:jc w:val="both"/>
        <w:rPr>
          <w:rFonts w:ascii="Arial" w:eastAsia="Arial" w:hAnsi="Arial" w:cs="Arial"/>
          <w:sz w:val="20"/>
          <w:szCs w:val="20"/>
        </w:rPr>
      </w:pPr>
    </w:p>
    <w:p w14:paraId="301A3128" w14:textId="6C8B1136" w:rsidR="00D858A4" w:rsidRPr="00D858A4" w:rsidRDefault="00D858A4" w:rsidP="00D858A4">
      <w:pPr>
        <w:pStyle w:val="ListParagraph"/>
        <w:numPr>
          <w:ilvl w:val="0"/>
          <w:numId w:val="7"/>
        </w:numPr>
        <w:spacing w:after="0" w:line="240" w:lineRule="auto"/>
        <w:ind w:leftChars="0" w:firstLineChars="0"/>
        <w:jc w:val="both"/>
        <w:rPr>
          <w:rFonts w:ascii="Arial" w:eastAsia="Arial" w:hAnsi="Arial" w:cs="Arial"/>
          <w:sz w:val="20"/>
          <w:szCs w:val="20"/>
        </w:rPr>
      </w:pPr>
      <w:r w:rsidRPr="00D858A4">
        <w:rPr>
          <w:rFonts w:ascii="Arial" w:eastAsia="Arial" w:hAnsi="Arial" w:cs="Arial"/>
          <w:sz w:val="20"/>
          <w:szCs w:val="20"/>
        </w:rPr>
        <w:t>RQ1: What is the climate change scenario affecting the port area?</w:t>
      </w:r>
    </w:p>
    <w:p w14:paraId="7492B50B" w14:textId="67CE23D9" w:rsidR="00CA1B01" w:rsidRDefault="00CA1B01" w:rsidP="00D858A4">
      <w:pPr>
        <w:pStyle w:val="ListParagraph"/>
        <w:numPr>
          <w:ilvl w:val="0"/>
          <w:numId w:val="7"/>
        </w:numPr>
        <w:spacing w:after="0" w:line="240" w:lineRule="auto"/>
        <w:ind w:leftChars="0" w:firstLineChars="0"/>
        <w:jc w:val="both"/>
        <w:rPr>
          <w:rFonts w:ascii="Arial" w:eastAsia="Arial" w:hAnsi="Arial" w:cs="Arial"/>
          <w:sz w:val="20"/>
          <w:szCs w:val="20"/>
        </w:rPr>
      </w:pPr>
      <w:r w:rsidRPr="00CA1B01">
        <w:rPr>
          <w:rFonts w:ascii="Arial" w:eastAsia="Arial" w:hAnsi="Arial" w:cs="Arial"/>
          <w:sz w:val="20"/>
          <w:szCs w:val="20"/>
        </w:rPr>
        <w:t xml:space="preserve">RQ2: How does the topography of the port correlate with climate change? </w:t>
      </w:r>
    </w:p>
    <w:p w14:paraId="7658CEC2" w14:textId="046011AC" w:rsidR="00D47059" w:rsidRPr="00CA1B01" w:rsidRDefault="00CA1B01" w:rsidP="00D858A4">
      <w:pPr>
        <w:pStyle w:val="ListParagraph"/>
        <w:numPr>
          <w:ilvl w:val="0"/>
          <w:numId w:val="7"/>
        </w:numPr>
        <w:spacing w:after="0" w:line="240" w:lineRule="auto"/>
        <w:ind w:leftChars="0" w:firstLineChars="0"/>
        <w:jc w:val="both"/>
        <w:rPr>
          <w:rFonts w:ascii="Arial" w:eastAsia="Arial" w:hAnsi="Arial" w:cs="Arial"/>
          <w:sz w:val="20"/>
          <w:szCs w:val="20"/>
        </w:rPr>
      </w:pPr>
      <w:r w:rsidRPr="00CA1B01">
        <w:rPr>
          <w:rFonts w:ascii="Arial" w:eastAsia="Arial" w:hAnsi="Arial" w:cs="Arial"/>
          <w:sz w:val="20"/>
          <w:szCs w:val="20"/>
        </w:rPr>
        <w:t>RQ3: What are the mitigation and adaptation measures taken by the port authority?</w:t>
      </w:r>
    </w:p>
    <w:p w14:paraId="4BDD2ADA" w14:textId="77777777" w:rsidR="000544A9" w:rsidRDefault="000544A9">
      <w:pPr>
        <w:spacing w:after="0" w:line="240" w:lineRule="auto"/>
        <w:ind w:left="0" w:hanging="2"/>
        <w:jc w:val="both"/>
        <w:rPr>
          <w:rFonts w:ascii="Arial" w:eastAsia="Arial" w:hAnsi="Arial" w:cs="Arial"/>
          <w:sz w:val="20"/>
          <w:szCs w:val="20"/>
        </w:rPr>
      </w:pPr>
    </w:p>
    <w:p w14:paraId="71A694D5" w14:textId="2E37AD30" w:rsidR="00CA1B01" w:rsidRPr="00C40104" w:rsidRDefault="00CA1B01" w:rsidP="00CA1B01">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Selection of the Study</w:t>
      </w:r>
    </w:p>
    <w:p w14:paraId="6E37DCB9" w14:textId="2A1A40A7" w:rsidR="00CB1627" w:rsidRPr="00CB1627" w:rsidRDefault="00CB1627" w:rsidP="009A5BE0">
      <w:pPr>
        <w:spacing w:after="0" w:line="240" w:lineRule="auto"/>
        <w:ind w:left="-2" w:firstLineChars="283" w:firstLine="566"/>
        <w:jc w:val="both"/>
        <w:rPr>
          <w:rFonts w:ascii="Arial" w:eastAsia="Arial" w:hAnsi="Arial" w:cs="Arial"/>
          <w:sz w:val="20"/>
          <w:szCs w:val="20"/>
        </w:rPr>
      </w:pPr>
      <w:r w:rsidRPr="00CB1627">
        <w:rPr>
          <w:rFonts w:ascii="Arial" w:eastAsia="Arial" w:hAnsi="Arial" w:cs="Arial"/>
          <w:sz w:val="20"/>
          <w:szCs w:val="20"/>
        </w:rPr>
        <w:t>Parallel with the research questions focus, several sources are selected for the review. The selection of the article varies from the year 2013 until 2023, which consists of multiple types of publications including reports, journal articles and books.</w:t>
      </w:r>
      <w:r w:rsidR="00C717E5">
        <w:rPr>
          <w:rFonts w:ascii="Arial" w:eastAsia="Arial" w:hAnsi="Arial" w:cs="Arial"/>
          <w:sz w:val="20"/>
          <w:szCs w:val="20"/>
        </w:rPr>
        <w:t xml:space="preserve"> 10 years </w:t>
      </w:r>
      <w:r w:rsidR="00C24DF2">
        <w:rPr>
          <w:rFonts w:ascii="Arial" w:eastAsia="Arial" w:hAnsi="Arial" w:cs="Arial"/>
          <w:sz w:val="20"/>
          <w:szCs w:val="20"/>
        </w:rPr>
        <w:t>has been</w:t>
      </w:r>
      <w:r w:rsidR="00C717E5">
        <w:rPr>
          <w:rFonts w:ascii="Arial" w:eastAsia="Arial" w:hAnsi="Arial" w:cs="Arial"/>
          <w:sz w:val="20"/>
          <w:szCs w:val="20"/>
        </w:rPr>
        <w:t xml:space="preserve"> chosen to review the </w:t>
      </w:r>
      <w:r w:rsidR="00917B17">
        <w:rPr>
          <w:rFonts w:ascii="Arial" w:eastAsia="Arial" w:hAnsi="Arial" w:cs="Arial"/>
          <w:sz w:val="20"/>
          <w:szCs w:val="20"/>
        </w:rPr>
        <w:t xml:space="preserve">climate change </w:t>
      </w:r>
      <w:r w:rsidR="00C717E5">
        <w:rPr>
          <w:rFonts w:ascii="Arial" w:eastAsia="Arial" w:hAnsi="Arial" w:cs="Arial"/>
          <w:sz w:val="20"/>
          <w:szCs w:val="20"/>
        </w:rPr>
        <w:t>impact</w:t>
      </w:r>
      <w:r w:rsidR="00917B17">
        <w:rPr>
          <w:rFonts w:ascii="Arial" w:eastAsia="Arial" w:hAnsi="Arial" w:cs="Arial"/>
          <w:sz w:val="20"/>
          <w:szCs w:val="20"/>
        </w:rPr>
        <w:t xml:space="preserve"> towards</w:t>
      </w:r>
      <w:r w:rsidR="00C717E5">
        <w:rPr>
          <w:rFonts w:ascii="Arial" w:eastAsia="Arial" w:hAnsi="Arial" w:cs="Arial"/>
          <w:sz w:val="20"/>
          <w:szCs w:val="20"/>
        </w:rPr>
        <w:t xml:space="preserve"> the port industries. </w:t>
      </w:r>
      <w:r w:rsidRPr="00CB1627">
        <w:rPr>
          <w:rFonts w:ascii="Arial" w:eastAsia="Arial" w:hAnsi="Arial" w:cs="Arial"/>
          <w:sz w:val="20"/>
          <w:szCs w:val="20"/>
        </w:rPr>
        <w:t>Below are the lists of the resources for the literature:</w:t>
      </w:r>
    </w:p>
    <w:p w14:paraId="72A9EC59" w14:textId="6AFE90D1" w:rsidR="00CB1627" w:rsidRDefault="00CB1627" w:rsidP="00CB1627">
      <w:pPr>
        <w:pStyle w:val="ListParagraph"/>
        <w:numPr>
          <w:ilvl w:val="0"/>
          <w:numId w:val="4"/>
        </w:numPr>
        <w:spacing w:after="0" w:line="240" w:lineRule="auto"/>
        <w:ind w:leftChars="0" w:firstLineChars="0"/>
        <w:jc w:val="both"/>
        <w:rPr>
          <w:rFonts w:ascii="Arial" w:eastAsia="Arial" w:hAnsi="Arial" w:cs="Arial"/>
          <w:sz w:val="20"/>
          <w:szCs w:val="20"/>
        </w:rPr>
      </w:pPr>
      <w:r w:rsidRPr="00CB1627">
        <w:rPr>
          <w:rFonts w:ascii="Arial" w:eastAsia="Arial" w:hAnsi="Arial" w:cs="Arial"/>
          <w:sz w:val="20"/>
          <w:szCs w:val="20"/>
        </w:rPr>
        <w:t>Google Scholar (</w:t>
      </w:r>
      <w:hyperlink r:id="rId23" w:history="1">
        <w:r w:rsidRPr="00DC683C">
          <w:rPr>
            <w:rStyle w:val="Hyperlink"/>
            <w:rFonts w:ascii="Arial" w:eastAsia="Arial" w:hAnsi="Arial" w:cs="Arial"/>
            <w:sz w:val="20"/>
            <w:szCs w:val="20"/>
          </w:rPr>
          <w:t>https://scholar.google.com/</w:t>
        </w:r>
      </w:hyperlink>
      <w:r w:rsidRPr="00CB1627">
        <w:rPr>
          <w:rFonts w:ascii="Arial" w:eastAsia="Arial" w:hAnsi="Arial" w:cs="Arial"/>
          <w:sz w:val="20"/>
          <w:szCs w:val="20"/>
        </w:rPr>
        <w:t>)</w:t>
      </w:r>
    </w:p>
    <w:p w14:paraId="7C9C9B61" w14:textId="015408A7" w:rsidR="00CB1627" w:rsidRDefault="00CB1627" w:rsidP="00CB1627">
      <w:pPr>
        <w:pStyle w:val="ListParagraph"/>
        <w:numPr>
          <w:ilvl w:val="0"/>
          <w:numId w:val="4"/>
        </w:numPr>
        <w:spacing w:after="0" w:line="240" w:lineRule="auto"/>
        <w:ind w:leftChars="0" w:firstLineChars="0"/>
        <w:jc w:val="both"/>
        <w:rPr>
          <w:rFonts w:ascii="Arial" w:eastAsia="Arial" w:hAnsi="Arial" w:cs="Arial"/>
          <w:sz w:val="20"/>
          <w:szCs w:val="20"/>
        </w:rPr>
      </w:pPr>
      <w:r w:rsidRPr="00CB1627">
        <w:rPr>
          <w:rFonts w:ascii="Arial" w:eastAsia="Arial" w:hAnsi="Arial" w:cs="Arial"/>
          <w:sz w:val="20"/>
          <w:szCs w:val="20"/>
        </w:rPr>
        <w:t>Science Direct (</w:t>
      </w:r>
      <w:hyperlink r:id="rId24" w:history="1">
        <w:r w:rsidRPr="00DC683C">
          <w:rPr>
            <w:rStyle w:val="Hyperlink"/>
            <w:rFonts w:ascii="Arial" w:eastAsia="Arial" w:hAnsi="Arial" w:cs="Arial"/>
            <w:sz w:val="20"/>
            <w:szCs w:val="20"/>
          </w:rPr>
          <w:t>https://www.sciencedirect.com/</w:t>
        </w:r>
      </w:hyperlink>
      <w:r w:rsidRPr="00CB1627">
        <w:rPr>
          <w:rFonts w:ascii="Arial" w:eastAsia="Arial" w:hAnsi="Arial" w:cs="Arial"/>
          <w:sz w:val="20"/>
          <w:szCs w:val="20"/>
        </w:rPr>
        <w:t>)</w:t>
      </w:r>
    </w:p>
    <w:p w14:paraId="67F34485" w14:textId="3D7D11F3" w:rsidR="00CB1627" w:rsidRDefault="00CB1627" w:rsidP="00CB1627">
      <w:pPr>
        <w:pStyle w:val="ListParagraph"/>
        <w:numPr>
          <w:ilvl w:val="0"/>
          <w:numId w:val="4"/>
        </w:numPr>
        <w:spacing w:after="0" w:line="240" w:lineRule="auto"/>
        <w:ind w:leftChars="0" w:firstLineChars="0"/>
        <w:jc w:val="both"/>
        <w:rPr>
          <w:rFonts w:ascii="Arial" w:eastAsia="Arial" w:hAnsi="Arial" w:cs="Arial"/>
          <w:sz w:val="20"/>
          <w:szCs w:val="20"/>
        </w:rPr>
      </w:pPr>
      <w:r w:rsidRPr="00CB1627">
        <w:rPr>
          <w:rFonts w:ascii="Arial" w:eastAsia="Arial" w:hAnsi="Arial" w:cs="Arial"/>
          <w:sz w:val="20"/>
          <w:szCs w:val="20"/>
        </w:rPr>
        <w:lastRenderedPageBreak/>
        <w:t>Scopus</w:t>
      </w:r>
      <w:r w:rsidR="00C24DF2">
        <w:rPr>
          <w:rFonts w:ascii="Arial" w:eastAsia="Arial" w:hAnsi="Arial" w:cs="Arial"/>
          <w:sz w:val="20"/>
          <w:szCs w:val="20"/>
        </w:rPr>
        <w:t xml:space="preserve"> </w:t>
      </w:r>
      <w:r w:rsidRPr="00CB1627">
        <w:rPr>
          <w:rFonts w:ascii="Arial" w:eastAsia="Arial" w:hAnsi="Arial" w:cs="Arial"/>
          <w:sz w:val="20"/>
          <w:szCs w:val="20"/>
        </w:rPr>
        <w:t>(</w:t>
      </w:r>
      <w:hyperlink r:id="rId25" w:history="1">
        <w:r w:rsidRPr="00DC683C">
          <w:rPr>
            <w:rStyle w:val="Hyperlink"/>
            <w:rFonts w:ascii="Arial" w:eastAsia="Arial" w:hAnsi="Arial" w:cs="Arial"/>
            <w:sz w:val="20"/>
            <w:szCs w:val="20"/>
          </w:rPr>
          <w:t>https://www.scopus.com/home.uri</w:t>
        </w:r>
      </w:hyperlink>
      <w:r w:rsidRPr="00CB1627">
        <w:rPr>
          <w:rFonts w:ascii="Arial" w:eastAsia="Arial" w:hAnsi="Arial" w:cs="Arial"/>
          <w:sz w:val="20"/>
          <w:szCs w:val="20"/>
        </w:rPr>
        <w:t>)</w:t>
      </w:r>
    </w:p>
    <w:p w14:paraId="7D7D059D" w14:textId="4C755BCE" w:rsidR="00CA1B01" w:rsidRDefault="00CB1627" w:rsidP="00CB1627">
      <w:pPr>
        <w:pStyle w:val="ListParagraph"/>
        <w:numPr>
          <w:ilvl w:val="0"/>
          <w:numId w:val="4"/>
        </w:numPr>
        <w:spacing w:after="0" w:line="240" w:lineRule="auto"/>
        <w:ind w:leftChars="0" w:firstLineChars="0"/>
        <w:jc w:val="both"/>
        <w:rPr>
          <w:rFonts w:ascii="Arial" w:eastAsia="Arial" w:hAnsi="Arial" w:cs="Arial"/>
          <w:sz w:val="20"/>
          <w:szCs w:val="20"/>
        </w:rPr>
      </w:pPr>
      <w:r w:rsidRPr="00CB1627">
        <w:rPr>
          <w:rFonts w:ascii="Arial" w:eastAsia="Arial" w:hAnsi="Arial" w:cs="Arial"/>
          <w:sz w:val="20"/>
          <w:szCs w:val="20"/>
        </w:rPr>
        <w:t>Research Gate (</w:t>
      </w:r>
      <w:hyperlink r:id="rId26" w:history="1">
        <w:r w:rsidR="00563DF7" w:rsidRPr="006B2F78">
          <w:rPr>
            <w:rStyle w:val="Hyperlink"/>
            <w:rFonts w:ascii="Arial" w:eastAsia="Arial" w:hAnsi="Arial" w:cs="Arial"/>
            <w:sz w:val="20"/>
            <w:szCs w:val="20"/>
          </w:rPr>
          <w:t>https://www.researchgate.net/</w:t>
        </w:r>
      </w:hyperlink>
      <w:r w:rsidRPr="00CB1627">
        <w:rPr>
          <w:rFonts w:ascii="Arial" w:eastAsia="Arial" w:hAnsi="Arial" w:cs="Arial"/>
          <w:sz w:val="20"/>
          <w:szCs w:val="20"/>
        </w:rPr>
        <w:t>)</w:t>
      </w:r>
    </w:p>
    <w:p w14:paraId="32503B51" w14:textId="77777777" w:rsidR="00563DF7" w:rsidRPr="00CB1627" w:rsidRDefault="00563DF7" w:rsidP="00563DF7">
      <w:pPr>
        <w:pStyle w:val="ListParagraph"/>
        <w:spacing w:after="0" w:line="240" w:lineRule="auto"/>
        <w:ind w:leftChars="0" w:left="718" w:firstLineChars="0" w:firstLine="0"/>
        <w:jc w:val="both"/>
        <w:rPr>
          <w:rFonts w:ascii="Arial" w:eastAsia="Arial" w:hAnsi="Arial" w:cs="Arial"/>
          <w:sz w:val="20"/>
          <w:szCs w:val="20"/>
        </w:rPr>
      </w:pPr>
    </w:p>
    <w:p w14:paraId="2BC1FC15" w14:textId="5198EC5C" w:rsidR="008753F5" w:rsidRDefault="008833B0" w:rsidP="009A5BE0">
      <w:pPr>
        <w:spacing w:after="0" w:line="240" w:lineRule="auto"/>
        <w:ind w:left="-2" w:firstLineChars="283" w:firstLine="566"/>
        <w:jc w:val="both"/>
        <w:rPr>
          <w:rFonts w:ascii="Arial" w:eastAsia="Arial" w:hAnsi="Arial" w:cs="Arial"/>
          <w:sz w:val="20"/>
          <w:szCs w:val="20"/>
        </w:rPr>
      </w:pPr>
      <w:r w:rsidRPr="008833B0">
        <w:rPr>
          <w:rFonts w:ascii="Arial" w:eastAsia="Arial" w:hAnsi="Arial" w:cs="Arial"/>
          <w:sz w:val="20"/>
          <w:szCs w:val="20"/>
        </w:rPr>
        <w:t>A few keywords string is used in selecting the relevant academic literature through the website mentioned earlier.</w:t>
      </w:r>
      <w:r w:rsidR="00854885">
        <w:rPr>
          <w:rFonts w:ascii="Arial" w:eastAsia="Arial" w:hAnsi="Arial" w:cs="Arial"/>
          <w:sz w:val="20"/>
          <w:szCs w:val="20"/>
        </w:rPr>
        <w:t xml:space="preserve"> </w:t>
      </w:r>
      <w:r w:rsidRPr="008833B0">
        <w:rPr>
          <w:rFonts w:ascii="Arial" w:eastAsia="Arial" w:hAnsi="Arial" w:cs="Arial"/>
          <w:sz w:val="20"/>
          <w:szCs w:val="20"/>
        </w:rPr>
        <w:t xml:space="preserve">The keywords string conveys the appropriate reading resources. </w:t>
      </w:r>
      <w:r w:rsidR="00C27162">
        <w:rPr>
          <w:rFonts w:ascii="Arial" w:eastAsia="Arial" w:hAnsi="Arial" w:cs="Arial"/>
          <w:sz w:val="20"/>
          <w:szCs w:val="20"/>
        </w:rPr>
        <w:t xml:space="preserve">A </w:t>
      </w:r>
      <w:r w:rsidR="002065B9">
        <w:rPr>
          <w:rFonts w:ascii="Arial" w:eastAsia="Arial" w:hAnsi="Arial" w:cs="Arial"/>
          <w:sz w:val="20"/>
          <w:szCs w:val="20"/>
        </w:rPr>
        <w:t>Boolean operation</w:t>
      </w:r>
      <w:r w:rsidR="00C27162">
        <w:rPr>
          <w:rFonts w:ascii="Arial" w:eastAsia="Arial" w:hAnsi="Arial" w:cs="Arial"/>
          <w:sz w:val="20"/>
          <w:szCs w:val="20"/>
        </w:rPr>
        <w:t xml:space="preserve"> such as “AND” or “OR”</w:t>
      </w:r>
      <w:r w:rsidR="002065B9">
        <w:rPr>
          <w:rFonts w:ascii="Arial" w:eastAsia="Arial" w:hAnsi="Arial" w:cs="Arial"/>
          <w:sz w:val="20"/>
          <w:szCs w:val="20"/>
        </w:rPr>
        <w:t xml:space="preserve"> </w:t>
      </w:r>
      <w:r w:rsidR="00133169">
        <w:rPr>
          <w:rFonts w:ascii="Arial" w:eastAsia="Arial" w:hAnsi="Arial" w:cs="Arial"/>
          <w:sz w:val="20"/>
          <w:szCs w:val="20"/>
        </w:rPr>
        <w:t>is</w:t>
      </w:r>
      <w:r w:rsidR="002065B9">
        <w:rPr>
          <w:rFonts w:ascii="Arial" w:eastAsia="Arial" w:hAnsi="Arial" w:cs="Arial"/>
          <w:sz w:val="20"/>
          <w:szCs w:val="20"/>
        </w:rPr>
        <w:t xml:space="preserve"> used to obtain the required sources of information. </w:t>
      </w:r>
      <w:r w:rsidR="003B5D4B" w:rsidRPr="003B5D4B">
        <w:rPr>
          <w:rFonts w:ascii="Arial" w:eastAsia="Arial" w:hAnsi="Arial" w:cs="Arial"/>
          <w:sz w:val="20"/>
          <w:szCs w:val="20"/>
        </w:rPr>
        <w:t>The literature search encompassed journal articles, conference papers, book chapters, and other published sources.</w:t>
      </w:r>
      <w:r w:rsidR="00D95D4B">
        <w:rPr>
          <w:rFonts w:ascii="Arial" w:eastAsia="Arial" w:hAnsi="Arial" w:cs="Arial"/>
          <w:sz w:val="20"/>
          <w:szCs w:val="20"/>
        </w:rPr>
        <w:t xml:space="preserve"> </w:t>
      </w:r>
      <w:r w:rsidR="00D95D4B" w:rsidRPr="00D95D4B">
        <w:rPr>
          <w:rFonts w:ascii="Arial" w:eastAsia="Arial" w:hAnsi="Arial" w:cs="Arial"/>
          <w:sz w:val="20"/>
          <w:szCs w:val="20"/>
        </w:rPr>
        <w:t xml:space="preserve">Figure 6 shows the flowchart for conducting a database search using keywords </w:t>
      </w:r>
      <w:r w:rsidR="00D95D4B">
        <w:rPr>
          <w:rFonts w:ascii="Arial" w:eastAsia="Arial" w:hAnsi="Arial" w:cs="Arial"/>
          <w:sz w:val="20"/>
          <w:szCs w:val="20"/>
        </w:rPr>
        <w:t xml:space="preserve">and source filtering. </w:t>
      </w:r>
    </w:p>
    <w:p w14:paraId="30AAB910" w14:textId="77777777" w:rsidR="005C7489" w:rsidRDefault="005C7489" w:rsidP="00C27162">
      <w:pPr>
        <w:spacing w:after="0" w:line="240" w:lineRule="auto"/>
        <w:ind w:left="0" w:hanging="2"/>
        <w:jc w:val="both"/>
        <w:rPr>
          <w:rFonts w:ascii="Arial" w:eastAsia="Arial" w:hAnsi="Arial" w:cs="Arial"/>
          <w:sz w:val="20"/>
          <w:szCs w:val="20"/>
        </w:rPr>
      </w:pPr>
    </w:p>
    <w:p w14:paraId="7198C041" w14:textId="77777777" w:rsidR="001A3924" w:rsidRDefault="005C7489" w:rsidP="001A3924">
      <w:pPr>
        <w:keepNext/>
        <w:spacing w:after="0" w:line="240" w:lineRule="auto"/>
        <w:ind w:left="0" w:hanging="2"/>
        <w:jc w:val="both"/>
      </w:pPr>
      <w:r>
        <w:rPr>
          <w:rFonts w:ascii="Arial" w:eastAsia="Arial" w:hAnsi="Arial" w:cs="Arial"/>
          <w:noProof/>
          <w:sz w:val="20"/>
          <w:szCs w:val="20"/>
        </w:rPr>
        <w:drawing>
          <wp:inline distT="0" distB="0" distL="0" distR="0" wp14:anchorId="58C93EF8" wp14:editId="68BAD440">
            <wp:extent cx="2821688" cy="2433434"/>
            <wp:effectExtent l="0" t="0" r="0" b="5080"/>
            <wp:docPr id="6053620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7313"/>
                    <a:stretch/>
                  </pic:blipFill>
                  <pic:spPr bwMode="auto">
                    <a:xfrm>
                      <a:off x="0" y="0"/>
                      <a:ext cx="2846440" cy="2454781"/>
                    </a:xfrm>
                    <a:prstGeom prst="rect">
                      <a:avLst/>
                    </a:prstGeom>
                    <a:noFill/>
                    <a:ln>
                      <a:noFill/>
                    </a:ln>
                    <a:extLst>
                      <a:ext uri="{53640926-AAD7-44D8-BBD7-CCE9431645EC}">
                        <a14:shadowObscured xmlns:a14="http://schemas.microsoft.com/office/drawing/2010/main"/>
                      </a:ext>
                    </a:extLst>
                  </pic:spPr>
                </pic:pic>
              </a:graphicData>
            </a:graphic>
          </wp:inline>
        </w:drawing>
      </w:r>
    </w:p>
    <w:p w14:paraId="7709861C" w14:textId="6280E265" w:rsidR="005C7489" w:rsidRPr="001A3924" w:rsidRDefault="001A3924" w:rsidP="001A3924">
      <w:pPr>
        <w:pStyle w:val="Caption"/>
        <w:ind w:left="0" w:hanging="2"/>
        <w:rPr>
          <w:rFonts w:ascii="Arial" w:eastAsia="Arial" w:hAnsi="Arial" w:cs="Arial"/>
        </w:rPr>
      </w:pPr>
      <w:r w:rsidRPr="001A3924">
        <w:rPr>
          <w:rFonts w:ascii="Arial" w:hAnsi="Arial" w:cs="Arial"/>
        </w:rPr>
        <w:t xml:space="preserve">Figure 6. </w:t>
      </w:r>
      <w:r w:rsidR="0041296E">
        <w:rPr>
          <w:rFonts w:ascii="Arial" w:hAnsi="Arial" w:cs="Arial"/>
        </w:rPr>
        <w:t xml:space="preserve">Flowchart of the sources selection (Summarise from </w:t>
      </w:r>
      <w:sdt>
        <w:sdtPr>
          <w:rPr>
            <w:rFonts w:ascii="Arial" w:hAnsi="Arial" w:cs="Arial"/>
            <w:color w:val="000000"/>
          </w:rPr>
          <w:tag w:val="MENDELEY_CITATION_v3_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"/>
          <w:id w:val="-25496890"/>
          <w:placeholder>
            <w:docPart w:val="DefaultPlaceholder_-1854013440"/>
          </w:placeholder>
        </w:sdtPr>
        <w:sdtContent>
          <w:r w:rsidR="00933255" w:rsidRPr="00933255">
            <w:rPr>
              <w:rFonts w:ascii="Arial" w:hAnsi="Arial" w:cs="Arial"/>
              <w:color w:val="000000"/>
            </w:rPr>
            <w:t>[6]</w:t>
          </w:r>
        </w:sdtContent>
      </w:sdt>
      <w:r w:rsidR="0041296E">
        <w:rPr>
          <w:rFonts w:ascii="Arial" w:hAnsi="Arial" w:cs="Arial"/>
          <w:color w:val="000000"/>
        </w:rPr>
        <w:t>)</w:t>
      </w:r>
    </w:p>
    <w:p w14:paraId="1B51464A" w14:textId="259FEB85" w:rsidR="00796E8D" w:rsidRDefault="00DB46F0" w:rsidP="009A5BE0">
      <w:pPr>
        <w:spacing w:after="0" w:line="240" w:lineRule="auto"/>
        <w:ind w:leftChars="0" w:left="0" w:firstLineChars="0" w:firstLine="567"/>
        <w:jc w:val="both"/>
        <w:rPr>
          <w:rFonts w:ascii="Arial" w:eastAsia="Arial" w:hAnsi="Arial" w:cs="Arial"/>
          <w:sz w:val="20"/>
          <w:szCs w:val="20"/>
        </w:rPr>
      </w:pPr>
      <w:r w:rsidRPr="00DB46F0">
        <w:rPr>
          <w:rFonts w:ascii="Arial" w:eastAsia="Arial" w:hAnsi="Arial" w:cs="Arial"/>
          <w:sz w:val="20"/>
          <w:szCs w:val="20"/>
        </w:rPr>
        <w:t>The screening step is conducted once the searching phase has been completed.</w:t>
      </w:r>
      <w:r w:rsidR="00AE5E20">
        <w:rPr>
          <w:rFonts w:ascii="Arial" w:eastAsia="Arial" w:hAnsi="Arial" w:cs="Arial"/>
          <w:sz w:val="20"/>
          <w:szCs w:val="20"/>
        </w:rPr>
        <w:t xml:space="preserve"> </w:t>
      </w:r>
      <w:r w:rsidR="008B4F8E" w:rsidRPr="008B4F8E">
        <w:rPr>
          <w:rFonts w:ascii="Arial" w:eastAsia="Arial" w:hAnsi="Arial" w:cs="Arial"/>
          <w:sz w:val="20"/>
          <w:szCs w:val="20"/>
        </w:rPr>
        <w:t>The articles are being screened using three filtering processes: title filtering, abstract filtering, and content screening.</w:t>
      </w:r>
      <w:r w:rsidR="008B4F8E">
        <w:rPr>
          <w:rFonts w:ascii="Arial" w:eastAsia="Arial" w:hAnsi="Arial" w:cs="Arial"/>
          <w:sz w:val="20"/>
          <w:szCs w:val="20"/>
        </w:rPr>
        <w:t xml:space="preserve"> </w:t>
      </w:r>
      <w:r w:rsidR="00133169">
        <w:rPr>
          <w:rFonts w:ascii="Arial" w:eastAsia="Arial" w:hAnsi="Arial" w:cs="Arial"/>
          <w:sz w:val="20"/>
          <w:szCs w:val="20"/>
        </w:rPr>
        <w:t>The d</w:t>
      </w:r>
      <w:r w:rsidR="008B4F8E">
        <w:rPr>
          <w:rFonts w:ascii="Arial" w:eastAsia="Arial" w:hAnsi="Arial" w:cs="Arial"/>
          <w:sz w:val="20"/>
          <w:szCs w:val="20"/>
        </w:rPr>
        <w:t>uplicated article is removed.</w:t>
      </w:r>
      <w:r w:rsidR="00C24DF2">
        <w:rPr>
          <w:rFonts w:ascii="Arial" w:eastAsia="Arial" w:hAnsi="Arial" w:cs="Arial"/>
          <w:sz w:val="20"/>
          <w:szCs w:val="20"/>
        </w:rPr>
        <w:t xml:space="preserve"> Final articles </w:t>
      </w:r>
      <w:r w:rsidR="001B0153">
        <w:rPr>
          <w:rFonts w:ascii="Arial" w:eastAsia="Arial" w:hAnsi="Arial" w:cs="Arial"/>
          <w:sz w:val="20"/>
          <w:szCs w:val="20"/>
        </w:rPr>
        <w:t>are</w:t>
      </w:r>
      <w:r w:rsidR="00C24DF2">
        <w:rPr>
          <w:rFonts w:ascii="Arial" w:eastAsia="Arial" w:hAnsi="Arial" w:cs="Arial"/>
          <w:sz w:val="20"/>
          <w:szCs w:val="20"/>
        </w:rPr>
        <w:t xml:space="preserve"> chosen after</w:t>
      </w:r>
      <w:r w:rsidR="001B0153">
        <w:rPr>
          <w:rFonts w:ascii="Arial" w:eastAsia="Arial" w:hAnsi="Arial" w:cs="Arial"/>
          <w:sz w:val="20"/>
          <w:szCs w:val="20"/>
        </w:rPr>
        <w:t xml:space="preserve"> </w:t>
      </w:r>
      <w:r w:rsidR="00C24DF2">
        <w:rPr>
          <w:rFonts w:ascii="Arial" w:eastAsia="Arial" w:hAnsi="Arial" w:cs="Arial"/>
          <w:sz w:val="20"/>
          <w:szCs w:val="20"/>
        </w:rPr>
        <w:t>screening is done.</w:t>
      </w:r>
      <w:r w:rsidR="008B4F8E">
        <w:rPr>
          <w:rFonts w:ascii="Arial" w:eastAsia="Arial" w:hAnsi="Arial" w:cs="Arial"/>
          <w:sz w:val="20"/>
          <w:szCs w:val="20"/>
        </w:rPr>
        <w:t xml:space="preserve"> </w:t>
      </w:r>
    </w:p>
    <w:p w14:paraId="5314A60F" w14:textId="77777777" w:rsidR="00AE5E20" w:rsidRDefault="00AE5E20" w:rsidP="00C27162">
      <w:pPr>
        <w:spacing w:after="0" w:line="240" w:lineRule="auto"/>
        <w:ind w:left="0" w:hanging="2"/>
        <w:jc w:val="both"/>
        <w:rPr>
          <w:rFonts w:ascii="Arial" w:eastAsia="Arial" w:hAnsi="Arial" w:cs="Arial"/>
          <w:sz w:val="20"/>
          <w:szCs w:val="20"/>
        </w:rPr>
      </w:pPr>
    </w:p>
    <w:p w14:paraId="5F94A0A3" w14:textId="77777777" w:rsidR="008753F5" w:rsidRPr="00C40104" w:rsidRDefault="008753F5" w:rsidP="008753F5">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Quality Assessment</w:t>
      </w:r>
    </w:p>
    <w:p w14:paraId="63E36EFF" w14:textId="7F59277C" w:rsidR="008753F5" w:rsidRDefault="00F93167" w:rsidP="009A5BE0">
      <w:pPr>
        <w:spacing w:after="0" w:line="240" w:lineRule="auto"/>
        <w:ind w:left="-2" w:firstLineChars="283" w:firstLine="566"/>
        <w:jc w:val="both"/>
        <w:rPr>
          <w:rFonts w:ascii="Arial" w:eastAsia="Arial" w:hAnsi="Arial" w:cs="Arial"/>
          <w:sz w:val="20"/>
          <w:szCs w:val="20"/>
        </w:rPr>
      </w:pPr>
      <w:r>
        <w:rPr>
          <w:rFonts w:ascii="Arial" w:eastAsia="Arial" w:hAnsi="Arial" w:cs="Arial"/>
          <w:sz w:val="20"/>
          <w:szCs w:val="20"/>
        </w:rPr>
        <w:t xml:space="preserve">The quality assessment for the selected paper is conducted after the desirable sources </w:t>
      </w:r>
      <w:r w:rsidR="00647A5B">
        <w:rPr>
          <w:rFonts w:ascii="Arial" w:eastAsia="Arial" w:hAnsi="Arial" w:cs="Arial"/>
          <w:sz w:val="20"/>
          <w:szCs w:val="20"/>
        </w:rPr>
        <w:t>are</w:t>
      </w:r>
      <w:r>
        <w:rPr>
          <w:rFonts w:ascii="Arial" w:eastAsia="Arial" w:hAnsi="Arial" w:cs="Arial"/>
          <w:sz w:val="20"/>
          <w:szCs w:val="20"/>
        </w:rPr>
        <w:t xml:space="preserve"> selected. </w:t>
      </w:r>
      <w:r w:rsidR="00687DC9">
        <w:rPr>
          <w:rFonts w:ascii="Arial" w:eastAsia="Arial" w:hAnsi="Arial" w:cs="Arial"/>
          <w:sz w:val="20"/>
          <w:szCs w:val="20"/>
        </w:rPr>
        <w:t>The selected paper</w:t>
      </w:r>
      <w:r w:rsidR="00851F76">
        <w:rPr>
          <w:rFonts w:ascii="Arial" w:eastAsia="Arial" w:hAnsi="Arial" w:cs="Arial"/>
          <w:sz w:val="20"/>
          <w:szCs w:val="20"/>
        </w:rPr>
        <w:t>s</w:t>
      </w:r>
      <w:r w:rsidR="00687DC9">
        <w:rPr>
          <w:rFonts w:ascii="Arial" w:eastAsia="Arial" w:hAnsi="Arial" w:cs="Arial"/>
          <w:sz w:val="20"/>
          <w:szCs w:val="20"/>
        </w:rPr>
        <w:t xml:space="preserve"> </w:t>
      </w:r>
      <w:r w:rsidR="00851F76">
        <w:rPr>
          <w:rFonts w:ascii="Arial" w:eastAsia="Arial" w:hAnsi="Arial" w:cs="Arial"/>
          <w:sz w:val="20"/>
          <w:szCs w:val="20"/>
        </w:rPr>
        <w:t>are</w:t>
      </w:r>
      <w:r w:rsidR="00687DC9">
        <w:rPr>
          <w:rFonts w:ascii="Arial" w:eastAsia="Arial" w:hAnsi="Arial" w:cs="Arial"/>
          <w:sz w:val="20"/>
          <w:szCs w:val="20"/>
        </w:rPr>
        <w:t xml:space="preserve"> chosen</w:t>
      </w:r>
      <w:r w:rsidR="00851F76">
        <w:rPr>
          <w:rFonts w:ascii="Arial" w:eastAsia="Arial" w:hAnsi="Arial" w:cs="Arial"/>
          <w:sz w:val="20"/>
          <w:szCs w:val="20"/>
        </w:rPr>
        <w:t xml:space="preserve"> according to their context and information through a review process.</w:t>
      </w:r>
      <w:r w:rsidR="00E035D5">
        <w:rPr>
          <w:rFonts w:ascii="Arial" w:eastAsia="Arial" w:hAnsi="Arial" w:cs="Arial"/>
          <w:sz w:val="20"/>
          <w:szCs w:val="20"/>
        </w:rPr>
        <w:t xml:space="preserve"> </w:t>
      </w:r>
      <w:r w:rsidR="00E035D5" w:rsidRPr="00E035D5">
        <w:rPr>
          <w:rFonts w:ascii="Arial" w:eastAsia="Arial" w:hAnsi="Arial" w:cs="Arial"/>
          <w:sz w:val="20"/>
          <w:szCs w:val="20"/>
        </w:rPr>
        <w:t xml:space="preserve">The chosen articles were read and examined personally by the researcher, and they must understand the </w:t>
      </w:r>
      <w:r w:rsidR="00E035D5">
        <w:rPr>
          <w:rFonts w:ascii="Arial" w:eastAsia="Arial" w:hAnsi="Arial" w:cs="Arial"/>
          <w:sz w:val="20"/>
          <w:szCs w:val="20"/>
        </w:rPr>
        <w:t>justified</w:t>
      </w:r>
      <w:r w:rsidR="00E035D5" w:rsidRPr="00E035D5">
        <w:rPr>
          <w:rFonts w:ascii="Arial" w:eastAsia="Arial" w:hAnsi="Arial" w:cs="Arial"/>
          <w:sz w:val="20"/>
          <w:szCs w:val="20"/>
        </w:rPr>
        <w:t xml:space="preserve"> RQ. The chosen articles should elaborate and give information to answer the RQ.</w:t>
      </w:r>
      <w:r w:rsidR="00E035D5">
        <w:rPr>
          <w:rFonts w:ascii="Arial" w:eastAsia="Arial" w:hAnsi="Arial" w:cs="Arial"/>
          <w:sz w:val="20"/>
          <w:szCs w:val="20"/>
        </w:rPr>
        <w:t xml:space="preserve"> </w:t>
      </w:r>
      <w:r w:rsidR="008753F5" w:rsidRPr="00631E37">
        <w:rPr>
          <w:rFonts w:ascii="Arial" w:eastAsia="Arial" w:hAnsi="Arial" w:cs="Arial"/>
          <w:sz w:val="20"/>
          <w:szCs w:val="20"/>
        </w:rPr>
        <w:t xml:space="preserve">An analysis of the RQ relevancy throughout this paper is being undertaken by using a percentage analysis. A </w:t>
      </w:r>
      <w:r w:rsidR="008753F5" w:rsidRPr="00631E37">
        <w:rPr>
          <w:rFonts w:ascii="Arial" w:eastAsia="Arial" w:hAnsi="Arial" w:cs="Arial"/>
          <w:sz w:val="20"/>
          <w:szCs w:val="20"/>
        </w:rPr>
        <w:t xml:space="preserve">weightage has been assigned to each RQ. Below is the weightage used in </w:t>
      </w:r>
      <w:proofErr w:type="spellStart"/>
      <w:r w:rsidR="008753F5" w:rsidRPr="00631E37">
        <w:rPr>
          <w:rFonts w:ascii="Arial" w:eastAsia="Arial" w:hAnsi="Arial" w:cs="Arial"/>
          <w:sz w:val="20"/>
          <w:szCs w:val="20"/>
        </w:rPr>
        <w:t>analysing</w:t>
      </w:r>
      <w:proofErr w:type="spellEnd"/>
      <w:r w:rsidR="008753F5" w:rsidRPr="00631E37">
        <w:rPr>
          <w:rFonts w:ascii="Arial" w:eastAsia="Arial" w:hAnsi="Arial" w:cs="Arial"/>
          <w:sz w:val="20"/>
          <w:szCs w:val="20"/>
        </w:rPr>
        <w:t xml:space="preserve"> the research question with the selected reference sources</w:t>
      </w:r>
      <w:r w:rsidR="008753F5">
        <w:rPr>
          <w:rFonts w:ascii="Arial" w:eastAsia="Arial" w:hAnsi="Arial" w:cs="Arial"/>
          <w:sz w:val="20"/>
          <w:szCs w:val="20"/>
        </w:rPr>
        <w:t>:</w:t>
      </w:r>
    </w:p>
    <w:p w14:paraId="2726080D" w14:textId="44FBF78B" w:rsidR="008753F5" w:rsidRDefault="008753F5" w:rsidP="008753F5">
      <w:pPr>
        <w:pStyle w:val="ListParagraph"/>
        <w:numPr>
          <w:ilvl w:val="0"/>
          <w:numId w:val="6"/>
        </w:numPr>
        <w:spacing w:after="0" w:line="240" w:lineRule="auto"/>
        <w:ind w:leftChars="0" w:firstLineChars="0"/>
        <w:jc w:val="both"/>
        <w:rPr>
          <w:rFonts w:ascii="Arial" w:eastAsia="Arial" w:hAnsi="Arial" w:cs="Arial"/>
          <w:sz w:val="20"/>
          <w:szCs w:val="20"/>
        </w:rPr>
      </w:pPr>
      <w:r w:rsidRPr="00091C6C">
        <w:rPr>
          <w:rFonts w:ascii="Arial" w:eastAsia="Arial" w:hAnsi="Arial" w:cs="Arial"/>
          <w:sz w:val="20"/>
          <w:szCs w:val="20"/>
        </w:rPr>
        <w:t xml:space="preserve">0 </w:t>
      </w:r>
      <w:r w:rsidR="00EA31F5">
        <w:rPr>
          <w:rFonts w:ascii="Arial" w:eastAsia="Arial" w:hAnsi="Arial" w:cs="Arial"/>
          <w:sz w:val="20"/>
          <w:szCs w:val="20"/>
        </w:rPr>
        <w:t>when the sources</w:t>
      </w:r>
      <w:r w:rsidR="00EA31F5" w:rsidRPr="00EA31F5">
        <w:rPr>
          <w:rFonts w:ascii="Arial" w:eastAsia="Arial" w:hAnsi="Arial" w:cs="Arial"/>
          <w:sz w:val="20"/>
          <w:szCs w:val="20"/>
        </w:rPr>
        <w:t xml:space="preserve"> do not offer any material relevant to this question.</w:t>
      </w:r>
    </w:p>
    <w:p w14:paraId="790FA546" w14:textId="77C78330" w:rsidR="008753F5" w:rsidRDefault="008753F5" w:rsidP="008753F5">
      <w:pPr>
        <w:pStyle w:val="ListParagraph"/>
        <w:numPr>
          <w:ilvl w:val="0"/>
          <w:numId w:val="6"/>
        </w:numPr>
        <w:spacing w:after="0" w:line="240" w:lineRule="auto"/>
        <w:ind w:leftChars="0" w:firstLineChars="0"/>
        <w:jc w:val="both"/>
        <w:rPr>
          <w:rFonts w:ascii="Arial" w:eastAsia="Arial" w:hAnsi="Arial" w:cs="Arial"/>
          <w:sz w:val="20"/>
          <w:szCs w:val="20"/>
        </w:rPr>
      </w:pPr>
      <w:r w:rsidRPr="00091C6C">
        <w:rPr>
          <w:rFonts w:ascii="Arial" w:eastAsia="Arial" w:hAnsi="Arial" w:cs="Arial"/>
          <w:sz w:val="20"/>
          <w:szCs w:val="20"/>
        </w:rPr>
        <w:t xml:space="preserve">0.5 </w:t>
      </w:r>
      <w:r w:rsidR="00EA31F5">
        <w:rPr>
          <w:rFonts w:ascii="Arial" w:eastAsia="Arial" w:hAnsi="Arial" w:cs="Arial"/>
          <w:sz w:val="20"/>
          <w:szCs w:val="20"/>
        </w:rPr>
        <w:t xml:space="preserve">for </w:t>
      </w:r>
      <w:r w:rsidR="00EA31F5" w:rsidRPr="00EA31F5">
        <w:rPr>
          <w:rFonts w:ascii="Arial" w:eastAsia="Arial" w:hAnsi="Arial" w:cs="Arial"/>
          <w:sz w:val="20"/>
          <w:szCs w:val="20"/>
        </w:rPr>
        <w:t>a question that has been partially but thoroughly answered in a paper</w:t>
      </w:r>
      <w:r w:rsidR="00EA31F5">
        <w:rPr>
          <w:rFonts w:ascii="Arial" w:eastAsia="Arial" w:hAnsi="Arial" w:cs="Arial"/>
          <w:sz w:val="20"/>
          <w:szCs w:val="20"/>
        </w:rPr>
        <w:t>.</w:t>
      </w:r>
    </w:p>
    <w:p w14:paraId="6844645D" w14:textId="3E3B7070" w:rsidR="008753F5" w:rsidRDefault="008753F5" w:rsidP="008753F5">
      <w:pPr>
        <w:pStyle w:val="ListParagraph"/>
        <w:numPr>
          <w:ilvl w:val="0"/>
          <w:numId w:val="6"/>
        </w:numPr>
        <w:spacing w:after="0" w:line="240" w:lineRule="auto"/>
        <w:ind w:leftChars="0" w:firstLineChars="0"/>
        <w:jc w:val="both"/>
        <w:rPr>
          <w:rFonts w:ascii="Arial" w:eastAsia="Arial" w:hAnsi="Arial" w:cs="Arial"/>
          <w:sz w:val="20"/>
          <w:szCs w:val="20"/>
        </w:rPr>
      </w:pPr>
      <w:r w:rsidRPr="00091C6C">
        <w:rPr>
          <w:rFonts w:ascii="Arial" w:eastAsia="Arial" w:hAnsi="Arial" w:cs="Arial"/>
          <w:sz w:val="20"/>
          <w:szCs w:val="20"/>
        </w:rPr>
        <w:t xml:space="preserve">1 </w:t>
      </w:r>
      <w:r w:rsidR="00EA31F5">
        <w:rPr>
          <w:rFonts w:ascii="Arial" w:eastAsia="Arial" w:hAnsi="Arial" w:cs="Arial"/>
          <w:sz w:val="20"/>
          <w:szCs w:val="20"/>
        </w:rPr>
        <w:t>f</w:t>
      </w:r>
      <w:r w:rsidR="00EA31F5" w:rsidRPr="00EA31F5">
        <w:rPr>
          <w:rFonts w:ascii="Arial" w:eastAsia="Arial" w:hAnsi="Arial" w:cs="Arial"/>
          <w:sz w:val="20"/>
          <w:szCs w:val="20"/>
        </w:rPr>
        <w:t>or a question that was thoroughly explained in the article</w:t>
      </w:r>
      <w:r w:rsidRPr="00091C6C">
        <w:rPr>
          <w:rFonts w:ascii="Arial" w:eastAsia="Arial" w:hAnsi="Arial" w:cs="Arial"/>
          <w:sz w:val="20"/>
          <w:szCs w:val="20"/>
        </w:rPr>
        <w:t>.</w:t>
      </w:r>
    </w:p>
    <w:p w14:paraId="5DDE106C" w14:textId="77777777" w:rsidR="00BC203C" w:rsidRDefault="00BC203C" w:rsidP="00851F76">
      <w:pPr>
        <w:spacing w:after="0" w:line="240" w:lineRule="auto"/>
        <w:ind w:left="0" w:hanging="2"/>
        <w:jc w:val="both"/>
        <w:rPr>
          <w:rFonts w:ascii="Arial" w:eastAsia="Arial" w:hAnsi="Arial" w:cs="Arial"/>
          <w:b/>
          <w:color w:val="1F4E79"/>
          <w:sz w:val="20"/>
          <w:szCs w:val="20"/>
        </w:rPr>
      </w:pPr>
    </w:p>
    <w:p w14:paraId="3499DC81" w14:textId="6831E9AA" w:rsidR="00851F76" w:rsidRPr="00C40104" w:rsidRDefault="00851F76" w:rsidP="00851F76">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RESULT</w:t>
      </w:r>
    </w:p>
    <w:p w14:paraId="78C3AAE0" w14:textId="64A209BA" w:rsidR="008B40EA" w:rsidRDefault="00D6166B" w:rsidP="009A5BE0">
      <w:pPr>
        <w:spacing w:after="0" w:line="240" w:lineRule="auto"/>
        <w:ind w:left="-2" w:firstLineChars="283" w:firstLine="566"/>
        <w:jc w:val="both"/>
        <w:rPr>
          <w:rFonts w:ascii="Arial" w:eastAsia="Arial" w:hAnsi="Arial" w:cs="Arial"/>
          <w:sz w:val="20"/>
          <w:szCs w:val="20"/>
        </w:rPr>
      </w:pPr>
      <w:r w:rsidRPr="00854885">
        <w:rPr>
          <w:rFonts w:ascii="Arial" w:eastAsia="Arial" w:hAnsi="Arial" w:cs="Arial"/>
          <w:bCs/>
          <w:sz w:val="20"/>
          <w:szCs w:val="20"/>
        </w:rPr>
        <w:t xml:space="preserve">The combinations of “climate change” AND “port operation”, “climate change” AND “port adaptation”, “climate change impact” AND “port”, and “port and </w:t>
      </w:r>
      <w:proofErr w:type="spellStart"/>
      <w:r w:rsidRPr="00854885">
        <w:rPr>
          <w:rFonts w:ascii="Arial" w:eastAsia="Arial" w:hAnsi="Arial" w:cs="Arial"/>
          <w:bCs/>
          <w:sz w:val="20"/>
          <w:szCs w:val="20"/>
        </w:rPr>
        <w:t>harbours</w:t>
      </w:r>
      <w:proofErr w:type="spellEnd"/>
      <w:r w:rsidRPr="00854885">
        <w:rPr>
          <w:rFonts w:ascii="Arial" w:eastAsia="Arial" w:hAnsi="Arial" w:cs="Arial"/>
          <w:bCs/>
          <w:sz w:val="20"/>
          <w:szCs w:val="20"/>
        </w:rPr>
        <w:t>” AND “climate change variabilities” were performed.</w:t>
      </w:r>
      <w:r w:rsidR="00D31340">
        <w:rPr>
          <w:rFonts w:ascii="Arial" w:eastAsia="Arial" w:hAnsi="Arial" w:cs="Arial"/>
          <w:bCs/>
          <w:sz w:val="20"/>
          <w:szCs w:val="20"/>
        </w:rPr>
        <w:t xml:space="preserve"> </w:t>
      </w:r>
      <w:r w:rsidR="00C772BF">
        <w:rPr>
          <w:rFonts w:ascii="Arial" w:eastAsia="Arial" w:hAnsi="Arial" w:cs="Arial"/>
          <w:sz w:val="20"/>
          <w:szCs w:val="20"/>
        </w:rPr>
        <w:t xml:space="preserve">Figure 7 shows the </w:t>
      </w:r>
      <w:r w:rsidR="00C772BF" w:rsidRPr="00F74F00">
        <w:rPr>
          <w:rFonts w:ascii="Arial" w:eastAsia="Arial" w:hAnsi="Arial" w:cs="Arial"/>
          <w:sz w:val="20"/>
          <w:szCs w:val="20"/>
        </w:rPr>
        <w:t>flowchart for conducting a database search using keywords in pertinent libraries</w:t>
      </w:r>
      <w:r w:rsidR="00C772BF">
        <w:rPr>
          <w:rFonts w:ascii="Arial" w:eastAsia="Arial" w:hAnsi="Arial" w:cs="Arial"/>
          <w:sz w:val="20"/>
          <w:szCs w:val="20"/>
        </w:rPr>
        <w:t xml:space="preserve">. </w:t>
      </w:r>
    </w:p>
    <w:p w14:paraId="05A2BE06" w14:textId="77777777" w:rsidR="00170135" w:rsidRDefault="00170135" w:rsidP="00D31340">
      <w:pPr>
        <w:spacing w:after="0" w:line="240" w:lineRule="auto"/>
        <w:ind w:left="0" w:hanging="2"/>
        <w:jc w:val="both"/>
        <w:rPr>
          <w:rFonts w:ascii="Arial" w:eastAsia="Arial" w:hAnsi="Arial" w:cs="Arial"/>
          <w:sz w:val="20"/>
          <w:szCs w:val="20"/>
        </w:rPr>
      </w:pPr>
    </w:p>
    <w:p w14:paraId="4A33DD5A" w14:textId="3DB4B401" w:rsidR="00170135" w:rsidRDefault="00170135" w:rsidP="00790146">
      <w:pPr>
        <w:spacing w:line="240" w:lineRule="auto"/>
        <w:ind w:left="0" w:hanging="2"/>
        <w:jc w:val="both"/>
        <w:rPr>
          <w:rFonts w:ascii="Arial" w:eastAsia="Arial" w:hAnsi="Arial" w:cs="Arial"/>
          <w:sz w:val="20"/>
          <w:szCs w:val="20"/>
        </w:rPr>
      </w:pPr>
      <w:r>
        <w:rPr>
          <w:rFonts w:ascii="Arial" w:eastAsia="Arial" w:hAnsi="Arial" w:cs="Arial"/>
          <w:noProof/>
          <w:sz w:val="20"/>
          <w:szCs w:val="20"/>
        </w:rPr>
        <w:drawing>
          <wp:inline distT="0" distB="0" distL="0" distR="0" wp14:anchorId="586A640D" wp14:editId="689EE51A">
            <wp:extent cx="2797175" cy="3025140"/>
            <wp:effectExtent l="0" t="0" r="3175" b="3810"/>
            <wp:docPr id="914685785"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85785" name="Picture 7" descr="A screenshot of a computer&#10;&#10;Description automatically generated"/>
                    <pic:cNvPicPr/>
                  </pic:nvPicPr>
                  <pic:blipFill rotWithShape="1">
                    <a:blip r:embed="rId28" cstate="print">
                      <a:extLst>
                        <a:ext uri="{28A0092B-C50C-407E-A947-70E740481C1C}">
                          <a14:useLocalDpi xmlns:a14="http://schemas.microsoft.com/office/drawing/2010/main" val="0"/>
                        </a:ext>
                      </a:extLst>
                    </a:blip>
                    <a:srcRect t="2036" b="3545"/>
                    <a:stretch/>
                  </pic:blipFill>
                  <pic:spPr bwMode="auto">
                    <a:xfrm>
                      <a:off x="0" y="0"/>
                      <a:ext cx="2825217" cy="3055467"/>
                    </a:xfrm>
                    <a:prstGeom prst="rect">
                      <a:avLst/>
                    </a:prstGeom>
                    <a:ln>
                      <a:noFill/>
                    </a:ln>
                    <a:extLst>
                      <a:ext uri="{53640926-AAD7-44D8-BBD7-CCE9431645EC}">
                        <a14:shadowObscured xmlns:a14="http://schemas.microsoft.com/office/drawing/2010/main"/>
                      </a:ext>
                    </a:extLst>
                  </pic:spPr>
                </pic:pic>
              </a:graphicData>
            </a:graphic>
          </wp:inline>
        </w:drawing>
      </w:r>
    </w:p>
    <w:p w14:paraId="66A5B206" w14:textId="7DAB8836" w:rsidR="008B40EA" w:rsidRDefault="00D6166B" w:rsidP="00796E8D">
      <w:pPr>
        <w:pStyle w:val="Caption"/>
        <w:spacing w:before="0" w:after="0"/>
        <w:ind w:left="0" w:hanging="2"/>
        <w:jc w:val="center"/>
        <w:rPr>
          <w:rFonts w:ascii="Arial" w:hAnsi="Arial" w:cs="Arial"/>
        </w:rPr>
      </w:pPr>
      <w:r w:rsidRPr="00854885">
        <w:rPr>
          <w:rFonts w:ascii="Arial" w:hAnsi="Arial" w:cs="Arial"/>
        </w:rPr>
        <w:t>Figure</w:t>
      </w:r>
      <w:r>
        <w:rPr>
          <w:rFonts w:ascii="Arial" w:hAnsi="Arial" w:cs="Arial"/>
        </w:rPr>
        <w:t xml:space="preserve"> 7</w:t>
      </w:r>
      <w:r w:rsidRPr="00854885">
        <w:rPr>
          <w:rFonts w:ascii="Arial" w:hAnsi="Arial" w:cs="Arial"/>
        </w:rPr>
        <w:t>. The flowchart for conducting a database search using keywords in pertinent libraries</w:t>
      </w:r>
    </w:p>
    <w:p w14:paraId="44C34569" w14:textId="77777777" w:rsidR="00C772BF" w:rsidRPr="00C772BF" w:rsidRDefault="00C772BF" w:rsidP="00296412">
      <w:pPr>
        <w:spacing w:after="0" w:line="240" w:lineRule="auto"/>
        <w:ind w:left="0" w:hanging="2"/>
        <w:rPr>
          <w:lang w:val="id-ID"/>
        </w:rPr>
      </w:pPr>
    </w:p>
    <w:p w14:paraId="5B4FFE43" w14:textId="18F2ECE7" w:rsidR="00CD2A64" w:rsidRDefault="00133B01" w:rsidP="009A5BE0">
      <w:pPr>
        <w:spacing w:after="0" w:line="240" w:lineRule="auto"/>
        <w:ind w:left="-2" w:firstLineChars="283" w:firstLine="566"/>
        <w:jc w:val="both"/>
        <w:rPr>
          <w:rFonts w:ascii="Arial" w:eastAsia="Arial" w:hAnsi="Arial" w:cs="Arial"/>
          <w:sz w:val="20"/>
          <w:szCs w:val="20"/>
        </w:rPr>
      </w:pPr>
      <w:r w:rsidRPr="00133B01">
        <w:rPr>
          <w:rFonts w:ascii="Arial" w:eastAsia="Arial" w:hAnsi="Arial" w:cs="Arial"/>
          <w:sz w:val="20"/>
          <w:szCs w:val="20"/>
        </w:rPr>
        <w:t>Figure 7 indicates that a total of 191 items were retrieved using the specified keyword.</w:t>
      </w:r>
      <w:r>
        <w:rPr>
          <w:rFonts w:ascii="Arial" w:eastAsia="Arial" w:hAnsi="Arial" w:cs="Arial"/>
          <w:sz w:val="20"/>
          <w:szCs w:val="20"/>
        </w:rPr>
        <w:t xml:space="preserve"> </w:t>
      </w:r>
      <w:r w:rsidRPr="00133B01">
        <w:rPr>
          <w:rFonts w:ascii="Arial" w:eastAsia="Arial" w:hAnsi="Arial" w:cs="Arial"/>
          <w:sz w:val="20"/>
          <w:szCs w:val="20"/>
        </w:rPr>
        <w:t>These articles have been restricted from the year 2013 to 2023.</w:t>
      </w:r>
      <w:r w:rsidR="00120493">
        <w:rPr>
          <w:rFonts w:ascii="Arial" w:eastAsia="Arial" w:hAnsi="Arial" w:cs="Arial"/>
          <w:sz w:val="20"/>
          <w:szCs w:val="20"/>
        </w:rPr>
        <w:t xml:space="preserve"> </w:t>
      </w:r>
      <w:r w:rsidR="00120493" w:rsidRPr="00120493">
        <w:rPr>
          <w:rFonts w:ascii="Arial" w:eastAsia="Arial" w:hAnsi="Arial" w:cs="Arial"/>
          <w:sz w:val="20"/>
          <w:szCs w:val="20"/>
        </w:rPr>
        <w:t xml:space="preserve">Next, a process of title filtering is carried out, resulting in the removal of 88 </w:t>
      </w:r>
      <w:r w:rsidR="007430BE">
        <w:rPr>
          <w:rFonts w:ascii="Arial" w:eastAsia="Arial" w:hAnsi="Arial" w:cs="Arial"/>
          <w:sz w:val="20"/>
          <w:szCs w:val="20"/>
        </w:rPr>
        <w:t>papers</w:t>
      </w:r>
      <w:r w:rsidR="00120493" w:rsidRPr="00120493">
        <w:rPr>
          <w:rFonts w:ascii="Arial" w:eastAsia="Arial" w:hAnsi="Arial" w:cs="Arial"/>
          <w:sz w:val="20"/>
          <w:szCs w:val="20"/>
        </w:rPr>
        <w:t xml:space="preserve"> and the elimination of 6 duplicate articles.</w:t>
      </w:r>
      <w:r w:rsidR="00E20916">
        <w:rPr>
          <w:rFonts w:ascii="Arial" w:eastAsia="Arial" w:hAnsi="Arial" w:cs="Arial"/>
          <w:sz w:val="20"/>
          <w:szCs w:val="20"/>
        </w:rPr>
        <w:t xml:space="preserve"> </w:t>
      </w:r>
      <w:r w:rsidR="00E20916" w:rsidRPr="00E20916">
        <w:rPr>
          <w:rFonts w:ascii="Arial" w:eastAsia="Arial" w:hAnsi="Arial" w:cs="Arial"/>
          <w:sz w:val="20"/>
          <w:szCs w:val="20"/>
        </w:rPr>
        <w:t>In addition, only a total of 70 papers were available for unrestricted access</w:t>
      </w:r>
      <w:r w:rsidR="00E20916">
        <w:rPr>
          <w:rFonts w:ascii="Arial" w:eastAsia="Arial" w:hAnsi="Arial" w:cs="Arial"/>
          <w:sz w:val="20"/>
          <w:szCs w:val="20"/>
        </w:rPr>
        <w:t>.</w:t>
      </w:r>
      <w:r w:rsidR="00594D0B">
        <w:rPr>
          <w:rFonts w:ascii="Arial" w:eastAsia="Arial" w:hAnsi="Arial" w:cs="Arial"/>
          <w:sz w:val="20"/>
          <w:szCs w:val="20"/>
        </w:rPr>
        <w:t xml:space="preserve"> </w:t>
      </w:r>
      <w:r w:rsidR="00E06E7C" w:rsidRPr="00E06E7C">
        <w:rPr>
          <w:rFonts w:ascii="Arial" w:eastAsia="Arial" w:hAnsi="Arial" w:cs="Arial"/>
          <w:sz w:val="20"/>
          <w:szCs w:val="20"/>
        </w:rPr>
        <w:t xml:space="preserve">The abstracts are then carefully filtered, and 58 papers are shortlisted. Finally, content screening is performed manually, and a total of 12 </w:t>
      </w:r>
      <w:r w:rsidR="007430BE">
        <w:rPr>
          <w:rFonts w:ascii="Arial" w:eastAsia="Arial" w:hAnsi="Arial" w:cs="Arial"/>
          <w:sz w:val="20"/>
          <w:szCs w:val="20"/>
        </w:rPr>
        <w:t>papers</w:t>
      </w:r>
      <w:r w:rsidR="00E06E7C" w:rsidRPr="00E06E7C">
        <w:rPr>
          <w:rFonts w:ascii="Arial" w:eastAsia="Arial" w:hAnsi="Arial" w:cs="Arial"/>
          <w:sz w:val="20"/>
          <w:szCs w:val="20"/>
        </w:rPr>
        <w:t xml:space="preserve"> are selected for final assessment.</w:t>
      </w:r>
      <w:r w:rsidR="00917FD2">
        <w:rPr>
          <w:rFonts w:ascii="Arial" w:eastAsia="Arial" w:hAnsi="Arial" w:cs="Arial"/>
          <w:sz w:val="20"/>
          <w:szCs w:val="20"/>
        </w:rPr>
        <w:t xml:space="preserve"> </w:t>
      </w:r>
      <w:r w:rsidR="003445F6" w:rsidRPr="003445F6">
        <w:rPr>
          <w:rFonts w:ascii="Arial" w:eastAsia="Arial" w:hAnsi="Arial" w:cs="Arial"/>
          <w:sz w:val="20"/>
          <w:szCs w:val="20"/>
        </w:rPr>
        <w:t xml:space="preserve">Table 2 enlisted the final selected resources for the </w:t>
      </w:r>
      <w:r w:rsidR="003445F6" w:rsidRPr="003445F6">
        <w:rPr>
          <w:rFonts w:ascii="Arial" w:eastAsia="Arial" w:hAnsi="Arial" w:cs="Arial"/>
          <w:sz w:val="20"/>
          <w:szCs w:val="20"/>
        </w:rPr>
        <w:lastRenderedPageBreak/>
        <w:t>analysis</w:t>
      </w:r>
      <w:r w:rsidR="00917FD2">
        <w:rPr>
          <w:rFonts w:ascii="Arial" w:eastAsia="Arial" w:hAnsi="Arial" w:cs="Arial"/>
          <w:sz w:val="20"/>
          <w:szCs w:val="20"/>
        </w:rPr>
        <w:t xml:space="preserve"> and </w:t>
      </w:r>
      <w:r w:rsidR="003445F6" w:rsidRPr="003445F6">
        <w:rPr>
          <w:rFonts w:ascii="Arial" w:eastAsia="Arial" w:hAnsi="Arial" w:cs="Arial"/>
          <w:sz w:val="20"/>
          <w:szCs w:val="20"/>
        </w:rPr>
        <w:t>Table 3</w:t>
      </w:r>
      <w:r w:rsidR="00917FD2">
        <w:rPr>
          <w:rFonts w:ascii="Arial" w:eastAsia="Arial" w:hAnsi="Arial" w:cs="Arial"/>
          <w:sz w:val="20"/>
          <w:szCs w:val="20"/>
        </w:rPr>
        <w:t xml:space="preserve"> </w:t>
      </w:r>
      <w:r w:rsidR="003445F6" w:rsidRPr="003445F6">
        <w:rPr>
          <w:rFonts w:ascii="Arial" w:eastAsia="Arial" w:hAnsi="Arial" w:cs="Arial"/>
          <w:sz w:val="20"/>
          <w:szCs w:val="20"/>
        </w:rPr>
        <w:t>show</w:t>
      </w:r>
      <w:r w:rsidR="00917FD2">
        <w:rPr>
          <w:rFonts w:ascii="Arial" w:eastAsia="Arial" w:hAnsi="Arial" w:cs="Arial"/>
          <w:sz w:val="20"/>
          <w:szCs w:val="20"/>
        </w:rPr>
        <w:t>s</w:t>
      </w:r>
      <w:r w:rsidR="003445F6" w:rsidRPr="003445F6">
        <w:rPr>
          <w:rFonts w:ascii="Arial" w:eastAsia="Arial" w:hAnsi="Arial" w:cs="Arial"/>
          <w:sz w:val="20"/>
          <w:szCs w:val="20"/>
        </w:rPr>
        <w:t xml:space="preserve"> the Journal Impact Factor (JIF) score for all the related articles and reports</w:t>
      </w:r>
      <w:r w:rsidR="00917FD2">
        <w:rPr>
          <w:rFonts w:ascii="Arial" w:eastAsia="Arial" w:hAnsi="Arial" w:cs="Arial"/>
          <w:sz w:val="20"/>
          <w:szCs w:val="20"/>
        </w:rPr>
        <w:t xml:space="preserve">. </w:t>
      </w:r>
      <w:r w:rsidR="00917FD2" w:rsidRPr="00917FD2">
        <w:rPr>
          <w:rFonts w:ascii="Arial" w:eastAsia="Arial" w:hAnsi="Arial" w:cs="Arial"/>
          <w:sz w:val="20"/>
          <w:szCs w:val="20"/>
        </w:rPr>
        <w:t>The selected papers featured a variety of materials, including books, reports, and journal articles.</w:t>
      </w:r>
      <w:r w:rsidR="007430BE">
        <w:rPr>
          <w:rFonts w:ascii="Arial" w:eastAsia="Arial" w:hAnsi="Arial" w:cs="Arial"/>
          <w:sz w:val="20"/>
          <w:szCs w:val="20"/>
        </w:rPr>
        <w:t xml:space="preserve"> According to Table 3, </w:t>
      </w:r>
      <w:proofErr w:type="gramStart"/>
      <w:r w:rsidR="007430BE">
        <w:rPr>
          <w:rFonts w:ascii="Arial" w:eastAsia="Arial" w:hAnsi="Arial" w:cs="Arial"/>
          <w:sz w:val="20"/>
          <w:szCs w:val="20"/>
        </w:rPr>
        <w:t>the majority of</w:t>
      </w:r>
      <w:proofErr w:type="gramEnd"/>
      <w:r w:rsidR="007430BE">
        <w:rPr>
          <w:rFonts w:ascii="Arial" w:eastAsia="Arial" w:hAnsi="Arial" w:cs="Arial"/>
          <w:sz w:val="20"/>
          <w:szCs w:val="20"/>
        </w:rPr>
        <w:t xml:space="preserve"> the</w:t>
      </w:r>
      <w:r w:rsidR="00FC7199">
        <w:rPr>
          <w:rFonts w:ascii="Arial" w:eastAsia="Arial" w:hAnsi="Arial" w:cs="Arial"/>
          <w:sz w:val="20"/>
          <w:szCs w:val="20"/>
        </w:rPr>
        <w:t xml:space="preserve"> journal articles</w:t>
      </w:r>
      <w:r w:rsidR="007430BE">
        <w:rPr>
          <w:rFonts w:ascii="Arial" w:eastAsia="Arial" w:hAnsi="Arial" w:cs="Arial"/>
          <w:sz w:val="20"/>
          <w:szCs w:val="20"/>
        </w:rPr>
        <w:t xml:space="preserve"> are categorized under JIF quartiles 1 and 2 (Q1 &amp; Q2)</w:t>
      </w:r>
      <w:r w:rsidR="00672F28">
        <w:rPr>
          <w:rFonts w:ascii="Arial" w:eastAsia="Arial" w:hAnsi="Arial" w:cs="Arial"/>
          <w:sz w:val="20"/>
          <w:szCs w:val="20"/>
        </w:rPr>
        <w:t xml:space="preserve"> with six papers</w:t>
      </w:r>
      <w:r w:rsidR="007430BE">
        <w:rPr>
          <w:rFonts w:ascii="Arial" w:eastAsia="Arial" w:hAnsi="Arial" w:cs="Arial"/>
          <w:sz w:val="20"/>
          <w:szCs w:val="20"/>
        </w:rPr>
        <w:t xml:space="preserve">. </w:t>
      </w:r>
      <w:r w:rsidR="00BE4BAC">
        <w:rPr>
          <w:rFonts w:ascii="Arial" w:eastAsia="Arial" w:hAnsi="Arial" w:cs="Arial"/>
          <w:sz w:val="20"/>
          <w:szCs w:val="20"/>
        </w:rPr>
        <w:t>Moreover, two papers are categorized under JIF quartiles 3 and 4 (Q3 &amp; Q4) and the rest are indexed by Scopus.</w:t>
      </w:r>
      <w:r w:rsidR="00796E8D">
        <w:rPr>
          <w:rFonts w:ascii="Arial" w:eastAsia="Arial" w:hAnsi="Arial" w:cs="Arial"/>
          <w:sz w:val="20"/>
          <w:szCs w:val="20"/>
        </w:rPr>
        <w:t xml:space="preserve"> </w:t>
      </w:r>
      <w:r w:rsidR="002F52F6">
        <w:rPr>
          <w:rFonts w:ascii="Arial" w:eastAsia="Arial" w:hAnsi="Arial" w:cs="Arial"/>
          <w:sz w:val="20"/>
          <w:szCs w:val="20"/>
        </w:rPr>
        <w:t xml:space="preserve">The papers are divided into years; 2023 (2 papers), 2021 (3 papers), 2020 (2 papers), 2019 (2 papers), 2017 (1 paper), 2016 (1 paper) and 2013 (1 paper). </w:t>
      </w:r>
    </w:p>
    <w:p w14:paraId="1E0C3C14" w14:textId="77777777" w:rsidR="00337928" w:rsidRDefault="00337928" w:rsidP="00917FD2">
      <w:pPr>
        <w:spacing w:after="0" w:line="240" w:lineRule="auto"/>
        <w:ind w:left="0" w:hanging="2"/>
        <w:jc w:val="both"/>
        <w:rPr>
          <w:rFonts w:ascii="Arial" w:eastAsia="Arial" w:hAnsi="Arial" w:cs="Arial"/>
          <w:sz w:val="20"/>
          <w:szCs w:val="20"/>
        </w:rPr>
      </w:pPr>
    </w:p>
    <w:p w14:paraId="0CFE0EBD" w14:textId="22968931" w:rsidR="00C717E5" w:rsidRDefault="00BF31F0" w:rsidP="00466EC9">
      <w:pPr>
        <w:spacing w:after="0" w:line="240" w:lineRule="auto"/>
        <w:ind w:left="0" w:hanging="2"/>
        <w:jc w:val="center"/>
        <w:rPr>
          <w:rFonts w:ascii="Arial" w:eastAsia="Arial" w:hAnsi="Arial" w:cs="Arial"/>
          <w:sz w:val="20"/>
          <w:szCs w:val="20"/>
        </w:rPr>
      </w:pPr>
      <w:r>
        <w:rPr>
          <w:rFonts w:ascii="Arial" w:eastAsia="Arial" w:hAnsi="Arial" w:cs="Arial"/>
          <w:sz w:val="20"/>
          <w:szCs w:val="20"/>
        </w:rPr>
        <w:t xml:space="preserve">Table 2. </w:t>
      </w:r>
      <w:r w:rsidR="00BA7880">
        <w:rPr>
          <w:rFonts w:ascii="Arial" w:eastAsia="Arial" w:hAnsi="Arial" w:cs="Arial"/>
          <w:sz w:val="20"/>
          <w:szCs w:val="20"/>
        </w:rPr>
        <w:t>D</w:t>
      </w:r>
      <w:r w:rsidRPr="00BF31F0">
        <w:rPr>
          <w:rFonts w:ascii="Arial" w:eastAsia="Arial" w:hAnsi="Arial" w:cs="Arial"/>
          <w:sz w:val="20"/>
          <w:szCs w:val="20"/>
        </w:rPr>
        <w:t xml:space="preserve">etails of </w:t>
      </w:r>
      <w:r w:rsidR="00BA7880">
        <w:rPr>
          <w:rFonts w:ascii="Arial" w:eastAsia="Arial" w:hAnsi="Arial" w:cs="Arial"/>
          <w:sz w:val="20"/>
          <w:szCs w:val="20"/>
        </w:rPr>
        <w:t xml:space="preserve">the </w:t>
      </w:r>
      <w:r w:rsidRPr="00BF31F0">
        <w:rPr>
          <w:rFonts w:ascii="Arial" w:eastAsia="Arial" w:hAnsi="Arial" w:cs="Arial"/>
          <w:sz w:val="20"/>
          <w:szCs w:val="20"/>
        </w:rPr>
        <w:t>chosen reading sources</w:t>
      </w:r>
    </w:p>
    <w:tbl>
      <w:tblPr>
        <w:tblStyle w:val="ListTable6Colorful1"/>
        <w:tblW w:w="4384" w:type="dxa"/>
        <w:tblLayout w:type="fixed"/>
        <w:tblLook w:val="04A0" w:firstRow="1" w:lastRow="0" w:firstColumn="1" w:lastColumn="0" w:noHBand="0" w:noVBand="1"/>
      </w:tblPr>
      <w:tblGrid>
        <w:gridCol w:w="567"/>
        <w:gridCol w:w="2945"/>
        <w:gridCol w:w="872"/>
      </w:tblGrid>
      <w:tr w:rsidR="00621DE7" w14:paraId="1050DB68" w14:textId="77777777" w:rsidTr="00947E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50B6BB3" w14:textId="222AC5EF" w:rsidR="00621DE7" w:rsidRDefault="00621DE7" w:rsidP="00FB1BB0">
            <w:pPr>
              <w:ind w:leftChars="0" w:left="0" w:firstLineChars="0" w:firstLine="0"/>
              <w:jc w:val="center"/>
              <w:rPr>
                <w:rFonts w:ascii="Arial" w:eastAsia="Arial" w:hAnsi="Arial" w:cs="Arial"/>
                <w:sz w:val="20"/>
                <w:szCs w:val="20"/>
              </w:rPr>
            </w:pPr>
            <w:r>
              <w:rPr>
                <w:rFonts w:ascii="Arial" w:eastAsia="Arial" w:hAnsi="Arial" w:cs="Arial"/>
                <w:sz w:val="20"/>
                <w:szCs w:val="20"/>
              </w:rPr>
              <w:t>Ref</w:t>
            </w:r>
          </w:p>
        </w:tc>
        <w:tc>
          <w:tcPr>
            <w:tcW w:w="2945" w:type="dxa"/>
          </w:tcPr>
          <w:p w14:paraId="622F9A1A" w14:textId="77777777" w:rsidR="00621DE7" w:rsidRDefault="00621DE7" w:rsidP="00FB1BB0">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Journal/Publisher</w:t>
            </w:r>
          </w:p>
        </w:tc>
        <w:tc>
          <w:tcPr>
            <w:tcW w:w="872" w:type="dxa"/>
          </w:tcPr>
          <w:p w14:paraId="5737BCBF" w14:textId="5420809A" w:rsidR="00621DE7" w:rsidRDefault="00D17911" w:rsidP="00FB1BB0">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Type</w:t>
            </w:r>
          </w:p>
        </w:tc>
      </w:tr>
      <w:tr w:rsidR="00B02206" w14:paraId="4FD8AE45" w14:textId="77777777" w:rsidTr="00947E1C">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NzdlZmQ4MmMtOTNmYy00MDRjLWFjZmQtNzJkZTNjNGM2OWI5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
            <w:id w:val="1654180372"/>
            <w:placeholder>
              <w:docPart w:val="2F5320598C4246849E5E79D4316B12B3"/>
            </w:placeholder>
          </w:sdtPr>
          <w:sdtContent>
            <w:tc>
              <w:tcPr>
                <w:cnfStyle w:val="001000000000" w:firstRow="0" w:lastRow="0" w:firstColumn="1" w:lastColumn="0" w:oddVBand="0" w:evenVBand="0" w:oddHBand="0" w:evenHBand="0" w:firstRowFirstColumn="0" w:firstRowLastColumn="0" w:lastRowFirstColumn="0" w:lastRowLastColumn="0"/>
                <w:tcW w:w="567" w:type="dxa"/>
                <w:vAlign w:val="center"/>
              </w:tcPr>
              <w:p w14:paraId="08FDED77" w14:textId="6AEB7321" w:rsidR="00B02206" w:rsidRDefault="00933255" w:rsidP="00B0220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[16]</w:t>
                </w:r>
              </w:p>
            </w:tc>
          </w:sdtContent>
        </w:sdt>
        <w:tc>
          <w:tcPr>
            <w:tcW w:w="2945" w:type="dxa"/>
            <w:vAlign w:val="center"/>
          </w:tcPr>
          <w:p w14:paraId="108BA90D" w14:textId="3AC41B9C" w:rsidR="00B02206" w:rsidRPr="009217A7" w:rsidRDefault="00B02206" w:rsidP="00947E1C">
            <w:pPr>
              <w:ind w:leftChars="0" w:left="0" w:firstLineChars="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9217A7">
              <w:rPr>
                <w:rFonts w:ascii="Arial" w:hAnsi="Arial" w:cs="Arial"/>
                <w:sz w:val="20"/>
                <w:szCs w:val="20"/>
                <w:lang w:bidi="en-US"/>
              </w:rPr>
              <w:t>Reporting Climate Change Impacts on Coastal Ports (NW Iberian Peninsula): A Review of Flooding Extent</w:t>
            </w:r>
            <w:r w:rsidR="00D17911">
              <w:rPr>
                <w:rFonts w:ascii="Arial" w:hAnsi="Arial" w:cs="Arial"/>
                <w:sz w:val="20"/>
                <w:szCs w:val="20"/>
                <w:lang w:bidi="en-US"/>
              </w:rPr>
              <w:t xml:space="preserve"> (2023)</w:t>
            </w:r>
          </w:p>
        </w:tc>
        <w:tc>
          <w:tcPr>
            <w:tcW w:w="872" w:type="dxa"/>
            <w:vAlign w:val="center"/>
          </w:tcPr>
          <w:p w14:paraId="58E121C0" w14:textId="78AC1947" w:rsidR="00B02206" w:rsidRPr="00B02206" w:rsidRDefault="00B02206" w:rsidP="00B0220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02206">
              <w:rPr>
                <w:rFonts w:ascii="Arial" w:hAnsi="Arial" w:cs="Arial"/>
                <w:sz w:val="20"/>
                <w:szCs w:val="20"/>
                <w:lang w:bidi="en-US"/>
              </w:rPr>
              <w:t>Journal article</w:t>
            </w:r>
          </w:p>
        </w:tc>
      </w:tr>
      <w:tr w:rsidR="00B02206" w14:paraId="19D37210" w14:textId="77777777" w:rsidTr="00947E1C">
        <w:sdt>
          <w:sdtPr>
            <w:rPr>
              <w:rFonts w:ascii="Arial" w:eastAsia="Arial" w:hAnsi="Arial" w:cs="Arial"/>
              <w:sz w:val="20"/>
              <w:szCs w:val="20"/>
            </w:rPr>
            <w:tag w:val="MENDELEY_CITATION_v3_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"/>
            <w:id w:val="-811250702"/>
            <w:placeholder>
              <w:docPart w:val="2F5320598C4246849E5E79D4316B12B3"/>
            </w:placeholder>
          </w:sdtPr>
          <w:sdtContent>
            <w:tc>
              <w:tcPr>
                <w:cnfStyle w:val="001000000000" w:firstRow="0" w:lastRow="0" w:firstColumn="1" w:lastColumn="0" w:oddVBand="0" w:evenVBand="0" w:oddHBand="0" w:evenHBand="0" w:firstRowFirstColumn="0" w:firstRowLastColumn="0" w:lastRowFirstColumn="0" w:lastRowLastColumn="0"/>
                <w:tcW w:w="567" w:type="dxa"/>
                <w:vAlign w:val="center"/>
              </w:tcPr>
              <w:p w14:paraId="46A28002" w14:textId="5CD3D36A" w:rsidR="00B02206" w:rsidRDefault="00933255" w:rsidP="00B0220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[14]</w:t>
                </w:r>
              </w:p>
            </w:tc>
          </w:sdtContent>
        </w:sdt>
        <w:tc>
          <w:tcPr>
            <w:tcW w:w="2945" w:type="dxa"/>
            <w:vAlign w:val="center"/>
          </w:tcPr>
          <w:p w14:paraId="631598A1" w14:textId="5F62DDBF" w:rsidR="00B02206" w:rsidRPr="009217A7" w:rsidRDefault="00B02206" w:rsidP="00947E1C">
            <w:pPr>
              <w:ind w:leftChars="0" w:left="0" w:firstLineChars="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9217A7">
              <w:rPr>
                <w:rFonts w:ascii="Arial" w:hAnsi="Arial" w:cs="Arial"/>
                <w:sz w:val="20"/>
                <w:szCs w:val="20"/>
                <w:lang w:bidi="en-US"/>
              </w:rPr>
              <w:t>The Impact of Climate Change and EU Green Deal on Port Competitiveness</w:t>
            </w:r>
            <w:r w:rsidR="00D17911">
              <w:rPr>
                <w:rFonts w:ascii="Arial" w:hAnsi="Arial" w:cs="Arial"/>
                <w:sz w:val="20"/>
                <w:szCs w:val="20"/>
                <w:lang w:bidi="en-US"/>
              </w:rPr>
              <w:t xml:space="preserve"> (2023)</w:t>
            </w:r>
          </w:p>
        </w:tc>
        <w:tc>
          <w:tcPr>
            <w:tcW w:w="872" w:type="dxa"/>
            <w:vAlign w:val="center"/>
          </w:tcPr>
          <w:p w14:paraId="4E8D3267" w14:textId="0C36AB20" w:rsidR="00B02206" w:rsidRPr="00B02206" w:rsidRDefault="00B02206" w:rsidP="00B0220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B02206">
              <w:rPr>
                <w:rFonts w:ascii="Arial" w:hAnsi="Arial" w:cs="Arial"/>
                <w:sz w:val="20"/>
                <w:szCs w:val="20"/>
                <w:lang w:bidi="en-US"/>
              </w:rPr>
              <w:t>Book</w:t>
            </w:r>
          </w:p>
        </w:tc>
      </w:tr>
      <w:tr w:rsidR="00B02206" w14:paraId="18877FAE" w14:textId="77777777" w:rsidTr="00947E1C">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"/>
            <w:id w:val="1198579380"/>
            <w:placeholder>
              <w:docPart w:val="2F5320598C4246849E5E79D4316B12B3"/>
            </w:placeholder>
          </w:sdtPr>
          <w:sdtContent>
            <w:tc>
              <w:tcPr>
                <w:cnfStyle w:val="001000000000" w:firstRow="0" w:lastRow="0" w:firstColumn="1" w:lastColumn="0" w:oddVBand="0" w:evenVBand="0" w:oddHBand="0" w:evenHBand="0" w:firstRowFirstColumn="0" w:firstRowLastColumn="0" w:lastRowFirstColumn="0" w:lastRowLastColumn="0"/>
                <w:tcW w:w="567" w:type="dxa"/>
                <w:vAlign w:val="center"/>
              </w:tcPr>
              <w:p w14:paraId="5FCB7EB7" w14:textId="22CC7BBE" w:rsidR="00B02206" w:rsidRDefault="00933255" w:rsidP="00B0220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[28]</w:t>
                </w:r>
              </w:p>
            </w:tc>
          </w:sdtContent>
        </w:sdt>
        <w:tc>
          <w:tcPr>
            <w:tcW w:w="2945" w:type="dxa"/>
            <w:vAlign w:val="center"/>
          </w:tcPr>
          <w:p w14:paraId="1CC92772" w14:textId="7496CFE1" w:rsidR="00B02206" w:rsidRPr="009217A7" w:rsidRDefault="00B02206" w:rsidP="00947E1C">
            <w:pPr>
              <w:ind w:leftChars="0" w:left="0" w:firstLineChars="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9217A7">
              <w:rPr>
                <w:rFonts w:ascii="Arial" w:hAnsi="Arial" w:cs="Arial"/>
                <w:sz w:val="20"/>
                <w:szCs w:val="20"/>
                <w:lang w:bidi="en-US"/>
              </w:rPr>
              <w:t>Climate Change and Ports Impacts and Adaptation Strategies: March 2021</w:t>
            </w:r>
            <w:r w:rsidR="00D17911">
              <w:rPr>
                <w:rFonts w:ascii="Arial" w:hAnsi="Arial" w:cs="Arial"/>
                <w:sz w:val="20"/>
                <w:szCs w:val="20"/>
                <w:lang w:bidi="en-US"/>
              </w:rPr>
              <w:t xml:space="preserve"> (2021)</w:t>
            </w:r>
          </w:p>
        </w:tc>
        <w:tc>
          <w:tcPr>
            <w:tcW w:w="872" w:type="dxa"/>
            <w:vAlign w:val="center"/>
          </w:tcPr>
          <w:p w14:paraId="6BFB08A5" w14:textId="12CA0D9A" w:rsidR="00B02206" w:rsidRPr="00B02206" w:rsidRDefault="00B02206" w:rsidP="00B0220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02206">
              <w:rPr>
                <w:rFonts w:ascii="Arial" w:hAnsi="Arial" w:cs="Arial"/>
                <w:sz w:val="20"/>
                <w:szCs w:val="20"/>
                <w:lang w:bidi="en-US"/>
              </w:rPr>
              <w:t>Report</w:t>
            </w:r>
          </w:p>
        </w:tc>
      </w:tr>
      <w:tr w:rsidR="00B02206" w14:paraId="22B5E45F" w14:textId="77777777" w:rsidTr="00947E1C">
        <w:sdt>
          <w:sdtPr>
            <w:rPr>
              <w:rFonts w:ascii="Arial" w:eastAsia="Arial" w:hAnsi="Arial" w:cs="Arial"/>
              <w:sz w:val="20"/>
              <w:szCs w:val="20"/>
            </w:rPr>
            <w:tag w:val="MENDELEY_CITATION_v3_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"/>
            <w:id w:val="1751545547"/>
            <w:placeholder>
              <w:docPart w:val="2F5320598C4246849E5E79D4316B12B3"/>
            </w:placeholder>
          </w:sdtPr>
          <w:sdtContent>
            <w:tc>
              <w:tcPr>
                <w:cnfStyle w:val="001000000000" w:firstRow="0" w:lastRow="0" w:firstColumn="1" w:lastColumn="0" w:oddVBand="0" w:evenVBand="0" w:oddHBand="0" w:evenHBand="0" w:firstRowFirstColumn="0" w:firstRowLastColumn="0" w:lastRowFirstColumn="0" w:lastRowLastColumn="0"/>
                <w:tcW w:w="567" w:type="dxa"/>
                <w:vAlign w:val="center"/>
              </w:tcPr>
              <w:p w14:paraId="2139F2AE" w14:textId="65B09A60" w:rsidR="00B02206" w:rsidRDefault="00933255" w:rsidP="00B0220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[29]</w:t>
                </w:r>
              </w:p>
            </w:tc>
          </w:sdtContent>
        </w:sdt>
        <w:tc>
          <w:tcPr>
            <w:tcW w:w="2945" w:type="dxa"/>
            <w:vAlign w:val="center"/>
          </w:tcPr>
          <w:p w14:paraId="471FC717" w14:textId="5090E84F" w:rsidR="00B02206" w:rsidRPr="009217A7" w:rsidRDefault="00B02206" w:rsidP="00947E1C">
            <w:pPr>
              <w:ind w:leftChars="0" w:left="0" w:firstLineChars="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9217A7">
              <w:rPr>
                <w:rFonts w:ascii="Arial" w:hAnsi="Arial" w:cs="Arial"/>
                <w:sz w:val="20"/>
                <w:szCs w:val="20"/>
                <w:lang w:bidi="en-US"/>
              </w:rPr>
              <w:t>A System to Improve Port Navigation Safety and Its Use in Italian Harbours</w:t>
            </w:r>
            <w:r w:rsidR="00D17911">
              <w:rPr>
                <w:rFonts w:ascii="Arial" w:hAnsi="Arial" w:cs="Arial"/>
                <w:sz w:val="20"/>
                <w:szCs w:val="20"/>
                <w:lang w:bidi="en-US"/>
              </w:rPr>
              <w:t xml:space="preserve"> (2021)</w:t>
            </w:r>
          </w:p>
        </w:tc>
        <w:tc>
          <w:tcPr>
            <w:tcW w:w="872" w:type="dxa"/>
            <w:vAlign w:val="center"/>
          </w:tcPr>
          <w:p w14:paraId="29259AF1" w14:textId="66733A70" w:rsidR="00B02206" w:rsidRPr="00B02206" w:rsidRDefault="00B02206" w:rsidP="00B0220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B02206">
              <w:rPr>
                <w:rFonts w:ascii="Arial" w:hAnsi="Arial" w:cs="Arial"/>
                <w:sz w:val="20"/>
                <w:szCs w:val="20"/>
                <w:lang w:bidi="en-US"/>
              </w:rPr>
              <w:t>Journal article</w:t>
            </w:r>
          </w:p>
        </w:tc>
      </w:tr>
      <w:tr w:rsidR="00B02206" w14:paraId="2A26B79E" w14:textId="77777777" w:rsidTr="00947E1C">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"/>
            <w:id w:val="1246610836"/>
            <w:placeholder>
              <w:docPart w:val="2F5320598C4246849E5E79D4316B12B3"/>
            </w:placeholder>
          </w:sdtPr>
          <w:sdtContent>
            <w:tc>
              <w:tcPr>
                <w:cnfStyle w:val="001000000000" w:firstRow="0" w:lastRow="0" w:firstColumn="1" w:lastColumn="0" w:oddVBand="0" w:evenVBand="0" w:oddHBand="0" w:evenHBand="0" w:firstRowFirstColumn="0" w:firstRowLastColumn="0" w:lastRowFirstColumn="0" w:lastRowLastColumn="0"/>
                <w:tcW w:w="567" w:type="dxa"/>
                <w:vAlign w:val="center"/>
              </w:tcPr>
              <w:p w14:paraId="3706DBAA" w14:textId="0E00E5C9" w:rsidR="00B02206" w:rsidRDefault="00933255" w:rsidP="00B0220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[6]</w:t>
                </w:r>
              </w:p>
            </w:tc>
          </w:sdtContent>
        </w:sdt>
        <w:tc>
          <w:tcPr>
            <w:tcW w:w="2945" w:type="dxa"/>
            <w:vAlign w:val="center"/>
          </w:tcPr>
          <w:p w14:paraId="1D25E9B8" w14:textId="55F98E0E" w:rsidR="00B02206" w:rsidRPr="009217A7" w:rsidRDefault="00B02206" w:rsidP="00947E1C">
            <w:pPr>
              <w:ind w:left="0" w:hanging="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bidi="en-US"/>
              </w:rPr>
            </w:pPr>
            <w:r w:rsidRPr="009217A7">
              <w:rPr>
                <w:rFonts w:ascii="Arial" w:hAnsi="Arial" w:cs="Arial"/>
                <w:sz w:val="20"/>
                <w:szCs w:val="20"/>
                <w:lang w:bidi="en-US"/>
              </w:rPr>
              <w:t>Adapting to the impacts of climate change on port</w:t>
            </w:r>
            <w:r w:rsidR="00947E1C" w:rsidRPr="009217A7">
              <w:rPr>
                <w:rFonts w:ascii="Arial" w:hAnsi="Arial" w:cs="Arial"/>
                <w:sz w:val="20"/>
                <w:szCs w:val="20"/>
                <w:lang w:bidi="en-US"/>
              </w:rPr>
              <w:t xml:space="preserve"> </w:t>
            </w:r>
            <w:r w:rsidRPr="009217A7">
              <w:rPr>
                <w:rFonts w:ascii="Arial" w:hAnsi="Arial" w:cs="Arial"/>
                <w:sz w:val="20"/>
                <w:szCs w:val="20"/>
                <w:lang w:bidi="en-US"/>
              </w:rPr>
              <w:t>operation</w:t>
            </w:r>
            <w:r w:rsidR="00D17911">
              <w:rPr>
                <w:rFonts w:ascii="Arial" w:hAnsi="Arial" w:cs="Arial"/>
                <w:sz w:val="20"/>
                <w:szCs w:val="20"/>
                <w:lang w:bidi="en-US"/>
              </w:rPr>
              <w:t xml:space="preserve"> (2021)</w:t>
            </w:r>
          </w:p>
        </w:tc>
        <w:tc>
          <w:tcPr>
            <w:tcW w:w="872" w:type="dxa"/>
            <w:vAlign w:val="center"/>
          </w:tcPr>
          <w:p w14:paraId="5283ECF8" w14:textId="26C7C7DA" w:rsidR="00B02206" w:rsidRPr="00B02206" w:rsidRDefault="00B02206" w:rsidP="00B0220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02206">
              <w:rPr>
                <w:rFonts w:ascii="Arial" w:hAnsi="Arial" w:cs="Arial"/>
                <w:sz w:val="20"/>
                <w:szCs w:val="20"/>
                <w:lang w:bidi="en-US"/>
              </w:rPr>
              <w:t>Journal</w:t>
            </w:r>
          </w:p>
        </w:tc>
      </w:tr>
      <w:tr w:rsidR="00B02206" w14:paraId="1ED2C7DD" w14:textId="77777777" w:rsidTr="00947E1C">
        <w:sdt>
          <w:sdtPr>
            <w:rPr>
              <w:rFonts w:ascii="Arial" w:eastAsia="Arial" w:hAnsi="Arial" w:cs="Arial"/>
              <w:sz w:val="20"/>
              <w:szCs w:val="20"/>
            </w:rPr>
            <w:tag w:val="MENDELEY_CITATION_v3_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"/>
            <w:id w:val="1748458095"/>
            <w:placeholder>
              <w:docPart w:val="2F5320598C4246849E5E79D4316B12B3"/>
            </w:placeholder>
          </w:sdtPr>
          <w:sdtContent>
            <w:tc>
              <w:tcPr>
                <w:cnfStyle w:val="001000000000" w:firstRow="0" w:lastRow="0" w:firstColumn="1" w:lastColumn="0" w:oddVBand="0" w:evenVBand="0" w:oddHBand="0" w:evenHBand="0" w:firstRowFirstColumn="0" w:firstRowLastColumn="0" w:lastRowFirstColumn="0" w:lastRowLastColumn="0"/>
                <w:tcW w:w="567" w:type="dxa"/>
                <w:vAlign w:val="center"/>
              </w:tcPr>
              <w:p w14:paraId="2A5EF3DA" w14:textId="33F6031F" w:rsidR="00B02206" w:rsidRDefault="00933255" w:rsidP="00B0220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[30]</w:t>
                </w:r>
              </w:p>
            </w:tc>
          </w:sdtContent>
        </w:sdt>
        <w:tc>
          <w:tcPr>
            <w:tcW w:w="2945" w:type="dxa"/>
            <w:vAlign w:val="center"/>
          </w:tcPr>
          <w:p w14:paraId="17BDC8AA" w14:textId="02FCC7D2" w:rsidR="00B02206" w:rsidRPr="009217A7" w:rsidRDefault="00B02206" w:rsidP="00947E1C">
            <w:pPr>
              <w:ind w:leftChars="0" w:left="0" w:firstLineChars="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9217A7">
              <w:rPr>
                <w:rFonts w:ascii="Arial" w:hAnsi="Arial" w:cs="Arial"/>
                <w:sz w:val="20"/>
                <w:szCs w:val="20"/>
                <w:lang w:bidi="en-US"/>
              </w:rPr>
              <w:t>Assessing The Impact of Sea Level Rise on Port Operability Using LIDAR-Derived Digital Elevation Models</w:t>
            </w:r>
            <w:r w:rsidR="00D17911">
              <w:rPr>
                <w:rFonts w:ascii="Arial" w:hAnsi="Arial" w:cs="Arial"/>
                <w:sz w:val="20"/>
                <w:szCs w:val="20"/>
                <w:lang w:bidi="en-US"/>
              </w:rPr>
              <w:t xml:space="preserve"> (2019)</w:t>
            </w:r>
          </w:p>
        </w:tc>
        <w:tc>
          <w:tcPr>
            <w:tcW w:w="872" w:type="dxa"/>
            <w:vAlign w:val="center"/>
          </w:tcPr>
          <w:p w14:paraId="66C7ECC2" w14:textId="20A0FA0E" w:rsidR="00B02206" w:rsidRPr="00B02206" w:rsidRDefault="00B02206" w:rsidP="00B0220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B02206">
              <w:rPr>
                <w:rFonts w:ascii="Arial" w:hAnsi="Arial" w:cs="Arial"/>
                <w:sz w:val="20"/>
                <w:szCs w:val="20"/>
                <w:lang w:bidi="en-US"/>
              </w:rPr>
              <w:t>Journal article</w:t>
            </w:r>
          </w:p>
        </w:tc>
      </w:tr>
      <w:tr w:rsidR="00B02206" w14:paraId="3D2A7E2D" w14:textId="77777777" w:rsidTr="00947E1C">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"/>
            <w:id w:val="1937625883"/>
            <w:placeholder>
              <w:docPart w:val="2F5320598C4246849E5E79D4316B12B3"/>
            </w:placeholder>
          </w:sdtPr>
          <w:sdtContent>
            <w:tc>
              <w:tcPr>
                <w:cnfStyle w:val="001000000000" w:firstRow="0" w:lastRow="0" w:firstColumn="1" w:lastColumn="0" w:oddVBand="0" w:evenVBand="0" w:oddHBand="0" w:evenHBand="0" w:firstRowFirstColumn="0" w:firstRowLastColumn="0" w:lastRowFirstColumn="0" w:lastRowLastColumn="0"/>
                <w:tcW w:w="567" w:type="dxa"/>
                <w:vAlign w:val="center"/>
              </w:tcPr>
              <w:p w14:paraId="174A26A7" w14:textId="5442F3D4" w:rsidR="00B02206" w:rsidRDefault="00933255" w:rsidP="00B0220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[31]</w:t>
                </w:r>
              </w:p>
            </w:tc>
          </w:sdtContent>
        </w:sdt>
        <w:tc>
          <w:tcPr>
            <w:tcW w:w="2945" w:type="dxa"/>
            <w:vAlign w:val="center"/>
          </w:tcPr>
          <w:p w14:paraId="12B9A572" w14:textId="4F9019E9" w:rsidR="00B02206" w:rsidRPr="009217A7" w:rsidRDefault="00B02206" w:rsidP="00947E1C">
            <w:pPr>
              <w:ind w:leftChars="0" w:left="0" w:firstLineChars="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9217A7">
              <w:rPr>
                <w:rFonts w:ascii="Arial" w:hAnsi="Arial" w:cs="Arial"/>
                <w:sz w:val="20"/>
                <w:szCs w:val="20"/>
                <w:lang w:bidi="en-US"/>
              </w:rPr>
              <w:t>Maritime Transport and Regional Sustainability</w:t>
            </w:r>
            <w:r w:rsidR="00D17911">
              <w:rPr>
                <w:rFonts w:ascii="Arial" w:hAnsi="Arial" w:cs="Arial"/>
                <w:sz w:val="20"/>
                <w:szCs w:val="20"/>
                <w:lang w:bidi="en-US"/>
              </w:rPr>
              <w:t xml:space="preserve"> (2020)</w:t>
            </w:r>
          </w:p>
        </w:tc>
        <w:tc>
          <w:tcPr>
            <w:tcW w:w="872" w:type="dxa"/>
            <w:vAlign w:val="center"/>
          </w:tcPr>
          <w:p w14:paraId="770CB28B" w14:textId="211C70D4" w:rsidR="00B02206" w:rsidRPr="00B02206" w:rsidRDefault="00B02206" w:rsidP="00B0220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02206">
              <w:rPr>
                <w:rFonts w:ascii="Arial" w:hAnsi="Arial" w:cs="Arial"/>
                <w:sz w:val="20"/>
                <w:szCs w:val="20"/>
                <w:lang w:bidi="en-US"/>
              </w:rPr>
              <w:t>Book</w:t>
            </w:r>
          </w:p>
        </w:tc>
      </w:tr>
      <w:tr w:rsidR="00B02206" w14:paraId="7279E040" w14:textId="77777777" w:rsidTr="00947E1C">
        <w:sdt>
          <w:sdtPr>
            <w:rPr>
              <w:rFonts w:ascii="Arial" w:eastAsia="Arial" w:hAnsi="Arial" w:cs="Arial"/>
              <w:sz w:val="20"/>
              <w:szCs w:val="20"/>
            </w:rPr>
            <w:tag w:val="MENDELEY_CITATION_v3_eyJjaXRhdGlvbklEIjoiTUVOREVMRVlfQ0lUQVRJT05fMTFhYzc3NGItNzg2OS00YjBmLWJjZjctNDA0MGNkMGI0ZDg0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
            <w:id w:val="505493451"/>
            <w:placeholder>
              <w:docPart w:val="2F5320598C4246849E5E79D4316B12B3"/>
            </w:placeholder>
          </w:sdtPr>
          <w:sdtContent>
            <w:tc>
              <w:tcPr>
                <w:cnfStyle w:val="001000000000" w:firstRow="0" w:lastRow="0" w:firstColumn="1" w:lastColumn="0" w:oddVBand="0" w:evenVBand="0" w:oddHBand="0" w:evenHBand="0" w:firstRowFirstColumn="0" w:firstRowLastColumn="0" w:lastRowFirstColumn="0" w:lastRowLastColumn="0"/>
                <w:tcW w:w="567" w:type="dxa"/>
                <w:vAlign w:val="center"/>
              </w:tcPr>
              <w:p w14:paraId="22374B9B" w14:textId="0BEC873B" w:rsidR="00B02206" w:rsidRDefault="00933255" w:rsidP="00B0220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[19]</w:t>
                </w:r>
              </w:p>
            </w:tc>
          </w:sdtContent>
        </w:sdt>
        <w:tc>
          <w:tcPr>
            <w:tcW w:w="2945" w:type="dxa"/>
            <w:vAlign w:val="center"/>
          </w:tcPr>
          <w:p w14:paraId="3E5C492F" w14:textId="45E1CA41" w:rsidR="00B02206" w:rsidRPr="009217A7" w:rsidRDefault="00B02206" w:rsidP="00947E1C">
            <w:pPr>
              <w:ind w:leftChars="0" w:left="0" w:firstLineChars="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9217A7">
              <w:rPr>
                <w:rFonts w:ascii="Arial" w:hAnsi="Arial" w:cs="Arial"/>
                <w:sz w:val="20"/>
                <w:szCs w:val="20"/>
                <w:lang w:bidi="en-US"/>
              </w:rPr>
              <w:t>Stakeholder awareness of climate adaptation in the commercial seaport sector: A case study from Ireland</w:t>
            </w:r>
            <w:r w:rsidR="002F52F6">
              <w:rPr>
                <w:rFonts w:ascii="Arial" w:hAnsi="Arial" w:cs="Arial"/>
                <w:sz w:val="20"/>
                <w:szCs w:val="20"/>
                <w:lang w:bidi="en-US"/>
              </w:rPr>
              <w:t xml:space="preserve"> (2020)</w:t>
            </w:r>
          </w:p>
        </w:tc>
        <w:tc>
          <w:tcPr>
            <w:tcW w:w="872" w:type="dxa"/>
            <w:vAlign w:val="center"/>
          </w:tcPr>
          <w:p w14:paraId="75705BAD" w14:textId="24939EFF" w:rsidR="00B02206" w:rsidRPr="00B02206" w:rsidRDefault="00B02206" w:rsidP="00B0220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B02206">
              <w:rPr>
                <w:rFonts w:ascii="Arial" w:hAnsi="Arial" w:cs="Arial"/>
                <w:sz w:val="20"/>
                <w:szCs w:val="20"/>
                <w:lang w:bidi="en-US"/>
              </w:rPr>
              <w:t>Journal article</w:t>
            </w:r>
          </w:p>
        </w:tc>
      </w:tr>
      <w:tr w:rsidR="00B02206" w14:paraId="3DA29C4E" w14:textId="77777777" w:rsidTr="00947E1C">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"/>
            <w:id w:val="-1880696683"/>
            <w:placeholder>
              <w:docPart w:val="2F5320598C4246849E5E79D4316B12B3"/>
            </w:placeholder>
          </w:sdtPr>
          <w:sdtContent>
            <w:tc>
              <w:tcPr>
                <w:cnfStyle w:val="001000000000" w:firstRow="0" w:lastRow="0" w:firstColumn="1" w:lastColumn="0" w:oddVBand="0" w:evenVBand="0" w:oddHBand="0" w:evenHBand="0" w:firstRowFirstColumn="0" w:firstRowLastColumn="0" w:lastRowFirstColumn="0" w:lastRowLastColumn="0"/>
                <w:tcW w:w="567" w:type="dxa"/>
                <w:vAlign w:val="center"/>
              </w:tcPr>
              <w:p w14:paraId="489CE060" w14:textId="1A058B65" w:rsidR="00B02206" w:rsidRDefault="00933255" w:rsidP="00B0220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[21]</w:t>
                </w:r>
              </w:p>
            </w:tc>
          </w:sdtContent>
        </w:sdt>
        <w:tc>
          <w:tcPr>
            <w:tcW w:w="2945" w:type="dxa"/>
            <w:vAlign w:val="center"/>
          </w:tcPr>
          <w:p w14:paraId="455896B8" w14:textId="405AEA4F" w:rsidR="00B02206" w:rsidRPr="009217A7" w:rsidRDefault="00B02206" w:rsidP="00947E1C">
            <w:pPr>
              <w:ind w:leftChars="0" w:left="0" w:firstLineChars="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9217A7">
              <w:rPr>
                <w:rFonts w:ascii="Arial" w:hAnsi="Arial" w:cs="Arial"/>
                <w:sz w:val="20"/>
                <w:szCs w:val="20"/>
                <w:lang w:bidi="en-US"/>
              </w:rPr>
              <w:t>Sea</w:t>
            </w:r>
            <w:r w:rsidRPr="009217A7">
              <w:rPr>
                <w:rFonts w:ascii="Cambria Math" w:hAnsi="Cambria Math" w:cs="Cambria Math"/>
                <w:sz w:val="20"/>
                <w:szCs w:val="20"/>
                <w:lang w:bidi="en-US"/>
              </w:rPr>
              <w:t>‑</w:t>
            </w:r>
            <w:r w:rsidRPr="009217A7">
              <w:rPr>
                <w:rFonts w:ascii="Arial" w:hAnsi="Arial" w:cs="Arial"/>
                <w:sz w:val="20"/>
                <w:szCs w:val="20"/>
                <w:lang w:bidi="en-US"/>
              </w:rPr>
              <w:t>Level Rise in Ports: A Wider Focus on Impacts</w:t>
            </w:r>
            <w:r w:rsidR="00D17911">
              <w:rPr>
                <w:rFonts w:ascii="Arial" w:hAnsi="Arial" w:cs="Arial"/>
                <w:sz w:val="20"/>
                <w:szCs w:val="20"/>
                <w:lang w:bidi="en-US"/>
              </w:rPr>
              <w:t xml:space="preserve"> (2019)</w:t>
            </w:r>
          </w:p>
        </w:tc>
        <w:tc>
          <w:tcPr>
            <w:tcW w:w="872" w:type="dxa"/>
            <w:vAlign w:val="center"/>
          </w:tcPr>
          <w:p w14:paraId="729AF47F" w14:textId="22E462AC" w:rsidR="00B02206" w:rsidRPr="00B02206" w:rsidRDefault="00B02206" w:rsidP="00B0220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02206">
              <w:rPr>
                <w:rFonts w:ascii="Arial" w:hAnsi="Arial" w:cs="Arial"/>
                <w:sz w:val="20"/>
                <w:szCs w:val="20"/>
                <w:lang w:bidi="en-US"/>
              </w:rPr>
              <w:t>Journal article</w:t>
            </w:r>
          </w:p>
        </w:tc>
      </w:tr>
      <w:tr w:rsidR="00B02206" w14:paraId="3CB24A0A" w14:textId="77777777" w:rsidTr="00947E1C">
        <w:sdt>
          <w:sdtPr>
            <w:rPr>
              <w:rFonts w:ascii="Arial" w:eastAsia="Arial" w:hAnsi="Arial" w:cs="Arial"/>
              <w:sz w:val="20"/>
              <w:szCs w:val="20"/>
            </w:rPr>
            <w:tag w:val="MENDELEY_CITATION_v3_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"/>
            <w:id w:val="-1422323272"/>
            <w:placeholder>
              <w:docPart w:val="2F5320598C4246849E5E79D4316B12B3"/>
            </w:placeholder>
          </w:sdtPr>
          <w:sdtContent>
            <w:tc>
              <w:tcPr>
                <w:cnfStyle w:val="001000000000" w:firstRow="0" w:lastRow="0" w:firstColumn="1" w:lastColumn="0" w:oddVBand="0" w:evenVBand="0" w:oddHBand="0" w:evenHBand="0" w:firstRowFirstColumn="0" w:firstRowLastColumn="0" w:lastRowFirstColumn="0" w:lastRowLastColumn="0"/>
                <w:tcW w:w="567" w:type="dxa"/>
                <w:vAlign w:val="center"/>
              </w:tcPr>
              <w:p w14:paraId="22533308" w14:textId="729A8DBD" w:rsidR="00B02206" w:rsidRDefault="00933255" w:rsidP="00B0220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[18]</w:t>
                </w:r>
              </w:p>
            </w:tc>
          </w:sdtContent>
        </w:sdt>
        <w:tc>
          <w:tcPr>
            <w:tcW w:w="2945" w:type="dxa"/>
            <w:vAlign w:val="center"/>
          </w:tcPr>
          <w:p w14:paraId="6CD97373" w14:textId="02B0F6AC" w:rsidR="00B02206" w:rsidRPr="009217A7" w:rsidRDefault="00B02206" w:rsidP="00947E1C">
            <w:pPr>
              <w:ind w:leftChars="0" w:left="0" w:firstLineChars="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9217A7">
              <w:rPr>
                <w:rFonts w:ascii="Arial" w:hAnsi="Arial" w:cs="Arial"/>
                <w:sz w:val="20"/>
                <w:szCs w:val="20"/>
                <w:lang w:bidi="en-US"/>
              </w:rPr>
              <w:t>Implications of Climate Change for Shipping: Ports and Supply Chains</w:t>
            </w:r>
            <w:r w:rsidR="00D17911">
              <w:rPr>
                <w:rFonts w:ascii="Arial" w:hAnsi="Arial" w:cs="Arial"/>
                <w:sz w:val="20"/>
                <w:szCs w:val="20"/>
                <w:lang w:bidi="en-US"/>
              </w:rPr>
              <w:t xml:space="preserve"> (2017)</w:t>
            </w:r>
          </w:p>
        </w:tc>
        <w:tc>
          <w:tcPr>
            <w:tcW w:w="872" w:type="dxa"/>
            <w:vAlign w:val="center"/>
          </w:tcPr>
          <w:p w14:paraId="6D2EEFCC" w14:textId="50507912" w:rsidR="00B02206" w:rsidRPr="00B02206" w:rsidRDefault="00B02206" w:rsidP="00B0220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B02206">
              <w:rPr>
                <w:rFonts w:ascii="Arial" w:hAnsi="Arial" w:cs="Arial"/>
                <w:sz w:val="20"/>
                <w:szCs w:val="20"/>
                <w:lang w:bidi="en-US"/>
              </w:rPr>
              <w:t>Journal article</w:t>
            </w:r>
          </w:p>
        </w:tc>
      </w:tr>
      <w:tr w:rsidR="00B02206" w14:paraId="5D564AE6" w14:textId="77777777" w:rsidTr="00947E1C">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"/>
            <w:id w:val="-1544978701"/>
            <w:placeholder>
              <w:docPart w:val="2F5320598C4246849E5E79D4316B12B3"/>
            </w:placeholder>
          </w:sdtPr>
          <w:sdtContent>
            <w:tc>
              <w:tcPr>
                <w:cnfStyle w:val="001000000000" w:firstRow="0" w:lastRow="0" w:firstColumn="1" w:lastColumn="0" w:oddVBand="0" w:evenVBand="0" w:oddHBand="0" w:evenHBand="0" w:firstRowFirstColumn="0" w:firstRowLastColumn="0" w:lastRowFirstColumn="0" w:lastRowLastColumn="0"/>
                <w:tcW w:w="567" w:type="dxa"/>
                <w:vAlign w:val="center"/>
              </w:tcPr>
              <w:p w14:paraId="1ECF2EE3" w14:textId="2AF46267" w:rsidR="00B02206" w:rsidRDefault="00933255" w:rsidP="00B0220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[32]</w:t>
                </w:r>
              </w:p>
            </w:tc>
          </w:sdtContent>
        </w:sdt>
        <w:tc>
          <w:tcPr>
            <w:tcW w:w="2945" w:type="dxa"/>
            <w:vAlign w:val="center"/>
          </w:tcPr>
          <w:p w14:paraId="0D46785C" w14:textId="5FDA4649" w:rsidR="00B02206" w:rsidRPr="009217A7" w:rsidRDefault="00B02206" w:rsidP="00947E1C">
            <w:pPr>
              <w:ind w:leftChars="0" w:left="0" w:firstLineChars="0" w:firstLine="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9217A7">
              <w:rPr>
                <w:rFonts w:ascii="Arial" w:hAnsi="Arial" w:cs="Arial"/>
                <w:sz w:val="20"/>
                <w:szCs w:val="20"/>
              </w:rPr>
              <w:t>Seaport climate change impact assessment using a multi-level methodology</w:t>
            </w:r>
            <w:r w:rsidR="00D17911">
              <w:rPr>
                <w:rFonts w:ascii="Arial" w:hAnsi="Arial" w:cs="Arial"/>
                <w:sz w:val="20"/>
                <w:szCs w:val="20"/>
              </w:rPr>
              <w:t xml:space="preserve"> (2016)</w:t>
            </w:r>
          </w:p>
        </w:tc>
        <w:tc>
          <w:tcPr>
            <w:tcW w:w="872" w:type="dxa"/>
            <w:vAlign w:val="center"/>
          </w:tcPr>
          <w:p w14:paraId="6384163F" w14:textId="7D9FFCD2" w:rsidR="00B02206" w:rsidRPr="00B02206" w:rsidRDefault="00B02206" w:rsidP="00B0220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02206">
              <w:rPr>
                <w:rFonts w:ascii="Arial" w:hAnsi="Arial" w:cs="Arial"/>
                <w:sz w:val="20"/>
                <w:szCs w:val="20"/>
                <w:lang w:bidi="en-US"/>
              </w:rPr>
              <w:t>Journal article</w:t>
            </w:r>
          </w:p>
        </w:tc>
      </w:tr>
      <w:tr w:rsidR="00B02206" w14:paraId="2F80EA40" w14:textId="77777777" w:rsidTr="00947E1C">
        <w:sdt>
          <w:sdtPr>
            <w:rPr>
              <w:rFonts w:ascii="Arial" w:eastAsia="Arial" w:hAnsi="Arial" w:cs="Arial"/>
              <w:sz w:val="20"/>
              <w:szCs w:val="20"/>
            </w:rPr>
            <w:tag w:val="MENDELEY_CITATION_v3_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"/>
            <w:id w:val="783241109"/>
            <w:placeholder>
              <w:docPart w:val="2F5320598C4246849E5E79D4316B12B3"/>
            </w:placeholder>
          </w:sdtPr>
          <w:sdtContent>
            <w:tc>
              <w:tcPr>
                <w:cnfStyle w:val="001000000000" w:firstRow="0" w:lastRow="0" w:firstColumn="1" w:lastColumn="0" w:oddVBand="0" w:evenVBand="0" w:oddHBand="0" w:evenHBand="0" w:firstRowFirstColumn="0" w:firstRowLastColumn="0" w:lastRowFirstColumn="0" w:lastRowLastColumn="0"/>
                <w:tcW w:w="567" w:type="dxa"/>
                <w:vAlign w:val="center"/>
              </w:tcPr>
              <w:p w14:paraId="5284357E" w14:textId="6C402C99" w:rsidR="00B02206" w:rsidRDefault="00933255" w:rsidP="00B0220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[33]</w:t>
                </w:r>
              </w:p>
            </w:tc>
          </w:sdtContent>
        </w:sdt>
        <w:tc>
          <w:tcPr>
            <w:tcW w:w="2945" w:type="dxa"/>
            <w:vAlign w:val="center"/>
          </w:tcPr>
          <w:p w14:paraId="3504F7BE" w14:textId="27BE518D" w:rsidR="00B02206" w:rsidRPr="009217A7" w:rsidRDefault="00B02206" w:rsidP="00947E1C">
            <w:pPr>
              <w:ind w:leftChars="0" w:left="0" w:firstLineChars="0" w:firstLine="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9217A7">
              <w:rPr>
                <w:rFonts w:ascii="Arial" w:hAnsi="Arial" w:cs="Arial"/>
                <w:sz w:val="20"/>
                <w:szCs w:val="20"/>
                <w:lang w:bidi="en-US"/>
              </w:rPr>
              <w:t>Climate Change and Sea Level Rise Impacts at Ports and A Consistent Methodology to Evaluate Vulnerability and Risk</w:t>
            </w:r>
            <w:r w:rsidR="00D17911">
              <w:rPr>
                <w:rFonts w:ascii="Arial" w:hAnsi="Arial" w:cs="Arial"/>
                <w:sz w:val="20"/>
                <w:szCs w:val="20"/>
                <w:lang w:bidi="en-US"/>
              </w:rPr>
              <w:t xml:space="preserve"> (2013)</w:t>
            </w:r>
          </w:p>
        </w:tc>
        <w:tc>
          <w:tcPr>
            <w:tcW w:w="872" w:type="dxa"/>
            <w:vAlign w:val="center"/>
          </w:tcPr>
          <w:p w14:paraId="1AA10D1E" w14:textId="5827A2DD" w:rsidR="00B02206" w:rsidRPr="00B02206" w:rsidRDefault="00B02206" w:rsidP="00B0220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B02206">
              <w:rPr>
                <w:rFonts w:ascii="Arial" w:hAnsi="Arial" w:cs="Arial"/>
                <w:sz w:val="20"/>
                <w:szCs w:val="20"/>
                <w:lang w:bidi="en-US"/>
              </w:rPr>
              <w:t>Journal article</w:t>
            </w:r>
          </w:p>
        </w:tc>
      </w:tr>
    </w:tbl>
    <w:p w14:paraId="3734299D" w14:textId="1C6B03B3" w:rsidR="009217A7" w:rsidRDefault="004A0EC4" w:rsidP="004A0EC4">
      <w:pPr>
        <w:spacing w:after="0" w:line="240" w:lineRule="auto"/>
        <w:ind w:left="0" w:hanging="2"/>
        <w:jc w:val="center"/>
        <w:rPr>
          <w:rFonts w:ascii="Arial" w:eastAsia="Arial" w:hAnsi="Arial" w:cs="Arial"/>
          <w:sz w:val="20"/>
          <w:szCs w:val="20"/>
        </w:rPr>
      </w:pPr>
      <w:r>
        <w:rPr>
          <w:rFonts w:ascii="Arial" w:eastAsia="Arial" w:hAnsi="Arial" w:cs="Arial"/>
          <w:sz w:val="20"/>
          <w:szCs w:val="20"/>
        </w:rPr>
        <w:t xml:space="preserve">Table </w:t>
      </w:r>
      <w:r w:rsidR="00B85D0F">
        <w:rPr>
          <w:rFonts w:ascii="Arial" w:eastAsia="Arial" w:hAnsi="Arial" w:cs="Arial"/>
          <w:sz w:val="20"/>
          <w:szCs w:val="20"/>
        </w:rPr>
        <w:t>3</w:t>
      </w:r>
      <w:r>
        <w:rPr>
          <w:rFonts w:ascii="Arial" w:eastAsia="Arial" w:hAnsi="Arial" w:cs="Arial"/>
          <w:sz w:val="20"/>
          <w:szCs w:val="20"/>
        </w:rPr>
        <w:t xml:space="preserve">. </w:t>
      </w:r>
      <w:r w:rsidRPr="004A0EC4">
        <w:rPr>
          <w:rFonts w:ascii="Arial" w:eastAsia="Arial" w:hAnsi="Arial" w:cs="Arial"/>
          <w:sz w:val="20"/>
          <w:szCs w:val="20"/>
        </w:rPr>
        <w:t>JIF of the literature resources</w:t>
      </w:r>
    </w:p>
    <w:tbl>
      <w:tblPr>
        <w:tblStyle w:val="ListTable6Colorful1"/>
        <w:tblW w:w="4384" w:type="dxa"/>
        <w:tblLook w:val="04A0" w:firstRow="1" w:lastRow="0" w:firstColumn="1" w:lastColumn="0" w:noHBand="0" w:noVBand="1"/>
      </w:tblPr>
      <w:tblGrid>
        <w:gridCol w:w="594"/>
        <w:gridCol w:w="3230"/>
        <w:gridCol w:w="560"/>
      </w:tblGrid>
      <w:tr w:rsidR="00CA070B" w14:paraId="77706FA1" w14:textId="77777777" w:rsidTr="00C11F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 w:type="dxa"/>
          </w:tcPr>
          <w:p w14:paraId="10B0B24C" w14:textId="046C6366" w:rsidR="00CA070B" w:rsidRDefault="00CA070B" w:rsidP="00CA070B">
            <w:pPr>
              <w:ind w:leftChars="0" w:left="0" w:firstLineChars="0" w:firstLine="0"/>
              <w:jc w:val="center"/>
              <w:rPr>
                <w:rFonts w:ascii="Arial" w:eastAsia="Arial" w:hAnsi="Arial" w:cs="Arial"/>
                <w:sz w:val="20"/>
                <w:szCs w:val="20"/>
              </w:rPr>
            </w:pPr>
            <w:r>
              <w:rPr>
                <w:rFonts w:ascii="Arial" w:eastAsia="Arial" w:hAnsi="Arial" w:cs="Arial"/>
                <w:sz w:val="20"/>
                <w:szCs w:val="20"/>
              </w:rPr>
              <w:t>Ref.</w:t>
            </w:r>
          </w:p>
        </w:tc>
        <w:tc>
          <w:tcPr>
            <w:tcW w:w="3230" w:type="dxa"/>
          </w:tcPr>
          <w:p w14:paraId="65B4BE03" w14:textId="71A8271C" w:rsidR="00CA070B" w:rsidRDefault="00CA070B" w:rsidP="00CA070B">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Journal/Publisher</w:t>
            </w:r>
          </w:p>
        </w:tc>
        <w:tc>
          <w:tcPr>
            <w:tcW w:w="560" w:type="dxa"/>
          </w:tcPr>
          <w:p w14:paraId="61EA5FF7" w14:textId="3795EFD8" w:rsidR="00CA070B" w:rsidRDefault="00CA070B" w:rsidP="00CA070B">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JIF</w:t>
            </w:r>
          </w:p>
        </w:tc>
      </w:tr>
      <w:tr w:rsidR="005663CD" w14:paraId="07BD66F5" w14:textId="77777777" w:rsidTr="00EE7FE1">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N2EwNTBmNjctYmM5NS00ZmFkLThlYjYtYTEwNzViODA4Mjk5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
            <w:id w:val="66471416"/>
            <w:placeholder>
              <w:docPart w:val="62C18DD62BE04A12BDE5BD8899397F71"/>
            </w:placeholder>
          </w:sdtPr>
          <w:sdtContent>
            <w:tc>
              <w:tcPr>
                <w:cnfStyle w:val="001000000000" w:firstRow="0" w:lastRow="0" w:firstColumn="1" w:lastColumn="0" w:oddVBand="0" w:evenVBand="0" w:oddHBand="0" w:evenHBand="0" w:firstRowFirstColumn="0" w:firstRowLastColumn="0" w:lastRowFirstColumn="0" w:lastRowLastColumn="0"/>
                <w:tcW w:w="594" w:type="dxa"/>
                <w:vAlign w:val="center"/>
              </w:tcPr>
              <w:p w14:paraId="2F7758B8" w14:textId="6EACC5ED" w:rsidR="005663CD" w:rsidRDefault="00933255" w:rsidP="005663CD">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[16]</w:t>
                </w:r>
              </w:p>
            </w:tc>
          </w:sdtContent>
        </w:sdt>
        <w:tc>
          <w:tcPr>
            <w:tcW w:w="3230" w:type="dxa"/>
          </w:tcPr>
          <w:p w14:paraId="10934D9C" w14:textId="45A18A3D" w:rsidR="005663CD" w:rsidRDefault="005663CD" w:rsidP="005663CD">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Journal of Marine Science and Engineering</w:t>
            </w:r>
          </w:p>
        </w:tc>
        <w:tc>
          <w:tcPr>
            <w:tcW w:w="560" w:type="dxa"/>
            <w:vAlign w:val="center"/>
          </w:tcPr>
          <w:p w14:paraId="7E150713" w14:textId="5F0CC0C3" w:rsidR="005663CD" w:rsidRDefault="005663CD" w:rsidP="005663CD">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Q1</w:t>
            </w:r>
          </w:p>
        </w:tc>
      </w:tr>
      <w:tr w:rsidR="005663CD" w14:paraId="3D462DF7" w14:textId="77777777" w:rsidTr="00EE7FE1">
        <w:sdt>
          <w:sdtPr>
            <w:rPr>
              <w:rFonts w:ascii="Arial" w:eastAsia="Arial" w:hAnsi="Arial" w:cs="Arial"/>
              <w:sz w:val="20"/>
              <w:szCs w:val="20"/>
            </w:rPr>
            <w:tag w:val="MENDELEY_CITATION_v3_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"/>
            <w:id w:val="2147090925"/>
            <w:placeholder>
              <w:docPart w:val="E16A121E999244B2BEBD67EDDE8D11A9"/>
            </w:placeholder>
          </w:sdtPr>
          <w:sdtContent>
            <w:tc>
              <w:tcPr>
                <w:cnfStyle w:val="001000000000" w:firstRow="0" w:lastRow="0" w:firstColumn="1" w:lastColumn="0" w:oddVBand="0" w:evenVBand="0" w:oddHBand="0" w:evenHBand="0" w:firstRowFirstColumn="0" w:firstRowLastColumn="0" w:lastRowFirstColumn="0" w:lastRowLastColumn="0"/>
                <w:tcW w:w="594" w:type="dxa"/>
                <w:vAlign w:val="center"/>
              </w:tcPr>
              <w:p w14:paraId="08236CA5" w14:textId="126A20A3" w:rsidR="005663CD" w:rsidRDefault="00933255" w:rsidP="005663CD">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[14]</w:t>
                </w:r>
              </w:p>
            </w:tc>
          </w:sdtContent>
        </w:sdt>
        <w:tc>
          <w:tcPr>
            <w:tcW w:w="3230" w:type="dxa"/>
          </w:tcPr>
          <w:p w14:paraId="520BACCA" w14:textId="61412564" w:rsidR="005663CD" w:rsidRDefault="005663CD" w:rsidP="005663CD">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Peter Lang GmbH</w:t>
            </w:r>
          </w:p>
        </w:tc>
        <w:tc>
          <w:tcPr>
            <w:tcW w:w="560" w:type="dxa"/>
            <w:vAlign w:val="center"/>
          </w:tcPr>
          <w:p w14:paraId="24F099BA" w14:textId="074BCF50" w:rsidR="005663CD" w:rsidRDefault="005663CD" w:rsidP="005663CD">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w:t>
            </w:r>
          </w:p>
        </w:tc>
      </w:tr>
      <w:tr w:rsidR="005663CD" w14:paraId="13DA4AA6" w14:textId="77777777" w:rsidTr="00EE7FE1">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"/>
            <w:id w:val="1025985650"/>
            <w:placeholder>
              <w:docPart w:val="AD6A932CEF744D1089CB4F9BFFCFC183"/>
            </w:placeholder>
          </w:sdtPr>
          <w:sdtContent>
            <w:tc>
              <w:tcPr>
                <w:cnfStyle w:val="001000000000" w:firstRow="0" w:lastRow="0" w:firstColumn="1" w:lastColumn="0" w:oddVBand="0" w:evenVBand="0" w:oddHBand="0" w:evenHBand="0" w:firstRowFirstColumn="0" w:firstRowLastColumn="0" w:lastRowFirstColumn="0" w:lastRowLastColumn="0"/>
                <w:tcW w:w="594" w:type="dxa"/>
                <w:vAlign w:val="center"/>
              </w:tcPr>
              <w:p w14:paraId="485E3BD0" w14:textId="3FE7A741" w:rsidR="005663CD" w:rsidRDefault="00933255" w:rsidP="005663CD">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[28]</w:t>
                </w:r>
              </w:p>
            </w:tc>
          </w:sdtContent>
        </w:sdt>
        <w:tc>
          <w:tcPr>
            <w:tcW w:w="3230" w:type="dxa"/>
          </w:tcPr>
          <w:p w14:paraId="622987A8" w14:textId="1B44685D" w:rsidR="005663CD" w:rsidRDefault="005663CD" w:rsidP="005663CD">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HR Wallingford</w:t>
            </w:r>
          </w:p>
        </w:tc>
        <w:tc>
          <w:tcPr>
            <w:tcW w:w="560" w:type="dxa"/>
            <w:vAlign w:val="center"/>
          </w:tcPr>
          <w:p w14:paraId="6E4623DA" w14:textId="025CD4B5" w:rsidR="005663CD" w:rsidRDefault="005663CD" w:rsidP="005663CD">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w:t>
            </w:r>
          </w:p>
        </w:tc>
      </w:tr>
      <w:tr w:rsidR="005663CD" w14:paraId="14639E69" w14:textId="77777777" w:rsidTr="00EE7FE1">
        <w:sdt>
          <w:sdtPr>
            <w:rPr>
              <w:rFonts w:ascii="Arial" w:eastAsia="Arial" w:hAnsi="Arial" w:cs="Arial"/>
              <w:sz w:val="20"/>
              <w:szCs w:val="20"/>
            </w:rPr>
            <w:tag w:val="MENDELEY_CITATION_v3_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"/>
            <w:id w:val="395252612"/>
            <w:placeholder>
              <w:docPart w:val="3F9A296B3D1F42C08258FCC095F09543"/>
            </w:placeholder>
          </w:sdtPr>
          <w:sdtContent>
            <w:tc>
              <w:tcPr>
                <w:cnfStyle w:val="001000000000" w:firstRow="0" w:lastRow="0" w:firstColumn="1" w:lastColumn="0" w:oddVBand="0" w:evenVBand="0" w:oddHBand="0" w:evenHBand="0" w:firstRowFirstColumn="0" w:firstRowLastColumn="0" w:lastRowFirstColumn="0" w:lastRowLastColumn="0"/>
                <w:tcW w:w="594" w:type="dxa"/>
                <w:vAlign w:val="center"/>
              </w:tcPr>
              <w:p w14:paraId="386E7DE0" w14:textId="5EF84CD6" w:rsidR="005663CD" w:rsidRDefault="00933255" w:rsidP="005663CD">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[29]</w:t>
                </w:r>
              </w:p>
            </w:tc>
          </w:sdtContent>
        </w:sdt>
        <w:tc>
          <w:tcPr>
            <w:tcW w:w="3230" w:type="dxa"/>
          </w:tcPr>
          <w:p w14:paraId="01DFBD5D" w14:textId="2A647501" w:rsidR="005663CD" w:rsidRDefault="005663CD" w:rsidP="005663CD">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Applied Sciences</w:t>
            </w:r>
          </w:p>
        </w:tc>
        <w:tc>
          <w:tcPr>
            <w:tcW w:w="560" w:type="dxa"/>
            <w:vAlign w:val="center"/>
          </w:tcPr>
          <w:p w14:paraId="7F705B18" w14:textId="3E58D069" w:rsidR="005663CD" w:rsidRDefault="005663CD" w:rsidP="005663CD">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Q2</w:t>
            </w:r>
          </w:p>
        </w:tc>
      </w:tr>
      <w:tr w:rsidR="005663CD" w14:paraId="1FC600F6" w14:textId="77777777" w:rsidTr="00EE7FE1">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"/>
            <w:id w:val="-346794751"/>
            <w:placeholder>
              <w:docPart w:val="B2592089C68E4DE1A638384F7E1FFE66"/>
            </w:placeholder>
          </w:sdtPr>
          <w:sdtContent>
            <w:tc>
              <w:tcPr>
                <w:cnfStyle w:val="001000000000" w:firstRow="0" w:lastRow="0" w:firstColumn="1" w:lastColumn="0" w:oddVBand="0" w:evenVBand="0" w:oddHBand="0" w:evenHBand="0" w:firstRowFirstColumn="0" w:firstRowLastColumn="0" w:lastRowFirstColumn="0" w:lastRowLastColumn="0"/>
                <w:tcW w:w="594" w:type="dxa"/>
                <w:vAlign w:val="center"/>
              </w:tcPr>
              <w:p w14:paraId="4CC0E1E8" w14:textId="64871A8C" w:rsidR="005663CD" w:rsidRDefault="00933255" w:rsidP="005663CD">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[6]</w:t>
                </w:r>
              </w:p>
            </w:tc>
          </w:sdtContent>
        </w:sdt>
        <w:tc>
          <w:tcPr>
            <w:tcW w:w="3230" w:type="dxa"/>
          </w:tcPr>
          <w:p w14:paraId="1EA7713A" w14:textId="6AE96A32" w:rsidR="005663CD" w:rsidRDefault="005663CD" w:rsidP="005663CD">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Australian Journal of Maritime &amp; Ocean Affairs</w:t>
            </w:r>
          </w:p>
        </w:tc>
        <w:tc>
          <w:tcPr>
            <w:tcW w:w="560" w:type="dxa"/>
            <w:vAlign w:val="center"/>
          </w:tcPr>
          <w:p w14:paraId="18AF7FC9" w14:textId="3B216312" w:rsidR="005663CD" w:rsidRDefault="005663CD" w:rsidP="005663CD">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Sc</w:t>
            </w:r>
          </w:p>
        </w:tc>
      </w:tr>
      <w:tr w:rsidR="005663CD" w14:paraId="04388BEB" w14:textId="77777777" w:rsidTr="00EE7FE1">
        <w:sdt>
          <w:sdtPr>
            <w:rPr>
              <w:rFonts w:ascii="Arial" w:eastAsia="Arial" w:hAnsi="Arial" w:cs="Arial"/>
              <w:sz w:val="20"/>
              <w:szCs w:val="20"/>
            </w:rPr>
            <w:tag w:val="MENDELEY_CITATION_v3_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"/>
            <w:id w:val="60290653"/>
            <w:placeholder>
              <w:docPart w:val="27917A71A6BA4172A3D1DD34D8A28FD2"/>
            </w:placeholder>
          </w:sdtPr>
          <w:sdtContent>
            <w:tc>
              <w:tcPr>
                <w:cnfStyle w:val="001000000000" w:firstRow="0" w:lastRow="0" w:firstColumn="1" w:lastColumn="0" w:oddVBand="0" w:evenVBand="0" w:oddHBand="0" w:evenHBand="0" w:firstRowFirstColumn="0" w:firstRowLastColumn="0" w:lastRowFirstColumn="0" w:lastRowLastColumn="0"/>
                <w:tcW w:w="594" w:type="dxa"/>
                <w:vAlign w:val="center"/>
              </w:tcPr>
              <w:p w14:paraId="0A1FA706" w14:textId="2F43048E" w:rsidR="005663CD" w:rsidRDefault="00933255" w:rsidP="005663CD">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[30]</w:t>
                </w:r>
              </w:p>
            </w:tc>
          </w:sdtContent>
        </w:sdt>
        <w:tc>
          <w:tcPr>
            <w:tcW w:w="3230" w:type="dxa"/>
          </w:tcPr>
          <w:p w14:paraId="7B5759DB" w14:textId="179C0145" w:rsidR="005663CD" w:rsidRDefault="005663CD" w:rsidP="005663CD">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Remote Sensing of Environment</w:t>
            </w:r>
          </w:p>
        </w:tc>
        <w:tc>
          <w:tcPr>
            <w:tcW w:w="560" w:type="dxa"/>
            <w:vAlign w:val="center"/>
          </w:tcPr>
          <w:p w14:paraId="611F2E1A" w14:textId="69798C26" w:rsidR="005663CD" w:rsidRDefault="005663CD" w:rsidP="005663CD">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Q1</w:t>
            </w:r>
          </w:p>
        </w:tc>
      </w:tr>
      <w:tr w:rsidR="005663CD" w14:paraId="40FA7FBC" w14:textId="77777777" w:rsidTr="00EE7FE1">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"/>
            <w:id w:val="-1194767863"/>
            <w:placeholder>
              <w:docPart w:val="061CFAE23BAA489DB8692D1116E1F387"/>
            </w:placeholder>
          </w:sdtPr>
          <w:sdtContent>
            <w:tc>
              <w:tcPr>
                <w:cnfStyle w:val="001000000000" w:firstRow="0" w:lastRow="0" w:firstColumn="1" w:lastColumn="0" w:oddVBand="0" w:evenVBand="0" w:oddHBand="0" w:evenHBand="0" w:firstRowFirstColumn="0" w:firstRowLastColumn="0" w:lastRowFirstColumn="0" w:lastRowLastColumn="0"/>
                <w:tcW w:w="594" w:type="dxa"/>
                <w:vAlign w:val="center"/>
              </w:tcPr>
              <w:p w14:paraId="085C5C24" w14:textId="1A369ADC" w:rsidR="005663CD" w:rsidRDefault="00933255" w:rsidP="005663CD">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[31]</w:t>
                </w:r>
              </w:p>
            </w:tc>
          </w:sdtContent>
        </w:sdt>
        <w:tc>
          <w:tcPr>
            <w:tcW w:w="3230" w:type="dxa"/>
          </w:tcPr>
          <w:p w14:paraId="5A47732B" w14:textId="56E96658" w:rsidR="005663CD" w:rsidRDefault="005663CD" w:rsidP="005663CD">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Elsevier</w:t>
            </w:r>
          </w:p>
        </w:tc>
        <w:tc>
          <w:tcPr>
            <w:tcW w:w="560" w:type="dxa"/>
            <w:vAlign w:val="center"/>
          </w:tcPr>
          <w:p w14:paraId="021A2B44" w14:textId="77027DAB" w:rsidR="005663CD" w:rsidRDefault="005663CD" w:rsidP="005663CD">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w:t>
            </w:r>
          </w:p>
        </w:tc>
      </w:tr>
      <w:tr w:rsidR="005663CD" w14:paraId="12E779C7" w14:textId="77777777" w:rsidTr="00EE7FE1">
        <w:sdt>
          <w:sdtPr>
            <w:rPr>
              <w:rFonts w:ascii="Arial" w:eastAsia="Arial" w:hAnsi="Arial" w:cs="Arial"/>
              <w:sz w:val="20"/>
              <w:szCs w:val="20"/>
            </w:rPr>
            <w:tag w:val="MENDELEY_CITATION_v3_eyJjaXRhdGlvbklEIjoiTUVOREVMRVlfQ0lUQVRJT05fOTJkNzFiOWYtZWYzYS00OWVkLWJmYTgtNmMyODgzY2I4NTFi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
            <w:id w:val="-1636165295"/>
            <w:placeholder>
              <w:docPart w:val="0474431BB5804BDEB24ABA73614FBBA4"/>
            </w:placeholder>
          </w:sdtPr>
          <w:sdtContent>
            <w:tc>
              <w:tcPr>
                <w:cnfStyle w:val="001000000000" w:firstRow="0" w:lastRow="0" w:firstColumn="1" w:lastColumn="0" w:oddVBand="0" w:evenVBand="0" w:oddHBand="0" w:evenHBand="0" w:firstRowFirstColumn="0" w:firstRowLastColumn="0" w:lastRowFirstColumn="0" w:lastRowLastColumn="0"/>
                <w:tcW w:w="594" w:type="dxa"/>
                <w:vAlign w:val="center"/>
              </w:tcPr>
              <w:p w14:paraId="4EDB7E9D" w14:textId="3ED4023E" w:rsidR="005663CD" w:rsidRDefault="00933255" w:rsidP="005663CD">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[19]</w:t>
                </w:r>
              </w:p>
            </w:tc>
          </w:sdtContent>
        </w:sdt>
        <w:tc>
          <w:tcPr>
            <w:tcW w:w="3230" w:type="dxa"/>
          </w:tcPr>
          <w:p w14:paraId="559519D6" w14:textId="5308133C" w:rsidR="005663CD" w:rsidRDefault="005663CD" w:rsidP="005663CD">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Marine Policy</w:t>
            </w:r>
          </w:p>
        </w:tc>
        <w:tc>
          <w:tcPr>
            <w:tcW w:w="560" w:type="dxa"/>
            <w:vAlign w:val="center"/>
          </w:tcPr>
          <w:p w14:paraId="540D078C" w14:textId="359C1098" w:rsidR="005663CD" w:rsidRDefault="005663CD" w:rsidP="005663CD">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Q2</w:t>
            </w:r>
          </w:p>
        </w:tc>
      </w:tr>
      <w:tr w:rsidR="005663CD" w14:paraId="64CC465F" w14:textId="77777777" w:rsidTr="00EE7FE1">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"/>
            <w:id w:val="-1779089915"/>
            <w:placeholder>
              <w:docPart w:val="D0B8C6B2B7AA4E5ABEAC90792B015EC9"/>
            </w:placeholder>
          </w:sdtPr>
          <w:sdtContent>
            <w:tc>
              <w:tcPr>
                <w:cnfStyle w:val="001000000000" w:firstRow="0" w:lastRow="0" w:firstColumn="1" w:lastColumn="0" w:oddVBand="0" w:evenVBand="0" w:oddHBand="0" w:evenHBand="0" w:firstRowFirstColumn="0" w:firstRowLastColumn="0" w:lastRowFirstColumn="0" w:lastRowLastColumn="0"/>
                <w:tcW w:w="594" w:type="dxa"/>
                <w:vAlign w:val="center"/>
              </w:tcPr>
              <w:p w14:paraId="67E68AF6" w14:textId="4C53E02F" w:rsidR="005663CD" w:rsidRDefault="00933255" w:rsidP="005663CD">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[21]</w:t>
                </w:r>
              </w:p>
            </w:tc>
          </w:sdtContent>
        </w:sdt>
        <w:tc>
          <w:tcPr>
            <w:tcW w:w="3230" w:type="dxa"/>
          </w:tcPr>
          <w:p w14:paraId="126DF096" w14:textId="77D6D9C2" w:rsidR="005663CD" w:rsidRDefault="005663CD" w:rsidP="005663CD">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Maritime Economics and Logistics</w:t>
            </w:r>
          </w:p>
        </w:tc>
        <w:tc>
          <w:tcPr>
            <w:tcW w:w="560" w:type="dxa"/>
            <w:vAlign w:val="center"/>
          </w:tcPr>
          <w:p w14:paraId="1EB36F94" w14:textId="3F355A48" w:rsidR="005663CD" w:rsidRDefault="005663CD" w:rsidP="005663CD">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Q2</w:t>
            </w:r>
          </w:p>
        </w:tc>
      </w:tr>
      <w:tr w:rsidR="005663CD" w14:paraId="6A07858C" w14:textId="77777777" w:rsidTr="00EE7FE1">
        <w:sdt>
          <w:sdtPr>
            <w:rPr>
              <w:rFonts w:ascii="Arial" w:eastAsia="Arial" w:hAnsi="Arial" w:cs="Arial"/>
              <w:sz w:val="20"/>
              <w:szCs w:val="20"/>
            </w:rPr>
            <w:tag w:val="MENDELEY_CITATION_v3_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"/>
            <w:id w:val="-1814862432"/>
            <w:placeholder>
              <w:docPart w:val="E0B065BED9C7444F82086D634FA054A5"/>
            </w:placeholder>
          </w:sdtPr>
          <w:sdtContent>
            <w:tc>
              <w:tcPr>
                <w:cnfStyle w:val="001000000000" w:firstRow="0" w:lastRow="0" w:firstColumn="1" w:lastColumn="0" w:oddVBand="0" w:evenVBand="0" w:oddHBand="0" w:evenHBand="0" w:firstRowFirstColumn="0" w:firstRowLastColumn="0" w:lastRowFirstColumn="0" w:lastRowLastColumn="0"/>
                <w:tcW w:w="594" w:type="dxa"/>
                <w:vAlign w:val="center"/>
              </w:tcPr>
              <w:p w14:paraId="4D5C821C" w14:textId="4533C122" w:rsidR="005663CD" w:rsidRDefault="00933255" w:rsidP="005663CD">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[18]</w:t>
                </w:r>
              </w:p>
            </w:tc>
          </w:sdtContent>
        </w:sdt>
        <w:tc>
          <w:tcPr>
            <w:tcW w:w="3230" w:type="dxa"/>
          </w:tcPr>
          <w:p w14:paraId="70F859B7" w14:textId="086CD613" w:rsidR="005663CD" w:rsidRDefault="005663CD" w:rsidP="005663CD">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Wiley Interdisciplinary Reviews: Climate Change</w:t>
            </w:r>
          </w:p>
        </w:tc>
        <w:tc>
          <w:tcPr>
            <w:tcW w:w="560" w:type="dxa"/>
            <w:vAlign w:val="center"/>
          </w:tcPr>
          <w:p w14:paraId="0296B0C1" w14:textId="7CD5456F" w:rsidR="005663CD" w:rsidRDefault="005663CD" w:rsidP="005663CD">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Q1</w:t>
            </w:r>
          </w:p>
        </w:tc>
      </w:tr>
      <w:tr w:rsidR="005663CD" w14:paraId="1AF3F724" w14:textId="77777777" w:rsidTr="00EE7FE1">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"/>
            <w:id w:val="-194227478"/>
            <w:placeholder>
              <w:docPart w:val="FFD192AC8F9640EBB3F7C2B56C59CCFF"/>
            </w:placeholder>
          </w:sdtPr>
          <w:sdtContent>
            <w:tc>
              <w:tcPr>
                <w:cnfStyle w:val="001000000000" w:firstRow="0" w:lastRow="0" w:firstColumn="1" w:lastColumn="0" w:oddVBand="0" w:evenVBand="0" w:oddHBand="0" w:evenHBand="0" w:firstRowFirstColumn="0" w:firstRowLastColumn="0" w:lastRowFirstColumn="0" w:lastRowLastColumn="0"/>
                <w:tcW w:w="594" w:type="dxa"/>
                <w:vAlign w:val="center"/>
              </w:tcPr>
              <w:p w14:paraId="73005371" w14:textId="17F833B4" w:rsidR="005663CD" w:rsidRDefault="00933255" w:rsidP="005663CD">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[32]</w:t>
                </w:r>
              </w:p>
            </w:tc>
          </w:sdtContent>
        </w:sdt>
        <w:tc>
          <w:tcPr>
            <w:tcW w:w="3230" w:type="dxa"/>
          </w:tcPr>
          <w:p w14:paraId="6E8E06E4" w14:textId="525D4E46" w:rsidR="005663CD" w:rsidRDefault="005663CD" w:rsidP="005663CD">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Maritime Policy &amp; Management</w:t>
            </w:r>
          </w:p>
        </w:tc>
        <w:tc>
          <w:tcPr>
            <w:tcW w:w="560" w:type="dxa"/>
            <w:vAlign w:val="center"/>
          </w:tcPr>
          <w:p w14:paraId="59AB47F2" w14:textId="1CD5A5E4" w:rsidR="005663CD" w:rsidRDefault="005663CD" w:rsidP="005663CD">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Q3</w:t>
            </w:r>
          </w:p>
        </w:tc>
      </w:tr>
      <w:tr w:rsidR="005663CD" w14:paraId="13A03664" w14:textId="77777777" w:rsidTr="00EE7FE1">
        <w:sdt>
          <w:sdtPr>
            <w:rPr>
              <w:rFonts w:ascii="Arial" w:eastAsia="Arial" w:hAnsi="Arial" w:cs="Arial"/>
              <w:sz w:val="20"/>
              <w:szCs w:val="20"/>
            </w:rPr>
            <w:tag w:val="MENDELEY_CITATION_v3_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"/>
            <w:id w:val="1010644753"/>
            <w:placeholder>
              <w:docPart w:val="9A42C05E899E4333ACCDCFC8B807BD90"/>
            </w:placeholder>
          </w:sdtPr>
          <w:sdtContent>
            <w:tc>
              <w:tcPr>
                <w:cnfStyle w:val="001000000000" w:firstRow="0" w:lastRow="0" w:firstColumn="1" w:lastColumn="0" w:oddVBand="0" w:evenVBand="0" w:oddHBand="0" w:evenHBand="0" w:firstRowFirstColumn="0" w:firstRowLastColumn="0" w:lastRowFirstColumn="0" w:lastRowLastColumn="0"/>
                <w:tcW w:w="594" w:type="dxa"/>
                <w:vAlign w:val="center"/>
              </w:tcPr>
              <w:p w14:paraId="278783BD" w14:textId="077CDEBA" w:rsidR="005663CD" w:rsidRDefault="00933255" w:rsidP="005663CD">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[33]</w:t>
                </w:r>
              </w:p>
            </w:tc>
          </w:sdtContent>
        </w:sdt>
        <w:tc>
          <w:tcPr>
            <w:tcW w:w="3230" w:type="dxa"/>
          </w:tcPr>
          <w:p w14:paraId="14D59E7D" w14:textId="6090B62F" w:rsidR="005663CD" w:rsidRDefault="005663CD" w:rsidP="005663CD">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WIT Transactions on Ecology and the Environment</w:t>
            </w:r>
          </w:p>
        </w:tc>
        <w:tc>
          <w:tcPr>
            <w:tcW w:w="560" w:type="dxa"/>
            <w:vAlign w:val="center"/>
          </w:tcPr>
          <w:p w14:paraId="622DD70F" w14:textId="4B49EB54" w:rsidR="005663CD" w:rsidRDefault="005663CD" w:rsidP="005663CD">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Q4</w:t>
            </w:r>
          </w:p>
        </w:tc>
      </w:tr>
    </w:tbl>
    <w:p w14:paraId="2EAFB3B0" w14:textId="77777777" w:rsidR="00CA070B" w:rsidRDefault="00CA070B" w:rsidP="00A96DD6">
      <w:pPr>
        <w:spacing w:after="0" w:line="240" w:lineRule="auto"/>
        <w:ind w:left="0" w:hanging="2"/>
        <w:jc w:val="both"/>
        <w:rPr>
          <w:rFonts w:ascii="Arial" w:eastAsia="Arial" w:hAnsi="Arial" w:cs="Arial"/>
          <w:sz w:val="20"/>
          <w:szCs w:val="20"/>
        </w:rPr>
      </w:pPr>
    </w:p>
    <w:p w14:paraId="0A693452" w14:textId="5995B9AD" w:rsidR="00AD7F78" w:rsidRDefault="009F4752" w:rsidP="009A5BE0">
      <w:pPr>
        <w:spacing w:after="0" w:line="240" w:lineRule="auto"/>
        <w:ind w:left="-2" w:firstLineChars="283" w:firstLine="566"/>
        <w:jc w:val="both"/>
        <w:rPr>
          <w:rFonts w:ascii="Arial" w:eastAsia="Arial" w:hAnsi="Arial" w:cs="Arial"/>
          <w:sz w:val="20"/>
          <w:szCs w:val="20"/>
        </w:rPr>
      </w:pPr>
      <w:r w:rsidRPr="003445F6">
        <w:rPr>
          <w:rFonts w:ascii="Arial" w:eastAsia="Arial" w:hAnsi="Arial" w:cs="Arial"/>
          <w:sz w:val="20"/>
          <w:szCs w:val="20"/>
        </w:rPr>
        <w:t>Table 4 show</w:t>
      </w:r>
      <w:r>
        <w:rPr>
          <w:rFonts w:ascii="Arial" w:eastAsia="Arial" w:hAnsi="Arial" w:cs="Arial"/>
          <w:sz w:val="20"/>
          <w:szCs w:val="20"/>
        </w:rPr>
        <w:t xml:space="preserve">s </w:t>
      </w:r>
      <w:r w:rsidRPr="003445F6">
        <w:rPr>
          <w:rFonts w:ascii="Arial" w:eastAsia="Arial" w:hAnsi="Arial" w:cs="Arial"/>
          <w:sz w:val="20"/>
          <w:szCs w:val="20"/>
        </w:rPr>
        <w:t>the percentage of the relevancy of the literature sources with research questions, respectively.</w:t>
      </w:r>
      <w:r>
        <w:rPr>
          <w:rFonts w:ascii="Arial" w:eastAsia="Arial" w:hAnsi="Arial" w:cs="Arial"/>
          <w:sz w:val="20"/>
          <w:szCs w:val="20"/>
        </w:rPr>
        <w:t xml:space="preserve"> </w:t>
      </w:r>
      <w:r w:rsidRPr="00F132E8">
        <w:rPr>
          <w:rFonts w:ascii="Arial" w:eastAsia="Arial" w:hAnsi="Arial" w:cs="Arial"/>
          <w:sz w:val="20"/>
          <w:szCs w:val="20"/>
        </w:rPr>
        <w:t xml:space="preserve">Additionally, Figure </w:t>
      </w:r>
      <w:r>
        <w:rPr>
          <w:rFonts w:ascii="Arial" w:eastAsia="Arial" w:hAnsi="Arial" w:cs="Arial"/>
          <w:sz w:val="20"/>
          <w:szCs w:val="20"/>
        </w:rPr>
        <w:t>8</w:t>
      </w:r>
      <w:r w:rsidRPr="00F132E8">
        <w:rPr>
          <w:rFonts w:ascii="Arial" w:eastAsia="Arial" w:hAnsi="Arial" w:cs="Arial"/>
          <w:sz w:val="20"/>
          <w:szCs w:val="20"/>
        </w:rPr>
        <w:t xml:space="preserve">, Figure </w:t>
      </w:r>
      <w:r>
        <w:rPr>
          <w:rFonts w:ascii="Arial" w:eastAsia="Arial" w:hAnsi="Arial" w:cs="Arial"/>
          <w:sz w:val="20"/>
          <w:szCs w:val="20"/>
        </w:rPr>
        <w:t>9</w:t>
      </w:r>
      <w:r w:rsidRPr="00F132E8">
        <w:rPr>
          <w:rFonts w:ascii="Arial" w:eastAsia="Arial" w:hAnsi="Arial" w:cs="Arial"/>
          <w:sz w:val="20"/>
          <w:szCs w:val="20"/>
        </w:rPr>
        <w:t xml:space="preserve">, and Figure </w:t>
      </w:r>
      <w:r>
        <w:rPr>
          <w:rFonts w:ascii="Arial" w:eastAsia="Arial" w:hAnsi="Arial" w:cs="Arial"/>
          <w:sz w:val="20"/>
          <w:szCs w:val="20"/>
        </w:rPr>
        <w:t>10</w:t>
      </w:r>
      <w:r w:rsidRPr="00F132E8">
        <w:rPr>
          <w:rFonts w:ascii="Arial" w:eastAsia="Arial" w:hAnsi="Arial" w:cs="Arial"/>
          <w:sz w:val="20"/>
          <w:szCs w:val="20"/>
        </w:rPr>
        <w:t xml:space="preserve"> show the weightage of RQ1, </w:t>
      </w:r>
      <w:r w:rsidR="003D6B0D">
        <w:rPr>
          <w:rFonts w:ascii="Arial" w:eastAsia="Arial" w:hAnsi="Arial" w:cs="Arial"/>
          <w:sz w:val="20"/>
          <w:szCs w:val="20"/>
        </w:rPr>
        <w:t xml:space="preserve">the </w:t>
      </w:r>
      <w:r w:rsidRPr="00F132E8">
        <w:rPr>
          <w:rFonts w:ascii="Arial" w:eastAsia="Arial" w:hAnsi="Arial" w:cs="Arial"/>
          <w:sz w:val="20"/>
          <w:szCs w:val="20"/>
        </w:rPr>
        <w:t>weightage of RQ2</w:t>
      </w:r>
      <w:r w:rsidR="003D6B0D">
        <w:rPr>
          <w:rFonts w:ascii="Arial" w:eastAsia="Arial" w:hAnsi="Arial" w:cs="Arial"/>
          <w:sz w:val="20"/>
          <w:szCs w:val="20"/>
        </w:rPr>
        <w:t>,</w:t>
      </w:r>
      <w:r w:rsidRPr="00F132E8">
        <w:rPr>
          <w:rFonts w:ascii="Arial" w:eastAsia="Arial" w:hAnsi="Arial" w:cs="Arial"/>
          <w:sz w:val="20"/>
          <w:szCs w:val="20"/>
        </w:rPr>
        <w:t xml:space="preserve"> and </w:t>
      </w:r>
      <w:r w:rsidR="003D6B0D">
        <w:rPr>
          <w:rFonts w:ascii="Arial" w:eastAsia="Arial" w:hAnsi="Arial" w:cs="Arial"/>
          <w:sz w:val="20"/>
          <w:szCs w:val="20"/>
        </w:rPr>
        <w:t xml:space="preserve">the </w:t>
      </w:r>
      <w:r w:rsidRPr="00F132E8">
        <w:rPr>
          <w:rFonts w:ascii="Arial" w:eastAsia="Arial" w:hAnsi="Arial" w:cs="Arial"/>
          <w:sz w:val="20"/>
          <w:szCs w:val="20"/>
        </w:rPr>
        <w:t>weightage of RQ3, respectivel</w:t>
      </w:r>
      <w:r>
        <w:rPr>
          <w:rFonts w:ascii="Arial" w:eastAsia="Arial" w:hAnsi="Arial" w:cs="Arial"/>
          <w:sz w:val="20"/>
          <w:szCs w:val="20"/>
        </w:rPr>
        <w:t xml:space="preserve">y. Moreover, </w:t>
      </w:r>
      <w:r w:rsidRPr="00F132E8">
        <w:rPr>
          <w:rFonts w:ascii="Arial" w:eastAsia="Arial" w:hAnsi="Arial" w:cs="Arial"/>
          <w:sz w:val="20"/>
          <w:szCs w:val="20"/>
        </w:rPr>
        <w:t xml:space="preserve">Figure </w:t>
      </w:r>
      <w:r>
        <w:rPr>
          <w:rFonts w:ascii="Arial" w:eastAsia="Arial" w:hAnsi="Arial" w:cs="Arial"/>
          <w:sz w:val="20"/>
          <w:szCs w:val="20"/>
        </w:rPr>
        <w:t>11</w:t>
      </w:r>
      <w:r w:rsidRPr="00F132E8">
        <w:rPr>
          <w:rFonts w:ascii="Arial" w:eastAsia="Arial" w:hAnsi="Arial" w:cs="Arial"/>
          <w:sz w:val="20"/>
          <w:szCs w:val="20"/>
        </w:rPr>
        <w:t xml:space="preserve"> shows the histogram of the </w:t>
      </w:r>
      <w:r>
        <w:rPr>
          <w:rFonts w:ascii="Arial" w:eastAsia="Arial" w:hAnsi="Arial" w:cs="Arial"/>
          <w:sz w:val="20"/>
          <w:szCs w:val="20"/>
        </w:rPr>
        <w:t xml:space="preserve">RQ </w:t>
      </w:r>
      <w:r w:rsidRPr="00F132E8">
        <w:rPr>
          <w:rFonts w:ascii="Arial" w:eastAsia="Arial" w:hAnsi="Arial" w:cs="Arial"/>
          <w:sz w:val="20"/>
          <w:szCs w:val="20"/>
        </w:rPr>
        <w:t>weightage percentage</w:t>
      </w:r>
      <w:r>
        <w:rPr>
          <w:rFonts w:ascii="Arial" w:eastAsia="Arial" w:hAnsi="Arial" w:cs="Arial"/>
          <w:sz w:val="20"/>
          <w:szCs w:val="20"/>
        </w:rPr>
        <w:t>.</w:t>
      </w:r>
      <w:r w:rsidRPr="00DF5F20">
        <w:rPr>
          <w:rFonts w:ascii="Arial" w:eastAsia="Arial" w:hAnsi="Arial" w:cs="Arial"/>
          <w:sz w:val="20"/>
          <w:szCs w:val="20"/>
        </w:rPr>
        <w:t xml:space="preserve"> </w:t>
      </w:r>
      <w:r w:rsidRPr="00787DBE">
        <w:rPr>
          <w:rFonts w:ascii="Arial" w:eastAsia="Arial" w:hAnsi="Arial" w:cs="Arial"/>
          <w:sz w:val="20"/>
          <w:szCs w:val="20"/>
        </w:rPr>
        <w:t xml:space="preserve">According to Figure </w:t>
      </w:r>
      <w:r>
        <w:rPr>
          <w:rFonts w:ascii="Arial" w:eastAsia="Arial" w:hAnsi="Arial" w:cs="Arial"/>
          <w:sz w:val="20"/>
          <w:szCs w:val="20"/>
        </w:rPr>
        <w:t>11</w:t>
      </w:r>
      <w:r w:rsidRPr="00787DBE">
        <w:rPr>
          <w:rFonts w:ascii="Arial" w:eastAsia="Arial" w:hAnsi="Arial" w:cs="Arial"/>
          <w:sz w:val="20"/>
          <w:szCs w:val="20"/>
        </w:rPr>
        <w:t>, from a total of 12 resources, most of the resources have</w:t>
      </w:r>
      <w:r>
        <w:rPr>
          <w:rFonts w:ascii="Arial" w:eastAsia="Arial" w:hAnsi="Arial" w:cs="Arial"/>
          <w:sz w:val="20"/>
          <w:szCs w:val="20"/>
        </w:rPr>
        <w:t xml:space="preserve"> </w:t>
      </w:r>
      <w:r w:rsidRPr="00787DBE">
        <w:rPr>
          <w:rFonts w:ascii="Arial" w:eastAsia="Arial" w:hAnsi="Arial" w:cs="Arial"/>
          <w:sz w:val="20"/>
          <w:szCs w:val="20"/>
        </w:rPr>
        <w:t>exceeded 50%</w:t>
      </w:r>
      <w:r>
        <w:rPr>
          <w:rFonts w:ascii="Arial" w:eastAsia="Arial" w:hAnsi="Arial" w:cs="Arial"/>
          <w:sz w:val="20"/>
          <w:szCs w:val="20"/>
        </w:rPr>
        <w:t xml:space="preserve"> of weightage percentage</w:t>
      </w:r>
      <w:r w:rsidRPr="00787DBE">
        <w:rPr>
          <w:rFonts w:ascii="Arial" w:eastAsia="Arial" w:hAnsi="Arial" w:cs="Arial"/>
          <w:sz w:val="20"/>
          <w:szCs w:val="20"/>
        </w:rPr>
        <w:t>.</w:t>
      </w:r>
      <w:r>
        <w:rPr>
          <w:rFonts w:ascii="Arial" w:eastAsia="Arial" w:hAnsi="Arial" w:cs="Arial"/>
          <w:sz w:val="20"/>
          <w:szCs w:val="20"/>
        </w:rPr>
        <w:t xml:space="preserve"> </w:t>
      </w:r>
      <w:r w:rsidRPr="00787DBE">
        <w:rPr>
          <w:rFonts w:ascii="Arial" w:eastAsia="Arial" w:hAnsi="Arial" w:cs="Arial"/>
          <w:sz w:val="20"/>
          <w:szCs w:val="20"/>
        </w:rPr>
        <w:t xml:space="preserve">Moreover, it can be seen from Figure </w:t>
      </w:r>
      <w:r>
        <w:rPr>
          <w:rFonts w:ascii="Arial" w:eastAsia="Arial" w:hAnsi="Arial" w:cs="Arial"/>
          <w:sz w:val="20"/>
          <w:szCs w:val="20"/>
        </w:rPr>
        <w:t>8</w:t>
      </w:r>
      <w:r w:rsidRPr="00787DBE">
        <w:rPr>
          <w:rFonts w:ascii="Arial" w:eastAsia="Arial" w:hAnsi="Arial" w:cs="Arial"/>
          <w:sz w:val="20"/>
          <w:szCs w:val="20"/>
        </w:rPr>
        <w:t xml:space="preserve"> and Figure </w:t>
      </w:r>
      <w:r>
        <w:rPr>
          <w:rFonts w:ascii="Arial" w:eastAsia="Arial" w:hAnsi="Arial" w:cs="Arial"/>
          <w:sz w:val="20"/>
          <w:szCs w:val="20"/>
        </w:rPr>
        <w:t>10</w:t>
      </w:r>
      <w:r w:rsidRPr="00787DBE">
        <w:rPr>
          <w:rFonts w:ascii="Arial" w:eastAsia="Arial" w:hAnsi="Arial" w:cs="Arial"/>
          <w:sz w:val="20"/>
          <w:szCs w:val="20"/>
        </w:rPr>
        <w:t xml:space="preserve"> that most of the resources have high relevancy with the RQ addressed.</w:t>
      </w:r>
      <w:r>
        <w:rPr>
          <w:rFonts w:ascii="Arial" w:eastAsia="Arial" w:hAnsi="Arial" w:cs="Arial"/>
          <w:sz w:val="20"/>
          <w:szCs w:val="20"/>
        </w:rPr>
        <w:t xml:space="preserve"> </w:t>
      </w:r>
      <w:r w:rsidRPr="00787DBE">
        <w:rPr>
          <w:rFonts w:ascii="Arial" w:eastAsia="Arial" w:hAnsi="Arial" w:cs="Arial"/>
          <w:sz w:val="20"/>
          <w:szCs w:val="20"/>
        </w:rPr>
        <w:t>However,</w:t>
      </w:r>
      <w:r>
        <w:rPr>
          <w:rFonts w:ascii="Arial" w:eastAsia="Arial" w:hAnsi="Arial" w:cs="Arial"/>
          <w:sz w:val="20"/>
          <w:szCs w:val="20"/>
        </w:rPr>
        <w:t xml:space="preserve"> </w:t>
      </w:r>
      <w:r w:rsidRPr="00787DBE">
        <w:rPr>
          <w:rFonts w:ascii="Arial" w:eastAsia="Arial" w:hAnsi="Arial" w:cs="Arial"/>
          <w:sz w:val="20"/>
          <w:szCs w:val="20"/>
        </w:rPr>
        <w:t>for RQ 2, the topography of the port location is not being explained thoroughly,</w:t>
      </w:r>
      <w:r>
        <w:rPr>
          <w:rFonts w:ascii="Arial" w:eastAsia="Arial" w:hAnsi="Arial" w:cs="Arial"/>
          <w:sz w:val="20"/>
          <w:szCs w:val="20"/>
        </w:rPr>
        <w:t xml:space="preserve"> </w:t>
      </w:r>
      <w:r w:rsidRPr="00787DBE">
        <w:rPr>
          <w:rFonts w:ascii="Arial" w:eastAsia="Arial" w:hAnsi="Arial" w:cs="Arial"/>
          <w:sz w:val="20"/>
          <w:szCs w:val="20"/>
        </w:rPr>
        <w:t>since most of the</w:t>
      </w:r>
      <w:r>
        <w:rPr>
          <w:rFonts w:ascii="Arial" w:eastAsia="Arial" w:hAnsi="Arial" w:cs="Arial"/>
          <w:sz w:val="20"/>
          <w:szCs w:val="20"/>
        </w:rPr>
        <w:t xml:space="preserve"> </w:t>
      </w:r>
      <w:r w:rsidRPr="00787DBE">
        <w:rPr>
          <w:rFonts w:ascii="Arial" w:eastAsia="Arial" w:hAnsi="Arial" w:cs="Arial"/>
          <w:sz w:val="20"/>
          <w:szCs w:val="20"/>
        </w:rPr>
        <w:t>ports in the world are in typical areas such as coastal areas and estuarie</w:t>
      </w:r>
      <w:r>
        <w:rPr>
          <w:rFonts w:ascii="Arial" w:eastAsia="Arial" w:hAnsi="Arial" w:cs="Arial"/>
          <w:sz w:val="20"/>
          <w:szCs w:val="20"/>
        </w:rPr>
        <w:t>s.</w:t>
      </w:r>
      <w:r w:rsidR="00D0184C">
        <w:rPr>
          <w:rFonts w:ascii="Arial" w:eastAsia="Arial" w:hAnsi="Arial" w:cs="Arial"/>
          <w:sz w:val="20"/>
          <w:szCs w:val="20"/>
        </w:rPr>
        <w:t xml:space="preserve"> </w:t>
      </w:r>
      <w:r w:rsidR="00AD6236">
        <w:rPr>
          <w:rFonts w:ascii="Arial" w:eastAsia="Arial" w:hAnsi="Arial" w:cs="Arial"/>
          <w:sz w:val="20"/>
          <w:szCs w:val="20"/>
        </w:rPr>
        <w:t>B</w:t>
      </w:r>
      <w:r w:rsidR="00994CFF">
        <w:rPr>
          <w:rFonts w:ascii="Arial" w:eastAsia="Arial" w:hAnsi="Arial" w:cs="Arial"/>
          <w:sz w:val="20"/>
          <w:szCs w:val="20"/>
        </w:rPr>
        <w:t xml:space="preserve">ased on the result of the percentage, the articles that </w:t>
      </w:r>
      <w:r w:rsidR="00994CFF" w:rsidRPr="00994CFF">
        <w:rPr>
          <w:rFonts w:ascii="Arial" w:eastAsia="Arial" w:hAnsi="Arial" w:cs="Arial"/>
          <w:sz w:val="20"/>
          <w:szCs w:val="20"/>
        </w:rPr>
        <w:t>comply</w:t>
      </w:r>
      <w:r w:rsidR="00994CFF">
        <w:rPr>
          <w:rFonts w:ascii="Arial" w:eastAsia="Arial" w:hAnsi="Arial" w:cs="Arial"/>
          <w:sz w:val="20"/>
          <w:szCs w:val="20"/>
        </w:rPr>
        <w:t xml:space="preserve"> with all three research questions are from </w:t>
      </w:r>
      <w:r w:rsidR="00994CFF" w:rsidRPr="00994CFF">
        <w:rPr>
          <w:rFonts w:ascii="Arial" w:eastAsia="Arial" w:hAnsi="Arial" w:cs="Arial"/>
          <w:sz w:val="20"/>
          <w:szCs w:val="20"/>
        </w:rPr>
        <w:t>[21]</w:t>
      </w:r>
      <w:r w:rsidR="00994CFF">
        <w:rPr>
          <w:rFonts w:ascii="Arial" w:eastAsia="Arial" w:hAnsi="Arial" w:cs="Arial"/>
          <w:sz w:val="20"/>
          <w:szCs w:val="20"/>
        </w:rPr>
        <w:t>.</w:t>
      </w:r>
      <w:r w:rsidR="00F65232">
        <w:rPr>
          <w:rFonts w:ascii="Arial" w:eastAsia="Arial" w:hAnsi="Arial" w:cs="Arial"/>
          <w:sz w:val="20"/>
          <w:szCs w:val="20"/>
        </w:rPr>
        <w:t xml:space="preserve"> </w:t>
      </w:r>
    </w:p>
    <w:p w14:paraId="1AA8413E" w14:textId="77777777" w:rsidR="009F4752" w:rsidRDefault="009F4752" w:rsidP="00A96DD6">
      <w:pPr>
        <w:spacing w:after="0" w:line="240" w:lineRule="auto"/>
        <w:ind w:left="0" w:hanging="2"/>
        <w:jc w:val="both"/>
        <w:rPr>
          <w:rFonts w:ascii="Arial" w:eastAsia="Arial" w:hAnsi="Arial" w:cs="Arial"/>
          <w:sz w:val="20"/>
          <w:szCs w:val="20"/>
        </w:rPr>
      </w:pPr>
    </w:p>
    <w:p w14:paraId="025DF949" w14:textId="66E7174A" w:rsidR="00B85D0F" w:rsidRDefault="00B85D0F" w:rsidP="00B85D0F">
      <w:pPr>
        <w:spacing w:after="0" w:line="240" w:lineRule="auto"/>
        <w:ind w:left="0" w:hanging="2"/>
        <w:jc w:val="center"/>
        <w:rPr>
          <w:rFonts w:ascii="Arial" w:eastAsia="Arial" w:hAnsi="Arial" w:cs="Arial"/>
          <w:sz w:val="20"/>
          <w:szCs w:val="20"/>
        </w:rPr>
      </w:pPr>
      <w:r>
        <w:rPr>
          <w:rFonts w:ascii="Arial" w:eastAsia="Arial" w:hAnsi="Arial" w:cs="Arial"/>
          <w:sz w:val="20"/>
          <w:szCs w:val="20"/>
        </w:rPr>
        <w:t xml:space="preserve">Table 4. </w:t>
      </w:r>
      <w:r w:rsidRPr="004A0EC4">
        <w:rPr>
          <w:rFonts w:ascii="Arial" w:eastAsia="Arial" w:hAnsi="Arial" w:cs="Arial"/>
          <w:sz w:val="20"/>
          <w:szCs w:val="20"/>
        </w:rPr>
        <w:t>Percentage of the relevancy of the literature sources with research questions</w:t>
      </w:r>
    </w:p>
    <w:tbl>
      <w:tblPr>
        <w:tblStyle w:val="ListTable6Colorful1"/>
        <w:tblW w:w="4390" w:type="dxa"/>
        <w:tblLook w:val="04A0" w:firstRow="1" w:lastRow="0" w:firstColumn="1" w:lastColumn="0" w:noHBand="0" w:noVBand="1"/>
      </w:tblPr>
      <w:tblGrid>
        <w:gridCol w:w="694"/>
        <w:gridCol w:w="694"/>
        <w:gridCol w:w="694"/>
        <w:gridCol w:w="694"/>
        <w:gridCol w:w="695"/>
        <w:gridCol w:w="919"/>
      </w:tblGrid>
      <w:tr w:rsidR="00B85D0F" w14:paraId="55C2733D" w14:textId="77777777" w:rsidTr="00DE4D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 w:type="dxa"/>
          </w:tcPr>
          <w:p w14:paraId="6A3115D9" w14:textId="77777777" w:rsidR="00B85D0F" w:rsidRDefault="00B85D0F" w:rsidP="00DE4D16">
            <w:pPr>
              <w:ind w:leftChars="0" w:left="0" w:firstLineChars="0" w:firstLine="0"/>
              <w:jc w:val="center"/>
              <w:rPr>
                <w:rFonts w:ascii="Arial" w:eastAsia="Arial" w:hAnsi="Arial" w:cs="Arial"/>
                <w:sz w:val="20"/>
                <w:szCs w:val="20"/>
              </w:rPr>
            </w:pPr>
            <w:r>
              <w:rPr>
                <w:rFonts w:ascii="Arial" w:eastAsia="Arial" w:hAnsi="Arial" w:cs="Arial"/>
                <w:sz w:val="20"/>
                <w:szCs w:val="20"/>
              </w:rPr>
              <w:t>Ref.</w:t>
            </w:r>
          </w:p>
        </w:tc>
        <w:tc>
          <w:tcPr>
            <w:tcW w:w="694" w:type="dxa"/>
          </w:tcPr>
          <w:p w14:paraId="782005BD" w14:textId="77777777" w:rsidR="00B85D0F" w:rsidRDefault="00B85D0F" w:rsidP="00DE4D16">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RQ1</w:t>
            </w:r>
          </w:p>
        </w:tc>
        <w:tc>
          <w:tcPr>
            <w:tcW w:w="694" w:type="dxa"/>
          </w:tcPr>
          <w:p w14:paraId="7F8927AE" w14:textId="77777777" w:rsidR="00B85D0F" w:rsidRDefault="00B85D0F" w:rsidP="00DE4D16">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RQ2</w:t>
            </w:r>
          </w:p>
        </w:tc>
        <w:tc>
          <w:tcPr>
            <w:tcW w:w="694" w:type="dxa"/>
          </w:tcPr>
          <w:p w14:paraId="4BC44083" w14:textId="77777777" w:rsidR="00B85D0F" w:rsidRDefault="00B85D0F" w:rsidP="00DE4D16">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RQ3</w:t>
            </w:r>
          </w:p>
        </w:tc>
        <w:tc>
          <w:tcPr>
            <w:tcW w:w="695" w:type="dxa"/>
          </w:tcPr>
          <w:p w14:paraId="42EBB6A2" w14:textId="77777777" w:rsidR="00B85D0F" w:rsidRDefault="00B85D0F" w:rsidP="00DE4D16">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Total</w:t>
            </w:r>
          </w:p>
        </w:tc>
        <w:tc>
          <w:tcPr>
            <w:tcW w:w="919" w:type="dxa"/>
          </w:tcPr>
          <w:p w14:paraId="67CA44E8" w14:textId="77777777" w:rsidR="00B85D0F" w:rsidRDefault="00B85D0F" w:rsidP="00DE4D16">
            <w:pPr>
              <w:ind w:leftChars="0" w:left="0" w:firstLineChars="0"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Per (%)</w:t>
            </w:r>
          </w:p>
        </w:tc>
      </w:tr>
      <w:tr w:rsidR="00B85D0F" w14:paraId="79C91898" w14:textId="77777777" w:rsidTr="00DE4D16">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NjM4OTFjZjktYWZhZi00ODhlLTlhMGEtNTE0ZDYyNzQ3NmIx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
            <w:id w:val="1904785064"/>
            <w:placeholder>
              <w:docPart w:val="5DEEB932E3774325A94C03368A11FF1E"/>
            </w:placeholder>
          </w:sdtPr>
          <w:sdtContent>
            <w:tc>
              <w:tcPr>
                <w:cnfStyle w:val="001000000000" w:firstRow="0" w:lastRow="0" w:firstColumn="1" w:lastColumn="0" w:oddVBand="0" w:evenVBand="0" w:oddHBand="0" w:evenHBand="0" w:firstRowFirstColumn="0" w:firstRowLastColumn="0" w:lastRowFirstColumn="0" w:lastRowLastColumn="0"/>
                <w:tcW w:w="694" w:type="dxa"/>
                <w:vAlign w:val="center"/>
              </w:tcPr>
              <w:p w14:paraId="1FCBC7C6" w14:textId="285A6630" w:rsidR="00B85D0F" w:rsidRDefault="00933255" w:rsidP="00DE4D1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[16]</w:t>
                </w:r>
              </w:p>
            </w:tc>
          </w:sdtContent>
        </w:sdt>
        <w:tc>
          <w:tcPr>
            <w:tcW w:w="694" w:type="dxa"/>
          </w:tcPr>
          <w:p w14:paraId="67BBBDE2"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4" w:type="dxa"/>
          </w:tcPr>
          <w:p w14:paraId="287087D5"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4" w:type="dxa"/>
          </w:tcPr>
          <w:p w14:paraId="0017AC1B"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0</w:t>
            </w:r>
          </w:p>
        </w:tc>
        <w:tc>
          <w:tcPr>
            <w:tcW w:w="695" w:type="dxa"/>
          </w:tcPr>
          <w:p w14:paraId="2732445A"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2</w:t>
            </w:r>
          </w:p>
        </w:tc>
        <w:tc>
          <w:tcPr>
            <w:tcW w:w="919" w:type="dxa"/>
          </w:tcPr>
          <w:p w14:paraId="4E75018B"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66.67</w:t>
            </w:r>
          </w:p>
        </w:tc>
      </w:tr>
      <w:tr w:rsidR="00B85D0F" w14:paraId="6F70E1A5" w14:textId="77777777" w:rsidTr="00DE4D16">
        <w:sdt>
          <w:sdtPr>
            <w:rPr>
              <w:rFonts w:ascii="Arial" w:eastAsia="Arial" w:hAnsi="Arial" w:cs="Arial"/>
              <w:sz w:val="20"/>
              <w:szCs w:val="20"/>
            </w:rPr>
            <w:tag w:val="MENDELEY_CITATION_v3_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"/>
            <w:id w:val="-1431885249"/>
            <w:placeholder>
              <w:docPart w:val="522B3BAC090B4EC992FD00F36744C41F"/>
            </w:placeholder>
          </w:sdtPr>
          <w:sdtContent>
            <w:tc>
              <w:tcPr>
                <w:cnfStyle w:val="001000000000" w:firstRow="0" w:lastRow="0" w:firstColumn="1" w:lastColumn="0" w:oddVBand="0" w:evenVBand="0" w:oddHBand="0" w:evenHBand="0" w:firstRowFirstColumn="0" w:firstRowLastColumn="0" w:lastRowFirstColumn="0" w:lastRowLastColumn="0"/>
                <w:tcW w:w="694" w:type="dxa"/>
                <w:vAlign w:val="center"/>
              </w:tcPr>
              <w:p w14:paraId="32C17D06" w14:textId="71FC0D14" w:rsidR="00B85D0F" w:rsidRDefault="00933255" w:rsidP="00DE4D1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[14]</w:t>
                </w:r>
              </w:p>
            </w:tc>
          </w:sdtContent>
        </w:sdt>
        <w:tc>
          <w:tcPr>
            <w:tcW w:w="694" w:type="dxa"/>
          </w:tcPr>
          <w:p w14:paraId="43E6281F"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4" w:type="dxa"/>
          </w:tcPr>
          <w:p w14:paraId="6F9DF80A"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0.5</w:t>
            </w:r>
          </w:p>
        </w:tc>
        <w:tc>
          <w:tcPr>
            <w:tcW w:w="694" w:type="dxa"/>
          </w:tcPr>
          <w:p w14:paraId="1A417C1D"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5" w:type="dxa"/>
          </w:tcPr>
          <w:p w14:paraId="5D432E57"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2.5</w:t>
            </w:r>
          </w:p>
        </w:tc>
        <w:tc>
          <w:tcPr>
            <w:tcW w:w="919" w:type="dxa"/>
          </w:tcPr>
          <w:p w14:paraId="75559638"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83.33</w:t>
            </w:r>
          </w:p>
        </w:tc>
      </w:tr>
      <w:tr w:rsidR="00B85D0F" w14:paraId="44DADEE0" w14:textId="77777777" w:rsidTr="00DE4D16">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"/>
            <w:id w:val="42186759"/>
            <w:placeholder>
              <w:docPart w:val="1900035BB589482C9C633A57EEC610D6"/>
            </w:placeholder>
          </w:sdtPr>
          <w:sdtContent>
            <w:tc>
              <w:tcPr>
                <w:cnfStyle w:val="001000000000" w:firstRow="0" w:lastRow="0" w:firstColumn="1" w:lastColumn="0" w:oddVBand="0" w:evenVBand="0" w:oddHBand="0" w:evenHBand="0" w:firstRowFirstColumn="0" w:firstRowLastColumn="0" w:lastRowFirstColumn="0" w:lastRowLastColumn="0"/>
                <w:tcW w:w="694" w:type="dxa"/>
                <w:vAlign w:val="center"/>
              </w:tcPr>
              <w:p w14:paraId="588D6828" w14:textId="7E8F9B48" w:rsidR="00B85D0F" w:rsidRDefault="00933255" w:rsidP="00DE4D1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[28]</w:t>
                </w:r>
              </w:p>
            </w:tc>
          </w:sdtContent>
        </w:sdt>
        <w:tc>
          <w:tcPr>
            <w:tcW w:w="694" w:type="dxa"/>
          </w:tcPr>
          <w:p w14:paraId="43E1B20E"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4" w:type="dxa"/>
          </w:tcPr>
          <w:p w14:paraId="44788FAA"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0</w:t>
            </w:r>
          </w:p>
        </w:tc>
        <w:tc>
          <w:tcPr>
            <w:tcW w:w="694" w:type="dxa"/>
          </w:tcPr>
          <w:p w14:paraId="602C38A9"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5" w:type="dxa"/>
          </w:tcPr>
          <w:p w14:paraId="1B868550"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2</w:t>
            </w:r>
          </w:p>
        </w:tc>
        <w:tc>
          <w:tcPr>
            <w:tcW w:w="919" w:type="dxa"/>
          </w:tcPr>
          <w:p w14:paraId="12B50058"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66.67</w:t>
            </w:r>
          </w:p>
        </w:tc>
      </w:tr>
      <w:tr w:rsidR="00B85D0F" w14:paraId="2458CF73" w14:textId="77777777" w:rsidTr="00DE4D16">
        <w:sdt>
          <w:sdtPr>
            <w:rPr>
              <w:rFonts w:ascii="Arial" w:eastAsia="Arial" w:hAnsi="Arial" w:cs="Arial"/>
              <w:sz w:val="20"/>
              <w:szCs w:val="20"/>
            </w:rPr>
            <w:tag w:val="MENDELEY_CITATION_v3_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"/>
            <w:id w:val="1314219281"/>
            <w:placeholder>
              <w:docPart w:val="94B8C99AB08F4094911EFD38C01BBDD1"/>
            </w:placeholder>
          </w:sdtPr>
          <w:sdtContent>
            <w:tc>
              <w:tcPr>
                <w:cnfStyle w:val="001000000000" w:firstRow="0" w:lastRow="0" w:firstColumn="1" w:lastColumn="0" w:oddVBand="0" w:evenVBand="0" w:oddHBand="0" w:evenHBand="0" w:firstRowFirstColumn="0" w:firstRowLastColumn="0" w:lastRowFirstColumn="0" w:lastRowLastColumn="0"/>
                <w:tcW w:w="694" w:type="dxa"/>
                <w:vAlign w:val="center"/>
              </w:tcPr>
              <w:p w14:paraId="1BA505FA" w14:textId="360EF289" w:rsidR="00B85D0F" w:rsidRDefault="00933255" w:rsidP="00DE4D1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[29]</w:t>
                </w:r>
              </w:p>
            </w:tc>
          </w:sdtContent>
        </w:sdt>
        <w:tc>
          <w:tcPr>
            <w:tcW w:w="694" w:type="dxa"/>
          </w:tcPr>
          <w:p w14:paraId="24E3100E"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4" w:type="dxa"/>
          </w:tcPr>
          <w:p w14:paraId="35EBA075"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4" w:type="dxa"/>
          </w:tcPr>
          <w:p w14:paraId="2B778B43"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0.5</w:t>
            </w:r>
          </w:p>
        </w:tc>
        <w:tc>
          <w:tcPr>
            <w:tcW w:w="695" w:type="dxa"/>
          </w:tcPr>
          <w:p w14:paraId="24264C41"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2.5</w:t>
            </w:r>
          </w:p>
        </w:tc>
        <w:tc>
          <w:tcPr>
            <w:tcW w:w="919" w:type="dxa"/>
          </w:tcPr>
          <w:p w14:paraId="6C4814F4"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83.33</w:t>
            </w:r>
          </w:p>
        </w:tc>
      </w:tr>
      <w:tr w:rsidR="00B85D0F" w14:paraId="33DD13D7" w14:textId="77777777" w:rsidTr="00DE4D16">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"/>
            <w:id w:val="-1922250194"/>
            <w:placeholder>
              <w:docPart w:val="EDDC8FD7613E48EA85B17B113559F591"/>
            </w:placeholder>
          </w:sdtPr>
          <w:sdtContent>
            <w:tc>
              <w:tcPr>
                <w:cnfStyle w:val="001000000000" w:firstRow="0" w:lastRow="0" w:firstColumn="1" w:lastColumn="0" w:oddVBand="0" w:evenVBand="0" w:oddHBand="0" w:evenHBand="0" w:firstRowFirstColumn="0" w:firstRowLastColumn="0" w:lastRowFirstColumn="0" w:lastRowLastColumn="0"/>
                <w:tcW w:w="694" w:type="dxa"/>
                <w:vAlign w:val="center"/>
              </w:tcPr>
              <w:p w14:paraId="7E1B3D86" w14:textId="098B6DA6" w:rsidR="00B85D0F" w:rsidRDefault="00933255" w:rsidP="00DE4D1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[6]</w:t>
                </w:r>
              </w:p>
            </w:tc>
          </w:sdtContent>
        </w:sdt>
        <w:tc>
          <w:tcPr>
            <w:tcW w:w="694" w:type="dxa"/>
          </w:tcPr>
          <w:p w14:paraId="76143A35"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4" w:type="dxa"/>
          </w:tcPr>
          <w:p w14:paraId="0109FF44"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0</w:t>
            </w:r>
          </w:p>
        </w:tc>
        <w:tc>
          <w:tcPr>
            <w:tcW w:w="694" w:type="dxa"/>
          </w:tcPr>
          <w:p w14:paraId="7792787D"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5" w:type="dxa"/>
          </w:tcPr>
          <w:p w14:paraId="49255ABB"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2</w:t>
            </w:r>
          </w:p>
        </w:tc>
        <w:tc>
          <w:tcPr>
            <w:tcW w:w="919" w:type="dxa"/>
          </w:tcPr>
          <w:p w14:paraId="39169EF6"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66.67</w:t>
            </w:r>
          </w:p>
        </w:tc>
      </w:tr>
      <w:tr w:rsidR="00B85D0F" w14:paraId="47F25E3C" w14:textId="77777777" w:rsidTr="00DE4D16">
        <w:sdt>
          <w:sdtPr>
            <w:rPr>
              <w:rFonts w:ascii="Arial" w:eastAsia="Arial" w:hAnsi="Arial" w:cs="Arial"/>
              <w:sz w:val="20"/>
              <w:szCs w:val="20"/>
            </w:rPr>
            <w:tag w:val="MENDELEY_CITATION_v3_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"/>
            <w:id w:val="-1289362492"/>
            <w:placeholder>
              <w:docPart w:val="20CA15BA579541C8BE943BEF68E76F1C"/>
            </w:placeholder>
          </w:sdtPr>
          <w:sdtContent>
            <w:tc>
              <w:tcPr>
                <w:cnfStyle w:val="001000000000" w:firstRow="0" w:lastRow="0" w:firstColumn="1" w:lastColumn="0" w:oddVBand="0" w:evenVBand="0" w:oddHBand="0" w:evenHBand="0" w:firstRowFirstColumn="0" w:firstRowLastColumn="0" w:lastRowFirstColumn="0" w:lastRowLastColumn="0"/>
                <w:tcW w:w="694" w:type="dxa"/>
                <w:vAlign w:val="center"/>
              </w:tcPr>
              <w:p w14:paraId="434EFC17" w14:textId="7521C821" w:rsidR="00B85D0F" w:rsidRDefault="00933255" w:rsidP="00DE4D1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[30]</w:t>
                </w:r>
              </w:p>
            </w:tc>
          </w:sdtContent>
        </w:sdt>
        <w:tc>
          <w:tcPr>
            <w:tcW w:w="694" w:type="dxa"/>
          </w:tcPr>
          <w:p w14:paraId="4829E827"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4" w:type="dxa"/>
          </w:tcPr>
          <w:p w14:paraId="0ABC0C4B"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0</w:t>
            </w:r>
          </w:p>
        </w:tc>
        <w:tc>
          <w:tcPr>
            <w:tcW w:w="694" w:type="dxa"/>
          </w:tcPr>
          <w:p w14:paraId="6B3050D7"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0.5</w:t>
            </w:r>
          </w:p>
        </w:tc>
        <w:tc>
          <w:tcPr>
            <w:tcW w:w="695" w:type="dxa"/>
          </w:tcPr>
          <w:p w14:paraId="379A3FC4"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1.5</w:t>
            </w:r>
          </w:p>
        </w:tc>
        <w:tc>
          <w:tcPr>
            <w:tcW w:w="919" w:type="dxa"/>
          </w:tcPr>
          <w:p w14:paraId="338D1F31"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50.00</w:t>
            </w:r>
          </w:p>
        </w:tc>
      </w:tr>
      <w:tr w:rsidR="00B85D0F" w14:paraId="7D8642B8" w14:textId="77777777" w:rsidTr="00DE4D16">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"/>
            <w:id w:val="1417664011"/>
            <w:placeholder>
              <w:docPart w:val="B0299DB6340345FC93418FC075FFCFD5"/>
            </w:placeholder>
          </w:sdtPr>
          <w:sdtContent>
            <w:tc>
              <w:tcPr>
                <w:cnfStyle w:val="001000000000" w:firstRow="0" w:lastRow="0" w:firstColumn="1" w:lastColumn="0" w:oddVBand="0" w:evenVBand="0" w:oddHBand="0" w:evenHBand="0" w:firstRowFirstColumn="0" w:firstRowLastColumn="0" w:lastRowFirstColumn="0" w:lastRowLastColumn="0"/>
                <w:tcW w:w="694" w:type="dxa"/>
                <w:vAlign w:val="center"/>
              </w:tcPr>
              <w:p w14:paraId="38160FEB" w14:textId="76918000" w:rsidR="00B85D0F" w:rsidRDefault="00933255" w:rsidP="00DE4D1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[31]</w:t>
                </w:r>
              </w:p>
            </w:tc>
          </w:sdtContent>
        </w:sdt>
        <w:tc>
          <w:tcPr>
            <w:tcW w:w="694" w:type="dxa"/>
          </w:tcPr>
          <w:p w14:paraId="416D8855"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0.5</w:t>
            </w:r>
          </w:p>
        </w:tc>
        <w:tc>
          <w:tcPr>
            <w:tcW w:w="694" w:type="dxa"/>
          </w:tcPr>
          <w:p w14:paraId="2213F62E"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4" w:type="dxa"/>
          </w:tcPr>
          <w:p w14:paraId="72D7F942"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5" w:type="dxa"/>
          </w:tcPr>
          <w:p w14:paraId="62823BCE"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2.5</w:t>
            </w:r>
          </w:p>
        </w:tc>
        <w:tc>
          <w:tcPr>
            <w:tcW w:w="919" w:type="dxa"/>
          </w:tcPr>
          <w:p w14:paraId="393D3E27"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83.33</w:t>
            </w:r>
          </w:p>
        </w:tc>
      </w:tr>
      <w:tr w:rsidR="00B85D0F" w14:paraId="1A68FE39" w14:textId="77777777" w:rsidTr="00DE4D16">
        <w:sdt>
          <w:sdtPr>
            <w:rPr>
              <w:rFonts w:ascii="Arial" w:eastAsia="Arial" w:hAnsi="Arial" w:cs="Arial"/>
              <w:sz w:val="20"/>
              <w:szCs w:val="20"/>
            </w:rPr>
            <w:tag w:val="MENDELEY_CITATION_v3_eyJjaXRhdGlvbklEIjoiTUVOREVMRVlfQ0lUQVRJT05fYTMxY2NjZDctZDEwNC00MzFjLWIwZjAtNWNiZWY4MGQ0ZDVi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
            <w:id w:val="-765930868"/>
            <w:placeholder>
              <w:docPart w:val="FEAC49DF22F34D6685656522F9732F3B"/>
            </w:placeholder>
          </w:sdtPr>
          <w:sdtContent>
            <w:tc>
              <w:tcPr>
                <w:cnfStyle w:val="001000000000" w:firstRow="0" w:lastRow="0" w:firstColumn="1" w:lastColumn="0" w:oddVBand="0" w:evenVBand="0" w:oddHBand="0" w:evenHBand="0" w:firstRowFirstColumn="0" w:firstRowLastColumn="0" w:lastRowFirstColumn="0" w:lastRowLastColumn="0"/>
                <w:tcW w:w="694" w:type="dxa"/>
                <w:vAlign w:val="center"/>
              </w:tcPr>
              <w:p w14:paraId="22BA83E8" w14:textId="0063A8DE" w:rsidR="00B85D0F" w:rsidRDefault="00933255" w:rsidP="00DE4D1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[19]</w:t>
                </w:r>
              </w:p>
            </w:tc>
          </w:sdtContent>
        </w:sdt>
        <w:tc>
          <w:tcPr>
            <w:tcW w:w="694" w:type="dxa"/>
          </w:tcPr>
          <w:p w14:paraId="686326E2"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0.5</w:t>
            </w:r>
          </w:p>
        </w:tc>
        <w:tc>
          <w:tcPr>
            <w:tcW w:w="694" w:type="dxa"/>
          </w:tcPr>
          <w:p w14:paraId="3ED79082"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0.5</w:t>
            </w:r>
          </w:p>
        </w:tc>
        <w:tc>
          <w:tcPr>
            <w:tcW w:w="694" w:type="dxa"/>
          </w:tcPr>
          <w:p w14:paraId="6ECF8DFC"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5" w:type="dxa"/>
          </w:tcPr>
          <w:p w14:paraId="2B86F6AE"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2</w:t>
            </w:r>
          </w:p>
        </w:tc>
        <w:tc>
          <w:tcPr>
            <w:tcW w:w="919" w:type="dxa"/>
          </w:tcPr>
          <w:p w14:paraId="73B24E0B"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66.67</w:t>
            </w:r>
          </w:p>
        </w:tc>
      </w:tr>
      <w:tr w:rsidR="00B85D0F" w14:paraId="0FB157FA" w14:textId="77777777" w:rsidTr="00DE4D16">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"/>
            <w:id w:val="-1383092359"/>
            <w:placeholder>
              <w:docPart w:val="FA442378FDF3498890778378CFD81577"/>
            </w:placeholder>
          </w:sdtPr>
          <w:sdtContent>
            <w:tc>
              <w:tcPr>
                <w:cnfStyle w:val="001000000000" w:firstRow="0" w:lastRow="0" w:firstColumn="1" w:lastColumn="0" w:oddVBand="0" w:evenVBand="0" w:oddHBand="0" w:evenHBand="0" w:firstRowFirstColumn="0" w:firstRowLastColumn="0" w:lastRowFirstColumn="0" w:lastRowLastColumn="0"/>
                <w:tcW w:w="694" w:type="dxa"/>
                <w:vAlign w:val="center"/>
              </w:tcPr>
              <w:p w14:paraId="48ED9EDB" w14:textId="241962F2" w:rsidR="00B85D0F" w:rsidRDefault="00933255" w:rsidP="00DE4D1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[21]</w:t>
                </w:r>
              </w:p>
            </w:tc>
          </w:sdtContent>
        </w:sdt>
        <w:tc>
          <w:tcPr>
            <w:tcW w:w="694" w:type="dxa"/>
          </w:tcPr>
          <w:p w14:paraId="5EF422B4"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4" w:type="dxa"/>
          </w:tcPr>
          <w:p w14:paraId="56E449DA"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4" w:type="dxa"/>
          </w:tcPr>
          <w:p w14:paraId="0EF210B5"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5" w:type="dxa"/>
          </w:tcPr>
          <w:p w14:paraId="7777A16E"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3</w:t>
            </w:r>
          </w:p>
        </w:tc>
        <w:tc>
          <w:tcPr>
            <w:tcW w:w="919" w:type="dxa"/>
          </w:tcPr>
          <w:p w14:paraId="4378E336"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100</w:t>
            </w:r>
          </w:p>
        </w:tc>
      </w:tr>
      <w:tr w:rsidR="00B85D0F" w14:paraId="4707A8D0" w14:textId="77777777" w:rsidTr="00DE4D16">
        <w:sdt>
          <w:sdtPr>
            <w:rPr>
              <w:rFonts w:ascii="Arial" w:eastAsia="Arial" w:hAnsi="Arial" w:cs="Arial"/>
              <w:sz w:val="20"/>
              <w:szCs w:val="20"/>
            </w:rPr>
            <w:tag w:val="MENDELEY_CITATION_v3_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"/>
            <w:id w:val="543103361"/>
            <w:placeholder>
              <w:docPart w:val="2BBAF524742B424FA9BC4B7A7BC74C8C"/>
            </w:placeholder>
          </w:sdtPr>
          <w:sdtContent>
            <w:tc>
              <w:tcPr>
                <w:cnfStyle w:val="001000000000" w:firstRow="0" w:lastRow="0" w:firstColumn="1" w:lastColumn="0" w:oddVBand="0" w:evenVBand="0" w:oddHBand="0" w:evenHBand="0" w:firstRowFirstColumn="0" w:firstRowLastColumn="0" w:lastRowFirstColumn="0" w:lastRowLastColumn="0"/>
                <w:tcW w:w="694" w:type="dxa"/>
                <w:vAlign w:val="center"/>
              </w:tcPr>
              <w:p w14:paraId="2188BEA1" w14:textId="1C777A8A" w:rsidR="00B85D0F" w:rsidRDefault="00933255" w:rsidP="00DE4D1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[18]</w:t>
                </w:r>
              </w:p>
            </w:tc>
          </w:sdtContent>
        </w:sdt>
        <w:tc>
          <w:tcPr>
            <w:tcW w:w="694" w:type="dxa"/>
          </w:tcPr>
          <w:p w14:paraId="1605F1CB"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0.5</w:t>
            </w:r>
          </w:p>
        </w:tc>
        <w:tc>
          <w:tcPr>
            <w:tcW w:w="694" w:type="dxa"/>
          </w:tcPr>
          <w:p w14:paraId="7D19C146"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4" w:type="dxa"/>
          </w:tcPr>
          <w:p w14:paraId="60189409"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5" w:type="dxa"/>
          </w:tcPr>
          <w:p w14:paraId="29F415FB"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2.5</w:t>
            </w:r>
          </w:p>
        </w:tc>
        <w:tc>
          <w:tcPr>
            <w:tcW w:w="919" w:type="dxa"/>
          </w:tcPr>
          <w:p w14:paraId="13FC0991"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83.33</w:t>
            </w:r>
          </w:p>
        </w:tc>
      </w:tr>
      <w:tr w:rsidR="00B85D0F" w14:paraId="582E1B1B" w14:textId="77777777" w:rsidTr="00DE4D16">
        <w:trPr>
          <w:cnfStyle w:val="000000100000" w:firstRow="0" w:lastRow="0" w:firstColumn="0" w:lastColumn="0" w:oddVBand="0" w:evenVBand="0" w:oddHBand="1" w:evenHBand="0" w:firstRowFirstColumn="0" w:firstRowLastColumn="0" w:lastRowFirstColumn="0" w:lastRowLastColumn="0"/>
        </w:trPr>
        <w:sdt>
          <w:sdtPr>
            <w:rPr>
              <w:rFonts w:ascii="Arial" w:eastAsia="Arial" w:hAnsi="Arial" w:cs="Arial"/>
              <w:sz w:val="20"/>
              <w:szCs w:val="20"/>
            </w:rPr>
            <w:tag w:val="MENDELEY_CITATION_v3_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"/>
            <w:id w:val="-1429962526"/>
            <w:placeholder>
              <w:docPart w:val="3983B756AF2646208638F6BCD71B78CD"/>
            </w:placeholder>
          </w:sdtPr>
          <w:sdtContent>
            <w:tc>
              <w:tcPr>
                <w:cnfStyle w:val="001000000000" w:firstRow="0" w:lastRow="0" w:firstColumn="1" w:lastColumn="0" w:oddVBand="0" w:evenVBand="0" w:oddHBand="0" w:evenHBand="0" w:firstRowFirstColumn="0" w:firstRowLastColumn="0" w:lastRowFirstColumn="0" w:lastRowLastColumn="0"/>
                <w:tcW w:w="694" w:type="dxa"/>
                <w:vAlign w:val="center"/>
              </w:tcPr>
              <w:p w14:paraId="0BE402B1" w14:textId="39AD7069" w:rsidR="00B85D0F" w:rsidRDefault="00933255" w:rsidP="00DE4D1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[32]</w:t>
                </w:r>
              </w:p>
            </w:tc>
          </w:sdtContent>
        </w:sdt>
        <w:tc>
          <w:tcPr>
            <w:tcW w:w="694" w:type="dxa"/>
          </w:tcPr>
          <w:p w14:paraId="4547EC95"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0.5</w:t>
            </w:r>
          </w:p>
        </w:tc>
        <w:tc>
          <w:tcPr>
            <w:tcW w:w="694" w:type="dxa"/>
          </w:tcPr>
          <w:p w14:paraId="734BF761"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0</w:t>
            </w:r>
          </w:p>
        </w:tc>
        <w:tc>
          <w:tcPr>
            <w:tcW w:w="694" w:type="dxa"/>
          </w:tcPr>
          <w:p w14:paraId="445E299E"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5" w:type="dxa"/>
          </w:tcPr>
          <w:p w14:paraId="6B6F6318"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1.5</w:t>
            </w:r>
          </w:p>
        </w:tc>
        <w:tc>
          <w:tcPr>
            <w:tcW w:w="919" w:type="dxa"/>
          </w:tcPr>
          <w:p w14:paraId="2B39819D" w14:textId="77777777" w:rsidR="00B85D0F" w:rsidRDefault="00B85D0F" w:rsidP="00DE4D16">
            <w:pPr>
              <w:ind w:leftChars="0" w:left="0" w:firstLineChars="0" w:firstLine="0"/>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50</w:t>
            </w:r>
          </w:p>
        </w:tc>
      </w:tr>
      <w:tr w:rsidR="00B85D0F" w14:paraId="250ACBD5" w14:textId="77777777" w:rsidTr="00DE4D16">
        <w:sdt>
          <w:sdtPr>
            <w:rPr>
              <w:rFonts w:ascii="Arial" w:eastAsia="Arial" w:hAnsi="Arial" w:cs="Arial"/>
              <w:sz w:val="20"/>
              <w:szCs w:val="20"/>
            </w:rPr>
            <w:tag w:val="MENDELEY_CITATION_v3_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"/>
            <w:id w:val="-1018238949"/>
            <w:placeholder>
              <w:docPart w:val="DB15960531EE4604AC570E4D2C728B33"/>
            </w:placeholder>
          </w:sdtPr>
          <w:sdtContent>
            <w:tc>
              <w:tcPr>
                <w:cnfStyle w:val="001000000000" w:firstRow="0" w:lastRow="0" w:firstColumn="1" w:lastColumn="0" w:oddVBand="0" w:evenVBand="0" w:oddHBand="0" w:evenHBand="0" w:firstRowFirstColumn="0" w:firstRowLastColumn="0" w:lastRowFirstColumn="0" w:lastRowLastColumn="0"/>
                <w:tcW w:w="694" w:type="dxa"/>
                <w:vAlign w:val="center"/>
              </w:tcPr>
              <w:p w14:paraId="7BD2C80D" w14:textId="4CA35DD8" w:rsidR="00B85D0F" w:rsidRDefault="00933255" w:rsidP="00DE4D16">
                <w:pPr>
                  <w:ind w:leftChars="0" w:left="0" w:firstLineChars="0" w:firstLine="0"/>
                  <w:jc w:val="center"/>
                  <w:rPr>
                    <w:rFonts w:ascii="Arial" w:eastAsia="Arial" w:hAnsi="Arial" w:cs="Arial"/>
                    <w:sz w:val="20"/>
                    <w:szCs w:val="20"/>
                  </w:rPr>
                </w:pPr>
                <w:r w:rsidRPr="00933255">
                  <w:rPr>
                    <w:rFonts w:ascii="Arial" w:eastAsia="Arial" w:hAnsi="Arial" w:cs="Arial"/>
                    <w:b w:val="0"/>
                    <w:sz w:val="20"/>
                    <w:szCs w:val="20"/>
                  </w:rPr>
                  <w:t>[33]</w:t>
                </w:r>
              </w:p>
            </w:tc>
          </w:sdtContent>
        </w:sdt>
        <w:tc>
          <w:tcPr>
            <w:tcW w:w="694" w:type="dxa"/>
          </w:tcPr>
          <w:p w14:paraId="6051947B"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0.5</w:t>
            </w:r>
          </w:p>
        </w:tc>
        <w:tc>
          <w:tcPr>
            <w:tcW w:w="694" w:type="dxa"/>
          </w:tcPr>
          <w:p w14:paraId="34BA12F8"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0</w:t>
            </w:r>
          </w:p>
        </w:tc>
        <w:tc>
          <w:tcPr>
            <w:tcW w:w="694" w:type="dxa"/>
          </w:tcPr>
          <w:p w14:paraId="6176773A"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w:t>
            </w:r>
          </w:p>
        </w:tc>
        <w:tc>
          <w:tcPr>
            <w:tcW w:w="695" w:type="dxa"/>
          </w:tcPr>
          <w:p w14:paraId="18C8E2AF"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1.5</w:t>
            </w:r>
          </w:p>
        </w:tc>
        <w:tc>
          <w:tcPr>
            <w:tcW w:w="919" w:type="dxa"/>
          </w:tcPr>
          <w:p w14:paraId="6DAD1BA7" w14:textId="77777777" w:rsidR="00B85D0F" w:rsidRDefault="00B85D0F" w:rsidP="00DE4D16">
            <w:pPr>
              <w:ind w:leftChars="0" w:left="0" w:firstLineChars="0"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30D2F">
              <w:rPr>
                <w:rFonts w:ascii="Arial" w:hAnsi="Arial" w:cs="Arial"/>
                <w:sz w:val="20"/>
                <w:szCs w:val="20"/>
                <w:lang w:bidi="en-US"/>
              </w:rPr>
              <w:t>50</w:t>
            </w:r>
          </w:p>
        </w:tc>
      </w:tr>
    </w:tbl>
    <w:p w14:paraId="5551F3B5" w14:textId="77777777" w:rsidR="004A0EC4" w:rsidRDefault="004A0EC4" w:rsidP="00A96DD6">
      <w:pPr>
        <w:spacing w:after="0" w:line="240" w:lineRule="auto"/>
        <w:ind w:left="0" w:hanging="2"/>
        <w:jc w:val="both"/>
        <w:rPr>
          <w:rFonts w:ascii="Arial" w:eastAsia="Arial" w:hAnsi="Arial" w:cs="Arial"/>
          <w:sz w:val="20"/>
          <w:szCs w:val="20"/>
        </w:rPr>
      </w:pPr>
    </w:p>
    <w:p w14:paraId="68CFF7FE" w14:textId="77777777" w:rsidR="00F70731" w:rsidRDefault="00C615C7" w:rsidP="00F70731">
      <w:pPr>
        <w:keepNext/>
        <w:spacing w:after="0" w:line="240" w:lineRule="auto"/>
        <w:ind w:left="0" w:hanging="2"/>
        <w:jc w:val="both"/>
      </w:pPr>
      <w:r>
        <w:rPr>
          <w:rFonts w:ascii="Arial" w:eastAsia="Arial" w:hAnsi="Arial" w:cs="Arial"/>
          <w:b/>
          <w:noProof/>
          <w:color w:val="1F4E79"/>
          <w:sz w:val="20"/>
          <w:szCs w:val="20"/>
        </w:rPr>
        <w:lastRenderedPageBreak/>
        <w:drawing>
          <wp:inline distT="0" distB="0" distL="0" distR="0" wp14:anchorId="1E0D6EAE" wp14:editId="0A9584D7">
            <wp:extent cx="2764800" cy="1311943"/>
            <wp:effectExtent l="19050" t="19050" r="16510" b="21590"/>
            <wp:docPr id="7397897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789737" name="Picture 739789737"/>
                    <pic:cNvPicPr/>
                  </pic:nvPicPr>
                  <pic:blipFill rotWithShape="1">
                    <a:blip r:embed="rId29" cstate="print">
                      <a:extLst>
                        <a:ext uri="{28A0092B-C50C-407E-A947-70E740481C1C}">
                          <a14:useLocalDpi xmlns:a14="http://schemas.microsoft.com/office/drawing/2010/main" val="0"/>
                        </a:ext>
                      </a:extLst>
                    </a:blip>
                    <a:srcRect l="2062" t="2574" r="1625" b="3642"/>
                    <a:stretch/>
                  </pic:blipFill>
                  <pic:spPr bwMode="auto">
                    <a:xfrm>
                      <a:off x="0" y="0"/>
                      <a:ext cx="2764800" cy="131194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1056FDE" w14:textId="5F123165" w:rsidR="00C615C7" w:rsidRDefault="00F70731" w:rsidP="0093531F">
      <w:pPr>
        <w:pStyle w:val="Caption"/>
        <w:spacing w:after="0"/>
        <w:ind w:left="0" w:hanging="2"/>
        <w:jc w:val="center"/>
        <w:rPr>
          <w:rFonts w:ascii="Arial" w:hAnsi="Arial" w:cs="Arial"/>
        </w:rPr>
      </w:pPr>
      <w:r w:rsidRPr="00F70731">
        <w:rPr>
          <w:rFonts w:ascii="Arial" w:hAnsi="Arial" w:cs="Arial"/>
        </w:rPr>
        <w:t xml:space="preserve">Figure </w:t>
      </w:r>
      <w:r w:rsidR="00D6166B">
        <w:rPr>
          <w:rFonts w:ascii="Arial" w:hAnsi="Arial" w:cs="Arial"/>
        </w:rPr>
        <w:t>8</w:t>
      </w:r>
      <w:r w:rsidRPr="00F70731">
        <w:rPr>
          <w:rFonts w:ascii="Arial" w:hAnsi="Arial" w:cs="Arial"/>
        </w:rPr>
        <w:t>.</w:t>
      </w:r>
      <w:r w:rsidR="00BD63CA" w:rsidRPr="00BD63CA">
        <w:t xml:space="preserve"> </w:t>
      </w:r>
      <w:r w:rsidR="00BD63CA" w:rsidRPr="00BD63CA">
        <w:rPr>
          <w:rFonts w:ascii="Arial" w:hAnsi="Arial" w:cs="Arial"/>
        </w:rPr>
        <w:t>Weightage of RQ1</w:t>
      </w:r>
    </w:p>
    <w:p w14:paraId="0484862C" w14:textId="77777777" w:rsidR="0093531F" w:rsidRPr="0093531F" w:rsidRDefault="0093531F" w:rsidP="0093531F">
      <w:pPr>
        <w:spacing w:after="0"/>
        <w:ind w:left="0" w:hanging="2"/>
        <w:rPr>
          <w:lang w:val="id-ID"/>
        </w:rPr>
      </w:pPr>
    </w:p>
    <w:p w14:paraId="517CF75F" w14:textId="77777777" w:rsidR="00F70731" w:rsidRDefault="00C615C7" w:rsidP="00F70731">
      <w:pPr>
        <w:keepNext/>
        <w:spacing w:after="0" w:line="240" w:lineRule="auto"/>
        <w:ind w:left="0" w:hanging="2"/>
        <w:jc w:val="both"/>
      </w:pPr>
      <w:r>
        <w:rPr>
          <w:rFonts w:ascii="Arial" w:eastAsia="Arial" w:hAnsi="Arial" w:cs="Arial"/>
          <w:b/>
          <w:noProof/>
          <w:color w:val="1F4E79"/>
          <w:sz w:val="20"/>
          <w:szCs w:val="20"/>
        </w:rPr>
        <w:drawing>
          <wp:inline distT="0" distB="0" distL="0" distR="0" wp14:anchorId="329B9DAA" wp14:editId="2515DBFD">
            <wp:extent cx="2764800" cy="1319217"/>
            <wp:effectExtent l="19050" t="19050" r="16510" b="14605"/>
            <wp:docPr id="91206528" name="Picture 16" descr="A graph with green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6528" name="Picture 16" descr="A graph with green bars&#10;&#10;Description automatically generated"/>
                    <pic:cNvPicPr/>
                  </pic:nvPicPr>
                  <pic:blipFill rotWithShape="1">
                    <a:blip r:embed="rId30" cstate="print">
                      <a:extLst>
                        <a:ext uri="{28A0092B-C50C-407E-A947-70E740481C1C}">
                          <a14:useLocalDpi xmlns:a14="http://schemas.microsoft.com/office/drawing/2010/main" val="0"/>
                        </a:ext>
                      </a:extLst>
                    </a:blip>
                    <a:srcRect l="2146" t="2206" r="1734" b="3680"/>
                    <a:stretch/>
                  </pic:blipFill>
                  <pic:spPr bwMode="auto">
                    <a:xfrm>
                      <a:off x="0" y="0"/>
                      <a:ext cx="2764800" cy="131921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831CA90" w14:textId="40C6F9F2" w:rsidR="00C615C7" w:rsidRDefault="00F70731" w:rsidP="004A0EC4">
      <w:pPr>
        <w:pStyle w:val="Caption"/>
        <w:spacing w:after="0"/>
        <w:ind w:left="0" w:hanging="2"/>
        <w:jc w:val="center"/>
        <w:rPr>
          <w:rFonts w:ascii="Arial" w:hAnsi="Arial" w:cs="Arial"/>
        </w:rPr>
      </w:pPr>
      <w:r w:rsidRPr="00F70731">
        <w:rPr>
          <w:rFonts w:ascii="Arial" w:hAnsi="Arial" w:cs="Arial"/>
        </w:rPr>
        <w:t xml:space="preserve">Figure </w:t>
      </w:r>
      <w:r w:rsidR="00D6166B">
        <w:rPr>
          <w:rFonts w:ascii="Arial" w:hAnsi="Arial" w:cs="Arial"/>
        </w:rPr>
        <w:t>9</w:t>
      </w:r>
      <w:r w:rsidR="00281EF1">
        <w:rPr>
          <w:rFonts w:ascii="Arial" w:hAnsi="Arial" w:cs="Arial"/>
        </w:rPr>
        <w:t>.</w:t>
      </w:r>
      <w:r w:rsidR="00BD63CA" w:rsidRPr="00BD63CA">
        <w:t xml:space="preserve"> </w:t>
      </w:r>
      <w:r w:rsidR="00BD63CA" w:rsidRPr="00BD63CA">
        <w:rPr>
          <w:rFonts w:ascii="Arial" w:hAnsi="Arial" w:cs="Arial"/>
        </w:rPr>
        <w:t>Weightage of RQ2</w:t>
      </w:r>
    </w:p>
    <w:p w14:paraId="33B83945" w14:textId="77777777" w:rsidR="004A0EC4" w:rsidRPr="004A0EC4" w:rsidRDefault="004A0EC4" w:rsidP="004A0EC4">
      <w:pPr>
        <w:spacing w:after="0"/>
        <w:ind w:left="0" w:hanging="2"/>
        <w:rPr>
          <w:lang w:val="id-ID"/>
        </w:rPr>
      </w:pPr>
    </w:p>
    <w:p w14:paraId="1EE20E46" w14:textId="77777777" w:rsidR="00F70731" w:rsidRDefault="00C615C7" w:rsidP="00F70731">
      <w:pPr>
        <w:keepNext/>
        <w:spacing w:after="0" w:line="240" w:lineRule="auto"/>
        <w:ind w:left="0" w:hanging="2"/>
        <w:jc w:val="both"/>
      </w:pPr>
      <w:r>
        <w:rPr>
          <w:rFonts w:ascii="Arial" w:eastAsia="Arial" w:hAnsi="Arial" w:cs="Arial"/>
          <w:b/>
          <w:noProof/>
          <w:color w:val="1F4E79"/>
          <w:sz w:val="20"/>
          <w:szCs w:val="20"/>
        </w:rPr>
        <w:drawing>
          <wp:inline distT="0" distB="0" distL="0" distR="0" wp14:anchorId="489A1338" wp14:editId="52A52F02">
            <wp:extent cx="2764800" cy="1316506"/>
            <wp:effectExtent l="19050" t="19050" r="16510" b="17145"/>
            <wp:docPr id="1876426318" name="Picture 17" descr="A graph of a weighting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426318" name="Picture 17" descr="A graph of a weighting bar&#10;&#10;Description automatically generated with medium confidence"/>
                    <pic:cNvPicPr/>
                  </pic:nvPicPr>
                  <pic:blipFill rotWithShape="1">
                    <a:blip r:embed="rId31" cstate="print">
                      <a:extLst>
                        <a:ext uri="{28A0092B-C50C-407E-A947-70E740481C1C}">
                          <a14:useLocalDpi xmlns:a14="http://schemas.microsoft.com/office/drawing/2010/main" val="0"/>
                        </a:ext>
                      </a:extLst>
                    </a:blip>
                    <a:srcRect l="2061" t="2572" r="1776" b="3509"/>
                    <a:stretch/>
                  </pic:blipFill>
                  <pic:spPr bwMode="auto">
                    <a:xfrm>
                      <a:off x="0" y="0"/>
                      <a:ext cx="2764800" cy="131650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2F47B7B" w14:textId="4FFF93B4" w:rsidR="00C615C7" w:rsidRDefault="00F70731" w:rsidP="004A0EC4">
      <w:pPr>
        <w:pStyle w:val="Caption"/>
        <w:spacing w:after="0"/>
        <w:ind w:left="0" w:hanging="2"/>
        <w:jc w:val="center"/>
        <w:rPr>
          <w:rFonts w:ascii="Arial" w:hAnsi="Arial" w:cs="Arial"/>
        </w:rPr>
      </w:pPr>
      <w:r w:rsidRPr="00F70731">
        <w:rPr>
          <w:rFonts w:ascii="Arial" w:hAnsi="Arial" w:cs="Arial"/>
        </w:rPr>
        <w:t xml:space="preserve">Figure </w:t>
      </w:r>
      <w:r w:rsidR="00D6166B">
        <w:rPr>
          <w:rFonts w:ascii="Arial" w:hAnsi="Arial" w:cs="Arial"/>
        </w:rPr>
        <w:t>10</w:t>
      </w:r>
      <w:r w:rsidR="00281EF1">
        <w:rPr>
          <w:rFonts w:ascii="Arial" w:hAnsi="Arial" w:cs="Arial"/>
        </w:rPr>
        <w:t>.</w:t>
      </w:r>
      <w:r w:rsidR="00BD63CA">
        <w:rPr>
          <w:rFonts w:ascii="Arial" w:hAnsi="Arial" w:cs="Arial"/>
        </w:rPr>
        <w:t xml:space="preserve"> </w:t>
      </w:r>
      <w:r w:rsidR="006915EC" w:rsidRPr="006915EC">
        <w:rPr>
          <w:rFonts w:ascii="Arial" w:hAnsi="Arial" w:cs="Arial"/>
        </w:rPr>
        <w:t>Weightage of RQ</w:t>
      </w:r>
      <w:r w:rsidR="006915EC">
        <w:rPr>
          <w:rFonts w:ascii="Arial" w:hAnsi="Arial" w:cs="Arial"/>
        </w:rPr>
        <w:t>3</w:t>
      </w:r>
    </w:p>
    <w:p w14:paraId="0C751026" w14:textId="618B894D" w:rsidR="004A0EC4" w:rsidRDefault="004A0EC4" w:rsidP="004A0EC4">
      <w:pPr>
        <w:spacing w:after="0"/>
        <w:ind w:left="0" w:hanging="2"/>
        <w:rPr>
          <w:lang w:val="id-ID"/>
        </w:rPr>
      </w:pPr>
    </w:p>
    <w:p w14:paraId="67EFBC5D" w14:textId="77777777" w:rsidR="00F70731" w:rsidRDefault="00C615C7" w:rsidP="00F70731">
      <w:pPr>
        <w:keepNext/>
        <w:spacing w:after="0" w:line="240" w:lineRule="auto"/>
        <w:ind w:left="0" w:hanging="2"/>
        <w:jc w:val="both"/>
      </w:pPr>
      <w:r>
        <w:rPr>
          <w:rFonts w:ascii="Arial" w:eastAsia="Arial" w:hAnsi="Arial" w:cs="Arial"/>
          <w:b/>
          <w:noProof/>
          <w:color w:val="1F4E79"/>
          <w:sz w:val="20"/>
          <w:szCs w:val="20"/>
        </w:rPr>
        <w:drawing>
          <wp:inline distT="0" distB="0" distL="0" distR="0" wp14:anchorId="6001D288" wp14:editId="26093F1D">
            <wp:extent cx="2764963" cy="1318111"/>
            <wp:effectExtent l="19050" t="19050" r="16510" b="15875"/>
            <wp:docPr id="11989767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76713" name="Picture 1198976713"/>
                    <pic:cNvPicPr/>
                  </pic:nvPicPr>
                  <pic:blipFill rotWithShape="1">
                    <a:blip r:embed="rId32" cstate="print">
                      <a:extLst>
                        <a:ext uri="{28A0092B-C50C-407E-A947-70E740481C1C}">
                          <a14:useLocalDpi xmlns:a14="http://schemas.microsoft.com/office/drawing/2010/main" val="0"/>
                        </a:ext>
                      </a:extLst>
                    </a:blip>
                    <a:srcRect l="2151" t="2570" r="1604" b="3414"/>
                    <a:stretch/>
                  </pic:blipFill>
                  <pic:spPr bwMode="auto">
                    <a:xfrm>
                      <a:off x="0" y="0"/>
                      <a:ext cx="2787815" cy="132900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832C260" w14:textId="10E51A85" w:rsidR="00C615C7" w:rsidRPr="00F70731" w:rsidRDefault="00F70731" w:rsidP="0093531F">
      <w:pPr>
        <w:pStyle w:val="Caption"/>
        <w:spacing w:after="0"/>
        <w:ind w:left="0" w:hanging="2"/>
        <w:jc w:val="center"/>
        <w:rPr>
          <w:rFonts w:ascii="Arial" w:eastAsia="Arial" w:hAnsi="Arial" w:cs="Arial"/>
          <w:b/>
          <w:color w:val="1F4E79"/>
        </w:rPr>
      </w:pPr>
      <w:r w:rsidRPr="00F70731">
        <w:rPr>
          <w:rFonts w:ascii="Arial" w:hAnsi="Arial" w:cs="Arial"/>
        </w:rPr>
        <w:t xml:space="preserve">Figure </w:t>
      </w:r>
      <w:r w:rsidR="00281EF1">
        <w:rPr>
          <w:rFonts w:ascii="Arial" w:hAnsi="Arial" w:cs="Arial"/>
        </w:rPr>
        <w:t>1</w:t>
      </w:r>
      <w:r w:rsidR="00D6166B">
        <w:rPr>
          <w:rFonts w:ascii="Arial" w:hAnsi="Arial" w:cs="Arial"/>
        </w:rPr>
        <w:t>1</w:t>
      </w:r>
      <w:r w:rsidR="00281EF1">
        <w:rPr>
          <w:rFonts w:ascii="Arial" w:hAnsi="Arial" w:cs="Arial"/>
        </w:rPr>
        <w:t>.</w:t>
      </w:r>
      <w:r w:rsidR="00BD63CA">
        <w:rPr>
          <w:rFonts w:ascii="Arial" w:hAnsi="Arial" w:cs="Arial"/>
        </w:rPr>
        <w:t xml:space="preserve"> </w:t>
      </w:r>
      <w:r w:rsidR="00BD63CA" w:rsidRPr="00BD63CA">
        <w:rPr>
          <w:rFonts w:ascii="Arial" w:hAnsi="Arial" w:cs="Arial"/>
        </w:rPr>
        <w:t xml:space="preserve">Histogram of the </w:t>
      </w:r>
      <w:r w:rsidR="00BD63CA">
        <w:rPr>
          <w:rFonts w:ascii="Arial" w:hAnsi="Arial" w:cs="Arial"/>
        </w:rPr>
        <w:t xml:space="preserve">RQ </w:t>
      </w:r>
      <w:r w:rsidR="00BD63CA" w:rsidRPr="00BD63CA">
        <w:rPr>
          <w:rFonts w:ascii="Arial" w:hAnsi="Arial" w:cs="Arial"/>
        </w:rPr>
        <w:t>weightage percentage</w:t>
      </w:r>
    </w:p>
    <w:p w14:paraId="315D91F4" w14:textId="77777777" w:rsidR="00C615C7" w:rsidRDefault="00C615C7" w:rsidP="00DA2AD5">
      <w:pPr>
        <w:spacing w:after="0" w:line="240" w:lineRule="auto"/>
        <w:ind w:left="0" w:hanging="2"/>
        <w:jc w:val="both"/>
        <w:rPr>
          <w:rFonts w:ascii="Arial" w:eastAsia="Arial" w:hAnsi="Arial" w:cs="Arial"/>
          <w:b/>
          <w:color w:val="1F4E79"/>
          <w:sz w:val="20"/>
          <w:szCs w:val="20"/>
        </w:rPr>
      </w:pPr>
    </w:p>
    <w:p w14:paraId="7B167DDC" w14:textId="67C74DB5" w:rsidR="006A0E60" w:rsidRDefault="006A0E60" w:rsidP="006A0E60">
      <w:pPr>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DISCUSSION</w:t>
      </w:r>
    </w:p>
    <w:p w14:paraId="46BBEAE1" w14:textId="2341C635" w:rsidR="006A0E60" w:rsidRDefault="006A0E60" w:rsidP="009A5BE0">
      <w:pPr>
        <w:spacing w:after="0" w:line="240" w:lineRule="auto"/>
        <w:ind w:left="-2" w:firstLineChars="283" w:firstLine="566"/>
        <w:jc w:val="both"/>
        <w:rPr>
          <w:rFonts w:ascii="Arial" w:eastAsia="Arial" w:hAnsi="Arial" w:cs="Arial"/>
          <w:sz w:val="20"/>
          <w:szCs w:val="20"/>
        </w:rPr>
      </w:pPr>
      <w:r w:rsidRPr="00824F8E">
        <w:rPr>
          <w:rFonts w:ascii="Arial" w:eastAsia="Arial" w:hAnsi="Arial" w:cs="Arial"/>
          <w:sz w:val="20"/>
          <w:szCs w:val="20"/>
        </w:rPr>
        <w:t xml:space="preserve">The sub-sections below present a brief discussion of the results of the study and the literature review. </w:t>
      </w:r>
      <w:r w:rsidR="009E3D62" w:rsidRPr="00824F8E">
        <w:rPr>
          <w:rFonts w:ascii="Arial" w:eastAsia="Arial" w:hAnsi="Arial" w:cs="Arial"/>
          <w:sz w:val="20"/>
          <w:szCs w:val="20"/>
        </w:rPr>
        <w:t>One of the primary repercussions of climate change is SLR, storms, and typhoons. Th</w:t>
      </w:r>
      <w:r w:rsidR="008D160E" w:rsidRPr="00824F8E">
        <w:rPr>
          <w:rFonts w:ascii="Arial" w:eastAsia="Arial" w:hAnsi="Arial" w:cs="Arial"/>
          <w:sz w:val="20"/>
          <w:szCs w:val="20"/>
        </w:rPr>
        <w:t>ese</w:t>
      </w:r>
      <w:r w:rsidR="009E3D62" w:rsidRPr="00824F8E">
        <w:rPr>
          <w:rFonts w:ascii="Arial" w:eastAsia="Arial" w:hAnsi="Arial" w:cs="Arial"/>
          <w:sz w:val="20"/>
          <w:szCs w:val="20"/>
        </w:rPr>
        <w:t xml:space="preserve"> situations may damage coastal regions and impair various facilities, </w:t>
      </w:r>
      <w:r w:rsidR="009E3D62" w:rsidRPr="00824F8E">
        <w:rPr>
          <w:rFonts w:ascii="Arial" w:eastAsia="Arial" w:hAnsi="Arial" w:cs="Arial"/>
          <w:sz w:val="20"/>
          <w:szCs w:val="20"/>
        </w:rPr>
        <w:t xml:space="preserve">notably seaports </w:t>
      </w:r>
      <w:r w:rsidRPr="00824F8E">
        <w:rPr>
          <w:rFonts w:ascii="Arial" w:eastAsia="Arial" w:hAnsi="Arial" w:cs="Arial"/>
          <w:sz w:val="20"/>
          <w:szCs w:val="20"/>
        </w:rPr>
        <w:t>and</w:t>
      </w:r>
      <w:r w:rsidRPr="00F4336E">
        <w:rPr>
          <w:rFonts w:ascii="Arial" w:eastAsia="Arial" w:hAnsi="Arial" w:cs="Arial"/>
          <w:sz w:val="20"/>
          <w:szCs w:val="20"/>
        </w:rPr>
        <w:t xml:space="preserve"> </w:t>
      </w:r>
      <w:proofErr w:type="spellStart"/>
      <w:r w:rsidRPr="00F4336E">
        <w:rPr>
          <w:rFonts w:ascii="Arial" w:eastAsia="Arial" w:hAnsi="Arial" w:cs="Arial"/>
          <w:sz w:val="20"/>
          <w:szCs w:val="20"/>
        </w:rPr>
        <w:t>harbours</w:t>
      </w:r>
      <w:proofErr w:type="spellEnd"/>
      <w:r w:rsidRPr="00F4336E">
        <w:rPr>
          <w:rFonts w:ascii="Arial" w:eastAsia="Arial" w:hAnsi="Arial" w:cs="Arial"/>
          <w:sz w:val="20"/>
          <w:szCs w:val="20"/>
        </w:rPr>
        <w:t xml:space="preserve">, whose operations may be jeopardized. The following section discussed the climate change scenarios parallel with the consequences on the ports and </w:t>
      </w:r>
      <w:proofErr w:type="spellStart"/>
      <w:r w:rsidRPr="00F4336E">
        <w:rPr>
          <w:rFonts w:ascii="Arial" w:eastAsia="Arial" w:hAnsi="Arial" w:cs="Arial"/>
          <w:sz w:val="20"/>
          <w:szCs w:val="20"/>
        </w:rPr>
        <w:t>harbours</w:t>
      </w:r>
      <w:proofErr w:type="spellEnd"/>
      <w:r w:rsidRPr="00F4336E">
        <w:rPr>
          <w:rFonts w:ascii="Arial" w:eastAsia="Arial" w:hAnsi="Arial" w:cs="Arial"/>
          <w:sz w:val="20"/>
          <w:szCs w:val="20"/>
        </w:rPr>
        <w:t xml:space="preserve"> area</w:t>
      </w:r>
      <w:r>
        <w:rPr>
          <w:rFonts w:ascii="Arial" w:eastAsia="Arial" w:hAnsi="Arial" w:cs="Arial"/>
          <w:sz w:val="20"/>
          <w:szCs w:val="20"/>
        </w:rPr>
        <w:t>.</w:t>
      </w:r>
    </w:p>
    <w:p w14:paraId="5F203DBB" w14:textId="77777777" w:rsidR="006A0E60" w:rsidRDefault="006A0E60" w:rsidP="006A0E60">
      <w:pPr>
        <w:spacing w:after="0" w:line="240" w:lineRule="auto"/>
        <w:ind w:left="0" w:hanging="2"/>
        <w:jc w:val="both"/>
        <w:rPr>
          <w:rFonts w:ascii="Arial" w:eastAsia="Arial" w:hAnsi="Arial" w:cs="Arial"/>
          <w:b/>
          <w:color w:val="1F4E79"/>
          <w:sz w:val="20"/>
          <w:szCs w:val="20"/>
        </w:rPr>
      </w:pPr>
    </w:p>
    <w:p w14:paraId="4B67374B" w14:textId="02AB277C" w:rsidR="00DA2AD5" w:rsidRPr="00C40104" w:rsidRDefault="00DA2AD5" w:rsidP="00DA2AD5">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 xml:space="preserve">Climate </w:t>
      </w:r>
      <w:r w:rsidRPr="00DA2AD5">
        <w:rPr>
          <w:rFonts w:ascii="Arial" w:eastAsia="Arial" w:hAnsi="Arial" w:cs="Arial"/>
          <w:b/>
          <w:color w:val="1F4E79"/>
          <w:sz w:val="20"/>
          <w:szCs w:val="20"/>
        </w:rPr>
        <w:t xml:space="preserve">Change Effect on Ports and </w:t>
      </w:r>
      <w:proofErr w:type="spellStart"/>
      <w:r w:rsidRPr="00DA2AD5">
        <w:rPr>
          <w:rFonts w:ascii="Arial" w:eastAsia="Arial" w:hAnsi="Arial" w:cs="Arial"/>
          <w:b/>
          <w:color w:val="1F4E79"/>
          <w:sz w:val="20"/>
          <w:szCs w:val="20"/>
        </w:rPr>
        <w:t>Harbours</w:t>
      </w:r>
      <w:proofErr w:type="spellEnd"/>
      <w:r w:rsidRPr="00DA2AD5">
        <w:rPr>
          <w:rFonts w:ascii="Arial" w:eastAsia="Arial" w:hAnsi="Arial" w:cs="Arial"/>
          <w:b/>
          <w:color w:val="1F4E79"/>
          <w:sz w:val="20"/>
          <w:szCs w:val="20"/>
        </w:rPr>
        <w:t xml:space="preserve"> Activities Around the World</w:t>
      </w:r>
    </w:p>
    <w:p w14:paraId="6014C715" w14:textId="77777777" w:rsidR="009A5BE0" w:rsidRDefault="004B7596" w:rsidP="009A5BE0">
      <w:pPr>
        <w:spacing w:after="0" w:line="240" w:lineRule="auto"/>
        <w:ind w:leftChars="0" w:left="0" w:firstLineChars="282" w:firstLine="564"/>
        <w:jc w:val="both"/>
        <w:rPr>
          <w:rFonts w:ascii="Arial" w:eastAsia="Arial" w:hAnsi="Arial" w:cs="Arial"/>
          <w:sz w:val="20"/>
          <w:szCs w:val="20"/>
        </w:rPr>
      </w:pPr>
      <w:r w:rsidRPr="004B7596">
        <w:rPr>
          <w:rFonts w:ascii="Arial" w:eastAsia="Arial" w:hAnsi="Arial" w:cs="Arial"/>
          <w:sz w:val="20"/>
          <w:szCs w:val="20"/>
        </w:rPr>
        <w:t xml:space="preserve">The geography of the ports plays an important role in this logistics chain industry </w:t>
      </w:r>
      <w:sdt>
        <w:sdtPr>
          <w:rPr>
            <w:rFonts w:ascii="Arial" w:eastAsia="Arial" w:hAnsi="Arial" w:cs="Arial"/>
            <w:color w:val="000000"/>
            <w:sz w:val="20"/>
            <w:szCs w:val="20"/>
          </w:rPr>
          <w:tag w:val="MENDELEY_CITATION_v3_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"/>
          <w:id w:val="-203714461"/>
          <w:placeholder>
            <w:docPart w:val="DefaultPlaceholder_-1854013440"/>
          </w:placeholder>
        </w:sdtPr>
        <w:sdtContent>
          <w:r w:rsidR="00933255" w:rsidRPr="00933255">
            <w:rPr>
              <w:rFonts w:ascii="Arial" w:eastAsia="Arial" w:hAnsi="Arial" w:cs="Arial"/>
              <w:color w:val="000000"/>
              <w:sz w:val="20"/>
              <w:szCs w:val="20"/>
            </w:rPr>
            <w:t>[1]</w:t>
          </w:r>
        </w:sdtContent>
      </w:sdt>
      <w:r w:rsidRPr="004B7596">
        <w:rPr>
          <w:rFonts w:ascii="Arial" w:eastAsia="Arial" w:hAnsi="Arial" w:cs="Arial"/>
          <w:sz w:val="20"/>
          <w:szCs w:val="20"/>
        </w:rPr>
        <w:t>. Activities such as</w:t>
      </w:r>
      <w:r w:rsidR="00BB4C1B" w:rsidRPr="004B7596">
        <w:rPr>
          <w:rFonts w:ascii="Arial" w:eastAsia="Arial" w:hAnsi="Arial" w:cs="Arial"/>
          <w:sz w:val="20"/>
          <w:szCs w:val="20"/>
        </w:rPr>
        <w:t xml:space="preserve"> shipping</w:t>
      </w:r>
      <w:r w:rsidRPr="004B7596">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"/>
          <w:id w:val="166833393"/>
          <w:placeholder>
            <w:docPart w:val="8A3CB1C323264F699AB9616F064F69DE"/>
          </w:placeholder>
        </w:sdtPr>
        <w:sdtContent>
          <w:r w:rsidR="00933255" w:rsidRPr="00933255">
            <w:rPr>
              <w:rFonts w:ascii="Arial" w:eastAsia="Arial" w:hAnsi="Arial" w:cs="Arial"/>
              <w:color w:val="000000"/>
              <w:sz w:val="20"/>
              <w:szCs w:val="20"/>
            </w:rPr>
            <w:t>[18]</w:t>
          </w:r>
        </w:sdtContent>
      </w:sdt>
      <w:sdt>
        <w:sdtPr>
          <w:rPr>
            <w:rFonts w:ascii="Arial" w:eastAsia="Arial" w:hAnsi="Arial" w:cs="Arial"/>
            <w:color w:val="000000"/>
            <w:sz w:val="20"/>
            <w:szCs w:val="20"/>
          </w:rPr>
          <w:tag w:val="MENDELEY_CITATION_v3_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"/>
          <w:id w:val="-118846663"/>
          <w:placeholder>
            <w:docPart w:val="DefaultPlaceholder_-1854013440"/>
          </w:placeholder>
        </w:sdtPr>
        <w:sdtContent>
          <w:r w:rsidR="00933255" w:rsidRPr="00933255">
            <w:rPr>
              <w:rFonts w:ascii="Arial" w:eastAsia="Arial" w:hAnsi="Arial" w:cs="Arial"/>
              <w:color w:val="000000"/>
              <w:sz w:val="20"/>
              <w:szCs w:val="20"/>
            </w:rPr>
            <w:t>[34]</w:t>
          </w:r>
        </w:sdtContent>
      </w:sdt>
      <w:r w:rsidR="00BB4C1B">
        <w:rPr>
          <w:rFonts w:ascii="Arial" w:eastAsia="Arial" w:hAnsi="Arial" w:cs="Arial"/>
          <w:color w:val="000000"/>
          <w:sz w:val="20"/>
          <w:szCs w:val="20"/>
        </w:rPr>
        <w:t xml:space="preserve"> </w:t>
      </w:r>
      <w:r w:rsidRPr="004B7596">
        <w:rPr>
          <w:rFonts w:ascii="Arial" w:eastAsia="Arial" w:hAnsi="Arial" w:cs="Arial"/>
          <w:sz w:val="20"/>
          <w:szCs w:val="20"/>
        </w:rPr>
        <w:t>and international goods trading take place at the port, thus, maintaining the port's reliability and durability is essential.</w:t>
      </w:r>
      <w:r w:rsidR="00BB4C1B">
        <w:rPr>
          <w:rFonts w:ascii="Arial" w:eastAsia="Arial" w:hAnsi="Arial" w:cs="Arial"/>
          <w:sz w:val="20"/>
          <w:szCs w:val="20"/>
        </w:rPr>
        <w:t xml:space="preserve"> </w:t>
      </w:r>
      <w:r w:rsidR="00BB4C1B">
        <w:rPr>
          <w:rFonts w:ascii="Arial" w:eastAsia="Arial" w:hAnsi="Arial" w:cs="Arial"/>
          <w:color w:val="000000"/>
          <w:sz w:val="20"/>
          <w:szCs w:val="20"/>
        </w:rPr>
        <w:t>G</w:t>
      </w:r>
      <w:r w:rsidR="00BB4C1B" w:rsidRPr="004B7596">
        <w:rPr>
          <w:rFonts w:ascii="Arial" w:eastAsia="Arial" w:hAnsi="Arial" w:cs="Arial"/>
          <w:sz w:val="20"/>
          <w:szCs w:val="20"/>
        </w:rPr>
        <w:t>oods trading through the seaborne line are greater than 50% of the world's trade</w:t>
      </w:r>
      <w:r w:rsidRPr="004B7596">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WRiZDEyYWQtODFhNS00ZDUzLTlmODktZGI5Nzk3ZmM2OWU0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
          <w:id w:val="-529881961"/>
          <w:placeholder>
            <w:docPart w:val="DefaultPlaceholder_-1854013440"/>
          </w:placeholder>
        </w:sdtPr>
        <w:sdtContent>
          <w:r w:rsidR="00933255" w:rsidRPr="00933255">
            <w:rPr>
              <w:rFonts w:ascii="Arial" w:eastAsia="Arial" w:hAnsi="Arial" w:cs="Arial"/>
              <w:color w:val="000000"/>
              <w:sz w:val="20"/>
              <w:szCs w:val="20"/>
            </w:rPr>
            <w:t>[19]</w:t>
          </w:r>
        </w:sdtContent>
      </w:sdt>
      <w:sdt>
        <w:sdtPr>
          <w:rPr>
            <w:rFonts w:ascii="Arial" w:eastAsia="Arial" w:hAnsi="Arial" w:cs="Arial"/>
            <w:color w:val="000000"/>
            <w:sz w:val="20"/>
            <w:szCs w:val="20"/>
          </w:rPr>
          <w:tag w:val="MENDELEY_CITATION_v3_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"/>
          <w:id w:val="-1697389037"/>
          <w:placeholder>
            <w:docPart w:val="DefaultPlaceholder_-1854013440"/>
          </w:placeholder>
        </w:sdtPr>
        <w:sdtContent>
          <w:r w:rsidR="00933255" w:rsidRPr="00933255">
            <w:rPr>
              <w:rFonts w:ascii="Arial" w:eastAsia="Arial" w:hAnsi="Arial" w:cs="Arial"/>
              <w:color w:val="000000"/>
              <w:sz w:val="20"/>
              <w:szCs w:val="20"/>
            </w:rPr>
            <w:t>[35]</w:t>
          </w:r>
        </w:sdtContent>
      </w:sdt>
      <w:r w:rsidRPr="004B7596">
        <w:rPr>
          <w:rFonts w:ascii="Arial" w:eastAsia="Arial" w:hAnsi="Arial" w:cs="Arial"/>
          <w:sz w:val="20"/>
          <w:szCs w:val="20"/>
        </w:rPr>
        <w:t>. Consider Vietnam as in England, extreme weather might cause timetabling delays or, even worse, the port's closure. Moreover, because of the regional impacts of climate change, extreme weather, such as short duration of intense storms, might cause urban flood inundation, which has become a concern for the global nation</w:t>
      </w:r>
      <w:r w:rsidR="00BB4C1B">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"/>
          <w:id w:val="-904451687"/>
          <w:placeholder>
            <w:docPart w:val="DefaultPlaceholder_-1854013440"/>
          </w:placeholder>
        </w:sdtPr>
        <w:sdtContent>
          <w:r w:rsidR="00933255" w:rsidRPr="00933255">
            <w:rPr>
              <w:rFonts w:ascii="Arial" w:eastAsia="Arial" w:hAnsi="Arial" w:cs="Arial"/>
              <w:color w:val="000000"/>
              <w:sz w:val="20"/>
              <w:szCs w:val="20"/>
            </w:rPr>
            <w:t>[32]</w:t>
          </w:r>
        </w:sdtContent>
      </w:sdt>
      <w:sdt>
        <w:sdtPr>
          <w:rPr>
            <w:rFonts w:ascii="Arial" w:eastAsia="Arial" w:hAnsi="Arial" w:cs="Arial"/>
            <w:color w:val="000000"/>
            <w:sz w:val="20"/>
            <w:szCs w:val="20"/>
          </w:rPr>
          <w:tag w:val="MENDELEY_CITATION_v3_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"/>
          <w:id w:val="167142647"/>
          <w:placeholder>
            <w:docPart w:val="DefaultPlaceholder_-1854013440"/>
          </w:placeholder>
        </w:sdtPr>
        <w:sdtContent>
          <w:r w:rsidR="00933255" w:rsidRPr="00933255">
            <w:rPr>
              <w:rFonts w:ascii="Arial" w:eastAsia="Arial" w:hAnsi="Arial" w:cs="Arial"/>
              <w:color w:val="000000"/>
              <w:sz w:val="20"/>
              <w:szCs w:val="20"/>
            </w:rPr>
            <w:t>[36]</w:t>
          </w:r>
        </w:sdtContent>
      </w:sdt>
      <w:r w:rsidRPr="004B7596">
        <w:rPr>
          <w:rFonts w:ascii="Arial" w:eastAsia="Arial" w:hAnsi="Arial" w:cs="Arial"/>
          <w:sz w:val="20"/>
          <w:szCs w:val="20"/>
        </w:rPr>
        <w:t xml:space="preserve">. </w:t>
      </w:r>
    </w:p>
    <w:p w14:paraId="43987921" w14:textId="13708E6E" w:rsidR="00DA2AD5" w:rsidRDefault="00CF5781" w:rsidP="009A5BE0">
      <w:pPr>
        <w:spacing w:after="0" w:line="240" w:lineRule="auto"/>
        <w:ind w:leftChars="0" w:left="0" w:firstLineChars="282" w:firstLine="564"/>
        <w:jc w:val="both"/>
        <w:rPr>
          <w:rFonts w:ascii="Arial" w:eastAsia="Arial" w:hAnsi="Arial" w:cs="Arial"/>
          <w:sz w:val="20"/>
          <w:szCs w:val="20"/>
        </w:rPr>
      </w:pPr>
      <w:r w:rsidRPr="00824F8E">
        <w:rPr>
          <w:rFonts w:ascii="Arial" w:eastAsia="Arial" w:hAnsi="Arial" w:cs="Arial"/>
          <w:sz w:val="20"/>
          <w:szCs w:val="20"/>
        </w:rPr>
        <w:t xml:space="preserve">Conversely, several additional factors such as the mean and severe wind and wave conditions, tidal range and currents, water supply pressures, and health hazards associated with hotter summers might impact maritime operations and trade. </w:t>
      </w:r>
      <w:r w:rsidR="004B7596" w:rsidRPr="00824F8E">
        <w:rPr>
          <w:rFonts w:ascii="Arial" w:eastAsia="Arial" w:hAnsi="Arial" w:cs="Arial"/>
          <w:sz w:val="20"/>
          <w:szCs w:val="20"/>
        </w:rPr>
        <w:t>Thus</w:t>
      </w:r>
      <w:r w:rsidR="004B7596" w:rsidRPr="004B7596">
        <w:rPr>
          <w:rFonts w:ascii="Arial" w:eastAsia="Arial" w:hAnsi="Arial" w:cs="Arial"/>
          <w:sz w:val="20"/>
          <w:szCs w:val="20"/>
        </w:rPr>
        <w:t xml:space="preserve">, it might affect navigation, port operations, and land transport </w:t>
      </w:r>
      <w:sdt>
        <w:sdtPr>
          <w:rPr>
            <w:rFonts w:ascii="Arial" w:eastAsia="Arial" w:hAnsi="Arial" w:cs="Arial"/>
            <w:color w:val="000000"/>
            <w:sz w:val="20"/>
            <w:szCs w:val="20"/>
          </w:rPr>
          <w:tag w:val="MENDELEY_CITATION_v3_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"/>
          <w:id w:val="-1843543873"/>
          <w:placeholder>
            <w:docPart w:val="DefaultPlaceholder_-1854013440"/>
          </w:placeholder>
        </w:sdtPr>
        <w:sdtContent>
          <w:r w:rsidR="00933255" w:rsidRPr="00933255">
            <w:rPr>
              <w:rFonts w:ascii="Arial" w:eastAsia="Arial" w:hAnsi="Arial" w:cs="Arial"/>
              <w:color w:val="000000"/>
              <w:sz w:val="20"/>
              <w:szCs w:val="20"/>
            </w:rPr>
            <w:t>[28]</w:t>
          </w:r>
        </w:sdtContent>
      </w:sdt>
      <w:r w:rsidR="004B7596" w:rsidRPr="004B7596">
        <w:rPr>
          <w:rFonts w:ascii="Arial" w:eastAsia="Arial" w:hAnsi="Arial" w:cs="Arial"/>
          <w:sz w:val="20"/>
          <w:szCs w:val="20"/>
        </w:rPr>
        <w:t>. By some means, climate change has gobbled some ports due to the rise of sea levels, storm surges, and other environmental factors. Figure 1</w:t>
      </w:r>
      <w:r w:rsidR="00F84478">
        <w:rPr>
          <w:rFonts w:ascii="Arial" w:eastAsia="Arial" w:hAnsi="Arial" w:cs="Arial"/>
          <w:sz w:val="20"/>
          <w:szCs w:val="20"/>
        </w:rPr>
        <w:t>2</w:t>
      </w:r>
      <w:r w:rsidR="004B7596" w:rsidRPr="004B7596">
        <w:rPr>
          <w:rFonts w:ascii="Arial" w:eastAsia="Arial" w:hAnsi="Arial" w:cs="Arial"/>
          <w:sz w:val="20"/>
          <w:szCs w:val="20"/>
        </w:rPr>
        <w:t xml:space="preserve"> shows the proportion of regional populations experiencing major heat waves in 2040 around the world </w:t>
      </w:r>
      <w:sdt>
        <w:sdtPr>
          <w:rPr>
            <w:rFonts w:ascii="Arial" w:eastAsia="Arial" w:hAnsi="Arial" w:cs="Arial"/>
            <w:color w:val="000000"/>
            <w:sz w:val="20"/>
            <w:szCs w:val="20"/>
          </w:rPr>
          <w:tag w:val="MENDELEY_CITATION_v3_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"/>
          <w:id w:val="-159776859"/>
          <w:placeholder>
            <w:docPart w:val="DefaultPlaceholder_-1854013440"/>
          </w:placeholder>
        </w:sdtPr>
        <w:sdtContent>
          <w:r w:rsidR="00933255" w:rsidRPr="00933255">
            <w:rPr>
              <w:rFonts w:ascii="Arial" w:eastAsia="Arial" w:hAnsi="Arial" w:cs="Arial"/>
              <w:color w:val="000000"/>
              <w:sz w:val="20"/>
              <w:szCs w:val="20"/>
            </w:rPr>
            <w:t>[37]</w:t>
          </w:r>
        </w:sdtContent>
      </w:sdt>
      <w:r w:rsidR="004B7596" w:rsidRPr="004B7596">
        <w:rPr>
          <w:rFonts w:ascii="Arial" w:eastAsia="Arial" w:hAnsi="Arial" w:cs="Arial"/>
          <w:sz w:val="20"/>
          <w:szCs w:val="20"/>
        </w:rPr>
        <w:t>.</w:t>
      </w:r>
    </w:p>
    <w:p w14:paraId="17853A70" w14:textId="77777777" w:rsidR="004B7596" w:rsidRDefault="004B7596" w:rsidP="004B7596">
      <w:pPr>
        <w:spacing w:after="0" w:line="240" w:lineRule="auto"/>
        <w:ind w:left="0" w:hanging="2"/>
        <w:jc w:val="both"/>
        <w:rPr>
          <w:rFonts w:ascii="Arial" w:eastAsia="Arial" w:hAnsi="Arial" w:cs="Arial"/>
          <w:sz w:val="20"/>
          <w:szCs w:val="20"/>
        </w:rPr>
      </w:pPr>
    </w:p>
    <w:p w14:paraId="77C25F73" w14:textId="77777777" w:rsidR="006921CA" w:rsidRDefault="006921CA" w:rsidP="006921CA">
      <w:pPr>
        <w:keepNext/>
        <w:spacing w:after="0" w:line="240" w:lineRule="auto"/>
        <w:ind w:left="0" w:hanging="2"/>
        <w:jc w:val="both"/>
      </w:pPr>
      <w:r w:rsidRPr="00A040B3">
        <w:rPr>
          <w:noProof/>
          <w:sz w:val="20"/>
          <w:szCs w:val="20"/>
        </w:rPr>
        <w:drawing>
          <wp:inline distT="0" distB="0" distL="0" distR="0" wp14:anchorId="75856310" wp14:editId="13F87CA8">
            <wp:extent cx="2754000" cy="1593604"/>
            <wp:effectExtent l="19050" t="19050" r="27305" b="26035"/>
            <wp:docPr id="2128278368" name="Picture 212827836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54000" cy="1593604"/>
                    </a:xfrm>
                    <a:prstGeom prst="rect">
                      <a:avLst/>
                    </a:prstGeom>
                    <a:noFill/>
                    <a:ln>
                      <a:solidFill>
                        <a:schemeClr val="tx1"/>
                      </a:solidFill>
                    </a:ln>
                  </pic:spPr>
                </pic:pic>
              </a:graphicData>
            </a:graphic>
          </wp:inline>
        </w:drawing>
      </w:r>
    </w:p>
    <w:p w14:paraId="3DE8161D" w14:textId="462BD80D" w:rsidR="000544A9" w:rsidRPr="007C31A2" w:rsidRDefault="006921CA" w:rsidP="009D72D7">
      <w:pPr>
        <w:pStyle w:val="Caption"/>
        <w:spacing w:after="0"/>
        <w:ind w:left="0" w:hanging="2"/>
        <w:jc w:val="center"/>
        <w:rPr>
          <w:rFonts w:ascii="Arial" w:hAnsi="Arial" w:cs="Arial"/>
        </w:rPr>
      </w:pPr>
      <w:r w:rsidRPr="006921CA">
        <w:rPr>
          <w:rFonts w:ascii="Arial" w:hAnsi="Arial" w:cs="Arial"/>
        </w:rPr>
        <w:t>Figure 1</w:t>
      </w:r>
      <w:r w:rsidR="00F84478">
        <w:rPr>
          <w:rFonts w:ascii="Arial" w:hAnsi="Arial" w:cs="Arial"/>
        </w:rPr>
        <w:t>2</w:t>
      </w:r>
      <w:r w:rsidRPr="006921CA">
        <w:rPr>
          <w:rFonts w:ascii="Arial" w:hAnsi="Arial" w:cs="Arial"/>
        </w:rPr>
        <w:t xml:space="preserve">. The proportion of regional populations experiencing major heat waves in 2040 around </w:t>
      </w:r>
      <w:r w:rsidRPr="007C31A2">
        <w:rPr>
          <w:rFonts w:ascii="Arial" w:hAnsi="Arial" w:cs="Arial"/>
        </w:rPr>
        <w:t xml:space="preserve">the world </w:t>
      </w:r>
      <w:sdt>
        <w:sdtPr>
          <w:rPr>
            <w:rFonts w:ascii="Arial" w:hAnsi="Arial" w:cs="Arial"/>
            <w:color w:val="000000"/>
          </w:rPr>
          <w:tag w:val="MENDELEY_CITATION_v3_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"/>
          <w:id w:val="1204062636"/>
          <w:placeholder>
            <w:docPart w:val="DefaultPlaceholder_-1854013440"/>
          </w:placeholder>
        </w:sdtPr>
        <w:sdtContent>
          <w:r w:rsidR="00933255" w:rsidRPr="00933255">
            <w:rPr>
              <w:rFonts w:ascii="Arial" w:hAnsi="Arial" w:cs="Arial"/>
              <w:color w:val="000000"/>
            </w:rPr>
            <w:t>[37]</w:t>
          </w:r>
        </w:sdtContent>
      </w:sdt>
      <w:r w:rsidR="00F84478" w:rsidRPr="007C31A2">
        <w:rPr>
          <w:rFonts w:ascii="Arial" w:hAnsi="Arial" w:cs="Arial"/>
        </w:rPr>
        <w:t>.</w:t>
      </w:r>
    </w:p>
    <w:p w14:paraId="6ECEFAA5" w14:textId="77777777" w:rsidR="009D72D7" w:rsidRPr="007C31A2" w:rsidRDefault="009D72D7" w:rsidP="009D72D7">
      <w:pPr>
        <w:spacing w:after="0"/>
        <w:ind w:left="0" w:hanging="2"/>
        <w:rPr>
          <w:rFonts w:ascii="Arial" w:hAnsi="Arial" w:cs="Arial"/>
          <w:lang w:val="id-ID"/>
        </w:rPr>
      </w:pPr>
    </w:p>
    <w:p w14:paraId="5A7663B9" w14:textId="07FFCBE3" w:rsidR="000544A9" w:rsidRDefault="004C0B39" w:rsidP="009A5BE0">
      <w:pPr>
        <w:spacing w:after="0" w:line="240" w:lineRule="auto"/>
        <w:ind w:left="-2" w:firstLineChars="283" w:firstLine="566"/>
        <w:jc w:val="both"/>
        <w:rPr>
          <w:rFonts w:ascii="Arial" w:eastAsia="Arial" w:hAnsi="Arial" w:cs="Arial"/>
          <w:sz w:val="20"/>
          <w:szCs w:val="20"/>
        </w:rPr>
      </w:pPr>
      <w:r>
        <w:rPr>
          <w:rFonts w:ascii="Arial" w:eastAsia="Arial" w:hAnsi="Arial" w:cs="Arial"/>
          <w:sz w:val="20"/>
          <w:szCs w:val="20"/>
        </w:rPr>
        <w:t>SLR</w:t>
      </w:r>
      <w:r w:rsidRPr="00933EE4">
        <w:rPr>
          <w:rFonts w:ascii="Arial" w:eastAsia="Arial" w:hAnsi="Arial" w:cs="Arial"/>
          <w:sz w:val="20"/>
          <w:szCs w:val="20"/>
        </w:rPr>
        <w:t xml:space="preserve">, coastal flooding, storm surge, and extreme sea levels </w:t>
      </w:r>
      <w:sdt>
        <w:sdtPr>
          <w:rPr>
            <w:rFonts w:ascii="Arial" w:eastAsia="Arial" w:hAnsi="Arial" w:cs="Arial"/>
            <w:color w:val="000000"/>
            <w:sz w:val="20"/>
            <w:szCs w:val="20"/>
          </w:rPr>
          <w:tag w:val="MENDELEY_CITATION_v3_eyJjaXRhdGlvbklEIjoiTUVOREVMRVlfQ0lUQVRJT05fZjExNWFjYWUtMDdiZS00ZjI2LWE4YjMtYzJiOTA0MTc1M2U0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
          <w:id w:val="-511835114"/>
          <w:placeholder>
            <w:docPart w:val="919E0EBD8D08481589AC066F8FDB7064"/>
          </w:placeholder>
        </w:sdtPr>
        <w:sdtContent>
          <w:r w:rsidR="00933255" w:rsidRPr="00933255">
            <w:rPr>
              <w:rFonts w:ascii="Arial" w:eastAsia="Arial" w:hAnsi="Arial" w:cs="Arial"/>
              <w:color w:val="000000"/>
              <w:sz w:val="20"/>
              <w:szCs w:val="20"/>
            </w:rPr>
            <w:t>[19]</w:t>
          </w:r>
        </w:sdtContent>
      </w:sdt>
      <w:r>
        <w:rPr>
          <w:rFonts w:ascii="Arial" w:eastAsia="Arial" w:hAnsi="Arial" w:cs="Arial"/>
          <w:color w:val="000000"/>
          <w:sz w:val="20"/>
          <w:szCs w:val="20"/>
        </w:rPr>
        <w:t xml:space="preserve"> </w:t>
      </w:r>
      <w:r w:rsidRPr="00933EE4">
        <w:rPr>
          <w:rFonts w:ascii="Arial" w:eastAsia="Arial" w:hAnsi="Arial" w:cs="Arial"/>
          <w:sz w:val="20"/>
          <w:szCs w:val="20"/>
        </w:rPr>
        <w:t xml:space="preserve">are threats to the port industry. </w:t>
      </w:r>
      <w:r w:rsidR="00933EE4" w:rsidRPr="007C31A2">
        <w:rPr>
          <w:rFonts w:ascii="Arial" w:eastAsia="Arial" w:hAnsi="Arial" w:cs="Arial"/>
          <w:sz w:val="20"/>
          <w:szCs w:val="20"/>
        </w:rPr>
        <w:t>Because ports are situated</w:t>
      </w:r>
      <w:r w:rsidR="00933EE4" w:rsidRPr="00933EE4">
        <w:rPr>
          <w:rFonts w:ascii="Arial" w:eastAsia="Arial" w:hAnsi="Arial" w:cs="Arial"/>
          <w:sz w:val="20"/>
          <w:szCs w:val="20"/>
        </w:rPr>
        <w:t xml:space="preserve"> in lowlands, deltas, and coastal areas, they are susceptible to the impacts of climate change</w:t>
      </w:r>
      <w:r w:rsidR="0017064C">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"/>
          <w:id w:val="-1250507886"/>
          <w:placeholder>
            <w:docPart w:val="DefaultPlaceholder_-1854013440"/>
          </w:placeholder>
        </w:sdtPr>
        <w:sdtContent>
          <w:r w:rsidR="00933255" w:rsidRPr="00933255">
            <w:rPr>
              <w:rFonts w:ascii="Arial" w:eastAsia="Arial" w:hAnsi="Arial" w:cs="Arial"/>
              <w:color w:val="000000"/>
              <w:sz w:val="20"/>
              <w:szCs w:val="20"/>
            </w:rPr>
            <w:t>[14]</w:t>
          </w:r>
        </w:sdtContent>
      </w:sdt>
      <w:sdt>
        <w:sdtPr>
          <w:rPr>
            <w:rFonts w:ascii="Arial" w:eastAsia="Arial" w:hAnsi="Arial" w:cs="Arial"/>
            <w:color w:val="000000"/>
            <w:sz w:val="20"/>
            <w:szCs w:val="20"/>
          </w:rPr>
          <w:tag w:val="MENDELEY_CITATION_v3_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"/>
          <w:id w:val="-826677368"/>
          <w:placeholder>
            <w:docPart w:val="DefaultPlaceholder_-1854013440"/>
          </w:placeholder>
        </w:sdtPr>
        <w:sdtContent>
          <w:r w:rsidR="00933255" w:rsidRPr="00933255">
            <w:rPr>
              <w:rFonts w:ascii="Arial" w:eastAsia="Arial" w:hAnsi="Arial" w:cs="Arial"/>
              <w:color w:val="000000"/>
              <w:sz w:val="20"/>
              <w:szCs w:val="20"/>
            </w:rPr>
            <w:t>[15]</w:t>
          </w:r>
        </w:sdtContent>
      </w:sdt>
      <w:sdt>
        <w:sdtPr>
          <w:rPr>
            <w:rFonts w:ascii="Arial" w:eastAsia="Arial" w:hAnsi="Arial" w:cs="Arial"/>
            <w:color w:val="000000"/>
            <w:sz w:val="20"/>
            <w:szCs w:val="20"/>
          </w:rPr>
          <w:tag w:val="MENDELEY_CITATION_v3_eyJjaXRhdGlvbklEIjoiTUVOREVMRVlfQ0lUQVRJT05fODgyMTI2NzItOWI2Zi00ZDJlLTg3MDUtNmU3YmUzZjA5YWNl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
          <w:id w:val="-967973271"/>
          <w:placeholder>
            <w:docPart w:val="DefaultPlaceholder_-1854013440"/>
          </w:placeholder>
        </w:sdtPr>
        <w:sdtContent>
          <w:r w:rsidR="00933255" w:rsidRPr="00933255">
            <w:rPr>
              <w:rFonts w:ascii="Arial" w:eastAsia="Arial" w:hAnsi="Arial" w:cs="Arial"/>
              <w:color w:val="000000"/>
              <w:sz w:val="20"/>
              <w:szCs w:val="20"/>
            </w:rPr>
            <w:t>[16]</w:t>
          </w:r>
        </w:sdtContent>
      </w:sdt>
      <w:sdt>
        <w:sdtPr>
          <w:rPr>
            <w:rFonts w:ascii="Arial" w:eastAsia="Arial" w:hAnsi="Arial" w:cs="Arial"/>
            <w:color w:val="000000"/>
            <w:sz w:val="20"/>
            <w:szCs w:val="20"/>
          </w:rPr>
          <w:tag w:val="MENDELEY_CITATION_v3_eyJjaXRhdGlvbklEIjoiTUVOREVMRVlfQ0lUQVRJT05fMTgxZDA1MzgtZWI4Ny00ZjE3LWFlNjEtNzRhYTA2NDZiYzE4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
          <w:id w:val="2144075853"/>
          <w:placeholder>
            <w:docPart w:val="DefaultPlaceholder_-1854013440"/>
          </w:placeholder>
        </w:sdtPr>
        <w:sdtContent>
          <w:r w:rsidR="00933255" w:rsidRPr="00933255">
            <w:rPr>
              <w:rFonts w:ascii="Arial" w:eastAsia="Arial" w:hAnsi="Arial" w:cs="Arial"/>
              <w:color w:val="000000"/>
              <w:sz w:val="20"/>
              <w:szCs w:val="20"/>
            </w:rPr>
            <w:t>[19]</w:t>
          </w:r>
        </w:sdtContent>
      </w:sdt>
      <w:sdt>
        <w:sdtPr>
          <w:rPr>
            <w:rFonts w:ascii="Arial" w:eastAsia="Arial" w:hAnsi="Arial" w:cs="Arial"/>
            <w:color w:val="000000"/>
            <w:sz w:val="20"/>
            <w:szCs w:val="20"/>
          </w:rPr>
          <w:tag w:val="MENDELEY_CITATION_v3_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"/>
          <w:id w:val="2084100651"/>
          <w:placeholder>
            <w:docPart w:val="DefaultPlaceholder_-1854013440"/>
          </w:placeholder>
        </w:sdtPr>
        <w:sdtContent>
          <w:r w:rsidR="00933255" w:rsidRPr="00933255">
            <w:rPr>
              <w:rFonts w:ascii="Arial" w:eastAsia="Arial" w:hAnsi="Arial" w:cs="Arial"/>
              <w:color w:val="000000"/>
              <w:sz w:val="20"/>
              <w:szCs w:val="20"/>
            </w:rPr>
            <w:t>[38]</w:t>
          </w:r>
        </w:sdtContent>
      </w:sdt>
      <w:r w:rsidR="0017064C">
        <w:rPr>
          <w:rFonts w:ascii="Arial" w:eastAsia="Arial" w:hAnsi="Arial" w:cs="Arial"/>
          <w:color w:val="000000"/>
          <w:sz w:val="20"/>
          <w:szCs w:val="20"/>
        </w:rPr>
        <w:t xml:space="preserve">. </w:t>
      </w:r>
      <w:r>
        <w:rPr>
          <w:rFonts w:ascii="Arial" w:eastAsia="Arial" w:hAnsi="Arial" w:cs="Arial"/>
          <w:sz w:val="20"/>
          <w:szCs w:val="20"/>
        </w:rPr>
        <w:lastRenderedPageBreak/>
        <w:t>Moreover</w:t>
      </w:r>
      <w:r w:rsidR="00933EE4" w:rsidRPr="00933EE4">
        <w:rPr>
          <w:rFonts w:ascii="Arial" w:eastAsia="Arial" w:hAnsi="Arial" w:cs="Arial"/>
          <w:sz w:val="20"/>
          <w:szCs w:val="20"/>
        </w:rPr>
        <w:t xml:space="preserve">, </w:t>
      </w:r>
      <w:r w:rsidR="00D70EA0" w:rsidRPr="00933EE4">
        <w:rPr>
          <w:rFonts w:ascii="Arial" w:eastAsia="Arial" w:hAnsi="Arial" w:cs="Arial"/>
          <w:sz w:val="20"/>
          <w:szCs w:val="20"/>
        </w:rPr>
        <w:t>because of</w:t>
      </w:r>
      <w:r w:rsidR="00933EE4" w:rsidRPr="00933EE4">
        <w:rPr>
          <w:rFonts w:ascii="Arial" w:eastAsia="Arial" w:hAnsi="Arial" w:cs="Arial"/>
          <w:sz w:val="20"/>
          <w:szCs w:val="20"/>
        </w:rPr>
        <w:t xml:space="preserve"> altered ocean currents brought on by climatic variability, mass, heat, and salt are redistributed,</w:t>
      </w:r>
      <w:r>
        <w:rPr>
          <w:rFonts w:ascii="Arial" w:eastAsia="Arial" w:hAnsi="Arial" w:cs="Arial"/>
          <w:sz w:val="20"/>
          <w:szCs w:val="20"/>
        </w:rPr>
        <w:t xml:space="preserve"> </w:t>
      </w:r>
      <w:r w:rsidR="00933EE4" w:rsidRPr="00933EE4">
        <w:rPr>
          <w:rFonts w:ascii="Arial" w:eastAsia="Arial" w:hAnsi="Arial" w:cs="Arial"/>
          <w:sz w:val="20"/>
          <w:szCs w:val="20"/>
        </w:rPr>
        <w:t>potentially lead</w:t>
      </w:r>
      <w:r>
        <w:rPr>
          <w:rFonts w:ascii="Arial" w:eastAsia="Arial" w:hAnsi="Arial" w:cs="Arial"/>
          <w:sz w:val="20"/>
          <w:szCs w:val="20"/>
        </w:rPr>
        <w:t>s</w:t>
      </w:r>
      <w:r w:rsidR="00933EE4" w:rsidRPr="00933EE4">
        <w:rPr>
          <w:rFonts w:ascii="Arial" w:eastAsia="Arial" w:hAnsi="Arial" w:cs="Arial"/>
          <w:sz w:val="20"/>
          <w:szCs w:val="20"/>
        </w:rPr>
        <w:t xml:space="preserve"> to significant fluctuations in sea level </w:t>
      </w:r>
      <w:sdt>
        <w:sdtPr>
          <w:rPr>
            <w:rFonts w:ascii="Arial" w:eastAsia="Arial" w:hAnsi="Arial" w:cs="Arial"/>
            <w:color w:val="000000"/>
            <w:sz w:val="20"/>
            <w:szCs w:val="20"/>
          </w:rPr>
          <w:tag w:val="MENDELEY_CITATION_v3_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"/>
          <w:id w:val="-1323730497"/>
          <w:placeholder>
            <w:docPart w:val="DefaultPlaceholder_-1854013440"/>
          </w:placeholder>
        </w:sdtPr>
        <w:sdtContent>
          <w:r w:rsidR="00933255" w:rsidRPr="00933255">
            <w:rPr>
              <w:rFonts w:ascii="Arial" w:eastAsia="Arial" w:hAnsi="Arial" w:cs="Arial"/>
              <w:color w:val="000000"/>
              <w:sz w:val="20"/>
              <w:szCs w:val="20"/>
            </w:rPr>
            <w:t>[39]</w:t>
          </w:r>
        </w:sdtContent>
      </w:sdt>
      <w:r w:rsidR="00933EE4" w:rsidRPr="00933EE4">
        <w:rPr>
          <w:rFonts w:ascii="Arial" w:eastAsia="Arial" w:hAnsi="Arial" w:cs="Arial"/>
          <w:sz w:val="20"/>
          <w:szCs w:val="20"/>
        </w:rPr>
        <w:t xml:space="preserve">. </w:t>
      </w:r>
      <w:r>
        <w:rPr>
          <w:rFonts w:ascii="Arial" w:eastAsia="Arial" w:hAnsi="Arial" w:cs="Arial"/>
          <w:sz w:val="20"/>
          <w:szCs w:val="20"/>
        </w:rPr>
        <w:t>Next</w:t>
      </w:r>
      <w:r w:rsidR="00933EE4" w:rsidRPr="00933EE4">
        <w:rPr>
          <w:rFonts w:ascii="Arial" w:eastAsia="Arial" w:hAnsi="Arial" w:cs="Arial"/>
          <w:sz w:val="20"/>
          <w:szCs w:val="20"/>
        </w:rPr>
        <w:t xml:space="preserve">, rainfall patterns are anticipated to shift, leading to more intense rainfall events and alterations in monthly average </w:t>
      </w:r>
      <w:r w:rsidR="00D70EA0">
        <w:rPr>
          <w:rFonts w:ascii="Arial" w:eastAsia="Arial" w:hAnsi="Arial" w:cs="Arial"/>
          <w:sz w:val="20"/>
          <w:szCs w:val="20"/>
        </w:rPr>
        <w:t xml:space="preserve">rainfall </w:t>
      </w:r>
      <w:sdt>
        <w:sdtPr>
          <w:rPr>
            <w:rFonts w:ascii="Arial" w:eastAsia="Arial" w:hAnsi="Arial" w:cs="Arial"/>
            <w:color w:val="000000"/>
            <w:sz w:val="20"/>
            <w:szCs w:val="20"/>
          </w:rPr>
          <w:tag w:val="MENDELEY_CITATION_v3_eyJjaXRhdGlvbklEIjoiTUVOREVMRVlfQ0lUQVRJT05fMzMxYzgwMmMtNTdjNC00MWIwLTg3NjctNzE0MjE3ZjBhMTgz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
          <w:id w:val="-1616061836"/>
          <w:placeholder>
            <w:docPart w:val="DefaultPlaceholder_-1854013440"/>
          </w:placeholder>
        </w:sdtPr>
        <w:sdtContent>
          <w:r w:rsidR="00933255" w:rsidRPr="00933255">
            <w:rPr>
              <w:rFonts w:ascii="Arial" w:eastAsia="Arial" w:hAnsi="Arial" w:cs="Arial"/>
              <w:color w:val="000000"/>
              <w:sz w:val="20"/>
              <w:szCs w:val="20"/>
            </w:rPr>
            <w:t>[16]</w:t>
          </w:r>
        </w:sdtContent>
      </w:sdt>
      <w:sdt>
        <w:sdtPr>
          <w:rPr>
            <w:rFonts w:ascii="Arial" w:eastAsia="Arial" w:hAnsi="Arial" w:cs="Arial"/>
            <w:color w:val="000000"/>
            <w:sz w:val="20"/>
            <w:szCs w:val="20"/>
          </w:rPr>
          <w:tag w:val="MENDELEY_CITATION_v3_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"/>
          <w:id w:val="54821755"/>
          <w:placeholder>
            <w:docPart w:val="DefaultPlaceholder_-1854013440"/>
          </w:placeholder>
        </w:sdtPr>
        <w:sdtContent>
          <w:r w:rsidR="00933255" w:rsidRPr="00933255">
            <w:rPr>
              <w:rFonts w:ascii="Arial" w:eastAsia="Arial" w:hAnsi="Arial" w:cs="Arial"/>
              <w:color w:val="000000"/>
              <w:sz w:val="20"/>
              <w:szCs w:val="20"/>
            </w:rPr>
            <w:t>[28]</w:t>
          </w:r>
        </w:sdtContent>
      </w:sdt>
      <w:sdt>
        <w:sdtPr>
          <w:rPr>
            <w:rFonts w:ascii="Arial" w:eastAsia="Arial" w:hAnsi="Arial" w:cs="Arial"/>
            <w:color w:val="000000"/>
            <w:sz w:val="20"/>
            <w:szCs w:val="20"/>
          </w:rPr>
          <w:tag w:val="MENDELEY_CITATION_v3_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"/>
          <w:id w:val="1408656512"/>
          <w:placeholder>
            <w:docPart w:val="DefaultPlaceholder_-1854013440"/>
          </w:placeholder>
        </w:sdtPr>
        <w:sdtContent>
          <w:r w:rsidR="00933255" w:rsidRPr="00933255">
            <w:rPr>
              <w:rFonts w:ascii="Arial" w:eastAsia="Arial" w:hAnsi="Arial" w:cs="Arial"/>
              <w:color w:val="000000"/>
              <w:sz w:val="20"/>
              <w:szCs w:val="20"/>
            </w:rPr>
            <w:t>[31]</w:t>
          </w:r>
        </w:sdtContent>
      </w:sdt>
      <w:r w:rsidR="00D70EA0">
        <w:rPr>
          <w:rFonts w:ascii="Arial" w:eastAsia="Arial" w:hAnsi="Arial" w:cs="Arial"/>
          <w:sz w:val="20"/>
          <w:szCs w:val="20"/>
        </w:rPr>
        <w:t xml:space="preserve">. </w:t>
      </w:r>
      <w:r w:rsidR="001E10FF" w:rsidRPr="004C0B39">
        <w:rPr>
          <w:rFonts w:ascii="Arial" w:eastAsia="Arial" w:hAnsi="Arial" w:cs="Arial"/>
          <w:sz w:val="20"/>
          <w:szCs w:val="20"/>
        </w:rPr>
        <w:t xml:space="preserve">The escalation of sea levels and the occurrence of storm surges have the potential to inundate transportation infrastructure, resulting in costly damages and the cessation of operations within the sector </w:t>
      </w:r>
      <w:sdt>
        <w:sdtPr>
          <w:rPr>
            <w:rFonts w:ascii="Arial" w:eastAsia="Arial" w:hAnsi="Arial" w:cs="Arial"/>
            <w:color w:val="000000"/>
            <w:sz w:val="20"/>
            <w:szCs w:val="20"/>
          </w:rPr>
          <w:tag w:val="MENDELEY_CITATION_v3_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"/>
          <w:id w:val="-1685429050"/>
          <w:placeholder>
            <w:docPart w:val="DefaultPlaceholder_-1854013440"/>
          </w:placeholder>
        </w:sdtPr>
        <w:sdtContent>
          <w:r w:rsidR="00933255" w:rsidRPr="00933255">
            <w:rPr>
              <w:rFonts w:ascii="Arial" w:eastAsia="Arial" w:hAnsi="Arial" w:cs="Arial"/>
              <w:color w:val="000000"/>
              <w:sz w:val="20"/>
              <w:szCs w:val="20"/>
            </w:rPr>
            <w:t>[31]</w:t>
          </w:r>
        </w:sdtContent>
      </w:sdt>
      <w:r w:rsidR="00D70EA0" w:rsidRPr="004C0B39">
        <w:rPr>
          <w:rFonts w:ascii="Arial" w:eastAsia="Arial" w:hAnsi="Arial" w:cs="Arial"/>
          <w:sz w:val="20"/>
          <w:szCs w:val="20"/>
        </w:rPr>
        <w:t>.</w:t>
      </w:r>
      <w:r w:rsidR="00933EE4" w:rsidRPr="004C0B39">
        <w:rPr>
          <w:rFonts w:ascii="Arial" w:eastAsia="Arial" w:hAnsi="Arial" w:cs="Arial"/>
          <w:sz w:val="20"/>
          <w:szCs w:val="20"/>
        </w:rPr>
        <w:t xml:space="preserve"> Additionally, in another review of a range of regions, which is the Mediterranean basin, the</w:t>
      </w:r>
      <w:r w:rsidR="001E10FF" w:rsidRPr="004C0B39">
        <w:rPr>
          <w:rFonts w:ascii="Arial" w:eastAsia="Arial" w:hAnsi="Arial" w:cs="Arial"/>
          <w:sz w:val="20"/>
          <w:szCs w:val="20"/>
        </w:rPr>
        <w:t xml:space="preserve"> fluctuations in sea level are predominantly attributable to astronomical tidal phenomena that are associated with the gravitational interactions among the Earth, the Moon, and the Sun </w:t>
      </w:r>
      <w:sdt>
        <w:sdtPr>
          <w:rPr>
            <w:rFonts w:ascii="Arial" w:eastAsia="Arial" w:hAnsi="Arial" w:cs="Arial"/>
            <w:color w:val="000000"/>
            <w:sz w:val="20"/>
            <w:szCs w:val="20"/>
          </w:rPr>
          <w:tag w:val="MENDELEY_CITATION_v3_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"/>
          <w:id w:val="-336456771"/>
          <w:placeholder>
            <w:docPart w:val="DefaultPlaceholder_-1854013440"/>
          </w:placeholder>
        </w:sdtPr>
        <w:sdtContent>
          <w:r w:rsidR="00933255" w:rsidRPr="00933255">
            <w:rPr>
              <w:rFonts w:ascii="Arial" w:eastAsia="Arial" w:hAnsi="Arial" w:cs="Arial"/>
              <w:color w:val="000000"/>
              <w:sz w:val="20"/>
              <w:szCs w:val="20"/>
            </w:rPr>
            <w:t>[29]</w:t>
          </w:r>
        </w:sdtContent>
      </w:sdt>
      <w:r w:rsidR="00D70EA0" w:rsidRPr="004C0B39">
        <w:rPr>
          <w:rFonts w:ascii="Arial" w:eastAsia="Arial" w:hAnsi="Arial" w:cs="Arial"/>
          <w:sz w:val="20"/>
          <w:szCs w:val="20"/>
        </w:rPr>
        <w:t>.</w:t>
      </w:r>
    </w:p>
    <w:p w14:paraId="07539AC8" w14:textId="1EE206FD" w:rsidR="00F65DA8" w:rsidRDefault="00933EE4" w:rsidP="009A5BE0">
      <w:pPr>
        <w:spacing w:after="0" w:line="240" w:lineRule="auto"/>
        <w:ind w:leftChars="0" w:left="0" w:firstLineChars="0" w:firstLine="564"/>
        <w:jc w:val="both"/>
        <w:rPr>
          <w:rFonts w:ascii="Arial" w:eastAsia="Arial" w:hAnsi="Arial" w:cs="Arial"/>
          <w:sz w:val="20"/>
          <w:szCs w:val="20"/>
        </w:rPr>
      </w:pPr>
      <w:r w:rsidRPr="00933EE4">
        <w:rPr>
          <w:rFonts w:ascii="Arial" w:eastAsia="Arial" w:hAnsi="Arial" w:cs="Arial"/>
          <w:sz w:val="20"/>
          <w:szCs w:val="20"/>
        </w:rPr>
        <w:t>If we observe on topography of a location, for example, Colombia, a South American country flanked by the Caribbean and Pacific seas, benefits from natural protection against increasing sea levels.</w:t>
      </w:r>
      <w:r w:rsidR="00571CC3">
        <w:rPr>
          <w:rFonts w:ascii="Arial" w:eastAsia="Arial" w:hAnsi="Arial" w:cs="Arial"/>
          <w:sz w:val="20"/>
          <w:szCs w:val="20"/>
        </w:rPr>
        <w:t xml:space="preserve"> </w:t>
      </w:r>
      <w:r w:rsidR="00571CC3" w:rsidRPr="00B9109D">
        <w:rPr>
          <w:rFonts w:ascii="Arial" w:eastAsia="Arial" w:hAnsi="Arial" w:cs="Arial"/>
          <w:sz w:val="20"/>
          <w:szCs w:val="20"/>
        </w:rPr>
        <w:t xml:space="preserve">Natural ecosystems, comprising coral reefs, mangroves, and coastal beaches, serve as vital protective agents </w:t>
      </w:r>
      <w:r w:rsidRPr="00B9109D">
        <w:rPr>
          <w:rFonts w:ascii="Arial" w:eastAsia="Arial" w:hAnsi="Arial" w:cs="Arial"/>
          <w:sz w:val="20"/>
          <w:szCs w:val="20"/>
        </w:rPr>
        <w:t>by helping to regulate the climate, manage hydrology, and limit erosion.</w:t>
      </w:r>
      <w:r w:rsidRPr="00933EE4">
        <w:rPr>
          <w:rFonts w:ascii="Arial" w:eastAsia="Arial" w:hAnsi="Arial" w:cs="Arial"/>
          <w:sz w:val="20"/>
          <w:szCs w:val="20"/>
        </w:rPr>
        <w:t xml:space="preserve"> However, industrialization in this area has slowly destroyed the environment for this ecosystem. As for Columbian seaports, it is </w:t>
      </w:r>
      <w:proofErr w:type="spellStart"/>
      <w:r w:rsidRPr="00933EE4">
        <w:rPr>
          <w:rFonts w:ascii="Arial" w:eastAsia="Arial" w:hAnsi="Arial" w:cs="Arial"/>
          <w:sz w:val="20"/>
          <w:szCs w:val="20"/>
        </w:rPr>
        <w:t>analysed</w:t>
      </w:r>
      <w:proofErr w:type="spellEnd"/>
      <w:r w:rsidRPr="00933EE4">
        <w:rPr>
          <w:rFonts w:ascii="Arial" w:eastAsia="Arial" w:hAnsi="Arial" w:cs="Arial"/>
          <w:sz w:val="20"/>
          <w:szCs w:val="20"/>
        </w:rPr>
        <w:t xml:space="preserve"> that they suffer from gales, floods, erosion, and sea surges. Studies using the General Equilibrium Model Climate Change Computable (MEG4C) by Colombia's National Planning Department stated that the country's GDP would be 0.49% lower each year compared to a scenario without climate change </w:t>
      </w:r>
      <w:sdt>
        <w:sdtPr>
          <w:rPr>
            <w:rFonts w:ascii="Arial" w:eastAsia="Arial" w:hAnsi="Arial" w:cs="Arial"/>
            <w:color w:val="000000"/>
            <w:sz w:val="20"/>
            <w:szCs w:val="20"/>
          </w:rPr>
          <w:tag w:val="MENDELEY_CITATION_v3_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"/>
          <w:id w:val="1177004610"/>
          <w:placeholder>
            <w:docPart w:val="DefaultPlaceholder_-1854013440"/>
          </w:placeholder>
        </w:sdtPr>
        <w:sdtContent>
          <w:r w:rsidR="00933255" w:rsidRPr="00933255">
            <w:rPr>
              <w:rFonts w:ascii="Arial" w:eastAsia="Arial" w:hAnsi="Arial" w:cs="Arial"/>
              <w:color w:val="000000"/>
              <w:sz w:val="20"/>
              <w:szCs w:val="20"/>
            </w:rPr>
            <w:t>[31]</w:t>
          </w:r>
        </w:sdtContent>
      </w:sdt>
      <w:r w:rsidR="000038C7">
        <w:rPr>
          <w:rFonts w:ascii="Arial" w:eastAsia="Arial" w:hAnsi="Arial" w:cs="Arial"/>
          <w:sz w:val="20"/>
          <w:szCs w:val="20"/>
        </w:rPr>
        <w:t>.</w:t>
      </w:r>
      <w:r w:rsidRPr="00933EE4">
        <w:rPr>
          <w:rFonts w:ascii="Arial" w:eastAsia="Arial" w:hAnsi="Arial" w:cs="Arial"/>
          <w:sz w:val="20"/>
          <w:szCs w:val="20"/>
        </w:rPr>
        <w:t xml:space="preserve"> Moreover, on the other hand, after Hurricane Sandy in 2012, the port in New Jersey, </w:t>
      </w:r>
      <w:r w:rsidR="009B6A92">
        <w:rPr>
          <w:rFonts w:ascii="Arial" w:eastAsia="Arial" w:hAnsi="Arial" w:cs="Arial"/>
          <w:sz w:val="20"/>
          <w:szCs w:val="20"/>
        </w:rPr>
        <w:t>United States of America (</w:t>
      </w:r>
      <w:r w:rsidRPr="00933EE4">
        <w:rPr>
          <w:rFonts w:ascii="Arial" w:eastAsia="Arial" w:hAnsi="Arial" w:cs="Arial"/>
          <w:sz w:val="20"/>
          <w:szCs w:val="20"/>
        </w:rPr>
        <w:t>USA</w:t>
      </w:r>
      <w:r w:rsidR="009B6A92">
        <w:rPr>
          <w:rFonts w:ascii="Arial" w:eastAsia="Arial" w:hAnsi="Arial" w:cs="Arial"/>
          <w:sz w:val="20"/>
          <w:szCs w:val="20"/>
        </w:rPr>
        <w:t>)</w:t>
      </w:r>
      <w:r w:rsidRPr="00933EE4">
        <w:rPr>
          <w:rFonts w:ascii="Arial" w:eastAsia="Arial" w:hAnsi="Arial" w:cs="Arial"/>
          <w:sz w:val="20"/>
          <w:szCs w:val="20"/>
        </w:rPr>
        <w:t>, was closed for more than eight days, resulting in significant damage.</w:t>
      </w:r>
      <w:r w:rsidR="000038C7">
        <w:rPr>
          <w:rFonts w:ascii="Arial" w:eastAsia="Arial" w:hAnsi="Arial" w:cs="Arial"/>
          <w:sz w:val="20"/>
          <w:szCs w:val="20"/>
        </w:rPr>
        <w:t xml:space="preserve"> </w:t>
      </w:r>
    </w:p>
    <w:p w14:paraId="31674056" w14:textId="5DA4635F" w:rsidR="00F65DA8" w:rsidRDefault="00B7614F" w:rsidP="009A5BE0">
      <w:pPr>
        <w:spacing w:after="0" w:line="240" w:lineRule="auto"/>
        <w:ind w:leftChars="0" w:left="0" w:firstLineChars="0" w:firstLine="564"/>
        <w:jc w:val="both"/>
        <w:rPr>
          <w:rFonts w:ascii="Arial" w:eastAsia="Arial" w:hAnsi="Arial" w:cs="Arial"/>
          <w:sz w:val="20"/>
          <w:szCs w:val="20"/>
        </w:rPr>
      </w:pPr>
      <w:r w:rsidRPr="009B6A92">
        <w:rPr>
          <w:rFonts w:ascii="Arial" w:eastAsia="Arial" w:hAnsi="Arial" w:cs="Arial"/>
          <w:sz w:val="20"/>
          <w:szCs w:val="20"/>
        </w:rPr>
        <w:t xml:space="preserve">The ramifications of climate change are exceptionally pronounced in Europe, wherein more than 60% of port traffic is reliant upon linkages with ports that are significantly susceptible to the phenomena of </w:t>
      </w:r>
      <w:r w:rsidR="00B9109D" w:rsidRPr="009B6A92">
        <w:rPr>
          <w:rFonts w:ascii="Arial" w:eastAsia="Arial" w:hAnsi="Arial" w:cs="Arial"/>
          <w:sz w:val="20"/>
          <w:szCs w:val="20"/>
        </w:rPr>
        <w:t>SLR</w:t>
      </w:r>
      <w:r w:rsidRPr="009B6A92">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"/>
          <w:id w:val="170079393"/>
          <w:placeholder>
            <w:docPart w:val="DefaultPlaceholder_-1854013440"/>
          </w:placeholder>
        </w:sdtPr>
        <w:sdtContent>
          <w:r w:rsidR="00933255" w:rsidRPr="00933255">
            <w:rPr>
              <w:rFonts w:ascii="Arial" w:eastAsia="Arial" w:hAnsi="Arial" w:cs="Arial"/>
              <w:color w:val="000000"/>
              <w:sz w:val="20"/>
              <w:szCs w:val="20"/>
            </w:rPr>
            <w:t>[21]</w:t>
          </w:r>
        </w:sdtContent>
      </w:sdt>
      <w:r w:rsidR="00933EE4" w:rsidRPr="009B6A92">
        <w:rPr>
          <w:rFonts w:ascii="Arial" w:eastAsia="Arial" w:hAnsi="Arial" w:cs="Arial"/>
          <w:sz w:val="20"/>
          <w:szCs w:val="20"/>
        </w:rPr>
        <w:t xml:space="preserve">. As </w:t>
      </w:r>
      <w:proofErr w:type="gramStart"/>
      <w:r w:rsidR="00933EE4" w:rsidRPr="009B6A92">
        <w:rPr>
          <w:rFonts w:ascii="Arial" w:eastAsia="Arial" w:hAnsi="Arial" w:cs="Arial"/>
          <w:sz w:val="20"/>
          <w:szCs w:val="20"/>
        </w:rPr>
        <w:t>that being mentioned</w:t>
      </w:r>
      <w:proofErr w:type="gramEnd"/>
      <w:r w:rsidR="00933EE4" w:rsidRPr="009B6A92">
        <w:rPr>
          <w:rFonts w:ascii="Arial" w:eastAsia="Arial" w:hAnsi="Arial" w:cs="Arial"/>
          <w:sz w:val="20"/>
          <w:szCs w:val="20"/>
        </w:rPr>
        <w:t xml:space="preserve">, one of the largest ports in the world, which is the Port of Rotterdam, is situated in an </w:t>
      </w:r>
      <w:r w:rsidR="00AD0799" w:rsidRPr="009B6A92">
        <w:rPr>
          <w:rFonts w:ascii="Arial" w:eastAsia="Arial" w:hAnsi="Arial" w:cs="Arial"/>
          <w:sz w:val="20"/>
          <w:szCs w:val="20"/>
        </w:rPr>
        <w:t xml:space="preserve">extremely vulnerable </w:t>
      </w:r>
      <w:r w:rsidR="00933EE4" w:rsidRPr="009B6A92">
        <w:rPr>
          <w:rFonts w:ascii="Arial" w:eastAsia="Arial" w:hAnsi="Arial" w:cs="Arial"/>
          <w:sz w:val="20"/>
          <w:szCs w:val="20"/>
        </w:rPr>
        <w:t>area</w:t>
      </w:r>
      <w:r w:rsidR="00AD0799" w:rsidRPr="009B6A92">
        <w:rPr>
          <w:rFonts w:ascii="Arial" w:eastAsia="Arial" w:hAnsi="Arial" w:cs="Arial"/>
          <w:sz w:val="20"/>
          <w:szCs w:val="20"/>
        </w:rPr>
        <w:t xml:space="preserve"> where </w:t>
      </w:r>
      <w:r w:rsidR="00933EE4" w:rsidRPr="009B6A92">
        <w:rPr>
          <w:rFonts w:ascii="Arial" w:eastAsia="Arial" w:hAnsi="Arial" w:cs="Arial"/>
          <w:sz w:val="20"/>
          <w:szCs w:val="20"/>
        </w:rPr>
        <w:t xml:space="preserve">flooding and </w:t>
      </w:r>
      <w:r w:rsidR="007D2F3D" w:rsidRPr="009B6A92">
        <w:rPr>
          <w:rFonts w:ascii="Arial" w:eastAsia="Arial" w:hAnsi="Arial" w:cs="Arial"/>
          <w:sz w:val="20"/>
          <w:szCs w:val="20"/>
        </w:rPr>
        <w:t xml:space="preserve">SLR </w:t>
      </w:r>
      <w:r w:rsidR="00AD0799" w:rsidRPr="009B6A92">
        <w:rPr>
          <w:rFonts w:ascii="Arial" w:eastAsia="Arial" w:hAnsi="Arial" w:cs="Arial"/>
          <w:sz w:val="20"/>
          <w:szCs w:val="20"/>
        </w:rPr>
        <w:t xml:space="preserve">might occur </w:t>
      </w:r>
      <w:r w:rsidR="00933EE4" w:rsidRPr="009B6A92">
        <w:rPr>
          <w:rFonts w:ascii="Arial" w:eastAsia="Arial" w:hAnsi="Arial" w:cs="Arial"/>
          <w:sz w:val="20"/>
          <w:szCs w:val="20"/>
        </w:rPr>
        <w:t>due to its geographic, deltaic setting. The vulnerability</w:t>
      </w:r>
      <w:r w:rsidR="00933EE4" w:rsidRPr="00933EE4">
        <w:rPr>
          <w:rFonts w:ascii="Arial" w:eastAsia="Arial" w:hAnsi="Arial" w:cs="Arial"/>
          <w:sz w:val="20"/>
          <w:szCs w:val="20"/>
        </w:rPr>
        <w:t xml:space="preserve"> of this European port is increased by the activities and presence of a developing, exposed, and congested populace </w:t>
      </w:r>
      <w:sdt>
        <w:sdtPr>
          <w:rPr>
            <w:rFonts w:ascii="Arial" w:eastAsia="Arial" w:hAnsi="Arial" w:cs="Arial"/>
            <w:color w:val="000000"/>
            <w:sz w:val="20"/>
            <w:szCs w:val="20"/>
          </w:rPr>
          <w:tag w:val="MENDELEY_CITATION_v3_eyJjaXRhdGlvbklEIjoiTUVOREVMRVlfQ0lUQVRJT05fZmQxYjFmMjUtMzIwMC00OTBmLTk0ZjYtM2YyMzA4YjllMzg2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
          <w:id w:val="-1392579771"/>
          <w:placeholder>
            <w:docPart w:val="DefaultPlaceholder_-1854013440"/>
          </w:placeholder>
        </w:sdtPr>
        <w:sdtContent>
          <w:r w:rsidR="00933255" w:rsidRPr="00933255">
            <w:rPr>
              <w:rFonts w:ascii="Arial" w:eastAsia="Arial" w:hAnsi="Arial" w:cs="Arial"/>
              <w:color w:val="000000"/>
              <w:sz w:val="20"/>
              <w:szCs w:val="20"/>
            </w:rPr>
            <w:t>[19]</w:t>
          </w:r>
        </w:sdtContent>
      </w:sdt>
      <w:r w:rsidR="00933EE4" w:rsidRPr="00933EE4">
        <w:rPr>
          <w:rFonts w:ascii="Arial" w:eastAsia="Arial" w:hAnsi="Arial" w:cs="Arial"/>
          <w:sz w:val="20"/>
          <w:szCs w:val="20"/>
        </w:rPr>
        <w:t xml:space="preserve">. Moreover, </w:t>
      </w:r>
      <w:sdt>
        <w:sdtPr>
          <w:rPr>
            <w:rFonts w:ascii="Arial" w:eastAsia="Arial" w:hAnsi="Arial" w:cs="Arial"/>
            <w:color w:val="000000"/>
            <w:sz w:val="20"/>
            <w:szCs w:val="20"/>
          </w:rPr>
          <w:tag w:val="MENDELEY_CITATION_v3_eyJjaXRhdGlvbklEIjoiTUVOREVMRVlfQ0lUQVRJT05fOWY4YmYyMjktNzE5MC00ZmUwLWFlYjctZTYzYWY2ZjQ5Njcy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
          <w:id w:val="-2094934998"/>
          <w:placeholder>
            <w:docPart w:val="DefaultPlaceholder_-1854013440"/>
          </w:placeholder>
        </w:sdtPr>
        <w:sdtContent>
          <w:r w:rsidR="00933255" w:rsidRPr="00933255">
            <w:rPr>
              <w:rFonts w:ascii="Arial" w:eastAsia="Arial" w:hAnsi="Arial" w:cs="Arial"/>
              <w:color w:val="000000"/>
              <w:sz w:val="20"/>
              <w:szCs w:val="20"/>
            </w:rPr>
            <w:t>[16]</w:t>
          </w:r>
        </w:sdtContent>
      </w:sdt>
      <w:r w:rsidR="000038C7">
        <w:rPr>
          <w:rFonts w:ascii="Arial" w:eastAsia="Arial" w:hAnsi="Arial" w:cs="Arial"/>
          <w:sz w:val="20"/>
          <w:szCs w:val="20"/>
        </w:rPr>
        <w:t xml:space="preserve"> </w:t>
      </w:r>
      <w:r w:rsidR="00933EE4" w:rsidRPr="00933EE4">
        <w:rPr>
          <w:rFonts w:ascii="Arial" w:eastAsia="Arial" w:hAnsi="Arial" w:cs="Arial"/>
          <w:sz w:val="20"/>
          <w:szCs w:val="20"/>
        </w:rPr>
        <w:t xml:space="preserve">averred the possibility of the Coruna Outer Port at the Iberian Peninsula and Vigo </w:t>
      </w:r>
      <w:r w:rsidR="00F65DA8">
        <w:rPr>
          <w:rFonts w:ascii="Arial" w:eastAsia="Arial" w:hAnsi="Arial" w:cs="Arial"/>
          <w:sz w:val="20"/>
          <w:szCs w:val="20"/>
        </w:rPr>
        <w:t>P</w:t>
      </w:r>
      <w:r w:rsidR="00933EE4" w:rsidRPr="00933EE4">
        <w:rPr>
          <w:rFonts w:ascii="Arial" w:eastAsia="Arial" w:hAnsi="Arial" w:cs="Arial"/>
          <w:sz w:val="20"/>
          <w:szCs w:val="20"/>
        </w:rPr>
        <w:t xml:space="preserve">ort being vulnerable if extreme climate occurs that might lead to higher wave height, wind and currents. Furthermore, with eight ports, </w:t>
      </w:r>
      <w:r w:rsidR="00933EE4" w:rsidRPr="00933EE4">
        <w:rPr>
          <w:rFonts w:ascii="Arial" w:eastAsia="Arial" w:hAnsi="Arial" w:cs="Arial"/>
          <w:sz w:val="20"/>
          <w:szCs w:val="20"/>
        </w:rPr>
        <w:t xml:space="preserve">Puerto Rico is ranked first in the high-risk category. The USA and Japan are in the medium-risk category, while the Philippines, Cuba, and Indonesia are in the high-risk group. In addition, the Persian Gulf and the Red Sea region (Arabian Peninsula) are predicted to have more danger in the future due to rising temperatures, while the Mediterranean ports are expected to see a shift towards high and extremely high risk. High-risk ports include those in Jakarta, Sapporo, Santo Domingo, and Istanbul </w:t>
      </w:r>
      <w:sdt>
        <w:sdtPr>
          <w:rPr>
            <w:rFonts w:ascii="Arial" w:eastAsia="Arial" w:hAnsi="Arial" w:cs="Arial"/>
            <w:color w:val="000000"/>
            <w:sz w:val="20"/>
            <w:szCs w:val="20"/>
          </w:rPr>
          <w:tag w:val="MENDELEY_CITATION_v3_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"/>
          <w:id w:val="862317814"/>
          <w:placeholder>
            <w:docPart w:val="DefaultPlaceholder_-1854013440"/>
          </w:placeholder>
        </w:sdtPr>
        <w:sdtContent>
          <w:r w:rsidR="00933255" w:rsidRPr="00933255">
            <w:rPr>
              <w:rFonts w:ascii="Arial" w:eastAsia="Arial" w:hAnsi="Arial" w:cs="Arial"/>
              <w:color w:val="000000"/>
              <w:sz w:val="20"/>
              <w:szCs w:val="20"/>
            </w:rPr>
            <w:t>[14]</w:t>
          </w:r>
        </w:sdtContent>
      </w:sdt>
      <w:r w:rsidR="00933EE4" w:rsidRPr="00933EE4">
        <w:rPr>
          <w:rFonts w:ascii="Arial" w:eastAsia="Arial" w:hAnsi="Arial" w:cs="Arial"/>
          <w:sz w:val="20"/>
          <w:szCs w:val="20"/>
        </w:rPr>
        <w:t>.</w:t>
      </w:r>
      <w:r w:rsidR="00F65DA8">
        <w:rPr>
          <w:rFonts w:ascii="Arial" w:eastAsia="Arial" w:hAnsi="Arial" w:cs="Arial"/>
          <w:sz w:val="20"/>
          <w:szCs w:val="20"/>
        </w:rPr>
        <w:t xml:space="preserve"> </w:t>
      </w:r>
      <w:r w:rsidR="000A251C">
        <w:rPr>
          <w:rFonts w:ascii="Arial" w:eastAsia="Arial" w:hAnsi="Arial" w:cs="Arial"/>
          <w:sz w:val="20"/>
          <w:szCs w:val="20"/>
        </w:rPr>
        <w:t>In addition, a</w:t>
      </w:r>
      <w:r w:rsidR="00933EE4" w:rsidRPr="00933EE4">
        <w:rPr>
          <w:rFonts w:ascii="Arial" w:eastAsia="Arial" w:hAnsi="Arial" w:cs="Arial"/>
          <w:sz w:val="20"/>
          <w:szCs w:val="20"/>
        </w:rPr>
        <w:t>s mentioned by</w:t>
      </w:r>
      <w:r w:rsidR="00B27899">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"/>
          <w:id w:val="1815610727"/>
          <w:placeholder>
            <w:docPart w:val="DefaultPlaceholder_-1854013440"/>
          </w:placeholder>
        </w:sdtPr>
        <w:sdtContent>
          <w:r w:rsidR="00933255" w:rsidRPr="00933255">
            <w:rPr>
              <w:rFonts w:ascii="Arial" w:eastAsia="Arial" w:hAnsi="Arial" w:cs="Arial"/>
              <w:color w:val="000000"/>
              <w:sz w:val="20"/>
              <w:szCs w:val="20"/>
            </w:rPr>
            <w:t>[40]</w:t>
          </w:r>
        </w:sdtContent>
      </w:sdt>
      <w:r w:rsidR="00B27899">
        <w:rPr>
          <w:rFonts w:ascii="Arial" w:eastAsia="Arial" w:hAnsi="Arial" w:cs="Arial"/>
          <w:sz w:val="20"/>
          <w:szCs w:val="20"/>
        </w:rPr>
        <w:t xml:space="preserve">, </w:t>
      </w:r>
      <w:r w:rsidR="00933EE4" w:rsidRPr="00933EE4">
        <w:rPr>
          <w:rFonts w:ascii="Arial" w:eastAsia="Arial" w:hAnsi="Arial" w:cs="Arial"/>
          <w:sz w:val="20"/>
          <w:szCs w:val="20"/>
        </w:rPr>
        <w:t xml:space="preserve">Southeast Asia falls into one of the most susceptible regions of </w:t>
      </w:r>
      <w:r w:rsidR="00933EE4" w:rsidRPr="000A251C">
        <w:rPr>
          <w:rFonts w:ascii="Arial" w:eastAsia="Arial" w:hAnsi="Arial" w:cs="Arial"/>
          <w:sz w:val="20"/>
          <w:szCs w:val="20"/>
        </w:rPr>
        <w:t xml:space="preserve">the world to climate change. Southeast Asia </w:t>
      </w:r>
      <w:r w:rsidR="00FF02A7" w:rsidRPr="000A251C">
        <w:rPr>
          <w:rFonts w:ascii="Arial" w:eastAsia="Arial" w:hAnsi="Arial" w:cs="Arial"/>
          <w:sz w:val="20"/>
          <w:szCs w:val="20"/>
        </w:rPr>
        <w:t xml:space="preserve">is </w:t>
      </w:r>
      <w:r w:rsidR="008D160E" w:rsidRPr="000A251C">
        <w:rPr>
          <w:rFonts w:ascii="Arial" w:eastAsia="Arial" w:hAnsi="Arial" w:cs="Arial"/>
          <w:sz w:val="20"/>
          <w:szCs w:val="20"/>
        </w:rPr>
        <w:t>a</w:t>
      </w:r>
      <w:r w:rsidR="00FF02A7" w:rsidRPr="000A251C">
        <w:rPr>
          <w:rFonts w:ascii="Arial" w:eastAsia="Arial" w:hAnsi="Arial" w:cs="Arial"/>
          <w:sz w:val="20"/>
          <w:szCs w:val="20"/>
        </w:rPr>
        <w:t xml:space="preserve"> region that </w:t>
      </w:r>
      <w:r w:rsidR="008D160E" w:rsidRPr="000A251C">
        <w:rPr>
          <w:rFonts w:ascii="Arial" w:eastAsia="Arial" w:hAnsi="Arial" w:cs="Arial"/>
          <w:sz w:val="20"/>
          <w:szCs w:val="20"/>
        </w:rPr>
        <w:t xml:space="preserve">is </w:t>
      </w:r>
      <w:r w:rsidR="00FF02A7" w:rsidRPr="000A251C">
        <w:rPr>
          <w:rFonts w:ascii="Arial" w:eastAsia="Arial" w:hAnsi="Arial" w:cs="Arial"/>
          <w:sz w:val="20"/>
          <w:szCs w:val="20"/>
        </w:rPr>
        <w:t>comprised of ten sovereign states: Brunei, Cambodia, Indonesia, Laos, Malaysia, Myanmar, the Philippines, Singapore, Thailand, and Vietnam</w:t>
      </w:r>
      <w:r w:rsidR="00B27899" w:rsidRPr="000A251C">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"/>
          <w:id w:val="225197735"/>
          <w:placeholder>
            <w:docPart w:val="DefaultPlaceholder_-1854013440"/>
          </w:placeholder>
        </w:sdtPr>
        <w:sdtContent>
          <w:r w:rsidR="00933255" w:rsidRPr="00933255">
            <w:rPr>
              <w:rFonts w:ascii="Arial" w:eastAsia="Arial" w:hAnsi="Arial" w:cs="Arial"/>
              <w:color w:val="000000"/>
              <w:sz w:val="20"/>
              <w:szCs w:val="20"/>
            </w:rPr>
            <w:t>[41]</w:t>
          </w:r>
        </w:sdtContent>
      </w:sdt>
      <w:r w:rsidR="00B27899" w:rsidRPr="000A251C">
        <w:rPr>
          <w:rFonts w:ascii="Arial" w:eastAsia="Arial" w:hAnsi="Arial" w:cs="Arial"/>
          <w:sz w:val="20"/>
          <w:szCs w:val="20"/>
        </w:rPr>
        <w:t xml:space="preserve">. </w:t>
      </w:r>
      <w:r w:rsidR="00FF02A7" w:rsidRPr="000A251C">
        <w:rPr>
          <w:rFonts w:ascii="Arial" w:eastAsia="Arial" w:hAnsi="Arial" w:cs="Arial"/>
          <w:sz w:val="20"/>
          <w:szCs w:val="20"/>
        </w:rPr>
        <w:t>Furthermore, these nations have been significant contributors to the global emissions of greenhouse gases (GHG) during the period spanning from 1990 to 2010.</w:t>
      </w:r>
    </w:p>
    <w:p w14:paraId="161A39DF" w14:textId="125EA7DD" w:rsidR="00F65DA8" w:rsidRDefault="00933EE4" w:rsidP="009A5BE0">
      <w:pPr>
        <w:spacing w:after="0" w:line="240" w:lineRule="auto"/>
        <w:ind w:leftChars="0" w:left="0" w:firstLineChars="0" w:firstLine="564"/>
        <w:jc w:val="both"/>
        <w:rPr>
          <w:rFonts w:ascii="Arial" w:eastAsia="Arial" w:hAnsi="Arial" w:cs="Arial"/>
          <w:sz w:val="20"/>
          <w:szCs w:val="20"/>
        </w:rPr>
      </w:pPr>
      <w:r w:rsidRPr="00933EE4">
        <w:rPr>
          <w:rFonts w:ascii="Arial" w:eastAsia="Arial" w:hAnsi="Arial" w:cs="Arial"/>
          <w:sz w:val="20"/>
          <w:szCs w:val="20"/>
        </w:rPr>
        <w:t>This region might suffer a more significant economic loss than other regions due to climate change. As one of the vulnerable countries in Southeast Asia to climate change, Vietnam contemplates the strategy for preventing natural disaster and their mitigation</w:t>
      </w:r>
      <w:r w:rsidR="00B27899">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"/>
          <w:id w:val="1352690207"/>
          <w:placeholder>
            <w:docPart w:val="DefaultPlaceholder_-1854013440"/>
          </w:placeholder>
        </w:sdtPr>
        <w:sdtContent>
          <w:r w:rsidR="00933255" w:rsidRPr="00933255">
            <w:rPr>
              <w:rFonts w:ascii="Arial" w:eastAsia="Arial" w:hAnsi="Arial" w:cs="Arial"/>
              <w:color w:val="000000"/>
              <w:sz w:val="20"/>
              <w:szCs w:val="20"/>
            </w:rPr>
            <w:t>[3]</w:t>
          </w:r>
        </w:sdtContent>
      </w:sdt>
      <w:r w:rsidRPr="00933EE4">
        <w:rPr>
          <w:rFonts w:ascii="Arial" w:eastAsia="Arial" w:hAnsi="Arial" w:cs="Arial"/>
          <w:sz w:val="20"/>
          <w:szCs w:val="20"/>
        </w:rPr>
        <w:t xml:space="preserve">. As for Vietnam, the ports have a unique issue that sets them apart from other infrastructures in that they have a lengthy lifespan, which could lead to under-designed infrastructure in the future. </w:t>
      </w:r>
      <w:r w:rsidR="00B27899">
        <w:rPr>
          <w:rFonts w:ascii="Arial" w:eastAsia="Arial" w:hAnsi="Arial" w:cs="Arial"/>
          <w:sz w:val="20"/>
          <w:szCs w:val="20"/>
        </w:rPr>
        <w:t>I</w:t>
      </w:r>
      <w:r w:rsidRPr="00933EE4">
        <w:rPr>
          <w:rFonts w:ascii="Arial" w:eastAsia="Arial" w:hAnsi="Arial" w:cs="Arial"/>
          <w:sz w:val="20"/>
          <w:szCs w:val="20"/>
        </w:rPr>
        <w:t>n the past, ports were constructed under the assumption that the temperature and sea level were constant, but this is no longer the case</w:t>
      </w:r>
      <w:r w:rsidR="00B27899">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"/>
          <w:id w:val="-139656003"/>
          <w:placeholder>
            <w:docPart w:val="DefaultPlaceholder_-1854013440"/>
          </w:placeholder>
        </w:sdtPr>
        <w:sdtContent>
          <w:r w:rsidR="00933255" w:rsidRPr="00933255">
            <w:rPr>
              <w:rFonts w:ascii="Arial" w:eastAsia="Arial" w:hAnsi="Arial" w:cs="Arial"/>
              <w:color w:val="000000"/>
              <w:sz w:val="20"/>
              <w:szCs w:val="20"/>
            </w:rPr>
            <w:t>[3]</w:t>
          </w:r>
        </w:sdtContent>
      </w:sdt>
      <w:r w:rsidRPr="00933EE4">
        <w:rPr>
          <w:rFonts w:ascii="Arial" w:eastAsia="Arial" w:hAnsi="Arial" w:cs="Arial"/>
          <w:sz w:val="20"/>
          <w:szCs w:val="20"/>
        </w:rPr>
        <w:t xml:space="preserve">. The authorities have begun to address the issue of climate change. Similarly, extreme weather events in India in 2015 and 2017 seriously damaged the Chennai Port </w:t>
      </w:r>
      <w:sdt>
        <w:sdtPr>
          <w:rPr>
            <w:rFonts w:ascii="Arial" w:eastAsia="Arial" w:hAnsi="Arial" w:cs="Arial"/>
            <w:color w:val="000000"/>
            <w:sz w:val="20"/>
            <w:szCs w:val="20"/>
          </w:rPr>
          <w:tag w:val="MENDELEY_CITATION_v3_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"/>
          <w:id w:val="593902580"/>
          <w:placeholder>
            <w:docPart w:val="DefaultPlaceholder_-1854013440"/>
          </w:placeholder>
        </w:sdtPr>
        <w:sdtContent>
          <w:r w:rsidR="00933255" w:rsidRPr="00933255">
            <w:rPr>
              <w:rFonts w:ascii="Arial" w:eastAsia="Arial" w:hAnsi="Arial" w:cs="Arial"/>
              <w:color w:val="000000"/>
              <w:sz w:val="20"/>
              <w:szCs w:val="20"/>
            </w:rPr>
            <w:t>[42]</w:t>
          </w:r>
        </w:sdtContent>
      </w:sdt>
      <w:r w:rsidR="00B27899">
        <w:rPr>
          <w:rFonts w:ascii="Arial" w:eastAsia="Arial" w:hAnsi="Arial" w:cs="Arial"/>
          <w:sz w:val="20"/>
          <w:szCs w:val="20"/>
        </w:rPr>
        <w:t>.</w:t>
      </w:r>
      <w:r w:rsidR="00F65DA8">
        <w:rPr>
          <w:rFonts w:ascii="Arial" w:eastAsia="Arial" w:hAnsi="Arial" w:cs="Arial"/>
          <w:sz w:val="20"/>
          <w:szCs w:val="20"/>
        </w:rPr>
        <w:t xml:space="preserve"> </w:t>
      </w:r>
      <w:r w:rsidRPr="00300F0F">
        <w:rPr>
          <w:rFonts w:ascii="Arial" w:eastAsia="Arial" w:hAnsi="Arial" w:cs="Arial"/>
          <w:sz w:val="20"/>
          <w:szCs w:val="20"/>
        </w:rPr>
        <w:t xml:space="preserve">Along with it, in Southern Taiwan, up to ten ships' moorings were damaged by the Asian Typhoon Meranti, which caused one newly constructed 14,000-teu box ship to go away and collide with a container terminal at Kaohsiung </w:t>
      </w:r>
      <w:proofErr w:type="spellStart"/>
      <w:r w:rsidRPr="00300F0F">
        <w:rPr>
          <w:rFonts w:ascii="Arial" w:eastAsia="Arial" w:hAnsi="Arial" w:cs="Arial"/>
          <w:sz w:val="20"/>
          <w:szCs w:val="20"/>
        </w:rPr>
        <w:t>harbou</w:t>
      </w:r>
      <w:r w:rsidR="00300F0F">
        <w:rPr>
          <w:rFonts w:ascii="Arial" w:eastAsia="Arial" w:hAnsi="Arial" w:cs="Arial"/>
          <w:sz w:val="20"/>
          <w:szCs w:val="20"/>
        </w:rPr>
        <w:t>r</w:t>
      </w:r>
      <w:proofErr w:type="spellEnd"/>
      <w:r w:rsidR="00300F0F">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"/>
          <w:id w:val="-1120526500"/>
          <w:placeholder>
            <w:docPart w:val="DefaultPlaceholder_-1854013440"/>
          </w:placeholder>
        </w:sdtPr>
        <w:sdtContent>
          <w:r w:rsidR="00933255" w:rsidRPr="00933255">
            <w:rPr>
              <w:rFonts w:ascii="Arial" w:eastAsia="Arial" w:hAnsi="Arial" w:cs="Arial"/>
              <w:color w:val="000000"/>
              <w:sz w:val="20"/>
              <w:szCs w:val="20"/>
            </w:rPr>
            <w:t>[42]</w:t>
          </w:r>
        </w:sdtContent>
      </w:sdt>
      <w:r w:rsidR="00300F0F">
        <w:rPr>
          <w:rFonts w:ascii="Arial" w:eastAsia="Arial" w:hAnsi="Arial" w:cs="Arial"/>
          <w:sz w:val="20"/>
          <w:szCs w:val="20"/>
        </w:rPr>
        <w:t xml:space="preserve">. </w:t>
      </w:r>
      <w:r w:rsidR="00B2444C" w:rsidRPr="00933EE4">
        <w:rPr>
          <w:rFonts w:ascii="Arial" w:eastAsia="Arial" w:hAnsi="Arial" w:cs="Arial"/>
          <w:sz w:val="20"/>
          <w:szCs w:val="20"/>
        </w:rPr>
        <w:t>Apart from this, the Republic of Korea experiences occasional typhoon activity along its east coast during the summer months, spanning from June to October. For example, in September 2020, Typhoon Maysak made landfall on the Korean Peninsula, causing significant damage to numerous ports and the demolition of wave dissipation blocks</w:t>
      </w:r>
      <w:r w:rsidR="00B2444C">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"/>
          <w:id w:val="295962772"/>
          <w:placeholder>
            <w:docPart w:val="A43ED66578CB4246A4D3F52B9783B5C8"/>
          </w:placeholder>
        </w:sdtPr>
        <w:sdtContent>
          <w:r w:rsidR="00933255" w:rsidRPr="00933255">
            <w:rPr>
              <w:rFonts w:ascii="Arial" w:eastAsia="Arial" w:hAnsi="Arial" w:cs="Arial"/>
              <w:color w:val="000000"/>
              <w:sz w:val="20"/>
              <w:szCs w:val="20"/>
            </w:rPr>
            <w:t>[38]</w:t>
          </w:r>
        </w:sdtContent>
      </w:sdt>
      <w:r w:rsidR="00B2444C" w:rsidRPr="00933EE4">
        <w:rPr>
          <w:rFonts w:ascii="Arial" w:eastAsia="Arial" w:hAnsi="Arial" w:cs="Arial"/>
          <w:sz w:val="20"/>
          <w:szCs w:val="20"/>
        </w:rPr>
        <w:t>.</w:t>
      </w:r>
    </w:p>
    <w:p w14:paraId="1BD20E30" w14:textId="6D342E36" w:rsidR="00F65DA8" w:rsidRDefault="00933EE4" w:rsidP="009A5BE0">
      <w:pPr>
        <w:spacing w:after="0" w:line="240" w:lineRule="auto"/>
        <w:ind w:leftChars="0" w:left="0" w:firstLineChars="0" w:firstLine="564"/>
        <w:jc w:val="both"/>
        <w:rPr>
          <w:rFonts w:ascii="Arial" w:eastAsia="Arial" w:hAnsi="Arial" w:cs="Arial"/>
          <w:sz w:val="20"/>
          <w:szCs w:val="20"/>
        </w:rPr>
      </w:pPr>
      <w:r w:rsidRPr="00A477BA">
        <w:rPr>
          <w:rFonts w:ascii="Arial" w:eastAsia="Arial" w:hAnsi="Arial" w:cs="Arial"/>
          <w:sz w:val="20"/>
          <w:szCs w:val="20"/>
        </w:rPr>
        <w:t>Ports</w:t>
      </w:r>
      <w:r w:rsidRPr="00933EE4">
        <w:rPr>
          <w:rFonts w:ascii="Arial" w:eastAsia="Arial" w:hAnsi="Arial" w:cs="Arial"/>
          <w:sz w:val="20"/>
          <w:szCs w:val="20"/>
        </w:rPr>
        <w:t xml:space="preserve"> and shipping industries are one of the users of maritime space services and the economy relies on this industry as it is one of the important sectors for commerce and trading that boost economic growth </w:t>
      </w:r>
      <w:sdt>
        <w:sdtPr>
          <w:rPr>
            <w:rFonts w:ascii="Arial" w:eastAsia="Arial" w:hAnsi="Arial" w:cs="Arial"/>
            <w:color w:val="000000"/>
            <w:sz w:val="20"/>
            <w:szCs w:val="20"/>
          </w:rPr>
          <w:tag w:val="MENDELEY_CITATION_v3_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"/>
          <w:id w:val="1305735169"/>
          <w:placeholder>
            <w:docPart w:val="DefaultPlaceholder_-1854013440"/>
          </w:placeholder>
        </w:sdtPr>
        <w:sdtContent>
          <w:r w:rsidR="00933255" w:rsidRPr="00933255">
            <w:rPr>
              <w:rFonts w:ascii="Arial" w:eastAsia="Arial" w:hAnsi="Arial" w:cs="Arial"/>
              <w:color w:val="000000"/>
              <w:sz w:val="20"/>
              <w:szCs w:val="20"/>
            </w:rPr>
            <w:t>[4]</w:t>
          </w:r>
        </w:sdtContent>
      </w:sdt>
      <w:sdt>
        <w:sdtPr>
          <w:rPr>
            <w:rFonts w:ascii="Arial" w:eastAsia="Arial" w:hAnsi="Arial" w:cs="Arial"/>
            <w:color w:val="000000"/>
            <w:sz w:val="20"/>
            <w:szCs w:val="20"/>
          </w:rPr>
          <w:tag w:val="MENDELEY_CITATION_v3_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"/>
          <w:id w:val="-981920797"/>
          <w:placeholder>
            <w:docPart w:val="DefaultPlaceholder_-1854013440"/>
          </w:placeholder>
        </w:sdtPr>
        <w:sdtContent>
          <w:r w:rsidR="00933255" w:rsidRPr="00933255">
            <w:rPr>
              <w:rFonts w:ascii="Arial" w:eastAsia="Arial" w:hAnsi="Arial" w:cs="Arial"/>
              <w:color w:val="000000"/>
              <w:sz w:val="20"/>
              <w:szCs w:val="20"/>
            </w:rPr>
            <w:t>[10]</w:t>
          </w:r>
        </w:sdtContent>
      </w:sdt>
      <w:sdt>
        <w:sdtPr>
          <w:rPr>
            <w:rFonts w:ascii="Arial" w:eastAsia="Arial" w:hAnsi="Arial" w:cs="Arial"/>
            <w:color w:val="000000"/>
            <w:sz w:val="20"/>
            <w:szCs w:val="20"/>
          </w:rPr>
          <w:tag w:val="MENDELEY_CITATION_v3_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"/>
          <w:id w:val="153728378"/>
          <w:placeholder>
            <w:docPart w:val="DefaultPlaceholder_-1854013440"/>
          </w:placeholder>
        </w:sdtPr>
        <w:sdtContent>
          <w:r w:rsidR="00933255" w:rsidRPr="00933255">
            <w:rPr>
              <w:rFonts w:ascii="Arial" w:eastAsia="Arial" w:hAnsi="Arial" w:cs="Arial"/>
              <w:color w:val="000000"/>
              <w:sz w:val="20"/>
              <w:szCs w:val="20"/>
            </w:rPr>
            <w:t>[43]</w:t>
          </w:r>
        </w:sdtContent>
      </w:sdt>
      <w:r w:rsidRPr="00933EE4">
        <w:rPr>
          <w:rFonts w:ascii="Arial" w:eastAsia="Arial" w:hAnsi="Arial" w:cs="Arial"/>
          <w:sz w:val="20"/>
          <w:szCs w:val="20"/>
        </w:rPr>
        <w:t xml:space="preserve">. By 2050, it is anticipated that the damages and disruptions brought about by climate change at the ports will </w:t>
      </w:r>
      <w:r w:rsidRPr="00933EE4">
        <w:rPr>
          <w:rFonts w:ascii="Arial" w:eastAsia="Arial" w:hAnsi="Arial" w:cs="Arial"/>
          <w:sz w:val="20"/>
          <w:szCs w:val="20"/>
        </w:rPr>
        <w:lastRenderedPageBreak/>
        <w:t xml:space="preserve">result in economic losses of more than USD 250 billion </w:t>
      </w:r>
      <w:sdt>
        <w:sdtPr>
          <w:rPr>
            <w:rFonts w:ascii="Arial" w:eastAsia="Arial" w:hAnsi="Arial" w:cs="Arial"/>
            <w:color w:val="000000"/>
            <w:sz w:val="20"/>
            <w:szCs w:val="20"/>
          </w:rPr>
          <w:tag w:val="MENDELEY_CITATION_v3_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"/>
          <w:id w:val="1281069838"/>
          <w:placeholder>
            <w:docPart w:val="DefaultPlaceholder_-1854013440"/>
          </w:placeholder>
        </w:sdtPr>
        <w:sdtContent>
          <w:r w:rsidR="00933255" w:rsidRPr="00933255">
            <w:rPr>
              <w:rFonts w:ascii="Arial" w:eastAsia="Arial" w:hAnsi="Arial" w:cs="Arial"/>
              <w:color w:val="000000"/>
              <w:sz w:val="20"/>
              <w:szCs w:val="20"/>
            </w:rPr>
            <w:t>[44]</w:t>
          </w:r>
        </w:sdtContent>
      </w:sdt>
      <w:r w:rsidRPr="00933EE4">
        <w:rPr>
          <w:rFonts w:ascii="Arial" w:eastAsia="Arial" w:hAnsi="Arial" w:cs="Arial"/>
          <w:sz w:val="20"/>
          <w:szCs w:val="20"/>
        </w:rPr>
        <w:t xml:space="preserve">. The major port authorities in the world rank climate change as one of their top three issues </w:t>
      </w:r>
      <w:sdt>
        <w:sdtPr>
          <w:rPr>
            <w:rFonts w:ascii="Arial" w:eastAsia="Arial" w:hAnsi="Arial" w:cs="Arial"/>
            <w:color w:val="000000"/>
            <w:sz w:val="20"/>
            <w:szCs w:val="20"/>
          </w:rPr>
          <w:tag w:val="MENDELEY_CITATION_v3_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"/>
          <w:id w:val="-642198689"/>
          <w:placeholder>
            <w:docPart w:val="DefaultPlaceholder_-1854013440"/>
          </w:placeholder>
        </w:sdtPr>
        <w:sdtContent>
          <w:r w:rsidR="00933255" w:rsidRPr="00933255">
            <w:rPr>
              <w:rFonts w:ascii="Arial" w:eastAsia="Arial" w:hAnsi="Arial" w:cs="Arial"/>
              <w:color w:val="000000"/>
              <w:sz w:val="20"/>
              <w:szCs w:val="20"/>
            </w:rPr>
            <w:t>[14]</w:t>
          </w:r>
        </w:sdtContent>
      </w:sdt>
      <w:r w:rsidRPr="00933EE4">
        <w:rPr>
          <w:rFonts w:ascii="Arial" w:eastAsia="Arial" w:hAnsi="Arial" w:cs="Arial"/>
          <w:sz w:val="20"/>
          <w:szCs w:val="20"/>
        </w:rPr>
        <w:t xml:space="preserve">. A study of the port vulnerability caused by climate change has been made by </w:t>
      </w:r>
      <w:sdt>
        <w:sdtPr>
          <w:rPr>
            <w:rFonts w:ascii="Arial" w:eastAsia="Arial" w:hAnsi="Arial" w:cs="Arial"/>
            <w:color w:val="000000"/>
            <w:sz w:val="20"/>
            <w:szCs w:val="20"/>
          </w:rPr>
          <w:tag w:val="MENDELEY_CITATION_v3_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"/>
          <w:id w:val="43641879"/>
          <w:placeholder>
            <w:docPart w:val="DefaultPlaceholder_-1854013440"/>
          </w:placeholder>
        </w:sdtPr>
        <w:sdtContent>
          <w:r w:rsidR="00933255" w:rsidRPr="00933255">
            <w:rPr>
              <w:rFonts w:ascii="Arial" w:eastAsia="Arial" w:hAnsi="Arial" w:cs="Arial"/>
              <w:color w:val="000000"/>
              <w:sz w:val="20"/>
              <w:szCs w:val="20"/>
            </w:rPr>
            <w:t>[45]</w:t>
          </w:r>
        </w:sdtContent>
      </w:sdt>
      <w:r w:rsidR="00252E4D">
        <w:rPr>
          <w:rFonts w:ascii="Arial" w:eastAsia="Arial" w:hAnsi="Arial" w:cs="Arial"/>
          <w:sz w:val="20"/>
          <w:szCs w:val="20"/>
        </w:rPr>
        <w:t xml:space="preserve"> </w:t>
      </w:r>
      <w:r w:rsidRPr="00933EE4">
        <w:rPr>
          <w:rFonts w:ascii="Arial" w:eastAsia="Arial" w:hAnsi="Arial" w:cs="Arial"/>
          <w:sz w:val="20"/>
          <w:szCs w:val="20"/>
        </w:rPr>
        <w:t xml:space="preserve">in the Port of Rotterdam, Netherlands. The study concluded that the effects of floods caused by climate change would make the </w:t>
      </w:r>
      <w:proofErr w:type="spellStart"/>
      <w:r w:rsidRPr="00933EE4">
        <w:rPr>
          <w:rFonts w:ascii="Arial" w:eastAsia="Arial" w:hAnsi="Arial" w:cs="Arial"/>
          <w:sz w:val="20"/>
          <w:szCs w:val="20"/>
        </w:rPr>
        <w:t>unembanked</w:t>
      </w:r>
      <w:proofErr w:type="spellEnd"/>
      <w:r w:rsidRPr="00933EE4">
        <w:rPr>
          <w:rFonts w:ascii="Arial" w:eastAsia="Arial" w:hAnsi="Arial" w:cs="Arial"/>
          <w:sz w:val="20"/>
          <w:szCs w:val="20"/>
        </w:rPr>
        <w:t xml:space="preserve"> port areas vulnerable to destruction and damage. Due to the damage caused by the flood events, the possible damage cost in the year 2100 is expected to be 14 times higher than in 2010. </w:t>
      </w:r>
      <w:sdt>
        <w:sdtPr>
          <w:rPr>
            <w:rFonts w:ascii="Arial" w:eastAsia="Arial" w:hAnsi="Arial" w:cs="Arial"/>
            <w:color w:val="000000"/>
            <w:sz w:val="20"/>
            <w:szCs w:val="20"/>
          </w:rPr>
          <w:tag w:val="MENDELEY_CITATION_v3_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"/>
          <w:id w:val="1644701977"/>
          <w:placeholder>
            <w:docPart w:val="DefaultPlaceholder_-1854013440"/>
          </w:placeholder>
        </w:sdtPr>
        <w:sdtContent>
          <w:r w:rsidR="00933255" w:rsidRPr="00933255">
            <w:rPr>
              <w:rFonts w:ascii="Arial" w:eastAsia="Arial" w:hAnsi="Arial" w:cs="Arial"/>
              <w:color w:val="000000"/>
              <w:sz w:val="20"/>
              <w:szCs w:val="20"/>
            </w:rPr>
            <w:t>[23]</w:t>
          </w:r>
        </w:sdtContent>
      </w:sdt>
      <w:r w:rsidR="00252E4D">
        <w:rPr>
          <w:rFonts w:ascii="Arial" w:eastAsia="Arial" w:hAnsi="Arial" w:cs="Arial"/>
          <w:sz w:val="20"/>
          <w:szCs w:val="20"/>
        </w:rPr>
        <w:t xml:space="preserve"> </w:t>
      </w:r>
      <w:r w:rsidRPr="00933EE4">
        <w:rPr>
          <w:rFonts w:ascii="Arial" w:eastAsia="Arial" w:hAnsi="Arial" w:cs="Arial"/>
          <w:sz w:val="20"/>
          <w:szCs w:val="20"/>
        </w:rPr>
        <w:t xml:space="preserve">revealed that US ports need to bear loss and damage estimation of approximately US$ 46 million and US$ 2.2 billion due to Hurricane Florence in 2018 and Hurricane Katrina in 2005, respectively. Meanwhile, a similar situation occurred at some ports in China, which are the Port of Shanghai and the Port of Dalian, where each suffered a loss of approximately US $10 million and US $65 million due to 2012 Typhoon </w:t>
      </w:r>
      <w:proofErr w:type="spellStart"/>
      <w:r w:rsidRPr="00933EE4">
        <w:rPr>
          <w:rFonts w:ascii="Arial" w:eastAsia="Arial" w:hAnsi="Arial" w:cs="Arial"/>
          <w:sz w:val="20"/>
          <w:szCs w:val="20"/>
        </w:rPr>
        <w:t>Haikui</w:t>
      </w:r>
      <w:proofErr w:type="spellEnd"/>
      <w:r w:rsidRPr="00933EE4">
        <w:rPr>
          <w:rFonts w:ascii="Arial" w:eastAsia="Arial" w:hAnsi="Arial" w:cs="Arial"/>
          <w:sz w:val="20"/>
          <w:szCs w:val="20"/>
        </w:rPr>
        <w:t xml:space="preserve"> and Typhoon </w:t>
      </w:r>
      <w:proofErr w:type="spellStart"/>
      <w:r w:rsidRPr="00933EE4">
        <w:rPr>
          <w:rFonts w:ascii="Arial" w:eastAsia="Arial" w:hAnsi="Arial" w:cs="Arial"/>
          <w:sz w:val="20"/>
          <w:szCs w:val="20"/>
        </w:rPr>
        <w:t>Lekima</w:t>
      </w:r>
      <w:proofErr w:type="spellEnd"/>
      <w:r w:rsidRPr="00933EE4">
        <w:rPr>
          <w:rFonts w:ascii="Arial" w:eastAsia="Arial" w:hAnsi="Arial" w:cs="Arial"/>
          <w:sz w:val="20"/>
          <w:szCs w:val="20"/>
        </w:rPr>
        <w:t xml:space="preserve"> in 2019, respectively.</w:t>
      </w:r>
      <w:r w:rsidR="00F65DA8">
        <w:rPr>
          <w:rFonts w:ascii="Arial" w:eastAsia="Arial" w:hAnsi="Arial" w:cs="Arial"/>
          <w:sz w:val="20"/>
          <w:szCs w:val="20"/>
        </w:rPr>
        <w:t xml:space="preserve"> </w:t>
      </w:r>
    </w:p>
    <w:p w14:paraId="73CC44EF" w14:textId="0A171AC4" w:rsidR="000544A9" w:rsidRDefault="00933EE4" w:rsidP="009A5BE0">
      <w:pPr>
        <w:spacing w:after="0" w:line="240" w:lineRule="auto"/>
        <w:ind w:leftChars="0" w:left="0" w:firstLineChars="0" w:firstLine="564"/>
        <w:jc w:val="both"/>
        <w:rPr>
          <w:rFonts w:ascii="Arial" w:eastAsia="Arial" w:hAnsi="Arial" w:cs="Arial"/>
          <w:sz w:val="20"/>
          <w:szCs w:val="20"/>
        </w:rPr>
      </w:pPr>
      <w:r w:rsidRPr="00933EE4">
        <w:rPr>
          <w:rFonts w:ascii="Arial" w:eastAsia="Arial" w:hAnsi="Arial" w:cs="Arial"/>
          <w:sz w:val="20"/>
          <w:szCs w:val="20"/>
        </w:rPr>
        <w:t>Additionally, due to the severe drought and the necessity for traffic restrictions, the cost of international shipping has been estimated at between US$ 230 million and US$ 370 million at the Panama Canal in America. The loss of operability owing to the lowering of freeboards in the berthing zones or even dock flooding is another significant possible effect of SLR on ports</w:t>
      </w:r>
      <w:r w:rsidR="00252E4D">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"/>
          <w:id w:val="1182784"/>
          <w:placeholder>
            <w:docPart w:val="DefaultPlaceholder_-1854013440"/>
          </w:placeholder>
        </w:sdtPr>
        <w:sdtContent>
          <w:r w:rsidR="00933255" w:rsidRPr="00933255">
            <w:rPr>
              <w:rFonts w:ascii="Arial" w:eastAsia="Arial" w:hAnsi="Arial" w:cs="Arial"/>
              <w:color w:val="000000"/>
              <w:sz w:val="20"/>
              <w:szCs w:val="20"/>
            </w:rPr>
            <w:t>[30]</w:t>
          </w:r>
        </w:sdtContent>
      </w:sdt>
      <w:r w:rsidRPr="00933EE4">
        <w:rPr>
          <w:rFonts w:ascii="Arial" w:eastAsia="Arial" w:hAnsi="Arial" w:cs="Arial"/>
          <w:sz w:val="20"/>
          <w:szCs w:val="20"/>
        </w:rPr>
        <w:t xml:space="preserve">. SLR will also raise the water depth in and around the </w:t>
      </w:r>
      <w:proofErr w:type="spellStart"/>
      <w:r w:rsidRPr="00933EE4">
        <w:rPr>
          <w:rFonts w:ascii="Arial" w:eastAsia="Arial" w:hAnsi="Arial" w:cs="Arial"/>
          <w:sz w:val="20"/>
          <w:szCs w:val="20"/>
        </w:rPr>
        <w:t>harbour</w:t>
      </w:r>
      <w:proofErr w:type="spellEnd"/>
      <w:r w:rsidRPr="00933EE4">
        <w:rPr>
          <w:rFonts w:ascii="Arial" w:eastAsia="Arial" w:hAnsi="Arial" w:cs="Arial"/>
          <w:sz w:val="20"/>
          <w:szCs w:val="20"/>
        </w:rPr>
        <w:t xml:space="preserve">. The current wave propagation patterns will alter because of these increasing water depths (shoaling, refraction, and diffraction processes). Additional effects on ports could result from agitation, siltation, or structural stability changes. The results could be </w:t>
      </w:r>
      <w:proofErr w:type="spellStart"/>
      <w:r w:rsidRPr="00933EE4">
        <w:rPr>
          <w:rFonts w:ascii="Arial" w:eastAsia="Arial" w:hAnsi="Arial" w:cs="Arial"/>
          <w:sz w:val="20"/>
          <w:szCs w:val="20"/>
        </w:rPr>
        <w:t>favourable</w:t>
      </w:r>
      <w:proofErr w:type="spellEnd"/>
      <w:r w:rsidRPr="00933EE4">
        <w:rPr>
          <w:rFonts w:ascii="Arial" w:eastAsia="Arial" w:hAnsi="Arial" w:cs="Arial"/>
          <w:sz w:val="20"/>
          <w:szCs w:val="20"/>
        </w:rPr>
        <w:t xml:space="preserve"> or </w:t>
      </w:r>
      <w:proofErr w:type="spellStart"/>
      <w:r w:rsidRPr="00933EE4">
        <w:rPr>
          <w:rFonts w:ascii="Arial" w:eastAsia="Arial" w:hAnsi="Arial" w:cs="Arial"/>
          <w:sz w:val="20"/>
          <w:szCs w:val="20"/>
        </w:rPr>
        <w:t>unfavourable</w:t>
      </w:r>
      <w:proofErr w:type="spellEnd"/>
      <w:r w:rsidRPr="00933EE4">
        <w:rPr>
          <w:rFonts w:ascii="Arial" w:eastAsia="Arial" w:hAnsi="Arial" w:cs="Arial"/>
          <w:sz w:val="20"/>
          <w:szCs w:val="20"/>
        </w:rPr>
        <w:t xml:space="preserve">, making the port operability better or worse </w:t>
      </w:r>
      <w:sdt>
        <w:sdtPr>
          <w:rPr>
            <w:rFonts w:ascii="Arial" w:eastAsia="Arial" w:hAnsi="Arial" w:cs="Arial"/>
            <w:color w:val="000000"/>
            <w:sz w:val="20"/>
            <w:szCs w:val="20"/>
          </w:rPr>
          <w:tag w:val="MENDELEY_CITATION_v3_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"/>
          <w:id w:val="940189022"/>
          <w:placeholder>
            <w:docPart w:val="DefaultPlaceholder_-1854013440"/>
          </w:placeholder>
        </w:sdtPr>
        <w:sdtContent>
          <w:r w:rsidR="00933255" w:rsidRPr="00933255">
            <w:rPr>
              <w:rFonts w:ascii="Arial" w:eastAsia="Arial" w:hAnsi="Arial" w:cs="Arial"/>
              <w:color w:val="000000"/>
              <w:sz w:val="20"/>
              <w:szCs w:val="20"/>
            </w:rPr>
            <w:t>[46]</w:t>
          </w:r>
        </w:sdtContent>
      </w:sdt>
      <w:r w:rsidRPr="00933EE4">
        <w:rPr>
          <w:rFonts w:ascii="Arial" w:eastAsia="Arial" w:hAnsi="Arial" w:cs="Arial"/>
          <w:sz w:val="20"/>
          <w:szCs w:val="20"/>
        </w:rPr>
        <w:t>.</w:t>
      </w:r>
      <w:r w:rsidR="00F65DA8">
        <w:rPr>
          <w:rFonts w:ascii="Arial" w:eastAsia="Arial" w:hAnsi="Arial" w:cs="Arial"/>
          <w:sz w:val="20"/>
          <w:szCs w:val="20"/>
        </w:rPr>
        <w:t xml:space="preserve"> </w:t>
      </w:r>
      <w:r w:rsidR="00252E4D">
        <w:rPr>
          <w:rFonts w:ascii="Arial" w:eastAsia="Arial" w:hAnsi="Arial" w:cs="Arial"/>
          <w:sz w:val="20"/>
          <w:szCs w:val="20"/>
        </w:rPr>
        <w:t>T</w:t>
      </w:r>
      <w:r w:rsidRPr="00933EE4">
        <w:rPr>
          <w:rFonts w:ascii="Arial" w:eastAsia="Arial" w:hAnsi="Arial" w:cs="Arial"/>
          <w:sz w:val="20"/>
          <w:szCs w:val="20"/>
        </w:rPr>
        <w:t>he wave overtopping at 43 ports along the Catalan coast, associated with climate change by choosing four believable SLR scenarios; Base level (conditions from the year 1985-2005), RCP4.5 (Base level + 0.47 m), RCP 8.5 (Base level + 0.88 m), and high-end scenario (HES, Base level + 1.80 m), respectively.</w:t>
      </w:r>
      <w:r w:rsidR="000D1533">
        <w:rPr>
          <w:rFonts w:ascii="Arial" w:eastAsia="Arial" w:hAnsi="Arial" w:cs="Arial"/>
          <w:sz w:val="20"/>
          <w:szCs w:val="20"/>
        </w:rPr>
        <w:t xml:space="preserve"> </w:t>
      </w:r>
      <w:r w:rsidR="000D1533" w:rsidRPr="000D1533">
        <w:rPr>
          <w:rFonts w:ascii="Arial" w:eastAsia="Arial" w:hAnsi="Arial" w:cs="Arial"/>
          <w:sz w:val="20"/>
          <w:szCs w:val="20"/>
        </w:rPr>
        <w:t xml:space="preserve">The investigation regarding the implications of </w:t>
      </w:r>
      <w:r w:rsidR="007D2F3D">
        <w:rPr>
          <w:rFonts w:ascii="Arial" w:eastAsia="Arial" w:hAnsi="Arial" w:cs="Arial"/>
          <w:sz w:val="20"/>
          <w:szCs w:val="20"/>
        </w:rPr>
        <w:t>SLR</w:t>
      </w:r>
      <w:r w:rsidR="007D2F3D" w:rsidRPr="000D1533">
        <w:rPr>
          <w:rFonts w:ascii="Arial" w:eastAsia="Arial" w:hAnsi="Arial" w:cs="Arial"/>
          <w:sz w:val="20"/>
          <w:szCs w:val="20"/>
        </w:rPr>
        <w:t xml:space="preserve"> </w:t>
      </w:r>
      <w:r w:rsidR="000D1533" w:rsidRPr="000D1533">
        <w:rPr>
          <w:rFonts w:ascii="Arial" w:eastAsia="Arial" w:hAnsi="Arial" w:cs="Arial"/>
          <w:sz w:val="20"/>
          <w:szCs w:val="20"/>
        </w:rPr>
        <w:t xml:space="preserve">has been undertaken to apply the projections of RCP8.5 at the Catalan Ports to model the consequences of sea level alterations on the coastal region </w:t>
      </w:r>
      <w:sdt>
        <w:sdtPr>
          <w:rPr>
            <w:rFonts w:ascii="Arial" w:eastAsia="Arial" w:hAnsi="Arial" w:cs="Arial"/>
            <w:color w:val="000000"/>
            <w:sz w:val="20"/>
            <w:szCs w:val="20"/>
          </w:rPr>
          <w:tag w:val="MENDELEY_CITATION_v3_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"/>
          <w:id w:val="-885727576"/>
          <w:placeholder>
            <w:docPart w:val="DefaultPlaceholder_-1854013440"/>
          </w:placeholder>
        </w:sdtPr>
        <w:sdtContent>
          <w:r w:rsidR="00933255" w:rsidRPr="00933255">
            <w:rPr>
              <w:rFonts w:ascii="Arial" w:eastAsia="Arial" w:hAnsi="Arial" w:cs="Arial"/>
              <w:color w:val="000000"/>
              <w:sz w:val="20"/>
              <w:szCs w:val="20"/>
            </w:rPr>
            <w:t>[46]</w:t>
          </w:r>
        </w:sdtContent>
      </w:sdt>
      <w:r w:rsidRPr="00B2444C">
        <w:rPr>
          <w:rFonts w:ascii="Arial" w:eastAsia="Arial" w:hAnsi="Arial" w:cs="Arial"/>
          <w:sz w:val="20"/>
          <w:szCs w:val="20"/>
        </w:rPr>
        <w:t>.</w:t>
      </w:r>
      <w:r w:rsidR="009841AE" w:rsidRPr="00B2444C">
        <w:rPr>
          <w:rFonts w:ascii="Arial" w:eastAsia="Arial" w:hAnsi="Arial" w:cs="Arial"/>
          <w:sz w:val="20"/>
          <w:szCs w:val="20"/>
        </w:rPr>
        <w:t xml:space="preserve"> </w:t>
      </w:r>
      <w:r w:rsidRPr="00B2444C">
        <w:rPr>
          <w:rFonts w:ascii="Arial" w:eastAsia="Arial" w:hAnsi="Arial" w:cs="Arial"/>
          <w:sz w:val="20"/>
          <w:szCs w:val="20"/>
        </w:rPr>
        <w:t xml:space="preserve">Additionally, </w:t>
      </w:r>
      <w:sdt>
        <w:sdtPr>
          <w:rPr>
            <w:rFonts w:ascii="Arial" w:eastAsia="Arial" w:hAnsi="Arial" w:cs="Arial"/>
            <w:color w:val="000000"/>
            <w:sz w:val="20"/>
            <w:szCs w:val="20"/>
          </w:rPr>
          <w:tag w:val="MENDELEY_CITATION_v3_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"/>
          <w:id w:val="-25481711"/>
          <w:placeholder>
            <w:docPart w:val="DefaultPlaceholder_-1854013440"/>
          </w:placeholder>
        </w:sdtPr>
        <w:sdtContent>
          <w:r w:rsidR="00933255" w:rsidRPr="00933255">
            <w:rPr>
              <w:rFonts w:ascii="Arial" w:eastAsia="Arial" w:hAnsi="Arial" w:cs="Arial"/>
              <w:color w:val="000000"/>
              <w:sz w:val="20"/>
              <w:szCs w:val="20"/>
            </w:rPr>
            <w:t>[47]</w:t>
          </w:r>
        </w:sdtContent>
      </w:sdt>
      <w:r w:rsidR="00252E4D" w:rsidRPr="00B2444C">
        <w:rPr>
          <w:rFonts w:ascii="Arial" w:eastAsia="Arial" w:hAnsi="Arial" w:cs="Arial"/>
          <w:color w:val="000000"/>
          <w:sz w:val="20"/>
          <w:szCs w:val="20"/>
        </w:rPr>
        <w:t xml:space="preserve"> </w:t>
      </w:r>
      <w:r w:rsidRPr="00B2444C">
        <w:rPr>
          <w:rFonts w:ascii="Arial" w:eastAsia="Arial" w:hAnsi="Arial" w:cs="Arial"/>
          <w:sz w:val="20"/>
          <w:szCs w:val="20"/>
        </w:rPr>
        <w:t xml:space="preserve">stated that the </w:t>
      </w:r>
      <w:r w:rsidR="00927DCC" w:rsidRPr="00B2444C">
        <w:rPr>
          <w:rFonts w:ascii="Arial" w:eastAsia="Arial" w:hAnsi="Arial" w:cs="Arial"/>
          <w:sz w:val="20"/>
          <w:szCs w:val="20"/>
        </w:rPr>
        <w:t>increase in the sea level</w:t>
      </w:r>
      <w:r w:rsidRPr="00B2444C">
        <w:rPr>
          <w:rFonts w:ascii="Arial" w:eastAsia="Arial" w:hAnsi="Arial" w:cs="Arial"/>
          <w:sz w:val="20"/>
          <w:szCs w:val="20"/>
        </w:rPr>
        <w:t xml:space="preserve"> induced by global warming would</w:t>
      </w:r>
      <w:r w:rsidRPr="00933EE4">
        <w:rPr>
          <w:rFonts w:ascii="Arial" w:eastAsia="Arial" w:hAnsi="Arial" w:cs="Arial"/>
          <w:sz w:val="20"/>
          <w:szCs w:val="20"/>
        </w:rPr>
        <w:t xml:space="preserve"> decrease the current freeboard on docks and piers, affecting how well the port operates. A study conducted by </w:t>
      </w:r>
      <w:sdt>
        <w:sdtPr>
          <w:rPr>
            <w:rFonts w:ascii="Arial" w:eastAsia="Arial" w:hAnsi="Arial" w:cs="Arial"/>
            <w:color w:val="000000"/>
            <w:sz w:val="20"/>
            <w:szCs w:val="20"/>
          </w:rPr>
          <w:tag w:val="MENDELEY_CITATION_v3_eyJjaXRhdGlvbklEIjoiTUVOREVMRVlfQ0lUQVRJT05fOTIwNzllNzUtMThkNy00NzhjLThhNDktZjAxMTc5YjE5NmFk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
          <w:id w:val="-1597395994"/>
          <w:placeholder>
            <w:docPart w:val="DefaultPlaceholder_-1854013440"/>
          </w:placeholder>
        </w:sdtPr>
        <w:sdtContent>
          <w:r w:rsidR="00933255" w:rsidRPr="00933255">
            <w:rPr>
              <w:rFonts w:ascii="Arial" w:eastAsia="Arial" w:hAnsi="Arial" w:cs="Arial"/>
              <w:color w:val="000000"/>
              <w:sz w:val="20"/>
              <w:szCs w:val="20"/>
            </w:rPr>
            <w:t>[16]</w:t>
          </w:r>
        </w:sdtContent>
      </w:sdt>
      <w:r w:rsidR="00252E4D">
        <w:rPr>
          <w:rFonts w:ascii="Arial" w:eastAsia="Arial" w:hAnsi="Arial" w:cs="Arial"/>
          <w:color w:val="000000"/>
          <w:sz w:val="20"/>
          <w:szCs w:val="20"/>
        </w:rPr>
        <w:t xml:space="preserve"> </w:t>
      </w:r>
      <w:r w:rsidRPr="00933EE4">
        <w:rPr>
          <w:rFonts w:ascii="Arial" w:eastAsia="Arial" w:hAnsi="Arial" w:cs="Arial"/>
          <w:sz w:val="20"/>
          <w:szCs w:val="20"/>
        </w:rPr>
        <w:t xml:space="preserve">attests that when mean sea-level rise and storm intensity increase, forecasting these factors becomes </w:t>
      </w:r>
      <w:r w:rsidRPr="00933EE4">
        <w:rPr>
          <w:rFonts w:ascii="Arial" w:eastAsia="Arial" w:hAnsi="Arial" w:cs="Arial"/>
          <w:sz w:val="20"/>
          <w:szCs w:val="20"/>
        </w:rPr>
        <w:t xml:space="preserve">crucial to addressing </w:t>
      </w:r>
      <w:r w:rsidRPr="00B2444C">
        <w:rPr>
          <w:rFonts w:ascii="Arial" w:eastAsia="Arial" w:hAnsi="Arial" w:cs="Arial"/>
          <w:sz w:val="20"/>
          <w:szCs w:val="20"/>
        </w:rPr>
        <w:t xml:space="preserve">the </w:t>
      </w:r>
      <w:r w:rsidR="006F0E47" w:rsidRPr="00B2444C">
        <w:rPr>
          <w:rFonts w:ascii="Arial" w:eastAsia="Arial" w:hAnsi="Arial" w:cs="Arial"/>
          <w:sz w:val="20"/>
          <w:szCs w:val="20"/>
        </w:rPr>
        <w:t>impact</w:t>
      </w:r>
      <w:r w:rsidRPr="00B2444C">
        <w:rPr>
          <w:rFonts w:ascii="Arial" w:eastAsia="Arial" w:hAnsi="Arial" w:cs="Arial"/>
          <w:sz w:val="20"/>
          <w:szCs w:val="20"/>
        </w:rPr>
        <w:t xml:space="preserve"> of climate change </w:t>
      </w:r>
      <w:r w:rsidR="006F0E47" w:rsidRPr="00B2444C">
        <w:rPr>
          <w:rFonts w:ascii="Arial" w:eastAsia="Arial" w:hAnsi="Arial" w:cs="Arial"/>
          <w:sz w:val="20"/>
          <w:szCs w:val="20"/>
        </w:rPr>
        <w:t xml:space="preserve">towards the </w:t>
      </w:r>
      <w:r w:rsidRPr="00B2444C">
        <w:rPr>
          <w:rFonts w:ascii="Arial" w:eastAsia="Arial" w:hAnsi="Arial" w:cs="Arial"/>
          <w:sz w:val="20"/>
          <w:szCs w:val="20"/>
        </w:rPr>
        <w:t>port</w:t>
      </w:r>
      <w:r w:rsidR="006F0E47" w:rsidRPr="00B2444C">
        <w:rPr>
          <w:rFonts w:ascii="Arial" w:eastAsia="Arial" w:hAnsi="Arial" w:cs="Arial"/>
          <w:sz w:val="20"/>
          <w:szCs w:val="20"/>
        </w:rPr>
        <w:t xml:space="preserve"> industry</w:t>
      </w:r>
      <w:r w:rsidRPr="00B2444C">
        <w:rPr>
          <w:rFonts w:ascii="Arial" w:eastAsia="Arial" w:hAnsi="Arial" w:cs="Arial"/>
          <w:sz w:val="20"/>
          <w:szCs w:val="20"/>
        </w:rPr>
        <w:t>. It might be vulnerable to flooding because of its location</w:t>
      </w:r>
      <w:r w:rsidR="006F0E47" w:rsidRPr="00B2444C">
        <w:rPr>
          <w:rFonts w:ascii="Arial" w:eastAsia="Arial" w:hAnsi="Arial" w:cs="Arial"/>
          <w:sz w:val="20"/>
          <w:szCs w:val="20"/>
        </w:rPr>
        <w:t xml:space="preserve"> and is influenced by the </w:t>
      </w:r>
      <w:r w:rsidRPr="00B2444C">
        <w:rPr>
          <w:rFonts w:ascii="Arial" w:eastAsia="Arial" w:hAnsi="Arial" w:cs="Arial"/>
          <w:sz w:val="20"/>
          <w:szCs w:val="20"/>
        </w:rPr>
        <w:t>strength and periodicity of factors</w:t>
      </w:r>
      <w:r w:rsidR="006F0E47" w:rsidRPr="00B2444C">
        <w:rPr>
          <w:rFonts w:ascii="Arial" w:eastAsia="Arial" w:hAnsi="Arial" w:cs="Arial"/>
          <w:sz w:val="20"/>
          <w:szCs w:val="20"/>
        </w:rPr>
        <w:t xml:space="preserve"> such as relative sea level and wave-induced current. </w:t>
      </w:r>
      <w:r w:rsidRPr="00B2444C">
        <w:rPr>
          <w:rFonts w:ascii="Arial" w:eastAsia="Arial" w:hAnsi="Arial" w:cs="Arial"/>
          <w:sz w:val="20"/>
          <w:szCs w:val="20"/>
        </w:rPr>
        <w:t>Increased hazard is seen when many of these factors hit their maximum values.</w:t>
      </w:r>
      <w:r w:rsidR="00C038CC" w:rsidRPr="00B2444C">
        <w:rPr>
          <w:rFonts w:ascii="Arial" w:eastAsia="Arial" w:hAnsi="Arial" w:cs="Arial"/>
          <w:sz w:val="20"/>
          <w:szCs w:val="20"/>
        </w:rPr>
        <w:t xml:space="preserve"> </w:t>
      </w:r>
      <w:r w:rsidRPr="00B2444C">
        <w:rPr>
          <w:rFonts w:ascii="Arial" w:eastAsia="Arial" w:hAnsi="Arial" w:cs="Arial"/>
          <w:sz w:val="20"/>
          <w:szCs w:val="20"/>
        </w:rPr>
        <w:t xml:space="preserve">According to </w:t>
      </w:r>
      <w:sdt>
        <w:sdtPr>
          <w:rPr>
            <w:rFonts w:ascii="Arial" w:eastAsia="Arial" w:hAnsi="Arial" w:cs="Arial"/>
            <w:color w:val="000000"/>
            <w:sz w:val="20"/>
            <w:szCs w:val="20"/>
          </w:rPr>
          <w:tag w:val="MENDELEY_CITATION_v3_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"/>
          <w:id w:val="812066928"/>
          <w:placeholder>
            <w:docPart w:val="DefaultPlaceholder_-1854013440"/>
          </w:placeholder>
        </w:sdtPr>
        <w:sdtContent>
          <w:r w:rsidR="00933255" w:rsidRPr="00933255">
            <w:rPr>
              <w:rFonts w:ascii="Arial" w:eastAsia="Arial" w:hAnsi="Arial" w:cs="Arial"/>
              <w:color w:val="000000"/>
              <w:sz w:val="20"/>
              <w:szCs w:val="20"/>
            </w:rPr>
            <w:t>[21]</w:t>
          </w:r>
        </w:sdtContent>
      </w:sdt>
      <w:r w:rsidRPr="00B2444C">
        <w:rPr>
          <w:rFonts w:ascii="Arial" w:eastAsia="Arial" w:hAnsi="Arial" w:cs="Arial"/>
          <w:sz w:val="20"/>
          <w:szCs w:val="20"/>
        </w:rPr>
        <w:t xml:space="preserve">, between 2010 and 2100, </w:t>
      </w:r>
      <w:r w:rsidR="006C11B8" w:rsidRPr="00B2444C">
        <w:rPr>
          <w:rFonts w:ascii="Arial" w:eastAsia="Arial" w:hAnsi="Arial" w:cs="Arial"/>
          <w:sz w:val="20"/>
          <w:szCs w:val="20"/>
        </w:rPr>
        <w:t xml:space="preserve">approximately 200 million </w:t>
      </w:r>
      <w:proofErr w:type="spellStart"/>
      <w:r w:rsidR="006C11B8" w:rsidRPr="00B2444C">
        <w:rPr>
          <w:rFonts w:ascii="Arial" w:eastAsia="Arial" w:hAnsi="Arial" w:cs="Arial"/>
          <w:sz w:val="20"/>
          <w:szCs w:val="20"/>
        </w:rPr>
        <w:t>tonnes</w:t>
      </w:r>
      <w:proofErr w:type="spellEnd"/>
      <w:r w:rsidR="006C11B8" w:rsidRPr="00B2444C">
        <w:rPr>
          <w:rFonts w:ascii="Arial" w:eastAsia="Arial" w:hAnsi="Arial" w:cs="Arial"/>
          <w:sz w:val="20"/>
          <w:szCs w:val="20"/>
        </w:rPr>
        <w:t xml:space="preserve"> of cargo are vulnerable to the extreme sea level higher than 4.5 m. This might affect the ports located in Norway, Portugal, the United Kingdom, Ireland, and Spain. from ports that are vulnerable to extreme sea level conditions, which is higher than 4.5m</w:t>
      </w:r>
      <w:r w:rsidRPr="00B2444C">
        <w:rPr>
          <w:rFonts w:ascii="Arial" w:eastAsia="Arial" w:hAnsi="Arial" w:cs="Arial"/>
          <w:sz w:val="20"/>
          <w:szCs w:val="20"/>
        </w:rPr>
        <w:t>. Additionally, most of the European coastline will</w:t>
      </w:r>
      <w:r w:rsidRPr="00933EE4">
        <w:rPr>
          <w:rFonts w:ascii="Arial" w:eastAsia="Arial" w:hAnsi="Arial" w:cs="Arial"/>
          <w:sz w:val="20"/>
          <w:szCs w:val="20"/>
        </w:rPr>
        <w:t xml:space="preserve"> experience extreme sea level rises of more than 0.5 meters under the high warming scenario. In addition, the North Sea, the Western Baltic Sea, and portions of the British and French Atlantic coasts will experience more than a meter rise.</w:t>
      </w:r>
      <w:r w:rsidR="00F65DA8">
        <w:rPr>
          <w:rFonts w:ascii="Arial" w:eastAsia="Arial" w:hAnsi="Arial" w:cs="Arial"/>
          <w:sz w:val="20"/>
          <w:szCs w:val="20"/>
        </w:rPr>
        <w:t xml:space="preserve"> </w:t>
      </w:r>
      <w:r w:rsidRPr="00933EE4">
        <w:rPr>
          <w:rFonts w:ascii="Arial" w:eastAsia="Arial" w:hAnsi="Arial" w:cs="Arial"/>
          <w:sz w:val="20"/>
          <w:szCs w:val="20"/>
        </w:rPr>
        <w:t>Compared to the North Sea, the Black Sea and the Mediterranean are predicted to see noticeably fewer consequences (lower extreme sea levels). The regional effects on the European hinterland and the European foreland by considering Europe's linkages to major ports globally are considered when evaluating the more significant consequences of possible interruptions in port operations</w:t>
      </w:r>
      <w:r w:rsidR="00C038CC">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"/>
          <w:id w:val="-422343471"/>
          <w:placeholder>
            <w:docPart w:val="DefaultPlaceholder_-1854013440"/>
          </w:placeholder>
        </w:sdtPr>
        <w:sdtContent>
          <w:r w:rsidR="00933255" w:rsidRPr="00933255">
            <w:rPr>
              <w:rFonts w:ascii="Arial" w:eastAsia="Arial" w:hAnsi="Arial" w:cs="Arial"/>
              <w:color w:val="000000"/>
              <w:sz w:val="20"/>
              <w:szCs w:val="20"/>
            </w:rPr>
            <w:t>[21]</w:t>
          </w:r>
        </w:sdtContent>
      </w:sdt>
      <w:r w:rsidRPr="00933EE4">
        <w:rPr>
          <w:rFonts w:ascii="Arial" w:eastAsia="Arial" w:hAnsi="Arial" w:cs="Arial"/>
          <w:sz w:val="20"/>
          <w:szCs w:val="20"/>
        </w:rPr>
        <w:t>.</w:t>
      </w:r>
    </w:p>
    <w:p w14:paraId="6CCE4AEC" w14:textId="7A19408E" w:rsidR="000544A9" w:rsidRDefault="00933EE4" w:rsidP="009A5BE0">
      <w:pPr>
        <w:spacing w:after="0" w:line="240" w:lineRule="auto"/>
        <w:ind w:leftChars="0" w:left="0" w:firstLineChars="0" w:firstLine="564"/>
        <w:jc w:val="both"/>
        <w:rPr>
          <w:rFonts w:ascii="Arial" w:eastAsia="Arial" w:hAnsi="Arial" w:cs="Arial"/>
          <w:sz w:val="20"/>
          <w:szCs w:val="20"/>
        </w:rPr>
      </w:pPr>
      <w:r w:rsidRPr="00933EE4">
        <w:rPr>
          <w:rFonts w:ascii="Arial" w:eastAsia="Arial" w:hAnsi="Arial" w:cs="Arial"/>
          <w:sz w:val="20"/>
          <w:szCs w:val="20"/>
        </w:rPr>
        <w:t xml:space="preserve">A study conducted at four Catalan ports, which are </w:t>
      </w:r>
      <w:proofErr w:type="spellStart"/>
      <w:r w:rsidR="00F37A66" w:rsidRPr="00933EE4">
        <w:rPr>
          <w:rFonts w:ascii="Arial" w:eastAsia="Arial" w:hAnsi="Arial" w:cs="Arial"/>
          <w:sz w:val="20"/>
          <w:szCs w:val="20"/>
        </w:rPr>
        <w:t>Arenys</w:t>
      </w:r>
      <w:proofErr w:type="spellEnd"/>
      <w:r w:rsidR="00F37A66" w:rsidRPr="00933EE4">
        <w:rPr>
          <w:rFonts w:ascii="Arial" w:eastAsia="Arial" w:hAnsi="Arial" w:cs="Arial"/>
          <w:sz w:val="20"/>
          <w:szCs w:val="20"/>
        </w:rPr>
        <w:t xml:space="preserve"> de Mar</w:t>
      </w:r>
      <w:r w:rsidR="00F37A66">
        <w:rPr>
          <w:rFonts w:ascii="Arial" w:eastAsia="Arial" w:hAnsi="Arial" w:cs="Arial"/>
          <w:sz w:val="20"/>
          <w:szCs w:val="20"/>
        </w:rPr>
        <w:t>,</w:t>
      </w:r>
      <w:r w:rsidR="00F37A66" w:rsidRPr="00933EE4">
        <w:rPr>
          <w:rFonts w:ascii="Arial" w:eastAsia="Arial" w:hAnsi="Arial" w:cs="Arial"/>
          <w:sz w:val="20"/>
          <w:szCs w:val="20"/>
        </w:rPr>
        <w:t xml:space="preserve"> </w:t>
      </w:r>
      <w:proofErr w:type="spellStart"/>
      <w:r w:rsidRPr="00933EE4">
        <w:rPr>
          <w:rFonts w:ascii="Arial" w:eastAsia="Arial" w:hAnsi="Arial" w:cs="Arial"/>
          <w:sz w:val="20"/>
          <w:szCs w:val="20"/>
        </w:rPr>
        <w:t>Palam</w:t>
      </w:r>
      <w:r w:rsidR="00F37A66">
        <w:rPr>
          <w:rFonts w:ascii="Arial" w:eastAsia="Arial" w:hAnsi="Arial" w:cs="Arial"/>
          <w:sz w:val="20"/>
          <w:szCs w:val="20"/>
        </w:rPr>
        <w:t>o</w:t>
      </w:r>
      <w:r w:rsidRPr="00933EE4">
        <w:rPr>
          <w:rFonts w:ascii="Arial" w:eastAsia="Arial" w:hAnsi="Arial" w:cs="Arial"/>
          <w:sz w:val="20"/>
          <w:szCs w:val="20"/>
        </w:rPr>
        <w:t>s</w:t>
      </w:r>
      <w:proofErr w:type="spellEnd"/>
      <w:r w:rsidRPr="00933EE4">
        <w:rPr>
          <w:rFonts w:ascii="Arial" w:eastAsia="Arial" w:hAnsi="Arial" w:cs="Arial"/>
          <w:sz w:val="20"/>
          <w:szCs w:val="20"/>
        </w:rPr>
        <w:t xml:space="preserve">, </w:t>
      </w:r>
      <w:proofErr w:type="spellStart"/>
      <w:r w:rsidR="00F37A66" w:rsidRPr="00933EE4">
        <w:rPr>
          <w:rFonts w:ascii="Arial" w:eastAsia="Arial" w:hAnsi="Arial" w:cs="Arial"/>
          <w:sz w:val="20"/>
          <w:szCs w:val="20"/>
        </w:rPr>
        <w:t>Cambrils</w:t>
      </w:r>
      <w:proofErr w:type="spellEnd"/>
      <w:r w:rsidR="00F37A66">
        <w:rPr>
          <w:rFonts w:ascii="Arial" w:eastAsia="Arial" w:hAnsi="Arial" w:cs="Arial"/>
          <w:sz w:val="20"/>
          <w:szCs w:val="20"/>
        </w:rPr>
        <w:t xml:space="preserve">, and </w:t>
      </w:r>
      <w:r w:rsidRPr="00933EE4">
        <w:rPr>
          <w:rFonts w:ascii="Arial" w:eastAsia="Arial" w:hAnsi="Arial" w:cs="Arial"/>
          <w:sz w:val="20"/>
          <w:szCs w:val="20"/>
        </w:rPr>
        <w:t>Vilanova I la</w:t>
      </w:r>
      <w:r w:rsidR="00F37A66">
        <w:rPr>
          <w:rFonts w:ascii="Arial" w:eastAsia="Arial" w:hAnsi="Arial" w:cs="Arial"/>
          <w:sz w:val="20"/>
          <w:szCs w:val="20"/>
        </w:rPr>
        <w:t xml:space="preserve"> </w:t>
      </w:r>
      <w:proofErr w:type="spellStart"/>
      <w:r w:rsidRPr="00933EE4">
        <w:rPr>
          <w:rFonts w:ascii="Arial" w:eastAsia="Arial" w:hAnsi="Arial" w:cs="Arial"/>
          <w:sz w:val="20"/>
          <w:szCs w:val="20"/>
        </w:rPr>
        <w:t>Geltr</w:t>
      </w:r>
      <w:r w:rsidR="00F37A66">
        <w:rPr>
          <w:rFonts w:ascii="Arial" w:eastAsia="Arial" w:hAnsi="Arial" w:cs="Arial"/>
          <w:sz w:val="20"/>
          <w:szCs w:val="20"/>
        </w:rPr>
        <w:t>u</w:t>
      </w:r>
      <w:proofErr w:type="spellEnd"/>
      <w:r w:rsidR="00F37A66">
        <w:rPr>
          <w:rFonts w:ascii="Arial" w:eastAsia="Arial" w:hAnsi="Arial" w:cs="Arial"/>
          <w:sz w:val="20"/>
          <w:szCs w:val="20"/>
        </w:rPr>
        <w:t xml:space="preserve"> </w:t>
      </w:r>
      <w:r w:rsidRPr="00933EE4">
        <w:rPr>
          <w:rFonts w:ascii="Arial" w:eastAsia="Arial" w:hAnsi="Arial" w:cs="Arial"/>
          <w:sz w:val="20"/>
          <w:szCs w:val="20"/>
        </w:rPr>
        <w:t xml:space="preserve">indicated that if the port authorities take no adaptation measures, there will be a general decline in port operability during the 21st century because of SLR </w:t>
      </w:r>
      <w:sdt>
        <w:sdtPr>
          <w:rPr>
            <w:rFonts w:ascii="Arial" w:eastAsia="Arial" w:hAnsi="Arial" w:cs="Arial"/>
            <w:color w:val="000000"/>
            <w:sz w:val="20"/>
            <w:szCs w:val="20"/>
          </w:rPr>
          <w:tag w:val="MENDELEY_CITATION_v3_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"/>
          <w:id w:val="1073240414"/>
          <w:placeholder>
            <w:docPart w:val="DefaultPlaceholder_-1854013440"/>
          </w:placeholder>
        </w:sdtPr>
        <w:sdtContent>
          <w:r w:rsidR="00933255" w:rsidRPr="00933255">
            <w:rPr>
              <w:rFonts w:ascii="Arial" w:eastAsia="Arial" w:hAnsi="Arial" w:cs="Arial"/>
              <w:color w:val="000000"/>
              <w:sz w:val="20"/>
              <w:szCs w:val="20"/>
            </w:rPr>
            <w:t>[29]</w:t>
          </w:r>
        </w:sdtContent>
      </w:sdt>
      <w:r w:rsidRPr="00933EE4">
        <w:rPr>
          <w:rFonts w:ascii="Arial" w:eastAsia="Arial" w:hAnsi="Arial" w:cs="Arial"/>
          <w:sz w:val="20"/>
          <w:szCs w:val="20"/>
        </w:rPr>
        <w:t xml:space="preserve">. Moreover, according to </w:t>
      </w:r>
      <w:sdt>
        <w:sdtPr>
          <w:rPr>
            <w:rFonts w:ascii="Arial" w:eastAsia="Arial" w:hAnsi="Arial" w:cs="Arial"/>
            <w:color w:val="000000"/>
            <w:sz w:val="20"/>
            <w:szCs w:val="20"/>
          </w:rPr>
          <w:tag w:val="MENDELEY_CITATION_v3_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"/>
          <w:id w:val="-1741787021"/>
          <w:placeholder>
            <w:docPart w:val="DefaultPlaceholder_-1854013440"/>
          </w:placeholder>
        </w:sdtPr>
        <w:sdtContent>
          <w:r w:rsidR="00933255" w:rsidRPr="00933255">
            <w:rPr>
              <w:rFonts w:ascii="Arial" w:eastAsia="Arial" w:hAnsi="Arial" w:cs="Arial"/>
              <w:color w:val="000000"/>
              <w:sz w:val="20"/>
              <w:szCs w:val="20"/>
            </w:rPr>
            <w:t>[48]</w:t>
          </w:r>
        </w:sdtContent>
      </w:sdt>
      <w:r w:rsidRPr="00933EE4">
        <w:rPr>
          <w:rFonts w:ascii="Arial" w:eastAsia="Arial" w:hAnsi="Arial" w:cs="Arial"/>
          <w:sz w:val="20"/>
          <w:szCs w:val="20"/>
        </w:rPr>
        <w:t xml:space="preserve">, by using soft adaptation measures, seaports are robust to </w:t>
      </w:r>
      <w:r w:rsidR="007D2F3D">
        <w:rPr>
          <w:rFonts w:ascii="Arial" w:eastAsia="Arial" w:hAnsi="Arial" w:cs="Arial"/>
          <w:sz w:val="20"/>
          <w:szCs w:val="20"/>
        </w:rPr>
        <w:t>SLR</w:t>
      </w:r>
      <w:r w:rsidRPr="00933EE4">
        <w:rPr>
          <w:rFonts w:ascii="Arial" w:eastAsia="Arial" w:hAnsi="Arial" w:cs="Arial"/>
          <w:sz w:val="20"/>
          <w:szCs w:val="20"/>
        </w:rPr>
        <w:t xml:space="preserve"> and storm surges under 1 m and may continue to function without interruption. According to projections, 185 seaports will be at risk of being overrun by more than 1 million people by 2030, and that figure will rise to 334 by 2080.</w:t>
      </w:r>
      <w:r w:rsidR="002D3185">
        <w:rPr>
          <w:rFonts w:ascii="Arial" w:eastAsia="Arial" w:hAnsi="Arial" w:cs="Arial"/>
          <w:sz w:val="20"/>
          <w:szCs w:val="20"/>
        </w:rPr>
        <w:t xml:space="preserve"> </w:t>
      </w:r>
      <w:r w:rsidRPr="00933EE4">
        <w:rPr>
          <w:rFonts w:ascii="Arial" w:eastAsia="Arial" w:hAnsi="Arial" w:cs="Arial"/>
          <w:sz w:val="20"/>
          <w:szCs w:val="20"/>
        </w:rPr>
        <w:t xml:space="preserve">Seventy seaports are anticipated to experience flood levels greater than 3 m by 2030, which will increase to 109 by 2080. Moreover, Rotterdam Port, Netherlands, is anticipated to </w:t>
      </w:r>
      <w:r w:rsidR="008D160E">
        <w:rPr>
          <w:rFonts w:ascii="Arial" w:eastAsia="Arial" w:hAnsi="Arial" w:cs="Arial"/>
          <w:sz w:val="20"/>
          <w:szCs w:val="20"/>
        </w:rPr>
        <w:t xml:space="preserve">the SLR </w:t>
      </w:r>
      <w:r w:rsidRPr="00933EE4">
        <w:rPr>
          <w:rFonts w:ascii="Arial" w:eastAsia="Arial" w:hAnsi="Arial" w:cs="Arial"/>
          <w:sz w:val="20"/>
          <w:szCs w:val="20"/>
        </w:rPr>
        <w:t>and an increase in water flow from the rivers Meuse and Rhine</w:t>
      </w:r>
      <w:r w:rsidR="008D160E">
        <w:rPr>
          <w:rFonts w:ascii="Arial" w:eastAsia="Arial" w:hAnsi="Arial" w:cs="Arial"/>
          <w:sz w:val="20"/>
          <w:szCs w:val="20"/>
        </w:rPr>
        <w:t xml:space="preserve">, </w:t>
      </w:r>
      <w:r w:rsidR="008D160E" w:rsidRPr="00933EE4">
        <w:rPr>
          <w:rFonts w:ascii="Arial" w:eastAsia="Arial" w:hAnsi="Arial" w:cs="Arial"/>
          <w:sz w:val="20"/>
          <w:szCs w:val="20"/>
        </w:rPr>
        <w:t>due to higher inland precipitation</w:t>
      </w:r>
      <w:r w:rsidR="008D160E">
        <w:rPr>
          <w:rFonts w:ascii="Arial" w:eastAsia="Arial" w:hAnsi="Arial" w:cs="Arial"/>
          <w:sz w:val="20"/>
          <w:szCs w:val="20"/>
        </w:rPr>
        <w:t>.</w:t>
      </w:r>
      <w:r w:rsidRPr="00933EE4">
        <w:rPr>
          <w:rFonts w:ascii="Arial" w:eastAsia="Arial" w:hAnsi="Arial" w:cs="Arial"/>
          <w:sz w:val="20"/>
          <w:szCs w:val="20"/>
        </w:rPr>
        <w:t xml:space="preserve"> Therefore, the risk of inundation in Rotterdam </w:t>
      </w:r>
      <w:proofErr w:type="spellStart"/>
      <w:r w:rsidRPr="00933EE4">
        <w:rPr>
          <w:rFonts w:ascii="Arial" w:eastAsia="Arial" w:hAnsi="Arial" w:cs="Arial"/>
          <w:sz w:val="20"/>
          <w:szCs w:val="20"/>
        </w:rPr>
        <w:t>harbour</w:t>
      </w:r>
      <w:proofErr w:type="spellEnd"/>
      <w:r w:rsidRPr="00933EE4">
        <w:rPr>
          <w:rFonts w:ascii="Arial" w:eastAsia="Arial" w:hAnsi="Arial" w:cs="Arial"/>
          <w:sz w:val="20"/>
          <w:szCs w:val="20"/>
        </w:rPr>
        <w:t xml:space="preserve"> is expected to rise in the future </w:t>
      </w:r>
      <w:sdt>
        <w:sdtPr>
          <w:rPr>
            <w:rFonts w:ascii="Arial" w:eastAsia="Arial" w:hAnsi="Arial" w:cs="Arial"/>
            <w:color w:val="000000"/>
            <w:sz w:val="20"/>
            <w:szCs w:val="20"/>
          </w:rPr>
          <w:tag w:val="MENDELEY_CITATION_v3_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"/>
          <w:id w:val="963159612"/>
          <w:placeholder>
            <w:docPart w:val="DefaultPlaceholder_-1854013440"/>
          </w:placeholder>
        </w:sdtPr>
        <w:sdtContent>
          <w:r w:rsidR="00933255" w:rsidRPr="00933255">
            <w:rPr>
              <w:rFonts w:ascii="Arial" w:eastAsia="Arial" w:hAnsi="Arial" w:cs="Arial"/>
              <w:color w:val="000000"/>
              <w:sz w:val="20"/>
              <w:szCs w:val="20"/>
            </w:rPr>
            <w:t>[45]</w:t>
          </w:r>
        </w:sdtContent>
      </w:sdt>
      <w:r w:rsidR="00E84957">
        <w:rPr>
          <w:rFonts w:ascii="Arial" w:eastAsia="Arial" w:hAnsi="Arial" w:cs="Arial"/>
          <w:sz w:val="20"/>
          <w:szCs w:val="20"/>
        </w:rPr>
        <w:t>.</w:t>
      </w:r>
      <w:r w:rsidR="00F65DA8">
        <w:rPr>
          <w:rFonts w:ascii="Arial" w:eastAsia="Arial" w:hAnsi="Arial" w:cs="Arial"/>
          <w:sz w:val="20"/>
          <w:szCs w:val="20"/>
        </w:rPr>
        <w:t xml:space="preserve"> </w:t>
      </w:r>
      <w:r w:rsidRPr="00933EE4">
        <w:rPr>
          <w:rFonts w:ascii="Arial" w:eastAsia="Arial" w:hAnsi="Arial" w:cs="Arial"/>
          <w:sz w:val="20"/>
          <w:szCs w:val="20"/>
        </w:rPr>
        <w:t xml:space="preserve">A study by </w:t>
      </w:r>
      <w:sdt>
        <w:sdtPr>
          <w:rPr>
            <w:rFonts w:ascii="Arial" w:eastAsia="Arial" w:hAnsi="Arial" w:cs="Arial"/>
            <w:color w:val="000000"/>
            <w:sz w:val="20"/>
            <w:szCs w:val="20"/>
          </w:rPr>
          <w:tag w:val="MENDELEY_CITATION_v3_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"/>
          <w:id w:val="1445500297"/>
          <w:placeholder>
            <w:docPart w:val="DefaultPlaceholder_-1854013440"/>
          </w:placeholder>
        </w:sdtPr>
        <w:sdtContent>
          <w:r w:rsidR="00933255" w:rsidRPr="00933255">
            <w:rPr>
              <w:rFonts w:ascii="Arial" w:eastAsia="Arial" w:hAnsi="Arial" w:cs="Arial"/>
              <w:color w:val="000000"/>
              <w:sz w:val="20"/>
              <w:szCs w:val="20"/>
            </w:rPr>
            <w:t>[49]</w:t>
          </w:r>
        </w:sdtContent>
      </w:sdt>
      <w:r w:rsidRPr="00933EE4">
        <w:rPr>
          <w:rFonts w:ascii="Arial" w:eastAsia="Arial" w:hAnsi="Arial" w:cs="Arial"/>
          <w:sz w:val="20"/>
          <w:szCs w:val="20"/>
        </w:rPr>
        <w:t xml:space="preserve"> at Jamaica and Saint Lucia Ports shows that the operational interruptions of the ports are anticipated to be caused mainly by temperature increases, with </w:t>
      </w:r>
      <w:r w:rsidRPr="00B2444C">
        <w:rPr>
          <w:rFonts w:ascii="Arial" w:eastAsia="Arial" w:hAnsi="Arial" w:cs="Arial"/>
          <w:sz w:val="20"/>
          <w:szCs w:val="20"/>
        </w:rPr>
        <w:t xml:space="preserve">little effect from changes in rainfall and wind. Regarding the coastal inundation, </w:t>
      </w:r>
      <w:r w:rsidR="003629A5" w:rsidRPr="00B2444C">
        <w:rPr>
          <w:rFonts w:ascii="Arial" w:eastAsia="Arial" w:hAnsi="Arial" w:cs="Arial"/>
          <w:sz w:val="20"/>
          <w:szCs w:val="20"/>
        </w:rPr>
        <w:t xml:space="preserve">with 1.5°C of warming level, coastal flooding will occur due to </w:t>
      </w:r>
      <w:r w:rsidR="003629A5" w:rsidRPr="00B2444C">
        <w:rPr>
          <w:rFonts w:ascii="Arial" w:eastAsia="Arial" w:hAnsi="Arial" w:cs="Arial"/>
          <w:sz w:val="20"/>
          <w:szCs w:val="20"/>
        </w:rPr>
        <w:lastRenderedPageBreak/>
        <w:t>the extreme sea levels. This condition will affect the</w:t>
      </w:r>
      <w:r w:rsidRPr="00B2444C">
        <w:rPr>
          <w:rFonts w:ascii="Arial" w:eastAsia="Arial" w:hAnsi="Arial" w:cs="Arial"/>
          <w:sz w:val="20"/>
          <w:szCs w:val="20"/>
        </w:rPr>
        <w:t xml:space="preserve"> essential transportation assets in both countries</w:t>
      </w:r>
      <w:r w:rsidR="003629A5" w:rsidRPr="00B2444C">
        <w:rPr>
          <w:rFonts w:ascii="Arial" w:eastAsia="Arial" w:hAnsi="Arial" w:cs="Arial"/>
          <w:sz w:val="20"/>
          <w:szCs w:val="20"/>
        </w:rPr>
        <w:t xml:space="preserve"> and might </w:t>
      </w:r>
      <w:r w:rsidRPr="00B2444C">
        <w:rPr>
          <w:rFonts w:ascii="Arial" w:eastAsia="Arial" w:hAnsi="Arial" w:cs="Arial"/>
          <w:sz w:val="20"/>
          <w:szCs w:val="20"/>
        </w:rPr>
        <w:t xml:space="preserve">affect more assets later in the century. </w:t>
      </w:r>
      <w:r w:rsidR="00E54821" w:rsidRPr="00B2444C">
        <w:rPr>
          <w:rFonts w:ascii="Arial" w:eastAsia="Arial" w:hAnsi="Arial" w:cs="Arial"/>
          <w:sz w:val="20"/>
          <w:szCs w:val="20"/>
        </w:rPr>
        <w:t>The airports and p</w:t>
      </w:r>
      <w:r w:rsidRPr="00B2444C">
        <w:rPr>
          <w:rFonts w:ascii="Arial" w:eastAsia="Arial" w:hAnsi="Arial" w:cs="Arial"/>
          <w:sz w:val="20"/>
          <w:szCs w:val="20"/>
        </w:rPr>
        <w:t>orts</w:t>
      </w:r>
      <w:r w:rsidR="00E54821" w:rsidRPr="00B2444C">
        <w:rPr>
          <w:rFonts w:ascii="Arial" w:eastAsia="Arial" w:hAnsi="Arial" w:cs="Arial"/>
          <w:sz w:val="20"/>
          <w:szCs w:val="20"/>
        </w:rPr>
        <w:t xml:space="preserve"> </w:t>
      </w:r>
      <w:r w:rsidRPr="00B2444C">
        <w:rPr>
          <w:rFonts w:ascii="Arial" w:eastAsia="Arial" w:hAnsi="Arial" w:cs="Arial"/>
          <w:sz w:val="20"/>
          <w:szCs w:val="20"/>
        </w:rPr>
        <w:t>in Saint Lucia are usually more susceptible to flooding than in Jamaica.</w:t>
      </w:r>
      <w:r w:rsidRPr="003629A5">
        <w:rPr>
          <w:rFonts w:ascii="Arial" w:eastAsia="Arial" w:hAnsi="Arial" w:cs="Arial"/>
          <w:sz w:val="20"/>
          <w:szCs w:val="20"/>
        </w:rPr>
        <w:t xml:space="preserve"> </w:t>
      </w:r>
      <w:r w:rsidRPr="00E54821">
        <w:rPr>
          <w:rFonts w:ascii="Arial" w:eastAsia="Arial" w:hAnsi="Arial" w:cs="Arial"/>
          <w:sz w:val="20"/>
          <w:szCs w:val="20"/>
        </w:rPr>
        <w:t xml:space="preserve">In </w:t>
      </w:r>
      <w:r w:rsidRPr="00933EE4">
        <w:rPr>
          <w:rFonts w:ascii="Arial" w:eastAsia="Arial" w:hAnsi="Arial" w:cs="Arial"/>
          <w:sz w:val="20"/>
          <w:szCs w:val="20"/>
        </w:rPr>
        <w:t>this context, asset placement in low-lying areas may have been influenced by the absence of suitable alternative locations, notably in Saint Lucia.</w:t>
      </w:r>
      <w:r w:rsidR="0012030C">
        <w:rPr>
          <w:rFonts w:ascii="Arial" w:eastAsia="Arial" w:hAnsi="Arial" w:cs="Arial"/>
          <w:sz w:val="20"/>
          <w:szCs w:val="20"/>
        </w:rPr>
        <w:t xml:space="preserve"> </w:t>
      </w:r>
      <w:r w:rsidRPr="00933EE4">
        <w:rPr>
          <w:rFonts w:ascii="Arial" w:eastAsia="Arial" w:hAnsi="Arial" w:cs="Arial"/>
          <w:sz w:val="20"/>
          <w:szCs w:val="20"/>
        </w:rPr>
        <w:t xml:space="preserve">Based on </w:t>
      </w:r>
      <w:sdt>
        <w:sdtPr>
          <w:rPr>
            <w:rFonts w:ascii="Arial" w:eastAsia="Arial" w:hAnsi="Arial" w:cs="Arial"/>
            <w:color w:val="000000"/>
            <w:sz w:val="20"/>
            <w:szCs w:val="20"/>
          </w:rPr>
          <w:tag w:val="MENDELEY_CITATION_v3_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"/>
          <w:id w:val="-1716192713"/>
          <w:placeholder>
            <w:docPart w:val="DefaultPlaceholder_-1854013440"/>
          </w:placeholder>
        </w:sdtPr>
        <w:sdtContent>
          <w:r w:rsidR="00933255" w:rsidRPr="00933255">
            <w:rPr>
              <w:rFonts w:ascii="Arial" w:eastAsia="Arial" w:hAnsi="Arial" w:cs="Arial"/>
              <w:color w:val="000000"/>
              <w:sz w:val="20"/>
              <w:szCs w:val="20"/>
            </w:rPr>
            <w:t>[33]</w:t>
          </w:r>
        </w:sdtContent>
      </w:sdt>
      <w:r w:rsidRPr="00933EE4">
        <w:rPr>
          <w:rFonts w:ascii="Arial" w:eastAsia="Arial" w:hAnsi="Arial" w:cs="Arial"/>
          <w:sz w:val="20"/>
          <w:szCs w:val="20"/>
        </w:rPr>
        <w:t>, the inundation of low-lying regions repeatedly and permanently owing to</w:t>
      </w:r>
      <w:r w:rsidR="007D2F3D">
        <w:rPr>
          <w:rFonts w:ascii="Arial" w:eastAsia="Arial" w:hAnsi="Arial" w:cs="Arial"/>
          <w:sz w:val="20"/>
          <w:szCs w:val="20"/>
        </w:rPr>
        <w:t xml:space="preserve"> </w:t>
      </w:r>
      <w:r w:rsidRPr="00933EE4">
        <w:rPr>
          <w:rFonts w:ascii="Arial" w:eastAsia="Arial" w:hAnsi="Arial" w:cs="Arial"/>
          <w:sz w:val="20"/>
          <w:szCs w:val="20"/>
        </w:rPr>
        <w:t>SLR, drought, water scarcity, storm intensification, floods, and temperature rises are some of the effects of climate change that might pose hazards to the port. Therefore, the Port of San Diego is also exposed to the impact of climate change. SLR is the main effect of climate change that will affect the port, according to its location, operating activities, and planning work. The effects of climate change are very ardent to the port industry, and adaptation measures and mitigation measures need to be taken.</w:t>
      </w:r>
    </w:p>
    <w:p w14:paraId="192AEE73" w14:textId="77777777" w:rsidR="000544A9" w:rsidRDefault="000544A9">
      <w:pPr>
        <w:spacing w:after="0" w:line="240" w:lineRule="auto"/>
        <w:ind w:left="0" w:hanging="2"/>
        <w:jc w:val="both"/>
        <w:rPr>
          <w:rFonts w:ascii="Arial" w:eastAsia="Arial" w:hAnsi="Arial" w:cs="Arial"/>
          <w:sz w:val="20"/>
          <w:szCs w:val="20"/>
        </w:rPr>
      </w:pPr>
    </w:p>
    <w:p w14:paraId="6FB27F90" w14:textId="4AB31CA0" w:rsidR="000544A9" w:rsidRDefault="00933EE4" w:rsidP="00933EE4">
      <w:pPr>
        <w:spacing w:after="0" w:line="240" w:lineRule="auto"/>
        <w:ind w:left="0" w:hanging="2"/>
        <w:jc w:val="both"/>
        <w:rPr>
          <w:rFonts w:ascii="Arial" w:eastAsia="Arial" w:hAnsi="Arial" w:cs="Arial"/>
          <w:sz w:val="20"/>
          <w:szCs w:val="20"/>
        </w:rPr>
      </w:pPr>
      <w:bookmarkStart w:id="3" w:name="_Hlk175230221"/>
      <w:r w:rsidRPr="00933EE4">
        <w:rPr>
          <w:rFonts w:ascii="Arial" w:eastAsia="Arial" w:hAnsi="Arial" w:cs="Arial"/>
          <w:b/>
          <w:color w:val="1F4E79"/>
          <w:sz w:val="20"/>
          <w:szCs w:val="20"/>
        </w:rPr>
        <w:t>Geomorphologically Driven Climate Change</w:t>
      </w:r>
    </w:p>
    <w:bookmarkEnd w:id="3"/>
    <w:p w14:paraId="537A4152" w14:textId="4B1645F1" w:rsidR="000544A9" w:rsidRDefault="00933EE4" w:rsidP="009A5BE0">
      <w:pPr>
        <w:spacing w:after="0" w:line="240" w:lineRule="auto"/>
        <w:ind w:leftChars="0" w:left="0" w:firstLineChars="0" w:firstLine="720"/>
        <w:jc w:val="both"/>
        <w:rPr>
          <w:rFonts w:ascii="Arial" w:eastAsia="Arial" w:hAnsi="Arial" w:cs="Arial"/>
          <w:sz w:val="20"/>
          <w:szCs w:val="20"/>
        </w:rPr>
      </w:pPr>
      <w:r w:rsidRPr="00933EE4">
        <w:rPr>
          <w:rFonts w:ascii="Arial" w:eastAsia="Arial" w:hAnsi="Arial" w:cs="Arial"/>
          <w:sz w:val="20"/>
          <w:szCs w:val="20"/>
        </w:rPr>
        <w:t>In port construction, it is essential to account for both the location and geomorphology of the port area. The effects of climate change can be location-dependent</w:t>
      </w:r>
      <w:r w:rsidR="00080E4C">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OGY0M2RhYTgtNTdiYS00MGUxLWI2MWItYWViMTBlNDlkYTNj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
          <w:id w:val="-126856181"/>
          <w:placeholder>
            <w:docPart w:val="DefaultPlaceholder_-1854013440"/>
          </w:placeholder>
        </w:sdtPr>
        <w:sdtContent>
          <w:r w:rsidR="00933255" w:rsidRPr="00933255">
            <w:rPr>
              <w:rFonts w:ascii="Arial" w:eastAsia="Arial" w:hAnsi="Arial" w:cs="Arial"/>
              <w:color w:val="000000"/>
              <w:sz w:val="20"/>
              <w:szCs w:val="20"/>
            </w:rPr>
            <w:t>[19]</w:t>
          </w:r>
        </w:sdtContent>
      </w:sdt>
      <w:r w:rsidRPr="00933EE4">
        <w:rPr>
          <w:rFonts w:ascii="Arial" w:eastAsia="Arial" w:hAnsi="Arial" w:cs="Arial"/>
          <w:sz w:val="20"/>
          <w:szCs w:val="20"/>
        </w:rPr>
        <w:t xml:space="preserve">. Local climatic conditions, shaped by factors such as topography and land use, determine how climate change impacts are felt in specific areas. </w:t>
      </w:r>
      <w:sdt>
        <w:sdtPr>
          <w:rPr>
            <w:rFonts w:ascii="Arial" w:eastAsia="Arial" w:hAnsi="Arial" w:cs="Arial"/>
            <w:color w:val="000000"/>
            <w:sz w:val="20"/>
            <w:szCs w:val="20"/>
          </w:rPr>
          <w:tag w:val="MENDELEY_CITATION_v3_eyJjaXRhdGlvbklEIjoiTUVOREVMRVlfQ0lUQVRJT05fYjQ2ZmYyOGItNmVjZi00NTI2LWFjM2EtYmFjYzEzMmVlNTJh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
          <w:id w:val="-1806078655"/>
          <w:placeholder>
            <w:docPart w:val="DefaultPlaceholder_-1854013440"/>
          </w:placeholder>
        </w:sdtPr>
        <w:sdtContent>
          <w:r w:rsidR="00933255" w:rsidRPr="00933255">
            <w:rPr>
              <w:rFonts w:ascii="Arial" w:eastAsia="Arial" w:hAnsi="Arial" w:cs="Arial"/>
              <w:color w:val="000000"/>
              <w:sz w:val="20"/>
              <w:szCs w:val="20"/>
            </w:rPr>
            <w:t>[16]</w:t>
          </w:r>
        </w:sdtContent>
      </w:sdt>
      <w:r w:rsidR="00080E4C">
        <w:rPr>
          <w:rFonts w:ascii="Arial" w:eastAsia="Arial" w:hAnsi="Arial" w:cs="Arial"/>
          <w:color w:val="000000"/>
          <w:sz w:val="20"/>
          <w:szCs w:val="20"/>
        </w:rPr>
        <w:t xml:space="preserve"> </w:t>
      </w:r>
      <w:r w:rsidRPr="00933EE4">
        <w:rPr>
          <w:rFonts w:ascii="Arial" w:eastAsia="Arial" w:hAnsi="Arial" w:cs="Arial"/>
          <w:sz w:val="20"/>
          <w:szCs w:val="20"/>
        </w:rPr>
        <w:t xml:space="preserve">examine the impact of climate change on different types of </w:t>
      </w:r>
      <w:r w:rsidR="000413F0" w:rsidRPr="00933EE4">
        <w:rPr>
          <w:rFonts w:ascii="Arial" w:eastAsia="Arial" w:hAnsi="Arial" w:cs="Arial"/>
          <w:sz w:val="20"/>
          <w:szCs w:val="20"/>
        </w:rPr>
        <w:t>geomorphologies</w:t>
      </w:r>
      <w:r w:rsidRPr="00933EE4">
        <w:rPr>
          <w:rFonts w:ascii="Arial" w:eastAsia="Arial" w:hAnsi="Arial" w:cs="Arial"/>
          <w:sz w:val="20"/>
          <w:szCs w:val="20"/>
        </w:rPr>
        <w:t xml:space="preserve"> in the Atlantic Ocean, including, marine, rias, lagoon, and estuary areas at several ports in </w:t>
      </w:r>
      <w:r w:rsidR="00341D10">
        <w:rPr>
          <w:rFonts w:ascii="Arial" w:eastAsia="Arial" w:hAnsi="Arial" w:cs="Arial"/>
          <w:sz w:val="20"/>
          <w:szCs w:val="20"/>
        </w:rPr>
        <w:t>the N</w:t>
      </w:r>
      <w:r w:rsidRPr="00933EE4">
        <w:rPr>
          <w:rFonts w:ascii="Arial" w:eastAsia="Arial" w:hAnsi="Arial" w:cs="Arial"/>
          <w:sz w:val="20"/>
          <w:szCs w:val="20"/>
        </w:rPr>
        <w:t xml:space="preserve">orthwest Iberian Peninsula (NWIP), namely Coruna Outer Port, Vigo Port, Aveiro Port and Lisbon Port, respectively. Climate drivers included for these areas are the increase of mean sea level, extreme sea level, waves and river stream flow. Coastal flooding is susceptible to enclosed areas such as lagoons and estuaries due to the </w:t>
      </w:r>
      <w:r w:rsidR="007D2F3D">
        <w:rPr>
          <w:rFonts w:ascii="Arial" w:eastAsia="Arial" w:hAnsi="Arial" w:cs="Arial"/>
          <w:sz w:val="20"/>
          <w:szCs w:val="20"/>
        </w:rPr>
        <w:t xml:space="preserve">SLR </w:t>
      </w:r>
      <w:r w:rsidRPr="00933EE4">
        <w:rPr>
          <w:rFonts w:ascii="Arial" w:eastAsia="Arial" w:hAnsi="Arial" w:cs="Arial"/>
          <w:sz w:val="20"/>
          <w:szCs w:val="20"/>
        </w:rPr>
        <w:t xml:space="preserve">and high river discharge, meanwhile, rias and marine areas are mostly affected by </w:t>
      </w:r>
      <w:r w:rsidR="007D2F3D">
        <w:rPr>
          <w:rFonts w:ascii="Arial" w:eastAsia="Arial" w:hAnsi="Arial" w:cs="Arial"/>
          <w:sz w:val="20"/>
          <w:szCs w:val="20"/>
        </w:rPr>
        <w:t>SLR</w:t>
      </w:r>
      <w:r w:rsidRPr="00933EE4">
        <w:rPr>
          <w:rFonts w:ascii="Arial" w:eastAsia="Arial" w:hAnsi="Arial" w:cs="Arial"/>
          <w:sz w:val="20"/>
          <w:szCs w:val="20"/>
        </w:rPr>
        <w:t xml:space="preserve"> and storm surge combination. On the other hand, </w:t>
      </w:r>
      <w:sdt>
        <w:sdtPr>
          <w:rPr>
            <w:rFonts w:ascii="Arial" w:eastAsia="Arial" w:hAnsi="Arial" w:cs="Arial"/>
            <w:color w:val="000000"/>
            <w:sz w:val="20"/>
            <w:szCs w:val="20"/>
          </w:rPr>
          <w:tag w:val="MENDELEY_CITATION_v3_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"/>
          <w:id w:val="-1440367876"/>
          <w:placeholder>
            <w:docPart w:val="DefaultPlaceholder_-1854013440"/>
          </w:placeholder>
        </w:sdtPr>
        <w:sdtContent>
          <w:r w:rsidR="00933255" w:rsidRPr="00933255">
            <w:rPr>
              <w:rFonts w:ascii="Arial" w:eastAsia="Arial" w:hAnsi="Arial" w:cs="Arial"/>
              <w:color w:val="000000"/>
              <w:sz w:val="20"/>
              <w:szCs w:val="20"/>
            </w:rPr>
            <w:t>[29]</w:t>
          </w:r>
        </w:sdtContent>
      </w:sdt>
      <w:r w:rsidRPr="00933EE4">
        <w:rPr>
          <w:rFonts w:ascii="Arial" w:eastAsia="Arial" w:hAnsi="Arial" w:cs="Arial"/>
          <w:sz w:val="20"/>
          <w:szCs w:val="20"/>
        </w:rPr>
        <w:t xml:space="preserve"> highlighted the importance of astronomical tides and meteorological tides in the Mediterranean area in updating sea levels. This is towards establishing and enhancing systems to improve port navigation safety.</w:t>
      </w:r>
    </w:p>
    <w:p w14:paraId="7922614A" w14:textId="77777777" w:rsidR="000544A9" w:rsidRDefault="000544A9">
      <w:pPr>
        <w:spacing w:after="0" w:line="240" w:lineRule="auto"/>
        <w:ind w:left="0" w:hanging="2"/>
        <w:jc w:val="both"/>
        <w:rPr>
          <w:rFonts w:ascii="Arial" w:eastAsia="Arial" w:hAnsi="Arial" w:cs="Arial"/>
          <w:sz w:val="20"/>
          <w:szCs w:val="20"/>
        </w:rPr>
      </w:pPr>
    </w:p>
    <w:p w14:paraId="60491F05" w14:textId="16D840B3" w:rsidR="000544A9" w:rsidRDefault="00933EE4">
      <w:pPr>
        <w:spacing w:after="0" w:line="240" w:lineRule="auto"/>
        <w:ind w:left="0" w:hanging="2"/>
        <w:jc w:val="both"/>
        <w:rPr>
          <w:rFonts w:ascii="Arial" w:eastAsia="Arial" w:hAnsi="Arial" w:cs="Arial"/>
          <w:sz w:val="20"/>
          <w:szCs w:val="20"/>
        </w:rPr>
      </w:pPr>
      <w:r w:rsidRPr="00933EE4">
        <w:rPr>
          <w:rFonts w:ascii="Arial" w:eastAsia="Arial" w:hAnsi="Arial" w:cs="Arial"/>
          <w:b/>
          <w:color w:val="1F4E79"/>
          <w:sz w:val="20"/>
          <w:szCs w:val="20"/>
        </w:rPr>
        <w:t>Adaptation and Mitigation Measures</w:t>
      </w:r>
    </w:p>
    <w:p w14:paraId="08486157" w14:textId="67407649" w:rsidR="00D231B1" w:rsidRDefault="00933EE4" w:rsidP="009A5BE0">
      <w:pPr>
        <w:spacing w:after="0" w:line="240" w:lineRule="auto"/>
        <w:ind w:leftChars="0" w:left="0" w:firstLineChars="0" w:firstLine="720"/>
        <w:jc w:val="both"/>
        <w:rPr>
          <w:rFonts w:ascii="Arial" w:eastAsia="Arial" w:hAnsi="Arial" w:cs="Arial"/>
          <w:sz w:val="20"/>
          <w:szCs w:val="20"/>
        </w:rPr>
      </w:pPr>
      <w:r w:rsidRPr="00933EE4">
        <w:rPr>
          <w:rFonts w:ascii="Arial" w:eastAsia="Arial" w:hAnsi="Arial" w:cs="Arial"/>
          <w:sz w:val="20"/>
          <w:szCs w:val="20"/>
        </w:rPr>
        <w:t xml:space="preserve">Understanding the location-dependent effects of climate change is crucial for developing tailored adaptation and mitigation strategies for different regions. Adaptation involves upgrading existing infrastructure and designing new facilities to endure the primary effects of climate change, such as rising sea levels and floods. </w:t>
      </w:r>
      <w:r w:rsidR="003E6B9C">
        <w:rPr>
          <w:rFonts w:ascii="Arial" w:eastAsia="Arial" w:hAnsi="Arial" w:cs="Arial"/>
          <w:sz w:val="20"/>
          <w:szCs w:val="20"/>
        </w:rPr>
        <w:t xml:space="preserve">On the other </w:t>
      </w:r>
      <w:r w:rsidR="003E6B9C">
        <w:rPr>
          <w:rFonts w:ascii="Arial" w:eastAsia="Arial" w:hAnsi="Arial" w:cs="Arial"/>
          <w:sz w:val="20"/>
          <w:szCs w:val="20"/>
        </w:rPr>
        <w:t xml:space="preserve">hand, </w:t>
      </w:r>
      <w:r w:rsidR="003E6B9C" w:rsidRPr="00D231B1">
        <w:rPr>
          <w:rFonts w:ascii="Arial" w:eastAsia="Arial" w:hAnsi="Arial" w:cs="Arial"/>
          <w:sz w:val="20"/>
          <w:szCs w:val="20"/>
        </w:rPr>
        <w:t>m</w:t>
      </w:r>
      <w:r w:rsidRPr="00D231B1">
        <w:rPr>
          <w:rFonts w:ascii="Arial" w:eastAsia="Arial" w:hAnsi="Arial" w:cs="Arial"/>
          <w:sz w:val="20"/>
          <w:szCs w:val="20"/>
        </w:rPr>
        <w:t xml:space="preserve">itigation focuses on </w:t>
      </w:r>
      <w:r w:rsidR="003E6B9C" w:rsidRPr="00D231B1">
        <w:rPr>
          <w:rFonts w:ascii="Arial" w:eastAsia="Arial" w:hAnsi="Arial" w:cs="Arial"/>
          <w:sz w:val="20"/>
          <w:szCs w:val="20"/>
        </w:rPr>
        <w:t xml:space="preserve">the reduction of the emissions of </w:t>
      </w:r>
      <w:r w:rsidRPr="00D231B1">
        <w:rPr>
          <w:rFonts w:ascii="Arial" w:eastAsia="Arial" w:hAnsi="Arial" w:cs="Arial"/>
          <w:sz w:val="20"/>
          <w:szCs w:val="20"/>
        </w:rPr>
        <w:t>greenhouse gas</w:t>
      </w:r>
      <w:r w:rsidR="003E6B9C" w:rsidRPr="00D231B1">
        <w:rPr>
          <w:rFonts w:ascii="Arial" w:eastAsia="Arial" w:hAnsi="Arial" w:cs="Arial"/>
          <w:sz w:val="20"/>
          <w:szCs w:val="20"/>
        </w:rPr>
        <w:t xml:space="preserve">es in </w:t>
      </w:r>
      <w:r w:rsidRPr="00D231B1">
        <w:rPr>
          <w:rFonts w:ascii="Arial" w:eastAsia="Arial" w:hAnsi="Arial" w:cs="Arial"/>
          <w:sz w:val="20"/>
          <w:szCs w:val="20"/>
        </w:rPr>
        <w:t>diminish</w:t>
      </w:r>
      <w:r w:rsidR="003E6B9C" w:rsidRPr="00D231B1">
        <w:rPr>
          <w:rFonts w:ascii="Arial" w:eastAsia="Arial" w:hAnsi="Arial" w:cs="Arial"/>
          <w:sz w:val="20"/>
          <w:szCs w:val="20"/>
        </w:rPr>
        <w:t>ing</w:t>
      </w:r>
      <w:r w:rsidRPr="00D231B1">
        <w:rPr>
          <w:rFonts w:ascii="Arial" w:eastAsia="Arial" w:hAnsi="Arial" w:cs="Arial"/>
          <w:sz w:val="20"/>
          <w:szCs w:val="20"/>
        </w:rPr>
        <w:t xml:space="preserve"> future climate change.</w:t>
      </w:r>
      <w:r w:rsidR="003E6B9C" w:rsidRPr="00D231B1">
        <w:rPr>
          <w:rFonts w:ascii="Arial" w:eastAsia="Arial" w:hAnsi="Arial" w:cs="Arial"/>
          <w:sz w:val="20"/>
          <w:szCs w:val="20"/>
        </w:rPr>
        <w:t xml:space="preserve"> The a</w:t>
      </w:r>
      <w:r w:rsidRPr="00D231B1">
        <w:rPr>
          <w:rFonts w:ascii="Arial" w:eastAsia="Arial" w:hAnsi="Arial" w:cs="Arial"/>
          <w:sz w:val="20"/>
          <w:szCs w:val="20"/>
        </w:rPr>
        <w:t>daptation measures</w:t>
      </w:r>
      <w:r w:rsidR="003E6B9C" w:rsidRPr="00D231B1">
        <w:rPr>
          <w:rFonts w:ascii="Arial" w:eastAsia="Arial" w:hAnsi="Arial" w:cs="Arial"/>
          <w:sz w:val="20"/>
          <w:szCs w:val="20"/>
        </w:rPr>
        <w:t xml:space="preserve"> </w:t>
      </w:r>
      <w:r w:rsidRPr="00D231B1">
        <w:rPr>
          <w:rFonts w:ascii="Arial" w:eastAsia="Arial" w:hAnsi="Arial" w:cs="Arial"/>
          <w:sz w:val="20"/>
          <w:szCs w:val="20"/>
        </w:rPr>
        <w:t xml:space="preserve">for a specific location should be designed using site-specific assessments that consider local and regional characteristics </w:t>
      </w:r>
      <w:sdt>
        <w:sdtPr>
          <w:rPr>
            <w:rFonts w:ascii="Arial" w:eastAsia="Arial" w:hAnsi="Arial" w:cs="Arial"/>
            <w:color w:val="000000"/>
            <w:sz w:val="20"/>
            <w:szCs w:val="20"/>
          </w:rPr>
          <w:tag w:val="MENDELEY_CITATION_v3_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"/>
          <w:id w:val="-1659148376"/>
          <w:placeholder>
            <w:docPart w:val="DefaultPlaceholder_-1854013440"/>
          </w:placeholder>
        </w:sdtPr>
        <w:sdtContent>
          <w:r w:rsidR="00933255" w:rsidRPr="00933255">
            <w:rPr>
              <w:rFonts w:ascii="Arial" w:eastAsia="Arial" w:hAnsi="Arial" w:cs="Arial"/>
              <w:color w:val="000000"/>
              <w:sz w:val="20"/>
              <w:szCs w:val="20"/>
            </w:rPr>
            <w:t>[28]</w:t>
          </w:r>
        </w:sdtContent>
      </w:sdt>
      <w:r w:rsidRPr="00D231B1">
        <w:rPr>
          <w:rFonts w:ascii="Arial" w:eastAsia="Arial" w:hAnsi="Arial" w:cs="Arial"/>
          <w:sz w:val="20"/>
          <w:szCs w:val="20"/>
        </w:rPr>
        <w:t>.</w:t>
      </w:r>
      <w:r w:rsidRPr="00933EE4">
        <w:rPr>
          <w:rFonts w:ascii="Arial" w:eastAsia="Arial" w:hAnsi="Arial" w:cs="Arial"/>
          <w:sz w:val="20"/>
          <w:szCs w:val="20"/>
        </w:rPr>
        <w:t xml:space="preserve"> </w:t>
      </w:r>
      <w:r w:rsidR="00D231B1" w:rsidRPr="00933EE4">
        <w:rPr>
          <w:rFonts w:ascii="Arial" w:eastAsia="Arial" w:hAnsi="Arial" w:cs="Arial"/>
          <w:sz w:val="20"/>
          <w:szCs w:val="20"/>
        </w:rPr>
        <w:t xml:space="preserve">A few adaptations and mitigation methods need to be implemented for the sustainability of the port activities and to be financially practical now while assuring simplicity of change in the future. It is essential to choose designs that might readily support future adaptation measures. </w:t>
      </w:r>
      <w:sdt>
        <w:sdtPr>
          <w:rPr>
            <w:rFonts w:ascii="Arial" w:eastAsia="Arial" w:hAnsi="Arial" w:cs="Arial"/>
            <w:color w:val="000000"/>
            <w:sz w:val="20"/>
            <w:szCs w:val="20"/>
          </w:rPr>
          <w:tag w:val="MENDELEY_CITATION_v3_eyJjaXRhdGlvbklEIjoiTUVOREVMRVlfQ0lUQVRJT05fZjU0OTY3NGMtZTc3MC00Zjk3LTgwNmMtY2I0NDc2OWY0N2U2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
          <w:id w:val="571626165"/>
          <w:placeholder>
            <w:docPart w:val="32E909AD50A94416B37889B44AABEBFC"/>
          </w:placeholder>
        </w:sdtPr>
        <w:sdtContent>
          <w:r w:rsidR="00933255" w:rsidRPr="00933255">
            <w:rPr>
              <w:rFonts w:ascii="Arial" w:eastAsia="Arial" w:hAnsi="Arial" w:cs="Arial"/>
              <w:color w:val="000000"/>
              <w:sz w:val="20"/>
              <w:szCs w:val="20"/>
            </w:rPr>
            <w:t>[19]</w:t>
          </w:r>
        </w:sdtContent>
      </w:sdt>
      <w:r w:rsidR="00D231B1">
        <w:rPr>
          <w:rFonts w:ascii="Arial" w:eastAsia="Arial" w:hAnsi="Arial" w:cs="Arial"/>
          <w:color w:val="000000"/>
          <w:sz w:val="20"/>
          <w:szCs w:val="20"/>
        </w:rPr>
        <w:t xml:space="preserve"> </w:t>
      </w:r>
      <w:r w:rsidR="00D231B1" w:rsidRPr="00933EE4">
        <w:rPr>
          <w:rFonts w:ascii="Arial" w:eastAsia="Arial" w:hAnsi="Arial" w:cs="Arial"/>
          <w:sz w:val="20"/>
          <w:szCs w:val="20"/>
        </w:rPr>
        <w:t xml:space="preserve">underlined the adaptive measures in reducing the vulnerability of ports incorporating the engineering solutions, changes of technical in port operation and future planning measures. </w:t>
      </w:r>
    </w:p>
    <w:p w14:paraId="2C3DF201" w14:textId="4AA133F9" w:rsidR="000544A9" w:rsidRPr="003E6B9C" w:rsidRDefault="00933EE4" w:rsidP="009A5BE0">
      <w:pPr>
        <w:spacing w:after="0" w:line="240" w:lineRule="auto"/>
        <w:ind w:leftChars="0" w:left="0" w:firstLineChars="0" w:firstLine="720"/>
        <w:jc w:val="both"/>
        <w:rPr>
          <w:rFonts w:ascii="Arial" w:eastAsia="Arial" w:hAnsi="Arial" w:cs="Arial"/>
          <w:sz w:val="20"/>
          <w:szCs w:val="20"/>
          <w:highlight w:val="red"/>
        </w:rPr>
      </w:pPr>
      <w:r w:rsidRPr="00933EE4">
        <w:rPr>
          <w:rFonts w:ascii="Arial" w:eastAsia="Arial" w:hAnsi="Arial" w:cs="Arial"/>
          <w:sz w:val="20"/>
          <w:szCs w:val="20"/>
        </w:rPr>
        <w:t xml:space="preserve">Uncertainty about climate change and its impact on marine and coastal climates poses challenges for port refurbishment and construction. Traditional engineering uses conservative approaches to address uncertainties, but relying on worst-case scenarios for all aspects can escalate costs and result in over-designed, unaffordable projects. Future adaptation options may include designing structures with robustness for future conditions and incorporating allowances during construction. Investing in assets to enable future upgrades of breakwater crests, quay wall operating levels, and berthing/mooring facilities and planning for replacement structures in case of damage, following the Sendai framework to avoid reactive, like-for-like replacements </w:t>
      </w:r>
      <w:sdt>
        <w:sdtPr>
          <w:rPr>
            <w:rFonts w:ascii="Arial" w:eastAsia="Arial" w:hAnsi="Arial" w:cs="Arial"/>
            <w:color w:val="000000"/>
            <w:sz w:val="20"/>
            <w:szCs w:val="20"/>
          </w:rPr>
          <w:tag w:val="MENDELEY_CITATION_v3_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"/>
          <w:id w:val="-89403203"/>
          <w:placeholder>
            <w:docPart w:val="DefaultPlaceholder_-1854013440"/>
          </w:placeholder>
        </w:sdtPr>
        <w:sdtContent>
          <w:r w:rsidR="00933255" w:rsidRPr="00933255">
            <w:rPr>
              <w:rFonts w:ascii="Arial" w:eastAsia="Arial" w:hAnsi="Arial" w:cs="Arial"/>
              <w:color w:val="000000"/>
              <w:sz w:val="20"/>
              <w:szCs w:val="20"/>
            </w:rPr>
            <w:t>[28]</w:t>
          </w:r>
        </w:sdtContent>
      </w:sdt>
      <w:r w:rsidRPr="00933EE4">
        <w:rPr>
          <w:rFonts w:ascii="Arial" w:eastAsia="Arial" w:hAnsi="Arial" w:cs="Arial"/>
          <w:sz w:val="20"/>
          <w:szCs w:val="20"/>
        </w:rPr>
        <w:t>.</w:t>
      </w:r>
    </w:p>
    <w:p w14:paraId="6A03B3AE" w14:textId="09108216" w:rsidR="00933EE4" w:rsidRDefault="00933EE4" w:rsidP="009A5BE0">
      <w:pPr>
        <w:spacing w:after="0" w:line="240" w:lineRule="auto"/>
        <w:ind w:leftChars="0" w:left="0" w:firstLineChars="0" w:firstLine="720"/>
        <w:jc w:val="both"/>
        <w:rPr>
          <w:rFonts w:ascii="Arial" w:eastAsia="Arial" w:hAnsi="Arial" w:cs="Arial"/>
          <w:sz w:val="20"/>
          <w:szCs w:val="20"/>
        </w:rPr>
      </w:pPr>
      <w:r w:rsidRPr="00933EE4">
        <w:rPr>
          <w:rFonts w:ascii="Arial" w:eastAsia="Arial" w:hAnsi="Arial" w:cs="Arial"/>
          <w:sz w:val="20"/>
          <w:szCs w:val="20"/>
        </w:rPr>
        <w:t xml:space="preserve">A port's resilience system determines its capacity to recover from natural catastrophes, such as hurricanes and severe weather. This system may be said to have high resilience if it can still function flawlessly in terms of logistics and cargo transportation </w:t>
      </w:r>
      <w:sdt>
        <w:sdtPr>
          <w:rPr>
            <w:rFonts w:ascii="Arial" w:eastAsia="Arial" w:hAnsi="Arial" w:cs="Arial"/>
            <w:color w:val="000000"/>
            <w:sz w:val="20"/>
            <w:szCs w:val="20"/>
          </w:rPr>
          <w:tag w:val="MENDELEY_CITATION_v3_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"/>
          <w:id w:val="-842546230"/>
          <w:placeholder>
            <w:docPart w:val="DefaultPlaceholder_-1854013440"/>
          </w:placeholder>
        </w:sdtPr>
        <w:sdtContent>
          <w:r w:rsidR="00933255" w:rsidRPr="00933255">
            <w:rPr>
              <w:rFonts w:ascii="Arial" w:eastAsia="Arial" w:hAnsi="Arial" w:cs="Arial"/>
              <w:color w:val="000000"/>
              <w:sz w:val="20"/>
              <w:szCs w:val="20"/>
            </w:rPr>
            <w:t>[4]</w:t>
          </w:r>
        </w:sdtContent>
      </w:sdt>
      <w:r w:rsidRPr="00933EE4">
        <w:rPr>
          <w:rFonts w:ascii="Arial" w:eastAsia="Arial" w:hAnsi="Arial" w:cs="Arial"/>
          <w:sz w:val="20"/>
          <w:szCs w:val="20"/>
        </w:rPr>
        <w:t xml:space="preserve">. Some strategies of climate action plans (CAPs) for ports and </w:t>
      </w:r>
      <w:proofErr w:type="spellStart"/>
      <w:r w:rsidRPr="00933EE4">
        <w:rPr>
          <w:rFonts w:ascii="Arial" w:eastAsia="Arial" w:hAnsi="Arial" w:cs="Arial"/>
          <w:sz w:val="20"/>
          <w:szCs w:val="20"/>
        </w:rPr>
        <w:t>harbours</w:t>
      </w:r>
      <w:proofErr w:type="spellEnd"/>
      <w:r w:rsidRPr="00933EE4">
        <w:rPr>
          <w:rFonts w:ascii="Arial" w:eastAsia="Arial" w:hAnsi="Arial" w:cs="Arial"/>
          <w:sz w:val="20"/>
          <w:szCs w:val="20"/>
        </w:rPr>
        <w:t xml:space="preserve"> towards the climate change impact are highlighted in </w:t>
      </w:r>
      <w:sdt>
        <w:sdtPr>
          <w:rPr>
            <w:rFonts w:ascii="Arial" w:eastAsia="Arial" w:hAnsi="Arial" w:cs="Arial"/>
            <w:color w:val="000000"/>
            <w:sz w:val="20"/>
            <w:szCs w:val="20"/>
          </w:rPr>
          <w:tag w:val="MENDELEY_CITATION_v3_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"/>
          <w:id w:val="717399980"/>
          <w:placeholder>
            <w:docPart w:val="DefaultPlaceholder_-1854013440"/>
          </w:placeholder>
        </w:sdtPr>
        <w:sdtContent>
          <w:r w:rsidR="00933255" w:rsidRPr="00933255">
            <w:rPr>
              <w:rFonts w:ascii="Arial" w:eastAsia="Arial" w:hAnsi="Arial" w:cs="Arial"/>
              <w:color w:val="000000"/>
              <w:sz w:val="20"/>
              <w:szCs w:val="20"/>
            </w:rPr>
            <w:t>[50]</w:t>
          </w:r>
        </w:sdtContent>
      </w:sdt>
      <w:r w:rsidR="00931328">
        <w:rPr>
          <w:rFonts w:ascii="Arial" w:eastAsia="Arial" w:hAnsi="Arial" w:cs="Arial"/>
          <w:color w:val="000000"/>
          <w:sz w:val="20"/>
          <w:szCs w:val="20"/>
        </w:rPr>
        <w:t xml:space="preserve"> </w:t>
      </w:r>
      <w:r w:rsidRPr="00931328">
        <w:rPr>
          <w:rFonts w:ascii="Arial" w:eastAsia="Arial" w:hAnsi="Arial" w:cs="Arial"/>
          <w:sz w:val="20"/>
          <w:szCs w:val="20"/>
        </w:rPr>
        <w:t>including the development of a management plan by taking anticipatory measures for relocating</w:t>
      </w:r>
      <w:r w:rsidRPr="00933EE4">
        <w:rPr>
          <w:rFonts w:ascii="Arial" w:eastAsia="Arial" w:hAnsi="Arial" w:cs="Arial"/>
          <w:sz w:val="20"/>
          <w:szCs w:val="20"/>
        </w:rPr>
        <w:t xml:space="preserve"> vulnerable infrastructure in response to </w:t>
      </w:r>
      <w:r w:rsidR="007D2F3D">
        <w:rPr>
          <w:rFonts w:ascii="Arial" w:eastAsia="Arial" w:hAnsi="Arial" w:cs="Arial"/>
          <w:sz w:val="20"/>
          <w:szCs w:val="20"/>
        </w:rPr>
        <w:t>SLR</w:t>
      </w:r>
      <w:r w:rsidRPr="00933EE4">
        <w:rPr>
          <w:rFonts w:ascii="Arial" w:eastAsia="Arial" w:hAnsi="Arial" w:cs="Arial"/>
          <w:sz w:val="20"/>
          <w:szCs w:val="20"/>
        </w:rPr>
        <w:t xml:space="preserve">, storm surge, and climate change implications, with a specific focus on port and </w:t>
      </w:r>
      <w:proofErr w:type="spellStart"/>
      <w:r w:rsidRPr="00933EE4">
        <w:rPr>
          <w:rFonts w:ascii="Arial" w:eastAsia="Arial" w:hAnsi="Arial" w:cs="Arial"/>
          <w:sz w:val="20"/>
          <w:szCs w:val="20"/>
        </w:rPr>
        <w:t>harbour</w:t>
      </w:r>
      <w:proofErr w:type="spellEnd"/>
      <w:r w:rsidRPr="00933EE4">
        <w:rPr>
          <w:rFonts w:ascii="Arial" w:eastAsia="Arial" w:hAnsi="Arial" w:cs="Arial"/>
          <w:sz w:val="20"/>
          <w:szCs w:val="20"/>
        </w:rPr>
        <w:t xml:space="preserve"> facilities. Additionally, actions addressing climate-induced transformations in port infrastructure, involving engineering assessments of the height, structure, and resilience of </w:t>
      </w:r>
      <w:proofErr w:type="spellStart"/>
      <w:r w:rsidRPr="00933EE4">
        <w:rPr>
          <w:rFonts w:ascii="Arial" w:eastAsia="Arial" w:hAnsi="Arial" w:cs="Arial"/>
          <w:sz w:val="20"/>
          <w:szCs w:val="20"/>
        </w:rPr>
        <w:t>harbour</w:t>
      </w:r>
      <w:proofErr w:type="spellEnd"/>
      <w:r w:rsidRPr="00933EE4">
        <w:rPr>
          <w:rFonts w:ascii="Arial" w:eastAsia="Arial" w:hAnsi="Arial" w:cs="Arial"/>
          <w:sz w:val="20"/>
          <w:szCs w:val="20"/>
        </w:rPr>
        <w:t xml:space="preserve"> breakwaters and seawalls are also important. </w:t>
      </w:r>
    </w:p>
    <w:p w14:paraId="70E6D7DE" w14:textId="2801A522" w:rsidR="000544A9" w:rsidRDefault="00933EE4" w:rsidP="009A5BE0">
      <w:pPr>
        <w:spacing w:after="0" w:line="240" w:lineRule="auto"/>
        <w:ind w:leftChars="0" w:left="0" w:firstLineChars="0" w:firstLine="720"/>
        <w:jc w:val="both"/>
        <w:rPr>
          <w:rFonts w:ascii="Arial" w:eastAsia="Arial" w:hAnsi="Arial" w:cs="Arial"/>
          <w:sz w:val="20"/>
          <w:szCs w:val="20"/>
        </w:rPr>
      </w:pPr>
      <w:r w:rsidRPr="00933EE4">
        <w:rPr>
          <w:rFonts w:ascii="Arial" w:eastAsia="Arial" w:hAnsi="Arial" w:cs="Arial"/>
          <w:sz w:val="20"/>
          <w:szCs w:val="20"/>
        </w:rPr>
        <w:t xml:space="preserve">A larger port is thought to be more equipped for advanced approaches to innovation and port </w:t>
      </w:r>
      <w:r w:rsidRPr="00D231B1">
        <w:rPr>
          <w:rFonts w:ascii="Arial" w:eastAsia="Arial" w:hAnsi="Arial" w:cs="Arial"/>
          <w:sz w:val="20"/>
          <w:szCs w:val="20"/>
        </w:rPr>
        <w:t xml:space="preserve">policy towards environmental management. </w:t>
      </w:r>
      <w:r w:rsidR="002B4A26" w:rsidRPr="00D231B1">
        <w:rPr>
          <w:rFonts w:ascii="Arial" w:eastAsia="Arial" w:hAnsi="Arial" w:cs="Arial"/>
          <w:sz w:val="20"/>
          <w:szCs w:val="20"/>
        </w:rPr>
        <w:t xml:space="preserve">Rotterdam Climate Initiative (2013) outlines the development of the Rotterdam </w:t>
      </w:r>
      <w:r w:rsidR="002B4A26" w:rsidRPr="00D231B1">
        <w:rPr>
          <w:rFonts w:ascii="Arial" w:eastAsia="Arial" w:hAnsi="Arial" w:cs="Arial"/>
          <w:sz w:val="20"/>
          <w:szCs w:val="20"/>
        </w:rPr>
        <w:lastRenderedPageBreak/>
        <w:t xml:space="preserve">Climate Proof </w:t>
      </w:r>
      <w:proofErr w:type="spellStart"/>
      <w:r w:rsidR="002B4A26" w:rsidRPr="00D231B1">
        <w:rPr>
          <w:rFonts w:ascii="Arial" w:eastAsia="Arial" w:hAnsi="Arial" w:cs="Arial"/>
          <w:sz w:val="20"/>
          <w:szCs w:val="20"/>
        </w:rPr>
        <w:t>Programme</w:t>
      </w:r>
      <w:proofErr w:type="spellEnd"/>
      <w:r w:rsidR="002B4A26" w:rsidRPr="00D231B1">
        <w:rPr>
          <w:rFonts w:ascii="Arial" w:eastAsia="Arial" w:hAnsi="Arial" w:cs="Arial"/>
          <w:sz w:val="20"/>
          <w:szCs w:val="20"/>
        </w:rPr>
        <w:t>. The Port of Rotterdam Authority has facilitated collaborative agreements with diverse stakeholders, encompassing municipal services, governmental bodies such as water boards and Rijkswaterstaat,</w:t>
      </w:r>
      <w:r w:rsidR="002B4A26" w:rsidRPr="002B4A26">
        <w:rPr>
          <w:rFonts w:ascii="Arial" w:eastAsia="Arial" w:hAnsi="Arial" w:cs="Arial"/>
          <w:sz w:val="20"/>
          <w:szCs w:val="20"/>
        </w:rPr>
        <w:t xml:space="preserve"> as well as public and private entities including housing corporations, project developers, and utility providers</w:t>
      </w:r>
      <w:r w:rsidR="002B4A26">
        <w:rPr>
          <w:rFonts w:ascii="Arial" w:eastAsia="Arial" w:hAnsi="Arial" w:cs="Arial"/>
          <w:sz w:val="20"/>
          <w:szCs w:val="20"/>
        </w:rPr>
        <w:t xml:space="preserve">. </w:t>
      </w:r>
      <w:r w:rsidRPr="00933EE4">
        <w:rPr>
          <w:rFonts w:ascii="Arial" w:eastAsia="Arial" w:hAnsi="Arial" w:cs="Arial"/>
          <w:sz w:val="20"/>
          <w:szCs w:val="20"/>
        </w:rPr>
        <w:t xml:space="preserve">Intending to make Rotterdam 100% climate-proof by 2025, the Rotterdam Climate Proof Adaptation </w:t>
      </w:r>
      <w:proofErr w:type="spellStart"/>
      <w:r w:rsidRPr="00933EE4">
        <w:rPr>
          <w:rFonts w:ascii="Arial" w:eastAsia="Arial" w:hAnsi="Arial" w:cs="Arial"/>
          <w:sz w:val="20"/>
          <w:szCs w:val="20"/>
        </w:rPr>
        <w:t>Programme</w:t>
      </w:r>
      <w:proofErr w:type="spellEnd"/>
      <w:r w:rsidRPr="00933EE4">
        <w:rPr>
          <w:rFonts w:ascii="Arial" w:eastAsia="Arial" w:hAnsi="Arial" w:cs="Arial"/>
          <w:sz w:val="20"/>
          <w:szCs w:val="20"/>
        </w:rPr>
        <w:t xml:space="preserve"> states that the emphasis is on developing and putting into practice techniques for climate-proofing rather than making predictions </w:t>
      </w:r>
      <w:sdt>
        <w:sdtPr>
          <w:rPr>
            <w:rFonts w:ascii="Arial" w:eastAsia="Arial" w:hAnsi="Arial" w:cs="Arial"/>
            <w:color w:val="000000"/>
            <w:sz w:val="20"/>
            <w:szCs w:val="20"/>
          </w:rPr>
          <w:tag w:val="MENDELEY_CITATION_v3_eyJjaXRhdGlvbklEIjoiTUVOREVMRVlfQ0lUQVRJT05fOTkxY2E2YWYtZjUzMi00YjIzLTkyZjMtZDM1YjU3NTQ2Yzc4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
          <w:id w:val="1506948594"/>
          <w:placeholder>
            <w:docPart w:val="DefaultPlaceholder_-1854013440"/>
          </w:placeholder>
        </w:sdtPr>
        <w:sdtContent>
          <w:r w:rsidR="00933255" w:rsidRPr="00933255">
            <w:rPr>
              <w:rFonts w:ascii="Arial" w:eastAsia="Arial" w:hAnsi="Arial" w:cs="Arial"/>
              <w:color w:val="000000"/>
              <w:sz w:val="20"/>
              <w:szCs w:val="20"/>
            </w:rPr>
            <w:t>[19]</w:t>
          </w:r>
        </w:sdtContent>
      </w:sdt>
      <w:r w:rsidRPr="00933EE4">
        <w:rPr>
          <w:rFonts w:ascii="Arial" w:eastAsia="Arial" w:hAnsi="Arial" w:cs="Arial"/>
          <w:sz w:val="20"/>
          <w:szCs w:val="20"/>
        </w:rPr>
        <w:t xml:space="preserve">. Moreover, </w:t>
      </w:r>
      <w:r w:rsidRPr="00D231B1">
        <w:rPr>
          <w:rFonts w:ascii="Arial" w:eastAsia="Arial" w:hAnsi="Arial" w:cs="Arial"/>
          <w:sz w:val="20"/>
          <w:szCs w:val="20"/>
        </w:rPr>
        <w:t xml:space="preserve">Amsterdam Port and London Port </w:t>
      </w:r>
      <w:r w:rsidR="00516996" w:rsidRPr="00D231B1">
        <w:rPr>
          <w:rFonts w:ascii="Arial" w:eastAsia="Arial" w:hAnsi="Arial" w:cs="Arial"/>
          <w:sz w:val="20"/>
          <w:szCs w:val="20"/>
        </w:rPr>
        <w:t>which</w:t>
      </w:r>
      <w:r w:rsidRPr="00D231B1">
        <w:rPr>
          <w:rFonts w:ascii="Arial" w:eastAsia="Arial" w:hAnsi="Arial" w:cs="Arial"/>
          <w:sz w:val="20"/>
          <w:szCs w:val="20"/>
        </w:rPr>
        <w:t xml:space="preserve"> </w:t>
      </w:r>
      <w:r w:rsidR="00516996" w:rsidRPr="00D231B1">
        <w:rPr>
          <w:rFonts w:ascii="Arial" w:eastAsia="Arial" w:hAnsi="Arial" w:cs="Arial"/>
          <w:sz w:val="20"/>
          <w:szCs w:val="20"/>
        </w:rPr>
        <w:t xml:space="preserve">is situated in a region that is especially vulnerable to severe weather occurrences, have already implemented protective strategies against highly intense events </w:t>
      </w:r>
      <w:sdt>
        <w:sdtPr>
          <w:rPr>
            <w:rFonts w:ascii="Arial" w:eastAsia="Arial" w:hAnsi="Arial" w:cs="Arial"/>
            <w:color w:val="000000"/>
            <w:sz w:val="20"/>
            <w:szCs w:val="20"/>
          </w:rPr>
          <w:tag w:val="MENDELEY_CITATION_v3_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"/>
          <w:id w:val="-1084373203"/>
          <w:placeholder>
            <w:docPart w:val="DefaultPlaceholder_-1854013440"/>
          </w:placeholder>
        </w:sdtPr>
        <w:sdtContent>
          <w:r w:rsidR="00933255" w:rsidRPr="00933255">
            <w:rPr>
              <w:rFonts w:ascii="Arial" w:eastAsia="Arial" w:hAnsi="Arial" w:cs="Arial"/>
              <w:color w:val="000000"/>
              <w:sz w:val="20"/>
              <w:szCs w:val="20"/>
            </w:rPr>
            <w:t>[21]</w:t>
          </w:r>
        </w:sdtContent>
      </w:sdt>
      <w:r w:rsidR="004952C5" w:rsidRPr="00D231B1">
        <w:rPr>
          <w:rFonts w:ascii="Arial" w:eastAsia="Arial" w:hAnsi="Arial" w:cs="Arial"/>
          <w:sz w:val="20"/>
          <w:szCs w:val="20"/>
        </w:rPr>
        <w:t>.</w:t>
      </w:r>
    </w:p>
    <w:p w14:paraId="193937F7" w14:textId="66368F4B" w:rsidR="00933EE4" w:rsidRPr="00933EE4" w:rsidRDefault="00933EE4" w:rsidP="009A5BE0">
      <w:pPr>
        <w:spacing w:after="0" w:line="240" w:lineRule="auto"/>
        <w:ind w:leftChars="0" w:left="0" w:firstLineChars="0" w:firstLine="720"/>
        <w:jc w:val="both"/>
        <w:rPr>
          <w:rFonts w:ascii="Arial" w:eastAsia="Arial" w:hAnsi="Arial" w:cs="Arial"/>
          <w:sz w:val="20"/>
          <w:szCs w:val="20"/>
        </w:rPr>
      </w:pPr>
      <w:r w:rsidRPr="00933EE4">
        <w:rPr>
          <w:rFonts w:ascii="Arial" w:eastAsia="Arial" w:hAnsi="Arial" w:cs="Arial"/>
          <w:sz w:val="20"/>
          <w:szCs w:val="20"/>
        </w:rPr>
        <w:t xml:space="preserve">Several indicators need to be defined in the context of the operational and infrastructure of port resilience. The occurrence of flooding events such as at the berthing and storage area; vessels </w:t>
      </w:r>
      <w:r w:rsidR="004952C5" w:rsidRPr="00933EE4">
        <w:rPr>
          <w:rFonts w:ascii="Arial" w:eastAsia="Arial" w:hAnsi="Arial" w:cs="Arial"/>
          <w:sz w:val="20"/>
          <w:szCs w:val="20"/>
        </w:rPr>
        <w:t>delay,</w:t>
      </w:r>
      <w:r w:rsidRPr="00933EE4">
        <w:rPr>
          <w:rFonts w:ascii="Arial" w:eastAsia="Arial" w:hAnsi="Arial" w:cs="Arial"/>
          <w:sz w:val="20"/>
          <w:szCs w:val="20"/>
        </w:rPr>
        <w:t xml:space="preserve"> and port damages need to be comprehended </w:t>
      </w:r>
      <w:sdt>
        <w:sdtPr>
          <w:rPr>
            <w:rFonts w:ascii="Arial" w:eastAsia="Arial" w:hAnsi="Arial" w:cs="Arial"/>
            <w:color w:val="000000"/>
            <w:sz w:val="20"/>
            <w:szCs w:val="20"/>
          </w:rPr>
          <w:tag w:val="MENDELEY_CITATION_v3_eyJjaXRhdGlvbklEIjoiTUVOREVMRVlfQ0lUQVRJT05fNmI5ZTJkMDctZGNlMy00ODUwLWE0ODktMmIxNTY3NTFmYTE3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
          <w:id w:val="-744953675"/>
          <w:placeholder>
            <w:docPart w:val="DefaultPlaceholder_-1854013440"/>
          </w:placeholder>
        </w:sdtPr>
        <w:sdtContent>
          <w:r w:rsidR="00933255" w:rsidRPr="00933255">
            <w:rPr>
              <w:rFonts w:ascii="Arial" w:eastAsia="Arial" w:hAnsi="Arial" w:cs="Arial"/>
              <w:color w:val="000000"/>
              <w:sz w:val="20"/>
              <w:szCs w:val="20"/>
            </w:rPr>
            <w:t>[19]</w:t>
          </w:r>
        </w:sdtContent>
      </w:sdt>
      <w:r w:rsidRPr="00933EE4">
        <w:rPr>
          <w:rFonts w:ascii="Arial" w:eastAsia="Arial" w:hAnsi="Arial" w:cs="Arial"/>
          <w:sz w:val="20"/>
          <w:szCs w:val="20"/>
        </w:rPr>
        <w:t xml:space="preserve">. For example, Coruna Outer Port is equipped with a robust breakwater that has been designed by their port authority concerning extreme weather and it serves as an artificial </w:t>
      </w:r>
      <w:proofErr w:type="spellStart"/>
      <w:r w:rsidRPr="00933EE4">
        <w:rPr>
          <w:rFonts w:ascii="Arial" w:eastAsia="Arial" w:hAnsi="Arial" w:cs="Arial"/>
          <w:sz w:val="20"/>
          <w:szCs w:val="20"/>
        </w:rPr>
        <w:t>harbour</w:t>
      </w:r>
      <w:proofErr w:type="spellEnd"/>
      <w:r w:rsidRPr="00933EE4">
        <w:rPr>
          <w:rFonts w:ascii="Arial" w:eastAsia="Arial" w:hAnsi="Arial" w:cs="Arial"/>
          <w:sz w:val="20"/>
          <w:szCs w:val="20"/>
        </w:rPr>
        <w:t>. A 3360m long breakwater with three alignments is responsible for the berthing area of the ships that can withstand the worst weather. As for Vietnam, specific long-term steps for the new port's location and the climate change adaptation strategies are significant. Social and port activities, coastal communities, infrastructures, and financial losses must be considered</w:t>
      </w:r>
      <w:r w:rsidR="004952C5">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"/>
          <w:id w:val="1173838405"/>
          <w:placeholder>
            <w:docPart w:val="DefaultPlaceholder_-1854013440"/>
          </w:placeholder>
        </w:sdtPr>
        <w:sdtContent>
          <w:r w:rsidR="00933255" w:rsidRPr="00933255">
            <w:rPr>
              <w:rFonts w:ascii="Arial" w:eastAsia="Arial" w:hAnsi="Arial" w:cs="Arial"/>
              <w:color w:val="000000"/>
              <w:sz w:val="20"/>
              <w:szCs w:val="20"/>
            </w:rPr>
            <w:t>[3]</w:t>
          </w:r>
        </w:sdtContent>
      </w:sdt>
      <w:r w:rsidRPr="00933EE4">
        <w:rPr>
          <w:rFonts w:ascii="Arial" w:eastAsia="Arial" w:hAnsi="Arial" w:cs="Arial"/>
          <w:sz w:val="20"/>
          <w:szCs w:val="20"/>
        </w:rPr>
        <w:t xml:space="preserve">. </w:t>
      </w:r>
    </w:p>
    <w:p w14:paraId="4324CFF4" w14:textId="7FE85E71" w:rsidR="00933EE4" w:rsidRPr="00933EE4" w:rsidRDefault="004952C5" w:rsidP="009A5BE0">
      <w:pPr>
        <w:spacing w:after="0" w:line="240" w:lineRule="auto"/>
        <w:ind w:leftChars="0" w:left="0" w:firstLineChars="0" w:firstLine="720"/>
        <w:jc w:val="both"/>
        <w:rPr>
          <w:rFonts w:ascii="Arial" w:eastAsia="Arial" w:hAnsi="Arial" w:cs="Arial"/>
          <w:sz w:val="20"/>
          <w:szCs w:val="20"/>
        </w:rPr>
      </w:pPr>
      <w:r>
        <w:rPr>
          <w:rFonts w:ascii="Arial" w:eastAsia="Arial" w:hAnsi="Arial" w:cs="Arial"/>
          <w:sz w:val="20"/>
          <w:szCs w:val="20"/>
        </w:rPr>
        <w:t>A</w:t>
      </w:r>
      <w:r w:rsidR="00933EE4" w:rsidRPr="00933EE4">
        <w:rPr>
          <w:rFonts w:ascii="Arial" w:eastAsia="Arial" w:hAnsi="Arial" w:cs="Arial"/>
          <w:sz w:val="20"/>
          <w:szCs w:val="20"/>
        </w:rPr>
        <w:t>ccurate topographic data is required to investigate the potential effects of SLR on coastal locations</w:t>
      </w:r>
      <w:r>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"/>
          <w:id w:val="544329680"/>
          <w:placeholder>
            <w:docPart w:val="DefaultPlaceholder_-1854013440"/>
          </w:placeholder>
        </w:sdtPr>
        <w:sdtContent>
          <w:r w:rsidR="00933255" w:rsidRPr="00933255">
            <w:rPr>
              <w:rFonts w:ascii="Arial" w:eastAsia="Arial" w:hAnsi="Arial" w:cs="Arial"/>
              <w:color w:val="000000"/>
              <w:sz w:val="20"/>
              <w:szCs w:val="20"/>
            </w:rPr>
            <w:t>[51]</w:t>
          </w:r>
        </w:sdtContent>
      </w:sdt>
      <w:r w:rsidR="00933EE4" w:rsidRPr="00D231B1">
        <w:rPr>
          <w:rFonts w:ascii="Arial" w:eastAsia="Arial" w:hAnsi="Arial" w:cs="Arial"/>
          <w:sz w:val="20"/>
          <w:szCs w:val="20"/>
        </w:rPr>
        <w:t xml:space="preserve">. </w:t>
      </w:r>
      <w:r w:rsidR="00133980" w:rsidRPr="00D231B1">
        <w:rPr>
          <w:rFonts w:ascii="Arial" w:eastAsia="Arial" w:hAnsi="Arial" w:cs="Arial"/>
          <w:sz w:val="20"/>
          <w:szCs w:val="20"/>
        </w:rPr>
        <w:t>Digital Elevation Models (DEMs) are often utilized for the extraction of such data owing to their accessibility and typically low cost (or even complimentary access) when sourced from governmental entities</w:t>
      </w:r>
      <w:r w:rsidR="00933EE4" w:rsidRPr="00D231B1">
        <w:rPr>
          <w:rFonts w:ascii="Arial" w:eastAsia="Arial" w:hAnsi="Arial" w:cs="Arial"/>
          <w:sz w:val="20"/>
          <w:szCs w:val="20"/>
        </w:rPr>
        <w:t>. These DEMs are commonly built using information</w:t>
      </w:r>
      <w:r w:rsidR="00933EE4" w:rsidRPr="00933EE4">
        <w:rPr>
          <w:rFonts w:ascii="Arial" w:eastAsia="Arial" w:hAnsi="Arial" w:cs="Arial"/>
          <w:sz w:val="20"/>
          <w:szCs w:val="20"/>
        </w:rPr>
        <w:t xml:space="preserve"> from remote sensing. LiDAR (Light Detection and Ranging) data has grown in popularity as a source of knowledge from which DEMs can be generated for use in various geoscience applications</w:t>
      </w:r>
      <w:r>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"/>
          <w:id w:val="-1795200260"/>
          <w:placeholder>
            <w:docPart w:val="DefaultPlaceholder_-1854013440"/>
          </w:placeholder>
        </w:sdtPr>
        <w:sdtContent>
          <w:r w:rsidR="00933255" w:rsidRPr="00933255">
            <w:rPr>
              <w:rFonts w:ascii="Arial" w:eastAsia="Arial" w:hAnsi="Arial" w:cs="Arial"/>
              <w:color w:val="000000"/>
              <w:sz w:val="20"/>
              <w:szCs w:val="20"/>
            </w:rPr>
            <w:t>[52]</w:t>
          </w:r>
        </w:sdtContent>
      </w:sdt>
      <w:r>
        <w:rPr>
          <w:rFonts w:ascii="Arial" w:eastAsia="Arial" w:hAnsi="Arial" w:cs="Arial"/>
          <w:sz w:val="20"/>
          <w:szCs w:val="20"/>
        </w:rPr>
        <w:t>.</w:t>
      </w:r>
    </w:p>
    <w:p w14:paraId="7FF47852" w14:textId="6E401A39" w:rsidR="000544A9" w:rsidRDefault="00933EE4" w:rsidP="009A5BE0">
      <w:pPr>
        <w:spacing w:after="0" w:line="240" w:lineRule="auto"/>
        <w:ind w:leftChars="0" w:left="0" w:firstLineChars="0" w:firstLine="720"/>
        <w:jc w:val="both"/>
        <w:rPr>
          <w:rFonts w:ascii="Arial" w:eastAsia="Arial" w:hAnsi="Arial" w:cs="Arial"/>
          <w:sz w:val="20"/>
          <w:szCs w:val="20"/>
        </w:rPr>
      </w:pPr>
      <w:r w:rsidRPr="00933EE4">
        <w:rPr>
          <w:rFonts w:ascii="Arial" w:eastAsia="Arial" w:hAnsi="Arial" w:cs="Arial"/>
          <w:sz w:val="20"/>
          <w:szCs w:val="20"/>
        </w:rPr>
        <w:t xml:space="preserve">As for Aveiro Port, a software package called DELFT3D enables the simulation of outflow and waves in coastal, riverine, and estuarine </w:t>
      </w:r>
      <w:r w:rsidRPr="00D231B1">
        <w:rPr>
          <w:rFonts w:ascii="Arial" w:eastAsia="Arial" w:hAnsi="Arial" w:cs="Arial"/>
          <w:sz w:val="20"/>
          <w:szCs w:val="20"/>
        </w:rPr>
        <w:t xml:space="preserve">environments using a multidisciplinary approach. The FLOW and WAVE modules of the DELFT3D package mimic flow and short-wave propagation, respectively. </w:t>
      </w:r>
      <w:r w:rsidR="005379A7" w:rsidRPr="00D231B1">
        <w:rPr>
          <w:rFonts w:ascii="Arial" w:eastAsia="Arial" w:hAnsi="Arial" w:cs="Arial"/>
          <w:sz w:val="20"/>
          <w:szCs w:val="20"/>
        </w:rPr>
        <w:t xml:space="preserve">For the </w:t>
      </w:r>
      <w:proofErr w:type="spellStart"/>
      <w:r w:rsidR="005379A7" w:rsidRPr="00D231B1">
        <w:rPr>
          <w:rFonts w:ascii="Arial" w:eastAsia="Arial" w:hAnsi="Arial" w:cs="Arial"/>
          <w:sz w:val="20"/>
          <w:szCs w:val="20"/>
        </w:rPr>
        <w:t>Aviero</w:t>
      </w:r>
      <w:proofErr w:type="spellEnd"/>
      <w:r w:rsidR="005379A7" w:rsidRPr="00D231B1">
        <w:rPr>
          <w:rFonts w:ascii="Arial" w:eastAsia="Arial" w:hAnsi="Arial" w:cs="Arial"/>
          <w:sz w:val="20"/>
          <w:szCs w:val="20"/>
        </w:rPr>
        <w:t xml:space="preserve"> Port, the accuracy of a model simulation is primarily determined by its inputs, necessitating an evaluation of the physical </w:t>
      </w:r>
      <w:r w:rsidR="005379A7" w:rsidRPr="00D231B1">
        <w:rPr>
          <w:rFonts w:ascii="Arial" w:eastAsia="Arial" w:hAnsi="Arial" w:cs="Arial"/>
          <w:sz w:val="20"/>
          <w:szCs w:val="20"/>
        </w:rPr>
        <w:t xml:space="preserve">processes involved, particularly regarding the frequency of flooding which </w:t>
      </w:r>
      <w:r w:rsidRPr="00D231B1">
        <w:rPr>
          <w:rFonts w:ascii="Arial" w:eastAsia="Arial" w:hAnsi="Arial" w:cs="Arial"/>
          <w:sz w:val="20"/>
          <w:szCs w:val="20"/>
        </w:rPr>
        <w:t>is greatly influenced</w:t>
      </w:r>
      <w:r w:rsidRPr="00933EE4">
        <w:rPr>
          <w:rFonts w:ascii="Arial" w:eastAsia="Arial" w:hAnsi="Arial" w:cs="Arial"/>
          <w:sz w:val="20"/>
          <w:szCs w:val="20"/>
        </w:rPr>
        <w:t xml:space="preserve"> by high sea levels and riverine flows</w:t>
      </w:r>
      <w:r w:rsidR="00B13085">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zIwOWI4MjUtNWEzMy00OGQxLTkxNDYtZWUyMmMwZjYzYTBj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
          <w:id w:val="427238816"/>
          <w:placeholder>
            <w:docPart w:val="DefaultPlaceholder_-1854013440"/>
          </w:placeholder>
        </w:sdtPr>
        <w:sdtContent>
          <w:r w:rsidR="00933255" w:rsidRPr="00933255">
            <w:rPr>
              <w:rFonts w:ascii="Arial" w:eastAsia="Arial" w:hAnsi="Arial" w:cs="Arial"/>
              <w:color w:val="000000"/>
              <w:sz w:val="20"/>
              <w:szCs w:val="20"/>
            </w:rPr>
            <w:t>[16]</w:t>
          </w:r>
        </w:sdtContent>
      </w:sdt>
      <w:r w:rsidR="00B13085">
        <w:rPr>
          <w:rFonts w:ascii="Arial" w:eastAsia="Arial" w:hAnsi="Arial" w:cs="Arial"/>
          <w:color w:val="000000"/>
          <w:sz w:val="20"/>
          <w:szCs w:val="20"/>
        </w:rPr>
        <w:t>.</w:t>
      </w:r>
    </w:p>
    <w:p w14:paraId="2FF29924" w14:textId="1C199652" w:rsidR="000544A9" w:rsidRDefault="00933EE4" w:rsidP="009A5BE0">
      <w:pPr>
        <w:spacing w:after="0" w:line="240" w:lineRule="auto"/>
        <w:ind w:leftChars="0" w:left="0" w:firstLineChars="0" w:firstLine="720"/>
        <w:jc w:val="both"/>
        <w:rPr>
          <w:rFonts w:ascii="Arial" w:eastAsia="Arial" w:hAnsi="Arial" w:cs="Arial"/>
          <w:sz w:val="20"/>
          <w:szCs w:val="20"/>
        </w:rPr>
      </w:pPr>
      <w:r w:rsidRPr="00933EE4">
        <w:rPr>
          <w:rFonts w:ascii="Arial" w:eastAsia="Arial" w:hAnsi="Arial" w:cs="Arial"/>
          <w:sz w:val="20"/>
          <w:szCs w:val="20"/>
        </w:rPr>
        <w:t xml:space="preserve">Moreover, ensuring enough levels of resilience for various future scenarios, including increases when construction or installation is done. Investments in material possessions, such as </w:t>
      </w:r>
      <w:proofErr w:type="gramStart"/>
      <w:r w:rsidRPr="00933EE4">
        <w:rPr>
          <w:rFonts w:ascii="Arial" w:eastAsia="Arial" w:hAnsi="Arial" w:cs="Arial"/>
          <w:sz w:val="20"/>
          <w:szCs w:val="20"/>
        </w:rPr>
        <w:t>plans for the future</w:t>
      </w:r>
      <w:proofErr w:type="gramEnd"/>
      <w:r w:rsidRPr="00933EE4">
        <w:rPr>
          <w:rFonts w:ascii="Arial" w:eastAsia="Arial" w:hAnsi="Arial" w:cs="Arial"/>
          <w:sz w:val="20"/>
          <w:szCs w:val="20"/>
        </w:rPr>
        <w:t xml:space="preserve"> elevation or upgrading of the breakwaters’ crests, the quay walls’ operational level, and the berthing/mooring facilities need to be considered. Moreover, preparing for backup structures in case of damage or malfunction also aids in monitoring and catering to the threats and risks at the ports due to climate change. Monitoring changes in sedimentation patterns, channel movements, and bank shifts, and understanding their affecting elements at a port, will assist in planning and adjusting future port operation</w:t>
      </w:r>
      <w:r w:rsidR="00EC5271">
        <w:rPr>
          <w:rFonts w:ascii="Arial" w:eastAsia="Arial" w:hAnsi="Arial" w:cs="Arial"/>
          <w:sz w:val="20"/>
          <w:szCs w:val="20"/>
        </w:rPr>
        <w:t xml:space="preserve">s </w:t>
      </w:r>
      <w:sdt>
        <w:sdtPr>
          <w:rPr>
            <w:rFonts w:ascii="Arial" w:eastAsia="Arial" w:hAnsi="Arial" w:cs="Arial"/>
            <w:color w:val="000000"/>
            <w:sz w:val="20"/>
            <w:szCs w:val="20"/>
          </w:rPr>
          <w:tag w:val="MENDELEY_CITATION_v3_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"/>
          <w:id w:val="-1117512893"/>
          <w:placeholder>
            <w:docPart w:val="DefaultPlaceholder_-1854013440"/>
          </w:placeholder>
        </w:sdtPr>
        <w:sdtContent>
          <w:r w:rsidR="00933255" w:rsidRPr="00933255">
            <w:rPr>
              <w:rFonts w:ascii="Arial" w:eastAsia="Arial" w:hAnsi="Arial" w:cs="Arial"/>
              <w:color w:val="000000"/>
              <w:sz w:val="20"/>
              <w:szCs w:val="20"/>
            </w:rPr>
            <w:t>[28]</w:t>
          </w:r>
        </w:sdtContent>
      </w:sdt>
      <w:r w:rsidRPr="00933EE4">
        <w:rPr>
          <w:rFonts w:ascii="Arial" w:eastAsia="Arial" w:hAnsi="Arial" w:cs="Arial"/>
          <w:sz w:val="20"/>
          <w:szCs w:val="20"/>
        </w:rPr>
        <w:t xml:space="preserve">. Moreover, elevating the port area with seawalls and dikes or relocating to a higher elevation for future trade is also one of the mitigation measures that can be considered by the port authority </w:t>
      </w:r>
      <w:sdt>
        <w:sdtPr>
          <w:rPr>
            <w:rFonts w:ascii="Arial" w:eastAsia="Arial" w:hAnsi="Arial" w:cs="Arial"/>
            <w:color w:val="000000"/>
            <w:sz w:val="20"/>
            <w:szCs w:val="20"/>
          </w:rPr>
          <w:tag w:val="MENDELEY_CITATION_v3_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"/>
          <w:id w:val="-69428541"/>
          <w:placeholder>
            <w:docPart w:val="DefaultPlaceholder_-1854013440"/>
          </w:placeholder>
        </w:sdtPr>
        <w:sdtContent>
          <w:r w:rsidR="00933255" w:rsidRPr="00933255">
            <w:rPr>
              <w:rFonts w:ascii="Arial" w:eastAsia="Arial" w:hAnsi="Arial" w:cs="Arial"/>
              <w:color w:val="000000"/>
              <w:sz w:val="20"/>
              <w:szCs w:val="20"/>
            </w:rPr>
            <w:t>[33]</w:t>
          </w:r>
        </w:sdtContent>
      </w:sdt>
      <w:r w:rsidR="00EC5271">
        <w:rPr>
          <w:rFonts w:ascii="Arial" w:eastAsia="Arial" w:hAnsi="Arial" w:cs="Arial"/>
          <w:sz w:val="20"/>
          <w:szCs w:val="20"/>
        </w:rPr>
        <w:t>.</w:t>
      </w:r>
    </w:p>
    <w:p w14:paraId="35C79F03" w14:textId="6F24F27D" w:rsidR="00933EE4" w:rsidRDefault="00933EE4" w:rsidP="009A5BE0">
      <w:pPr>
        <w:spacing w:after="0" w:line="240" w:lineRule="auto"/>
        <w:ind w:leftChars="0" w:left="0" w:firstLineChars="0" w:firstLine="720"/>
        <w:jc w:val="both"/>
        <w:rPr>
          <w:rFonts w:ascii="Arial" w:eastAsia="Arial" w:hAnsi="Arial" w:cs="Arial"/>
          <w:sz w:val="20"/>
          <w:szCs w:val="20"/>
        </w:rPr>
      </w:pPr>
      <w:r w:rsidRPr="00933EE4">
        <w:rPr>
          <w:rFonts w:ascii="Arial" w:eastAsia="Arial" w:hAnsi="Arial" w:cs="Arial"/>
          <w:sz w:val="20"/>
          <w:szCs w:val="20"/>
        </w:rPr>
        <w:t>As for the Port of Dover,</w:t>
      </w:r>
      <w:r w:rsidR="004A4AFB">
        <w:rPr>
          <w:rFonts w:ascii="Arial" w:eastAsia="Arial" w:hAnsi="Arial" w:cs="Arial"/>
          <w:sz w:val="20"/>
          <w:szCs w:val="20"/>
        </w:rPr>
        <w:t xml:space="preserve"> </w:t>
      </w:r>
      <w:r w:rsidR="004A4AFB" w:rsidRPr="004A4AFB">
        <w:rPr>
          <w:rFonts w:ascii="Arial" w:eastAsia="Arial" w:hAnsi="Arial" w:cs="Arial"/>
          <w:sz w:val="20"/>
          <w:szCs w:val="20"/>
        </w:rPr>
        <w:t xml:space="preserve">the </w:t>
      </w:r>
      <w:r w:rsidR="004A4AFB">
        <w:rPr>
          <w:rFonts w:ascii="Arial" w:eastAsia="Arial" w:hAnsi="Arial" w:cs="Arial"/>
          <w:sz w:val="20"/>
          <w:szCs w:val="20"/>
        </w:rPr>
        <w:t xml:space="preserve">design plans </w:t>
      </w:r>
      <w:r w:rsidR="004A4AFB" w:rsidRPr="004A4AFB">
        <w:rPr>
          <w:rFonts w:ascii="Arial" w:eastAsia="Arial" w:hAnsi="Arial" w:cs="Arial"/>
          <w:sz w:val="20"/>
          <w:szCs w:val="20"/>
        </w:rPr>
        <w:t xml:space="preserve">for the </w:t>
      </w:r>
      <w:r w:rsidR="004A4AFB" w:rsidRPr="00D231B1">
        <w:rPr>
          <w:rFonts w:ascii="Arial" w:eastAsia="Arial" w:hAnsi="Arial" w:cs="Arial"/>
          <w:sz w:val="20"/>
          <w:szCs w:val="20"/>
        </w:rPr>
        <w:t xml:space="preserve">Dover Western Docks incorporate strategies for flood resilience aimed at enhancing the protective measures around the Wellington Dock, elevating the quay walls, and establishing a novel dock gate mechanism, </w:t>
      </w:r>
      <w:r w:rsidRPr="00D231B1">
        <w:rPr>
          <w:rFonts w:ascii="Arial" w:eastAsia="Arial" w:hAnsi="Arial" w:cs="Arial"/>
          <w:sz w:val="20"/>
          <w:szCs w:val="20"/>
        </w:rPr>
        <w:t xml:space="preserve">all of which will help to contain storm surges, avoid flooding, and increased awareness of the flood risk </w:t>
      </w:r>
      <w:sdt>
        <w:sdtPr>
          <w:rPr>
            <w:rFonts w:ascii="Arial" w:eastAsia="Arial" w:hAnsi="Arial" w:cs="Arial"/>
            <w:color w:val="000000"/>
            <w:sz w:val="20"/>
            <w:szCs w:val="20"/>
          </w:rPr>
          <w:tag w:val="MENDELEY_CITATION_v3_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"/>
          <w:id w:val="-38517639"/>
          <w:placeholder>
            <w:docPart w:val="DefaultPlaceholder_-1854013440"/>
          </w:placeholder>
        </w:sdtPr>
        <w:sdtContent>
          <w:r w:rsidR="00933255" w:rsidRPr="00933255">
            <w:rPr>
              <w:rFonts w:ascii="Arial" w:eastAsia="Arial" w:hAnsi="Arial" w:cs="Arial"/>
              <w:color w:val="000000"/>
              <w:sz w:val="20"/>
              <w:szCs w:val="20"/>
            </w:rPr>
            <w:t>[2]</w:t>
          </w:r>
        </w:sdtContent>
      </w:sdt>
      <w:r w:rsidRPr="00D231B1">
        <w:rPr>
          <w:rFonts w:ascii="Arial" w:eastAsia="Arial" w:hAnsi="Arial" w:cs="Arial"/>
          <w:sz w:val="20"/>
          <w:szCs w:val="20"/>
        </w:rPr>
        <w:t>. Moreover</w:t>
      </w:r>
      <w:r w:rsidRPr="00933EE4">
        <w:rPr>
          <w:rFonts w:ascii="Arial" w:eastAsia="Arial" w:hAnsi="Arial" w:cs="Arial"/>
          <w:sz w:val="20"/>
          <w:szCs w:val="20"/>
        </w:rPr>
        <w:t xml:space="preserve">, the Port of San Diego initiated the framework for evaluating and making decisions on adaptation to climate change that first considers pertinent historical data and climatic projections to determine the physical vulnerabilities and then </w:t>
      </w:r>
      <w:r w:rsidR="000413F0" w:rsidRPr="00933EE4">
        <w:rPr>
          <w:rFonts w:ascii="Arial" w:eastAsia="Arial" w:hAnsi="Arial" w:cs="Arial"/>
          <w:sz w:val="20"/>
          <w:szCs w:val="20"/>
        </w:rPr>
        <w:t>considers</w:t>
      </w:r>
      <w:r w:rsidRPr="00933EE4">
        <w:rPr>
          <w:rFonts w:ascii="Arial" w:eastAsia="Arial" w:hAnsi="Arial" w:cs="Arial"/>
          <w:sz w:val="20"/>
          <w:szCs w:val="20"/>
        </w:rPr>
        <w:t xml:space="preserve"> the financial risk data relevant to ports and marine transportation</w:t>
      </w:r>
      <w:r w:rsidR="00A017FA">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"/>
          <w:id w:val="-303389719"/>
          <w:placeholder>
            <w:docPart w:val="DefaultPlaceholder_-1854013440"/>
          </w:placeholder>
        </w:sdtPr>
        <w:sdtContent>
          <w:r w:rsidR="00933255" w:rsidRPr="00933255">
            <w:rPr>
              <w:rFonts w:ascii="Arial" w:eastAsia="Arial" w:hAnsi="Arial" w:cs="Arial"/>
              <w:color w:val="000000"/>
              <w:sz w:val="20"/>
              <w:szCs w:val="20"/>
            </w:rPr>
            <w:t>[33]</w:t>
          </w:r>
        </w:sdtContent>
      </w:sdt>
      <w:r w:rsidR="00A017FA">
        <w:rPr>
          <w:rFonts w:ascii="Arial" w:eastAsia="Arial" w:hAnsi="Arial" w:cs="Arial"/>
          <w:sz w:val="20"/>
          <w:szCs w:val="20"/>
        </w:rPr>
        <w:t>.</w:t>
      </w:r>
      <w:r w:rsidRPr="00933EE4">
        <w:rPr>
          <w:rFonts w:ascii="Arial" w:eastAsia="Arial" w:hAnsi="Arial" w:cs="Arial"/>
          <w:sz w:val="20"/>
          <w:szCs w:val="20"/>
        </w:rPr>
        <w:t xml:space="preserve"> </w:t>
      </w:r>
      <w:r w:rsidR="00C51A3E" w:rsidRPr="00C51A3E">
        <w:rPr>
          <w:rFonts w:ascii="Arial" w:eastAsia="Arial" w:hAnsi="Arial" w:cs="Arial"/>
          <w:sz w:val="20"/>
          <w:szCs w:val="20"/>
        </w:rPr>
        <w:t>The assessment of financial risk recognizes the implementation of a comprehensive Net Ecosystem Services Analysis (NESA) valuation as an effective framework capable of addressing the entire range of pertinent issues</w:t>
      </w:r>
      <w:r w:rsidR="00C51A3E">
        <w:rPr>
          <w:rFonts w:ascii="Arial" w:eastAsia="Arial" w:hAnsi="Arial" w:cs="Arial"/>
          <w:sz w:val="20"/>
          <w:szCs w:val="20"/>
        </w:rPr>
        <w:t xml:space="preserve"> </w:t>
      </w:r>
      <w:r w:rsidRPr="00933EE4">
        <w:rPr>
          <w:rFonts w:ascii="Arial" w:eastAsia="Arial" w:hAnsi="Arial" w:cs="Arial"/>
          <w:sz w:val="20"/>
          <w:szCs w:val="20"/>
        </w:rPr>
        <w:t xml:space="preserve">when calculating costs and benefits across different land use types, which includes social, economic, and environmental aspects. Future research should </w:t>
      </w:r>
      <w:r w:rsidR="000413F0" w:rsidRPr="00933EE4">
        <w:rPr>
          <w:rFonts w:ascii="Arial" w:eastAsia="Arial" w:hAnsi="Arial" w:cs="Arial"/>
          <w:sz w:val="20"/>
          <w:szCs w:val="20"/>
        </w:rPr>
        <w:t>consider</w:t>
      </w:r>
      <w:r w:rsidRPr="00933EE4">
        <w:rPr>
          <w:rFonts w:ascii="Arial" w:eastAsia="Arial" w:hAnsi="Arial" w:cs="Arial"/>
          <w:sz w:val="20"/>
          <w:szCs w:val="20"/>
        </w:rPr>
        <w:t xml:space="preserve"> current and anticipated human activities and land uses when evaluating the extent of flooding</w:t>
      </w:r>
      <w:r w:rsidR="00A017FA">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MmNkN2EzMWEtNWQyMS00YjJhLWIxMDAtN2UzYzkwOTNkYmZi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
          <w:id w:val="-1920551681"/>
          <w:placeholder>
            <w:docPart w:val="DefaultPlaceholder_-1854013440"/>
          </w:placeholder>
        </w:sdtPr>
        <w:sdtContent>
          <w:r w:rsidR="00933255" w:rsidRPr="00933255">
            <w:rPr>
              <w:rFonts w:ascii="Arial" w:eastAsia="Arial" w:hAnsi="Arial" w:cs="Arial"/>
              <w:color w:val="000000"/>
              <w:sz w:val="20"/>
              <w:szCs w:val="20"/>
            </w:rPr>
            <w:t>[16]</w:t>
          </w:r>
        </w:sdtContent>
      </w:sdt>
      <w:r w:rsidRPr="00933EE4">
        <w:rPr>
          <w:rFonts w:ascii="Arial" w:eastAsia="Arial" w:hAnsi="Arial" w:cs="Arial"/>
          <w:sz w:val="20"/>
          <w:szCs w:val="20"/>
        </w:rPr>
        <w:t>.</w:t>
      </w:r>
      <w:r w:rsidR="007B798D">
        <w:rPr>
          <w:rFonts w:ascii="Arial" w:eastAsia="Arial" w:hAnsi="Arial" w:cs="Arial"/>
          <w:sz w:val="20"/>
          <w:szCs w:val="20"/>
        </w:rPr>
        <w:t xml:space="preserve"> </w:t>
      </w:r>
      <w:r w:rsidRPr="00933EE4">
        <w:rPr>
          <w:rFonts w:ascii="Arial" w:eastAsia="Arial" w:hAnsi="Arial" w:cs="Arial"/>
          <w:sz w:val="20"/>
          <w:szCs w:val="20"/>
        </w:rPr>
        <w:t>Current international practice for port adaptive measure</w:t>
      </w:r>
      <w:r w:rsidR="00F65DA8">
        <w:rPr>
          <w:rFonts w:ascii="Arial" w:eastAsia="Arial" w:hAnsi="Arial" w:cs="Arial"/>
          <w:sz w:val="20"/>
          <w:szCs w:val="20"/>
        </w:rPr>
        <w:t>s</w:t>
      </w:r>
      <w:r w:rsidRPr="00933EE4">
        <w:rPr>
          <w:rFonts w:ascii="Arial" w:eastAsia="Arial" w:hAnsi="Arial" w:cs="Arial"/>
          <w:sz w:val="20"/>
          <w:szCs w:val="20"/>
        </w:rPr>
        <w:t xml:space="preserve"> due to climate vulnerabilities </w:t>
      </w:r>
      <w:r w:rsidR="00F65DA8">
        <w:rPr>
          <w:rFonts w:ascii="Arial" w:eastAsia="Arial" w:hAnsi="Arial" w:cs="Arial"/>
          <w:sz w:val="20"/>
          <w:szCs w:val="20"/>
        </w:rPr>
        <w:t>is</w:t>
      </w:r>
      <w:r w:rsidRPr="00933EE4">
        <w:rPr>
          <w:rFonts w:ascii="Arial" w:eastAsia="Arial" w:hAnsi="Arial" w:cs="Arial"/>
          <w:sz w:val="20"/>
          <w:szCs w:val="20"/>
        </w:rPr>
        <w:t xml:space="preserve"> by reporting the port activities regarding the climate risk assessment</w:t>
      </w:r>
      <w:r w:rsidR="00B47383">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"/>
          <w:id w:val="-618534911"/>
          <w:placeholder>
            <w:docPart w:val="DefaultPlaceholder_-1854013440"/>
          </w:placeholder>
        </w:sdtPr>
        <w:sdtContent>
          <w:r w:rsidR="00933255" w:rsidRPr="00933255">
            <w:rPr>
              <w:rFonts w:ascii="Arial" w:eastAsia="Arial" w:hAnsi="Arial" w:cs="Arial"/>
              <w:color w:val="000000"/>
              <w:sz w:val="20"/>
              <w:szCs w:val="20"/>
            </w:rPr>
            <w:t>[53]</w:t>
          </w:r>
        </w:sdtContent>
      </w:sdt>
      <w:r w:rsidRPr="00933EE4">
        <w:rPr>
          <w:rFonts w:ascii="Arial" w:eastAsia="Arial" w:hAnsi="Arial" w:cs="Arial"/>
          <w:sz w:val="20"/>
          <w:szCs w:val="20"/>
        </w:rPr>
        <w:t xml:space="preserve">. Establishing an evaluation task force that includes all stakeholders and professional assessment bodies in addressing climate change issues is crucial. Moreover, adopting a sustainability policy that focuses on reducing the risks to its facilities </w:t>
      </w:r>
      <w:r w:rsidRPr="00933EE4">
        <w:rPr>
          <w:rFonts w:ascii="Arial" w:eastAsia="Arial" w:hAnsi="Arial" w:cs="Arial"/>
          <w:sz w:val="20"/>
          <w:szCs w:val="20"/>
        </w:rPr>
        <w:lastRenderedPageBreak/>
        <w:t xml:space="preserve">caused by climate change, and collaborative measures with the regional stakeholders to help mitigate these risks is important. By </w:t>
      </w:r>
      <w:proofErr w:type="spellStart"/>
      <w:r w:rsidRPr="00933EE4">
        <w:rPr>
          <w:rFonts w:ascii="Arial" w:eastAsia="Arial" w:hAnsi="Arial" w:cs="Arial"/>
          <w:sz w:val="20"/>
          <w:szCs w:val="20"/>
        </w:rPr>
        <w:t>analysing</w:t>
      </w:r>
      <w:proofErr w:type="spellEnd"/>
      <w:r w:rsidRPr="00933EE4">
        <w:rPr>
          <w:rFonts w:ascii="Arial" w:eastAsia="Arial" w:hAnsi="Arial" w:cs="Arial"/>
          <w:sz w:val="20"/>
          <w:szCs w:val="20"/>
        </w:rPr>
        <w:t xml:space="preserve"> and identifying the vulnerabilities, adaptation options can be </w:t>
      </w:r>
      <w:proofErr w:type="spellStart"/>
      <w:r w:rsidRPr="00933EE4">
        <w:rPr>
          <w:rFonts w:ascii="Arial" w:eastAsia="Arial" w:hAnsi="Arial" w:cs="Arial"/>
          <w:sz w:val="20"/>
          <w:szCs w:val="20"/>
        </w:rPr>
        <w:t>generalised</w:t>
      </w:r>
      <w:proofErr w:type="spellEnd"/>
      <w:r w:rsidRPr="00933EE4">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WQxNmUyOTktYzk4OC00YmQ4LTkwNzUtMDRkOWFkMGE0N2Q5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
          <w:id w:val="-1638788076"/>
          <w:placeholder>
            <w:docPart w:val="DefaultPlaceholder_-1854013440"/>
          </w:placeholder>
        </w:sdtPr>
        <w:sdtContent>
          <w:r w:rsidR="00933255" w:rsidRPr="00933255">
            <w:rPr>
              <w:rFonts w:ascii="Arial" w:eastAsia="Arial" w:hAnsi="Arial" w:cs="Arial"/>
              <w:color w:val="000000"/>
              <w:sz w:val="20"/>
              <w:szCs w:val="20"/>
            </w:rPr>
            <w:t>[19]</w:t>
          </w:r>
        </w:sdtContent>
      </w:sdt>
      <w:r w:rsidRPr="00933EE4">
        <w:rPr>
          <w:rFonts w:ascii="Arial" w:eastAsia="Arial" w:hAnsi="Arial" w:cs="Arial"/>
          <w:sz w:val="20"/>
          <w:szCs w:val="20"/>
        </w:rPr>
        <w:t xml:space="preserve">. </w:t>
      </w:r>
    </w:p>
    <w:p w14:paraId="2EF1ECA1" w14:textId="723EA95A" w:rsidR="000544A9" w:rsidRDefault="00933EE4" w:rsidP="009A5BE0">
      <w:pPr>
        <w:spacing w:after="0" w:line="240" w:lineRule="auto"/>
        <w:ind w:leftChars="0" w:left="0" w:firstLineChars="0" w:firstLine="720"/>
        <w:jc w:val="both"/>
        <w:rPr>
          <w:rFonts w:ascii="Arial" w:eastAsia="Arial" w:hAnsi="Arial" w:cs="Arial"/>
          <w:sz w:val="20"/>
          <w:szCs w:val="20"/>
        </w:rPr>
      </w:pPr>
      <w:r w:rsidRPr="00933EE4">
        <w:rPr>
          <w:rFonts w:ascii="Arial" w:eastAsia="Arial" w:hAnsi="Arial" w:cs="Arial"/>
          <w:sz w:val="20"/>
          <w:szCs w:val="20"/>
        </w:rPr>
        <w:t xml:space="preserve">Port of Irish is led by the Environmental Protection Agency (EPA) to develop the National Climate Change Adaptation Framework. On the other hand, The Port Authority of New York and New Jersey has a task force assigned to address several issues, including energy, policy, transportation, communication, water, and waste. </w:t>
      </w:r>
      <w:proofErr w:type="spellStart"/>
      <w:r w:rsidRPr="00933EE4">
        <w:rPr>
          <w:rFonts w:ascii="Arial" w:eastAsia="Arial" w:hAnsi="Arial" w:cs="Arial"/>
          <w:sz w:val="20"/>
          <w:szCs w:val="20"/>
        </w:rPr>
        <w:t>Eventhough</w:t>
      </w:r>
      <w:proofErr w:type="spellEnd"/>
      <w:r w:rsidRPr="00933EE4">
        <w:rPr>
          <w:rFonts w:ascii="Arial" w:eastAsia="Arial" w:hAnsi="Arial" w:cs="Arial"/>
          <w:sz w:val="20"/>
          <w:szCs w:val="20"/>
        </w:rPr>
        <w:t xml:space="preserve"> the port authority has conducted a projected vulnerabilities analysis every 30 years (starting the year 2020 until 2080), this analysis was inadequate once they encountered the impact of Hurricane Sandy. However, this incident has become their benchmark in leveraging their long-term planning of the port adaptation </w:t>
      </w:r>
      <w:sdt>
        <w:sdtPr>
          <w:rPr>
            <w:rFonts w:ascii="Arial" w:eastAsia="Arial" w:hAnsi="Arial" w:cs="Arial"/>
            <w:color w:val="000000"/>
            <w:sz w:val="20"/>
            <w:szCs w:val="20"/>
          </w:rPr>
          <w:tag w:val="MENDELEY_CITATION_v3_eyJjaXRhdGlvbklEIjoiTUVOREVMRVlfQ0lUQVRJT05fZDM1ZTdmZTItMGYwOC00OWI3LTkwYTctMTk3NGY0MTI3MDA4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
          <w:id w:val="-927649325"/>
          <w:placeholder>
            <w:docPart w:val="DefaultPlaceholder_-1854013440"/>
          </w:placeholder>
        </w:sdtPr>
        <w:sdtContent>
          <w:r w:rsidR="00933255" w:rsidRPr="00933255">
            <w:rPr>
              <w:rFonts w:ascii="Arial" w:eastAsia="Arial" w:hAnsi="Arial" w:cs="Arial"/>
              <w:color w:val="000000"/>
              <w:sz w:val="20"/>
              <w:szCs w:val="20"/>
            </w:rPr>
            <w:t>[19]</w:t>
          </w:r>
        </w:sdtContent>
      </w:sdt>
      <w:r w:rsidRPr="00933EE4">
        <w:rPr>
          <w:rFonts w:ascii="Arial" w:eastAsia="Arial" w:hAnsi="Arial" w:cs="Arial"/>
          <w:sz w:val="20"/>
          <w:szCs w:val="20"/>
        </w:rPr>
        <w:t xml:space="preserve">. </w:t>
      </w:r>
      <w:r w:rsidR="00B20C3A" w:rsidRPr="00B20C3A">
        <w:rPr>
          <w:rFonts w:ascii="Arial" w:eastAsia="Arial" w:hAnsi="Arial" w:cs="Arial"/>
          <w:sz w:val="20"/>
          <w:szCs w:val="20"/>
        </w:rPr>
        <w:t xml:space="preserve">Furthermore, lowering greenhouse gas emissions, a major cause of climate change, can assist </w:t>
      </w:r>
      <w:r w:rsidR="00B20C3A">
        <w:rPr>
          <w:rFonts w:ascii="Arial" w:eastAsia="Arial" w:hAnsi="Arial" w:cs="Arial"/>
          <w:sz w:val="20"/>
          <w:szCs w:val="20"/>
        </w:rPr>
        <w:t>in reducing</w:t>
      </w:r>
      <w:r w:rsidR="00B20C3A" w:rsidRPr="00B20C3A">
        <w:rPr>
          <w:rFonts w:ascii="Arial" w:eastAsia="Arial" w:hAnsi="Arial" w:cs="Arial"/>
          <w:sz w:val="20"/>
          <w:szCs w:val="20"/>
        </w:rPr>
        <w:t xml:space="preserve"> world temperatures</w:t>
      </w:r>
      <w:r w:rsidR="00B20C3A">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"/>
          <w:id w:val="698199799"/>
          <w:placeholder>
            <w:docPart w:val="DefaultPlaceholder_-1854013440"/>
          </w:placeholder>
        </w:sdtPr>
        <w:sdtContent>
          <w:r w:rsidR="00933255" w:rsidRPr="00933255">
            <w:rPr>
              <w:rFonts w:ascii="Arial" w:eastAsia="Arial" w:hAnsi="Arial" w:cs="Arial"/>
              <w:color w:val="000000"/>
              <w:sz w:val="20"/>
              <w:szCs w:val="20"/>
            </w:rPr>
            <w:t>[31]</w:t>
          </w:r>
        </w:sdtContent>
      </w:sdt>
      <w:sdt>
        <w:sdtPr>
          <w:rPr>
            <w:rFonts w:ascii="Arial" w:eastAsia="Arial" w:hAnsi="Arial" w:cs="Arial"/>
            <w:color w:val="000000"/>
            <w:sz w:val="20"/>
            <w:szCs w:val="20"/>
          </w:rPr>
          <w:tag w:val="MENDELEY_CITATION_v3_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"/>
          <w:id w:val="-1930649532"/>
          <w:placeholder>
            <w:docPart w:val="DefaultPlaceholder_-1854013440"/>
          </w:placeholder>
        </w:sdtPr>
        <w:sdtContent>
          <w:r w:rsidR="00933255" w:rsidRPr="00933255">
            <w:rPr>
              <w:rFonts w:ascii="Arial" w:eastAsia="Arial" w:hAnsi="Arial" w:cs="Arial"/>
              <w:color w:val="000000"/>
              <w:sz w:val="20"/>
              <w:szCs w:val="20"/>
            </w:rPr>
            <w:t>[33]</w:t>
          </w:r>
        </w:sdtContent>
      </w:sdt>
      <w:r w:rsidRPr="00933EE4">
        <w:rPr>
          <w:rFonts w:ascii="Arial" w:eastAsia="Arial" w:hAnsi="Arial" w:cs="Arial"/>
          <w:sz w:val="20"/>
          <w:szCs w:val="20"/>
        </w:rPr>
        <w:t>.</w:t>
      </w:r>
      <w:r w:rsidR="00C92133">
        <w:rPr>
          <w:rFonts w:ascii="Arial" w:eastAsia="Arial" w:hAnsi="Arial" w:cs="Arial"/>
          <w:sz w:val="20"/>
          <w:szCs w:val="20"/>
        </w:rPr>
        <w:t xml:space="preserve"> </w:t>
      </w:r>
      <w:r w:rsidRPr="00933EE4">
        <w:rPr>
          <w:rFonts w:ascii="Arial" w:eastAsia="Arial" w:hAnsi="Arial" w:cs="Arial"/>
          <w:sz w:val="20"/>
          <w:szCs w:val="20"/>
        </w:rPr>
        <w:t xml:space="preserve">As mentioned, Columbia has set a goal of reducing 20% of greenhouse gas emissions by 2030 in its climate action plan </w:t>
      </w:r>
      <w:sdt>
        <w:sdtPr>
          <w:rPr>
            <w:rFonts w:ascii="Arial" w:eastAsia="Arial" w:hAnsi="Arial" w:cs="Arial"/>
            <w:color w:val="000000"/>
            <w:sz w:val="20"/>
            <w:szCs w:val="20"/>
          </w:rPr>
          <w:tag w:val="MENDELEY_CITATION_v3_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"/>
          <w:id w:val="578181929"/>
          <w:placeholder>
            <w:docPart w:val="DefaultPlaceholder_-1854013440"/>
          </w:placeholder>
        </w:sdtPr>
        <w:sdtContent>
          <w:r w:rsidR="00933255" w:rsidRPr="00933255">
            <w:rPr>
              <w:rFonts w:ascii="Arial" w:eastAsia="Arial" w:hAnsi="Arial" w:cs="Arial"/>
              <w:color w:val="000000"/>
              <w:sz w:val="20"/>
              <w:szCs w:val="20"/>
            </w:rPr>
            <w:t>[31]</w:t>
          </w:r>
        </w:sdtContent>
      </w:sdt>
      <w:r w:rsidRPr="00933EE4">
        <w:rPr>
          <w:rFonts w:ascii="Arial" w:eastAsia="Arial" w:hAnsi="Arial" w:cs="Arial"/>
          <w:sz w:val="20"/>
          <w:szCs w:val="20"/>
        </w:rPr>
        <w:t xml:space="preserve">. Moreover, </w:t>
      </w:r>
      <w:proofErr w:type="spellStart"/>
      <w:r w:rsidRPr="00933EE4">
        <w:rPr>
          <w:rFonts w:ascii="Arial" w:eastAsia="Arial" w:hAnsi="Arial" w:cs="Arial"/>
          <w:sz w:val="20"/>
          <w:szCs w:val="20"/>
        </w:rPr>
        <w:t>emphasising</w:t>
      </w:r>
      <w:proofErr w:type="spellEnd"/>
      <w:r w:rsidRPr="00933EE4">
        <w:rPr>
          <w:rFonts w:ascii="Arial" w:eastAsia="Arial" w:hAnsi="Arial" w:cs="Arial"/>
          <w:sz w:val="20"/>
          <w:szCs w:val="20"/>
        </w:rPr>
        <w:t xml:space="preserve"> the importance of mangroves for coastal protection and reforesting degraded areas is also an important approach towards the mitigation effort.</w:t>
      </w:r>
    </w:p>
    <w:p w14:paraId="439D735E" w14:textId="77777777" w:rsidR="00F51FD6" w:rsidRDefault="00F51FD6">
      <w:pPr>
        <w:spacing w:after="0" w:line="240" w:lineRule="auto"/>
        <w:ind w:left="0" w:hanging="2"/>
        <w:jc w:val="both"/>
        <w:rPr>
          <w:rFonts w:ascii="Arial" w:eastAsia="Arial" w:hAnsi="Arial" w:cs="Arial"/>
          <w:sz w:val="20"/>
          <w:szCs w:val="20"/>
        </w:rPr>
      </w:pPr>
    </w:p>
    <w:p w14:paraId="757D8AA2" w14:textId="0B847CF4" w:rsidR="00933EE4" w:rsidRDefault="00933EE4" w:rsidP="00933EE4">
      <w:pPr>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CONCLUSION</w:t>
      </w:r>
    </w:p>
    <w:p w14:paraId="318554B5" w14:textId="5D1174E4" w:rsidR="00F51FD6" w:rsidRDefault="00933EE4" w:rsidP="009A5BE0">
      <w:pPr>
        <w:spacing w:after="0" w:line="240" w:lineRule="auto"/>
        <w:ind w:leftChars="0" w:left="0" w:firstLineChars="0" w:firstLine="720"/>
        <w:jc w:val="both"/>
        <w:rPr>
          <w:rFonts w:ascii="Arial" w:eastAsia="Arial" w:hAnsi="Arial" w:cs="Arial"/>
          <w:sz w:val="20"/>
          <w:szCs w:val="20"/>
        </w:rPr>
      </w:pPr>
      <w:r w:rsidRPr="00933EE4">
        <w:rPr>
          <w:rFonts w:ascii="Arial" w:eastAsia="Arial" w:hAnsi="Arial" w:cs="Arial"/>
          <w:sz w:val="20"/>
          <w:szCs w:val="20"/>
        </w:rPr>
        <w:t xml:space="preserve">Around the world, several climate change-related problems might have a variety of effects on port operations. </w:t>
      </w:r>
      <w:r w:rsidR="007B798D" w:rsidRPr="007B798D">
        <w:rPr>
          <w:rFonts w:ascii="Arial" w:eastAsia="Arial" w:hAnsi="Arial" w:cs="Arial"/>
          <w:sz w:val="20"/>
          <w:szCs w:val="20"/>
        </w:rPr>
        <w:t>This investigation contributes to the existing corpus of knowledge concerning the implications of climate change on maritime ports by executing a systematic review of the literature that explores the interplay between port operations and climate change.</w:t>
      </w:r>
      <w:r w:rsidR="007B798D">
        <w:rPr>
          <w:rFonts w:ascii="Arial" w:eastAsia="Arial" w:hAnsi="Arial" w:cs="Arial"/>
          <w:sz w:val="20"/>
          <w:szCs w:val="20"/>
        </w:rPr>
        <w:t xml:space="preserve"> </w:t>
      </w:r>
      <w:r w:rsidRPr="00933EE4">
        <w:rPr>
          <w:rFonts w:ascii="Arial" w:eastAsia="Arial" w:hAnsi="Arial" w:cs="Arial"/>
          <w:sz w:val="20"/>
          <w:szCs w:val="20"/>
        </w:rPr>
        <w:t xml:space="preserve">Several publications covering climate change challenges, their effects on port operations and potential strategies to address the systematic literature review have found them. The </w:t>
      </w:r>
      <w:r w:rsidR="00686508">
        <w:rPr>
          <w:rFonts w:ascii="Arial" w:eastAsia="Arial" w:hAnsi="Arial" w:cs="Arial"/>
          <w:sz w:val="20"/>
          <w:szCs w:val="20"/>
        </w:rPr>
        <w:t>aftermath</w:t>
      </w:r>
      <w:r w:rsidRPr="00933EE4">
        <w:rPr>
          <w:rFonts w:ascii="Arial" w:eastAsia="Arial" w:hAnsi="Arial" w:cs="Arial"/>
          <w:sz w:val="20"/>
          <w:szCs w:val="20"/>
        </w:rPr>
        <w:t xml:space="preserve"> of climate change </w:t>
      </w:r>
      <w:r w:rsidR="00686508">
        <w:rPr>
          <w:rFonts w:ascii="Arial" w:eastAsia="Arial" w:hAnsi="Arial" w:cs="Arial"/>
          <w:sz w:val="20"/>
          <w:szCs w:val="20"/>
        </w:rPr>
        <w:t xml:space="preserve">towards the </w:t>
      </w:r>
      <w:r w:rsidRPr="00933EE4">
        <w:rPr>
          <w:rFonts w:ascii="Arial" w:eastAsia="Arial" w:hAnsi="Arial" w:cs="Arial"/>
          <w:sz w:val="20"/>
          <w:szCs w:val="20"/>
        </w:rPr>
        <w:t xml:space="preserve">port </w:t>
      </w:r>
      <w:r w:rsidR="00686508">
        <w:rPr>
          <w:rFonts w:ascii="Arial" w:eastAsia="Arial" w:hAnsi="Arial" w:cs="Arial"/>
          <w:sz w:val="20"/>
          <w:szCs w:val="20"/>
        </w:rPr>
        <w:t>industries</w:t>
      </w:r>
      <w:r w:rsidRPr="00933EE4">
        <w:rPr>
          <w:rFonts w:ascii="Arial" w:eastAsia="Arial" w:hAnsi="Arial" w:cs="Arial"/>
          <w:sz w:val="20"/>
          <w:szCs w:val="20"/>
        </w:rPr>
        <w:t xml:space="preserve"> </w:t>
      </w:r>
      <w:r w:rsidR="00686508">
        <w:rPr>
          <w:rFonts w:ascii="Arial" w:eastAsia="Arial" w:hAnsi="Arial" w:cs="Arial"/>
          <w:sz w:val="20"/>
          <w:szCs w:val="20"/>
        </w:rPr>
        <w:t>is</w:t>
      </w:r>
      <w:r w:rsidRPr="00933EE4">
        <w:rPr>
          <w:rFonts w:ascii="Arial" w:eastAsia="Arial" w:hAnsi="Arial" w:cs="Arial"/>
          <w:sz w:val="20"/>
          <w:szCs w:val="20"/>
        </w:rPr>
        <w:t xml:space="preserve"> numerous and range</w:t>
      </w:r>
      <w:r w:rsidR="00686508">
        <w:rPr>
          <w:rFonts w:ascii="Arial" w:eastAsia="Arial" w:hAnsi="Arial" w:cs="Arial"/>
          <w:sz w:val="20"/>
          <w:szCs w:val="20"/>
        </w:rPr>
        <w:t>s</w:t>
      </w:r>
      <w:r w:rsidRPr="00933EE4">
        <w:rPr>
          <w:rFonts w:ascii="Arial" w:eastAsia="Arial" w:hAnsi="Arial" w:cs="Arial"/>
          <w:sz w:val="20"/>
          <w:szCs w:val="20"/>
        </w:rPr>
        <w:t xml:space="preserve"> from minor to severe. The systematic literature analysis found 12 studies concentrating on climate change concerns, their effects on port operations, and proposed strategies to address these challenges. The literature offers several preventive measures to avoid the </w:t>
      </w:r>
      <w:r w:rsidR="00784824">
        <w:rPr>
          <w:rFonts w:ascii="Arial" w:eastAsia="Arial" w:hAnsi="Arial" w:cs="Arial"/>
          <w:sz w:val="20"/>
          <w:szCs w:val="20"/>
        </w:rPr>
        <w:t>consequences</w:t>
      </w:r>
      <w:r w:rsidRPr="00933EE4">
        <w:rPr>
          <w:rFonts w:ascii="Arial" w:eastAsia="Arial" w:hAnsi="Arial" w:cs="Arial"/>
          <w:sz w:val="20"/>
          <w:szCs w:val="20"/>
        </w:rPr>
        <w:t xml:space="preserve"> of climate change </w:t>
      </w:r>
      <w:r w:rsidR="00784824">
        <w:rPr>
          <w:rFonts w:ascii="Arial" w:eastAsia="Arial" w:hAnsi="Arial" w:cs="Arial"/>
          <w:sz w:val="20"/>
          <w:szCs w:val="20"/>
        </w:rPr>
        <w:t xml:space="preserve">on the activities of the port </w:t>
      </w:r>
      <w:r w:rsidRPr="00933EE4">
        <w:rPr>
          <w:rFonts w:ascii="Arial" w:eastAsia="Arial" w:hAnsi="Arial" w:cs="Arial"/>
          <w:sz w:val="20"/>
          <w:szCs w:val="20"/>
        </w:rPr>
        <w:t xml:space="preserve">as a means of overcoming them. </w:t>
      </w:r>
      <w:r w:rsidR="004A41F4" w:rsidRPr="004A41F4">
        <w:rPr>
          <w:rFonts w:ascii="Arial" w:eastAsia="Arial" w:hAnsi="Arial" w:cs="Arial"/>
          <w:sz w:val="20"/>
          <w:szCs w:val="20"/>
        </w:rPr>
        <w:t>Since it is a regional</w:t>
      </w:r>
      <w:r w:rsidR="00AA62D6">
        <w:rPr>
          <w:rFonts w:ascii="Arial" w:eastAsia="Arial" w:hAnsi="Arial" w:cs="Arial"/>
          <w:sz w:val="20"/>
          <w:szCs w:val="20"/>
        </w:rPr>
        <w:t xml:space="preserve"> and global</w:t>
      </w:r>
      <w:r w:rsidR="004A41F4" w:rsidRPr="004A41F4">
        <w:rPr>
          <w:rFonts w:ascii="Arial" w:eastAsia="Arial" w:hAnsi="Arial" w:cs="Arial"/>
          <w:sz w:val="20"/>
          <w:szCs w:val="20"/>
        </w:rPr>
        <w:t xml:space="preserve"> </w:t>
      </w:r>
      <w:r w:rsidR="00AA62D6">
        <w:rPr>
          <w:rFonts w:ascii="Arial" w:eastAsia="Arial" w:hAnsi="Arial" w:cs="Arial"/>
          <w:sz w:val="20"/>
          <w:szCs w:val="20"/>
        </w:rPr>
        <w:t>concern</w:t>
      </w:r>
      <w:r w:rsidR="004A41F4" w:rsidRPr="004A41F4">
        <w:rPr>
          <w:rFonts w:ascii="Arial" w:eastAsia="Arial" w:hAnsi="Arial" w:cs="Arial"/>
          <w:sz w:val="20"/>
          <w:szCs w:val="20"/>
        </w:rPr>
        <w:t xml:space="preserve">, initiative and cooperation between several groups, including stockholders and the government, are crucial. </w:t>
      </w:r>
      <w:r w:rsidRPr="00933EE4">
        <w:rPr>
          <w:rFonts w:ascii="Arial" w:eastAsia="Arial" w:hAnsi="Arial" w:cs="Arial"/>
          <w:sz w:val="20"/>
          <w:szCs w:val="20"/>
        </w:rPr>
        <w:t xml:space="preserve">To get a better grasp of this topic, several study initiatives are required as there are currently insufficient studies </w:t>
      </w:r>
      <w:r w:rsidRPr="00933EE4">
        <w:rPr>
          <w:rFonts w:ascii="Arial" w:eastAsia="Arial" w:hAnsi="Arial" w:cs="Arial"/>
          <w:sz w:val="20"/>
          <w:szCs w:val="20"/>
        </w:rPr>
        <w:t>on it, especially in the Southeast Asia region. Moreover, additional references are needed to highlight the importance of port adaptation and mitigation towards climate change effects. The concerns for environmental sustainability and port development should be emphasized in future studies. Collecting all the data in this systematic literature review will be helpful to practitioners and the academic community, and it may stimulate fresh ideas for prospective studies on climate change.</w:t>
      </w:r>
    </w:p>
    <w:p w14:paraId="62387A13" w14:textId="77777777" w:rsidR="00F51FD6" w:rsidRDefault="00F51FD6">
      <w:pPr>
        <w:spacing w:after="0" w:line="240" w:lineRule="auto"/>
        <w:ind w:left="0" w:hanging="2"/>
        <w:jc w:val="both"/>
        <w:rPr>
          <w:rFonts w:ascii="Arial" w:eastAsia="Arial" w:hAnsi="Arial" w:cs="Arial"/>
          <w:sz w:val="20"/>
          <w:szCs w:val="20"/>
        </w:rPr>
      </w:pPr>
    </w:p>
    <w:p w14:paraId="5DBFE800" w14:textId="656A6778" w:rsidR="00933EE4" w:rsidRDefault="00933EE4" w:rsidP="00933EE4">
      <w:pPr>
        <w:spacing w:after="0" w:line="240" w:lineRule="auto"/>
        <w:ind w:left="0" w:hanging="2"/>
        <w:jc w:val="both"/>
        <w:rPr>
          <w:rFonts w:ascii="Arial" w:eastAsia="Arial" w:hAnsi="Arial" w:cs="Arial"/>
          <w:sz w:val="20"/>
          <w:szCs w:val="20"/>
        </w:rPr>
      </w:pPr>
      <w:r>
        <w:rPr>
          <w:rFonts w:ascii="Arial" w:eastAsia="Arial" w:hAnsi="Arial" w:cs="Arial"/>
          <w:b/>
          <w:color w:val="1F4E79"/>
          <w:sz w:val="20"/>
          <w:szCs w:val="20"/>
        </w:rPr>
        <w:t>Acknowledgement</w:t>
      </w:r>
    </w:p>
    <w:p w14:paraId="1B22D9A7" w14:textId="5C40EBE6" w:rsidR="00F51FD6" w:rsidRDefault="00933EE4" w:rsidP="009A5BE0">
      <w:pPr>
        <w:spacing w:after="0" w:line="240" w:lineRule="auto"/>
        <w:ind w:leftChars="0" w:left="0" w:firstLineChars="0" w:firstLine="720"/>
        <w:jc w:val="both"/>
        <w:rPr>
          <w:rFonts w:ascii="Arial" w:eastAsia="Arial" w:hAnsi="Arial" w:cs="Arial"/>
          <w:sz w:val="20"/>
          <w:szCs w:val="20"/>
        </w:rPr>
      </w:pPr>
      <w:r w:rsidRPr="00933EE4">
        <w:rPr>
          <w:rFonts w:ascii="Arial" w:eastAsia="Arial" w:hAnsi="Arial" w:cs="Arial"/>
          <w:sz w:val="20"/>
          <w:szCs w:val="20"/>
        </w:rPr>
        <w:t>This research was supported by the Ministry of Higher Education (MOHE) through the Fundamental Research Grant Scheme (FRGS/1/2021/STG08/UTHM/03/2</w:t>
      </w:r>
      <w:r>
        <w:rPr>
          <w:rFonts w:ascii="Arial" w:eastAsia="Arial" w:hAnsi="Arial" w:cs="Arial"/>
          <w:sz w:val="20"/>
          <w:szCs w:val="20"/>
        </w:rPr>
        <w:t>).</w:t>
      </w:r>
    </w:p>
    <w:p w14:paraId="058BFB39" w14:textId="77777777" w:rsidR="00F51FD6" w:rsidRDefault="00F51FD6">
      <w:pPr>
        <w:spacing w:after="0" w:line="240" w:lineRule="auto"/>
        <w:ind w:left="0" w:hanging="2"/>
        <w:jc w:val="both"/>
        <w:rPr>
          <w:rFonts w:ascii="Arial" w:eastAsia="Arial" w:hAnsi="Arial" w:cs="Arial"/>
          <w:sz w:val="20"/>
          <w:szCs w:val="20"/>
        </w:rPr>
      </w:pPr>
    </w:p>
    <w:p w14:paraId="48B6B241" w14:textId="77777777" w:rsidR="00D916F4" w:rsidRPr="00D916F4" w:rsidRDefault="00D916F4" w:rsidP="00D916F4">
      <w:pPr>
        <w:spacing w:after="0" w:line="240" w:lineRule="auto"/>
        <w:ind w:left="0" w:hanging="2"/>
        <w:rPr>
          <w:rFonts w:ascii="Arial" w:eastAsia="Arial" w:hAnsi="Arial" w:cs="Arial"/>
          <w:color w:val="1F4E79"/>
          <w:sz w:val="20"/>
          <w:szCs w:val="20"/>
        </w:rPr>
      </w:pPr>
      <w:r w:rsidRPr="00D916F4">
        <w:rPr>
          <w:rFonts w:ascii="Arial" w:eastAsia="Arial" w:hAnsi="Arial" w:cs="Arial"/>
          <w:b/>
          <w:color w:val="1F4E79"/>
          <w:sz w:val="20"/>
          <w:szCs w:val="20"/>
        </w:rPr>
        <w:t>REFERENCES</w:t>
      </w:r>
    </w:p>
    <w:p w14:paraId="36F43759"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[1]</w:t>
      </w:r>
      <w:r w:rsidRPr="00CE613A">
        <w:rPr>
          <w:rFonts w:ascii="Arial" w:eastAsia="Arial" w:hAnsi="Arial" w:cs="Arial"/>
          <w:sz w:val="20"/>
          <w:szCs w:val="20"/>
        </w:rPr>
        <w:tab/>
        <w:t xml:space="preserve">Y. C. Yang and Y. E. Ge, “Adaptation strategies for port infrastructure and facilities under climate change at the Kaohsiung port,” </w:t>
      </w:r>
      <w:proofErr w:type="spellStart"/>
      <w:r w:rsidRPr="00CE613A">
        <w:rPr>
          <w:rFonts w:ascii="Arial" w:eastAsia="Arial" w:hAnsi="Arial" w:cs="Arial"/>
          <w:sz w:val="20"/>
          <w:szCs w:val="20"/>
        </w:rPr>
        <w:t>Transp</w:t>
      </w:r>
      <w:proofErr w:type="spellEnd"/>
      <w:r w:rsidRPr="00CE613A">
        <w:rPr>
          <w:rFonts w:ascii="Arial" w:eastAsia="Arial" w:hAnsi="Arial" w:cs="Arial"/>
          <w:sz w:val="20"/>
          <w:szCs w:val="20"/>
        </w:rPr>
        <w:t xml:space="preserve"> Policy (</w:t>
      </w:r>
      <w:proofErr w:type="spellStart"/>
      <w:r w:rsidRPr="00CE613A">
        <w:rPr>
          <w:rFonts w:ascii="Arial" w:eastAsia="Arial" w:hAnsi="Arial" w:cs="Arial"/>
          <w:sz w:val="20"/>
          <w:szCs w:val="20"/>
        </w:rPr>
        <w:t>Oxf</w:t>
      </w:r>
      <w:proofErr w:type="spellEnd"/>
      <w:r w:rsidRPr="00CE613A">
        <w:rPr>
          <w:rFonts w:ascii="Arial" w:eastAsia="Arial" w:hAnsi="Arial" w:cs="Arial"/>
          <w:sz w:val="20"/>
          <w:szCs w:val="20"/>
        </w:rPr>
        <w:t xml:space="preserve">), vol. 97, pp. 232–244, Oct. 2020,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10.1016/j.tranpol.2020.06.019.</w:t>
      </w:r>
    </w:p>
    <w:p w14:paraId="51FC27CC"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[2]</w:t>
      </w:r>
      <w:r w:rsidRPr="00CE613A">
        <w:rPr>
          <w:rFonts w:ascii="Arial" w:eastAsia="Arial" w:hAnsi="Arial" w:cs="Arial"/>
          <w:sz w:val="20"/>
          <w:szCs w:val="20"/>
        </w:rPr>
        <w:tab/>
        <w:t>Port of Dover, “Climate Change Adaptation Report 2015,” 2015.</w:t>
      </w:r>
    </w:p>
    <w:p w14:paraId="518FAE7A"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[3]</w:t>
      </w:r>
      <w:r w:rsidRPr="00CE613A">
        <w:rPr>
          <w:rFonts w:ascii="Arial" w:eastAsia="Arial" w:hAnsi="Arial" w:cs="Arial"/>
          <w:sz w:val="20"/>
          <w:szCs w:val="20"/>
        </w:rPr>
        <w:tab/>
        <w:t xml:space="preserve">N. D. Thao, H. Takagi, and M. Esteban, “Economic Growth and Climate Change Challenges to Vietnamese Ports,” Coastal Disasters and Climate Change in Vietnam: Engineering and Planning Perspectives, no. June, pp. 339–354, 2014,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10.1016/B978-0-12-800007-6.00016-2.</w:t>
      </w:r>
    </w:p>
    <w:p w14:paraId="10255158"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[4]</w:t>
      </w:r>
      <w:r w:rsidRPr="00CE613A">
        <w:rPr>
          <w:rFonts w:ascii="Arial" w:eastAsia="Arial" w:hAnsi="Arial" w:cs="Arial"/>
          <w:sz w:val="20"/>
          <w:szCs w:val="20"/>
        </w:rPr>
        <w:tab/>
        <w:t xml:space="preserve">K. Mutombo, A. I. </w:t>
      </w:r>
      <w:proofErr w:type="spellStart"/>
      <w:r w:rsidRPr="00CE613A">
        <w:rPr>
          <w:rFonts w:ascii="Arial" w:eastAsia="Arial" w:hAnsi="Arial" w:cs="Arial"/>
          <w:sz w:val="20"/>
          <w:szCs w:val="20"/>
        </w:rPr>
        <w:t>Olçer</w:t>
      </w:r>
      <w:proofErr w:type="spellEnd"/>
      <w:r w:rsidRPr="00CE613A">
        <w:rPr>
          <w:rFonts w:ascii="Arial" w:eastAsia="Arial" w:hAnsi="Arial" w:cs="Arial"/>
          <w:sz w:val="20"/>
          <w:szCs w:val="20"/>
        </w:rPr>
        <w:t xml:space="preserve">, and L. </w:t>
      </w:r>
      <w:proofErr w:type="spellStart"/>
      <w:r w:rsidRPr="00CE613A">
        <w:rPr>
          <w:rFonts w:ascii="Arial" w:eastAsia="Arial" w:hAnsi="Arial" w:cs="Arial"/>
          <w:sz w:val="20"/>
          <w:szCs w:val="20"/>
        </w:rPr>
        <w:t>Kuroshi</w:t>
      </w:r>
      <w:proofErr w:type="spellEnd"/>
      <w:r w:rsidRPr="00CE613A">
        <w:rPr>
          <w:rFonts w:ascii="Arial" w:eastAsia="Arial" w:hAnsi="Arial" w:cs="Arial"/>
          <w:sz w:val="20"/>
          <w:szCs w:val="20"/>
        </w:rPr>
        <w:t>, “A System Inter-</w:t>
      </w:r>
      <w:proofErr w:type="gramStart"/>
      <w:r w:rsidRPr="00CE613A">
        <w:rPr>
          <w:rFonts w:ascii="Arial" w:eastAsia="Arial" w:hAnsi="Arial" w:cs="Arial"/>
          <w:sz w:val="20"/>
          <w:szCs w:val="20"/>
        </w:rPr>
        <w:t>dependent</w:t>
      </w:r>
      <w:proofErr w:type="gramEnd"/>
      <w:r w:rsidRPr="00CE613A">
        <w:rPr>
          <w:rFonts w:ascii="Arial" w:eastAsia="Arial" w:hAnsi="Arial" w:cs="Arial"/>
          <w:sz w:val="20"/>
          <w:szCs w:val="20"/>
        </w:rPr>
        <w:t xml:space="preserve"> Approach in Addressing Climate Change in Ports: A Case Study of the Port of Durban, South Africa,” in The Palgrave Handbook of Climate Resilient Societies, Springer International Publishing, 2020, pp. 1–66.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10.1007/978-3-030-32811-5_57-1.</w:t>
      </w:r>
    </w:p>
    <w:p w14:paraId="02AE5A57"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[5]</w:t>
      </w:r>
      <w:r w:rsidRPr="00CE613A">
        <w:rPr>
          <w:rFonts w:ascii="Arial" w:eastAsia="Arial" w:hAnsi="Arial" w:cs="Arial"/>
          <w:sz w:val="20"/>
          <w:szCs w:val="20"/>
        </w:rPr>
        <w:tab/>
        <w:t xml:space="preserve">T. </w:t>
      </w:r>
      <w:proofErr w:type="spellStart"/>
      <w:r w:rsidRPr="00CE613A">
        <w:rPr>
          <w:rFonts w:ascii="Arial" w:eastAsia="Arial" w:hAnsi="Arial" w:cs="Arial"/>
          <w:sz w:val="20"/>
          <w:szCs w:val="20"/>
        </w:rPr>
        <w:t>Notteboom</w:t>
      </w:r>
      <w:proofErr w:type="spellEnd"/>
      <w:r w:rsidRPr="00CE613A">
        <w:rPr>
          <w:rFonts w:ascii="Arial" w:eastAsia="Arial" w:hAnsi="Arial" w:cs="Arial"/>
          <w:sz w:val="20"/>
          <w:szCs w:val="20"/>
        </w:rPr>
        <w:t>, A. Pallis, and J.-P. Rodrigue, Port Economics, Management and Policy, 1st ed. Oxon: Routledge, 2022.</w:t>
      </w:r>
    </w:p>
    <w:p w14:paraId="75CC6603"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[6]</w:t>
      </w:r>
      <w:r w:rsidRPr="00CE613A">
        <w:rPr>
          <w:rFonts w:ascii="Arial" w:eastAsia="Arial" w:hAnsi="Arial" w:cs="Arial"/>
          <w:sz w:val="20"/>
          <w:szCs w:val="20"/>
        </w:rPr>
        <w:tab/>
        <w:t xml:space="preserve">L. Devendran, M. </w:t>
      </w:r>
      <w:proofErr w:type="spellStart"/>
      <w:r w:rsidRPr="00CE613A">
        <w:rPr>
          <w:rFonts w:ascii="Arial" w:eastAsia="Arial" w:hAnsi="Arial" w:cs="Arial"/>
          <w:sz w:val="20"/>
          <w:szCs w:val="20"/>
        </w:rPr>
        <w:t>Menhat</w:t>
      </w:r>
      <w:proofErr w:type="spellEnd"/>
      <w:r w:rsidRPr="00CE613A">
        <w:rPr>
          <w:rFonts w:ascii="Arial" w:eastAsia="Arial" w:hAnsi="Arial" w:cs="Arial"/>
          <w:sz w:val="20"/>
          <w:szCs w:val="20"/>
        </w:rPr>
        <w:t xml:space="preserve">, R. Md </w:t>
      </w:r>
      <w:proofErr w:type="spellStart"/>
      <w:r w:rsidRPr="00CE613A">
        <w:rPr>
          <w:rFonts w:ascii="Arial" w:eastAsia="Arial" w:hAnsi="Arial" w:cs="Arial"/>
          <w:sz w:val="20"/>
          <w:szCs w:val="20"/>
        </w:rPr>
        <w:t>Hanafiah</w:t>
      </w:r>
      <w:proofErr w:type="spellEnd"/>
      <w:r w:rsidRPr="00CE613A">
        <w:rPr>
          <w:rFonts w:ascii="Arial" w:eastAsia="Arial" w:hAnsi="Arial" w:cs="Arial"/>
          <w:sz w:val="20"/>
          <w:szCs w:val="20"/>
        </w:rPr>
        <w:t xml:space="preserve">, N. I. Yatim, N. Ali, and I. M. Mohd Zaideen, “Adapting to the impacts of climate change on port operation,” Australian Journal of Maritime and Ocean Affairs, vol. 0, no. 0, pp. 1–20, 2021,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10.1080/18366503.2021.2007615.</w:t>
      </w:r>
    </w:p>
    <w:p w14:paraId="3D7279F4"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[7]</w:t>
      </w:r>
      <w:r w:rsidRPr="00CE613A">
        <w:rPr>
          <w:rFonts w:ascii="Arial" w:eastAsia="Arial" w:hAnsi="Arial" w:cs="Arial"/>
          <w:sz w:val="20"/>
          <w:szCs w:val="20"/>
        </w:rPr>
        <w:tab/>
        <w:t>Linton Nightingale, “Lloyd’s List’s One Hundred Ports,” UK, 2021. [Online]. Available: www.lloydslist.com/topports21</w:t>
      </w:r>
    </w:p>
    <w:p w14:paraId="6BBD4F98"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[8]</w:t>
      </w:r>
      <w:r w:rsidRPr="00CE613A">
        <w:rPr>
          <w:rFonts w:ascii="Arial" w:eastAsia="Arial" w:hAnsi="Arial" w:cs="Arial"/>
          <w:sz w:val="20"/>
          <w:szCs w:val="20"/>
        </w:rPr>
        <w:tab/>
        <w:t xml:space="preserve">IPCC, Managing the Risks of Extreme Events and Disasters to Advance Climate Change </w:t>
      </w:r>
      <w:r w:rsidRPr="00CE613A">
        <w:rPr>
          <w:rFonts w:ascii="Arial" w:eastAsia="Arial" w:hAnsi="Arial" w:cs="Arial"/>
          <w:sz w:val="20"/>
          <w:szCs w:val="20"/>
        </w:rPr>
        <w:lastRenderedPageBreak/>
        <w:t>Adaptation. A Special Report of Working Groups I and II of the Intergovernmental Panel on Climate Change. Cambridge, UK, and New York, NY, USA: Cambridge University Press, 2012.</w:t>
      </w:r>
    </w:p>
    <w:p w14:paraId="58A35EC5"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[9]</w:t>
      </w:r>
      <w:r w:rsidRPr="00CE613A">
        <w:rPr>
          <w:rFonts w:ascii="Arial" w:eastAsia="Arial" w:hAnsi="Arial" w:cs="Arial"/>
          <w:sz w:val="20"/>
          <w:szCs w:val="20"/>
        </w:rPr>
        <w:tab/>
        <w:t>H. A. Rahman, “Climate Change Scenarios in Malaysia: Engaging the Public,” International Journal of Malay-Nusantara Studies, vol. 1, no. 2, 2018.</w:t>
      </w:r>
    </w:p>
    <w:p w14:paraId="0E77A2C8"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[10]</w:t>
      </w:r>
      <w:r w:rsidRPr="00CE613A">
        <w:rPr>
          <w:rFonts w:ascii="Arial" w:eastAsia="Arial" w:hAnsi="Arial" w:cs="Arial"/>
          <w:sz w:val="20"/>
          <w:szCs w:val="20"/>
        </w:rPr>
        <w:tab/>
        <w:t xml:space="preserve">M. R. Othman, N. A. </w:t>
      </w:r>
      <w:proofErr w:type="spellStart"/>
      <w:r w:rsidRPr="00CE613A">
        <w:rPr>
          <w:rFonts w:ascii="Arial" w:eastAsia="Arial" w:hAnsi="Arial" w:cs="Arial"/>
          <w:sz w:val="20"/>
          <w:szCs w:val="20"/>
        </w:rPr>
        <w:t>Noralam</w:t>
      </w:r>
      <w:proofErr w:type="spellEnd"/>
      <w:r w:rsidRPr="00CE613A">
        <w:rPr>
          <w:rFonts w:ascii="Arial" w:eastAsia="Arial" w:hAnsi="Arial" w:cs="Arial"/>
          <w:sz w:val="20"/>
          <w:szCs w:val="20"/>
        </w:rPr>
        <w:t xml:space="preserve">, J. Jeevan, M. S. I. Saadon, and T. O. </w:t>
      </w:r>
      <w:proofErr w:type="spellStart"/>
      <w:r w:rsidRPr="00CE613A">
        <w:rPr>
          <w:rFonts w:ascii="Arial" w:eastAsia="Arial" w:hAnsi="Arial" w:cs="Arial"/>
          <w:sz w:val="20"/>
          <w:szCs w:val="20"/>
        </w:rPr>
        <w:t>Kowang</w:t>
      </w:r>
      <w:proofErr w:type="spellEnd"/>
      <w:r w:rsidRPr="00CE613A">
        <w:rPr>
          <w:rFonts w:ascii="Arial" w:eastAsia="Arial" w:hAnsi="Arial" w:cs="Arial"/>
          <w:sz w:val="20"/>
          <w:szCs w:val="20"/>
        </w:rPr>
        <w:t>, “The Sustainability Stimulus of Malaysian Seaport Cluster toward Competitive Vigilance: The Total Quality Management (TQM) Approach,” 2021. [Online]. Available: http://rmk11.epu.gov.my/pdf/strategy-paper/Strategy%20Paper%2014.pdf.</w:t>
      </w:r>
    </w:p>
    <w:p w14:paraId="1EAC85C2"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[11]</w:t>
      </w:r>
      <w:r w:rsidRPr="00CE613A">
        <w:rPr>
          <w:rFonts w:ascii="Arial" w:eastAsia="Arial" w:hAnsi="Arial" w:cs="Arial"/>
          <w:sz w:val="20"/>
          <w:szCs w:val="20"/>
        </w:rPr>
        <w:tab/>
        <w:t xml:space="preserve">R. J. T. , Klein et al., “Inter-relationships between adaptation and mitigation,” in Climate Change 2007: Impacts, Adaptation and Vulnerability. Contribution of Working Group II to the Fourth Assessment Report of the Intergovernmental Panel on Climate Change, M. L. Parry, O. F. Canziani, J. P. </w:t>
      </w:r>
      <w:proofErr w:type="spellStart"/>
      <w:r w:rsidRPr="00CE613A">
        <w:rPr>
          <w:rFonts w:ascii="Arial" w:eastAsia="Arial" w:hAnsi="Arial" w:cs="Arial"/>
          <w:sz w:val="20"/>
          <w:szCs w:val="20"/>
        </w:rPr>
        <w:t>Palutikof</w:t>
      </w:r>
      <w:proofErr w:type="spellEnd"/>
      <w:r w:rsidRPr="00CE613A">
        <w:rPr>
          <w:rFonts w:ascii="Arial" w:eastAsia="Arial" w:hAnsi="Arial" w:cs="Arial"/>
          <w:sz w:val="20"/>
          <w:szCs w:val="20"/>
        </w:rPr>
        <w:t xml:space="preserve">, P. J. van der Linden, and C. E. Hanson, Eds., Cambridge, UK: Cambridge University Press, 2007, </w:t>
      </w:r>
      <w:proofErr w:type="spellStart"/>
      <w:r w:rsidRPr="00CE613A">
        <w:rPr>
          <w:rFonts w:ascii="Arial" w:eastAsia="Arial" w:hAnsi="Arial" w:cs="Arial"/>
          <w:sz w:val="20"/>
          <w:szCs w:val="20"/>
        </w:rPr>
        <w:t>ch.</w:t>
      </w:r>
      <w:proofErr w:type="spellEnd"/>
      <w:r w:rsidRPr="00CE613A">
        <w:rPr>
          <w:rFonts w:ascii="Arial" w:eastAsia="Arial" w:hAnsi="Arial" w:cs="Arial"/>
          <w:sz w:val="20"/>
          <w:szCs w:val="20"/>
        </w:rPr>
        <w:t xml:space="preserve"> 18, pp. 745–777.</w:t>
      </w:r>
    </w:p>
    <w:p w14:paraId="5B9438AB"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[12]</w:t>
      </w:r>
      <w:r w:rsidRPr="00CE613A">
        <w:rPr>
          <w:rFonts w:ascii="Arial" w:eastAsia="Arial" w:hAnsi="Arial" w:cs="Arial"/>
          <w:sz w:val="20"/>
          <w:szCs w:val="20"/>
        </w:rPr>
        <w:tab/>
        <w:t>IPCC, Climate Change 2014: Synthesis Report. Contribution of Working Groups I, II and III to the Fifth Assessment Report of the Intergovernmental Panel on Climate Change, IPCC. Geneva, Switzerland, 2014.</w:t>
      </w:r>
    </w:p>
    <w:p w14:paraId="604EE61D"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[13]</w:t>
      </w:r>
      <w:r w:rsidRPr="00CE613A">
        <w:rPr>
          <w:rFonts w:ascii="Arial" w:eastAsia="Arial" w:hAnsi="Arial" w:cs="Arial"/>
          <w:sz w:val="20"/>
          <w:szCs w:val="20"/>
        </w:rPr>
        <w:tab/>
        <w:t xml:space="preserve">N. P. Juan, V. N. </w:t>
      </w:r>
      <w:proofErr w:type="spellStart"/>
      <w:r w:rsidRPr="00CE613A">
        <w:rPr>
          <w:rFonts w:ascii="Arial" w:eastAsia="Arial" w:hAnsi="Arial" w:cs="Arial"/>
          <w:sz w:val="20"/>
          <w:szCs w:val="20"/>
        </w:rPr>
        <w:t>Valdecantos</w:t>
      </w:r>
      <w:proofErr w:type="spellEnd"/>
      <w:r w:rsidRPr="00CE613A">
        <w:rPr>
          <w:rFonts w:ascii="Arial" w:eastAsia="Arial" w:hAnsi="Arial" w:cs="Arial"/>
          <w:sz w:val="20"/>
          <w:szCs w:val="20"/>
        </w:rPr>
        <w:t xml:space="preserve">, and J. M. del Campo, “Review of the Impacts of Climate Change on Ports and </w:t>
      </w:r>
      <w:proofErr w:type="spellStart"/>
      <w:r w:rsidRPr="00CE613A">
        <w:rPr>
          <w:rFonts w:ascii="Arial" w:eastAsia="Arial" w:hAnsi="Arial" w:cs="Arial"/>
          <w:sz w:val="20"/>
          <w:szCs w:val="20"/>
        </w:rPr>
        <w:t>Harbours</w:t>
      </w:r>
      <w:proofErr w:type="spellEnd"/>
      <w:r w:rsidRPr="00CE613A">
        <w:rPr>
          <w:rFonts w:ascii="Arial" w:eastAsia="Arial" w:hAnsi="Arial" w:cs="Arial"/>
          <w:sz w:val="20"/>
          <w:szCs w:val="20"/>
        </w:rPr>
        <w:t xml:space="preserve"> and Their Adaptation in Spain,” Sustainability (Switzerland), vol. 14, no. 12, 2022,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10.3390/su14127507.</w:t>
      </w:r>
    </w:p>
    <w:p w14:paraId="4DDED940"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[14]</w:t>
      </w:r>
      <w:r w:rsidRPr="00CE613A">
        <w:rPr>
          <w:rFonts w:ascii="Arial" w:eastAsia="Arial" w:hAnsi="Arial" w:cs="Arial"/>
          <w:sz w:val="20"/>
          <w:szCs w:val="20"/>
        </w:rPr>
        <w:tab/>
        <w:t xml:space="preserve">K. Elif, “The Impact of Climate Change and EU Green Deal on Port Competitiveness,” in Service Sectors Role for Economic Development at Local and National Level, Ç. </w:t>
      </w:r>
      <w:proofErr w:type="spellStart"/>
      <w:r w:rsidRPr="00CE613A">
        <w:rPr>
          <w:rFonts w:ascii="Arial" w:eastAsia="Arial" w:hAnsi="Arial" w:cs="Arial"/>
          <w:sz w:val="20"/>
          <w:szCs w:val="20"/>
        </w:rPr>
        <w:t>Basarir</w:t>
      </w:r>
      <w:proofErr w:type="spellEnd"/>
      <w:r w:rsidRPr="00CE613A">
        <w:rPr>
          <w:rFonts w:ascii="Arial" w:eastAsia="Arial" w:hAnsi="Arial" w:cs="Arial"/>
          <w:sz w:val="20"/>
          <w:szCs w:val="20"/>
        </w:rPr>
        <w:t xml:space="preserve"> and Ö. Yilmaz, Eds., Berlin: Peter Lang GmbH, 2023, </w:t>
      </w:r>
      <w:proofErr w:type="spellStart"/>
      <w:r w:rsidRPr="00CE613A">
        <w:rPr>
          <w:rFonts w:ascii="Arial" w:eastAsia="Arial" w:hAnsi="Arial" w:cs="Arial"/>
          <w:sz w:val="20"/>
          <w:szCs w:val="20"/>
        </w:rPr>
        <w:t>ch.</w:t>
      </w:r>
      <w:proofErr w:type="spellEnd"/>
      <w:r w:rsidRPr="00CE613A">
        <w:rPr>
          <w:rFonts w:ascii="Arial" w:eastAsia="Arial" w:hAnsi="Arial" w:cs="Arial"/>
          <w:sz w:val="20"/>
          <w:szCs w:val="20"/>
        </w:rPr>
        <w:t xml:space="preserve"> 13, pp. 1–278.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10.3726/b20399.</w:t>
      </w:r>
    </w:p>
    <w:p w14:paraId="7941499C"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[15]</w:t>
      </w:r>
      <w:r w:rsidRPr="00CE613A">
        <w:rPr>
          <w:rFonts w:ascii="Arial" w:eastAsia="Arial" w:hAnsi="Arial" w:cs="Arial"/>
          <w:sz w:val="20"/>
          <w:szCs w:val="20"/>
        </w:rPr>
        <w:tab/>
        <w:t xml:space="preserve">I. </w:t>
      </w:r>
      <w:proofErr w:type="spellStart"/>
      <w:r w:rsidRPr="00CE613A">
        <w:rPr>
          <w:rFonts w:ascii="Arial" w:eastAsia="Arial" w:hAnsi="Arial" w:cs="Arial"/>
          <w:sz w:val="20"/>
          <w:szCs w:val="20"/>
        </w:rPr>
        <w:t>Onyekwelu</w:t>
      </w:r>
      <w:proofErr w:type="spellEnd"/>
      <w:r w:rsidRPr="00CE613A">
        <w:rPr>
          <w:rFonts w:ascii="Arial" w:eastAsia="Arial" w:hAnsi="Arial" w:cs="Arial"/>
          <w:sz w:val="20"/>
          <w:szCs w:val="20"/>
        </w:rPr>
        <w:t xml:space="preserve">, E. L. Ndulue, J. E. Abon, and R. Singh, “Trends and comparison of climate extreme indices in coastal locations under similar </w:t>
      </w:r>
      <w:proofErr w:type="spellStart"/>
      <w:r w:rsidRPr="00CE613A">
        <w:rPr>
          <w:rFonts w:ascii="Arial" w:eastAsia="Arial" w:hAnsi="Arial" w:cs="Arial"/>
          <w:sz w:val="20"/>
          <w:szCs w:val="20"/>
        </w:rPr>
        <w:t>Köppen</w:t>
      </w:r>
      <w:proofErr w:type="spellEnd"/>
      <w:r w:rsidRPr="00CE613A">
        <w:rPr>
          <w:rFonts w:ascii="Arial" w:eastAsia="Arial" w:hAnsi="Arial" w:cs="Arial"/>
          <w:sz w:val="20"/>
          <w:szCs w:val="20"/>
        </w:rPr>
        <w:t xml:space="preserve">–Geiger classification using linear modelling approach,” Journal of Earth System Science, vol. 132, no. 3, Sep. 2023,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10.1007/s12040-023-02144-8.</w:t>
      </w:r>
    </w:p>
    <w:p w14:paraId="58B1CBF3"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[16]</w:t>
      </w:r>
      <w:r w:rsidRPr="00CE613A">
        <w:rPr>
          <w:rFonts w:ascii="Arial" w:eastAsia="Arial" w:hAnsi="Arial" w:cs="Arial"/>
          <w:sz w:val="20"/>
          <w:szCs w:val="20"/>
        </w:rPr>
        <w:tab/>
        <w:t>A. S. Ribeiro, C. L. Lopes, M. C. Sousa, M. Gómez-</w:t>
      </w:r>
      <w:proofErr w:type="spellStart"/>
      <w:r w:rsidRPr="00CE613A">
        <w:rPr>
          <w:rFonts w:ascii="Arial" w:eastAsia="Arial" w:hAnsi="Arial" w:cs="Arial"/>
          <w:sz w:val="20"/>
          <w:szCs w:val="20"/>
        </w:rPr>
        <w:t>Gesteira</w:t>
      </w:r>
      <w:proofErr w:type="spellEnd"/>
      <w:r w:rsidRPr="00CE613A">
        <w:rPr>
          <w:rFonts w:ascii="Arial" w:eastAsia="Arial" w:hAnsi="Arial" w:cs="Arial"/>
          <w:sz w:val="20"/>
          <w:szCs w:val="20"/>
        </w:rPr>
        <w:t xml:space="preserve">, N. Vaz, and J. M. Dias, “Reporting Climate Change Impacts on Coastal Ports (NW Iberian Peninsula): A </w:t>
      </w:r>
      <w:r w:rsidRPr="00CE613A">
        <w:rPr>
          <w:rFonts w:ascii="Arial" w:eastAsia="Arial" w:hAnsi="Arial" w:cs="Arial"/>
          <w:sz w:val="20"/>
          <w:szCs w:val="20"/>
        </w:rPr>
        <w:t xml:space="preserve">Review of Flooding Extent,” J Mar Sci Eng, vol. 11, no. 3, Mar. 2023,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10.3390/jmse11030477.</w:t>
      </w:r>
    </w:p>
    <w:p w14:paraId="4D849084" w14:textId="77777777" w:rsid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[17]</w:t>
      </w:r>
      <w:r w:rsidRPr="00CE613A">
        <w:rPr>
          <w:rFonts w:ascii="Arial" w:eastAsia="Arial" w:hAnsi="Arial" w:cs="Arial"/>
          <w:sz w:val="20"/>
          <w:szCs w:val="20"/>
        </w:rPr>
        <w:tab/>
        <w:t xml:space="preserve">J. L. Bamber, M. Oppenheimer, R. E. Kopp, W. P. Aspinall, and R. M. Cooke, “Ice sheet contributions to future sea-level rise from structured expert judgment,” Proc Natl </w:t>
      </w:r>
      <w:proofErr w:type="spellStart"/>
      <w:r w:rsidRPr="00CE613A">
        <w:rPr>
          <w:rFonts w:ascii="Arial" w:eastAsia="Arial" w:hAnsi="Arial" w:cs="Arial"/>
          <w:sz w:val="20"/>
          <w:szCs w:val="20"/>
        </w:rPr>
        <w:t>Acad</w:t>
      </w:r>
      <w:proofErr w:type="spellEnd"/>
      <w:r w:rsidRPr="00CE613A">
        <w:rPr>
          <w:rFonts w:ascii="Arial" w:eastAsia="Arial" w:hAnsi="Arial" w:cs="Arial"/>
          <w:sz w:val="20"/>
          <w:szCs w:val="20"/>
        </w:rPr>
        <w:t xml:space="preserve"> Sci U S A, vol. 166, no. 23, pp. 11195–11200, 2019,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10.1073/pnas.1817205116.</w:t>
      </w:r>
    </w:p>
    <w:p w14:paraId="27302B74" w14:textId="29F595E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[18]</w:t>
      </w:r>
      <w:r w:rsidRPr="00CE613A">
        <w:rPr>
          <w:rFonts w:ascii="Arial" w:eastAsia="Arial" w:hAnsi="Arial" w:cs="Arial"/>
          <w:sz w:val="20"/>
          <w:szCs w:val="20"/>
        </w:rPr>
        <w:tab/>
        <w:t xml:space="preserve">A. Becker, A. K. Y. Ng, D. McEvoy, and J. Mullett, “Implications of climate change for shipping: Ports and supply chains,” Mar. 01, 2017, Wiley-Blackwell.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10.1002/wcc.508.</w:t>
      </w:r>
    </w:p>
    <w:p w14:paraId="7DFFBCB5"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[19]</w:t>
      </w:r>
      <w:r w:rsidRPr="00CE613A">
        <w:rPr>
          <w:rFonts w:ascii="Arial" w:eastAsia="Arial" w:hAnsi="Arial" w:cs="Arial"/>
          <w:sz w:val="20"/>
          <w:szCs w:val="20"/>
        </w:rPr>
        <w:tab/>
        <w:t xml:space="preserve">J. M. O’Keeffe, V. Cummins, R. J. N. Devoy, D. Lyons, and J. Gault, “Stakeholder awareness of climate adaptation in the commercial seaport sector: A case study from Ireland,” Mar Policy, vol. 111, Jan. 2020,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10.1016/j.marpol.2016.04.044.</w:t>
      </w:r>
    </w:p>
    <w:p w14:paraId="56F7551A"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[20]</w:t>
      </w:r>
      <w:r w:rsidRPr="00CE613A">
        <w:rPr>
          <w:rFonts w:ascii="Arial" w:eastAsia="Arial" w:hAnsi="Arial" w:cs="Arial"/>
          <w:sz w:val="20"/>
          <w:szCs w:val="20"/>
        </w:rPr>
        <w:tab/>
        <w:t xml:space="preserve">K. Y. N. Adolf, B. Austin, C. Stephen, C. Shu-Ling, E. Paul, and Y. </w:t>
      </w:r>
      <w:proofErr w:type="spellStart"/>
      <w:r w:rsidRPr="00CE613A">
        <w:rPr>
          <w:rFonts w:ascii="Arial" w:eastAsia="Arial" w:hAnsi="Arial" w:cs="Arial"/>
          <w:sz w:val="20"/>
          <w:szCs w:val="20"/>
        </w:rPr>
        <w:t>Zaili</w:t>
      </w:r>
      <w:proofErr w:type="spellEnd"/>
      <w:r w:rsidRPr="00CE613A">
        <w:rPr>
          <w:rFonts w:ascii="Arial" w:eastAsia="Arial" w:hAnsi="Arial" w:cs="Arial"/>
          <w:sz w:val="20"/>
          <w:szCs w:val="20"/>
        </w:rPr>
        <w:t>, Climate Change and Adaptation Planning for Ports, 1st ed. New York: Routledge, 2016.</w:t>
      </w:r>
    </w:p>
    <w:p w14:paraId="6988AF45"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[21]</w:t>
      </w:r>
      <w:r w:rsidRPr="00CE613A">
        <w:rPr>
          <w:rFonts w:ascii="Arial" w:eastAsia="Arial" w:hAnsi="Arial" w:cs="Arial"/>
          <w:sz w:val="20"/>
          <w:szCs w:val="20"/>
        </w:rPr>
        <w:tab/>
        <w:t xml:space="preserve">A. Christodoulou, P. Christidis, and H. Demirel, “Sea-level rise in ports: a wider focus on impacts,” Maritime Economics and Logistics, vol. 21, no. 4, pp. 482–496, Dec. 2019,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10.1057/s41278-018-0114-z.</w:t>
      </w:r>
    </w:p>
    <w:p w14:paraId="3BB8C854"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[22]</w:t>
      </w:r>
      <w:r w:rsidRPr="00CE613A">
        <w:rPr>
          <w:rFonts w:ascii="Arial" w:eastAsia="Arial" w:hAnsi="Arial" w:cs="Arial"/>
          <w:sz w:val="20"/>
          <w:szCs w:val="20"/>
        </w:rPr>
        <w:tab/>
        <w:t xml:space="preserve">S. E. Hanson and R. J. Nicholls, “Demand for Ports to 2050: Climate Policy, Growing Trade and the Impacts of Sea-Level Rise,” Earths Future, vol. 8, no. 8, Aug. 2020,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10.1029/2020EF001543.</w:t>
      </w:r>
    </w:p>
    <w:p w14:paraId="3AEA0553"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[23]</w:t>
      </w:r>
      <w:r w:rsidRPr="00CE613A">
        <w:rPr>
          <w:rFonts w:ascii="Arial" w:eastAsia="Arial" w:hAnsi="Arial" w:cs="Arial"/>
          <w:sz w:val="20"/>
          <w:szCs w:val="20"/>
        </w:rPr>
        <w:tab/>
        <w:t xml:space="preserve">G. Van </w:t>
      </w:r>
      <w:proofErr w:type="spellStart"/>
      <w:r w:rsidRPr="00CE613A">
        <w:rPr>
          <w:rFonts w:ascii="Arial" w:eastAsia="Arial" w:hAnsi="Arial" w:cs="Arial"/>
          <w:sz w:val="20"/>
          <w:szCs w:val="20"/>
        </w:rPr>
        <w:t>Houtven</w:t>
      </w:r>
      <w:proofErr w:type="spellEnd"/>
      <w:r w:rsidRPr="00CE613A">
        <w:rPr>
          <w:rFonts w:ascii="Arial" w:eastAsia="Arial" w:hAnsi="Arial" w:cs="Arial"/>
          <w:sz w:val="20"/>
          <w:szCs w:val="20"/>
        </w:rPr>
        <w:t>, M. Gallaher, J. Woollacott, and E. Decker, “Act Now or Pay Later : The Costs of Climate Inaction for Ports and Shipping Act Now or,” no. March, pp. 1–36, 2022, [Online]. Available: https://www.edf.org/sites/default/files/press-releases/RTI-EDF Act Now or Pay Later Climate Impact Shipping.pdf</w:t>
      </w:r>
    </w:p>
    <w:p w14:paraId="3EDB0D94"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[24]</w:t>
      </w:r>
      <w:r w:rsidRPr="00CE613A">
        <w:rPr>
          <w:rFonts w:ascii="Arial" w:eastAsia="Arial" w:hAnsi="Arial" w:cs="Arial"/>
          <w:sz w:val="20"/>
          <w:szCs w:val="20"/>
        </w:rPr>
        <w:tab/>
        <w:t xml:space="preserve">M. Turco, E. Palazzi, J. Von Hardenberg, and A. Provenzale, “Observed climate change hotspots,” </w:t>
      </w:r>
      <w:proofErr w:type="spellStart"/>
      <w:r w:rsidRPr="00CE613A">
        <w:rPr>
          <w:rFonts w:ascii="Arial" w:eastAsia="Arial" w:hAnsi="Arial" w:cs="Arial"/>
          <w:sz w:val="20"/>
          <w:szCs w:val="20"/>
        </w:rPr>
        <w:t>Geophys</w:t>
      </w:r>
      <w:proofErr w:type="spellEnd"/>
      <w:r w:rsidRPr="00CE613A">
        <w:rPr>
          <w:rFonts w:ascii="Arial" w:eastAsia="Arial" w:hAnsi="Arial" w:cs="Arial"/>
          <w:sz w:val="20"/>
          <w:szCs w:val="20"/>
        </w:rPr>
        <w:t xml:space="preserve"> Res Lett, vol. 42, no. 9, pp. 3521–3528, May 2015,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10.1002/2015GL063891.</w:t>
      </w:r>
    </w:p>
    <w:p w14:paraId="74A4CB17"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[25]</w:t>
      </w:r>
      <w:r w:rsidRPr="00CE613A">
        <w:rPr>
          <w:rFonts w:ascii="Arial" w:eastAsia="Arial" w:hAnsi="Arial" w:cs="Arial"/>
          <w:sz w:val="20"/>
          <w:szCs w:val="20"/>
        </w:rPr>
        <w:tab/>
        <w:t xml:space="preserve">T. </w:t>
      </w:r>
      <w:proofErr w:type="spellStart"/>
      <w:r w:rsidRPr="00CE613A">
        <w:rPr>
          <w:rFonts w:ascii="Arial" w:eastAsia="Arial" w:hAnsi="Arial" w:cs="Arial"/>
          <w:sz w:val="20"/>
          <w:szCs w:val="20"/>
        </w:rPr>
        <w:t>Styliadis</w:t>
      </w:r>
      <w:proofErr w:type="spellEnd"/>
      <w:r w:rsidRPr="00CE613A">
        <w:rPr>
          <w:rFonts w:ascii="Arial" w:eastAsia="Arial" w:hAnsi="Arial" w:cs="Arial"/>
          <w:sz w:val="20"/>
          <w:szCs w:val="20"/>
        </w:rPr>
        <w:t xml:space="preserve">, J. Angelopoulos, P. Leonardou, and P. Pallis, “Promoting Sustainability through Assessment and Measurement of Port Externalities: A Systematic Literature Review and Future Research Paths,” Sustainability (Switzerland), vol. 14, no. 14, 2022,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10.3390/su14148403.</w:t>
      </w:r>
    </w:p>
    <w:p w14:paraId="711039DF"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[26]</w:t>
      </w:r>
      <w:r w:rsidRPr="00CE613A">
        <w:rPr>
          <w:rFonts w:ascii="Arial" w:eastAsia="Arial" w:hAnsi="Arial" w:cs="Arial"/>
          <w:sz w:val="20"/>
          <w:szCs w:val="20"/>
        </w:rPr>
        <w:tab/>
        <w:t xml:space="preserve">Q. Gu and P. Lago, “Exploring service-oriented system engineering challenges: A systematic literature review,” Service </w:t>
      </w:r>
      <w:r w:rsidRPr="00CE613A">
        <w:rPr>
          <w:rFonts w:ascii="Arial" w:eastAsia="Arial" w:hAnsi="Arial" w:cs="Arial"/>
          <w:sz w:val="20"/>
          <w:szCs w:val="20"/>
        </w:rPr>
        <w:lastRenderedPageBreak/>
        <w:t xml:space="preserve">Oriented Computing and Applications, vol. 3, no. 3, pp. 171–188, 2009,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10.1007/s11761-009-0046-7.</w:t>
      </w:r>
    </w:p>
    <w:p w14:paraId="16891E6B"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[27]</w:t>
      </w:r>
      <w:r w:rsidRPr="00CE613A">
        <w:rPr>
          <w:rFonts w:ascii="Arial" w:eastAsia="Arial" w:hAnsi="Arial" w:cs="Arial"/>
          <w:sz w:val="20"/>
          <w:szCs w:val="20"/>
        </w:rPr>
        <w:tab/>
        <w:t xml:space="preserve">M. Ilyas, W. Ahmad, H. Khan, S. Yousaf, K. Khan, and S. Nazir, “Plastic waste as a significant threat to environment - A systematic literature review,” Dec. 19, 2018, De Gruyter.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10.1515/reveh-2017-0035.</w:t>
      </w:r>
    </w:p>
    <w:p w14:paraId="2560B2D5"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[28]</w:t>
      </w:r>
      <w:r w:rsidRPr="00CE613A">
        <w:rPr>
          <w:rFonts w:ascii="Arial" w:eastAsia="Arial" w:hAnsi="Arial" w:cs="Arial"/>
          <w:sz w:val="20"/>
          <w:szCs w:val="20"/>
        </w:rPr>
        <w:tab/>
        <w:t>HR Wallingford, “Climate change and Ports Impacts and adaptation strategies,” 2021.</w:t>
      </w:r>
    </w:p>
    <w:p w14:paraId="09B9658E"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[29]</w:t>
      </w:r>
      <w:r w:rsidRPr="00CE613A">
        <w:rPr>
          <w:rFonts w:ascii="Arial" w:eastAsia="Arial" w:hAnsi="Arial" w:cs="Arial"/>
          <w:sz w:val="20"/>
          <w:szCs w:val="20"/>
        </w:rPr>
        <w:tab/>
        <w:t xml:space="preserve">M. Soldani and O. </w:t>
      </w:r>
      <w:proofErr w:type="spellStart"/>
      <w:r w:rsidRPr="00CE613A">
        <w:rPr>
          <w:rFonts w:ascii="Arial" w:eastAsia="Arial" w:hAnsi="Arial" w:cs="Arial"/>
          <w:sz w:val="20"/>
          <w:szCs w:val="20"/>
        </w:rPr>
        <w:t>Faggioni</w:t>
      </w:r>
      <w:proofErr w:type="spellEnd"/>
      <w:r w:rsidRPr="00CE613A">
        <w:rPr>
          <w:rFonts w:ascii="Arial" w:eastAsia="Arial" w:hAnsi="Arial" w:cs="Arial"/>
          <w:sz w:val="20"/>
          <w:szCs w:val="20"/>
        </w:rPr>
        <w:t xml:space="preserve">, “A system to improve port navigation safety and its use in </w:t>
      </w:r>
      <w:proofErr w:type="spellStart"/>
      <w:r w:rsidRPr="00CE613A">
        <w:rPr>
          <w:rFonts w:ascii="Arial" w:eastAsia="Arial" w:hAnsi="Arial" w:cs="Arial"/>
          <w:sz w:val="20"/>
          <w:szCs w:val="20"/>
        </w:rPr>
        <w:t>italian</w:t>
      </w:r>
      <w:proofErr w:type="spellEnd"/>
      <w:r w:rsidRPr="00CE613A">
        <w:rPr>
          <w:rFonts w:ascii="Arial" w:eastAsia="Arial" w:hAnsi="Arial" w:cs="Arial"/>
          <w:sz w:val="20"/>
          <w:szCs w:val="20"/>
        </w:rPr>
        <w:t xml:space="preserve"> </w:t>
      </w:r>
      <w:proofErr w:type="spellStart"/>
      <w:r w:rsidRPr="00CE613A">
        <w:rPr>
          <w:rFonts w:ascii="Arial" w:eastAsia="Arial" w:hAnsi="Arial" w:cs="Arial"/>
          <w:sz w:val="20"/>
          <w:szCs w:val="20"/>
        </w:rPr>
        <w:t>harbours</w:t>
      </w:r>
      <w:proofErr w:type="spellEnd"/>
      <w:r w:rsidRPr="00CE613A">
        <w:rPr>
          <w:rFonts w:ascii="Arial" w:eastAsia="Arial" w:hAnsi="Arial" w:cs="Arial"/>
          <w:sz w:val="20"/>
          <w:szCs w:val="20"/>
        </w:rPr>
        <w:t xml:space="preserve">,” Applied Sciences (Switzerland), vol. 11, no. 21, 2021,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10.3390/app112110265.</w:t>
      </w:r>
    </w:p>
    <w:p w14:paraId="2879B9B3"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[30]</w:t>
      </w:r>
      <w:r w:rsidRPr="00CE613A">
        <w:rPr>
          <w:rFonts w:ascii="Arial" w:eastAsia="Arial" w:hAnsi="Arial" w:cs="Arial"/>
          <w:sz w:val="20"/>
          <w:szCs w:val="20"/>
        </w:rPr>
        <w:tab/>
        <w:t xml:space="preserve">A. Sánchez-Arcilla, M. García-León, V. Gracia, R. Devoy, A. Stanica, and J. Gault, “Managing coastal environments under climate change: Pathways to adaptation,” Science of the Total Environment, vol. 572, pp. 1336–1352, Dec. 2016,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10.1016/j.scitotenv.2016.01.124.</w:t>
      </w:r>
    </w:p>
    <w:p w14:paraId="60D5DBF2"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[31]</w:t>
      </w:r>
      <w:r w:rsidRPr="00CE613A">
        <w:rPr>
          <w:rFonts w:ascii="Arial" w:eastAsia="Arial" w:hAnsi="Arial" w:cs="Arial"/>
          <w:sz w:val="20"/>
          <w:szCs w:val="20"/>
        </w:rPr>
        <w:tab/>
        <w:t xml:space="preserve">G. </w:t>
      </w:r>
      <w:proofErr w:type="spellStart"/>
      <w:r w:rsidRPr="00CE613A">
        <w:rPr>
          <w:rFonts w:ascii="Arial" w:eastAsia="Arial" w:hAnsi="Arial" w:cs="Arial"/>
          <w:sz w:val="20"/>
          <w:szCs w:val="20"/>
        </w:rPr>
        <w:t>Wilmsmeier</w:t>
      </w:r>
      <w:proofErr w:type="spellEnd"/>
      <w:r w:rsidRPr="00CE613A">
        <w:rPr>
          <w:rFonts w:ascii="Arial" w:eastAsia="Arial" w:hAnsi="Arial" w:cs="Arial"/>
          <w:sz w:val="20"/>
          <w:szCs w:val="20"/>
        </w:rPr>
        <w:t xml:space="preserve">, “Climate change adaptation and mitigation in ports: Advances in Colombia,” in Maritime Transport and Regional Sustainability, Elsevier, 2020, pp. 133–150.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10.1016/B978-0-12-819134-7.00008-3.</w:t>
      </w:r>
    </w:p>
    <w:p w14:paraId="0763BD8A"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[32]</w:t>
      </w:r>
      <w:r w:rsidRPr="00CE613A">
        <w:rPr>
          <w:rFonts w:ascii="Arial" w:eastAsia="Arial" w:hAnsi="Arial" w:cs="Arial"/>
          <w:sz w:val="20"/>
          <w:szCs w:val="20"/>
        </w:rPr>
        <w:tab/>
        <w:t>C. Izaguirre, I. J. Losada, P. Camus, P. González-</w:t>
      </w:r>
      <w:proofErr w:type="spellStart"/>
      <w:r w:rsidRPr="00CE613A">
        <w:rPr>
          <w:rFonts w:ascii="Arial" w:eastAsia="Arial" w:hAnsi="Arial" w:cs="Arial"/>
          <w:sz w:val="20"/>
          <w:szCs w:val="20"/>
        </w:rPr>
        <w:t>Lamuño</w:t>
      </w:r>
      <w:proofErr w:type="spellEnd"/>
      <w:r w:rsidRPr="00CE613A">
        <w:rPr>
          <w:rFonts w:ascii="Arial" w:eastAsia="Arial" w:hAnsi="Arial" w:cs="Arial"/>
          <w:sz w:val="20"/>
          <w:szCs w:val="20"/>
        </w:rPr>
        <w:t xml:space="preserve">, and V. </w:t>
      </w:r>
      <w:proofErr w:type="spellStart"/>
      <w:r w:rsidRPr="00CE613A">
        <w:rPr>
          <w:rFonts w:ascii="Arial" w:eastAsia="Arial" w:hAnsi="Arial" w:cs="Arial"/>
          <w:sz w:val="20"/>
          <w:szCs w:val="20"/>
        </w:rPr>
        <w:t>Stenek</w:t>
      </w:r>
      <w:proofErr w:type="spellEnd"/>
      <w:r w:rsidRPr="00CE613A">
        <w:rPr>
          <w:rFonts w:ascii="Arial" w:eastAsia="Arial" w:hAnsi="Arial" w:cs="Arial"/>
          <w:sz w:val="20"/>
          <w:szCs w:val="20"/>
        </w:rPr>
        <w:t>, “Seaport climate change impact assessment using a multi-level methodology,” 2016, [Online]. Available: https://orcid.org/0000-0002-1730-0400</w:t>
      </w:r>
    </w:p>
    <w:p w14:paraId="186B1CD2"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[33]</w:t>
      </w:r>
      <w:r w:rsidRPr="00CE613A">
        <w:rPr>
          <w:rFonts w:ascii="Arial" w:eastAsia="Arial" w:hAnsi="Arial" w:cs="Arial"/>
          <w:sz w:val="20"/>
          <w:szCs w:val="20"/>
        </w:rPr>
        <w:tab/>
        <w:t xml:space="preserve">S. Messner, L. Moran, G. </w:t>
      </w:r>
      <w:proofErr w:type="spellStart"/>
      <w:r w:rsidRPr="00CE613A">
        <w:rPr>
          <w:rFonts w:ascii="Arial" w:eastAsia="Arial" w:hAnsi="Arial" w:cs="Arial"/>
          <w:sz w:val="20"/>
          <w:szCs w:val="20"/>
        </w:rPr>
        <w:t>Reub</w:t>
      </w:r>
      <w:proofErr w:type="spellEnd"/>
      <w:r w:rsidRPr="00CE613A">
        <w:rPr>
          <w:rFonts w:ascii="Arial" w:eastAsia="Arial" w:hAnsi="Arial" w:cs="Arial"/>
          <w:sz w:val="20"/>
          <w:szCs w:val="20"/>
        </w:rPr>
        <w:t xml:space="preserve">, and J. Campbell, “Climate change and sea level rise impacts at ports and a consistent methodology to evaluate vulnerability and risk,” in COASTAL PROCESSES III, vol. 169, G. R. Rodriguez and C. A. </w:t>
      </w:r>
      <w:proofErr w:type="spellStart"/>
      <w:r w:rsidRPr="00CE613A">
        <w:rPr>
          <w:rFonts w:ascii="Arial" w:eastAsia="Arial" w:hAnsi="Arial" w:cs="Arial"/>
          <w:sz w:val="20"/>
          <w:szCs w:val="20"/>
        </w:rPr>
        <w:t>Brebbia</w:t>
      </w:r>
      <w:proofErr w:type="spellEnd"/>
      <w:r w:rsidRPr="00CE613A">
        <w:rPr>
          <w:rFonts w:ascii="Arial" w:eastAsia="Arial" w:hAnsi="Arial" w:cs="Arial"/>
          <w:sz w:val="20"/>
          <w:szCs w:val="20"/>
        </w:rPr>
        <w:t xml:space="preserve">, Eds., Great Britain: Lightning Source UK, 2013, pp. 141–153.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10.2495/13CP0131.</w:t>
      </w:r>
    </w:p>
    <w:p w14:paraId="603D54EA"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[34]</w:t>
      </w:r>
      <w:r w:rsidRPr="00CE613A">
        <w:rPr>
          <w:rFonts w:ascii="Arial" w:eastAsia="Arial" w:hAnsi="Arial" w:cs="Arial"/>
          <w:sz w:val="20"/>
          <w:szCs w:val="20"/>
        </w:rPr>
        <w:tab/>
        <w:t xml:space="preserve">K. Drucker, K. Adler, A. </w:t>
      </w:r>
      <w:proofErr w:type="spellStart"/>
      <w:r w:rsidRPr="00CE613A">
        <w:rPr>
          <w:rFonts w:ascii="Arial" w:eastAsia="Arial" w:hAnsi="Arial" w:cs="Arial"/>
          <w:sz w:val="20"/>
          <w:szCs w:val="20"/>
        </w:rPr>
        <w:t>Grambsch</w:t>
      </w:r>
      <w:proofErr w:type="spellEnd"/>
      <w:r w:rsidRPr="00CE613A">
        <w:rPr>
          <w:rFonts w:ascii="Arial" w:eastAsia="Arial" w:hAnsi="Arial" w:cs="Arial"/>
          <w:sz w:val="20"/>
          <w:szCs w:val="20"/>
        </w:rPr>
        <w:t xml:space="preserve">, and J. Titus, “DOT Center for Climate Change and Environmental Forecasting </w:t>
      </w:r>
      <w:proofErr w:type="gramStart"/>
      <w:r w:rsidRPr="00CE613A">
        <w:rPr>
          <w:rFonts w:ascii="Arial" w:eastAsia="Arial" w:hAnsi="Arial" w:cs="Arial"/>
          <w:sz w:val="20"/>
          <w:szCs w:val="20"/>
        </w:rPr>
        <w:t>The</w:t>
      </w:r>
      <w:proofErr w:type="gramEnd"/>
      <w:r w:rsidRPr="00CE613A">
        <w:rPr>
          <w:rFonts w:ascii="Arial" w:eastAsia="Arial" w:hAnsi="Arial" w:cs="Arial"/>
          <w:sz w:val="20"/>
          <w:szCs w:val="20"/>
        </w:rPr>
        <w:t xml:space="preserve"> Potential Impacts of Climate Change on Transportation,” Dot, 2002.</w:t>
      </w:r>
    </w:p>
    <w:p w14:paraId="2BEF90CA"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[35]</w:t>
      </w:r>
      <w:r w:rsidRPr="00CE613A">
        <w:rPr>
          <w:rFonts w:ascii="Arial" w:eastAsia="Arial" w:hAnsi="Arial" w:cs="Arial"/>
          <w:sz w:val="20"/>
          <w:szCs w:val="20"/>
        </w:rPr>
        <w:tab/>
        <w:t xml:space="preserve">O. Z. </w:t>
      </w:r>
      <w:proofErr w:type="spellStart"/>
      <w:r w:rsidRPr="00CE613A">
        <w:rPr>
          <w:rFonts w:ascii="Arial" w:eastAsia="Arial" w:hAnsi="Arial" w:cs="Arial"/>
          <w:sz w:val="20"/>
          <w:szCs w:val="20"/>
        </w:rPr>
        <w:t>Ouariti</w:t>
      </w:r>
      <w:proofErr w:type="spellEnd"/>
      <w:r w:rsidRPr="00CE613A">
        <w:rPr>
          <w:rFonts w:ascii="Arial" w:eastAsia="Arial" w:hAnsi="Arial" w:cs="Arial"/>
          <w:sz w:val="20"/>
          <w:szCs w:val="20"/>
        </w:rPr>
        <w:t xml:space="preserve"> and E. M. </w:t>
      </w:r>
      <w:proofErr w:type="spellStart"/>
      <w:r w:rsidRPr="00CE613A">
        <w:rPr>
          <w:rFonts w:ascii="Arial" w:eastAsia="Arial" w:hAnsi="Arial" w:cs="Arial"/>
          <w:sz w:val="20"/>
          <w:szCs w:val="20"/>
        </w:rPr>
        <w:t>Jebrane</w:t>
      </w:r>
      <w:proofErr w:type="spellEnd"/>
      <w:r w:rsidRPr="00CE613A">
        <w:rPr>
          <w:rFonts w:ascii="Arial" w:eastAsia="Arial" w:hAnsi="Arial" w:cs="Arial"/>
          <w:sz w:val="20"/>
          <w:szCs w:val="20"/>
        </w:rPr>
        <w:t>, “PORTS AND SPATIAL PLANNING: AN EXPLORATORY STUDY IN THE MOROCCAN CONTEXT,” in 13the International Conference on Modeling, Optimization and Simulation - MOSIM’20 –, Morocco, Nov. 2020, pp. 12–14. [Online]. Available: https://hal.archives-ouvertes.fr/hal-03190679</w:t>
      </w:r>
    </w:p>
    <w:p w14:paraId="209271EC"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[36]</w:t>
      </w:r>
      <w:r w:rsidRPr="00CE613A">
        <w:rPr>
          <w:rFonts w:ascii="Arial" w:eastAsia="Arial" w:hAnsi="Arial" w:cs="Arial"/>
          <w:sz w:val="20"/>
          <w:szCs w:val="20"/>
        </w:rPr>
        <w:tab/>
        <w:t xml:space="preserve">T. Li, G. Lee, and G. Kim, “Case study of urban flood inundation—impact of temporal variability in rainfall events,” Water (Switzerland), vol. 13, no. 23, pp. 1–17, 2021,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10.3390/w13233438.</w:t>
      </w:r>
    </w:p>
    <w:p w14:paraId="2D292ABA"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[37]</w:t>
      </w:r>
      <w:r w:rsidRPr="00CE613A">
        <w:rPr>
          <w:rFonts w:ascii="Arial" w:eastAsia="Arial" w:hAnsi="Arial" w:cs="Arial"/>
          <w:sz w:val="20"/>
          <w:szCs w:val="20"/>
        </w:rPr>
        <w:tab/>
        <w:t>D. Quiggin, K. De Meyer, L. Hubble-Rose, and A. Froggatt, “Climate change risk assessment 2021,” 2021. [Online]. Available: https://www.chathamhouse.org/2021/09/climate-change-risk-assessment-2021</w:t>
      </w:r>
    </w:p>
    <w:p w14:paraId="1F58D9B2"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[38]</w:t>
      </w:r>
      <w:r w:rsidRPr="00CE613A">
        <w:rPr>
          <w:rFonts w:ascii="Arial" w:eastAsia="Arial" w:hAnsi="Arial" w:cs="Arial"/>
          <w:sz w:val="20"/>
          <w:szCs w:val="20"/>
        </w:rPr>
        <w:tab/>
        <w:t xml:space="preserve">J. D. Back, Y. S. Chang, K. H. Ryu, H. Y. Cho, H. J. Choi, and W. M. Jeong, “Revised system for shallow-water design wave estimation on the coast of the Republic of Korea based on numerical model data,” Ocean Coast Manag, vol. 244, Oct. 2023,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10.1016/j.ocecoaman.2023.106777.</w:t>
      </w:r>
    </w:p>
    <w:p w14:paraId="2EA43704"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[39]</w:t>
      </w:r>
      <w:r w:rsidRPr="00CE613A">
        <w:rPr>
          <w:rFonts w:ascii="Arial" w:eastAsia="Arial" w:hAnsi="Arial" w:cs="Arial"/>
          <w:sz w:val="20"/>
          <w:szCs w:val="20"/>
        </w:rPr>
        <w:tab/>
        <w:t xml:space="preserve">D. Stammer, A. Cazenave, R. M. Ponte, and M. E. </w:t>
      </w:r>
      <w:proofErr w:type="spellStart"/>
      <w:r w:rsidRPr="00CE613A">
        <w:rPr>
          <w:rFonts w:ascii="Arial" w:eastAsia="Arial" w:hAnsi="Arial" w:cs="Arial"/>
          <w:sz w:val="20"/>
          <w:szCs w:val="20"/>
        </w:rPr>
        <w:t>Tamisiea</w:t>
      </w:r>
      <w:proofErr w:type="spellEnd"/>
      <w:r w:rsidRPr="00CE613A">
        <w:rPr>
          <w:rFonts w:ascii="Arial" w:eastAsia="Arial" w:hAnsi="Arial" w:cs="Arial"/>
          <w:sz w:val="20"/>
          <w:szCs w:val="20"/>
        </w:rPr>
        <w:t xml:space="preserve">, “Causes for contemporary regional sea level changes,” Ann Rev Mar Sci, vol. 5, pp. 21–46, Jan. 2013,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10.1146/annurev-marine-121211-172406.</w:t>
      </w:r>
    </w:p>
    <w:p w14:paraId="6CDF5484"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[40]</w:t>
      </w:r>
      <w:r w:rsidRPr="00CE613A">
        <w:rPr>
          <w:rFonts w:ascii="Arial" w:eastAsia="Arial" w:hAnsi="Arial" w:cs="Arial"/>
          <w:sz w:val="20"/>
          <w:szCs w:val="20"/>
        </w:rPr>
        <w:tab/>
        <w:t xml:space="preserve">D. A. </w:t>
      </w:r>
      <w:proofErr w:type="spellStart"/>
      <w:r w:rsidRPr="00CE613A">
        <w:rPr>
          <w:rFonts w:ascii="Arial" w:eastAsia="Arial" w:hAnsi="Arial" w:cs="Arial"/>
          <w:sz w:val="20"/>
          <w:szCs w:val="20"/>
        </w:rPr>
        <w:t>Raitzer</w:t>
      </w:r>
      <w:proofErr w:type="spellEnd"/>
      <w:r w:rsidRPr="00CE613A">
        <w:rPr>
          <w:rFonts w:ascii="Arial" w:eastAsia="Arial" w:hAnsi="Arial" w:cs="Arial"/>
          <w:sz w:val="20"/>
          <w:szCs w:val="20"/>
        </w:rPr>
        <w:t xml:space="preserve">, F. </w:t>
      </w:r>
      <w:proofErr w:type="spellStart"/>
      <w:r w:rsidRPr="00CE613A">
        <w:rPr>
          <w:rFonts w:ascii="Arial" w:eastAsia="Arial" w:hAnsi="Arial" w:cs="Arial"/>
          <w:sz w:val="20"/>
          <w:szCs w:val="20"/>
        </w:rPr>
        <w:t>Bosello</w:t>
      </w:r>
      <w:proofErr w:type="spellEnd"/>
      <w:r w:rsidRPr="00CE613A">
        <w:rPr>
          <w:rFonts w:ascii="Arial" w:eastAsia="Arial" w:hAnsi="Arial" w:cs="Arial"/>
          <w:sz w:val="20"/>
          <w:szCs w:val="20"/>
        </w:rPr>
        <w:t xml:space="preserve">, M. </w:t>
      </w:r>
      <w:proofErr w:type="spellStart"/>
      <w:r w:rsidRPr="00CE613A">
        <w:rPr>
          <w:rFonts w:ascii="Arial" w:eastAsia="Arial" w:hAnsi="Arial" w:cs="Arial"/>
          <w:sz w:val="20"/>
          <w:szCs w:val="20"/>
        </w:rPr>
        <w:t>Tavoni</w:t>
      </w:r>
      <w:proofErr w:type="spellEnd"/>
      <w:r w:rsidRPr="00CE613A">
        <w:rPr>
          <w:rFonts w:ascii="Arial" w:eastAsia="Arial" w:hAnsi="Arial" w:cs="Arial"/>
          <w:sz w:val="20"/>
          <w:szCs w:val="20"/>
        </w:rPr>
        <w:t xml:space="preserve">, C. </w:t>
      </w:r>
      <w:proofErr w:type="spellStart"/>
      <w:r w:rsidRPr="00CE613A">
        <w:rPr>
          <w:rFonts w:ascii="Arial" w:eastAsia="Arial" w:hAnsi="Arial" w:cs="Arial"/>
          <w:sz w:val="20"/>
          <w:szCs w:val="20"/>
        </w:rPr>
        <w:t>Orecchia</w:t>
      </w:r>
      <w:proofErr w:type="spellEnd"/>
      <w:r w:rsidRPr="00CE613A">
        <w:rPr>
          <w:rFonts w:ascii="Arial" w:eastAsia="Arial" w:hAnsi="Arial" w:cs="Arial"/>
          <w:sz w:val="20"/>
          <w:szCs w:val="20"/>
        </w:rPr>
        <w:t>, G. Marangoni, and J. N. G. Samson, “Southeast Asia and The Economics of Global Climate Stabilization,” Manilla, 2015. [Online]. Available: https://openaccess.adb.org.</w:t>
      </w:r>
    </w:p>
    <w:p w14:paraId="4EBA3168"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[41]</w:t>
      </w:r>
      <w:r w:rsidRPr="00CE613A">
        <w:rPr>
          <w:rFonts w:ascii="Arial" w:eastAsia="Arial" w:hAnsi="Arial" w:cs="Arial"/>
          <w:sz w:val="20"/>
          <w:szCs w:val="20"/>
        </w:rPr>
        <w:tab/>
        <w:t>S. Seah, H. T. Ha, M. Martinus, and P. T. P. Thao, “The State of Southeast Asia: 2021 Survey Report,” Singapore, 2021. [Online]. Available: www.iseas.edu.sg</w:t>
      </w:r>
    </w:p>
    <w:p w14:paraId="58063A85"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[42]</w:t>
      </w:r>
      <w:r w:rsidRPr="00CE613A">
        <w:rPr>
          <w:rFonts w:ascii="Arial" w:eastAsia="Arial" w:hAnsi="Arial" w:cs="Arial"/>
          <w:sz w:val="20"/>
          <w:szCs w:val="20"/>
        </w:rPr>
        <w:tab/>
        <w:t xml:space="preserve">C. Izaguirre, I. J. Losada, P. Camus, J. L. Vigh, and V. </w:t>
      </w:r>
      <w:proofErr w:type="spellStart"/>
      <w:r w:rsidRPr="00CE613A">
        <w:rPr>
          <w:rFonts w:ascii="Arial" w:eastAsia="Arial" w:hAnsi="Arial" w:cs="Arial"/>
          <w:sz w:val="20"/>
          <w:szCs w:val="20"/>
        </w:rPr>
        <w:t>Stenek</w:t>
      </w:r>
      <w:proofErr w:type="spellEnd"/>
      <w:r w:rsidRPr="00CE613A">
        <w:rPr>
          <w:rFonts w:ascii="Arial" w:eastAsia="Arial" w:hAnsi="Arial" w:cs="Arial"/>
          <w:sz w:val="20"/>
          <w:szCs w:val="20"/>
        </w:rPr>
        <w:t xml:space="preserve">, “Climate change risk to global port operations,” Nat Clim Chang, vol. 11, no. 1, pp. 14–20, Jan. 2021,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10.1038/s41558-020-00937-z.</w:t>
      </w:r>
    </w:p>
    <w:p w14:paraId="01FFF50F"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[43]</w:t>
      </w:r>
      <w:r w:rsidRPr="00CE613A">
        <w:rPr>
          <w:rFonts w:ascii="Arial" w:eastAsia="Arial" w:hAnsi="Arial" w:cs="Arial"/>
          <w:sz w:val="20"/>
          <w:szCs w:val="20"/>
        </w:rPr>
        <w:tab/>
        <w:t xml:space="preserve">K. V. Gupta and G. Prakash, “Assessment of environmental sustainability issues for South-Asian maritime ports,” Australian Journal of Maritime and Ocean Affairs, 2022,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10.1080/18366503.2022.2038903.</w:t>
      </w:r>
    </w:p>
    <w:p w14:paraId="5368F3C6"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[44]</w:t>
      </w:r>
      <w:r w:rsidRPr="00CE613A">
        <w:rPr>
          <w:rFonts w:ascii="Arial" w:eastAsia="Arial" w:hAnsi="Arial" w:cs="Arial"/>
          <w:sz w:val="20"/>
          <w:szCs w:val="20"/>
        </w:rPr>
        <w:tab/>
        <w:t xml:space="preserve">UN, “Factsheet: People and Oceans,” The Ocean Conference of United Nations, New York, 5– 9th </w:t>
      </w:r>
      <w:proofErr w:type="gramStart"/>
      <w:r w:rsidRPr="00CE613A">
        <w:rPr>
          <w:rFonts w:ascii="Arial" w:eastAsia="Arial" w:hAnsi="Arial" w:cs="Arial"/>
          <w:sz w:val="20"/>
          <w:szCs w:val="20"/>
        </w:rPr>
        <w:t>June,</w:t>
      </w:r>
      <w:proofErr w:type="gramEnd"/>
      <w:r w:rsidRPr="00CE613A">
        <w:rPr>
          <w:rFonts w:ascii="Arial" w:eastAsia="Arial" w:hAnsi="Arial" w:cs="Arial"/>
          <w:sz w:val="20"/>
          <w:szCs w:val="20"/>
        </w:rPr>
        <w:t xml:space="preserve"> 2017, 2017.</w:t>
      </w:r>
    </w:p>
    <w:p w14:paraId="7C5CDD07"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[45]</w:t>
      </w:r>
      <w:r w:rsidRPr="00CE613A">
        <w:rPr>
          <w:rFonts w:ascii="Arial" w:eastAsia="Arial" w:hAnsi="Arial" w:cs="Arial"/>
          <w:sz w:val="20"/>
          <w:szCs w:val="20"/>
        </w:rPr>
        <w:tab/>
        <w:t>J. Admiraal, “Flood damage to port industry,” VU University of Amsterdam, 2011.</w:t>
      </w:r>
    </w:p>
    <w:p w14:paraId="11984E2E"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[46]</w:t>
      </w:r>
      <w:r w:rsidRPr="00CE613A">
        <w:rPr>
          <w:rFonts w:ascii="Arial" w:eastAsia="Arial" w:hAnsi="Arial" w:cs="Arial"/>
          <w:sz w:val="20"/>
          <w:szCs w:val="20"/>
        </w:rPr>
        <w:tab/>
        <w:t xml:space="preserve">J. P. Sierra, I. Casanovas, C. </w:t>
      </w:r>
      <w:proofErr w:type="spellStart"/>
      <w:r w:rsidRPr="00CE613A">
        <w:rPr>
          <w:rFonts w:ascii="Arial" w:eastAsia="Arial" w:hAnsi="Arial" w:cs="Arial"/>
          <w:sz w:val="20"/>
          <w:szCs w:val="20"/>
        </w:rPr>
        <w:t>Mösso</w:t>
      </w:r>
      <w:proofErr w:type="spellEnd"/>
      <w:r w:rsidRPr="00CE613A">
        <w:rPr>
          <w:rFonts w:ascii="Arial" w:eastAsia="Arial" w:hAnsi="Arial" w:cs="Arial"/>
          <w:sz w:val="20"/>
          <w:szCs w:val="20"/>
        </w:rPr>
        <w:t xml:space="preserve">, M. Mestres, and A. Sánchez-Arcilla, “Vulnerability of Catalan (NW Mediterranean) ports to wave overtopping due to different scenarios of sea level rise,” Reg Environ Change, vol. 16, no. 5, pp. 1457–1468, 2016,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10.1007/s10113-015-0879-x.</w:t>
      </w:r>
    </w:p>
    <w:p w14:paraId="1AFBFF46"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[47]</w:t>
      </w:r>
      <w:r w:rsidRPr="00CE613A">
        <w:rPr>
          <w:rFonts w:ascii="Arial" w:eastAsia="Arial" w:hAnsi="Arial" w:cs="Arial"/>
          <w:sz w:val="20"/>
          <w:szCs w:val="20"/>
        </w:rPr>
        <w:tab/>
        <w:t xml:space="preserve">V. Gracia et al., “Assessing the impact of sea level rise on port operability using LiDAR-derived digital elevation models,” Remote </w:t>
      </w:r>
      <w:r w:rsidRPr="00CE613A">
        <w:rPr>
          <w:rFonts w:ascii="Arial" w:eastAsia="Arial" w:hAnsi="Arial" w:cs="Arial"/>
          <w:sz w:val="20"/>
          <w:szCs w:val="20"/>
        </w:rPr>
        <w:lastRenderedPageBreak/>
        <w:t xml:space="preserve">Sens Environ, no. </w:t>
      </w:r>
      <w:proofErr w:type="gramStart"/>
      <w:r w:rsidRPr="00CE613A">
        <w:rPr>
          <w:rFonts w:ascii="Arial" w:eastAsia="Arial" w:hAnsi="Arial" w:cs="Arial"/>
          <w:sz w:val="20"/>
          <w:szCs w:val="20"/>
        </w:rPr>
        <w:t>July,</w:t>
      </w:r>
      <w:proofErr w:type="gramEnd"/>
      <w:r w:rsidRPr="00CE613A">
        <w:rPr>
          <w:rFonts w:ascii="Arial" w:eastAsia="Arial" w:hAnsi="Arial" w:cs="Arial"/>
          <w:sz w:val="20"/>
          <w:szCs w:val="20"/>
        </w:rPr>
        <w:t xml:space="preserve"> 2019,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10.1016/j.rse.2019.111318.</w:t>
      </w:r>
    </w:p>
    <w:p w14:paraId="507CDB9F"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[48]</w:t>
      </w:r>
      <w:r w:rsidRPr="00CE613A">
        <w:rPr>
          <w:rFonts w:ascii="Arial" w:eastAsia="Arial" w:hAnsi="Arial" w:cs="Arial"/>
          <w:sz w:val="20"/>
          <w:szCs w:val="20"/>
        </w:rPr>
        <w:tab/>
        <w:t xml:space="preserve">A. Christodoulou and H. Demirel, “Impacts of climate change on transport - A focus on airports, seaports and inland waterways,” 2018.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10.2760/378464.</w:t>
      </w:r>
    </w:p>
    <w:p w14:paraId="61024FA1"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[49]</w:t>
      </w:r>
      <w:r w:rsidRPr="00CE613A">
        <w:rPr>
          <w:rFonts w:ascii="Arial" w:eastAsia="Arial" w:hAnsi="Arial" w:cs="Arial"/>
          <w:sz w:val="20"/>
          <w:szCs w:val="20"/>
        </w:rPr>
        <w:tab/>
        <w:t xml:space="preserve">I. </w:t>
      </w:r>
      <w:proofErr w:type="spellStart"/>
      <w:r w:rsidRPr="00CE613A">
        <w:rPr>
          <w:rFonts w:ascii="Arial" w:eastAsia="Arial" w:hAnsi="Arial" w:cs="Arial"/>
          <w:sz w:val="20"/>
          <w:szCs w:val="20"/>
        </w:rPr>
        <w:t>Monioudi</w:t>
      </w:r>
      <w:proofErr w:type="spellEnd"/>
      <w:r w:rsidRPr="00CE613A">
        <w:rPr>
          <w:rFonts w:ascii="Arial" w:eastAsia="Arial" w:hAnsi="Arial" w:cs="Arial"/>
          <w:sz w:val="20"/>
          <w:szCs w:val="20"/>
        </w:rPr>
        <w:t xml:space="preserve"> et al., “Climate change impacts on critical international transportation assets of Caribbean Small Island Developing States (SIDS): the case of Jamaica and Saint Lucia,” Reg Environ Change, vol. 18, no. 8, pp. 2211–2225, Dec. 2018,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10.1007/s10113-018-1360-4.</w:t>
      </w:r>
    </w:p>
    <w:p w14:paraId="30B5D0C5"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[50]</w:t>
      </w:r>
      <w:r w:rsidRPr="00CE613A">
        <w:rPr>
          <w:rFonts w:ascii="Arial" w:eastAsia="Arial" w:hAnsi="Arial" w:cs="Arial"/>
          <w:sz w:val="20"/>
          <w:szCs w:val="20"/>
        </w:rPr>
        <w:tab/>
        <w:t xml:space="preserve">M. Szymkowiak, A. Steinkruger, and K. Furman, “Integrating climate adaptation into Gulf of Alaska fishing community planning,” Mar Policy, vol. 156, Oct. 2023,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10.1016/j.marpol.2023.105802.</w:t>
      </w:r>
    </w:p>
    <w:p w14:paraId="4A16E404"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[51]</w:t>
      </w:r>
      <w:r w:rsidRPr="00CE613A">
        <w:rPr>
          <w:rFonts w:ascii="Arial" w:eastAsia="Arial" w:hAnsi="Arial" w:cs="Arial"/>
          <w:sz w:val="20"/>
          <w:szCs w:val="20"/>
        </w:rPr>
        <w:tab/>
        <w:t xml:space="preserve">K. H. Yamamoto, R. L. Powell, S. Anderson, and P. C. Sutton, “Using LiDAR to quantify topographic and bathymetric details for sea turtle nesting beaches in Florida,” Remote Sens Environ, vol. 125, pp. 125–133, Oct. 2012,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10.1016/j.rse.2012.07.016.</w:t>
      </w:r>
    </w:p>
    <w:p w14:paraId="6B364E1C" w14:textId="77777777" w:rsidR="00CE613A"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[52]</w:t>
      </w:r>
      <w:r w:rsidRPr="00CE613A">
        <w:rPr>
          <w:rFonts w:ascii="Arial" w:eastAsia="Arial" w:hAnsi="Arial" w:cs="Arial"/>
          <w:sz w:val="20"/>
          <w:szCs w:val="20"/>
        </w:rPr>
        <w:tab/>
        <w:t xml:space="preserve">T. Goulden, C. Hopkinson, R. Jamieson, and S. Sterling, “Sensitivity of DEM, slope, aspect and watershed attributes to LiDAR measurement uncertainty,” Remote Sens Environ, vol. 179, pp. 23–35, Jun. 2016, </w:t>
      </w:r>
      <w:proofErr w:type="spellStart"/>
      <w:r w:rsidRPr="00CE613A">
        <w:rPr>
          <w:rFonts w:ascii="Arial" w:eastAsia="Arial" w:hAnsi="Arial" w:cs="Arial"/>
          <w:sz w:val="20"/>
          <w:szCs w:val="20"/>
        </w:rPr>
        <w:t>doi</w:t>
      </w:r>
      <w:proofErr w:type="spellEnd"/>
      <w:r w:rsidRPr="00CE613A">
        <w:rPr>
          <w:rFonts w:ascii="Arial" w:eastAsia="Arial" w:hAnsi="Arial" w:cs="Arial"/>
          <w:sz w:val="20"/>
          <w:szCs w:val="20"/>
        </w:rPr>
        <w:t>: 10.1016/j.rse.2016.03.005.</w:t>
      </w:r>
    </w:p>
    <w:p w14:paraId="7D3A8AFD" w14:textId="1D5F6E27" w:rsidR="00F51FD6" w:rsidRPr="00CE613A" w:rsidRDefault="00CE613A" w:rsidP="009A5BE0">
      <w:pPr>
        <w:spacing w:after="0" w:line="240" w:lineRule="auto"/>
        <w:ind w:leftChars="1" w:left="426" w:hangingChars="212" w:hanging="424"/>
        <w:jc w:val="both"/>
        <w:rPr>
          <w:rFonts w:ascii="Arial" w:eastAsia="Arial" w:hAnsi="Arial" w:cs="Arial"/>
          <w:sz w:val="20"/>
          <w:szCs w:val="20"/>
        </w:rPr>
      </w:pPr>
      <w:r w:rsidRPr="00CE613A">
        <w:rPr>
          <w:rFonts w:ascii="Arial" w:eastAsia="Arial" w:hAnsi="Arial" w:cs="Arial"/>
          <w:sz w:val="20"/>
          <w:szCs w:val="20"/>
        </w:rPr>
        <w:t>[53]</w:t>
      </w:r>
      <w:r w:rsidRPr="00CE613A">
        <w:rPr>
          <w:rFonts w:ascii="Arial" w:eastAsia="Arial" w:hAnsi="Arial" w:cs="Arial"/>
          <w:sz w:val="20"/>
          <w:szCs w:val="20"/>
        </w:rPr>
        <w:tab/>
        <w:t xml:space="preserve">D. </w:t>
      </w:r>
      <w:proofErr w:type="spellStart"/>
      <w:r w:rsidRPr="00CE613A">
        <w:rPr>
          <w:rFonts w:ascii="Arial" w:eastAsia="Arial" w:hAnsi="Arial" w:cs="Arial"/>
          <w:sz w:val="20"/>
          <w:szCs w:val="20"/>
        </w:rPr>
        <w:t>Mcevoy</w:t>
      </w:r>
      <w:proofErr w:type="spellEnd"/>
      <w:r w:rsidRPr="00CE613A">
        <w:rPr>
          <w:rFonts w:ascii="Arial" w:eastAsia="Arial" w:hAnsi="Arial" w:cs="Arial"/>
          <w:sz w:val="20"/>
          <w:szCs w:val="20"/>
        </w:rPr>
        <w:t>, J. Mullett, S. Millin, H. Scott, and A. Trundle, “Understanding future risks to ports in Australia. Work Package 1 of Enhancing the resilience of seaports to a changing climate report series,” National Climate Change Adaptation Research Facility, vol. 77 pp., 2013.</w:t>
      </w:r>
    </w:p>
    <w:p w14:paraId="0D079C25" w14:textId="77777777" w:rsidR="00F51FD6" w:rsidRDefault="00F51FD6">
      <w:pPr>
        <w:spacing w:after="0" w:line="240" w:lineRule="auto"/>
        <w:ind w:left="0" w:hanging="2"/>
        <w:jc w:val="both"/>
        <w:rPr>
          <w:rFonts w:ascii="Arial" w:eastAsia="Arial" w:hAnsi="Arial" w:cs="Arial"/>
          <w:sz w:val="20"/>
          <w:szCs w:val="20"/>
        </w:rPr>
      </w:pPr>
    </w:p>
    <w:p w14:paraId="6263B3F7" w14:textId="77777777" w:rsidR="00F51FD6" w:rsidRDefault="00F51FD6">
      <w:pPr>
        <w:spacing w:after="0" w:line="240" w:lineRule="auto"/>
        <w:ind w:left="0" w:hanging="2"/>
        <w:jc w:val="both"/>
        <w:rPr>
          <w:rFonts w:ascii="Arial" w:eastAsia="Arial" w:hAnsi="Arial" w:cs="Arial"/>
          <w:sz w:val="20"/>
          <w:szCs w:val="20"/>
        </w:rPr>
      </w:pPr>
    </w:p>
    <w:p w14:paraId="4DCCAC12" w14:textId="77777777" w:rsidR="00F51FD6" w:rsidRDefault="00F51FD6">
      <w:pPr>
        <w:spacing w:after="0" w:line="240" w:lineRule="auto"/>
        <w:ind w:left="0" w:hanging="2"/>
        <w:jc w:val="both"/>
        <w:rPr>
          <w:rFonts w:ascii="Arial" w:eastAsia="Arial" w:hAnsi="Arial" w:cs="Arial"/>
          <w:sz w:val="20"/>
          <w:szCs w:val="20"/>
        </w:rPr>
      </w:pPr>
    </w:p>
    <w:p w14:paraId="42694C39" w14:textId="77777777" w:rsidR="00F51FD6" w:rsidRDefault="00F51FD6">
      <w:pPr>
        <w:spacing w:after="0" w:line="240" w:lineRule="auto"/>
        <w:ind w:left="0" w:hanging="2"/>
        <w:jc w:val="both"/>
        <w:rPr>
          <w:rFonts w:ascii="Arial" w:eastAsia="Arial" w:hAnsi="Arial" w:cs="Arial"/>
          <w:sz w:val="20"/>
          <w:szCs w:val="20"/>
        </w:rPr>
      </w:pPr>
    </w:p>
    <w:p w14:paraId="32EF9EE6" w14:textId="77777777" w:rsidR="00F51FD6" w:rsidRDefault="00F51FD6">
      <w:pPr>
        <w:spacing w:after="0" w:line="240" w:lineRule="auto"/>
        <w:ind w:left="0" w:hanging="2"/>
        <w:jc w:val="both"/>
        <w:rPr>
          <w:rFonts w:ascii="Arial" w:eastAsia="Arial" w:hAnsi="Arial" w:cs="Arial"/>
          <w:sz w:val="20"/>
          <w:szCs w:val="20"/>
        </w:rPr>
      </w:pPr>
    </w:p>
    <w:p w14:paraId="44C0218B" w14:textId="77777777" w:rsidR="00F51FD6" w:rsidRDefault="00F51FD6">
      <w:pPr>
        <w:spacing w:after="0" w:line="240" w:lineRule="auto"/>
        <w:ind w:left="0" w:hanging="2"/>
        <w:jc w:val="both"/>
        <w:rPr>
          <w:rFonts w:ascii="Arial" w:eastAsia="Arial" w:hAnsi="Arial" w:cs="Arial"/>
          <w:sz w:val="20"/>
          <w:szCs w:val="20"/>
        </w:rPr>
      </w:pPr>
    </w:p>
    <w:p w14:paraId="667829E6" w14:textId="77777777" w:rsidR="00F51FD6" w:rsidRDefault="00F51FD6">
      <w:pPr>
        <w:spacing w:after="0" w:line="240" w:lineRule="auto"/>
        <w:ind w:left="0" w:hanging="2"/>
        <w:jc w:val="both"/>
        <w:rPr>
          <w:rFonts w:ascii="Arial" w:eastAsia="Arial" w:hAnsi="Arial" w:cs="Arial"/>
          <w:sz w:val="20"/>
          <w:szCs w:val="20"/>
        </w:rPr>
      </w:pPr>
    </w:p>
    <w:p w14:paraId="5993B312" w14:textId="64DBCCDB" w:rsidR="00AD2AD1" w:rsidRDefault="00AD2AD1">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sectPr w:rsidR="00AD2AD1" w:rsidSect="00190906">
      <w:type w:val="continuous"/>
      <w:pgSz w:w="11907" w:h="16840"/>
      <w:pgMar w:top="1701" w:right="1134" w:bottom="1701" w:left="1701" w:header="680" w:footer="680" w:gutter="0"/>
      <w:cols w:num="2" w:space="720" w:equalWidth="0">
        <w:col w:w="4394" w:space="284"/>
        <w:col w:w="4394"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006BAA" w14:textId="77777777" w:rsidR="006B4E71" w:rsidRDefault="006B4E71">
      <w:pPr>
        <w:spacing w:after="0" w:line="240" w:lineRule="auto"/>
        <w:ind w:left="0" w:hanging="2"/>
      </w:pPr>
      <w:r>
        <w:separator/>
      </w:r>
    </w:p>
  </w:endnote>
  <w:endnote w:type="continuationSeparator" w:id="0">
    <w:p w14:paraId="31DA9E98" w14:textId="77777777" w:rsidR="006B4E71" w:rsidRDefault="006B4E7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DA9E7" w14:textId="77777777" w:rsidR="00C264DC" w:rsidRDefault="00C264DC">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C264DC" w14:paraId="6A90B6CD" w14:textId="77777777">
      <w:tc>
        <w:tcPr>
          <w:tcW w:w="1242" w:type="dxa"/>
        </w:tcPr>
        <w:p w14:paraId="577BEEAA" w14:textId="77777777" w:rsidR="00C264DC"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51616">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487FD164" w14:textId="77777777" w:rsidR="00C264DC"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r>
  </w:tbl>
  <w:p w14:paraId="4CC1CFA2" w14:textId="77777777" w:rsidR="00C264DC" w:rsidRDefault="00C264DC">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BF1FC" w14:textId="77777777" w:rsidR="00C264DC" w:rsidRDefault="00C264DC">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C264DC" w14:paraId="07802DF7" w14:textId="77777777">
      <w:tc>
        <w:tcPr>
          <w:tcW w:w="8453" w:type="dxa"/>
        </w:tcPr>
        <w:p w14:paraId="1C3F21EC" w14:textId="77777777" w:rsidR="00C264DC"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c>
        <w:tcPr>
          <w:tcW w:w="727" w:type="dxa"/>
        </w:tcPr>
        <w:p w14:paraId="3D051840" w14:textId="253CB293" w:rsidR="00C264DC"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51616">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5B70009F" w14:textId="77777777" w:rsidR="00C264DC" w:rsidRDefault="00C264DC">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B9B39" w14:textId="77777777" w:rsidR="00C264DC" w:rsidRDefault="00C264DC">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C264DC" w14:paraId="7F9DED80" w14:textId="77777777">
      <w:tc>
        <w:tcPr>
          <w:tcW w:w="8453" w:type="dxa"/>
        </w:tcPr>
        <w:p w14:paraId="0E0E9DD2" w14:textId="77777777" w:rsidR="00C264DC"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Adriansyah et al., Author Template for SINERGI </w:t>
          </w:r>
        </w:p>
      </w:tc>
      <w:tc>
        <w:tcPr>
          <w:tcW w:w="727" w:type="dxa"/>
        </w:tcPr>
        <w:p w14:paraId="61C93909" w14:textId="77777777" w:rsidR="00C264DC"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51616">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68AD4288" w14:textId="77777777" w:rsidR="00C264DC" w:rsidRDefault="00C264DC">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0AD374" w14:textId="77777777" w:rsidR="006B4E71" w:rsidRDefault="006B4E71">
      <w:pPr>
        <w:spacing w:after="0" w:line="240" w:lineRule="auto"/>
        <w:ind w:left="0" w:hanging="2"/>
      </w:pPr>
      <w:r>
        <w:separator/>
      </w:r>
    </w:p>
  </w:footnote>
  <w:footnote w:type="continuationSeparator" w:id="0">
    <w:p w14:paraId="49BEFEDB" w14:textId="77777777" w:rsidR="006B4E71" w:rsidRDefault="006B4E71">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6E580" w14:textId="77777777" w:rsidR="00C264DC" w:rsidRDefault="00C264DC">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C264DC" w14:paraId="597EEC6A" w14:textId="77777777">
      <w:tc>
        <w:tcPr>
          <w:tcW w:w="9288" w:type="dxa"/>
        </w:tcPr>
        <w:p w14:paraId="702F167F" w14:textId="77777777" w:rsidR="00C264DC" w:rsidRDefault="00000000">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xxxxxx 20xx: xxx-xxx</w:t>
          </w:r>
        </w:p>
      </w:tc>
    </w:tr>
  </w:tbl>
  <w:p w14:paraId="75407619" w14:textId="77777777" w:rsidR="00C264DC" w:rsidRDefault="00C264DC">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35709" w14:textId="77777777" w:rsidR="00C264DC" w:rsidRDefault="00C264DC">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C264DC" w14:paraId="1329214B" w14:textId="77777777">
      <w:tc>
        <w:tcPr>
          <w:tcW w:w="9288" w:type="dxa"/>
        </w:tcPr>
        <w:p w14:paraId="78DEB741" w14:textId="77777777" w:rsidR="00C264DC" w:rsidRDefault="00000000">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1410-2331  e-ISSN: 2460-1217</w:t>
          </w:r>
        </w:p>
      </w:tc>
    </w:tr>
  </w:tbl>
  <w:p w14:paraId="2BEEE448" w14:textId="77777777" w:rsidR="00C264DC" w:rsidRDefault="00C264DC">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D5E3A" w14:textId="77777777" w:rsidR="00C264DC" w:rsidRDefault="00C264DC">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C264DC" w14:paraId="50E8DD7F" w14:textId="77777777">
      <w:tc>
        <w:tcPr>
          <w:tcW w:w="1701" w:type="dxa"/>
        </w:tcPr>
        <w:p w14:paraId="55B4CA89" w14:textId="77777777" w:rsidR="00C264DC" w:rsidRDefault="00000000">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43EB77E8" wp14:editId="3B63D899">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13CAC017" w14:textId="77777777" w:rsidR="00C264DC" w:rsidRDefault="00000000">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6437EF6C" w14:textId="77777777" w:rsidR="00C264DC" w:rsidRDefault="00000000">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00792CD8" wp14:editId="43BA03FB">
                <wp:extent cx="627380" cy="784225"/>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1086341F" w14:textId="77777777" w:rsidR="00C264DC" w:rsidRDefault="00C264DC">
    <w:pPr>
      <w:pBdr>
        <w:top w:val="nil"/>
        <w:left w:val="nil"/>
        <w:bottom w:val="nil"/>
        <w:right w:val="nil"/>
        <w:between w:val="nil"/>
      </w:pBdr>
      <w:spacing w:after="0" w:line="240" w:lineRule="auto"/>
      <w:ind w:left="0" w:hanging="2"/>
      <w:rPr>
        <w:color w:val="000000"/>
      </w:rPr>
    </w:pPr>
  </w:p>
  <w:p w14:paraId="078A3AB8" w14:textId="77777777" w:rsidR="00C264DC" w:rsidRDefault="00C264DC">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F6C2B"/>
    <w:multiLevelType w:val="hybridMultilevel"/>
    <w:tmpl w:val="106EADAE"/>
    <w:lvl w:ilvl="0" w:tplc="44090017">
      <w:start w:val="1"/>
      <w:numFmt w:val="lowerLetter"/>
      <w:lvlText w:val="%1)"/>
      <w:lvlJc w:val="left"/>
      <w:pPr>
        <w:ind w:left="718" w:hanging="360"/>
      </w:pPr>
    </w:lvl>
    <w:lvl w:ilvl="1" w:tplc="44090019" w:tentative="1">
      <w:start w:val="1"/>
      <w:numFmt w:val="lowerLetter"/>
      <w:lvlText w:val="%2."/>
      <w:lvlJc w:val="left"/>
      <w:pPr>
        <w:ind w:left="1438" w:hanging="360"/>
      </w:pPr>
    </w:lvl>
    <w:lvl w:ilvl="2" w:tplc="4409001B" w:tentative="1">
      <w:start w:val="1"/>
      <w:numFmt w:val="lowerRoman"/>
      <w:lvlText w:val="%3."/>
      <w:lvlJc w:val="right"/>
      <w:pPr>
        <w:ind w:left="2158" w:hanging="180"/>
      </w:pPr>
    </w:lvl>
    <w:lvl w:ilvl="3" w:tplc="4409000F" w:tentative="1">
      <w:start w:val="1"/>
      <w:numFmt w:val="decimal"/>
      <w:lvlText w:val="%4."/>
      <w:lvlJc w:val="left"/>
      <w:pPr>
        <w:ind w:left="2878" w:hanging="360"/>
      </w:pPr>
    </w:lvl>
    <w:lvl w:ilvl="4" w:tplc="44090019" w:tentative="1">
      <w:start w:val="1"/>
      <w:numFmt w:val="lowerLetter"/>
      <w:lvlText w:val="%5."/>
      <w:lvlJc w:val="left"/>
      <w:pPr>
        <w:ind w:left="3598" w:hanging="360"/>
      </w:pPr>
    </w:lvl>
    <w:lvl w:ilvl="5" w:tplc="4409001B" w:tentative="1">
      <w:start w:val="1"/>
      <w:numFmt w:val="lowerRoman"/>
      <w:lvlText w:val="%6."/>
      <w:lvlJc w:val="right"/>
      <w:pPr>
        <w:ind w:left="4318" w:hanging="180"/>
      </w:pPr>
    </w:lvl>
    <w:lvl w:ilvl="6" w:tplc="4409000F" w:tentative="1">
      <w:start w:val="1"/>
      <w:numFmt w:val="decimal"/>
      <w:lvlText w:val="%7."/>
      <w:lvlJc w:val="left"/>
      <w:pPr>
        <w:ind w:left="5038" w:hanging="360"/>
      </w:pPr>
    </w:lvl>
    <w:lvl w:ilvl="7" w:tplc="44090019" w:tentative="1">
      <w:start w:val="1"/>
      <w:numFmt w:val="lowerLetter"/>
      <w:lvlText w:val="%8."/>
      <w:lvlJc w:val="left"/>
      <w:pPr>
        <w:ind w:left="5758" w:hanging="360"/>
      </w:pPr>
    </w:lvl>
    <w:lvl w:ilvl="8" w:tplc="4409001B" w:tentative="1">
      <w:start w:val="1"/>
      <w:numFmt w:val="lowerRoman"/>
      <w:lvlText w:val="%9."/>
      <w:lvlJc w:val="right"/>
      <w:pPr>
        <w:ind w:left="6478" w:hanging="180"/>
      </w:pPr>
    </w:lvl>
  </w:abstractNum>
  <w:abstractNum w:abstractNumId="1" w15:restartNumberingAfterBreak="0">
    <w:nsid w:val="25AE3A98"/>
    <w:multiLevelType w:val="multilevel"/>
    <w:tmpl w:val="57BE760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667169C"/>
    <w:multiLevelType w:val="hybridMultilevel"/>
    <w:tmpl w:val="1F3EDE4C"/>
    <w:lvl w:ilvl="0" w:tplc="44090017">
      <w:start w:val="1"/>
      <w:numFmt w:val="lowerLetter"/>
      <w:lvlText w:val="%1)"/>
      <w:lvlJc w:val="left"/>
      <w:pPr>
        <w:ind w:left="718" w:hanging="360"/>
      </w:pPr>
    </w:lvl>
    <w:lvl w:ilvl="1" w:tplc="44090019" w:tentative="1">
      <w:start w:val="1"/>
      <w:numFmt w:val="lowerLetter"/>
      <w:lvlText w:val="%2."/>
      <w:lvlJc w:val="left"/>
      <w:pPr>
        <w:ind w:left="1438" w:hanging="360"/>
      </w:pPr>
    </w:lvl>
    <w:lvl w:ilvl="2" w:tplc="4409001B" w:tentative="1">
      <w:start w:val="1"/>
      <w:numFmt w:val="lowerRoman"/>
      <w:lvlText w:val="%3."/>
      <w:lvlJc w:val="right"/>
      <w:pPr>
        <w:ind w:left="2158" w:hanging="180"/>
      </w:pPr>
    </w:lvl>
    <w:lvl w:ilvl="3" w:tplc="4409000F" w:tentative="1">
      <w:start w:val="1"/>
      <w:numFmt w:val="decimal"/>
      <w:lvlText w:val="%4."/>
      <w:lvlJc w:val="left"/>
      <w:pPr>
        <w:ind w:left="2878" w:hanging="360"/>
      </w:pPr>
    </w:lvl>
    <w:lvl w:ilvl="4" w:tplc="44090019" w:tentative="1">
      <w:start w:val="1"/>
      <w:numFmt w:val="lowerLetter"/>
      <w:lvlText w:val="%5."/>
      <w:lvlJc w:val="left"/>
      <w:pPr>
        <w:ind w:left="3598" w:hanging="360"/>
      </w:pPr>
    </w:lvl>
    <w:lvl w:ilvl="5" w:tplc="4409001B" w:tentative="1">
      <w:start w:val="1"/>
      <w:numFmt w:val="lowerRoman"/>
      <w:lvlText w:val="%6."/>
      <w:lvlJc w:val="right"/>
      <w:pPr>
        <w:ind w:left="4318" w:hanging="180"/>
      </w:pPr>
    </w:lvl>
    <w:lvl w:ilvl="6" w:tplc="4409000F" w:tentative="1">
      <w:start w:val="1"/>
      <w:numFmt w:val="decimal"/>
      <w:lvlText w:val="%7."/>
      <w:lvlJc w:val="left"/>
      <w:pPr>
        <w:ind w:left="5038" w:hanging="360"/>
      </w:pPr>
    </w:lvl>
    <w:lvl w:ilvl="7" w:tplc="44090019" w:tentative="1">
      <w:start w:val="1"/>
      <w:numFmt w:val="lowerLetter"/>
      <w:lvlText w:val="%8."/>
      <w:lvlJc w:val="left"/>
      <w:pPr>
        <w:ind w:left="5758" w:hanging="360"/>
      </w:pPr>
    </w:lvl>
    <w:lvl w:ilvl="8" w:tplc="4409001B" w:tentative="1">
      <w:start w:val="1"/>
      <w:numFmt w:val="lowerRoman"/>
      <w:lvlText w:val="%9."/>
      <w:lvlJc w:val="right"/>
      <w:pPr>
        <w:ind w:left="6478" w:hanging="180"/>
      </w:pPr>
    </w:lvl>
  </w:abstractNum>
  <w:abstractNum w:abstractNumId="3" w15:restartNumberingAfterBreak="0">
    <w:nsid w:val="46F619DF"/>
    <w:multiLevelType w:val="multilevel"/>
    <w:tmpl w:val="5EE60DFC"/>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1A82CF4"/>
    <w:multiLevelType w:val="hybridMultilevel"/>
    <w:tmpl w:val="9B7A3A1E"/>
    <w:lvl w:ilvl="0" w:tplc="44090017">
      <w:start w:val="1"/>
      <w:numFmt w:val="lowerLetter"/>
      <w:lvlText w:val="%1)"/>
      <w:lvlJc w:val="left"/>
      <w:pPr>
        <w:ind w:left="718" w:hanging="360"/>
      </w:pPr>
    </w:lvl>
    <w:lvl w:ilvl="1" w:tplc="44090019" w:tentative="1">
      <w:start w:val="1"/>
      <w:numFmt w:val="lowerLetter"/>
      <w:lvlText w:val="%2."/>
      <w:lvlJc w:val="left"/>
      <w:pPr>
        <w:ind w:left="1438" w:hanging="360"/>
      </w:pPr>
    </w:lvl>
    <w:lvl w:ilvl="2" w:tplc="4409001B" w:tentative="1">
      <w:start w:val="1"/>
      <w:numFmt w:val="lowerRoman"/>
      <w:lvlText w:val="%3."/>
      <w:lvlJc w:val="right"/>
      <w:pPr>
        <w:ind w:left="2158" w:hanging="180"/>
      </w:pPr>
    </w:lvl>
    <w:lvl w:ilvl="3" w:tplc="4409000F" w:tentative="1">
      <w:start w:val="1"/>
      <w:numFmt w:val="decimal"/>
      <w:lvlText w:val="%4."/>
      <w:lvlJc w:val="left"/>
      <w:pPr>
        <w:ind w:left="2878" w:hanging="360"/>
      </w:pPr>
    </w:lvl>
    <w:lvl w:ilvl="4" w:tplc="44090019" w:tentative="1">
      <w:start w:val="1"/>
      <w:numFmt w:val="lowerLetter"/>
      <w:lvlText w:val="%5."/>
      <w:lvlJc w:val="left"/>
      <w:pPr>
        <w:ind w:left="3598" w:hanging="360"/>
      </w:pPr>
    </w:lvl>
    <w:lvl w:ilvl="5" w:tplc="4409001B" w:tentative="1">
      <w:start w:val="1"/>
      <w:numFmt w:val="lowerRoman"/>
      <w:lvlText w:val="%6."/>
      <w:lvlJc w:val="right"/>
      <w:pPr>
        <w:ind w:left="4318" w:hanging="180"/>
      </w:pPr>
    </w:lvl>
    <w:lvl w:ilvl="6" w:tplc="4409000F" w:tentative="1">
      <w:start w:val="1"/>
      <w:numFmt w:val="decimal"/>
      <w:lvlText w:val="%7."/>
      <w:lvlJc w:val="left"/>
      <w:pPr>
        <w:ind w:left="5038" w:hanging="360"/>
      </w:pPr>
    </w:lvl>
    <w:lvl w:ilvl="7" w:tplc="44090019" w:tentative="1">
      <w:start w:val="1"/>
      <w:numFmt w:val="lowerLetter"/>
      <w:lvlText w:val="%8."/>
      <w:lvlJc w:val="left"/>
      <w:pPr>
        <w:ind w:left="5758" w:hanging="360"/>
      </w:pPr>
    </w:lvl>
    <w:lvl w:ilvl="8" w:tplc="4409001B" w:tentative="1">
      <w:start w:val="1"/>
      <w:numFmt w:val="lowerRoman"/>
      <w:lvlText w:val="%9."/>
      <w:lvlJc w:val="right"/>
      <w:pPr>
        <w:ind w:left="6478" w:hanging="180"/>
      </w:pPr>
    </w:lvl>
  </w:abstractNum>
  <w:abstractNum w:abstractNumId="5" w15:restartNumberingAfterBreak="0">
    <w:nsid w:val="6EE47953"/>
    <w:multiLevelType w:val="hybridMultilevel"/>
    <w:tmpl w:val="8FC4F05E"/>
    <w:lvl w:ilvl="0" w:tplc="44090017">
      <w:start w:val="1"/>
      <w:numFmt w:val="lowerLetter"/>
      <w:lvlText w:val="%1)"/>
      <w:lvlJc w:val="left"/>
      <w:pPr>
        <w:ind w:left="718" w:hanging="360"/>
      </w:pPr>
    </w:lvl>
    <w:lvl w:ilvl="1" w:tplc="44090019" w:tentative="1">
      <w:start w:val="1"/>
      <w:numFmt w:val="lowerLetter"/>
      <w:lvlText w:val="%2."/>
      <w:lvlJc w:val="left"/>
      <w:pPr>
        <w:ind w:left="1438" w:hanging="360"/>
      </w:pPr>
    </w:lvl>
    <w:lvl w:ilvl="2" w:tplc="4409001B" w:tentative="1">
      <w:start w:val="1"/>
      <w:numFmt w:val="lowerRoman"/>
      <w:lvlText w:val="%3."/>
      <w:lvlJc w:val="right"/>
      <w:pPr>
        <w:ind w:left="2158" w:hanging="180"/>
      </w:pPr>
    </w:lvl>
    <w:lvl w:ilvl="3" w:tplc="4409000F" w:tentative="1">
      <w:start w:val="1"/>
      <w:numFmt w:val="decimal"/>
      <w:lvlText w:val="%4."/>
      <w:lvlJc w:val="left"/>
      <w:pPr>
        <w:ind w:left="2878" w:hanging="360"/>
      </w:pPr>
    </w:lvl>
    <w:lvl w:ilvl="4" w:tplc="44090019" w:tentative="1">
      <w:start w:val="1"/>
      <w:numFmt w:val="lowerLetter"/>
      <w:lvlText w:val="%5."/>
      <w:lvlJc w:val="left"/>
      <w:pPr>
        <w:ind w:left="3598" w:hanging="360"/>
      </w:pPr>
    </w:lvl>
    <w:lvl w:ilvl="5" w:tplc="4409001B" w:tentative="1">
      <w:start w:val="1"/>
      <w:numFmt w:val="lowerRoman"/>
      <w:lvlText w:val="%6."/>
      <w:lvlJc w:val="right"/>
      <w:pPr>
        <w:ind w:left="4318" w:hanging="180"/>
      </w:pPr>
    </w:lvl>
    <w:lvl w:ilvl="6" w:tplc="4409000F" w:tentative="1">
      <w:start w:val="1"/>
      <w:numFmt w:val="decimal"/>
      <w:lvlText w:val="%7."/>
      <w:lvlJc w:val="left"/>
      <w:pPr>
        <w:ind w:left="5038" w:hanging="360"/>
      </w:pPr>
    </w:lvl>
    <w:lvl w:ilvl="7" w:tplc="44090019" w:tentative="1">
      <w:start w:val="1"/>
      <w:numFmt w:val="lowerLetter"/>
      <w:lvlText w:val="%8."/>
      <w:lvlJc w:val="left"/>
      <w:pPr>
        <w:ind w:left="5758" w:hanging="360"/>
      </w:pPr>
    </w:lvl>
    <w:lvl w:ilvl="8" w:tplc="4409001B" w:tentative="1">
      <w:start w:val="1"/>
      <w:numFmt w:val="lowerRoman"/>
      <w:lvlText w:val="%9."/>
      <w:lvlJc w:val="right"/>
      <w:pPr>
        <w:ind w:left="6478" w:hanging="180"/>
      </w:pPr>
    </w:lvl>
  </w:abstractNum>
  <w:abstractNum w:abstractNumId="6" w15:restartNumberingAfterBreak="0">
    <w:nsid w:val="7F1772B9"/>
    <w:multiLevelType w:val="hybridMultilevel"/>
    <w:tmpl w:val="7598EBBC"/>
    <w:lvl w:ilvl="0" w:tplc="A078AABC">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020086678">
    <w:abstractNumId w:val="1"/>
  </w:num>
  <w:num w:numId="2" w16cid:durableId="1711686751">
    <w:abstractNumId w:val="3"/>
  </w:num>
  <w:num w:numId="3" w16cid:durableId="642852911">
    <w:abstractNumId w:val="2"/>
  </w:num>
  <w:num w:numId="4" w16cid:durableId="962880163">
    <w:abstractNumId w:val="4"/>
  </w:num>
  <w:num w:numId="5" w16cid:durableId="347758327">
    <w:abstractNumId w:val="5"/>
  </w:num>
  <w:num w:numId="6" w16cid:durableId="2025397986">
    <w:abstractNumId w:val="0"/>
  </w:num>
  <w:num w:numId="7" w16cid:durableId="8261698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c1MzGyMDAwMTUztTBQ0lEKTi0uzszPAykwMq0FAFVVi2stAAAA"/>
  </w:docVars>
  <w:rsids>
    <w:rsidRoot w:val="00C264DC"/>
    <w:rsid w:val="000038C7"/>
    <w:rsid w:val="0000422A"/>
    <w:rsid w:val="00011C91"/>
    <w:rsid w:val="00015030"/>
    <w:rsid w:val="00017DDB"/>
    <w:rsid w:val="000228FB"/>
    <w:rsid w:val="00033A68"/>
    <w:rsid w:val="000413F0"/>
    <w:rsid w:val="0004606C"/>
    <w:rsid w:val="00050A13"/>
    <w:rsid w:val="00053367"/>
    <w:rsid w:val="000544A9"/>
    <w:rsid w:val="00080E4C"/>
    <w:rsid w:val="000832E1"/>
    <w:rsid w:val="00091AA1"/>
    <w:rsid w:val="00091C6C"/>
    <w:rsid w:val="000A251C"/>
    <w:rsid w:val="000A4037"/>
    <w:rsid w:val="000B23BC"/>
    <w:rsid w:val="000D1533"/>
    <w:rsid w:val="000D2DB8"/>
    <w:rsid w:val="000D7613"/>
    <w:rsid w:val="000E1AED"/>
    <w:rsid w:val="000F08F2"/>
    <w:rsid w:val="000F4102"/>
    <w:rsid w:val="001017A2"/>
    <w:rsid w:val="001059E1"/>
    <w:rsid w:val="00106FF0"/>
    <w:rsid w:val="0011352E"/>
    <w:rsid w:val="0012030C"/>
    <w:rsid w:val="00120493"/>
    <w:rsid w:val="00123D3F"/>
    <w:rsid w:val="00133169"/>
    <w:rsid w:val="00133980"/>
    <w:rsid w:val="00133B01"/>
    <w:rsid w:val="00144DE8"/>
    <w:rsid w:val="0015342E"/>
    <w:rsid w:val="00162EF0"/>
    <w:rsid w:val="00170135"/>
    <w:rsid w:val="0017064C"/>
    <w:rsid w:val="00170D9B"/>
    <w:rsid w:val="00175C73"/>
    <w:rsid w:val="0017679E"/>
    <w:rsid w:val="00182BA8"/>
    <w:rsid w:val="00190906"/>
    <w:rsid w:val="00194021"/>
    <w:rsid w:val="001A3924"/>
    <w:rsid w:val="001A4CB9"/>
    <w:rsid w:val="001A69A4"/>
    <w:rsid w:val="001B0153"/>
    <w:rsid w:val="001B4EC5"/>
    <w:rsid w:val="001B6547"/>
    <w:rsid w:val="001C7019"/>
    <w:rsid w:val="001D784E"/>
    <w:rsid w:val="001E10FF"/>
    <w:rsid w:val="001E3034"/>
    <w:rsid w:val="002065B9"/>
    <w:rsid w:val="00212464"/>
    <w:rsid w:val="00223823"/>
    <w:rsid w:val="002271B1"/>
    <w:rsid w:val="002412B4"/>
    <w:rsid w:val="0024783B"/>
    <w:rsid w:val="00252E4D"/>
    <w:rsid w:val="002532B5"/>
    <w:rsid w:val="00274E96"/>
    <w:rsid w:val="00280835"/>
    <w:rsid w:val="00281EF1"/>
    <w:rsid w:val="00293668"/>
    <w:rsid w:val="00296412"/>
    <w:rsid w:val="002B3BB1"/>
    <w:rsid w:val="002B4A26"/>
    <w:rsid w:val="002C4932"/>
    <w:rsid w:val="002C4A03"/>
    <w:rsid w:val="002C4BA1"/>
    <w:rsid w:val="002C6B33"/>
    <w:rsid w:val="002D09B1"/>
    <w:rsid w:val="002D3185"/>
    <w:rsid w:val="002D6F56"/>
    <w:rsid w:val="002E7CB7"/>
    <w:rsid w:val="002F52F6"/>
    <w:rsid w:val="00300093"/>
    <w:rsid w:val="00300F0F"/>
    <w:rsid w:val="003060BA"/>
    <w:rsid w:val="003124DD"/>
    <w:rsid w:val="003177D8"/>
    <w:rsid w:val="00331C51"/>
    <w:rsid w:val="00337906"/>
    <w:rsid w:val="00337928"/>
    <w:rsid w:val="00341D10"/>
    <w:rsid w:val="003445F6"/>
    <w:rsid w:val="003572C7"/>
    <w:rsid w:val="003629A5"/>
    <w:rsid w:val="0036467A"/>
    <w:rsid w:val="003655C0"/>
    <w:rsid w:val="0037060E"/>
    <w:rsid w:val="003723EE"/>
    <w:rsid w:val="00385ED7"/>
    <w:rsid w:val="003917FC"/>
    <w:rsid w:val="003A1878"/>
    <w:rsid w:val="003B2EC3"/>
    <w:rsid w:val="003B3F10"/>
    <w:rsid w:val="003B59FA"/>
    <w:rsid w:val="003B5D4B"/>
    <w:rsid w:val="003B76E5"/>
    <w:rsid w:val="003C153F"/>
    <w:rsid w:val="003C3748"/>
    <w:rsid w:val="003D5BAF"/>
    <w:rsid w:val="003D6B0D"/>
    <w:rsid w:val="003E6B9C"/>
    <w:rsid w:val="003E6E44"/>
    <w:rsid w:val="003E7E4E"/>
    <w:rsid w:val="003F7EAD"/>
    <w:rsid w:val="0040248F"/>
    <w:rsid w:val="00402BC1"/>
    <w:rsid w:val="00410FDF"/>
    <w:rsid w:val="0041296E"/>
    <w:rsid w:val="00423594"/>
    <w:rsid w:val="00423ECB"/>
    <w:rsid w:val="00424781"/>
    <w:rsid w:val="00453D38"/>
    <w:rsid w:val="00456E15"/>
    <w:rsid w:val="00465988"/>
    <w:rsid w:val="00465E5A"/>
    <w:rsid w:val="0046644F"/>
    <w:rsid w:val="00466EC9"/>
    <w:rsid w:val="00477287"/>
    <w:rsid w:val="0049018A"/>
    <w:rsid w:val="00490595"/>
    <w:rsid w:val="0049340E"/>
    <w:rsid w:val="004952C5"/>
    <w:rsid w:val="004A0EC4"/>
    <w:rsid w:val="004A41F4"/>
    <w:rsid w:val="004A4AFB"/>
    <w:rsid w:val="004B024A"/>
    <w:rsid w:val="004B444C"/>
    <w:rsid w:val="004B7596"/>
    <w:rsid w:val="004C0B39"/>
    <w:rsid w:val="004C1F0E"/>
    <w:rsid w:val="004C4BA8"/>
    <w:rsid w:val="004D1B87"/>
    <w:rsid w:val="004D7370"/>
    <w:rsid w:val="004E37EE"/>
    <w:rsid w:val="004E51E1"/>
    <w:rsid w:val="004F23A0"/>
    <w:rsid w:val="004F5FC0"/>
    <w:rsid w:val="0051292E"/>
    <w:rsid w:val="0051448E"/>
    <w:rsid w:val="00516996"/>
    <w:rsid w:val="005379A7"/>
    <w:rsid w:val="005538B0"/>
    <w:rsid w:val="00553BBE"/>
    <w:rsid w:val="00554F8A"/>
    <w:rsid w:val="0055788A"/>
    <w:rsid w:val="00563823"/>
    <w:rsid w:val="00563DF7"/>
    <w:rsid w:val="005663CD"/>
    <w:rsid w:val="005672BF"/>
    <w:rsid w:val="00571CC3"/>
    <w:rsid w:val="005918F3"/>
    <w:rsid w:val="00594570"/>
    <w:rsid w:val="00594D0B"/>
    <w:rsid w:val="005A1F29"/>
    <w:rsid w:val="005A2834"/>
    <w:rsid w:val="005B11E9"/>
    <w:rsid w:val="005B258D"/>
    <w:rsid w:val="005B3669"/>
    <w:rsid w:val="005B41B5"/>
    <w:rsid w:val="005C0B6A"/>
    <w:rsid w:val="005C0C67"/>
    <w:rsid w:val="005C1F12"/>
    <w:rsid w:val="005C4B56"/>
    <w:rsid w:val="005C7489"/>
    <w:rsid w:val="005D30B2"/>
    <w:rsid w:val="005D7A65"/>
    <w:rsid w:val="005E4A5C"/>
    <w:rsid w:val="005E4E82"/>
    <w:rsid w:val="005F138D"/>
    <w:rsid w:val="005F4C70"/>
    <w:rsid w:val="006055F3"/>
    <w:rsid w:val="00610203"/>
    <w:rsid w:val="00612136"/>
    <w:rsid w:val="00613596"/>
    <w:rsid w:val="00614100"/>
    <w:rsid w:val="00614751"/>
    <w:rsid w:val="00614D9E"/>
    <w:rsid w:val="00621DE7"/>
    <w:rsid w:val="00626A89"/>
    <w:rsid w:val="00631E37"/>
    <w:rsid w:val="00641CC6"/>
    <w:rsid w:val="00645418"/>
    <w:rsid w:val="00647A5B"/>
    <w:rsid w:val="00655556"/>
    <w:rsid w:val="00662526"/>
    <w:rsid w:val="00672F28"/>
    <w:rsid w:val="00674865"/>
    <w:rsid w:val="00686508"/>
    <w:rsid w:val="00687DC9"/>
    <w:rsid w:val="006915EC"/>
    <w:rsid w:val="006921CA"/>
    <w:rsid w:val="00692BC5"/>
    <w:rsid w:val="00695490"/>
    <w:rsid w:val="006A0E60"/>
    <w:rsid w:val="006B4E71"/>
    <w:rsid w:val="006C11B8"/>
    <w:rsid w:val="006F0E47"/>
    <w:rsid w:val="006F6622"/>
    <w:rsid w:val="00704E9E"/>
    <w:rsid w:val="007071A6"/>
    <w:rsid w:val="007138A7"/>
    <w:rsid w:val="0071640A"/>
    <w:rsid w:val="007261E4"/>
    <w:rsid w:val="007430BE"/>
    <w:rsid w:val="00751A54"/>
    <w:rsid w:val="0075707E"/>
    <w:rsid w:val="00760BBA"/>
    <w:rsid w:val="007650C7"/>
    <w:rsid w:val="00776F9E"/>
    <w:rsid w:val="00783967"/>
    <w:rsid w:val="00784824"/>
    <w:rsid w:val="00784CA9"/>
    <w:rsid w:val="00787DBE"/>
    <w:rsid w:val="00790146"/>
    <w:rsid w:val="00790CDB"/>
    <w:rsid w:val="00796E8D"/>
    <w:rsid w:val="007B1F54"/>
    <w:rsid w:val="007B798D"/>
    <w:rsid w:val="007C2743"/>
    <w:rsid w:val="007C31A2"/>
    <w:rsid w:val="007C4D43"/>
    <w:rsid w:val="007C6B1F"/>
    <w:rsid w:val="007D021D"/>
    <w:rsid w:val="007D18E2"/>
    <w:rsid w:val="007D2F3D"/>
    <w:rsid w:val="007F30A6"/>
    <w:rsid w:val="00804267"/>
    <w:rsid w:val="00824080"/>
    <w:rsid w:val="00824F8E"/>
    <w:rsid w:val="00842599"/>
    <w:rsid w:val="00851D22"/>
    <w:rsid w:val="00851F76"/>
    <w:rsid w:val="00854885"/>
    <w:rsid w:val="008605FD"/>
    <w:rsid w:val="008718C4"/>
    <w:rsid w:val="0087401D"/>
    <w:rsid w:val="008740E9"/>
    <w:rsid w:val="008749CD"/>
    <w:rsid w:val="008753F5"/>
    <w:rsid w:val="008833B0"/>
    <w:rsid w:val="00893044"/>
    <w:rsid w:val="008A557D"/>
    <w:rsid w:val="008A5647"/>
    <w:rsid w:val="008A60E7"/>
    <w:rsid w:val="008B14E5"/>
    <w:rsid w:val="008B40EA"/>
    <w:rsid w:val="008B4F8E"/>
    <w:rsid w:val="008C3151"/>
    <w:rsid w:val="008D160E"/>
    <w:rsid w:val="008E28D8"/>
    <w:rsid w:val="008E7573"/>
    <w:rsid w:val="008F14F7"/>
    <w:rsid w:val="009038CB"/>
    <w:rsid w:val="00904685"/>
    <w:rsid w:val="00910DA6"/>
    <w:rsid w:val="009126B2"/>
    <w:rsid w:val="00917B17"/>
    <w:rsid w:val="00917FD2"/>
    <w:rsid w:val="00920213"/>
    <w:rsid w:val="009217A7"/>
    <w:rsid w:val="009250BD"/>
    <w:rsid w:val="00926A88"/>
    <w:rsid w:val="00927DCC"/>
    <w:rsid w:val="00931328"/>
    <w:rsid w:val="00933255"/>
    <w:rsid w:val="00933EE4"/>
    <w:rsid w:val="0093531F"/>
    <w:rsid w:val="00941C15"/>
    <w:rsid w:val="00941F0D"/>
    <w:rsid w:val="00943728"/>
    <w:rsid w:val="00945B27"/>
    <w:rsid w:val="00947E1C"/>
    <w:rsid w:val="00951998"/>
    <w:rsid w:val="00974E18"/>
    <w:rsid w:val="00981A1C"/>
    <w:rsid w:val="00983FC3"/>
    <w:rsid w:val="009841AE"/>
    <w:rsid w:val="00984403"/>
    <w:rsid w:val="0098608E"/>
    <w:rsid w:val="00986DE5"/>
    <w:rsid w:val="00994CFF"/>
    <w:rsid w:val="009A0C4E"/>
    <w:rsid w:val="009A31E8"/>
    <w:rsid w:val="009A4FF7"/>
    <w:rsid w:val="009A5BE0"/>
    <w:rsid w:val="009A75A5"/>
    <w:rsid w:val="009B0C94"/>
    <w:rsid w:val="009B3635"/>
    <w:rsid w:val="009B433A"/>
    <w:rsid w:val="009B6A92"/>
    <w:rsid w:val="009C0949"/>
    <w:rsid w:val="009C744E"/>
    <w:rsid w:val="009D3C54"/>
    <w:rsid w:val="009D6E47"/>
    <w:rsid w:val="009D72D7"/>
    <w:rsid w:val="009D7F68"/>
    <w:rsid w:val="009E27E1"/>
    <w:rsid w:val="009E3D62"/>
    <w:rsid w:val="009E4102"/>
    <w:rsid w:val="009F4752"/>
    <w:rsid w:val="00A017FA"/>
    <w:rsid w:val="00A146FA"/>
    <w:rsid w:val="00A21794"/>
    <w:rsid w:val="00A274E7"/>
    <w:rsid w:val="00A42ECD"/>
    <w:rsid w:val="00A477BA"/>
    <w:rsid w:val="00A6152C"/>
    <w:rsid w:val="00A628A2"/>
    <w:rsid w:val="00A632E3"/>
    <w:rsid w:val="00A65EA2"/>
    <w:rsid w:val="00A731ED"/>
    <w:rsid w:val="00A73BC2"/>
    <w:rsid w:val="00A80498"/>
    <w:rsid w:val="00A90F15"/>
    <w:rsid w:val="00A96DD6"/>
    <w:rsid w:val="00A97D76"/>
    <w:rsid w:val="00AA62D6"/>
    <w:rsid w:val="00AB3973"/>
    <w:rsid w:val="00AB6CFF"/>
    <w:rsid w:val="00AC325E"/>
    <w:rsid w:val="00AC4974"/>
    <w:rsid w:val="00AC6D7F"/>
    <w:rsid w:val="00AC7134"/>
    <w:rsid w:val="00AD0799"/>
    <w:rsid w:val="00AD2AD1"/>
    <w:rsid w:val="00AD6236"/>
    <w:rsid w:val="00AD7F78"/>
    <w:rsid w:val="00AE414C"/>
    <w:rsid w:val="00AE5E20"/>
    <w:rsid w:val="00AF65C7"/>
    <w:rsid w:val="00B02206"/>
    <w:rsid w:val="00B13085"/>
    <w:rsid w:val="00B20C3A"/>
    <w:rsid w:val="00B2444C"/>
    <w:rsid w:val="00B25D66"/>
    <w:rsid w:val="00B27899"/>
    <w:rsid w:val="00B36684"/>
    <w:rsid w:val="00B36DD4"/>
    <w:rsid w:val="00B4299A"/>
    <w:rsid w:val="00B46599"/>
    <w:rsid w:val="00B470E8"/>
    <w:rsid w:val="00B47383"/>
    <w:rsid w:val="00B54818"/>
    <w:rsid w:val="00B61042"/>
    <w:rsid w:val="00B72C8C"/>
    <w:rsid w:val="00B7614F"/>
    <w:rsid w:val="00B85D0F"/>
    <w:rsid w:val="00B9109D"/>
    <w:rsid w:val="00BA1844"/>
    <w:rsid w:val="00BA3AF0"/>
    <w:rsid w:val="00BA6AFD"/>
    <w:rsid w:val="00BA7880"/>
    <w:rsid w:val="00BB4C1B"/>
    <w:rsid w:val="00BC1FBD"/>
    <w:rsid w:val="00BC203C"/>
    <w:rsid w:val="00BC6D60"/>
    <w:rsid w:val="00BD3971"/>
    <w:rsid w:val="00BD45CE"/>
    <w:rsid w:val="00BD63CA"/>
    <w:rsid w:val="00BE4BAC"/>
    <w:rsid w:val="00BF31F0"/>
    <w:rsid w:val="00BF4046"/>
    <w:rsid w:val="00C038CC"/>
    <w:rsid w:val="00C06542"/>
    <w:rsid w:val="00C11FAA"/>
    <w:rsid w:val="00C24DF2"/>
    <w:rsid w:val="00C264DC"/>
    <w:rsid w:val="00C27162"/>
    <w:rsid w:val="00C40104"/>
    <w:rsid w:val="00C426CF"/>
    <w:rsid w:val="00C44A34"/>
    <w:rsid w:val="00C50BAB"/>
    <w:rsid w:val="00C51616"/>
    <w:rsid w:val="00C51A3E"/>
    <w:rsid w:val="00C615C7"/>
    <w:rsid w:val="00C638C4"/>
    <w:rsid w:val="00C64695"/>
    <w:rsid w:val="00C717E5"/>
    <w:rsid w:val="00C772BF"/>
    <w:rsid w:val="00C86C63"/>
    <w:rsid w:val="00C92133"/>
    <w:rsid w:val="00C96986"/>
    <w:rsid w:val="00CA070B"/>
    <w:rsid w:val="00CA1B01"/>
    <w:rsid w:val="00CA617F"/>
    <w:rsid w:val="00CB08FE"/>
    <w:rsid w:val="00CB1627"/>
    <w:rsid w:val="00CB35D1"/>
    <w:rsid w:val="00CB475A"/>
    <w:rsid w:val="00CC0001"/>
    <w:rsid w:val="00CD2A64"/>
    <w:rsid w:val="00CD7CB8"/>
    <w:rsid w:val="00CE613A"/>
    <w:rsid w:val="00CE7988"/>
    <w:rsid w:val="00CF2D74"/>
    <w:rsid w:val="00CF5781"/>
    <w:rsid w:val="00D0080C"/>
    <w:rsid w:val="00D0184C"/>
    <w:rsid w:val="00D1139B"/>
    <w:rsid w:val="00D17911"/>
    <w:rsid w:val="00D20B6F"/>
    <w:rsid w:val="00D231B1"/>
    <w:rsid w:val="00D30DBC"/>
    <w:rsid w:val="00D31340"/>
    <w:rsid w:val="00D36DF4"/>
    <w:rsid w:val="00D47059"/>
    <w:rsid w:val="00D61430"/>
    <w:rsid w:val="00D6166B"/>
    <w:rsid w:val="00D662AE"/>
    <w:rsid w:val="00D70EA0"/>
    <w:rsid w:val="00D71787"/>
    <w:rsid w:val="00D75836"/>
    <w:rsid w:val="00D858A4"/>
    <w:rsid w:val="00D916F4"/>
    <w:rsid w:val="00D9572A"/>
    <w:rsid w:val="00D95779"/>
    <w:rsid w:val="00D95921"/>
    <w:rsid w:val="00D95D4B"/>
    <w:rsid w:val="00DA046A"/>
    <w:rsid w:val="00DA1436"/>
    <w:rsid w:val="00DA2AD5"/>
    <w:rsid w:val="00DA309F"/>
    <w:rsid w:val="00DB242C"/>
    <w:rsid w:val="00DB46F0"/>
    <w:rsid w:val="00DE50D3"/>
    <w:rsid w:val="00DF4BF9"/>
    <w:rsid w:val="00DF5F20"/>
    <w:rsid w:val="00E035D5"/>
    <w:rsid w:val="00E06E7C"/>
    <w:rsid w:val="00E20916"/>
    <w:rsid w:val="00E37C17"/>
    <w:rsid w:val="00E43952"/>
    <w:rsid w:val="00E45E38"/>
    <w:rsid w:val="00E5234D"/>
    <w:rsid w:val="00E54821"/>
    <w:rsid w:val="00E604D3"/>
    <w:rsid w:val="00E624BE"/>
    <w:rsid w:val="00E711B6"/>
    <w:rsid w:val="00E71A87"/>
    <w:rsid w:val="00E75676"/>
    <w:rsid w:val="00E83D21"/>
    <w:rsid w:val="00E84957"/>
    <w:rsid w:val="00E87899"/>
    <w:rsid w:val="00E94238"/>
    <w:rsid w:val="00EA31F5"/>
    <w:rsid w:val="00EB25DF"/>
    <w:rsid w:val="00EC1889"/>
    <w:rsid w:val="00EC23A8"/>
    <w:rsid w:val="00EC5271"/>
    <w:rsid w:val="00ED183B"/>
    <w:rsid w:val="00ED50A5"/>
    <w:rsid w:val="00EF1460"/>
    <w:rsid w:val="00EF6550"/>
    <w:rsid w:val="00F02A71"/>
    <w:rsid w:val="00F04585"/>
    <w:rsid w:val="00F132E8"/>
    <w:rsid w:val="00F177AD"/>
    <w:rsid w:val="00F254B9"/>
    <w:rsid w:val="00F3387B"/>
    <w:rsid w:val="00F35570"/>
    <w:rsid w:val="00F37A66"/>
    <w:rsid w:val="00F422D3"/>
    <w:rsid w:val="00F4336E"/>
    <w:rsid w:val="00F51FD6"/>
    <w:rsid w:val="00F62E64"/>
    <w:rsid w:val="00F65232"/>
    <w:rsid w:val="00F65DA8"/>
    <w:rsid w:val="00F67311"/>
    <w:rsid w:val="00F70731"/>
    <w:rsid w:val="00F74F00"/>
    <w:rsid w:val="00F84478"/>
    <w:rsid w:val="00F93167"/>
    <w:rsid w:val="00F949FD"/>
    <w:rsid w:val="00FA10EA"/>
    <w:rsid w:val="00FA5F7B"/>
    <w:rsid w:val="00FA7CC6"/>
    <w:rsid w:val="00FB5501"/>
    <w:rsid w:val="00FC7199"/>
    <w:rsid w:val="00FE5281"/>
    <w:rsid w:val="00FE5B35"/>
    <w:rsid w:val="00FF02A7"/>
    <w:rsid w:val="00FF215A"/>
    <w:rsid w:val="00FF3C14"/>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362E31E3"/>
  <w15:docId w15:val="{8E632146-C036-4064-8460-A1C44BCF1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MY"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EE4"/>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styleId="PlaceholderText">
    <w:name w:val="Placeholder Text"/>
    <w:basedOn w:val="DefaultParagraphFont"/>
    <w:semiHidden/>
    <w:rsid w:val="00E5234D"/>
    <w:rPr>
      <w:color w:val="666666"/>
    </w:rPr>
  </w:style>
  <w:style w:type="paragraph" w:customStyle="1" w:styleId="EndNoteBibliographyTitle0">
    <w:name w:val="EndNoteBibliographyTitle"/>
    <w:rsid w:val="00490595"/>
    <w:rPr>
      <w:lang w:val="en-MY"/>
    </w:rPr>
  </w:style>
  <w:style w:type="paragraph" w:customStyle="1" w:styleId="EndNoteBibliography">
    <w:name w:val="EndNoteBibliography"/>
    <w:rsid w:val="00490595"/>
    <w:rPr>
      <w:lang w:val="en-MY"/>
    </w:rPr>
  </w:style>
  <w:style w:type="table" w:customStyle="1" w:styleId="ListTable6Colorful1">
    <w:name w:val="List Table 6 Colorful1"/>
    <w:basedOn w:val="TableNormal"/>
    <w:next w:val="ListTable6Colorful"/>
    <w:uiPriority w:val="51"/>
    <w:rsid w:val="001D784E"/>
    <w:pPr>
      <w:spacing w:after="0" w:line="240" w:lineRule="auto"/>
    </w:pPr>
    <w:rPr>
      <w:rFonts w:ascii="Aptos" w:eastAsia="Aptos" w:hAnsi="Aptos" w:cs="Times New Roman"/>
      <w:color w:val="000000"/>
      <w:kern w:val="2"/>
      <w:lang w:val="en-MY" w:eastAsia="en-US"/>
      <w14:ligatures w14:val="standardContextua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1D784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CB1627"/>
    <w:rPr>
      <w:color w:val="800080" w:themeColor="followedHyperlink"/>
      <w:u w:val="single"/>
    </w:rPr>
  </w:style>
  <w:style w:type="table" w:customStyle="1" w:styleId="LightShading1">
    <w:name w:val="Light Shading1"/>
    <w:basedOn w:val="TableNormal"/>
    <w:next w:val="LightShading"/>
    <w:uiPriority w:val="60"/>
    <w:rsid w:val="00A96DD6"/>
    <w:pPr>
      <w:spacing w:after="0" w:line="240" w:lineRule="auto"/>
    </w:pPr>
    <w:rPr>
      <w:rFonts w:cs="Times New Roman"/>
      <w:color w:val="000000"/>
      <w:lang w:val="en-MY"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A96DD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658242">
      <w:bodyDiv w:val="1"/>
      <w:marLeft w:val="0"/>
      <w:marRight w:val="0"/>
      <w:marTop w:val="0"/>
      <w:marBottom w:val="0"/>
      <w:divBdr>
        <w:top w:val="none" w:sz="0" w:space="0" w:color="auto"/>
        <w:left w:val="none" w:sz="0" w:space="0" w:color="auto"/>
        <w:bottom w:val="none" w:sz="0" w:space="0" w:color="auto"/>
        <w:right w:val="none" w:sz="0" w:space="0" w:color="auto"/>
      </w:divBdr>
      <w:divsChild>
        <w:div w:id="611979382">
          <w:marLeft w:val="640"/>
          <w:marRight w:val="0"/>
          <w:marTop w:val="0"/>
          <w:marBottom w:val="0"/>
          <w:divBdr>
            <w:top w:val="none" w:sz="0" w:space="0" w:color="auto"/>
            <w:left w:val="none" w:sz="0" w:space="0" w:color="auto"/>
            <w:bottom w:val="none" w:sz="0" w:space="0" w:color="auto"/>
            <w:right w:val="none" w:sz="0" w:space="0" w:color="auto"/>
          </w:divBdr>
        </w:div>
        <w:div w:id="1398283488">
          <w:marLeft w:val="640"/>
          <w:marRight w:val="0"/>
          <w:marTop w:val="0"/>
          <w:marBottom w:val="0"/>
          <w:divBdr>
            <w:top w:val="none" w:sz="0" w:space="0" w:color="auto"/>
            <w:left w:val="none" w:sz="0" w:space="0" w:color="auto"/>
            <w:bottom w:val="none" w:sz="0" w:space="0" w:color="auto"/>
            <w:right w:val="none" w:sz="0" w:space="0" w:color="auto"/>
          </w:divBdr>
        </w:div>
        <w:div w:id="1786347087">
          <w:marLeft w:val="640"/>
          <w:marRight w:val="0"/>
          <w:marTop w:val="0"/>
          <w:marBottom w:val="0"/>
          <w:divBdr>
            <w:top w:val="none" w:sz="0" w:space="0" w:color="auto"/>
            <w:left w:val="none" w:sz="0" w:space="0" w:color="auto"/>
            <w:bottom w:val="none" w:sz="0" w:space="0" w:color="auto"/>
            <w:right w:val="none" w:sz="0" w:space="0" w:color="auto"/>
          </w:divBdr>
        </w:div>
        <w:div w:id="1575816302">
          <w:marLeft w:val="640"/>
          <w:marRight w:val="0"/>
          <w:marTop w:val="0"/>
          <w:marBottom w:val="0"/>
          <w:divBdr>
            <w:top w:val="none" w:sz="0" w:space="0" w:color="auto"/>
            <w:left w:val="none" w:sz="0" w:space="0" w:color="auto"/>
            <w:bottom w:val="none" w:sz="0" w:space="0" w:color="auto"/>
            <w:right w:val="none" w:sz="0" w:space="0" w:color="auto"/>
          </w:divBdr>
        </w:div>
        <w:div w:id="2010979906">
          <w:marLeft w:val="640"/>
          <w:marRight w:val="0"/>
          <w:marTop w:val="0"/>
          <w:marBottom w:val="0"/>
          <w:divBdr>
            <w:top w:val="none" w:sz="0" w:space="0" w:color="auto"/>
            <w:left w:val="none" w:sz="0" w:space="0" w:color="auto"/>
            <w:bottom w:val="none" w:sz="0" w:space="0" w:color="auto"/>
            <w:right w:val="none" w:sz="0" w:space="0" w:color="auto"/>
          </w:divBdr>
        </w:div>
        <w:div w:id="555240322">
          <w:marLeft w:val="640"/>
          <w:marRight w:val="0"/>
          <w:marTop w:val="0"/>
          <w:marBottom w:val="0"/>
          <w:divBdr>
            <w:top w:val="none" w:sz="0" w:space="0" w:color="auto"/>
            <w:left w:val="none" w:sz="0" w:space="0" w:color="auto"/>
            <w:bottom w:val="none" w:sz="0" w:space="0" w:color="auto"/>
            <w:right w:val="none" w:sz="0" w:space="0" w:color="auto"/>
          </w:divBdr>
        </w:div>
        <w:div w:id="1468743336">
          <w:marLeft w:val="640"/>
          <w:marRight w:val="0"/>
          <w:marTop w:val="0"/>
          <w:marBottom w:val="0"/>
          <w:divBdr>
            <w:top w:val="none" w:sz="0" w:space="0" w:color="auto"/>
            <w:left w:val="none" w:sz="0" w:space="0" w:color="auto"/>
            <w:bottom w:val="none" w:sz="0" w:space="0" w:color="auto"/>
            <w:right w:val="none" w:sz="0" w:space="0" w:color="auto"/>
          </w:divBdr>
        </w:div>
        <w:div w:id="294650780">
          <w:marLeft w:val="640"/>
          <w:marRight w:val="0"/>
          <w:marTop w:val="0"/>
          <w:marBottom w:val="0"/>
          <w:divBdr>
            <w:top w:val="none" w:sz="0" w:space="0" w:color="auto"/>
            <w:left w:val="none" w:sz="0" w:space="0" w:color="auto"/>
            <w:bottom w:val="none" w:sz="0" w:space="0" w:color="auto"/>
            <w:right w:val="none" w:sz="0" w:space="0" w:color="auto"/>
          </w:divBdr>
        </w:div>
        <w:div w:id="2122602434">
          <w:marLeft w:val="640"/>
          <w:marRight w:val="0"/>
          <w:marTop w:val="0"/>
          <w:marBottom w:val="0"/>
          <w:divBdr>
            <w:top w:val="none" w:sz="0" w:space="0" w:color="auto"/>
            <w:left w:val="none" w:sz="0" w:space="0" w:color="auto"/>
            <w:bottom w:val="none" w:sz="0" w:space="0" w:color="auto"/>
            <w:right w:val="none" w:sz="0" w:space="0" w:color="auto"/>
          </w:divBdr>
        </w:div>
        <w:div w:id="1388846145">
          <w:marLeft w:val="640"/>
          <w:marRight w:val="0"/>
          <w:marTop w:val="0"/>
          <w:marBottom w:val="0"/>
          <w:divBdr>
            <w:top w:val="none" w:sz="0" w:space="0" w:color="auto"/>
            <w:left w:val="none" w:sz="0" w:space="0" w:color="auto"/>
            <w:bottom w:val="none" w:sz="0" w:space="0" w:color="auto"/>
            <w:right w:val="none" w:sz="0" w:space="0" w:color="auto"/>
          </w:divBdr>
        </w:div>
        <w:div w:id="408425107">
          <w:marLeft w:val="640"/>
          <w:marRight w:val="0"/>
          <w:marTop w:val="0"/>
          <w:marBottom w:val="0"/>
          <w:divBdr>
            <w:top w:val="none" w:sz="0" w:space="0" w:color="auto"/>
            <w:left w:val="none" w:sz="0" w:space="0" w:color="auto"/>
            <w:bottom w:val="none" w:sz="0" w:space="0" w:color="auto"/>
            <w:right w:val="none" w:sz="0" w:space="0" w:color="auto"/>
          </w:divBdr>
        </w:div>
        <w:div w:id="1145198721">
          <w:marLeft w:val="640"/>
          <w:marRight w:val="0"/>
          <w:marTop w:val="0"/>
          <w:marBottom w:val="0"/>
          <w:divBdr>
            <w:top w:val="none" w:sz="0" w:space="0" w:color="auto"/>
            <w:left w:val="none" w:sz="0" w:space="0" w:color="auto"/>
            <w:bottom w:val="none" w:sz="0" w:space="0" w:color="auto"/>
            <w:right w:val="none" w:sz="0" w:space="0" w:color="auto"/>
          </w:divBdr>
        </w:div>
        <w:div w:id="1768891008">
          <w:marLeft w:val="640"/>
          <w:marRight w:val="0"/>
          <w:marTop w:val="0"/>
          <w:marBottom w:val="0"/>
          <w:divBdr>
            <w:top w:val="none" w:sz="0" w:space="0" w:color="auto"/>
            <w:left w:val="none" w:sz="0" w:space="0" w:color="auto"/>
            <w:bottom w:val="none" w:sz="0" w:space="0" w:color="auto"/>
            <w:right w:val="none" w:sz="0" w:space="0" w:color="auto"/>
          </w:divBdr>
        </w:div>
        <w:div w:id="1119640491">
          <w:marLeft w:val="640"/>
          <w:marRight w:val="0"/>
          <w:marTop w:val="0"/>
          <w:marBottom w:val="0"/>
          <w:divBdr>
            <w:top w:val="none" w:sz="0" w:space="0" w:color="auto"/>
            <w:left w:val="none" w:sz="0" w:space="0" w:color="auto"/>
            <w:bottom w:val="none" w:sz="0" w:space="0" w:color="auto"/>
            <w:right w:val="none" w:sz="0" w:space="0" w:color="auto"/>
          </w:divBdr>
        </w:div>
        <w:div w:id="74669626">
          <w:marLeft w:val="640"/>
          <w:marRight w:val="0"/>
          <w:marTop w:val="0"/>
          <w:marBottom w:val="0"/>
          <w:divBdr>
            <w:top w:val="none" w:sz="0" w:space="0" w:color="auto"/>
            <w:left w:val="none" w:sz="0" w:space="0" w:color="auto"/>
            <w:bottom w:val="none" w:sz="0" w:space="0" w:color="auto"/>
            <w:right w:val="none" w:sz="0" w:space="0" w:color="auto"/>
          </w:divBdr>
        </w:div>
        <w:div w:id="359596867">
          <w:marLeft w:val="640"/>
          <w:marRight w:val="0"/>
          <w:marTop w:val="0"/>
          <w:marBottom w:val="0"/>
          <w:divBdr>
            <w:top w:val="none" w:sz="0" w:space="0" w:color="auto"/>
            <w:left w:val="none" w:sz="0" w:space="0" w:color="auto"/>
            <w:bottom w:val="none" w:sz="0" w:space="0" w:color="auto"/>
            <w:right w:val="none" w:sz="0" w:space="0" w:color="auto"/>
          </w:divBdr>
        </w:div>
        <w:div w:id="974717295">
          <w:marLeft w:val="640"/>
          <w:marRight w:val="0"/>
          <w:marTop w:val="0"/>
          <w:marBottom w:val="0"/>
          <w:divBdr>
            <w:top w:val="none" w:sz="0" w:space="0" w:color="auto"/>
            <w:left w:val="none" w:sz="0" w:space="0" w:color="auto"/>
            <w:bottom w:val="none" w:sz="0" w:space="0" w:color="auto"/>
            <w:right w:val="none" w:sz="0" w:space="0" w:color="auto"/>
          </w:divBdr>
        </w:div>
        <w:div w:id="53236084">
          <w:marLeft w:val="640"/>
          <w:marRight w:val="0"/>
          <w:marTop w:val="0"/>
          <w:marBottom w:val="0"/>
          <w:divBdr>
            <w:top w:val="none" w:sz="0" w:space="0" w:color="auto"/>
            <w:left w:val="none" w:sz="0" w:space="0" w:color="auto"/>
            <w:bottom w:val="none" w:sz="0" w:space="0" w:color="auto"/>
            <w:right w:val="none" w:sz="0" w:space="0" w:color="auto"/>
          </w:divBdr>
        </w:div>
        <w:div w:id="1680696810">
          <w:marLeft w:val="640"/>
          <w:marRight w:val="0"/>
          <w:marTop w:val="0"/>
          <w:marBottom w:val="0"/>
          <w:divBdr>
            <w:top w:val="none" w:sz="0" w:space="0" w:color="auto"/>
            <w:left w:val="none" w:sz="0" w:space="0" w:color="auto"/>
            <w:bottom w:val="none" w:sz="0" w:space="0" w:color="auto"/>
            <w:right w:val="none" w:sz="0" w:space="0" w:color="auto"/>
          </w:divBdr>
        </w:div>
        <w:div w:id="2100590221">
          <w:marLeft w:val="640"/>
          <w:marRight w:val="0"/>
          <w:marTop w:val="0"/>
          <w:marBottom w:val="0"/>
          <w:divBdr>
            <w:top w:val="none" w:sz="0" w:space="0" w:color="auto"/>
            <w:left w:val="none" w:sz="0" w:space="0" w:color="auto"/>
            <w:bottom w:val="none" w:sz="0" w:space="0" w:color="auto"/>
            <w:right w:val="none" w:sz="0" w:space="0" w:color="auto"/>
          </w:divBdr>
        </w:div>
        <w:div w:id="1876311609">
          <w:marLeft w:val="640"/>
          <w:marRight w:val="0"/>
          <w:marTop w:val="0"/>
          <w:marBottom w:val="0"/>
          <w:divBdr>
            <w:top w:val="none" w:sz="0" w:space="0" w:color="auto"/>
            <w:left w:val="none" w:sz="0" w:space="0" w:color="auto"/>
            <w:bottom w:val="none" w:sz="0" w:space="0" w:color="auto"/>
            <w:right w:val="none" w:sz="0" w:space="0" w:color="auto"/>
          </w:divBdr>
        </w:div>
        <w:div w:id="2062318277">
          <w:marLeft w:val="640"/>
          <w:marRight w:val="0"/>
          <w:marTop w:val="0"/>
          <w:marBottom w:val="0"/>
          <w:divBdr>
            <w:top w:val="none" w:sz="0" w:space="0" w:color="auto"/>
            <w:left w:val="none" w:sz="0" w:space="0" w:color="auto"/>
            <w:bottom w:val="none" w:sz="0" w:space="0" w:color="auto"/>
            <w:right w:val="none" w:sz="0" w:space="0" w:color="auto"/>
          </w:divBdr>
        </w:div>
        <w:div w:id="1406026247">
          <w:marLeft w:val="640"/>
          <w:marRight w:val="0"/>
          <w:marTop w:val="0"/>
          <w:marBottom w:val="0"/>
          <w:divBdr>
            <w:top w:val="none" w:sz="0" w:space="0" w:color="auto"/>
            <w:left w:val="none" w:sz="0" w:space="0" w:color="auto"/>
            <w:bottom w:val="none" w:sz="0" w:space="0" w:color="auto"/>
            <w:right w:val="none" w:sz="0" w:space="0" w:color="auto"/>
          </w:divBdr>
        </w:div>
        <w:div w:id="438795627">
          <w:marLeft w:val="640"/>
          <w:marRight w:val="0"/>
          <w:marTop w:val="0"/>
          <w:marBottom w:val="0"/>
          <w:divBdr>
            <w:top w:val="none" w:sz="0" w:space="0" w:color="auto"/>
            <w:left w:val="none" w:sz="0" w:space="0" w:color="auto"/>
            <w:bottom w:val="none" w:sz="0" w:space="0" w:color="auto"/>
            <w:right w:val="none" w:sz="0" w:space="0" w:color="auto"/>
          </w:divBdr>
        </w:div>
        <w:div w:id="823592682">
          <w:marLeft w:val="640"/>
          <w:marRight w:val="0"/>
          <w:marTop w:val="0"/>
          <w:marBottom w:val="0"/>
          <w:divBdr>
            <w:top w:val="none" w:sz="0" w:space="0" w:color="auto"/>
            <w:left w:val="none" w:sz="0" w:space="0" w:color="auto"/>
            <w:bottom w:val="none" w:sz="0" w:space="0" w:color="auto"/>
            <w:right w:val="none" w:sz="0" w:space="0" w:color="auto"/>
          </w:divBdr>
        </w:div>
        <w:div w:id="1816222075">
          <w:marLeft w:val="640"/>
          <w:marRight w:val="0"/>
          <w:marTop w:val="0"/>
          <w:marBottom w:val="0"/>
          <w:divBdr>
            <w:top w:val="none" w:sz="0" w:space="0" w:color="auto"/>
            <w:left w:val="none" w:sz="0" w:space="0" w:color="auto"/>
            <w:bottom w:val="none" w:sz="0" w:space="0" w:color="auto"/>
            <w:right w:val="none" w:sz="0" w:space="0" w:color="auto"/>
          </w:divBdr>
        </w:div>
        <w:div w:id="1692952763">
          <w:marLeft w:val="640"/>
          <w:marRight w:val="0"/>
          <w:marTop w:val="0"/>
          <w:marBottom w:val="0"/>
          <w:divBdr>
            <w:top w:val="none" w:sz="0" w:space="0" w:color="auto"/>
            <w:left w:val="none" w:sz="0" w:space="0" w:color="auto"/>
            <w:bottom w:val="none" w:sz="0" w:space="0" w:color="auto"/>
            <w:right w:val="none" w:sz="0" w:space="0" w:color="auto"/>
          </w:divBdr>
        </w:div>
        <w:div w:id="349378698">
          <w:marLeft w:val="640"/>
          <w:marRight w:val="0"/>
          <w:marTop w:val="0"/>
          <w:marBottom w:val="0"/>
          <w:divBdr>
            <w:top w:val="none" w:sz="0" w:space="0" w:color="auto"/>
            <w:left w:val="none" w:sz="0" w:space="0" w:color="auto"/>
            <w:bottom w:val="none" w:sz="0" w:space="0" w:color="auto"/>
            <w:right w:val="none" w:sz="0" w:space="0" w:color="auto"/>
          </w:divBdr>
        </w:div>
        <w:div w:id="1806006116">
          <w:marLeft w:val="640"/>
          <w:marRight w:val="0"/>
          <w:marTop w:val="0"/>
          <w:marBottom w:val="0"/>
          <w:divBdr>
            <w:top w:val="none" w:sz="0" w:space="0" w:color="auto"/>
            <w:left w:val="none" w:sz="0" w:space="0" w:color="auto"/>
            <w:bottom w:val="none" w:sz="0" w:space="0" w:color="auto"/>
            <w:right w:val="none" w:sz="0" w:space="0" w:color="auto"/>
          </w:divBdr>
        </w:div>
        <w:div w:id="1568952133">
          <w:marLeft w:val="640"/>
          <w:marRight w:val="0"/>
          <w:marTop w:val="0"/>
          <w:marBottom w:val="0"/>
          <w:divBdr>
            <w:top w:val="none" w:sz="0" w:space="0" w:color="auto"/>
            <w:left w:val="none" w:sz="0" w:space="0" w:color="auto"/>
            <w:bottom w:val="none" w:sz="0" w:space="0" w:color="auto"/>
            <w:right w:val="none" w:sz="0" w:space="0" w:color="auto"/>
          </w:divBdr>
        </w:div>
        <w:div w:id="1030687838">
          <w:marLeft w:val="640"/>
          <w:marRight w:val="0"/>
          <w:marTop w:val="0"/>
          <w:marBottom w:val="0"/>
          <w:divBdr>
            <w:top w:val="none" w:sz="0" w:space="0" w:color="auto"/>
            <w:left w:val="none" w:sz="0" w:space="0" w:color="auto"/>
            <w:bottom w:val="none" w:sz="0" w:space="0" w:color="auto"/>
            <w:right w:val="none" w:sz="0" w:space="0" w:color="auto"/>
          </w:divBdr>
        </w:div>
        <w:div w:id="1366904227">
          <w:marLeft w:val="640"/>
          <w:marRight w:val="0"/>
          <w:marTop w:val="0"/>
          <w:marBottom w:val="0"/>
          <w:divBdr>
            <w:top w:val="none" w:sz="0" w:space="0" w:color="auto"/>
            <w:left w:val="none" w:sz="0" w:space="0" w:color="auto"/>
            <w:bottom w:val="none" w:sz="0" w:space="0" w:color="auto"/>
            <w:right w:val="none" w:sz="0" w:space="0" w:color="auto"/>
          </w:divBdr>
        </w:div>
        <w:div w:id="1384404659">
          <w:marLeft w:val="640"/>
          <w:marRight w:val="0"/>
          <w:marTop w:val="0"/>
          <w:marBottom w:val="0"/>
          <w:divBdr>
            <w:top w:val="none" w:sz="0" w:space="0" w:color="auto"/>
            <w:left w:val="none" w:sz="0" w:space="0" w:color="auto"/>
            <w:bottom w:val="none" w:sz="0" w:space="0" w:color="auto"/>
            <w:right w:val="none" w:sz="0" w:space="0" w:color="auto"/>
          </w:divBdr>
        </w:div>
        <w:div w:id="156268670">
          <w:marLeft w:val="640"/>
          <w:marRight w:val="0"/>
          <w:marTop w:val="0"/>
          <w:marBottom w:val="0"/>
          <w:divBdr>
            <w:top w:val="none" w:sz="0" w:space="0" w:color="auto"/>
            <w:left w:val="none" w:sz="0" w:space="0" w:color="auto"/>
            <w:bottom w:val="none" w:sz="0" w:space="0" w:color="auto"/>
            <w:right w:val="none" w:sz="0" w:space="0" w:color="auto"/>
          </w:divBdr>
        </w:div>
        <w:div w:id="1622027498">
          <w:marLeft w:val="640"/>
          <w:marRight w:val="0"/>
          <w:marTop w:val="0"/>
          <w:marBottom w:val="0"/>
          <w:divBdr>
            <w:top w:val="none" w:sz="0" w:space="0" w:color="auto"/>
            <w:left w:val="none" w:sz="0" w:space="0" w:color="auto"/>
            <w:bottom w:val="none" w:sz="0" w:space="0" w:color="auto"/>
            <w:right w:val="none" w:sz="0" w:space="0" w:color="auto"/>
          </w:divBdr>
        </w:div>
        <w:div w:id="2121876272">
          <w:marLeft w:val="640"/>
          <w:marRight w:val="0"/>
          <w:marTop w:val="0"/>
          <w:marBottom w:val="0"/>
          <w:divBdr>
            <w:top w:val="none" w:sz="0" w:space="0" w:color="auto"/>
            <w:left w:val="none" w:sz="0" w:space="0" w:color="auto"/>
            <w:bottom w:val="none" w:sz="0" w:space="0" w:color="auto"/>
            <w:right w:val="none" w:sz="0" w:space="0" w:color="auto"/>
          </w:divBdr>
        </w:div>
        <w:div w:id="314183133">
          <w:marLeft w:val="640"/>
          <w:marRight w:val="0"/>
          <w:marTop w:val="0"/>
          <w:marBottom w:val="0"/>
          <w:divBdr>
            <w:top w:val="none" w:sz="0" w:space="0" w:color="auto"/>
            <w:left w:val="none" w:sz="0" w:space="0" w:color="auto"/>
            <w:bottom w:val="none" w:sz="0" w:space="0" w:color="auto"/>
            <w:right w:val="none" w:sz="0" w:space="0" w:color="auto"/>
          </w:divBdr>
        </w:div>
        <w:div w:id="1417895746">
          <w:marLeft w:val="640"/>
          <w:marRight w:val="0"/>
          <w:marTop w:val="0"/>
          <w:marBottom w:val="0"/>
          <w:divBdr>
            <w:top w:val="none" w:sz="0" w:space="0" w:color="auto"/>
            <w:left w:val="none" w:sz="0" w:space="0" w:color="auto"/>
            <w:bottom w:val="none" w:sz="0" w:space="0" w:color="auto"/>
            <w:right w:val="none" w:sz="0" w:space="0" w:color="auto"/>
          </w:divBdr>
        </w:div>
        <w:div w:id="998577081">
          <w:marLeft w:val="640"/>
          <w:marRight w:val="0"/>
          <w:marTop w:val="0"/>
          <w:marBottom w:val="0"/>
          <w:divBdr>
            <w:top w:val="none" w:sz="0" w:space="0" w:color="auto"/>
            <w:left w:val="none" w:sz="0" w:space="0" w:color="auto"/>
            <w:bottom w:val="none" w:sz="0" w:space="0" w:color="auto"/>
            <w:right w:val="none" w:sz="0" w:space="0" w:color="auto"/>
          </w:divBdr>
        </w:div>
        <w:div w:id="1659531072">
          <w:marLeft w:val="640"/>
          <w:marRight w:val="0"/>
          <w:marTop w:val="0"/>
          <w:marBottom w:val="0"/>
          <w:divBdr>
            <w:top w:val="none" w:sz="0" w:space="0" w:color="auto"/>
            <w:left w:val="none" w:sz="0" w:space="0" w:color="auto"/>
            <w:bottom w:val="none" w:sz="0" w:space="0" w:color="auto"/>
            <w:right w:val="none" w:sz="0" w:space="0" w:color="auto"/>
          </w:divBdr>
        </w:div>
        <w:div w:id="1546135012">
          <w:marLeft w:val="640"/>
          <w:marRight w:val="0"/>
          <w:marTop w:val="0"/>
          <w:marBottom w:val="0"/>
          <w:divBdr>
            <w:top w:val="none" w:sz="0" w:space="0" w:color="auto"/>
            <w:left w:val="none" w:sz="0" w:space="0" w:color="auto"/>
            <w:bottom w:val="none" w:sz="0" w:space="0" w:color="auto"/>
            <w:right w:val="none" w:sz="0" w:space="0" w:color="auto"/>
          </w:divBdr>
        </w:div>
        <w:div w:id="114719359">
          <w:marLeft w:val="640"/>
          <w:marRight w:val="0"/>
          <w:marTop w:val="0"/>
          <w:marBottom w:val="0"/>
          <w:divBdr>
            <w:top w:val="none" w:sz="0" w:space="0" w:color="auto"/>
            <w:left w:val="none" w:sz="0" w:space="0" w:color="auto"/>
            <w:bottom w:val="none" w:sz="0" w:space="0" w:color="auto"/>
            <w:right w:val="none" w:sz="0" w:space="0" w:color="auto"/>
          </w:divBdr>
        </w:div>
        <w:div w:id="79644161">
          <w:marLeft w:val="640"/>
          <w:marRight w:val="0"/>
          <w:marTop w:val="0"/>
          <w:marBottom w:val="0"/>
          <w:divBdr>
            <w:top w:val="none" w:sz="0" w:space="0" w:color="auto"/>
            <w:left w:val="none" w:sz="0" w:space="0" w:color="auto"/>
            <w:bottom w:val="none" w:sz="0" w:space="0" w:color="auto"/>
            <w:right w:val="none" w:sz="0" w:space="0" w:color="auto"/>
          </w:divBdr>
        </w:div>
        <w:div w:id="2056543428">
          <w:marLeft w:val="640"/>
          <w:marRight w:val="0"/>
          <w:marTop w:val="0"/>
          <w:marBottom w:val="0"/>
          <w:divBdr>
            <w:top w:val="none" w:sz="0" w:space="0" w:color="auto"/>
            <w:left w:val="none" w:sz="0" w:space="0" w:color="auto"/>
            <w:bottom w:val="none" w:sz="0" w:space="0" w:color="auto"/>
            <w:right w:val="none" w:sz="0" w:space="0" w:color="auto"/>
          </w:divBdr>
        </w:div>
        <w:div w:id="118187580">
          <w:marLeft w:val="640"/>
          <w:marRight w:val="0"/>
          <w:marTop w:val="0"/>
          <w:marBottom w:val="0"/>
          <w:divBdr>
            <w:top w:val="none" w:sz="0" w:space="0" w:color="auto"/>
            <w:left w:val="none" w:sz="0" w:space="0" w:color="auto"/>
            <w:bottom w:val="none" w:sz="0" w:space="0" w:color="auto"/>
            <w:right w:val="none" w:sz="0" w:space="0" w:color="auto"/>
          </w:divBdr>
        </w:div>
        <w:div w:id="1090152616">
          <w:marLeft w:val="640"/>
          <w:marRight w:val="0"/>
          <w:marTop w:val="0"/>
          <w:marBottom w:val="0"/>
          <w:divBdr>
            <w:top w:val="none" w:sz="0" w:space="0" w:color="auto"/>
            <w:left w:val="none" w:sz="0" w:space="0" w:color="auto"/>
            <w:bottom w:val="none" w:sz="0" w:space="0" w:color="auto"/>
            <w:right w:val="none" w:sz="0" w:space="0" w:color="auto"/>
          </w:divBdr>
        </w:div>
        <w:div w:id="403725522">
          <w:marLeft w:val="640"/>
          <w:marRight w:val="0"/>
          <w:marTop w:val="0"/>
          <w:marBottom w:val="0"/>
          <w:divBdr>
            <w:top w:val="none" w:sz="0" w:space="0" w:color="auto"/>
            <w:left w:val="none" w:sz="0" w:space="0" w:color="auto"/>
            <w:bottom w:val="none" w:sz="0" w:space="0" w:color="auto"/>
            <w:right w:val="none" w:sz="0" w:space="0" w:color="auto"/>
          </w:divBdr>
        </w:div>
        <w:div w:id="1431773796">
          <w:marLeft w:val="640"/>
          <w:marRight w:val="0"/>
          <w:marTop w:val="0"/>
          <w:marBottom w:val="0"/>
          <w:divBdr>
            <w:top w:val="none" w:sz="0" w:space="0" w:color="auto"/>
            <w:left w:val="none" w:sz="0" w:space="0" w:color="auto"/>
            <w:bottom w:val="none" w:sz="0" w:space="0" w:color="auto"/>
            <w:right w:val="none" w:sz="0" w:space="0" w:color="auto"/>
          </w:divBdr>
        </w:div>
        <w:div w:id="839272127">
          <w:marLeft w:val="640"/>
          <w:marRight w:val="0"/>
          <w:marTop w:val="0"/>
          <w:marBottom w:val="0"/>
          <w:divBdr>
            <w:top w:val="none" w:sz="0" w:space="0" w:color="auto"/>
            <w:left w:val="none" w:sz="0" w:space="0" w:color="auto"/>
            <w:bottom w:val="none" w:sz="0" w:space="0" w:color="auto"/>
            <w:right w:val="none" w:sz="0" w:space="0" w:color="auto"/>
          </w:divBdr>
        </w:div>
        <w:div w:id="1727298522">
          <w:marLeft w:val="640"/>
          <w:marRight w:val="0"/>
          <w:marTop w:val="0"/>
          <w:marBottom w:val="0"/>
          <w:divBdr>
            <w:top w:val="none" w:sz="0" w:space="0" w:color="auto"/>
            <w:left w:val="none" w:sz="0" w:space="0" w:color="auto"/>
            <w:bottom w:val="none" w:sz="0" w:space="0" w:color="auto"/>
            <w:right w:val="none" w:sz="0" w:space="0" w:color="auto"/>
          </w:divBdr>
        </w:div>
        <w:div w:id="388110136">
          <w:marLeft w:val="640"/>
          <w:marRight w:val="0"/>
          <w:marTop w:val="0"/>
          <w:marBottom w:val="0"/>
          <w:divBdr>
            <w:top w:val="none" w:sz="0" w:space="0" w:color="auto"/>
            <w:left w:val="none" w:sz="0" w:space="0" w:color="auto"/>
            <w:bottom w:val="none" w:sz="0" w:space="0" w:color="auto"/>
            <w:right w:val="none" w:sz="0" w:space="0" w:color="auto"/>
          </w:divBdr>
        </w:div>
        <w:div w:id="9724932">
          <w:marLeft w:val="640"/>
          <w:marRight w:val="0"/>
          <w:marTop w:val="0"/>
          <w:marBottom w:val="0"/>
          <w:divBdr>
            <w:top w:val="none" w:sz="0" w:space="0" w:color="auto"/>
            <w:left w:val="none" w:sz="0" w:space="0" w:color="auto"/>
            <w:bottom w:val="none" w:sz="0" w:space="0" w:color="auto"/>
            <w:right w:val="none" w:sz="0" w:space="0" w:color="auto"/>
          </w:divBdr>
        </w:div>
      </w:divsChild>
    </w:div>
    <w:div w:id="339746521">
      <w:bodyDiv w:val="1"/>
      <w:marLeft w:val="0"/>
      <w:marRight w:val="0"/>
      <w:marTop w:val="0"/>
      <w:marBottom w:val="0"/>
      <w:divBdr>
        <w:top w:val="none" w:sz="0" w:space="0" w:color="auto"/>
        <w:left w:val="none" w:sz="0" w:space="0" w:color="auto"/>
        <w:bottom w:val="none" w:sz="0" w:space="0" w:color="auto"/>
        <w:right w:val="none" w:sz="0" w:space="0" w:color="auto"/>
      </w:divBdr>
      <w:divsChild>
        <w:div w:id="2011130841">
          <w:marLeft w:val="640"/>
          <w:marRight w:val="0"/>
          <w:marTop w:val="0"/>
          <w:marBottom w:val="0"/>
          <w:divBdr>
            <w:top w:val="none" w:sz="0" w:space="0" w:color="auto"/>
            <w:left w:val="none" w:sz="0" w:space="0" w:color="auto"/>
            <w:bottom w:val="none" w:sz="0" w:space="0" w:color="auto"/>
            <w:right w:val="none" w:sz="0" w:space="0" w:color="auto"/>
          </w:divBdr>
        </w:div>
        <w:div w:id="1803421462">
          <w:marLeft w:val="640"/>
          <w:marRight w:val="0"/>
          <w:marTop w:val="0"/>
          <w:marBottom w:val="0"/>
          <w:divBdr>
            <w:top w:val="none" w:sz="0" w:space="0" w:color="auto"/>
            <w:left w:val="none" w:sz="0" w:space="0" w:color="auto"/>
            <w:bottom w:val="none" w:sz="0" w:space="0" w:color="auto"/>
            <w:right w:val="none" w:sz="0" w:space="0" w:color="auto"/>
          </w:divBdr>
        </w:div>
        <w:div w:id="236985698">
          <w:marLeft w:val="640"/>
          <w:marRight w:val="0"/>
          <w:marTop w:val="0"/>
          <w:marBottom w:val="0"/>
          <w:divBdr>
            <w:top w:val="none" w:sz="0" w:space="0" w:color="auto"/>
            <w:left w:val="none" w:sz="0" w:space="0" w:color="auto"/>
            <w:bottom w:val="none" w:sz="0" w:space="0" w:color="auto"/>
            <w:right w:val="none" w:sz="0" w:space="0" w:color="auto"/>
          </w:divBdr>
        </w:div>
        <w:div w:id="551890492">
          <w:marLeft w:val="640"/>
          <w:marRight w:val="0"/>
          <w:marTop w:val="0"/>
          <w:marBottom w:val="0"/>
          <w:divBdr>
            <w:top w:val="none" w:sz="0" w:space="0" w:color="auto"/>
            <w:left w:val="none" w:sz="0" w:space="0" w:color="auto"/>
            <w:bottom w:val="none" w:sz="0" w:space="0" w:color="auto"/>
            <w:right w:val="none" w:sz="0" w:space="0" w:color="auto"/>
          </w:divBdr>
        </w:div>
        <w:div w:id="2141608049">
          <w:marLeft w:val="640"/>
          <w:marRight w:val="0"/>
          <w:marTop w:val="0"/>
          <w:marBottom w:val="0"/>
          <w:divBdr>
            <w:top w:val="none" w:sz="0" w:space="0" w:color="auto"/>
            <w:left w:val="none" w:sz="0" w:space="0" w:color="auto"/>
            <w:bottom w:val="none" w:sz="0" w:space="0" w:color="auto"/>
            <w:right w:val="none" w:sz="0" w:space="0" w:color="auto"/>
          </w:divBdr>
        </w:div>
        <w:div w:id="1647471827">
          <w:marLeft w:val="640"/>
          <w:marRight w:val="0"/>
          <w:marTop w:val="0"/>
          <w:marBottom w:val="0"/>
          <w:divBdr>
            <w:top w:val="none" w:sz="0" w:space="0" w:color="auto"/>
            <w:left w:val="none" w:sz="0" w:space="0" w:color="auto"/>
            <w:bottom w:val="none" w:sz="0" w:space="0" w:color="auto"/>
            <w:right w:val="none" w:sz="0" w:space="0" w:color="auto"/>
          </w:divBdr>
        </w:div>
        <w:div w:id="850725363">
          <w:marLeft w:val="640"/>
          <w:marRight w:val="0"/>
          <w:marTop w:val="0"/>
          <w:marBottom w:val="0"/>
          <w:divBdr>
            <w:top w:val="none" w:sz="0" w:space="0" w:color="auto"/>
            <w:left w:val="none" w:sz="0" w:space="0" w:color="auto"/>
            <w:bottom w:val="none" w:sz="0" w:space="0" w:color="auto"/>
            <w:right w:val="none" w:sz="0" w:space="0" w:color="auto"/>
          </w:divBdr>
        </w:div>
        <w:div w:id="600189312">
          <w:marLeft w:val="640"/>
          <w:marRight w:val="0"/>
          <w:marTop w:val="0"/>
          <w:marBottom w:val="0"/>
          <w:divBdr>
            <w:top w:val="none" w:sz="0" w:space="0" w:color="auto"/>
            <w:left w:val="none" w:sz="0" w:space="0" w:color="auto"/>
            <w:bottom w:val="none" w:sz="0" w:space="0" w:color="auto"/>
            <w:right w:val="none" w:sz="0" w:space="0" w:color="auto"/>
          </w:divBdr>
        </w:div>
        <w:div w:id="1892495197">
          <w:marLeft w:val="640"/>
          <w:marRight w:val="0"/>
          <w:marTop w:val="0"/>
          <w:marBottom w:val="0"/>
          <w:divBdr>
            <w:top w:val="none" w:sz="0" w:space="0" w:color="auto"/>
            <w:left w:val="none" w:sz="0" w:space="0" w:color="auto"/>
            <w:bottom w:val="none" w:sz="0" w:space="0" w:color="auto"/>
            <w:right w:val="none" w:sz="0" w:space="0" w:color="auto"/>
          </w:divBdr>
        </w:div>
        <w:div w:id="561477940">
          <w:marLeft w:val="640"/>
          <w:marRight w:val="0"/>
          <w:marTop w:val="0"/>
          <w:marBottom w:val="0"/>
          <w:divBdr>
            <w:top w:val="none" w:sz="0" w:space="0" w:color="auto"/>
            <w:left w:val="none" w:sz="0" w:space="0" w:color="auto"/>
            <w:bottom w:val="none" w:sz="0" w:space="0" w:color="auto"/>
            <w:right w:val="none" w:sz="0" w:space="0" w:color="auto"/>
          </w:divBdr>
        </w:div>
        <w:div w:id="559949302">
          <w:marLeft w:val="640"/>
          <w:marRight w:val="0"/>
          <w:marTop w:val="0"/>
          <w:marBottom w:val="0"/>
          <w:divBdr>
            <w:top w:val="none" w:sz="0" w:space="0" w:color="auto"/>
            <w:left w:val="none" w:sz="0" w:space="0" w:color="auto"/>
            <w:bottom w:val="none" w:sz="0" w:space="0" w:color="auto"/>
            <w:right w:val="none" w:sz="0" w:space="0" w:color="auto"/>
          </w:divBdr>
        </w:div>
        <w:div w:id="146022636">
          <w:marLeft w:val="640"/>
          <w:marRight w:val="0"/>
          <w:marTop w:val="0"/>
          <w:marBottom w:val="0"/>
          <w:divBdr>
            <w:top w:val="none" w:sz="0" w:space="0" w:color="auto"/>
            <w:left w:val="none" w:sz="0" w:space="0" w:color="auto"/>
            <w:bottom w:val="none" w:sz="0" w:space="0" w:color="auto"/>
            <w:right w:val="none" w:sz="0" w:space="0" w:color="auto"/>
          </w:divBdr>
        </w:div>
        <w:div w:id="849682216">
          <w:marLeft w:val="640"/>
          <w:marRight w:val="0"/>
          <w:marTop w:val="0"/>
          <w:marBottom w:val="0"/>
          <w:divBdr>
            <w:top w:val="none" w:sz="0" w:space="0" w:color="auto"/>
            <w:left w:val="none" w:sz="0" w:space="0" w:color="auto"/>
            <w:bottom w:val="none" w:sz="0" w:space="0" w:color="auto"/>
            <w:right w:val="none" w:sz="0" w:space="0" w:color="auto"/>
          </w:divBdr>
        </w:div>
        <w:div w:id="1384597236">
          <w:marLeft w:val="640"/>
          <w:marRight w:val="0"/>
          <w:marTop w:val="0"/>
          <w:marBottom w:val="0"/>
          <w:divBdr>
            <w:top w:val="none" w:sz="0" w:space="0" w:color="auto"/>
            <w:left w:val="none" w:sz="0" w:space="0" w:color="auto"/>
            <w:bottom w:val="none" w:sz="0" w:space="0" w:color="auto"/>
            <w:right w:val="none" w:sz="0" w:space="0" w:color="auto"/>
          </w:divBdr>
        </w:div>
        <w:div w:id="828980719">
          <w:marLeft w:val="640"/>
          <w:marRight w:val="0"/>
          <w:marTop w:val="0"/>
          <w:marBottom w:val="0"/>
          <w:divBdr>
            <w:top w:val="none" w:sz="0" w:space="0" w:color="auto"/>
            <w:left w:val="none" w:sz="0" w:space="0" w:color="auto"/>
            <w:bottom w:val="none" w:sz="0" w:space="0" w:color="auto"/>
            <w:right w:val="none" w:sz="0" w:space="0" w:color="auto"/>
          </w:divBdr>
        </w:div>
        <w:div w:id="380442119">
          <w:marLeft w:val="640"/>
          <w:marRight w:val="0"/>
          <w:marTop w:val="0"/>
          <w:marBottom w:val="0"/>
          <w:divBdr>
            <w:top w:val="none" w:sz="0" w:space="0" w:color="auto"/>
            <w:left w:val="none" w:sz="0" w:space="0" w:color="auto"/>
            <w:bottom w:val="none" w:sz="0" w:space="0" w:color="auto"/>
            <w:right w:val="none" w:sz="0" w:space="0" w:color="auto"/>
          </w:divBdr>
        </w:div>
        <w:div w:id="2139106978">
          <w:marLeft w:val="640"/>
          <w:marRight w:val="0"/>
          <w:marTop w:val="0"/>
          <w:marBottom w:val="0"/>
          <w:divBdr>
            <w:top w:val="none" w:sz="0" w:space="0" w:color="auto"/>
            <w:left w:val="none" w:sz="0" w:space="0" w:color="auto"/>
            <w:bottom w:val="none" w:sz="0" w:space="0" w:color="auto"/>
            <w:right w:val="none" w:sz="0" w:space="0" w:color="auto"/>
          </w:divBdr>
        </w:div>
        <w:div w:id="1956672180">
          <w:marLeft w:val="640"/>
          <w:marRight w:val="0"/>
          <w:marTop w:val="0"/>
          <w:marBottom w:val="0"/>
          <w:divBdr>
            <w:top w:val="none" w:sz="0" w:space="0" w:color="auto"/>
            <w:left w:val="none" w:sz="0" w:space="0" w:color="auto"/>
            <w:bottom w:val="none" w:sz="0" w:space="0" w:color="auto"/>
            <w:right w:val="none" w:sz="0" w:space="0" w:color="auto"/>
          </w:divBdr>
        </w:div>
        <w:div w:id="1769740695">
          <w:marLeft w:val="640"/>
          <w:marRight w:val="0"/>
          <w:marTop w:val="0"/>
          <w:marBottom w:val="0"/>
          <w:divBdr>
            <w:top w:val="none" w:sz="0" w:space="0" w:color="auto"/>
            <w:left w:val="none" w:sz="0" w:space="0" w:color="auto"/>
            <w:bottom w:val="none" w:sz="0" w:space="0" w:color="auto"/>
            <w:right w:val="none" w:sz="0" w:space="0" w:color="auto"/>
          </w:divBdr>
        </w:div>
        <w:div w:id="828600351">
          <w:marLeft w:val="640"/>
          <w:marRight w:val="0"/>
          <w:marTop w:val="0"/>
          <w:marBottom w:val="0"/>
          <w:divBdr>
            <w:top w:val="none" w:sz="0" w:space="0" w:color="auto"/>
            <w:left w:val="none" w:sz="0" w:space="0" w:color="auto"/>
            <w:bottom w:val="none" w:sz="0" w:space="0" w:color="auto"/>
            <w:right w:val="none" w:sz="0" w:space="0" w:color="auto"/>
          </w:divBdr>
        </w:div>
        <w:div w:id="183982970">
          <w:marLeft w:val="640"/>
          <w:marRight w:val="0"/>
          <w:marTop w:val="0"/>
          <w:marBottom w:val="0"/>
          <w:divBdr>
            <w:top w:val="none" w:sz="0" w:space="0" w:color="auto"/>
            <w:left w:val="none" w:sz="0" w:space="0" w:color="auto"/>
            <w:bottom w:val="none" w:sz="0" w:space="0" w:color="auto"/>
            <w:right w:val="none" w:sz="0" w:space="0" w:color="auto"/>
          </w:divBdr>
        </w:div>
        <w:div w:id="1326517489">
          <w:marLeft w:val="640"/>
          <w:marRight w:val="0"/>
          <w:marTop w:val="0"/>
          <w:marBottom w:val="0"/>
          <w:divBdr>
            <w:top w:val="none" w:sz="0" w:space="0" w:color="auto"/>
            <w:left w:val="none" w:sz="0" w:space="0" w:color="auto"/>
            <w:bottom w:val="none" w:sz="0" w:space="0" w:color="auto"/>
            <w:right w:val="none" w:sz="0" w:space="0" w:color="auto"/>
          </w:divBdr>
        </w:div>
        <w:div w:id="1345670584">
          <w:marLeft w:val="640"/>
          <w:marRight w:val="0"/>
          <w:marTop w:val="0"/>
          <w:marBottom w:val="0"/>
          <w:divBdr>
            <w:top w:val="none" w:sz="0" w:space="0" w:color="auto"/>
            <w:left w:val="none" w:sz="0" w:space="0" w:color="auto"/>
            <w:bottom w:val="none" w:sz="0" w:space="0" w:color="auto"/>
            <w:right w:val="none" w:sz="0" w:space="0" w:color="auto"/>
          </w:divBdr>
        </w:div>
        <w:div w:id="2031100678">
          <w:marLeft w:val="640"/>
          <w:marRight w:val="0"/>
          <w:marTop w:val="0"/>
          <w:marBottom w:val="0"/>
          <w:divBdr>
            <w:top w:val="none" w:sz="0" w:space="0" w:color="auto"/>
            <w:left w:val="none" w:sz="0" w:space="0" w:color="auto"/>
            <w:bottom w:val="none" w:sz="0" w:space="0" w:color="auto"/>
            <w:right w:val="none" w:sz="0" w:space="0" w:color="auto"/>
          </w:divBdr>
        </w:div>
        <w:div w:id="2113889924">
          <w:marLeft w:val="640"/>
          <w:marRight w:val="0"/>
          <w:marTop w:val="0"/>
          <w:marBottom w:val="0"/>
          <w:divBdr>
            <w:top w:val="none" w:sz="0" w:space="0" w:color="auto"/>
            <w:left w:val="none" w:sz="0" w:space="0" w:color="auto"/>
            <w:bottom w:val="none" w:sz="0" w:space="0" w:color="auto"/>
            <w:right w:val="none" w:sz="0" w:space="0" w:color="auto"/>
          </w:divBdr>
        </w:div>
        <w:div w:id="1919829752">
          <w:marLeft w:val="640"/>
          <w:marRight w:val="0"/>
          <w:marTop w:val="0"/>
          <w:marBottom w:val="0"/>
          <w:divBdr>
            <w:top w:val="none" w:sz="0" w:space="0" w:color="auto"/>
            <w:left w:val="none" w:sz="0" w:space="0" w:color="auto"/>
            <w:bottom w:val="none" w:sz="0" w:space="0" w:color="auto"/>
            <w:right w:val="none" w:sz="0" w:space="0" w:color="auto"/>
          </w:divBdr>
        </w:div>
        <w:div w:id="768045310">
          <w:marLeft w:val="640"/>
          <w:marRight w:val="0"/>
          <w:marTop w:val="0"/>
          <w:marBottom w:val="0"/>
          <w:divBdr>
            <w:top w:val="none" w:sz="0" w:space="0" w:color="auto"/>
            <w:left w:val="none" w:sz="0" w:space="0" w:color="auto"/>
            <w:bottom w:val="none" w:sz="0" w:space="0" w:color="auto"/>
            <w:right w:val="none" w:sz="0" w:space="0" w:color="auto"/>
          </w:divBdr>
        </w:div>
        <w:div w:id="1180966856">
          <w:marLeft w:val="640"/>
          <w:marRight w:val="0"/>
          <w:marTop w:val="0"/>
          <w:marBottom w:val="0"/>
          <w:divBdr>
            <w:top w:val="none" w:sz="0" w:space="0" w:color="auto"/>
            <w:left w:val="none" w:sz="0" w:space="0" w:color="auto"/>
            <w:bottom w:val="none" w:sz="0" w:space="0" w:color="auto"/>
            <w:right w:val="none" w:sz="0" w:space="0" w:color="auto"/>
          </w:divBdr>
        </w:div>
        <w:div w:id="1262448551">
          <w:marLeft w:val="640"/>
          <w:marRight w:val="0"/>
          <w:marTop w:val="0"/>
          <w:marBottom w:val="0"/>
          <w:divBdr>
            <w:top w:val="none" w:sz="0" w:space="0" w:color="auto"/>
            <w:left w:val="none" w:sz="0" w:space="0" w:color="auto"/>
            <w:bottom w:val="none" w:sz="0" w:space="0" w:color="auto"/>
            <w:right w:val="none" w:sz="0" w:space="0" w:color="auto"/>
          </w:divBdr>
        </w:div>
        <w:div w:id="834800965">
          <w:marLeft w:val="640"/>
          <w:marRight w:val="0"/>
          <w:marTop w:val="0"/>
          <w:marBottom w:val="0"/>
          <w:divBdr>
            <w:top w:val="none" w:sz="0" w:space="0" w:color="auto"/>
            <w:left w:val="none" w:sz="0" w:space="0" w:color="auto"/>
            <w:bottom w:val="none" w:sz="0" w:space="0" w:color="auto"/>
            <w:right w:val="none" w:sz="0" w:space="0" w:color="auto"/>
          </w:divBdr>
        </w:div>
        <w:div w:id="1032002614">
          <w:marLeft w:val="640"/>
          <w:marRight w:val="0"/>
          <w:marTop w:val="0"/>
          <w:marBottom w:val="0"/>
          <w:divBdr>
            <w:top w:val="none" w:sz="0" w:space="0" w:color="auto"/>
            <w:left w:val="none" w:sz="0" w:space="0" w:color="auto"/>
            <w:bottom w:val="none" w:sz="0" w:space="0" w:color="auto"/>
            <w:right w:val="none" w:sz="0" w:space="0" w:color="auto"/>
          </w:divBdr>
        </w:div>
        <w:div w:id="722409112">
          <w:marLeft w:val="640"/>
          <w:marRight w:val="0"/>
          <w:marTop w:val="0"/>
          <w:marBottom w:val="0"/>
          <w:divBdr>
            <w:top w:val="none" w:sz="0" w:space="0" w:color="auto"/>
            <w:left w:val="none" w:sz="0" w:space="0" w:color="auto"/>
            <w:bottom w:val="none" w:sz="0" w:space="0" w:color="auto"/>
            <w:right w:val="none" w:sz="0" w:space="0" w:color="auto"/>
          </w:divBdr>
        </w:div>
        <w:div w:id="1721901125">
          <w:marLeft w:val="640"/>
          <w:marRight w:val="0"/>
          <w:marTop w:val="0"/>
          <w:marBottom w:val="0"/>
          <w:divBdr>
            <w:top w:val="none" w:sz="0" w:space="0" w:color="auto"/>
            <w:left w:val="none" w:sz="0" w:space="0" w:color="auto"/>
            <w:bottom w:val="none" w:sz="0" w:space="0" w:color="auto"/>
            <w:right w:val="none" w:sz="0" w:space="0" w:color="auto"/>
          </w:divBdr>
        </w:div>
        <w:div w:id="1076782827">
          <w:marLeft w:val="640"/>
          <w:marRight w:val="0"/>
          <w:marTop w:val="0"/>
          <w:marBottom w:val="0"/>
          <w:divBdr>
            <w:top w:val="none" w:sz="0" w:space="0" w:color="auto"/>
            <w:left w:val="none" w:sz="0" w:space="0" w:color="auto"/>
            <w:bottom w:val="none" w:sz="0" w:space="0" w:color="auto"/>
            <w:right w:val="none" w:sz="0" w:space="0" w:color="auto"/>
          </w:divBdr>
        </w:div>
        <w:div w:id="1844858591">
          <w:marLeft w:val="640"/>
          <w:marRight w:val="0"/>
          <w:marTop w:val="0"/>
          <w:marBottom w:val="0"/>
          <w:divBdr>
            <w:top w:val="none" w:sz="0" w:space="0" w:color="auto"/>
            <w:left w:val="none" w:sz="0" w:space="0" w:color="auto"/>
            <w:bottom w:val="none" w:sz="0" w:space="0" w:color="auto"/>
            <w:right w:val="none" w:sz="0" w:space="0" w:color="auto"/>
          </w:divBdr>
        </w:div>
        <w:div w:id="213320531">
          <w:marLeft w:val="640"/>
          <w:marRight w:val="0"/>
          <w:marTop w:val="0"/>
          <w:marBottom w:val="0"/>
          <w:divBdr>
            <w:top w:val="none" w:sz="0" w:space="0" w:color="auto"/>
            <w:left w:val="none" w:sz="0" w:space="0" w:color="auto"/>
            <w:bottom w:val="none" w:sz="0" w:space="0" w:color="auto"/>
            <w:right w:val="none" w:sz="0" w:space="0" w:color="auto"/>
          </w:divBdr>
        </w:div>
        <w:div w:id="897547837">
          <w:marLeft w:val="640"/>
          <w:marRight w:val="0"/>
          <w:marTop w:val="0"/>
          <w:marBottom w:val="0"/>
          <w:divBdr>
            <w:top w:val="none" w:sz="0" w:space="0" w:color="auto"/>
            <w:left w:val="none" w:sz="0" w:space="0" w:color="auto"/>
            <w:bottom w:val="none" w:sz="0" w:space="0" w:color="auto"/>
            <w:right w:val="none" w:sz="0" w:space="0" w:color="auto"/>
          </w:divBdr>
        </w:div>
        <w:div w:id="53478032">
          <w:marLeft w:val="640"/>
          <w:marRight w:val="0"/>
          <w:marTop w:val="0"/>
          <w:marBottom w:val="0"/>
          <w:divBdr>
            <w:top w:val="none" w:sz="0" w:space="0" w:color="auto"/>
            <w:left w:val="none" w:sz="0" w:space="0" w:color="auto"/>
            <w:bottom w:val="none" w:sz="0" w:space="0" w:color="auto"/>
            <w:right w:val="none" w:sz="0" w:space="0" w:color="auto"/>
          </w:divBdr>
        </w:div>
        <w:div w:id="928850472">
          <w:marLeft w:val="640"/>
          <w:marRight w:val="0"/>
          <w:marTop w:val="0"/>
          <w:marBottom w:val="0"/>
          <w:divBdr>
            <w:top w:val="none" w:sz="0" w:space="0" w:color="auto"/>
            <w:left w:val="none" w:sz="0" w:space="0" w:color="auto"/>
            <w:bottom w:val="none" w:sz="0" w:space="0" w:color="auto"/>
            <w:right w:val="none" w:sz="0" w:space="0" w:color="auto"/>
          </w:divBdr>
        </w:div>
        <w:div w:id="1825268746">
          <w:marLeft w:val="640"/>
          <w:marRight w:val="0"/>
          <w:marTop w:val="0"/>
          <w:marBottom w:val="0"/>
          <w:divBdr>
            <w:top w:val="none" w:sz="0" w:space="0" w:color="auto"/>
            <w:left w:val="none" w:sz="0" w:space="0" w:color="auto"/>
            <w:bottom w:val="none" w:sz="0" w:space="0" w:color="auto"/>
            <w:right w:val="none" w:sz="0" w:space="0" w:color="auto"/>
          </w:divBdr>
        </w:div>
        <w:div w:id="2037267506">
          <w:marLeft w:val="640"/>
          <w:marRight w:val="0"/>
          <w:marTop w:val="0"/>
          <w:marBottom w:val="0"/>
          <w:divBdr>
            <w:top w:val="none" w:sz="0" w:space="0" w:color="auto"/>
            <w:left w:val="none" w:sz="0" w:space="0" w:color="auto"/>
            <w:bottom w:val="none" w:sz="0" w:space="0" w:color="auto"/>
            <w:right w:val="none" w:sz="0" w:space="0" w:color="auto"/>
          </w:divBdr>
        </w:div>
        <w:div w:id="153843679">
          <w:marLeft w:val="640"/>
          <w:marRight w:val="0"/>
          <w:marTop w:val="0"/>
          <w:marBottom w:val="0"/>
          <w:divBdr>
            <w:top w:val="none" w:sz="0" w:space="0" w:color="auto"/>
            <w:left w:val="none" w:sz="0" w:space="0" w:color="auto"/>
            <w:bottom w:val="none" w:sz="0" w:space="0" w:color="auto"/>
            <w:right w:val="none" w:sz="0" w:space="0" w:color="auto"/>
          </w:divBdr>
        </w:div>
        <w:div w:id="1453397832">
          <w:marLeft w:val="640"/>
          <w:marRight w:val="0"/>
          <w:marTop w:val="0"/>
          <w:marBottom w:val="0"/>
          <w:divBdr>
            <w:top w:val="none" w:sz="0" w:space="0" w:color="auto"/>
            <w:left w:val="none" w:sz="0" w:space="0" w:color="auto"/>
            <w:bottom w:val="none" w:sz="0" w:space="0" w:color="auto"/>
            <w:right w:val="none" w:sz="0" w:space="0" w:color="auto"/>
          </w:divBdr>
        </w:div>
        <w:div w:id="1650018742">
          <w:marLeft w:val="640"/>
          <w:marRight w:val="0"/>
          <w:marTop w:val="0"/>
          <w:marBottom w:val="0"/>
          <w:divBdr>
            <w:top w:val="none" w:sz="0" w:space="0" w:color="auto"/>
            <w:left w:val="none" w:sz="0" w:space="0" w:color="auto"/>
            <w:bottom w:val="none" w:sz="0" w:space="0" w:color="auto"/>
            <w:right w:val="none" w:sz="0" w:space="0" w:color="auto"/>
          </w:divBdr>
        </w:div>
        <w:div w:id="852063424">
          <w:marLeft w:val="640"/>
          <w:marRight w:val="0"/>
          <w:marTop w:val="0"/>
          <w:marBottom w:val="0"/>
          <w:divBdr>
            <w:top w:val="none" w:sz="0" w:space="0" w:color="auto"/>
            <w:left w:val="none" w:sz="0" w:space="0" w:color="auto"/>
            <w:bottom w:val="none" w:sz="0" w:space="0" w:color="auto"/>
            <w:right w:val="none" w:sz="0" w:space="0" w:color="auto"/>
          </w:divBdr>
        </w:div>
        <w:div w:id="1122114236">
          <w:marLeft w:val="640"/>
          <w:marRight w:val="0"/>
          <w:marTop w:val="0"/>
          <w:marBottom w:val="0"/>
          <w:divBdr>
            <w:top w:val="none" w:sz="0" w:space="0" w:color="auto"/>
            <w:left w:val="none" w:sz="0" w:space="0" w:color="auto"/>
            <w:bottom w:val="none" w:sz="0" w:space="0" w:color="auto"/>
            <w:right w:val="none" w:sz="0" w:space="0" w:color="auto"/>
          </w:divBdr>
        </w:div>
        <w:div w:id="1317152564">
          <w:marLeft w:val="640"/>
          <w:marRight w:val="0"/>
          <w:marTop w:val="0"/>
          <w:marBottom w:val="0"/>
          <w:divBdr>
            <w:top w:val="none" w:sz="0" w:space="0" w:color="auto"/>
            <w:left w:val="none" w:sz="0" w:space="0" w:color="auto"/>
            <w:bottom w:val="none" w:sz="0" w:space="0" w:color="auto"/>
            <w:right w:val="none" w:sz="0" w:space="0" w:color="auto"/>
          </w:divBdr>
        </w:div>
        <w:div w:id="2003384924">
          <w:marLeft w:val="640"/>
          <w:marRight w:val="0"/>
          <w:marTop w:val="0"/>
          <w:marBottom w:val="0"/>
          <w:divBdr>
            <w:top w:val="none" w:sz="0" w:space="0" w:color="auto"/>
            <w:left w:val="none" w:sz="0" w:space="0" w:color="auto"/>
            <w:bottom w:val="none" w:sz="0" w:space="0" w:color="auto"/>
            <w:right w:val="none" w:sz="0" w:space="0" w:color="auto"/>
          </w:divBdr>
        </w:div>
        <w:div w:id="1076709725">
          <w:marLeft w:val="640"/>
          <w:marRight w:val="0"/>
          <w:marTop w:val="0"/>
          <w:marBottom w:val="0"/>
          <w:divBdr>
            <w:top w:val="none" w:sz="0" w:space="0" w:color="auto"/>
            <w:left w:val="none" w:sz="0" w:space="0" w:color="auto"/>
            <w:bottom w:val="none" w:sz="0" w:space="0" w:color="auto"/>
            <w:right w:val="none" w:sz="0" w:space="0" w:color="auto"/>
          </w:divBdr>
        </w:div>
        <w:div w:id="831331522">
          <w:marLeft w:val="640"/>
          <w:marRight w:val="0"/>
          <w:marTop w:val="0"/>
          <w:marBottom w:val="0"/>
          <w:divBdr>
            <w:top w:val="none" w:sz="0" w:space="0" w:color="auto"/>
            <w:left w:val="none" w:sz="0" w:space="0" w:color="auto"/>
            <w:bottom w:val="none" w:sz="0" w:space="0" w:color="auto"/>
            <w:right w:val="none" w:sz="0" w:space="0" w:color="auto"/>
          </w:divBdr>
        </w:div>
        <w:div w:id="591285480">
          <w:marLeft w:val="640"/>
          <w:marRight w:val="0"/>
          <w:marTop w:val="0"/>
          <w:marBottom w:val="0"/>
          <w:divBdr>
            <w:top w:val="none" w:sz="0" w:space="0" w:color="auto"/>
            <w:left w:val="none" w:sz="0" w:space="0" w:color="auto"/>
            <w:bottom w:val="none" w:sz="0" w:space="0" w:color="auto"/>
            <w:right w:val="none" w:sz="0" w:space="0" w:color="auto"/>
          </w:divBdr>
        </w:div>
        <w:div w:id="1186017591">
          <w:marLeft w:val="640"/>
          <w:marRight w:val="0"/>
          <w:marTop w:val="0"/>
          <w:marBottom w:val="0"/>
          <w:divBdr>
            <w:top w:val="none" w:sz="0" w:space="0" w:color="auto"/>
            <w:left w:val="none" w:sz="0" w:space="0" w:color="auto"/>
            <w:bottom w:val="none" w:sz="0" w:space="0" w:color="auto"/>
            <w:right w:val="none" w:sz="0" w:space="0" w:color="auto"/>
          </w:divBdr>
        </w:div>
      </w:divsChild>
    </w:div>
    <w:div w:id="992568652">
      <w:bodyDiv w:val="1"/>
      <w:marLeft w:val="0"/>
      <w:marRight w:val="0"/>
      <w:marTop w:val="0"/>
      <w:marBottom w:val="0"/>
      <w:divBdr>
        <w:top w:val="none" w:sz="0" w:space="0" w:color="auto"/>
        <w:left w:val="none" w:sz="0" w:space="0" w:color="auto"/>
        <w:bottom w:val="none" w:sz="0" w:space="0" w:color="auto"/>
        <w:right w:val="none" w:sz="0" w:space="0" w:color="auto"/>
      </w:divBdr>
    </w:div>
    <w:div w:id="1087464455">
      <w:bodyDiv w:val="1"/>
      <w:marLeft w:val="0"/>
      <w:marRight w:val="0"/>
      <w:marTop w:val="0"/>
      <w:marBottom w:val="0"/>
      <w:divBdr>
        <w:top w:val="none" w:sz="0" w:space="0" w:color="auto"/>
        <w:left w:val="none" w:sz="0" w:space="0" w:color="auto"/>
        <w:bottom w:val="none" w:sz="0" w:space="0" w:color="auto"/>
        <w:right w:val="none" w:sz="0" w:space="0" w:color="auto"/>
      </w:divBdr>
      <w:divsChild>
        <w:div w:id="726145965">
          <w:marLeft w:val="640"/>
          <w:marRight w:val="0"/>
          <w:marTop w:val="0"/>
          <w:marBottom w:val="0"/>
          <w:divBdr>
            <w:top w:val="none" w:sz="0" w:space="0" w:color="auto"/>
            <w:left w:val="none" w:sz="0" w:space="0" w:color="auto"/>
            <w:bottom w:val="none" w:sz="0" w:space="0" w:color="auto"/>
            <w:right w:val="none" w:sz="0" w:space="0" w:color="auto"/>
          </w:divBdr>
        </w:div>
        <w:div w:id="632977724">
          <w:marLeft w:val="640"/>
          <w:marRight w:val="0"/>
          <w:marTop w:val="0"/>
          <w:marBottom w:val="0"/>
          <w:divBdr>
            <w:top w:val="none" w:sz="0" w:space="0" w:color="auto"/>
            <w:left w:val="none" w:sz="0" w:space="0" w:color="auto"/>
            <w:bottom w:val="none" w:sz="0" w:space="0" w:color="auto"/>
            <w:right w:val="none" w:sz="0" w:space="0" w:color="auto"/>
          </w:divBdr>
        </w:div>
        <w:div w:id="284233449">
          <w:marLeft w:val="640"/>
          <w:marRight w:val="0"/>
          <w:marTop w:val="0"/>
          <w:marBottom w:val="0"/>
          <w:divBdr>
            <w:top w:val="none" w:sz="0" w:space="0" w:color="auto"/>
            <w:left w:val="none" w:sz="0" w:space="0" w:color="auto"/>
            <w:bottom w:val="none" w:sz="0" w:space="0" w:color="auto"/>
            <w:right w:val="none" w:sz="0" w:space="0" w:color="auto"/>
          </w:divBdr>
        </w:div>
        <w:div w:id="1283612483">
          <w:marLeft w:val="640"/>
          <w:marRight w:val="0"/>
          <w:marTop w:val="0"/>
          <w:marBottom w:val="0"/>
          <w:divBdr>
            <w:top w:val="none" w:sz="0" w:space="0" w:color="auto"/>
            <w:left w:val="none" w:sz="0" w:space="0" w:color="auto"/>
            <w:bottom w:val="none" w:sz="0" w:space="0" w:color="auto"/>
            <w:right w:val="none" w:sz="0" w:space="0" w:color="auto"/>
          </w:divBdr>
        </w:div>
        <w:div w:id="1617517072">
          <w:marLeft w:val="640"/>
          <w:marRight w:val="0"/>
          <w:marTop w:val="0"/>
          <w:marBottom w:val="0"/>
          <w:divBdr>
            <w:top w:val="none" w:sz="0" w:space="0" w:color="auto"/>
            <w:left w:val="none" w:sz="0" w:space="0" w:color="auto"/>
            <w:bottom w:val="none" w:sz="0" w:space="0" w:color="auto"/>
            <w:right w:val="none" w:sz="0" w:space="0" w:color="auto"/>
          </w:divBdr>
        </w:div>
        <w:div w:id="1960333033">
          <w:marLeft w:val="640"/>
          <w:marRight w:val="0"/>
          <w:marTop w:val="0"/>
          <w:marBottom w:val="0"/>
          <w:divBdr>
            <w:top w:val="none" w:sz="0" w:space="0" w:color="auto"/>
            <w:left w:val="none" w:sz="0" w:space="0" w:color="auto"/>
            <w:bottom w:val="none" w:sz="0" w:space="0" w:color="auto"/>
            <w:right w:val="none" w:sz="0" w:space="0" w:color="auto"/>
          </w:divBdr>
        </w:div>
        <w:div w:id="2051031939">
          <w:marLeft w:val="640"/>
          <w:marRight w:val="0"/>
          <w:marTop w:val="0"/>
          <w:marBottom w:val="0"/>
          <w:divBdr>
            <w:top w:val="none" w:sz="0" w:space="0" w:color="auto"/>
            <w:left w:val="none" w:sz="0" w:space="0" w:color="auto"/>
            <w:bottom w:val="none" w:sz="0" w:space="0" w:color="auto"/>
            <w:right w:val="none" w:sz="0" w:space="0" w:color="auto"/>
          </w:divBdr>
        </w:div>
        <w:div w:id="1725524475">
          <w:marLeft w:val="640"/>
          <w:marRight w:val="0"/>
          <w:marTop w:val="0"/>
          <w:marBottom w:val="0"/>
          <w:divBdr>
            <w:top w:val="none" w:sz="0" w:space="0" w:color="auto"/>
            <w:left w:val="none" w:sz="0" w:space="0" w:color="auto"/>
            <w:bottom w:val="none" w:sz="0" w:space="0" w:color="auto"/>
            <w:right w:val="none" w:sz="0" w:space="0" w:color="auto"/>
          </w:divBdr>
        </w:div>
        <w:div w:id="230964750">
          <w:marLeft w:val="640"/>
          <w:marRight w:val="0"/>
          <w:marTop w:val="0"/>
          <w:marBottom w:val="0"/>
          <w:divBdr>
            <w:top w:val="none" w:sz="0" w:space="0" w:color="auto"/>
            <w:left w:val="none" w:sz="0" w:space="0" w:color="auto"/>
            <w:bottom w:val="none" w:sz="0" w:space="0" w:color="auto"/>
            <w:right w:val="none" w:sz="0" w:space="0" w:color="auto"/>
          </w:divBdr>
        </w:div>
        <w:div w:id="1209146973">
          <w:marLeft w:val="640"/>
          <w:marRight w:val="0"/>
          <w:marTop w:val="0"/>
          <w:marBottom w:val="0"/>
          <w:divBdr>
            <w:top w:val="none" w:sz="0" w:space="0" w:color="auto"/>
            <w:left w:val="none" w:sz="0" w:space="0" w:color="auto"/>
            <w:bottom w:val="none" w:sz="0" w:space="0" w:color="auto"/>
            <w:right w:val="none" w:sz="0" w:space="0" w:color="auto"/>
          </w:divBdr>
        </w:div>
        <w:div w:id="1589457057">
          <w:marLeft w:val="640"/>
          <w:marRight w:val="0"/>
          <w:marTop w:val="0"/>
          <w:marBottom w:val="0"/>
          <w:divBdr>
            <w:top w:val="none" w:sz="0" w:space="0" w:color="auto"/>
            <w:left w:val="none" w:sz="0" w:space="0" w:color="auto"/>
            <w:bottom w:val="none" w:sz="0" w:space="0" w:color="auto"/>
            <w:right w:val="none" w:sz="0" w:space="0" w:color="auto"/>
          </w:divBdr>
        </w:div>
        <w:div w:id="1681204230">
          <w:marLeft w:val="640"/>
          <w:marRight w:val="0"/>
          <w:marTop w:val="0"/>
          <w:marBottom w:val="0"/>
          <w:divBdr>
            <w:top w:val="none" w:sz="0" w:space="0" w:color="auto"/>
            <w:left w:val="none" w:sz="0" w:space="0" w:color="auto"/>
            <w:bottom w:val="none" w:sz="0" w:space="0" w:color="auto"/>
            <w:right w:val="none" w:sz="0" w:space="0" w:color="auto"/>
          </w:divBdr>
        </w:div>
        <w:div w:id="1773938666">
          <w:marLeft w:val="640"/>
          <w:marRight w:val="0"/>
          <w:marTop w:val="0"/>
          <w:marBottom w:val="0"/>
          <w:divBdr>
            <w:top w:val="none" w:sz="0" w:space="0" w:color="auto"/>
            <w:left w:val="none" w:sz="0" w:space="0" w:color="auto"/>
            <w:bottom w:val="none" w:sz="0" w:space="0" w:color="auto"/>
            <w:right w:val="none" w:sz="0" w:space="0" w:color="auto"/>
          </w:divBdr>
        </w:div>
        <w:div w:id="46877836">
          <w:marLeft w:val="640"/>
          <w:marRight w:val="0"/>
          <w:marTop w:val="0"/>
          <w:marBottom w:val="0"/>
          <w:divBdr>
            <w:top w:val="none" w:sz="0" w:space="0" w:color="auto"/>
            <w:left w:val="none" w:sz="0" w:space="0" w:color="auto"/>
            <w:bottom w:val="none" w:sz="0" w:space="0" w:color="auto"/>
            <w:right w:val="none" w:sz="0" w:space="0" w:color="auto"/>
          </w:divBdr>
        </w:div>
        <w:div w:id="1257980252">
          <w:marLeft w:val="640"/>
          <w:marRight w:val="0"/>
          <w:marTop w:val="0"/>
          <w:marBottom w:val="0"/>
          <w:divBdr>
            <w:top w:val="none" w:sz="0" w:space="0" w:color="auto"/>
            <w:left w:val="none" w:sz="0" w:space="0" w:color="auto"/>
            <w:bottom w:val="none" w:sz="0" w:space="0" w:color="auto"/>
            <w:right w:val="none" w:sz="0" w:space="0" w:color="auto"/>
          </w:divBdr>
        </w:div>
        <w:div w:id="433020116">
          <w:marLeft w:val="640"/>
          <w:marRight w:val="0"/>
          <w:marTop w:val="0"/>
          <w:marBottom w:val="0"/>
          <w:divBdr>
            <w:top w:val="none" w:sz="0" w:space="0" w:color="auto"/>
            <w:left w:val="none" w:sz="0" w:space="0" w:color="auto"/>
            <w:bottom w:val="none" w:sz="0" w:space="0" w:color="auto"/>
            <w:right w:val="none" w:sz="0" w:space="0" w:color="auto"/>
          </w:divBdr>
        </w:div>
        <w:div w:id="230039927">
          <w:marLeft w:val="640"/>
          <w:marRight w:val="0"/>
          <w:marTop w:val="0"/>
          <w:marBottom w:val="0"/>
          <w:divBdr>
            <w:top w:val="none" w:sz="0" w:space="0" w:color="auto"/>
            <w:left w:val="none" w:sz="0" w:space="0" w:color="auto"/>
            <w:bottom w:val="none" w:sz="0" w:space="0" w:color="auto"/>
            <w:right w:val="none" w:sz="0" w:space="0" w:color="auto"/>
          </w:divBdr>
        </w:div>
        <w:div w:id="497967248">
          <w:marLeft w:val="640"/>
          <w:marRight w:val="0"/>
          <w:marTop w:val="0"/>
          <w:marBottom w:val="0"/>
          <w:divBdr>
            <w:top w:val="none" w:sz="0" w:space="0" w:color="auto"/>
            <w:left w:val="none" w:sz="0" w:space="0" w:color="auto"/>
            <w:bottom w:val="none" w:sz="0" w:space="0" w:color="auto"/>
            <w:right w:val="none" w:sz="0" w:space="0" w:color="auto"/>
          </w:divBdr>
        </w:div>
        <w:div w:id="987396518">
          <w:marLeft w:val="640"/>
          <w:marRight w:val="0"/>
          <w:marTop w:val="0"/>
          <w:marBottom w:val="0"/>
          <w:divBdr>
            <w:top w:val="none" w:sz="0" w:space="0" w:color="auto"/>
            <w:left w:val="none" w:sz="0" w:space="0" w:color="auto"/>
            <w:bottom w:val="none" w:sz="0" w:space="0" w:color="auto"/>
            <w:right w:val="none" w:sz="0" w:space="0" w:color="auto"/>
          </w:divBdr>
        </w:div>
        <w:div w:id="1292899035">
          <w:marLeft w:val="640"/>
          <w:marRight w:val="0"/>
          <w:marTop w:val="0"/>
          <w:marBottom w:val="0"/>
          <w:divBdr>
            <w:top w:val="none" w:sz="0" w:space="0" w:color="auto"/>
            <w:left w:val="none" w:sz="0" w:space="0" w:color="auto"/>
            <w:bottom w:val="none" w:sz="0" w:space="0" w:color="auto"/>
            <w:right w:val="none" w:sz="0" w:space="0" w:color="auto"/>
          </w:divBdr>
        </w:div>
        <w:div w:id="673992234">
          <w:marLeft w:val="640"/>
          <w:marRight w:val="0"/>
          <w:marTop w:val="0"/>
          <w:marBottom w:val="0"/>
          <w:divBdr>
            <w:top w:val="none" w:sz="0" w:space="0" w:color="auto"/>
            <w:left w:val="none" w:sz="0" w:space="0" w:color="auto"/>
            <w:bottom w:val="none" w:sz="0" w:space="0" w:color="auto"/>
            <w:right w:val="none" w:sz="0" w:space="0" w:color="auto"/>
          </w:divBdr>
        </w:div>
        <w:div w:id="1328703040">
          <w:marLeft w:val="640"/>
          <w:marRight w:val="0"/>
          <w:marTop w:val="0"/>
          <w:marBottom w:val="0"/>
          <w:divBdr>
            <w:top w:val="none" w:sz="0" w:space="0" w:color="auto"/>
            <w:left w:val="none" w:sz="0" w:space="0" w:color="auto"/>
            <w:bottom w:val="none" w:sz="0" w:space="0" w:color="auto"/>
            <w:right w:val="none" w:sz="0" w:space="0" w:color="auto"/>
          </w:divBdr>
        </w:div>
        <w:div w:id="105009083">
          <w:marLeft w:val="640"/>
          <w:marRight w:val="0"/>
          <w:marTop w:val="0"/>
          <w:marBottom w:val="0"/>
          <w:divBdr>
            <w:top w:val="none" w:sz="0" w:space="0" w:color="auto"/>
            <w:left w:val="none" w:sz="0" w:space="0" w:color="auto"/>
            <w:bottom w:val="none" w:sz="0" w:space="0" w:color="auto"/>
            <w:right w:val="none" w:sz="0" w:space="0" w:color="auto"/>
          </w:divBdr>
        </w:div>
        <w:div w:id="1220557543">
          <w:marLeft w:val="640"/>
          <w:marRight w:val="0"/>
          <w:marTop w:val="0"/>
          <w:marBottom w:val="0"/>
          <w:divBdr>
            <w:top w:val="none" w:sz="0" w:space="0" w:color="auto"/>
            <w:left w:val="none" w:sz="0" w:space="0" w:color="auto"/>
            <w:bottom w:val="none" w:sz="0" w:space="0" w:color="auto"/>
            <w:right w:val="none" w:sz="0" w:space="0" w:color="auto"/>
          </w:divBdr>
        </w:div>
        <w:div w:id="40567982">
          <w:marLeft w:val="640"/>
          <w:marRight w:val="0"/>
          <w:marTop w:val="0"/>
          <w:marBottom w:val="0"/>
          <w:divBdr>
            <w:top w:val="none" w:sz="0" w:space="0" w:color="auto"/>
            <w:left w:val="none" w:sz="0" w:space="0" w:color="auto"/>
            <w:bottom w:val="none" w:sz="0" w:space="0" w:color="auto"/>
            <w:right w:val="none" w:sz="0" w:space="0" w:color="auto"/>
          </w:divBdr>
        </w:div>
        <w:div w:id="1635059262">
          <w:marLeft w:val="640"/>
          <w:marRight w:val="0"/>
          <w:marTop w:val="0"/>
          <w:marBottom w:val="0"/>
          <w:divBdr>
            <w:top w:val="none" w:sz="0" w:space="0" w:color="auto"/>
            <w:left w:val="none" w:sz="0" w:space="0" w:color="auto"/>
            <w:bottom w:val="none" w:sz="0" w:space="0" w:color="auto"/>
            <w:right w:val="none" w:sz="0" w:space="0" w:color="auto"/>
          </w:divBdr>
        </w:div>
        <w:div w:id="426580263">
          <w:marLeft w:val="640"/>
          <w:marRight w:val="0"/>
          <w:marTop w:val="0"/>
          <w:marBottom w:val="0"/>
          <w:divBdr>
            <w:top w:val="none" w:sz="0" w:space="0" w:color="auto"/>
            <w:left w:val="none" w:sz="0" w:space="0" w:color="auto"/>
            <w:bottom w:val="none" w:sz="0" w:space="0" w:color="auto"/>
            <w:right w:val="none" w:sz="0" w:space="0" w:color="auto"/>
          </w:divBdr>
        </w:div>
        <w:div w:id="1573006436">
          <w:marLeft w:val="640"/>
          <w:marRight w:val="0"/>
          <w:marTop w:val="0"/>
          <w:marBottom w:val="0"/>
          <w:divBdr>
            <w:top w:val="none" w:sz="0" w:space="0" w:color="auto"/>
            <w:left w:val="none" w:sz="0" w:space="0" w:color="auto"/>
            <w:bottom w:val="none" w:sz="0" w:space="0" w:color="auto"/>
            <w:right w:val="none" w:sz="0" w:space="0" w:color="auto"/>
          </w:divBdr>
        </w:div>
        <w:div w:id="2049572981">
          <w:marLeft w:val="640"/>
          <w:marRight w:val="0"/>
          <w:marTop w:val="0"/>
          <w:marBottom w:val="0"/>
          <w:divBdr>
            <w:top w:val="none" w:sz="0" w:space="0" w:color="auto"/>
            <w:left w:val="none" w:sz="0" w:space="0" w:color="auto"/>
            <w:bottom w:val="none" w:sz="0" w:space="0" w:color="auto"/>
            <w:right w:val="none" w:sz="0" w:space="0" w:color="auto"/>
          </w:divBdr>
        </w:div>
        <w:div w:id="2106076893">
          <w:marLeft w:val="640"/>
          <w:marRight w:val="0"/>
          <w:marTop w:val="0"/>
          <w:marBottom w:val="0"/>
          <w:divBdr>
            <w:top w:val="none" w:sz="0" w:space="0" w:color="auto"/>
            <w:left w:val="none" w:sz="0" w:space="0" w:color="auto"/>
            <w:bottom w:val="none" w:sz="0" w:space="0" w:color="auto"/>
            <w:right w:val="none" w:sz="0" w:space="0" w:color="auto"/>
          </w:divBdr>
        </w:div>
        <w:div w:id="772362862">
          <w:marLeft w:val="640"/>
          <w:marRight w:val="0"/>
          <w:marTop w:val="0"/>
          <w:marBottom w:val="0"/>
          <w:divBdr>
            <w:top w:val="none" w:sz="0" w:space="0" w:color="auto"/>
            <w:left w:val="none" w:sz="0" w:space="0" w:color="auto"/>
            <w:bottom w:val="none" w:sz="0" w:space="0" w:color="auto"/>
            <w:right w:val="none" w:sz="0" w:space="0" w:color="auto"/>
          </w:divBdr>
        </w:div>
        <w:div w:id="1856651879">
          <w:marLeft w:val="640"/>
          <w:marRight w:val="0"/>
          <w:marTop w:val="0"/>
          <w:marBottom w:val="0"/>
          <w:divBdr>
            <w:top w:val="none" w:sz="0" w:space="0" w:color="auto"/>
            <w:left w:val="none" w:sz="0" w:space="0" w:color="auto"/>
            <w:bottom w:val="none" w:sz="0" w:space="0" w:color="auto"/>
            <w:right w:val="none" w:sz="0" w:space="0" w:color="auto"/>
          </w:divBdr>
        </w:div>
        <w:div w:id="348484692">
          <w:marLeft w:val="640"/>
          <w:marRight w:val="0"/>
          <w:marTop w:val="0"/>
          <w:marBottom w:val="0"/>
          <w:divBdr>
            <w:top w:val="none" w:sz="0" w:space="0" w:color="auto"/>
            <w:left w:val="none" w:sz="0" w:space="0" w:color="auto"/>
            <w:bottom w:val="none" w:sz="0" w:space="0" w:color="auto"/>
            <w:right w:val="none" w:sz="0" w:space="0" w:color="auto"/>
          </w:divBdr>
        </w:div>
        <w:div w:id="208956455">
          <w:marLeft w:val="640"/>
          <w:marRight w:val="0"/>
          <w:marTop w:val="0"/>
          <w:marBottom w:val="0"/>
          <w:divBdr>
            <w:top w:val="none" w:sz="0" w:space="0" w:color="auto"/>
            <w:left w:val="none" w:sz="0" w:space="0" w:color="auto"/>
            <w:bottom w:val="none" w:sz="0" w:space="0" w:color="auto"/>
            <w:right w:val="none" w:sz="0" w:space="0" w:color="auto"/>
          </w:divBdr>
        </w:div>
        <w:div w:id="392047379">
          <w:marLeft w:val="640"/>
          <w:marRight w:val="0"/>
          <w:marTop w:val="0"/>
          <w:marBottom w:val="0"/>
          <w:divBdr>
            <w:top w:val="none" w:sz="0" w:space="0" w:color="auto"/>
            <w:left w:val="none" w:sz="0" w:space="0" w:color="auto"/>
            <w:bottom w:val="none" w:sz="0" w:space="0" w:color="auto"/>
            <w:right w:val="none" w:sz="0" w:space="0" w:color="auto"/>
          </w:divBdr>
        </w:div>
        <w:div w:id="1156842889">
          <w:marLeft w:val="640"/>
          <w:marRight w:val="0"/>
          <w:marTop w:val="0"/>
          <w:marBottom w:val="0"/>
          <w:divBdr>
            <w:top w:val="none" w:sz="0" w:space="0" w:color="auto"/>
            <w:left w:val="none" w:sz="0" w:space="0" w:color="auto"/>
            <w:bottom w:val="none" w:sz="0" w:space="0" w:color="auto"/>
            <w:right w:val="none" w:sz="0" w:space="0" w:color="auto"/>
          </w:divBdr>
        </w:div>
        <w:div w:id="1707410928">
          <w:marLeft w:val="640"/>
          <w:marRight w:val="0"/>
          <w:marTop w:val="0"/>
          <w:marBottom w:val="0"/>
          <w:divBdr>
            <w:top w:val="none" w:sz="0" w:space="0" w:color="auto"/>
            <w:left w:val="none" w:sz="0" w:space="0" w:color="auto"/>
            <w:bottom w:val="none" w:sz="0" w:space="0" w:color="auto"/>
            <w:right w:val="none" w:sz="0" w:space="0" w:color="auto"/>
          </w:divBdr>
        </w:div>
        <w:div w:id="1653679256">
          <w:marLeft w:val="640"/>
          <w:marRight w:val="0"/>
          <w:marTop w:val="0"/>
          <w:marBottom w:val="0"/>
          <w:divBdr>
            <w:top w:val="none" w:sz="0" w:space="0" w:color="auto"/>
            <w:left w:val="none" w:sz="0" w:space="0" w:color="auto"/>
            <w:bottom w:val="none" w:sz="0" w:space="0" w:color="auto"/>
            <w:right w:val="none" w:sz="0" w:space="0" w:color="auto"/>
          </w:divBdr>
        </w:div>
        <w:div w:id="1898937102">
          <w:marLeft w:val="640"/>
          <w:marRight w:val="0"/>
          <w:marTop w:val="0"/>
          <w:marBottom w:val="0"/>
          <w:divBdr>
            <w:top w:val="none" w:sz="0" w:space="0" w:color="auto"/>
            <w:left w:val="none" w:sz="0" w:space="0" w:color="auto"/>
            <w:bottom w:val="none" w:sz="0" w:space="0" w:color="auto"/>
            <w:right w:val="none" w:sz="0" w:space="0" w:color="auto"/>
          </w:divBdr>
        </w:div>
        <w:div w:id="1604417406">
          <w:marLeft w:val="640"/>
          <w:marRight w:val="0"/>
          <w:marTop w:val="0"/>
          <w:marBottom w:val="0"/>
          <w:divBdr>
            <w:top w:val="none" w:sz="0" w:space="0" w:color="auto"/>
            <w:left w:val="none" w:sz="0" w:space="0" w:color="auto"/>
            <w:bottom w:val="none" w:sz="0" w:space="0" w:color="auto"/>
            <w:right w:val="none" w:sz="0" w:space="0" w:color="auto"/>
          </w:divBdr>
        </w:div>
        <w:div w:id="34813826">
          <w:marLeft w:val="640"/>
          <w:marRight w:val="0"/>
          <w:marTop w:val="0"/>
          <w:marBottom w:val="0"/>
          <w:divBdr>
            <w:top w:val="none" w:sz="0" w:space="0" w:color="auto"/>
            <w:left w:val="none" w:sz="0" w:space="0" w:color="auto"/>
            <w:bottom w:val="none" w:sz="0" w:space="0" w:color="auto"/>
            <w:right w:val="none" w:sz="0" w:space="0" w:color="auto"/>
          </w:divBdr>
        </w:div>
        <w:div w:id="51778334">
          <w:marLeft w:val="640"/>
          <w:marRight w:val="0"/>
          <w:marTop w:val="0"/>
          <w:marBottom w:val="0"/>
          <w:divBdr>
            <w:top w:val="none" w:sz="0" w:space="0" w:color="auto"/>
            <w:left w:val="none" w:sz="0" w:space="0" w:color="auto"/>
            <w:bottom w:val="none" w:sz="0" w:space="0" w:color="auto"/>
            <w:right w:val="none" w:sz="0" w:space="0" w:color="auto"/>
          </w:divBdr>
        </w:div>
        <w:div w:id="1620917452">
          <w:marLeft w:val="640"/>
          <w:marRight w:val="0"/>
          <w:marTop w:val="0"/>
          <w:marBottom w:val="0"/>
          <w:divBdr>
            <w:top w:val="none" w:sz="0" w:space="0" w:color="auto"/>
            <w:left w:val="none" w:sz="0" w:space="0" w:color="auto"/>
            <w:bottom w:val="none" w:sz="0" w:space="0" w:color="auto"/>
            <w:right w:val="none" w:sz="0" w:space="0" w:color="auto"/>
          </w:divBdr>
        </w:div>
        <w:div w:id="1290741272">
          <w:marLeft w:val="640"/>
          <w:marRight w:val="0"/>
          <w:marTop w:val="0"/>
          <w:marBottom w:val="0"/>
          <w:divBdr>
            <w:top w:val="none" w:sz="0" w:space="0" w:color="auto"/>
            <w:left w:val="none" w:sz="0" w:space="0" w:color="auto"/>
            <w:bottom w:val="none" w:sz="0" w:space="0" w:color="auto"/>
            <w:right w:val="none" w:sz="0" w:space="0" w:color="auto"/>
          </w:divBdr>
        </w:div>
        <w:div w:id="428090032">
          <w:marLeft w:val="640"/>
          <w:marRight w:val="0"/>
          <w:marTop w:val="0"/>
          <w:marBottom w:val="0"/>
          <w:divBdr>
            <w:top w:val="none" w:sz="0" w:space="0" w:color="auto"/>
            <w:left w:val="none" w:sz="0" w:space="0" w:color="auto"/>
            <w:bottom w:val="none" w:sz="0" w:space="0" w:color="auto"/>
            <w:right w:val="none" w:sz="0" w:space="0" w:color="auto"/>
          </w:divBdr>
        </w:div>
        <w:div w:id="1587379534">
          <w:marLeft w:val="640"/>
          <w:marRight w:val="0"/>
          <w:marTop w:val="0"/>
          <w:marBottom w:val="0"/>
          <w:divBdr>
            <w:top w:val="none" w:sz="0" w:space="0" w:color="auto"/>
            <w:left w:val="none" w:sz="0" w:space="0" w:color="auto"/>
            <w:bottom w:val="none" w:sz="0" w:space="0" w:color="auto"/>
            <w:right w:val="none" w:sz="0" w:space="0" w:color="auto"/>
          </w:divBdr>
        </w:div>
        <w:div w:id="1117411999">
          <w:marLeft w:val="640"/>
          <w:marRight w:val="0"/>
          <w:marTop w:val="0"/>
          <w:marBottom w:val="0"/>
          <w:divBdr>
            <w:top w:val="none" w:sz="0" w:space="0" w:color="auto"/>
            <w:left w:val="none" w:sz="0" w:space="0" w:color="auto"/>
            <w:bottom w:val="none" w:sz="0" w:space="0" w:color="auto"/>
            <w:right w:val="none" w:sz="0" w:space="0" w:color="auto"/>
          </w:divBdr>
        </w:div>
        <w:div w:id="1013996750">
          <w:marLeft w:val="640"/>
          <w:marRight w:val="0"/>
          <w:marTop w:val="0"/>
          <w:marBottom w:val="0"/>
          <w:divBdr>
            <w:top w:val="none" w:sz="0" w:space="0" w:color="auto"/>
            <w:left w:val="none" w:sz="0" w:space="0" w:color="auto"/>
            <w:bottom w:val="none" w:sz="0" w:space="0" w:color="auto"/>
            <w:right w:val="none" w:sz="0" w:space="0" w:color="auto"/>
          </w:divBdr>
        </w:div>
        <w:div w:id="811024358">
          <w:marLeft w:val="640"/>
          <w:marRight w:val="0"/>
          <w:marTop w:val="0"/>
          <w:marBottom w:val="0"/>
          <w:divBdr>
            <w:top w:val="none" w:sz="0" w:space="0" w:color="auto"/>
            <w:left w:val="none" w:sz="0" w:space="0" w:color="auto"/>
            <w:bottom w:val="none" w:sz="0" w:space="0" w:color="auto"/>
            <w:right w:val="none" w:sz="0" w:space="0" w:color="auto"/>
          </w:divBdr>
        </w:div>
        <w:div w:id="1264269355">
          <w:marLeft w:val="640"/>
          <w:marRight w:val="0"/>
          <w:marTop w:val="0"/>
          <w:marBottom w:val="0"/>
          <w:divBdr>
            <w:top w:val="none" w:sz="0" w:space="0" w:color="auto"/>
            <w:left w:val="none" w:sz="0" w:space="0" w:color="auto"/>
            <w:bottom w:val="none" w:sz="0" w:space="0" w:color="auto"/>
            <w:right w:val="none" w:sz="0" w:space="0" w:color="auto"/>
          </w:divBdr>
        </w:div>
        <w:div w:id="570122823">
          <w:marLeft w:val="640"/>
          <w:marRight w:val="0"/>
          <w:marTop w:val="0"/>
          <w:marBottom w:val="0"/>
          <w:divBdr>
            <w:top w:val="none" w:sz="0" w:space="0" w:color="auto"/>
            <w:left w:val="none" w:sz="0" w:space="0" w:color="auto"/>
            <w:bottom w:val="none" w:sz="0" w:space="0" w:color="auto"/>
            <w:right w:val="none" w:sz="0" w:space="0" w:color="auto"/>
          </w:divBdr>
        </w:div>
        <w:div w:id="1131439310">
          <w:marLeft w:val="640"/>
          <w:marRight w:val="0"/>
          <w:marTop w:val="0"/>
          <w:marBottom w:val="0"/>
          <w:divBdr>
            <w:top w:val="none" w:sz="0" w:space="0" w:color="auto"/>
            <w:left w:val="none" w:sz="0" w:space="0" w:color="auto"/>
            <w:bottom w:val="none" w:sz="0" w:space="0" w:color="auto"/>
            <w:right w:val="none" w:sz="0" w:space="0" w:color="auto"/>
          </w:divBdr>
        </w:div>
        <w:div w:id="653025026">
          <w:marLeft w:val="640"/>
          <w:marRight w:val="0"/>
          <w:marTop w:val="0"/>
          <w:marBottom w:val="0"/>
          <w:divBdr>
            <w:top w:val="none" w:sz="0" w:space="0" w:color="auto"/>
            <w:left w:val="none" w:sz="0" w:space="0" w:color="auto"/>
            <w:bottom w:val="none" w:sz="0" w:space="0" w:color="auto"/>
            <w:right w:val="none" w:sz="0" w:space="0" w:color="auto"/>
          </w:divBdr>
        </w:div>
      </w:divsChild>
    </w:div>
    <w:div w:id="1319766812">
      <w:bodyDiv w:val="1"/>
      <w:marLeft w:val="0"/>
      <w:marRight w:val="0"/>
      <w:marTop w:val="0"/>
      <w:marBottom w:val="0"/>
      <w:divBdr>
        <w:top w:val="none" w:sz="0" w:space="0" w:color="auto"/>
        <w:left w:val="none" w:sz="0" w:space="0" w:color="auto"/>
        <w:bottom w:val="none" w:sz="0" w:space="0" w:color="auto"/>
        <w:right w:val="none" w:sz="0" w:space="0" w:color="auto"/>
      </w:divBdr>
      <w:divsChild>
        <w:div w:id="2107269530">
          <w:marLeft w:val="640"/>
          <w:marRight w:val="0"/>
          <w:marTop w:val="0"/>
          <w:marBottom w:val="0"/>
          <w:divBdr>
            <w:top w:val="none" w:sz="0" w:space="0" w:color="auto"/>
            <w:left w:val="none" w:sz="0" w:space="0" w:color="auto"/>
            <w:bottom w:val="none" w:sz="0" w:space="0" w:color="auto"/>
            <w:right w:val="none" w:sz="0" w:space="0" w:color="auto"/>
          </w:divBdr>
        </w:div>
        <w:div w:id="1905598761">
          <w:marLeft w:val="640"/>
          <w:marRight w:val="0"/>
          <w:marTop w:val="0"/>
          <w:marBottom w:val="0"/>
          <w:divBdr>
            <w:top w:val="none" w:sz="0" w:space="0" w:color="auto"/>
            <w:left w:val="none" w:sz="0" w:space="0" w:color="auto"/>
            <w:bottom w:val="none" w:sz="0" w:space="0" w:color="auto"/>
            <w:right w:val="none" w:sz="0" w:space="0" w:color="auto"/>
          </w:divBdr>
        </w:div>
        <w:div w:id="1504011426">
          <w:marLeft w:val="640"/>
          <w:marRight w:val="0"/>
          <w:marTop w:val="0"/>
          <w:marBottom w:val="0"/>
          <w:divBdr>
            <w:top w:val="none" w:sz="0" w:space="0" w:color="auto"/>
            <w:left w:val="none" w:sz="0" w:space="0" w:color="auto"/>
            <w:bottom w:val="none" w:sz="0" w:space="0" w:color="auto"/>
            <w:right w:val="none" w:sz="0" w:space="0" w:color="auto"/>
          </w:divBdr>
        </w:div>
        <w:div w:id="1933660757">
          <w:marLeft w:val="640"/>
          <w:marRight w:val="0"/>
          <w:marTop w:val="0"/>
          <w:marBottom w:val="0"/>
          <w:divBdr>
            <w:top w:val="none" w:sz="0" w:space="0" w:color="auto"/>
            <w:left w:val="none" w:sz="0" w:space="0" w:color="auto"/>
            <w:bottom w:val="none" w:sz="0" w:space="0" w:color="auto"/>
            <w:right w:val="none" w:sz="0" w:space="0" w:color="auto"/>
          </w:divBdr>
        </w:div>
        <w:div w:id="374083084">
          <w:marLeft w:val="640"/>
          <w:marRight w:val="0"/>
          <w:marTop w:val="0"/>
          <w:marBottom w:val="0"/>
          <w:divBdr>
            <w:top w:val="none" w:sz="0" w:space="0" w:color="auto"/>
            <w:left w:val="none" w:sz="0" w:space="0" w:color="auto"/>
            <w:bottom w:val="none" w:sz="0" w:space="0" w:color="auto"/>
            <w:right w:val="none" w:sz="0" w:space="0" w:color="auto"/>
          </w:divBdr>
        </w:div>
        <w:div w:id="1100956102">
          <w:marLeft w:val="640"/>
          <w:marRight w:val="0"/>
          <w:marTop w:val="0"/>
          <w:marBottom w:val="0"/>
          <w:divBdr>
            <w:top w:val="none" w:sz="0" w:space="0" w:color="auto"/>
            <w:left w:val="none" w:sz="0" w:space="0" w:color="auto"/>
            <w:bottom w:val="none" w:sz="0" w:space="0" w:color="auto"/>
            <w:right w:val="none" w:sz="0" w:space="0" w:color="auto"/>
          </w:divBdr>
        </w:div>
        <w:div w:id="1507283188">
          <w:marLeft w:val="640"/>
          <w:marRight w:val="0"/>
          <w:marTop w:val="0"/>
          <w:marBottom w:val="0"/>
          <w:divBdr>
            <w:top w:val="none" w:sz="0" w:space="0" w:color="auto"/>
            <w:left w:val="none" w:sz="0" w:space="0" w:color="auto"/>
            <w:bottom w:val="none" w:sz="0" w:space="0" w:color="auto"/>
            <w:right w:val="none" w:sz="0" w:space="0" w:color="auto"/>
          </w:divBdr>
        </w:div>
        <w:div w:id="9721625">
          <w:marLeft w:val="640"/>
          <w:marRight w:val="0"/>
          <w:marTop w:val="0"/>
          <w:marBottom w:val="0"/>
          <w:divBdr>
            <w:top w:val="none" w:sz="0" w:space="0" w:color="auto"/>
            <w:left w:val="none" w:sz="0" w:space="0" w:color="auto"/>
            <w:bottom w:val="none" w:sz="0" w:space="0" w:color="auto"/>
            <w:right w:val="none" w:sz="0" w:space="0" w:color="auto"/>
          </w:divBdr>
        </w:div>
        <w:div w:id="1241402948">
          <w:marLeft w:val="640"/>
          <w:marRight w:val="0"/>
          <w:marTop w:val="0"/>
          <w:marBottom w:val="0"/>
          <w:divBdr>
            <w:top w:val="none" w:sz="0" w:space="0" w:color="auto"/>
            <w:left w:val="none" w:sz="0" w:space="0" w:color="auto"/>
            <w:bottom w:val="none" w:sz="0" w:space="0" w:color="auto"/>
            <w:right w:val="none" w:sz="0" w:space="0" w:color="auto"/>
          </w:divBdr>
        </w:div>
        <w:div w:id="692875336">
          <w:marLeft w:val="640"/>
          <w:marRight w:val="0"/>
          <w:marTop w:val="0"/>
          <w:marBottom w:val="0"/>
          <w:divBdr>
            <w:top w:val="none" w:sz="0" w:space="0" w:color="auto"/>
            <w:left w:val="none" w:sz="0" w:space="0" w:color="auto"/>
            <w:bottom w:val="none" w:sz="0" w:space="0" w:color="auto"/>
            <w:right w:val="none" w:sz="0" w:space="0" w:color="auto"/>
          </w:divBdr>
        </w:div>
        <w:div w:id="1524784110">
          <w:marLeft w:val="640"/>
          <w:marRight w:val="0"/>
          <w:marTop w:val="0"/>
          <w:marBottom w:val="0"/>
          <w:divBdr>
            <w:top w:val="none" w:sz="0" w:space="0" w:color="auto"/>
            <w:left w:val="none" w:sz="0" w:space="0" w:color="auto"/>
            <w:bottom w:val="none" w:sz="0" w:space="0" w:color="auto"/>
            <w:right w:val="none" w:sz="0" w:space="0" w:color="auto"/>
          </w:divBdr>
        </w:div>
        <w:div w:id="1937012448">
          <w:marLeft w:val="640"/>
          <w:marRight w:val="0"/>
          <w:marTop w:val="0"/>
          <w:marBottom w:val="0"/>
          <w:divBdr>
            <w:top w:val="none" w:sz="0" w:space="0" w:color="auto"/>
            <w:left w:val="none" w:sz="0" w:space="0" w:color="auto"/>
            <w:bottom w:val="none" w:sz="0" w:space="0" w:color="auto"/>
            <w:right w:val="none" w:sz="0" w:space="0" w:color="auto"/>
          </w:divBdr>
        </w:div>
        <w:div w:id="1170024825">
          <w:marLeft w:val="640"/>
          <w:marRight w:val="0"/>
          <w:marTop w:val="0"/>
          <w:marBottom w:val="0"/>
          <w:divBdr>
            <w:top w:val="none" w:sz="0" w:space="0" w:color="auto"/>
            <w:left w:val="none" w:sz="0" w:space="0" w:color="auto"/>
            <w:bottom w:val="none" w:sz="0" w:space="0" w:color="auto"/>
            <w:right w:val="none" w:sz="0" w:space="0" w:color="auto"/>
          </w:divBdr>
        </w:div>
        <w:div w:id="2131976453">
          <w:marLeft w:val="640"/>
          <w:marRight w:val="0"/>
          <w:marTop w:val="0"/>
          <w:marBottom w:val="0"/>
          <w:divBdr>
            <w:top w:val="none" w:sz="0" w:space="0" w:color="auto"/>
            <w:left w:val="none" w:sz="0" w:space="0" w:color="auto"/>
            <w:bottom w:val="none" w:sz="0" w:space="0" w:color="auto"/>
            <w:right w:val="none" w:sz="0" w:space="0" w:color="auto"/>
          </w:divBdr>
        </w:div>
        <w:div w:id="565535265">
          <w:marLeft w:val="640"/>
          <w:marRight w:val="0"/>
          <w:marTop w:val="0"/>
          <w:marBottom w:val="0"/>
          <w:divBdr>
            <w:top w:val="none" w:sz="0" w:space="0" w:color="auto"/>
            <w:left w:val="none" w:sz="0" w:space="0" w:color="auto"/>
            <w:bottom w:val="none" w:sz="0" w:space="0" w:color="auto"/>
            <w:right w:val="none" w:sz="0" w:space="0" w:color="auto"/>
          </w:divBdr>
        </w:div>
        <w:div w:id="1116103376">
          <w:marLeft w:val="640"/>
          <w:marRight w:val="0"/>
          <w:marTop w:val="0"/>
          <w:marBottom w:val="0"/>
          <w:divBdr>
            <w:top w:val="none" w:sz="0" w:space="0" w:color="auto"/>
            <w:left w:val="none" w:sz="0" w:space="0" w:color="auto"/>
            <w:bottom w:val="none" w:sz="0" w:space="0" w:color="auto"/>
            <w:right w:val="none" w:sz="0" w:space="0" w:color="auto"/>
          </w:divBdr>
        </w:div>
        <w:div w:id="1765301287">
          <w:marLeft w:val="640"/>
          <w:marRight w:val="0"/>
          <w:marTop w:val="0"/>
          <w:marBottom w:val="0"/>
          <w:divBdr>
            <w:top w:val="none" w:sz="0" w:space="0" w:color="auto"/>
            <w:left w:val="none" w:sz="0" w:space="0" w:color="auto"/>
            <w:bottom w:val="none" w:sz="0" w:space="0" w:color="auto"/>
            <w:right w:val="none" w:sz="0" w:space="0" w:color="auto"/>
          </w:divBdr>
        </w:div>
        <w:div w:id="1966504896">
          <w:marLeft w:val="640"/>
          <w:marRight w:val="0"/>
          <w:marTop w:val="0"/>
          <w:marBottom w:val="0"/>
          <w:divBdr>
            <w:top w:val="none" w:sz="0" w:space="0" w:color="auto"/>
            <w:left w:val="none" w:sz="0" w:space="0" w:color="auto"/>
            <w:bottom w:val="none" w:sz="0" w:space="0" w:color="auto"/>
            <w:right w:val="none" w:sz="0" w:space="0" w:color="auto"/>
          </w:divBdr>
        </w:div>
        <w:div w:id="1074202190">
          <w:marLeft w:val="640"/>
          <w:marRight w:val="0"/>
          <w:marTop w:val="0"/>
          <w:marBottom w:val="0"/>
          <w:divBdr>
            <w:top w:val="none" w:sz="0" w:space="0" w:color="auto"/>
            <w:left w:val="none" w:sz="0" w:space="0" w:color="auto"/>
            <w:bottom w:val="none" w:sz="0" w:space="0" w:color="auto"/>
            <w:right w:val="none" w:sz="0" w:space="0" w:color="auto"/>
          </w:divBdr>
        </w:div>
        <w:div w:id="1567256728">
          <w:marLeft w:val="640"/>
          <w:marRight w:val="0"/>
          <w:marTop w:val="0"/>
          <w:marBottom w:val="0"/>
          <w:divBdr>
            <w:top w:val="none" w:sz="0" w:space="0" w:color="auto"/>
            <w:left w:val="none" w:sz="0" w:space="0" w:color="auto"/>
            <w:bottom w:val="none" w:sz="0" w:space="0" w:color="auto"/>
            <w:right w:val="none" w:sz="0" w:space="0" w:color="auto"/>
          </w:divBdr>
        </w:div>
        <w:div w:id="508103332">
          <w:marLeft w:val="640"/>
          <w:marRight w:val="0"/>
          <w:marTop w:val="0"/>
          <w:marBottom w:val="0"/>
          <w:divBdr>
            <w:top w:val="none" w:sz="0" w:space="0" w:color="auto"/>
            <w:left w:val="none" w:sz="0" w:space="0" w:color="auto"/>
            <w:bottom w:val="none" w:sz="0" w:space="0" w:color="auto"/>
            <w:right w:val="none" w:sz="0" w:space="0" w:color="auto"/>
          </w:divBdr>
        </w:div>
        <w:div w:id="1583952118">
          <w:marLeft w:val="640"/>
          <w:marRight w:val="0"/>
          <w:marTop w:val="0"/>
          <w:marBottom w:val="0"/>
          <w:divBdr>
            <w:top w:val="none" w:sz="0" w:space="0" w:color="auto"/>
            <w:left w:val="none" w:sz="0" w:space="0" w:color="auto"/>
            <w:bottom w:val="none" w:sz="0" w:space="0" w:color="auto"/>
            <w:right w:val="none" w:sz="0" w:space="0" w:color="auto"/>
          </w:divBdr>
        </w:div>
        <w:div w:id="1375160254">
          <w:marLeft w:val="640"/>
          <w:marRight w:val="0"/>
          <w:marTop w:val="0"/>
          <w:marBottom w:val="0"/>
          <w:divBdr>
            <w:top w:val="none" w:sz="0" w:space="0" w:color="auto"/>
            <w:left w:val="none" w:sz="0" w:space="0" w:color="auto"/>
            <w:bottom w:val="none" w:sz="0" w:space="0" w:color="auto"/>
            <w:right w:val="none" w:sz="0" w:space="0" w:color="auto"/>
          </w:divBdr>
        </w:div>
        <w:div w:id="176651636">
          <w:marLeft w:val="640"/>
          <w:marRight w:val="0"/>
          <w:marTop w:val="0"/>
          <w:marBottom w:val="0"/>
          <w:divBdr>
            <w:top w:val="none" w:sz="0" w:space="0" w:color="auto"/>
            <w:left w:val="none" w:sz="0" w:space="0" w:color="auto"/>
            <w:bottom w:val="none" w:sz="0" w:space="0" w:color="auto"/>
            <w:right w:val="none" w:sz="0" w:space="0" w:color="auto"/>
          </w:divBdr>
        </w:div>
        <w:div w:id="2030374761">
          <w:marLeft w:val="640"/>
          <w:marRight w:val="0"/>
          <w:marTop w:val="0"/>
          <w:marBottom w:val="0"/>
          <w:divBdr>
            <w:top w:val="none" w:sz="0" w:space="0" w:color="auto"/>
            <w:left w:val="none" w:sz="0" w:space="0" w:color="auto"/>
            <w:bottom w:val="none" w:sz="0" w:space="0" w:color="auto"/>
            <w:right w:val="none" w:sz="0" w:space="0" w:color="auto"/>
          </w:divBdr>
        </w:div>
        <w:div w:id="1798523885">
          <w:marLeft w:val="640"/>
          <w:marRight w:val="0"/>
          <w:marTop w:val="0"/>
          <w:marBottom w:val="0"/>
          <w:divBdr>
            <w:top w:val="none" w:sz="0" w:space="0" w:color="auto"/>
            <w:left w:val="none" w:sz="0" w:space="0" w:color="auto"/>
            <w:bottom w:val="none" w:sz="0" w:space="0" w:color="auto"/>
            <w:right w:val="none" w:sz="0" w:space="0" w:color="auto"/>
          </w:divBdr>
        </w:div>
        <w:div w:id="2020235653">
          <w:marLeft w:val="640"/>
          <w:marRight w:val="0"/>
          <w:marTop w:val="0"/>
          <w:marBottom w:val="0"/>
          <w:divBdr>
            <w:top w:val="none" w:sz="0" w:space="0" w:color="auto"/>
            <w:left w:val="none" w:sz="0" w:space="0" w:color="auto"/>
            <w:bottom w:val="none" w:sz="0" w:space="0" w:color="auto"/>
            <w:right w:val="none" w:sz="0" w:space="0" w:color="auto"/>
          </w:divBdr>
        </w:div>
        <w:div w:id="1400206644">
          <w:marLeft w:val="640"/>
          <w:marRight w:val="0"/>
          <w:marTop w:val="0"/>
          <w:marBottom w:val="0"/>
          <w:divBdr>
            <w:top w:val="none" w:sz="0" w:space="0" w:color="auto"/>
            <w:left w:val="none" w:sz="0" w:space="0" w:color="auto"/>
            <w:bottom w:val="none" w:sz="0" w:space="0" w:color="auto"/>
            <w:right w:val="none" w:sz="0" w:space="0" w:color="auto"/>
          </w:divBdr>
        </w:div>
        <w:div w:id="1875921655">
          <w:marLeft w:val="640"/>
          <w:marRight w:val="0"/>
          <w:marTop w:val="0"/>
          <w:marBottom w:val="0"/>
          <w:divBdr>
            <w:top w:val="none" w:sz="0" w:space="0" w:color="auto"/>
            <w:left w:val="none" w:sz="0" w:space="0" w:color="auto"/>
            <w:bottom w:val="none" w:sz="0" w:space="0" w:color="auto"/>
            <w:right w:val="none" w:sz="0" w:space="0" w:color="auto"/>
          </w:divBdr>
        </w:div>
        <w:div w:id="419646164">
          <w:marLeft w:val="640"/>
          <w:marRight w:val="0"/>
          <w:marTop w:val="0"/>
          <w:marBottom w:val="0"/>
          <w:divBdr>
            <w:top w:val="none" w:sz="0" w:space="0" w:color="auto"/>
            <w:left w:val="none" w:sz="0" w:space="0" w:color="auto"/>
            <w:bottom w:val="none" w:sz="0" w:space="0" w:color="auto"/>
            <w:right w:val="none" w:sz="0" w:space="0" w:color="auto"/>
          </w:divBdr>
        </w:div>
        <w:div w:id="977808718">
          <w:marLeft w:val="640"/>
          <w:marRight w:val="0"/>
          <w:marTop w:val="0"/>
          <w:marBottom w:val="0"/>
          <w:divBdr>
            <w:top w:val="none" w:sz="0" w:space="0" w:color="auto"/>
            <w:left w:val="none" w:sz="0" w:space="0" w:color="auto"/>
            <w:bottom w:val="none" w:sz="0" w:space="0" w:color="auto"/>
            <w:right w:val="none" w:sz="0" w:space="0" w:color="auto"/>
          </w:divBdr>
        </w:div>
        <w:div w:id="1036661538">
          <w:marLeft w:val="640"/>
          <w:marRight w:val="0"/>
          <w:marTop w:val="0"/>
          <w:marBottom w:val="0"/>
          <w:divBdr>
            <w:top w:val="none" w:sz="0" w:space="0" w:color="auto"/>
            <w:left w:val="none" w:sz="0" w:space="0" w:color="auto"/>
            <w:bottom w:val="none" w:sz="0" w:space="0" w:color="auto"/>
            <w:right w:val="none" w:sz="0" w:space="0" w:color="auto"/>
          </w:divBdr>
        </w:div>
        <w:div w:id="373818179">
          <w:marLeft w:val="640"/>
          <w:marRight w:val="0"/>
          <w:marTop w:val="0"/>
          <w:marBottom w:val="0"/>
          <w:divBdr>
            <w:top w:val="none" w:sz="0" w:space="0" w:color="auto"/>
            <w:left w:val="none" w:sz="0" w:space="0" w:color="auto"/>
            <w:bottom w:val="none" w:sz="0" w:space="0" w:color="auto"/>
            <w:right w:val="none" w:sz="0" w:space="0" w:color="auto"/>
          </w:divBdr>
        </w:div>
        <w:div w:id="1102797452">
          <w:marLeft w:val="640"/>
          <w:marRight w:val="0"/>
          <w:marTop w:val="0"/>
          <w:marBottom w:val="0"/>
          <w:divBdr>
            <w:top w:val="none" w:sz="0" w:space="0" w:color="auto"/>
            <w:left w:val="none" w:sz="0" w:space="0" w:color="auto"/>
            <w:bottom w:val="none" w:sz="0" w:space="0" w:color="auto"/>
            <w:right w:val="none" w:sz="0" w:space="0" w:color="auto"/>
          </w:divBdr>
        </w:div>
        <w:div w:id="117186874">
          <w:marLeft w:val="640"/>
          <w:marRight w:val="0"/>
          <w:marTop w:val="0"/>
          <w:marBottom w:val="0"/>
          <w:divBdr>
            <w:top w:val="none" w:sz="0" w:space="0" w:color="auto"/>
            <w:left w:val="none" w:sz="0" w:space="0" w:color="auto"/>
            <w:bottom w:val="none" w:sz="0" w:space="0" w:color="auto"/>
            <w:right w:val="none" w:sz="0" w:space="0" w:color="auto"/>
          </w:divBdr>
        </w:div>
        <w:div w:id="712271428">
          <w:marLeft w:val="640"/>
          <w:marRight w:val="0"/>
          <w:marTop w:val="0"/>
          <w:marBottom w:val="0"/>
          <w:divBdr>
            <w:top w:val="none" w:sz="0" w:space="0" w:color="auto"/>
            <w:left w:val="none" w:sz="0" w:space="0" w:color="auto"/>
            <w:bottom w:val="none" w:sz="0" w:space="0" w:color="auto"/>
            <w:right w:val="none" w:sz="0" w:space="0" w:color="auto"/>
          </w:divBdr>
        </w:div>
        <w:div w:id="1771002730">
          <w:marLeft w:val="640"/>
          <w:marRight w:val="0"/>
          <w:marTop w:val="0"/>
          <w:marBottom w:val="0"/>
          <w:divBdr>
            <w:top w:val="none" w:sz="0" w:space="0" w:color="auto"/>
            <w:left w:val="none" w:sz="0" w:space="0" w:color="auto"/>
            <w:bottom w:val="none" w:sz="0" w:space="0" w:color="auto"/>
            <w:right w:val="none" w:sz="0" w:space="0" w:color="auto"/>
          </w:divBdr>
        </w:div>
        <w:div w:id="1796681010">
          <w:marLeft w:val="640"/>
          <w:marRight w:val="0"/>
          <w:marTop w:val="0"/>
          <w:marBottom w:val="0"/>
          <w:divBdr>
            <w:top w:val="none" w:sz="0" w:space="0" w:color="auto"/>
            <w:left w:val="none" w:sz="0" w:space="0" w:color="auto"/>
            <w:bottom w:val="none" w:sz="0" w:space="0" w:color="auto"/>
            <w:right w:val="none" w:sz="0" w:space="0" w:color="auto"/>
          </w:divBdr>
        </w:div>
        <w:div w:id="1867407161">
          <w:marLeft w:val="640"/>
          <w:marRight w:val="0"/>
          <w:marTop w:val="0"/>
          <w:marBottom w:val="0"/>
          <w:divBdr>
            <w:top w:val="none" w:sz="0" w:space="0" w:color="auto"/>
            <w:left w:val="none" w:sz="0" w:space="0" w:color="auto"/>
            <w:bottom w:val="none" w:sz="0" w:space="0" w:color="auto"/>
            <w:right w:val="none" w:sz="0" w:space="0" w:color="auto"/>
          </w:divBdr>
        </w:div>
        <w:div w:id="1169179088">
          <w:marLeft w:val="640"/>
          <w:marRight w:val="0"/>
          <w:marTop w:val="0"/>
          <w:marBottom w:val="0"/>
          <w:divBdr>
            <w:top w:val="none" w:sz="0" w:space="0" w:color="auto"/>
            <w:left w:val="none" w:sz="0" w:space="0" w:color="auto"/>
            <w:bottom w:val="none" w:sz="0" w:space="0" w:color="auto"/>
            <w:right w:val="none" w:sz="0" w:space="0" w:color="auto"/>
          </w:divBdr>
        </w:div>
        <w:div w:id="947810136">
          <w:marLeft w:val="640"/>
          <w:marRight w:val="0"/>
          <w:marTop w:val="0"/>
          <w:marBottom w:val="0"/>
          <w:divBdr>
            <w:top w:val="none" w:sz="0" w:space="0" w:color="auto"/>
            <w:left w:val="none" w:sz="0" w:space="0" w:color="auto"/>
            <w:bottom w:val="none" w:sz="0" w:space="0" w:color="auto"/>
            <w:right w:val="none" w:sz="0" w:space="0" w:color="auto"/>
          </w:divBdr>
        </w:div>
        <w:div w:id="188376063">
          <w:marLeft w:val="640"/>
          <w:marRight w:val="0"/>
          <w:marTop w:val="0"/>
          <w:marBottom w:val="0"/>
          <w:divBdr>
            <w:top w:val="none" w:sz="0" w:space="0" w:color="auto"/>
            <w:left w:val="none" w:sz="0" w:space="0" w:color="auto"/>
            <w:bottom w:val="none" w:sz="0" w:space="0" w:color="auto"/>
            <w:right w:val="none" w:sz="0" w:space="0" w:color="auto"/>
          </w:divBdr>
        </w:div>
        <w:div w:id="550386290">
          <w:marLeft w:val="640"/>
          <w:marRight w:val="0"/>
          <w:marTop w:val="0"/>
          <w:marBottom w:val="0"/>
          <w:divBdr>
            <w:top w:val="none" w:sz="0" w:space="0" w:color="auto"/>
            <w:left w:val="none" w:sz="0" w:space="0" w:color="auto"/>
            <w:bottom w:val="none" w:sz="0" w:space="0" w:color="auto"/>
            <w:right w:val="none" w:sz="0" w:space="0" w:color="auto"/>
          </w:divBdr>
        </w:div>
        <w:div w:id="1348292681">
          <w:marLeft w:val="640"/>
          <w:marRight w:val="0"/>
          <w:marTop w:val="0"/>
          <w:marBottom w:val="0"/>
          <w:divBdr>
            <w:top w:val="none" w:sz="0" w:space="0" w:color="auto"/>
            <w:left w:val="none" w:sz="0" w:space="0" w:color="auto"/>
            <w:bottom w:val="none" w:sz="0" w:space="0" w:color="auto"/>
            <w:right w:val="none" w:sz="0" w:space="0" w:color="auto"/>
          </w:divBdr>
        </w:div>
        <w:div w:id="688797605">
          <w:marLeft w:val="640"/>
          <w:marRight w:val="0"/>
          <w:marTop w:val="0"/>
          <w:marBottom w:val="0"/>
          <w:divBdr>
            <w:top w:val="none" w:sz="0" w:space="0" w:color="auto"/>
            <w:left w:val="none" w:sz="0" w:space="0" w:color="auto"/>
            <w:bottom w:val="none" w:sz="0" w:space="0" w:color="auto"/>
            <w:right w:val="none" w:sz="0" w:space="0" w:color="auto"/>
          </w:divBdr>
        </w:div>
        <w:div w:id="1505046811">
          <w:marLeft w:val="640"/>
          <w:marRight w:val="0"/>
          <w:marTop w:val="0"/>
          <w:marBottom w:val="0"/>
          <w:divBdr>
            <w:top w:val="none" w:sz="0" w:space="0" w:color="auto"/>
            <w:left w:val="none" w:sz="0" w:space="0" w:color="auto"/>
            <w:bottom w:val="none" w:sz="0" w:space="0" w:color="auto"/>
            <w:right w:val="none" w:sz="0" w:space="0" w:color="auto"/>
          </w:divBdr>
        </w:div>
        <w:div w:id="2078091253">
          <w:marLeft w:val="640"/>
          <w:marRight w:val="0"/>
          <w:marTop w:val="0"/>
          <w:marBottom w:val="0"/>
          <w:divBdr>
            <w:top w:val="none" w:sz="0" w:space="0" w:color="auto"/>
            <w:left w:val="none" w:sz="0" w:space="0" w:color="auto"/>
            <w:bottom w:val="none" w:sz="0" w:space="0" w:color="auto"/>
            <w:right w:val="none" w:sz="0" w:space="0" w:color="auto"/>
          </w:divBdr>
        </w:div>
        <w:div w:id="15123">
          <w:marLeft w:val="640"/>
          <w:marRight w:val="0"/>
          <w:marTop w:val="0"/>
          <w:marBottom w:val="0"/>
          <w:divBdr>
            <w:top w:val="none" w:sz="0" w:space="0" w:color="auto"/>
            <w:left w:val="none" w:sz="0" w:space="0" w:color="auto"/>
            <w:bottom w:val="none" w:sz="0" w:space="0" w:color="auto"/>
            <w:right w:val="none" w:sz="0" w:space="0" w:color="auto"/>
          </w:divBdr>
        </w:div>
        <w:div w:id="554977076">
          <w:marLeft w:val="640"/>
          <w:marRight w:val="0"/>
          <w:marTop w:val="0"/>
          <w:marBottom w:val="0"/>
          <w:divBdr>
            <w:top w:val="none" w:sz="0" w:space="0" w:color="auto"/>
            <w:left w:val="none" w:sz="0" w:space="0" w:color="auto"/>
            <w:bottom w:val="none" w:sz="0" w:space="0" w:color="auto"/>
            <w:right w:val="none" w:sz="0" w:space="0" w:color="auto"/>
          </w:divBdr>
        </w:div>
        <w:div w:id="562765035">
          <w:marLeft w:val="640"/>
          <w:marRight w:val="0"/>
          <w:marTop w:val="0"/>
          <w:marBottom w:val="0"/>
          <w:divBdr>
            <w:top w:val="none" w:sz="0" w:space="0" w:color="auto"/>
            <w:left w:val="none" w:sz="0" w:space="0" w:color="auto"/>
            <w:bottom w:val="none" w:sz="0" w:space="0" w:color="auto"/>
            <w:right w:val="none" w:sz="0" w:space="0" w:color="auto"/>
          </w:divBdr>
        </w:div>
        <w:div w:id="1829439721">
          <w:marLeft w:val="640"/>
          <w:marRight w:val="0"/>
          <w:marTop w:val="0"/>
          <w:marBottom w:val="0"/>
          <w:divBdr>
            <w:top w:val="none" w:sz="0" w:space="0" w:color="auto"/>
            <w:left w:val="none" w:sz="0" w:space="0" w:color="auto"/>
            <w:bottom w:val="none" w:sz="0" w:space="0" w:color="auto"/>
            <w:right w:val="none" w:sz="0" w:space="0" w:color="auto"/>
          </w:divBdr>
        </w:div>
        <w:div w:id="1035041799">
          <w:marLeft w:val="640"/>
          <w:marRight w:val="0"/>
          <w:marTop w:val="0"/>
          <w:marBottom w:val="0"/>
          <w:divBdr>
            <w:top w:val="none" w:sz="0" w:space="0" w:color="auto"/>
            <w:left w:val="none" w:sz="0" w:space="0" w:color="auto"/>
            <w:bottom w:val="none" w:sz="0" w:space="0" w:color="auto"/>
            <w:right w:val="none" w:sz="0" w:space="0" w:color="auto"/>
          </w:divBdr>
        </w:div>
      </w:divsChild>
    </w:div>
    <w:div w:id="2101872044">
      <w:bodyDiv w:val="1"/>
      <w:marLeft w:val="0"/>
      <w:marRight w:val="0"/>
      <w:marTop w:val="0"/>
      <w:marBottom w:val="0"/>
      <w:divBdr>
        <w:top w:val="none" w:sz="0" w:space="0" w:color="auto"/>
        <w:left w:val="none" w:sz="0" w:space="0" w:color="auto"/>
        <w:bottom w:val="none" w:sz="0" w:space="0" w:color="auto"/>
        <w:right w:val="none" w:sz="0" w:space="0" w:color="auto"/>
      </w:divBdr>
      <w:divsChild>
        <w:div w:id="1085104762">
          <w:marLeft w:val="640"/>
          <w:marRight w:val="0"/>
          <w:marTop w:val="0"/>
          <w:marBottom w:val="0"/>
          <w:divBdr>
            <w:top w:val="none" w:sz="0" w:space="0" w:color="auto"/>
            <w:left w:val="none" w:sz="0" w:space="0" w:color="auto"/>
            <w:bottom w:val="none" w:sz="0" w:space="0" w:color="auto"/>
            <w:right w:val="none" w:sz="0" w:space="0" w:color="auto"/>
          </w:divBdr>
        </w:div>
        <w:div w:id="459692169">
          <w:marLeft w:val="640"/>
          <w:marRight w:val="0"/>
          <w:marTop w:val="0"/>
          <w:marBottom w:val="0"/>
          <w:divBdr>
            <w:top w:val="none" w:sz="0" w:space="0" w:color="auto"/>
            <w:left w:val="none" w:sz="0" w:space="0" w:color="auto"/>
            <w:bottom w:val="none" w:sz="0" w:space="0" w:color="auto"/>
            <w:right w:val="none" w:sz="0" w:space="0" w:color="auto"/>
          </w:divBdr>
        </w:div>
        <w:div w:id="1260528409">
          <w:marLeft w:val="640"/>
          <w:marRight w:val="0"/>
          <w:marTop w:val="0"/>
          <w:marBottom w:val="0"/>
          <w:divBdr>
            <w:top w:val="none" w:sz="0" w:space="0" w:color="auto"/>
            <w:left w:val="none" w:sz="0" w:space="0" w:color="auto"/>
            <w:bottom w:val="none" w:sz="0" w:space="0" w:color="auto"/>
            <w:right w:val="none" w:sz="0" w:space="0" w:color="auto"/>
          </w:divBdr>
        </w:div>
        <w:div w:id="1381898028">
          <w:marLeft w:val="640"/>
          <w:marRight w:val="0"/>
          <w:marTop w:val="0"/>
          <w:marBottom w:val="0"/>
          <w:divBdr>
            <w:top w:val="none" w:sz="0" w:space="0" w:color="auto"/>
            <w:left w:val="none" w:sz="0" w:space="0" w:color="auto"/>
            <w:bottom w:val="none" w:sz="0" w:space="0" w:color="auto"/>
            <w:right w:val="none" w:sz="0" w:space="0" w:color="auto"/>
          </w:divBdr>
        </w:div>
        <w:div w:id="1720594577">
          <w:marLeft w:val="640"/>
          <w:marRight w:val="0"/>
          <w:marTop w:val="0"/>
          <w:marBottom w:val="0"/>
          <w:divBdr>
            <w:top w:val="none" w:sz="0" w:space="0" w:color="auto"/>
            <w:left w:val="none" w:sz="0" w:space="0" w:color="auto"/>
            <w:bottom w:val="none" w:sz="0" w:space="0" w:color="auto"/>
            <w:right w:val="none" w:sz="0" w:space="0" w:color="auto"/>
          </w:divBdr>
        </w:div>
        <w:div w:id="708262468">
          <w:marLeft w:val="640"/>
          <w:marRight w:val="0"/>
          <w:marTop w:val="0"/>
          <w:marBottom w:val="0"/>
          <w:divBdr>
            <w:top w:val="none" w:sz="0" w:space="0" w:color="auto"/>
            <w:left w:val="none" w:sz="0" w:space="0" w:color="auto"/>
            <w:bottom w:val="none" w:sz="0" w:space="0" w:color="auto"/>
            <w:right w:val="none" w:sz="0" w:space="0" w:color="auto"/>
          </w:divBdr>
        </w:div>
        <w:div w:id="1169758307">
          <w:marLeft w:val="640"/>
          <w:marRight w:val="0"/>
          <w:marTop w:val="0"/>
          <w:marBottom w:val="0"/>
          <w:divBdr>
            <w:top w:val="none" w:sz="0" w:space="0" w:color="auto"/>
            <w:left w:val="none" w:sz="0" w:space="0" w:color="auto"/>
            <w:bottom w:val="none" w:sz="0" w:space="0" w:color="auto"/>
            <w:right w:val="none" w:sz="0" w:space="0" w:color="auto"/>
          </w:divBdr>
        </w:div>
        <w:div w:id="1767649803">
          <w:marLeft w:val="640"/>
          <w:marRight w:val="0"/>
          <w:marTop w:val="0"/>
          <w:marBottom w:val="0"/>
          <w:divBdr>
            <w:top w:val="none" w:sz="0" w:space="0" w:color="auto"/>
            <w:left w:val="none" w:sz="0" w:space="0" w:color="auto"/>
            <w:bottom w:val="none" w:sz="0" w:space="0" w:color="auto"/>
            <w:right w:val="none" w:sz="0" w:space="0" w:color="auto"/>
          </w:divBdr>
        </w:div>
        <w:div w:id="2079355436">
          <w:marLeft w:val="640"/>
          <w:marRight w:val="0"/>
          <w:marTop w:val="0"/>
          <w:marBottom w:val="0"/>
          <w:divBdr>
            <w:top w:val="none" w:sz="0" w:space="0" w:color="auto"/>
            <w:left w:val="none" w:sz="0" w:space="0" w:color="auto"/>
            <w:bottom w:val="none" w:sz="0" w:space="0" w:color="auto"/>
            <w:right w:val="none" w:sz="0" w:space="0" w:color="auto"/>
          </w:divBdr>
        </w:div>
        <w:div w:id="1872840618">
          <w:marLeft w:val="640"/>
          <w:marRight w:val="0"/>
          <w:marTop w:val="0"/>
          <w:marBottom w:val="0"/>
          <w:divBdr>
            <w:top w:val="none" w:sz="0" w:space="0" w:color="auto"/>
            <w:left w:val="none" w:sz="0" w:space="0" w:color="auto"/>
            <w:bottom w:val="none" w:sz="0" w:space="0" w:color="auto"/>
            <w:right w:val="none" w:sz="0" w:space="0" w:color="auto"/>
          </w:divBdr>
        </w:div>
        <w:div w:id="234750216">
          <w:marLeft w:val="640"/>
          <w:marRight w:val="0"/>
          <w:marTop w:val="0"/>
          <w:marBottom w:val="0"/>
          <w:divBdr>
            <w:top w:val="none" w:sz="0" w:space="0" w:color="auto"/>
            <w:left w:val="none" w:sz="0" w:space="0" w:color="auto"/>
            <w:bottom w:val="none" w:sz="0" w:space="0" w:color="auto"/>
            <w:right w:val="none" w:sz="0" w:space="0" w:color="auto"/>
          </w:divBdr>
        </w:div>
        <w:div w:id="1273783439">
          <w:marLeft w:val="640"/>
          <w:marRight w:val="0"/>
          <w:marTop w:val="0"/>
          <w:marBottom w:val="0"/>
          <w:divBdr>
            <w:top w:val="none" w:sz="0" w:space="0" w:color="auto"/>
            <w:left w:val="none" w:sz="0" w:space="0" w:color="auto"/>
            <w:bottom w:val="none" w:sz="0" w:space="0" w:color="auto"/>
            <w:right w:val="none" w:sz="0" w:space="0" w:color="auto"/>
          </w:divBdr>
        </w:div>
        <w:div w:id="1467040168">
          <w:marLeft w:val="640"/>
          <w:marRight w:val="0"/>
          <w:marTop w:val="0"/>
          <w:marBottom w:val="0"/>
          <w:divBdr>
            <w:top w:val="none" w:sz="0" w:space="0" w:color="auto"/>
            <w:left w:val="none" w:sz="0" w:space="0" w:color="auto"/>
            <w:bottom w:val="none" w:sz="0" w:space="0" w:color="auto"/>
            <w:right w:val="none" w:sz="0" w:space="0" w:color="auto"/>
          </w:divBdr>
        </w:div>
        <w:div w:id="1472868615">
          <w:marLeft w:val="640"/>
          <w:marRight w:val="0"/>
          <w:marTop w:val="0"/>
          <w:marBottom w:val="0"/>
          <w:divBdr>
            <w:top w:val="none" w:sz="0" w:space="0" w:color="auto"/>
            <w:left w:val="none" w:sz="0" w:space="0" w:color="auto"/>
            <w:bottom w:val="none" w:sz="0" w:space="0" w:color="auto"/>
            <w:right w:val="none" w:sz="0" w:space="0" w:color="auto"/>
          </w:divBdr>
        </w:div>
        <w:div w:id="1385447139">
          <w:marLeft w:val="640"/>
          <w:marRight w:val="0"/>
          <w:marTop w:val="0"/>
          <w:marBottom w:val="0"/>
          <w:divBdr>
            <w:top w:val="none" w:sz="0" w:space="0" w:color="auto"/>
            <w:left w:val="none" w:sz="0" w:space="0" w:color="auto"/>
            <w:bottom w:val="none" w:sz="0" w:space="0" w:color="auto"/>
            <w:right w:val="none" w:sz="0" w:space="0" w:color="auto"/>
          </w:divBdr>
        </w:div>
        <w:div w:id="809515479">
          <w:marLeft w:val="640"/>
          <w:marRight w:val="0"/>
          <w:marTop w:val="0"/>
          <w:marBottom w:val="0"/>
          <w:divBdr>
            <w:top w:val="none" w:sz="0" w:space="0" w:color="auto"/>
            <w:left w:val="none" w:sz="0" w:space="0" w:color="auto"/>
            <w:bottom w:val="none" w:sz="0" w:space="0" w:color="auto"/>
            <w:right w:val="none" w:sz="0" w:space="0" w:color="auto"/>
          </w:divBdr>
        </w:div>
        <w:div w:id="253436286">
          <w:marLeft w:val="640"/>
          <w:marRight w:val="0"/>
          <w:marTop w:val="0"/>
          <w:marBottom w:val="0"/>
          <w:divBdr>
            <w:top w:val="none" w:sz="0" w:space="0" w:color="auto"/>
            <w:left w:val="none" w:sz="0" w:space="0" w:color="auto"/>
            <w:bottom w:val="none" w:sz="0" w:space="0" w:color="auto"/>
            <w:right w:val="none" w:sz="0" w:space="0" w:color="auto"/>
          </w:divBdr>
        </w:div>
        <w:div w:id="1779637428">
          <w:marLeft w:val="640"/>
          <w:marRight w:val="0"/>
          <w:marTop w:val="0"/>
          <w:marBottom w:val="0"/>
          <w:divBdr>
            <w:top w:val="none" w:sz="0" w:space="0" w:color="auto"/>
            <w:left w:val="none" w:sz="0" w:space="0" w:color="auto"/>
            <w:bottom w:val="none" w:sz="0" w:space="0" w:color="auto"/>
            <w:right w:val="none" w:sz="0" w:space="0" w:color="auto"/>
          </w:divBdr>
        </w:div>
        <w:div w:id="143932266">
          <w:marLeft w:val="640"/>
          <w:marRight w:val="0"/>
          <w:marTop w:val="0"/>
          <w:marBottom w:val="0"/>
          <w:divBdr>
            <w:top w:val="none" w:sz="0" w:space="0" w:color="auto"/>
            <w:left w:val="none" w:sz="0" w:space="0" w:color="auto"/>
            <w:bottom w:val="none" w:sz="0" w:space="0" w:color="auto"/>
            <w:right w:val="none" w:sz="0" w:space="0" w:color="auto"/>
          </w:divBdr>
        </w:div>
        <w:div w:id="1475870742">
          <w:marLeft w:val="640"/>
          <w:marRight w:val="0"/>
          <w:marTop w:val="0"/>
          <w:marBottom w:val="0"/>
          <w:divBdr>
            <w:top w:val="none" w:sz="0" w:space="0" w:color="auto"/>
            <w:left w:val="none" w:sz="0" w:space="0" w:color="auto"/>
            <w:bottom w:val="none" w:sz="0" w:space="0" w:color="auto"/>
            <w:right w:val="none" w:sz="0" w:space="0" w:color="auto"/>
          </w:divBdr>
        </w:div>
        <w:div w:id="1922788600">
          <w:marLeft w:val="640"/>
          <w:marRight w:val="0"/>
          <w:marTop w:val="0"/>
          <w:marBottom w:val="0"/>
          <w:divBdr>
            <w:top w:val="none" w:sz="0" w:space="0" w:color="auto"/>
            <w:left w:val="none" w:sz="0" w:space="0" w:color="auto"/>
            <w:bottom w:val="none" w:sz="0" w:space="0" w:color="auto"/>
            <w:right w:val="none" w:sz="0" w:space="0" w:color="auto"/>
          </w:divBdr>
        </w:div>
        <w:div w:id="1292053127">
          <w:marLeft w:val="640"/>
          <w:marRight w:val="0"/>
          <w:marTop w:val="0"/>
          <w:marBottom w:val="0"/>
          <w:divBdr>
            <w:top w:val="none" w:sz="0" w:space="0" w:color="auto"/>
            <w:left w:val="none" w:sz="0" w:space="0" w:color="auto"/>
            <w:bottom w:val="none" w:sz="0" w:space="0" w:color="auto"/>
            <w:right w:val="none" w:sz="0" w:space="0" w:color="auto"/>
          </w:divBdr>
        </w:div>
        <w:div w:id="569584923">
          <w:marLeft w:val="640"/>
          <w:marRight w:val="0"/>
          <w:marTop w:val="0"/>
          <w:marBottom w:val="0"/>
          <w:divBdr>
            <w:top w:val="none" w:sz="0" w:space="0" w:color="auto"/>
            <w:left w:val="none" w:sz="0" w:space="0" w:color="auto"/>
            <w:bottom w:val="none" w:sz="0" w:space="0" w:color="auto"/>
            <w:right w:val="none" w:sz="0" w:space="0" w:color="auto"/>
          </w:divBdr>
        </w:div>
        <w:div w:id="1480879176">
          <w:marLeft w:val="640"/>
          <w:marRight w:val="0"/>
          <w:marTop w:val="0"/>
          <w:marBottom w:val="0"/>
          <w:divBdr>
            <w:top w:val="none" w:sz="0" w:space="0" w:color="auto"/>
            <w:left w:val="none" w:sz="0" w:space="0" w:color="auto"/>
            <w:bottom w:val="none" w:sz="0" w:space="0" w:color="auto"/>
            <w:right w:val="none" w:sz="0" w:space="0" w:color="auto"/>
          </w:divBdr>
        </w:div>
        <w:div w:id="1272318685">
          <w:marLeft w:val="640"/>
          <w:marRight w:val="0"/>
          <w:marTop w:val="0"/>
          <w:marBottom w:val="0"/>
          <w:divBdr>
            <w:top w:val="none" w:sz="0" w:space="0" w:color="auto"/>
            <w:left w:val="none" w:sz="0" w:space="0" w:color="auto"/>
            <w:bottom w:val="none" w:sz="0" w:space="0" w:color="auto"/>
            <w:right w:val="none" w:sz="0" w:space="0" w:color="auto"/>
          </w:divBdr>
        </w:div>
        <w:div w:id="643779312">
          <w:marLeft w:val="640"/>
          <w:marRight w:val="0"/>
          <w:marTop w:val="0"/>
          <w:marBottom w:val="0"/>
          <w:divBdr>
            <w:top w:val="none" w:sz="0" w:space="0" w:color="auto"/>
            <w:left w:val="none" w:sz="0" w:space="0" w:color="auto"/>
            <w:bottom w:val="none" w:sz="0" w:space="0" w:color="auto"/>
            <w:right w:val="none" w:sz="0" w:space="0" w:color="auto"/>
          </w:divBdr>
        </w:div>
        <w:div w:id="1743522651">
          <w:marLeft w:val="640"/>
          <w:marRight w:val="0"/>
          <w:marTop w:val="0"/>
          <w:marBottom w:val="0"/>
          <w:divBdr>
            <w:top w:val="none" w:sz="0" w:space="0" w:color="auto"/>
            <w:left w:val="none" w:sz="0" w:space="0" w:color="auto"/>
            <w:bottom w:val="none" w:sz="0" w:space="0" w:color="auto"/>
            <w:right w:val="none" w:sz="0" w:space="0" w:color="auto"/>
          </w:divBdr>
        </w:div>
        <w:div w:id="844515009">
          <w:marLeft w:val="640"/>
          <w:marRight w:val="0"/>
          <w:marTop w:val="0"/>
          <w:marBottom w:val="0"/>
          <w:divBdr>
            <w:top w:val="none" w:sz="0" w:space="0" w:color="auto"/>
            <w:left w:val="none" w:sz="0" w:space="0" w:color="auto"/>
            <w:bottom w:val="none" w:sz="0" w:space="0" w:color="auto"/>
            <w:right w:val="none" w:sz="0" w:space="0" w:color="auto"/>
          </w:divBdr>
        </w:div>
        <w:div w:id="1254315556">
          <w:marLeft w:val="640"/>
          <w:marRight w:val="0"/>
          <w:marTop w:val="0"/>
          <w:marBottom w:val="0"/>
          <w:divBdr>
            <w:top w:val="none" w:sz="0" w:space="0" w:color="auto"/>
            <w:left w:val="none" w:sz="0" w:space="0" w:color="auto"/>
            <w:bottom w:val="none" w:sz="0" w:space="0" w:color="auto"/>
            <w:right w:val="none" w:sz="0" w:space="0" w:color="auto"/>
          </w:divBdr>
        </w:div>
        <w:div w:id="346444383">
          <w:marLeft w:val="640"/>
          <w:marRight w:val="0"/>
          <w:marTop w:val="0"/>
          <w:marBottom w:val="0"/>
          <w:divBdr>
            <w:top w:val="none" w:sz="0" w:space="0" w:color="auto"/>
            <w:left w:val="none" w:sz="0" w:space="0" w:color="auto"/>
            <w:bottom w:val="none" w:sz="0" w:space="0" w:color="auto"/>
            <w:right w:val="none" w:sz="0" w:space="0" w:color="auto"/>
          </w:divBdr>
        </w:div>
        <w:div w:id="1531722137">
          <w:marLeft w:val="640"/>
          <w:marRight w:val="0"/>
          <w:marTop w:val="0"/>
          <w:marBottom w:val="0"/>
          <w:divBdr>
            <w:top w:val="none" w:sz="0" w:space="0" w:color="auto"/>
            <w:left w:val="none" w:sz="0" w:space="0" w:color="auto"/>
            <w:bottom w:val="none" w:sz="0" w:space="0" w:color="auto"/>
            <w:right w:val="none" w:sz="0" w:space="0" w:color="auto"/>
          </w:divBdr>
        </w:div>
        <w:div w:id="949966977">
          <w:marLeft w:val="640"/>
          <w:marRight w:val="0"/>
          <w:marTop w:val="0"/>
          <w:marBottom w:val="0"/>
          <w:divBdr>
            <w:top w:val="none" w:sz="0" w:space="0" w:color="auto"/>
            <w:left w:val="none" w:sz="0" w:space="0" w:color="auto"/>
            <w:bottom w:val="none" w:sz="0" w:space="0" w:color="auto"/>
            <w:right w:val="none" w:sz="0" w:space="0" w:color="auto"/>
          </w:divBdr>
        </w:div>
        <w:div w:id="1704477532">
          <w:marLeft w:val="640"/>
          <w:marRight w:val="0"/>
          <w:marTop w:val="0"/>
          <w:marBottom w:val="0"/>
          <w:divBdr>
            <w:top w:val="none" w:sz="0" w:space="0" w:color="auto"/>
            <w:left w:val="none" w:sz="0" w:space="0" w:color="auto"/>
            <w:bottom w:val="none" w:sz="0" w:space="0" w:color="auto"/>
            <w:right w:val="none" w:sz="0" w:space="0" w:color="auto"/>
          </w:divBdr>
        </w:div>
        <w:div w:id="987438126">
          <w:marLeft w:val="640"/>
          <w:marRight w:val="0"/>
          <w:marTop w:val="0"/>
          <w:marBottom w:val="0"/>
          <w:divBdr>
            <w:top w:val="none" w:sz="0" w:space="0" w:color="auto"/>
            <w:left w:val="none" w:sz="0" w:space="0" w:color="auto"/>
            <w:bottom w:val="none" w:sz="0" w:space="0" w:color="auto"/>
            <w:right w:val="none" w:sz="0" w:space="0" w:color="auto"/>
          </w:divBdr>
        </w:div>
        <w:div w:id="1207134821">
          <w:marLeft w:val="640"/>
          <w:marRight w:val="0"/>
          <w:marTop w:val="0"/>
          <w:marBottom w:val="0"/>
          <w:divBdr>
            <w:top w:val="none" w:sz="0" w:space="0" w:color="auto"/>
            <w:left w:val="none" w:sz="0" w:space="0" w:color="auto"/>
            <w:bottom w:val="none" w:sz="0" w:space="0" w:color="auto"/>
            <w:right w:val="none" w:sz="0" w:space="0" w:color="auto"/>
          </w:divBdr>
        </w:div>
        <w:div w:id="502202594">
          <w:marLeft w:val="640"/>
          <w:marRight w:val="0"/>
          <w:marTop w:val="0"/>
          <w:marBottom w:val="0"/>
          <w:divBdr>
            <w:top w:val="none" w:sz="0" w:space="0" w:color="auto"/>
            <w:left w:val="none" w:sz="0" w:space="0" w:color="auto"/>
            <w:bottom w:val="none" w:sz="0" w:space="0" w:color="auto"/>
            <w:right w:val="none" w:sz="0" w:space="0" w:color="auto"/>
          </w:divBdr>
        </w:div>
        <w:div w:id="2002003490">
          <w:marLeft w:val="640"/>
          <w:marRight w:val="0"/>
          <w:marTop w:val="0"/>
          <w:marBottom w:val="0"/>
          <w:divBdr>
            <w:top w:val="none" w:sz="0" w:space="0" w:color="auto"/>
            <w:left w:val="none" w:sz="0" w:space="0" w:color="auto"/>
            <w:bottom w:val="none" w:sz="0" w:space="0" w:color="auto"/>
            <w:right w:val="none" w:sz="0" w:space="0" w:color="auto"/>
          </w:divBdr>
        </w:div>
        <w:div w:id="1559899852">
          <w:marLeft w:val="640"/>
          <w:marRight w:val="0"/>
          <w:marTop w:val="0"/>
          <w:marBottom w:val="0"/>
          <w:divBdr>
            <w:top w:val="none" w:sz="0" w:space="0" w:color="auto"/>
            <w:left w:val="none" w:sz="0" w:space="0" w:color="auto"/>
            <w:bottom w:val="none" w:sz="0" w:space="0" w:color="auto"/>
            <w:right w:val="none" w:sz="0" w:space="0" w:color="auto"/>
          </w:divBdr>
        </w:div>
        <w:div w:id="481973367">
          <w:marLeft w:val="640"/>
          <w:marRight w:val="0"/>
          <w:marTop w:val="0"/>
          <w:marBottom w:val="0"/>
          <w:divBdr>
            <w:top w:val="none" w:sz="0" w:space="0" w:color="auto"/>
            <w:left w:val="none" w:sz="0" w:space="0" w:color="auto"/>
            <w:bottom w:val="none" w:sz="0" w:space="0" w:color="auto"/>
            <w:right w:val="none" w:sz="0" w:space="0" w:color="auto"/>
          </w:divBdr>
        </w:div>
        <w:div w:id="1355768785">
          <w:marLeft w:val="640"/>
          <w:marRight w:val="0"/>
          <w:marTop w:val="0"/>
          <w:marBottom w:val="0"/>
          <w:divBdr>
            <w:top w:val="none" w:sz="0" w:space="0" w:color="auto"/>
            <w:left w:val="none" w:sz="0" w:space="0" w:color="auto"/>
            <w:bottom w:val="none" w:sz="0" w:space="0" w:color="auto"/>
            <w:right w:val="none" w:sz="0" w:space="0" w:color="auto"/>
          </w:divBdr>
        </w:div>
        <w:div w:id="595095817">
          <w:marLeft w:val="640"/>
          <w:marRight w:val="0"/>
          <w:marTop w:val="0"/>
          <w:marBottom w:val="0"/>
          <w:divBdr>
            <w:top w:val="none" w:sz="0" w:space="0" w:color="auto"/>
            <w:left w:val="none" w:sz="0" w:space="0" w:color="auto"/>
            <w:bottom w:val="none" w:sz="0" w:space="0" w:color="auto"/>
            <w:right w:val="none" w:sz="0" w:space="0" w:color="auto"/>
          </w:divBdr>
        </w:div>
        <w:div w:id="1555313683">
          <w:marLeft w:val="640"/>
          <w:marRight w:val="0"/>
          <w:marTop w:val="0"/>
          <w:marBottom w:val="0"/>
          <w:divBdr>
            <w:top w:val="none" w:sz="0" w:space="0" w:color="auto"/>
            <w:left w:val="none" w:sz="0" w:space="0" w:color="auto"/>
            <w:bottom w:val="none" w:sz="0" w:space="0" w:color="auto"/>
            <w:right w:val="none" w:sz="0" w:space="0" w:color="auto"/>
          </w:divBdr>
        </w:div>
        <w:div w:id="1191603225">
          <w:marLeft w:val="640"/>
          <w:marRight w:val="0"/>
          <w:marTop w:val="0"/>
          <w:marBottom w:val="0"/>
          <w:divBdr>
            <w:top w:val="none" w:sz="0" w:space="0" w:color="auto"/>
            <w:left w:val="none" w:sz="0" w:space="0" w:color="auto"/>
            <w:bottom w:val="none" w:sz="0" w:space="0" w:color="auto"/>
            <w:right w:val="none" w:sz="0" w:space="0" w:color="auto"/>
          </w:divBdr>
        </w:div>
        <w:div w:id="738792309">
          <w:marLeft w:val="640"/>
          <w:marRight w:val="0"/>
          <w:marTop w:val="0"/>
          <w:marBottom w:val="0"/>
          <w:divBdr>
            <w:top w:val="none" w:sz="0" w:space="0" w:color="auto"/>
            <w:left w:val="none" w:sz="0" w:space="0" w:color="auto"/>
            <w:bottom w:val="none" w:sz="0" w:space="0" w:color="auto"/>
            <w:right w:val="none" w:sz="0" w:space="0" w:color="auto"/>
          </w:divBdr>
        </w:div>
        <w:div w:id="1550264926">
          <w:marLeft w:val="640"/>
          <w:marRight w:val="0"/>
          <w:marTop w:val="0"/>
          <w:marBottom w:val="0"/>
          <w:divBdr>
            <w:top w:val="none" w:sz="0" w:space="0" w:color="auto"/>
            <w:left w:val="none" w:sz="0" w:space="0" w:color="auto"/>
            <w:bottom w:val="none" w:sz="0" w:space="0" w:color="auto"/>
            <w:right w:val="none" w:sz="0" w:space="0" w:color="auto"/>
          </w:divBdr>
        </w:div>
        <w:div w:id="1558472776">
          <w:marLeft w:val="640"/>
          <w:marRight w:val="0"/>
          <w:marTop w:val="0"/>
          <w:marBottom w:val="0"/>
          <w:divBdr>
            <w:top w:val="none" w:sz="0" w:space="0" w:color="auto"/>
            <w:left w:val="none" w:sz="0" w:space="0" w:color="auto"/>
            <w:bottom w:val="none" w:sz="0" w:space="0" w:color="auto"/>
            <w:right w:val="none" w:sz="0" w:space="0" w:color="auto"/>
          </w:divBdr>
        </w:div>
        <w:div w:id="1209564450">
          <w:marLeft w:val="640"/>
          <w:marRight w:val="0"/>
          <w:marTop w:val="0"/>
          <w:marBottom w:val="0"/>
          <w:divBdr>
            <w:top w:val="none" w:sz="0" w:space="0" w:color="auto"/>
            <w:left w:val="none" w:sz="0" w:space="0" w:color="auto"/>
            <w:bottom w:val="none" w:sz="0" w:space="0" w:color="auto"/>
            <w:right w:val="none" w:sz="0" w:space="0" w:color="auto"/>
          </w:divBdr>
        </w:div>
        <w:div w:id="1560288778">
          <w:marLeft w:val="640"/>
          <w:marRight w:val="0"/>
          <w:marTop w:val="0"/>
          <w:marBottom w:val="0"/>
          <w:divBdr>
            <w:top w:val="none" w:sz="0" w:space="0" w:color="auto"/>
            <w:left w:val="none" w:sz="0" w:space="0" w:color="auto"/>
            <w:bottom w:val="none" w:sz="0" w:space="0" w:color="auto"/>
            <w:right w:val="none" w:sz="0" w:space="0" w:color="auto"/>
          </w:divBdr>
        </w:div>
        <w:div w:id="1806662096">
          <w:marLeft w:val="640"/>
          <w:marRight w:val="0"/>
          <w:marTop w:val="0"/>
          <w:marBottom w:val="0"/>
          <w:divBdr>
            <w:top w:val="none" w:sz="0" w:space="0" w:color="auto"/>
            <w:left w:val="none" w:sz="0" w:space="0" w:color="auto"/>
            <w:bottom w:val="none" w:sz="0" w:space="0" w:color="auto"/>
            <w:right w:val="none" w:sz="0" w:space="0" w:color="auto"/>
          </w:divBdr>
        </w:div>
        <w:div w:id="1432969974">
          <w:marLeft w:val="640"/>
          <w:marRight w:val="0"/>
          <w:marTop w:val="0"/>
          <w:marBottom w:val="0"/>
          <w:divBdr>
            <w:top w:val="none" w:sz="0" w:space="0" w:color="auto"/>
            <w:left w:val="none" w:sz="0" w:space="0" w:color="auto"/>
            <w:bottom w:val="none" w:sz="0" w:space="0" w:color="auto"/>
            <w:right w:val="none" w:sz="0" w:space="0" w:color="auto"/>
          </w:divBdr>
        </w:div>
        <w:div w:id="1589927769">
          <w:marLeft w:val="640"/>
          <w:marRight w:val="0"/>
          <w:marTop w:val="0"/>
          <w:marBottom w:val="0"/>
          <w:divBdr>
            <w:top w:val="none" w:sz="0" w:space="0" w:color="auto"/>
            <w:left w:val="none" w:sz="0" w:space="0" w:color="auto"/>
            <w:bottom w:val="none" w:sz="0" w:space="0" w:color="auto"/>
            <w:right w:val="none" w:sz="0" w:space="0" w:color="auto"/>
          </w:divBdr>
        </w:div>
        <w:div w:id="326909150">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jpg"/><Relationship Id="rId26" Type="http://schemas.openxmlformats.org/officeDocument/2006/relationships/hyperlink" Target="https://www.researchgate.net/" TargetMode="External"/><Relationship Id="rId3" Type="http://schemas.openxmlformats.org/officeDocument/2006/relationships/numbering" Target="numbering.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scopus.com/home.uri" TargetMode="External"/><Relationship Id="rId33"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sciencedirect.com/" TargetMode="External"/><Relationship Id="rId32"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scholar.google.com/" TargetMode="External"/><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hyperlink" Target="http://creativecommons.org/licenses/by-sa/4.0/" TargetMode="External"/><Relationship Id="rId19" Type="http://schemas.openxmlformats.org/officeDocument/2006/relationships/image" Target="media/image6.jpeg"/><Relationship Id="rId31" Type="http://schemas.openxmlformats.org/officeDocument/2006/relationships/image" Target="media/image14.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glossaryDocument" Target="glossary/document.xml"/><Relationship Id="rId8" Type="http://schemas.openxmlformats.org/officeDocument/2006/relationships/endnotes" Target="endnotes.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151E9EDB-2D58-4F3A-8BD1-5EE784AC7657}"/>
      </w:docPartPr>
      <w:docPartBody>
        <w:p w:rsidR="000C054C" w:rsidRDefault="00AD05F0">
          <w:r w:rsidRPr="00151629">
            <w:rPr>
              <w:rStyle w:val="PlaceholderText"/>
            </w:rPr>
            <w:t>Click or tap here to enter text.</w:t>
          </w:r>
        </w:p>
      </w:docPartBody>
    </w:docPart>
    <w:docPart>
      <w:docPartPr>
        <w:name w:val="8A3CB1C323264F699AB9616F064F69DE"/>
        <w:category>
          <w:name w:val="General"/>
          <w:gallery w:val="placeholder"/>
        </w:category>
        <w:types>
          <w:type w:val="bbPlcHdr"/>
        </w:types>
        <w:behaviors>
          <w:behavior w:val="content"/>
        </w:behaviors>
        <w:guid w:val="{39B32487-C4C8-4202-B679-7BE4938B26CF}"/>
      </w:docPartPr>
      <w:docPartBody>
        <w:p w:rsidR="005F0452" w:rsidRDefault="00DC6038" w:rsidP="00DC6038">
          <w:pPr>
            <w:pStyle w:val="8A3CB1C323264F699AB9616F064F69DE"/>
          </w:pPr>
          <w:r w:rsidRPr="00151629">
            <w:rPr>
              <w:rStyle w:val="PlaceholderText"/>
            </w:rPr>
            <w:t>Click or tap here to enter text.</w:t>
          </w:r>
        </w:p>
      </w:docPartBody>
    </w:docPart>
    <w:docPart>
      <w:docPartPr>
        <w:name w:val="62C18DD62BE04A12BDE5BD8899397F71"/>
        <w:category>
          <w:name w:val="General"/>
          <w:gallery w:val="placeholder"/>
        </w:category>
        <w:types>
          <w:type w:val="bbPlcHdr"/>
        </w:types>
        <w:behaviors>
          <w:behavior w:val="content"/>
        </w:behaviors>
        <w:guid w:val="{E205DAC2-D05A-4A0D-9DE0-BA02C0E42F47}"/>
      </w:docPartPr>
      <w:docPartBody>
        <w:p w:rsidR="00120E02" w:rsidRDefault="002F5A41" w:rsidP="002F5A41">
          <w:pPr>
            <w:pStyle w:val="62C18DD62BE04A12BDE5BD8899397F71"/>
          </w:pPr>
          <w:r w:rsidRPr="00151629">
            <w:rPr>
              <w:rStyle w:val="PlaceholderText"/>
            </w:rPr>
            <w:t>Click or tap here to enter text.</w:t>
          </w:r>
        </w:p>
      </w:docPartBody>
    </w:docPart>
    <w:docPart>
      <w:docPartPr>
        <w:name w:val="E16A121E999244B2BEBD67EDDE8D11A9"/>
        <w:category>
          <w:name w:val="General"/>
          <w:gallery w:val="placeholder"/>
        </w:category>
        <w:types>
          <w:type w:val="bbPlcHdr"/>
        </w:types>
        <w:behaviors>
          <w:behavior w:val="content"/>
        </w:behaviors>
        <w:guid w:val="{3CCCF793-23D0-4B85-B1D9-4C44305D0E9B}"/>
      </w:docPartPr>
      <w:docPartBody>
        <w:p w:rsidR="00120E02" w:rsidRDefault="002F5A41" w:rsidP="002F5A41">
          <w:pPr>
            <w:pStyle w:val="E16A121E999244B2BEBD67EDDE8D11A9"/>
          </w:pPr>
          <w:r w:rsidRPr="00151629">
            <w:rPr>
              <w:rStyle w:val="PlaceholderText"/>
            </w:rPr>
            <w:t>Click or tap here to enter text.</w:t>
          </w:r>
        </w:p>
      </w:docPartBody>
    </w:docPart>
    <w:docPart>
      <w:docPartPr>
        <w:name w:val="AD6A932CEF744D1089CB4F9BFFCFC183"/>
        <w:category>
          <w:name w:val="General"/>
          <w:gallery w:val="placeholder"/>
        </w:category>
        <w:types>
          <w:type w:val="bbPlcHdr"/>
        </w:types>
        <w:behaviors>
          <w:behavior w:val="content"/>
        </w:behaviors>
        <w:guid w:val="{54E13519-7EE9-4313-9060-ED2FFFBC35C3}"/>
      </w:docPartPr>
      <w:docPartBody>
        <w:p w:rsidR="00120E02" w:rsidRDefault="002F5A41" w:rsidP="002F5A41">
          <w:pPr>
            <w:pStyle w:val="AD6A932CEF744D1089CB4F9BFFCFC183"/>
          </w:pPr>
          <w:r w:rsidRPr="00151629">
            <w:rPr>
              <w:rStyle w:val="PlaceholderText"/>
            </w:rPr>
            <w:t>Click or tap here to enter text.</w:t>
          </w:r>
        </w:p>
      </w:docPartBody>
    </w:docPart>
    <w:docPart>
      <w:docPartPr>
        <w:name w:val="3F9A296B3D1F42C08258FCC095F09543"/>
        <w:category>
          <w:name w:val="General"/>
          <w:gallery w:val="placeholder"/>
        </w:category>
        <w:types>
          <w:type w:val="bbPlcHdr"/>
        </w:types>
        <w:behaviors>
          <w:behavior w:val="content"/>
        </w:behaviors>
        <w:guid w:val="{B017FCC8-C31E-4EF4-9033-3F5AF7019B64}"/>
      </w:docPartPr>
      <w:docPartBody>
        <w:p w:rsidR="00120E02" w:rsidRDefault="002F5A41" w:rsidP="002F5A41">
          <w:pPr>
            <w:pStyle w:val="3F9A296B3D1F42C08258FCC095F09543"/>
          </w:pPr>
          <w:r w:rsidRPr="00151629">
            <w:rPr>
              <w:rStyle w:val="PlaceholderText"/>
            </w:rPr>
            <w:t>Click or tap here to enter text.</w:t>
          </w:r>
        </w:p>
      </w:docPartBody>
    </w:docPart>
    <w:docPart>
      <w:docPartPr>
        <w:name w:val="B2592089C68E4DE1A638384F7E1FFE66"/>
        <w:category>
          <w:name w:val="General"/>
          <w:gallery w:val="placeholder"/>
        </w:category>
        <w:types>
          <w:type w:val="bbPlcHdr"/>
        </w:types>
        <w:behaviors>
          <w:behavior w:val="content"/>
        </w:behaviors>
        <w:guid w:val="{3A138382-19A6-40C6-B25E-FB27D5028345}"/>
      </w:docPartPr>
      <w:docPartBody>
        <w:p w:rsidR="00120E02" w:rsidRDefault="002F5A41" w:rsidP="002F5A41">
          <w:pPr>
            <w:pStyle w:val="B2592089C68E4DE1A638384F7E1FFE66"/>
          </w:pPr>
          <w:r w:rsidRPr="00151629">
            <w:rPr>
              <w:rStyle w:val="PlaceholderText"/>
            </w:rPr>
            <w:t>Click or tap here to enter text.</w:t>
          </w:r>
        </w:p>
      </w:docPartBody>
    </w:docPart>
    <w:docPart>
      <w:docPartPr>
        <w:name w:val="27917A71A6BA4172A3D1DD34D8A28FD2"/>
        <w:category>
          <w:name w:val="General"/>
          <w:gallery w:val="placeholder"/>
        </w:category>
        <w:types>
          <w:type w:val="bbPlcHdr"/>
        </w:types>
        <w:behaviors>
          <w:behavior w:val="content"/>
        </w:behaviors>
        <w:guid w:val="{89871BFE-9553-4608-8A6F-5E275DC49F03}"/>
      </w:docPartPr>
      <w:docPartBody>
        <w:p w:rsidR="00120E02" w:rsidRDefault="002F5A41" w:rsidP="002F5A41">
          <w:pPr>
            <w:pStyle w:val="27917A71A6BA4172A3D1DD34D8A28FD2"/>
          </w:pPr>
          <w:r w:rsidRPr="00151629">
            <w:rPr>
              <w:rStyle w:val="PlaceholderText"/>
            </w:rPr>
            <w:t>Click or tap here to enter text.</w:t>
          </w:r>
        </w:p>
      </w:docPartBody>
    </w:docPart>
    <w:docPart>
      <w:docPartPr>
        <w:name w:val="061CFAE23BAA489DB8692D1116E1F387"/>
        <w:category>
          <w:name w:val="General"/>
          <w:gallery w:val="placeholder"/>
        </w:category>
        <w:types>
          <w:type w:val="bbPlcHdr"/>
        </w:types>
        <w:behaviors>
          <w:behavior w:val="content"/>
        </w:behaviors>
        <w:guid w:val="{F1EB986A-DFF0-49F6-A46F-669E20D90668}"/>
      </w:docPartPr>
      <w:docPartBody>
        <w:p w:rsidR="00120E02" w:rsidRDefault="002F5A41" w:rsidP="002F5A41">
          <w:pPr>
            <w:pStyle w:val="061CFAE23BAA489DB8692D1116E1F387"/>
          </w:pPr>
          <w:r w:rsidRPr="00151629">
            <w:rPr>
              <w:rStyle w:val="PlaceholderText"/>
            </w:rPr>
            <w:t>Click or tap here to enter text.</w:t>
          </w:r>
        </w:p>
      </w:docPartBody>
    </w:docPart>
    <w:docPart>
      <w:docPartPr>
        <w:name w:val="0474431BB5804BDEB24ABA73614FBBA4"/>
        <w:category>
          <w:name w:val="General"/>
          <w:gallery w:val="placeholder"/>
        </w:category>
        <w:types>
          <w:type w:val="bbPlcHdr"/>
        </w:types>
        <w:behaviors>
          <w:behavior w:val="content"/>
        </w:behaviors>
        <w:guid w:val="{20F9475A-1761-4409-82EB-5517B1D61C3A}"/>
      </w:docPartPr>
      <w:docPartBody>
        <w:p w:rsidR="00120E02" w:rsidRDefault="002F5A41" w:rsidP="002F5A41">
          <w:pPr>
            <w:pStyle w:val="0474431BB5804BDEB24ABA73614FBBA4"/>
          </w:pPr>
          <w:r w:rsidRPr="00151629">
            <w:rPr>
              <w:rStyle w:val="PlaceholderText"/>
            </w:rPr>
            <w:t>Click or tap here to enter text.</w:t>
          </w:r>
        </w:p>
      </w:docPartBody>
    </w:docPart>
    <w:docPart>
      <w:docPartPr>
        <w:name w:val="D0B8C6B2B7AA4E5ABEAC90792B015EC9"/>
        <w:category>
          <w:name w:val="General"/>
          <w:gallery w:val="placeholder"/>
        </w:category>
        <w:types>
          <w:type w:val="bbPlcHdr"/>
        </w:types>
        <w:behaviors>
          <w:behavior w:val="content"/>
        </w:behaviors>
        <w:guid w:val="{7328451C-DC87-4D7E-B322-445EBB3F8338}"/>
      </w:docPartPr>
      <w:docPartBody>
        <w:p w:rsidR="00120E02" w:rsidRDefault="002F5A41" w:rsidP="002F5A41">
          <w:pPr>
            <w:pStyle w:val="D0B8C6B2B7AA4E5ABEAC90792B015EC9"/>
          </w:pPr>
          <w:r w:rsidRPr="00151629">
            <w:rPr>
              <w:rStyle w:val="PlaceholderText"/>
            </w:rPr>
            <w:t>Click or tap here to enter text.</w:t>
          </w:r>
        </w:p>
      </w:docPartBody>
    </w:docPart>
    <w:docPart>
      <w:docPartPr>
        <w:name w:val="E0B065BED9C7444F82086D634FA054A5"/>
        <w:category>
          <w:name w:val="General"/>
          <w:gallery w:val="placeholder"/>
        </w:category>
        <w:types>
          <w:type w:val="bbPlcHdr"/>
        </w:types>
        <w:behaviors>
          <w:behavior w:val="content"/>
        </w:behaviors>
        <w:guid w:val="{4E4F194A-B1BA-44E8-BCCB-39533246A5E7}"/>
      </w:docPartPr>
      <w:docPartBody>
        <w:p w:rsidR="00120E02" w:rsidRDefault="002F5A41" w:rsidP="002F5A41">
          <w:pPr>
            <w:pStyle w:val="E0B065BED9C7444F82086D634FA054A5"/>
          </w:pPr>
          <w:r w:rsidRPr="00151629">
            <w:rPr>
              <w:rStyle w:val="PlaceholderText"/>
            </w:rPr>
            <w:t>Click or tap here to enter text.</w:t>
          </w:r>
        </w:p>
      </w:docPartBody>
    </w:docPart>
    <w:docPart>
      <w:docPartPr>
        <w:name w:val="FFD192AC8F9640EBB3F7C2B56C59CCFF"/>
        <w:category>
          <w:name w:val="General"/>
          <w:gallery w:val="placeholder"/>
        </w:category>
        <w:types>
          <w:type w:val="bbPlcHdr"/>
        </w:types>
        <w:behaviors>
          <w:behavior w:val="content"/>
        </w:behaviors>
        <w:guid w:val="{687C645E-AECF-4162-84DA-A137FBCCAACB}"/>
      </w:docPartPr>
      <w:docPartBody>
        <w:p w:rsidR="00120E02" w:rsidRDefault="002F5A41" w:rsidP="002F5A41">
          <w:pPr>
            <w:pStyle w:val="FFD192AC8F9640EBB3F7C2B56C59CCFF"/>
          </w:pPr>
          <w:r w:rsidRPr="00151629">
            <w:rPr>
              <w:rStyle w:val="PlaceholderText"/>
            </w:rPr>
            <w:t>Click or tap here to enter text.</w:t>
          </w:r>
        </w:p>
      </w:docPartBody>
    </w:docPart>
    <w:docPart>
      <w:docPartPr>
        <w:name w:val="9A42C05E899E4333ACCDCFC8B807BD90"/>
        <w:category>
          <w:name w:val="General"/>
          <w:gallery w:val="placeholder"/>
        </w:category>
        <w:types>
          <w:type w:val="bbPlcHdr"/>
        </w:types>
        <w:behaviors>
          <w:behavior w:val="content"/>
        </w:behaviors>
        <w:guid w:val="{E28A1D35-BB74-434C-971F-14CACD6B6073}"/>
      </w:docPartPr>
      <w:docPartBody>
        <w:p w:rsidR="00120E02" w:rsidRDefault="002F5A41" w:rsidP="002F5A41">
          <w:pPr>
            <w:pStyle w:val="9A42C05E899E4333ACCDCFC8B807BD90"/>
          </w:pPr>
          <w:r w:rsidRPr="00151629">
            <w:rPr>
              <w:rStyle w:val="PlaceholderText"/>
            </w:rPr>
            <w:t>Click or tap here to enter text.</w:t>
          </w:r>
        </w:p>
      </w:docPartBody>
    </w:docPart>
    <w:docPart>
      <w:docPartPr>
        <w:name w:val="2F5320598C4246849E5E79D4316B12B3"/>
        <w:category>
          <w:name w:val="General"/>
          <w:gallery w:val="placeholder"/>
        </w:category>
        <w:types>
          <w:type w:val="bbPlcHdr"/>
        </w:types>
        <w:behaviors>
          <w:behavior w:val="content"/>
        </w:behaviors>
        <w:guid w:val="{4BB0C03F-01D0-47EC-818F-88174F927B9C}"/>
      </w:docPartPr>
      <w:docPartBody>
        <w:p w:rsidR="00120E02" w:rsidRDefault="002F5A41" w:rsidP="002F5A41">
          <w:pPr>
            <w:pStyle w:val="2F5320598C4246849E5E79D4316B12B3"/>
          </w:pPr>
          <w:r w:rsidRPr="00151629">
            <w:rPr>
              <w:rStyle w:val="PlaceholderText"/>
            </w:rPr>
            <w:t>Click or tap here to enter text.</w:t>
          </w:r>
        </w:p>
      </w:docPartBody>
    </w:docPart>
    <w:docPart>
      <w:docPartPr>
        <w:name w:val="5DEEB932E3774325A94C03368A11FF1E"/>
        <w:category>
          <w:name w:val="General"/>
          <w:gallery w:val="placeholder"/>
        </w:category>
        <w:types>
          <w:type w:val="bbPlcHdr"/>
        </w:types>
        <w:behaviors>
          <w:behavior w:val="content"/>
        </w:behaviors>
        <w:guid w:val="{1F2D0480-E785-4CE1-9FC6-0FD686403C19}"/>
      </w:docPartPr>
      <w:docPartBody>
        <w:p w:rsidR="00831C7B" w:rsidRDefault="00E84965" w:rsidP="00E84965">
          <w:pPr>
            <w:pStyle w:val="5DEEB932E3774325A94C03368A11FF1E"/>
          </w:pPr>
          <w:r w:rsidRPr="00151629">
            <w:rPr>
              <w:rStyle w:val="PlaceholderText"/>
            </w:rPr>
            <w:t>Click or tap here to enter text.</w:t>
          </w:r>
        </w:p>
      </w:docPartBody>
    </w:docPart>
    <w:docPart>
      <w:docPartPr>
        <w:name w:val="522B3BAC090B4EC992FD00F36744C41F"/>
        <w:category>
          <w:name w:val="General"/>
          <w:gallery w:val="placeholder"/>
        </w:category>
        <w:types>
          <w:type w:val="bbPlcHdr"/>
        </w:types>
        <w:behaviors>
          <w:behavior w:val="content"/>
        </w:behaviors>
        <w:guid w:val="{34683C88-F5E5-474F-BC0B-BE25FF5DB74E}"/>
      </w:docPartPr>
      <w:docPartBody>
        <w:p w:rsidR="00831C7B" w:rsidRDefault="00E84965" w:rsidP="00E84965">
          <w:pPr>
            <w:pStyle w:val="522B3BAC090B4EC992FD00F36744C41F"/>
          </w:pPr>
          <w:r w:rsidRPr="00151629">
            <w:rPr>
              <w:rStyle w:val="PlaceholderText"/>
            </w:rPr>
            <w:t>Click or tap here to enter text.</w:t>
          </w:r>
        </w:p>
      </w:docPartBody>
    </w:docPart>
    <w:docPart>
      <w:docPartPr>
        <w:name w:val="1900035BB589482C9C633A57EEC610D6"/>
        <w:category>
          <w:name w:val="General"/>
          <w:gallery w:val="placeholder"/>
        </w:category>
        <w:types>
          <w:type w:val="bbPlcHdr"/>
        </w:types>
        <w:behaviors>
          <w:behavior w:val="content"/>
        </w:behaviors>
        <w:guid w:val="{1457AAB2-1798-49BE-BAA5-FB20C2136DC5}"/>
      </w:docPartPr>
      <w:docPartBody>
        <w:p w:rsidR="00831C7B" w:rsidRDefault="00E84965" w:rsidP="00E84965">
          <w:pPr>
            <w:pStyle w:val="1900035BB589482C9C633A57EEC610D6"/>
          </w:pPr>
          <w:r w:rsidRPr="00151629">
            <w:rPr>
              <w:rStyle w:val="PlaceholderText"/>
            </w:rPr>
            <w:t>Click or tap here to enter text.</w:t>
          </w:r>
        </w:p>
      </w:docPartBody>
    </w:docPart>
    <w:docPart>
      <w:docPartPr>
        <w:name w:val="94B8C99AB08F4094911EFD38C01BBDD1"/>
        <w:category>
          <w:name w:val="General"/>
          <w:gallery w:val="placeholder"/>
        </w:category>
        <w:types>
          <w:type w:val="bbPlcHdr"/>
        </w:types>
        <w:behaviors>
          <w:behavior w:val="content"/>
        </w:behaviors>
        <w:guid w:val="{1A796C86-CF0A-4A8A-A02B-99AE04F67177}"/>
      </w:docPartPr>
      <w:docPartBody>
        <w:p w:rsidR="00831C7B" w:rsidRDefault="00E84965" w:rsidP="00E84965">
          <w:pPr>
            <w:pStyle w:val="94B8C99AB08F4094911EFD38C01BBDD1"/>
          </w:pPr>
          <w:r w:rsidRPr="00151629">
            <w:rPr>
              <w:rStyle w:val="PlaceholderText"/>
            </w:rPr>
            <w:t>Click or tap here to enter text.</w:t>
          </w:r>
        </w:p>
      </w:docPartBody>
    </w:docPart>
    <w:docPart>
      <w:docPartPr>
        <w:name w:val="EDDC8FD7613E48EA85B17B113559F591"/>
        <w:category>
          <w:name w:val="General"/>
          <w:gallery w:val="placeholder"/>
        </w:category>
        <w:types>
          <w:type w:val="bbPlcHdr"/>
        </w:types>
        <w:behaviors>
          <w:behavior w:val="content"/>
        </w:behaviors>
        <w:guid w:val="{78B0EB5E-7577-40C7-BABF-AFA69D1B2E87}"/>
      </w:docPartPr>
      <w:docPartBody>
        <w:p w:rsidR="00831C7B" w:rsidRDefault="00E84965" w:rsidP="00E84965">
          <w:pPr>
            <w:pStyle w:val="EDDC8FD7613E48EA85B17B113559F591"/>
          </w:pPr>
          <w:r w:rsidRPr="00151629">
            <w:rPr>
              <w:rStyle w:val="PlaceholderText"/>
            </w:rPr>
            <w:t>Click or tap here to enter text.</w:t>
          </w:r>
        </w:p>
      </w:docPartBody>
    </w:docPart>
    <w:docPart>
      <w:docPartPr>
        <w:name w:val="20CA15BA579541C8BE943BEF68E76F1C"/>
        <w:category>
          <w:name w:val="General"/>
          <w:gallery w:val="placeholder"/>
        </w:category>
        <w:types>
          <w:type w:val="bbPlcHdr"/>
        </w:types>
        <w:behaviors>
          <w:behavior w:val="content"/>
        </w:behaviors>
        <w:guid w:val="{32BA4857-F329-4153-B21F-C0B04E69F906}"/>
      </w:docPartPr>
      <w:docPartBody>
        <w:p w:rsidR="00831C7B" w:rsidRDefault="00E84965" w:rsidP="00E84965">
          <w:pPr>
            <w:pStyle w:val="20CA15BA579541C8BE943BEF68E76F1C"/>
          </w:pPr>
          <w:r w:rsidRPr="00151629">
            <w:rPr>
              <w:rStyle w:val="PlaceholderText"/>
            </w:rPr>
            <w:t>Click or tap here to enter text.</w:t>
          </w:r>
        </w:p>
      </w:docPartBody>
    </w:docPart>
    <w:docPart>
      <w:docPartPr>
        <w:name w:val="B0299DB6340345FC93418FC075FFCFD5"/>
        <w:category>
          <w:name w:val="General"/>
          <w:gallery w:val="placeholder"/>
        </w:category>
        <w:types>
          <w:type w:val="bbPlcHdr"/>
        </w:types>
        <w:behaviors>
          <w:behavior w:val="content"/>
        </w:behaviors>
        <w:guid w:val="{10F9D0A3-CEA5-46F5-B060-9E2F940C5FE8}"/>
      </w:docPartPr>
      <w:docPartBody>
        <w:p w:rsidR="00831C7B" w:rsidRDefault="00E84965" w:rsidP="00E84965">
          <w:pPr>
            <w:pStyle w:val="B0299DB6340345FC93418FC075FFCFD5"/>
          </w:pPr>
          <w:r w:rsidRPr="00151629">
            <w:rPr>
              <w:rStyle w:val="PlaceholderText"/>
            </w:rPr>
            <w:t>Click or tap here to enter text.</w:t>
          </w:r>
        </w:p>
      </w:docPartBody>
    </w:docPart>
    <w:docPart>
      <w:docPartPr>
        <w:name w:val="FEAC49DF22F34D6685656522F9732F3B"/>
        <w:category>
          <w:name w:val="General"/>
          <w:gallery w:val="placeholder"/>
        </w:category>
        <w:types>
          <w:type w:val="bbPlcHdr"/>
        </w:types>
        <w:behaviors>
          <w:behavior w:val="content"/>
        </w:behaviors>
        <w:guid w:val="{00566BD0-8460-4597-94BF-486E1E9C87F8}"/>
      </w:docPartPr>
      <w:docPartBody>
        <w:p w:rsidR="00831C7B" w:rsidRDefault="00E84965" w:rsidP="00E84965">
          <w:pPr>
            <w:pStyle w:val="FEAC49DF22F34D6685656522F9732F3B"/>
          </w:pPr>
          <w:r w:rsidRPr="00151629">
            <w:rPr>
              <w:rStyle w:val="PlaceholderText"/>
            </w:rPr>
            <w:t>Click or tap here to enter text.</w:t>
          </w:r>
        </w:p>
      </w:docPartBody>
    </w:docPart>
    <w:docPart>
      <w:docPartPr>
        <w:name w:val="FA442378FDF3498890778378CFD81577"/>
        <w:category>
          <w:name w:val="General"/>
          <w:gallery w:val="placeholder"/>
        </w:category>
        <w:types>
          <w:type w:val="bbPlcHdr"/>
        </w:types>
        <w:behaviors>
          <w:behavior w:val="content"/>
        </w:behaviors>
        <w:guid w:val="{9D66E707-26D5-4348-8D25-AD66636E49FD}"/>
      </w:docPartPr>
      <w:docPartBody>
        <w:p w:rsidR="00831C7B" w:rsidRDefault="00E84965" w:rsidP="00E84965">
          <w:pPr>
            <w:pStyle w:val="FA442378FDF3498890778378CFD81577"/>
          </w:pPr>
          <w:r w:rsidRPr="00151629">
            <w:rPr>
              <w:rStyle w:val="PlaceholderText"/>
            </w:rPr>
            <w:t>Click or tap here to enter text.</w:t>
          </w:r>
        </w:p>
      </w:docPartBody>
    </w:docPart>
    <w:docPart>
      <w:docPartPr>
        <w:name w:val="2BBAF524742B424FA9BC4B7A7BC74C8C"/>
        <w:category>
          <w:name w:val="General"/>
          <w:gallery w:val="placeholder"/>
        </w:category>
        <w:types>
          <w:type w:val="bbPlcHdr"/>
        </w:types>
        <w:behaviors>
          <w:behavior w:val="content"/>
        </w:behaviors>
        <w:guid w:val="{B695A596-5477-4442-8CFF-85362EF70B5C}"/>
      </w:docPartPr>
      <w:docPartBody>
        <w:p w:rsidR="00831C7B" w:rsidRDefault="00E84965" w:rsidP="00E84965">
          <w:pPr>
            <w:pStyle w:val="2BBAF524742B424FA9BC4B7A7BC74C8C"/>
          </w:pPr>
          <w:r w:rsidRPr="00151629">
            <w:rPr>
              <w:rStyle w:val="PlaceholderText"/>
            </w:rPr>
            <w:t>Click or tap here to enter text.</w:t>
          </w:r>
        </w:p>
      </w:docPartBody>
    </w:docPart>
    <w:docPart>
      <w:docPartPr>
        <w:name w:val="3983B756AF2646208638F6BCD71B78CD"/>
        <w:category>
          <w:name w:val="General"/>
          <w:gallery w:val="placeholder"/>
        </w:category>
        <w:types>
          <w:type w:val="bbPlcHdr"/>
        </w:types>
        <w:behaviors>
          <w:behavior w:val="content"/>
        </w:behaviors>
        <w:guid w:val="{A7D625D8-F121-477D-B147-D55A5320DF84}"/>
      </w:docPartPr>
      <w:docPartBody>
        <w:p w:rsidR="00831C7B" w:rsidRDefault="00E84965" w:rsidP="00E84965">
          <w:pPr>
            <w:pStyle w:val="3983B756AF2646208638F6BCD71B78CD"/>
          </w:pPr>
          <w:r w:rsidRPr="00151629">
            <w:rPr>
              <w:rStyle w:val="PlaceholderText"/>
            </w:rPr>
            <w:t>Click or tap here to enter text.</w:t>
          </w:r>
        </w:p>
      </w:docPartBody>
    </w:docPart>
    <w:docPart>
      <w:docPartPr>
        <w:name w:val="DB15960531EE4604AC570E4D2C728B33"/>
        <w:category>
          <w:name w:val="General"/>
          <w:gallery w:val="placeholder"/>
        </w:category>
        <w:types>
          <w:type w:val="bbPlcHdr"/>
        </w:types>
        <w:behaviors>
          <w:behavior w:val="content"/>
        </w:behaviors>
        <w:guid w:val="{D556999A-7C3D-4CB2-9DBC-83B7314D829C}"/>
      </w:docPartPr>
      <w:docPartBody>
        <w:p w:rsidR="00831C7B" w:rsidRDefault="00E84965" w:rsidP="00E84965">
          <w:pPr>
            <w:pStyle w:val="DB15960531EE4604AC570E4D2C728B33"/>
          </w:pPr>
          <w:r w:rsidRPr="00151629">
            <w:rPr>
              <w:rStyle w:val="PlaceholderText"/>
            </w:rPr>
            <w:t>Click or tap here to enter text.</w:t>
          </w:r>
        </w:p>
      </w:docPartBody>
    </w:docPart>
    <w:docPart>
      <w:docPartPr>
        <w:name w:val="919E0EBD8D08481589AC066F8FDB7064"/>
        <w:category>
          <w:name w:val="General"/>
          <w:gallery w:val="placeholder"/>
        </w:category>
        <w:types>
          <w:type w:val="bbPlcHdr"/>
        </w:types>
        <w:behaviors>
          <w:behavior w:val="content"/>
        </w:behaviors>
        <w:guid w:val="{824A5A0A-3005-425B-86AC-4C28B4669E2E}"/>
      </w:docPartPr>
      <w:docPartBody>
        <w:p w:rsidR="00CB441E" w:rsidRDefault="0064760B" w:rsidP="0064760B">
          <w:pPr>
            <w:pStyle w:val="919E0EBD8D08481589AC066F8FDB7064"/>
          </w:pPr>
          <w:r w:rsidRPr="00151629">
            <w:rPr>
              <w:rStyle w:val="PlaceholderText"/>
            </w:rPr>
            <w:t>Click or tap here to enter text.</w:t>
          </w:r>
        </w:p>
      </w:docPartBody>
    </w:docPart>
    <w:docPart>
      <w:docPartPr>
        <w:name w:val="A43ED66578CB4246A4D3F52B9783B5C8"/>
        <w:category>
          <w:name w:val="General"/>
          <w:gallery w:val="placeholder"/>
        </w:category>
        <w:types>
          <w:type w:val="bbPlcHdr"/>
        </w:types>
        <w:behaviors>
          <w:behavior w:val="content"/>
        </w:behaviors>
        <w:guid w:val="{AC2AAA51-686E-4C8A-B417-1A35FF0265BC}"/>
      </w:docPartPr>
      <w:docPartBody>
        <w:p w:rsidR="00CB441E" w:rsidRDefault="0064760B" w:rsidP="0064760B">
          <w:pPr>
            <w:pStyle w:val="A43ED66578CB4246A4D3F52B9783B5C8"/>
          </w:pPr>
          <w:r w:rsidRPr="00151629">
            <w:rPr>
              <w:rStyle w:val="PlaceholderText"/>
            </w:rPr>
            <w:t>Click or tap here to enter text.</w:t>
          </w:r>
        </w:p>
      </w:docPartBody>
    </w:docPart>
    <w:docPart>
      <w:docPartPr>
        <w:name w:val="32E909AD50A94416B37889B44AABEBFC"/>
        <w:category>
          <w:name w:val="General"/>
          <w:gallery w:val="placeholder"/>
        </w:category>
        <w:types>
          <w:type w:val="bbPlcHdr"/>
        </w:types>
        <w:behaviors>
          <w:behavior w:val="content"/>
        </w:behaviors>
        <w:guid w:val="{FEC15FD7-1E17-44DD-AD32-CDBB17A9AEDF}"/>
      </w:docPartPr>
      <w:docPartBody>
        <w:p w:rsidR="00CB441E" w:rsidRDefault="0064760B" w:rsidP="0064760B">
          <w:pPr>
            <w:pStyle w:val="32E909AD50A94416B37889B44AABEBFC"/>
          </w:pPr>
          <w:r w:rsidRPr="001516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5F0"/>
    <w:rsid w:val="00015030"/>
    <w:rsid w:val="000204B8"/>
    <w:rsid w:val="000C054C"/>
    <w:rsid w:val="000C58C5"/>
    <w:rsid w:val="00120E02"/>
    <w:rsid w:val="00123D3F"/>
    <w:rsid w:val="00132603"/>
    <w:rsid w:val="00175C73"/>
    <w:rsid w:val="001930CE"/>
    <w:rsid w:val="001A2AD9"/>
    <w:rsid w:val="00256816"/>
    <w:rsid w:val="00264321"/>
    <w:rsid w:val="002D2B4A"/>
    <w:rsid w:val="002F5A41"/>
    <w:rsid w:val="003645F9"/>
    <w:rsid w:val="003812E7"/>
    <w:rsid w:val="003917FC"/>
    <w:rsid w:val="00393370"/>
    <w:rsid w:val="00406454"/>
    <w:rsid w:val="00410226"/>
    <w:rsid w:val="00423ECB"/>
    <w:rsid w:val="00424781"/>
    <w:rsid w:val="004479A0"/>
    <w:rsid w:val="00454AA1"/>
    <w:rsid w:val="004F48CA"/>
    <w:rsid w:val="005F0452"/>
    <w:rsid w:val="0064760B"/>
    <w:rsid w:val="00690736"/>
    <w:rsid w:val="006D33E6"/>
    <w:rsid w:val="00711A5C"/>
    <w:rsid w:val="00831C7B"/>
    <w:rsid w:val="00873EAE"/>
    <w:rsid w:val="00917F34"/>
    <w:rsid w:val="00943728"/>
    <w:rsid w:val="00951998"/>
    <w:rsid w:val="009E4102"/>
    <w:rsid w:val="00A274E7"/>
    <w:rsid w:val="00A923A4"/>
    <w:rsid w:val="00A948E3"/>
    <w:rsid w:val="00AC325E"/>
    <w:rsid w:val="00AD05F0"/>
    <w:rsid w:val="00B36684"/>
    <w:rsid w:val="00B470E8"/>
    <w:rsid w:val="00B709CD"/>
    <w:rsid w:val="00BB5BC2"/>
    <w:rsid w:val="00BB76C7"/>
    <w:rsid w:val="00C426CF"/>
    <w:rsid w:val="00C53ED2"/>
    <w:rsid w:val="00CB35D1"/>
    <w:rsid w:val="00CB441E"/>
    <w:rsid w:val="00CD352E"/>
    <w:rsid w:val="00CE684E"/>
    <w:rsid w:val="00DC6038"/>
    <w:rsid w:val="00DE13C6"/>
    <w:rsid w:val="00E84965"/>
    <w:rsid w:val="00E94238"/>
    <w:rsid w:val="00ED78CA"/>
    <w:rsid w:val="00F177AD"/>
    <w:rsid w:val="00F71604"/>
    <w:rsid w:val="00FE57ED"/>
    <w:rsid w:val="00FE587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MY" w:eastAsia="en-MY"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64760B"/>
    <w:rPr>
      <w:color w:val="808080"/>
    </w:rPr>
  </w:style>
  <w:style w:type="paragraph" w:customStyle="1" w:styleId="8A3CB1C323264F699AB9616F064F69DE">
    <w:name w:val="8A3CB1C323264F699AB9616F064F69DE"/>
    <w:rsid w:val="00DC6038"/>
  </w:style>
  <w:style w:type="paragraph" w:customStyle="1" w:styleId="62C18DD62BE04A12BDE5BD8899397F71">
    <w:name w:val="62C18DD62BE04A12BDE5BD8899397F71"/>
    <w:rsid w:val="002F5A41"/>
  </w:style>
  <w:style w:type="paragraph" w:customStyle="1" w:styleId="E16A121E999244B2BEBD67EDDE8D11A9">
    <w:name w:val="E16A121E999244B2BEBD67EDDE8D11A9"/>
    <w:rsid w:val="002F5A41"/>
  </w:style>
  <w:style w:type="paragraph" w:customStyle="1" w:styleId="AD6A932CEF744D1089CB4F9BFFCFC183">
    <w:name w:val="AD6A932CEF744D1089CB4F9BFFCFC183"/>
    <w:rsid w:val="002F5A41"/>
  </w:style>
  <w:style w:type="paragraph" w:customStyle="1" w:styleId="3F9A296B3D1F42C08258FCC095F09543">
    <w:name w:val="3F9A296B3D1F42C08258FCC095F09543"/>
    <w:rsid w:val="002F5A41"/>
  </w:style>
  <w:style w:type="paragraph" w:customStyle="1" w:styleId="B2592089C68E4DE1A638384F7E1FFE66">
    <w:name w:val="B2592089C68E4DE1A638384F7E1FFE66"/>
    <w:rsid w:val="002F5A41"/>
  </w:style>
  <w:style w:type="paragraph" w:customStyle="1" w:styleId="27917A71A6BA4172A3D1DD34D8A28FD2">
    <w:name w:val="27917A71A6BA4172A3D1DD34D8A28FD2"/>
    <w:rsid w:val="002F5A41"/>
  </w:style>
  <w:style w:type="paragraph" w:customStyle="1" w:styleId="061CFAE23BAA489DB8692D1116E1F387">
    <w:name w:val="061CFAE23BAA489DB8692D1116E1F387"/>
    <w:rsid w:val="002F5A41"/>
  </w:style>
  <w:style w:type="paragraph" w:customStyle="1" w:styleId="0474431BB5804BDEB24ABA73614FBBA4">
    <w:name w:val="0474431BB5804BDEB24ABA73614FBBA4"/>
    <w:rsid w:val="002F5A41"/>
  </w:style>
  <w:style w:type="paragraph" w:customStyle="1" w:styleId="D0B8C6B2B7AA4E5ABEAC90792B015EC9">
    <w:name w:val="D0B8C6B2B7AA4E5ABEAC90792B015EC9"/>
    <w:rsid w:val="002F5A41"/>
  </w:style>
  <w:style w:type="paragraph" w:customStyle="1" w:styleId="E0B065BED9C7444F82086D634FA054A5">
    <w:name w:val="E0B065BED9C7444F82086D634FA054A5"/>
    <w:rsid w:val="002F5A41"/>
  </w:style>
  <w:style w:type="paragraph" w:customStyle="1" w:styleId="FFD192AC8F9640EBB3F7C2B56C59CCFF">
    <w:name w:val="FFD192AC8F9640EBB3F7C2B56C59CCFF"/>
    <w:rsid w:val="002F5A41"/>
  </w:style>
  <w:style w:type="paragraph" w:customStyle="1" w:styleId="9A42C05E899E4333ACCDCFC8B807BD90">
    <w:name w:val="9A42C05E899E4333ACCDCFC8B807BD90"/>
    <w:rsid w:val="002F5A41"/>
  </w:style>
  <w:style w:type="paragraph" w:customStyle="1" w:styleId="2F5320598C4246849E5E79D4316B12B3">
    <w:name w:val="2F5320598C4246849E5E79D4316B12B3"/>
    <w:rsid w:val="002F5A41"/>
  </w:style>
  <w:style w:type="paragraph" w:customStyle="1" w:styleId="5DEEB932E3774325A94C03368A11FF1E">
    <w:name w:val="5DEEB932E3774325A94C03368A11FF1E"/>
    <w:rsid w:val="00E84965"/>
  </w:style>
  <w:style w:type="paragraph" w:customStyle="1" w:styleId="522B3BAC090B4EC992FD00F36744C41F">
    <w:name w:val="522B3BAC090B4EC992FD00F36744C41F"/>
    <w:rsid w:val="00E84965"/>
  </w:style>
  <w:style w:type="paragraph" w:customStyle="1" w:styleId="1900035BB589482C9C633A57EEC610D6">
    <w:name w:val="1900035BB589482C9C633A57EEC610D6"/>
    <w:rsid w:val="00E84965"/>
  </w:style>
  <w:style w:type="paragraph" w:customStyle="1" w:styleId="94B8C99AB08F4094911EFD38C01BBDD1">
    <w:name w:val="94B8C99AB08F4094911EFD38C01BBDD1"/>
    <w:rsid w:val="00E84965"/>
  </w:style>
  <w:style w:type="paragraph" w:customStyle="1" w:styleId="EDDC8FD7613E48EA85B17B113559F591">
    <w:name w:val="EDDC8FD7613E48EA85B17B113559F591"/>
    <w:rsid w:val="00E84965"/>
  </w:style>
  <w:style w:type="paragraph" w:customStyle="1" w:styleId="20CA15BA579541C8BE943BEF68E76F1C">
    <w:name w:val="20CA15BA579541C8BE943BEF68E76F1C"/>
    <w:rsid w:val="00E84965"/>
  </w:style>
  <w:style w:type="paragraph" w:customStyle="1" w:styleId="B0299DB6340345FC93418FC075FFCFD5">
    <w:name w:val="B0299DB6340345FC93418FC075FFCFD5"/>
    <w:rsid w:val="00E84965"/>
  </w:style>
  <w:style w:type="paragraph" w:customStyle="1" w:styleId="FEAC49DF22F34D6685656522F9732F3B">
    <w:name w:val="FEAC49DF22F34D6685656522F9732F3B"/>
    <w:rsid w:val="00E84965"/>
  </w:style>
  <w:style w:type="paragraph" w:customStyle="1" w:styleId="FA442378FDF3498890778378CFD81577">
    <w:name w:val="FA442378FDF3498890778378CFD81577"/>
    <w:rsid w:val="00E84965"/>
  </w:style>
  <w:style w:type="paragraph" w:customStyle="1" w:styleId="2BBAF524742B424FA9BC4B7A7BC74C8C">
    <w:name w:val="2BBAF524742B424FA9BC4B7A7BC74C8C"/>
    <w:rsid w:val="00E84965"/>
  </w:style>
  <w:style w:type="paragraph" w:customStyle="1" w:styleId="3983B756AF2646208638F6BCD71B78CD">
    <w:name w:val="3983B756AF2646208638F6BCD71B78CD"/>
    <w:rsid w:val="00E84965"/>
  </w:style>
  <w:style w:type="paragraph" w:customStyle="1" w:styleId="DB15960531EE4604AC570E4D2C728B33">
    <w:name w:val="DB15960531EE4604AC570E4D2C728B33"/>
    <w:rsid w:val="00E84965"/>
  </w:style>
  <w:style w:type="paragraph" w:customStyle="1" w:styleId="919E0EBD8D08481589AC066F8FDB7064">
    <w:name w:val="919E0EBD8D08481589AC066F8FDB7064"/>
    <w:rsid w:val="0064760B"/>
  </w:style>
  <w:style w:type="paragraph" w:customStyle="1" w:styleId="A43ED66578CB4246A4D3F52B9783B5C8">
    <w:name w:val="A43ED66578CB4246A4D3F52B9783B5C8"/>
    <w:rsid w:val="0064760B"/>
  </w:style>
  <w:style w:type="paragraph" w:customStyle="1" w:styleId="32E909AD50A94416B37889B44AABEBFC">
    <w:name w:val="32E909AD50A94416B37889B44AABEBFC"/>
    <w:rsid w:val="006476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38" row="3">
    <wetp:webextensionref xmlns:r="http://schemas.openxmlformats.org/officeDocument/2006/relationships" r:id="rId1"/>
  </wetp:taskpane>
  <wetp:taskpane dockstate="right" visibility="0" width="438"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23EBC72-64BF-4AD8-801D-A420AB442638}">
  <we:reference id="f78a3046-9e99-4300-aa2b-5814002b01a2" version="1.55.1.0" store="EXCatalog" storeType="EXCatalog"/>
  <we:alternateReferences>
    <we:reference id="WA104382081" version="1.55.1.0" store="en-MY" storeType="OMEX"/>
  </we:alternateReferences>
  <we:properties>
    <we:property name="MENDELEY_CITATIONS" value="[{&quot;citationID&quot;:&quot;MENDELEY_CITATION_c4f14fb6-150d-4a11-bf45-777838febffd&quot;,&quot;properties&quot;:{&quot;noteIndex&quot;:0},&quot;isEdited&quot;:false,&quot;manualOverride&quot;:{&quot;isManuallyOverridden&quot;:false,&quot;citeprocText&quot;:&quot;[1]&quot;,&quot;manualOverrideText&quot;:&quot;&quot;},&quot;citationTag&quot;:&quot;MENDELEY_CITATION_v3_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&quot;,&quot;citationItems&quot;:[{&quot;id&quot;:&quot;8760ac08-4cb2-3001-84f6-cb7108067232&quot;,&quot;itemData&quot;:{&quot;type&quot;:&quot;article-journal&quot;,&quot;id&quot;:&quot;8760ac08-4cb2-3001-84f6-cb7108067232&quot;,&quot;title&quot;:&quot;Adaptation strategies for port infrastructure and facilities under climate change at the Kaohsiung port&quot;,&quot;author&quot;:[{&quot;family&quot;:&quot;Yang&quot;,&quot;given&quot;:&quot;Yi Chih&quot;,&quot;parse-names&quot;:false,&quot;dropping-particle&quot;:&quot;&quot;,&quot;non-dropping-particle&quot;:&quot;&quot;},{&quot;family&quot;:&quot;Ge&quot;,&quot;given&quot;:&quot;Ying En&quot;,&quot;parse-names&quot;:false,&quot;dropping-particle&quot;:&quot;&quot;,&quot;non-dropping-particle&quot;:&quot;&quot;}],&quot;container-title&quot;:&quot;Transport Policy&quot;,&quot;container-title-short&quot;:&quot;Transp Policy (Oxf)&quot;,&quot;DOI&quot;:&quot;10.1016/j.tranpol.2020.06.019&quot;,&quot;ISSN&quot;:&quot;1879310X&quot;,&quot;issued&quot;:{&quot;date-parts&quot;:[[2020,10,1]]},&quot;page&quot;:&quot;232-244&quot;,&quot;abstract&quot;:&quot;The growing impact of climate change on port infrastructure and facilities currently may lead to a rising frequency of such serious natural disasters or accidents as rising sea level, increasing extreme weather, increasing intensity of tropical storms and typhoons, rising wave height surmounting breakwater design levels, heavy rain exceeding quay well drainage capacity, rising ocean temperatures, and deteriorating harbor water quality. The paper aims to apply a risk management matrix approach to vulnerability assessment and identification of desirable adaptation strategies. The data for this investigation is first collected by means of questionnaire survey of experts in shipping companies or port management offices at the Kaohsiung port. Then, a vulnerability analysis of port infrastructure and facilities is carried out under the impact of severe typhoons. Subsequently, adaptation strategies are identified for infrastructure and facilities at the Kaohsiung port to address the adverse impacts of climate change. One intellectual merit of this paper is that ten vulnerability assessment criteria are proposed for addressing the impacts of climate change on port infrastructure and facilities. Second, both ground and access roads in the port area, and drainage facilities in flooding-prone areas are shown to be damaged in the moderate risk areas potentially impacted by typhoons. The third merit is that a set of adaptation strategies has been identified for the moderate risk areas impacted by serious typhoons.&quot;,&quot;publisher&quot;:&quot;Elsevier Ltd&quot;,&quot;volume&quot;:&quot;97&quot;},&quot;isTemporary&quot;:false}]},{&quot;citationID&quot;:&quot;MENDELEY_CITATION_be87a728-96c0-4f97-b242-408382000090&quot;,&quot;properties&quot;:{&quot;noteIndex&quot;:0},&quot;isEdited&quot;:false,&quot;manualOverride&quot;:{&quot;isManuallyOverridden&quot;:false,&quot;citeprocText&quot;:&quot;[2]&quot;,&quot;manualOverrideText&quot;:&quot;&quot;},&quot;citationTag&quot;:&quot;MENDELEY_CITATION_v3_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&quot;,&quot;citationItems&quot;:[{&quot;id&quot;:&quot;c8b0953a-3cc6-3243-9cb7-7d7ef862ae13&quot;,&quot;itemData&quot;:{&quot;type&quot;:&quot;report&quot;,&quot;id&quot;:&quot;c8b0953a-3cc6-3243-9cb7-7d7ef862ae13&quot;,&quot;title&quot;:&quot;Climate Change Adaptation Report 2015&quot;,&quot;author&quot;:[{&quot;family&quot;:&quot;Port of Dover&quot;,&quot;given&quot;:&quot;&quot;,&quot;parse-names&quot;:false,&quot;dropping-particle&quot;:&quot;&quot;,&quot;non-dropping-particle&quot;:&quot;&quot;}],&quot;issued&quot;:{&quot;date-parts&quot;:[[2015]]},&quot;container-title-short&quot;:&quot;&quot;},&quot;isTemporary&quot;:false}]},{&quot;citationID&quot;:&quot;MENDELEY_CITATION_fb7d3bf4-8f05-4eaa-a580-a0dbd1946bf2&quot;,&quot;properties&quot;:{&quot;noteIndex&quot;:0},&quot;isEdited&quot;:false,&quot;manualOverride&quot;:{&quot;isManuallyOverridden&quot;:false,&quot;citeprocText&quot;:&quot;[3]&quot;,&quot;manualOverrideText&quot;:&quot;&quot;},&quot;citationTag&quot;:&quot;MENDELEY_CITATION_v3_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&quot;,&quot;citationItems&quot;:[{&quot;id&quot;:&quot;c1af96f4-0269-327c-9614-f573bcf59eda&quot;,&quot;itemData&quot;:{&quot;type&quot;:&quot;article-journal&quot;,&quot;id&quot;:&quot;c1af96f4-0269-327c-9614-f573bcf59eda&quot;,&quot;title&quot;:&quot;Economic Growth and Climate Change Challenges to Vietnamese Ports&quot;,&quot;author&quot;:[{&quot;family&quot;:&quot;Thao&quot;,&quot;given&quot;:&quot;Nguyen Danh&quot;,&quot;parse-names&quot;:false,&quot;dropping-particle&quot;:&quot;&quot;,&quot;non-dropping-particle&quot;:&quot;&quot;},{&quot;family&quot;:&quot;Takagi&quot;,&quot;given&quot;:&quot;Hiroshi&quot;,&quot;parse-names&quot;:false,&quot;dropping-particle&quot;:&quot;&quot;,&quot;non-dropping-particle&quot;:&quot;&quot;},{&quot;family&quot;:&quot;Esteban&quot;,&quot;given&quot;:&quot;Miguel&quot;,&quot;parse-names&quot;:false,&quot;dropping-particle&quot;:&quot;&quot;,&quot;non-dropping-particle&quot;:&quot;&quot;}],&quot;container-title&quot;:&quot;Coastal Disasters and Climate Change in Vietnam: Engineering and Planning Perspectives&quot;,&quot;DOI&quot;:&quot;10.1016/B978-0-12-800007-6.00016-2&quot;,&quot;ISBN&quot;:&quot;9780128004791&quot;,&quot;issued&quot;:{&quot;date-parts&quot;:[[2014]]},&quot;page&quot;:&quot;339-354&quot;,&quot;abstract&quot;:&quot;Climate change is arguably one of the main challenges facing humanity in the twenty-first century, and the threat that it poses to ports and other coastal areas has only recently started to be fully understood. In this sense, climate change will probably have a disproportionate effect on coastal regions, and due to the forecast increase in sea level and tropical cyclone intensity caused by global warming, many ports in Vietnam could come under increased pressure in the course of the next century. In order to respond to such challenges, an action plan should be drafted to effectively respond to climate change, taking into account the activities of coastal communities and the development stage of the country. The present chapter aims to investigate and assess the long-term development of ports in Vietnam in the context of rapid economic growth and climate change. In order to do so, it is important to understand that the development of ports is tied to population growth and socioeconomic development. Thus, a brief summary on the ports in Vietnam will be given, followed by a discussion of the effects that climate change can have on these ports. Due to the importance that ports are expected to play in the economic development of Vietnam, it is clearly important that careful consideration should be given to long-term planning on where new ports should be located. Furthermore, how these ports will adapt to future climate change should be carefully assessed, in order to mainstream climate change adaptation into port development plans.&quot;,&quot;issue&quot;:&quot;June&quot;,&quot;container-title-short&quot;:&quot;&quot;},&quot;isTemporary&quot;:false}]},{&quot;citationID&quot;:&quot;MENDELEY_CITATION_3d10b773-a29b-44d0-83a4-ddcd29ed00e1&quot;,&quot;properties&quot;:{&quot;noteIndex&quot;:0},&quot;isEdited&quot;:false,&quot;manualOverride&quot;:{&quot;isManuallyOverridden&quot;:false,&quot;citeprocText&quot;:&quot;[4]&quot;,&quot;manualOverrideText&quot;:&quot;&quot;},&quot;citationTag&quot;:&quot;MENDELEY_CITATION_v3_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&quot;,&quot;citationItems&quot;:[{&quot;id&quot;:&quot;0f40fffd-75eb-343f-85e6-40b7337945a3&quot;,&quot;itemData&quot;:{&quot;type&quot;:&quot;chapter&quot;,&quot;id&quot;:&quot;0f40fffd-75eb-343f-85e6-40b7337945a3&quot;,&quot;title&quot;:&quot;A System Inter-dependent Approach in Addressing Climate Change in Ports: A Case Study of the Port of Durban, South Africa&quot;,&quot;author&quot;:[{&quot;family&quot;:&quot;Mutombo&quot;,&quot;given&quot;:&quot;Kana&quot;,&quot;parse-names&quot;:false,&quot;dropping-particle&quot;:&quot;&quot;,&quot;non-dropping-particle&quot;:&quot;&quot;},{&quot;family&quot;:&quot;Olçer&quot;,&quot;given&quot;:&quot;Aykut I.&quot;,&quot;parse-names&quot;:false,&quot;dropping-particle&quot;:&quot;&quot;,&quot;non-dropping-particle&quot;:&quot;&quot;},{&quot;family&quot;:&quot;Kuroshi&quot;,&quot;given&quot;:&quot;Lawrence&quot;,&quot;parse-names&quot;:false,&quot;dropping-particle&quot;:&quot;&quot;,&quot;non-dropping-particle&quot;:&quot;&quot;}],&quot;container-title&quot;:&quot;The Palgrave Handbook of Climate Resilient Societies&quot;,&quot;DOI&quot;:&quot;10.1007/978-3-030-32811-5_57-1&quot;,&quot;issued&quot;:{&quot;date-parts&quot;:[[2020]]},&quot;page&quot;:&quot;1-66&quot;,&quot;publisher&quot;:&quot;Springer International Publishing&quot;,&quot;container-title-short&quot;:&quot;&quot;},&quot;isTemporary&quot;:false}]},{&quot;citationID&quot;:&quot;MENDELEY_CITATION_f67af7a5-7b2f-4685-a736-15e55ebf9cca&quot;,&quot;properties&quot;:{&quot;noteIndex&quot;:0},&quot;isEdited&quot;:false,&quot;manualOverride&quot;:{&quot;isManuallyOverridden&quot;:false,&quot;citeprocText&quot;:&quot;[5]&quot;,&quot;manualOverrideText&quot;:&quot;&quot;},&quot;citationTag&quot;:&quot;MENDELEY_CITATION_v3_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&quot;,&quot;citationItems&quot;:[{&quot;id&quot;:&quot;99294297-5aba-391b-935e-d1525eae652b&quot;,&quot;itemData&quot;:{&quot;type&quot;:&quot;book&quot;,&quot;id&quot;:&quot;99294297-5aba-391b-935e-d1525eae652b&quot;,&quot;title&quot;:&quot;Port Economics, Management and Policy&quot;,&quot;author&quot;:[{&quot;family&quot;:&quot;Notteboom&quot;,&quot;given&quot;:&quot;Theo&quot;,&quot;parse-names&quot;:false,&quot;dropping-particle&quot;:&quot;&quot;,&quot;non-dropping-particle&quot;:&quot;&quot;},{&quot;family&quot;:&quot;Pallis&quot;,&quot;given&quot;:&quot;Athanasios&quot;,&quot;parse-names&quot;:false,&quot;dropping-particle&quot;:&quot;&quot;,&quot;non-dropping-particle&quot;:&quot;&quot;},{&quot;family&quot;:&quot;Rodrigue&quot;,&quot;given&quot;:&quot;Jean-Paul&quot;,&quot;parse-names&quot;:false,&quot;dropping-particle&quot;:&quot;&quot;,&quot;non-dropping-particle&quot;:&quot;&quot;}],&quot;container-title&quot;:&quot;Routledge&quot;,&quot;ISBN&quot;:&quot;9780367331566&quot;,&quot;issued&quot;:{&quot;date-parts&quot;:[[2022]]},&quot;publisher-place&quot;:&quot;Oxon&quot;,&quot;edition&quot;:&quot;1&quot;,&quot;publisher&quot;:&quot;Routledge&quot;,&quot;container-title-short&quot;:&quot;&quot;},&quot;isTemporary&quot;:false}]},{&quot;citationID&quot;:&quot;MENDELEY_CITATION_2fcc029d-22c0-498c-8739-defe96fc9a47&quot;,&quot;properties&quot;:{&quot;noteIndex&quot;:0},&quot;isEdited&quot;:false,&quot;manualOverride&quot;:{&quot;isManuallyOverridden&quot;:false,&quot;citeprocText&quot;:&quot;[6]&quot;,&quot;manualOverrideText&quot;:&quot;&quot;},&quot;citationTag&quot;:&quot;MENDELEY_CITATION_v3_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&quot;,&quot;citationItems&quot;:[{&quot;id&quot;:&quot;edef4ff2-cbd9-30a5-9530-ddd82f0f36e5&quot;,&quot;itemData&quot;:{&quot;type&quot;:&quot;article-journal&quot;,&quot;id&quot;:&quot;edef4ff2-cbd9-30a5-9530-ddd82f0f36e5&quot;,&quot;title&quot;:&quot;Adapting to the impacts of climate change on port operation&quot;,&quot;author&quot;:[{&quot;family&quot;:&quot;Devendran&quot;,&quot;given&quot;:&quot;Lishalini&quot;,&quot;parse-names&quot;:false,&quot;dropping-particle&quot;:&quot;&quot;,&quot;non-dropping-particle&quot;:&quot;&quot;},{&quot;family&quot;:&quot;Menhat&quot;,&quot;given&quot;:&quot;Masha&quot;,&quot;parse-names&quot;:false,&quot;dropping-particle&quot;:&quot;&quot;,&quot;non-dropping-particle&quot;:&quot;&quot;},{&quot;family&quot;:&quot;Md Hanafiah&quot;,&quot;given&quot;:&quot;Rudiah&quot;,&quot;parse-names&quot;:false,&quot;dropping-particle&quot;:&quot;&quot;,&quot;non-dropping-particle&quot;:&quot;&quot;},{&quot;family&quot;:&quot;Yatim&quot;,&quot;given&quot;:&quot;Norhafiza Ilyana&quot;,&quot;parse-names&quot;:false,&quot;dropping-particle&quot;:&quot;&quot;,&quot;non-dropping-particle&quot;:&quot;&quot;},{&quot;family&quot;:&quot;Ali&quot;,&quot;given&quot;:&quot;Nora’aini&quot;,&quot;parse-names&quot;:false,&quot;dropping-particle&quot;:&quot;&quot;,&quot;non-dropping-particle&quot;:&quot;&quot;},{&quot;family&quot;:&quot;Mohd Zaideen&quot;,&quot;given&quot;:&quot;Izyan Munirah&quot;,&quot;parse-names&quot;:false,&quot;dropping-particle&quot;:&quot;&quot;,&quot;non-dropping-particle&quot;:&quot;&quot;}],&quot;container-title&quot;:&quot;Australian Journal of Maritime and Ocean Affairs&quot;,&quot;DOI&quot;:&quot;10.1080/18366503.2021.2007615&quot;,&quot;ISSN&quot;:&quot;18366503&quot;,&quot;URL&quot;:&quot;https://doi.org/10.1080/18366503.2021.2007615&quot;,&quot;issued&quot;:{&quot;date-parts&quot;:[[2021]]},&quot;page&quot;:&quot;1-20&quot;,&quot;abstract&quot;:&quot;Extreme climate change has occurred over the last decade, which has impacted the port and shipping industries. Port operations are vulnerable to the detrimental effects of climate change, which are predicted to present significant challenges to port operators. The impact is adverse and adapting to it has become crucial. Given the initial state of research on climate change, this paper aims to provide a thorough overview via a Systematic Literature Review of its issues, impacts on port operations, and adaptation strategies. The findings indicate that several issues influence port operations, such as sea-level rise, storm surges, and extreme winds. The study clearly showed that the port has been identified as being vulnerable to climate change and there has already been an intrusion into port operations worldwide. Furthermore, the potential solutions to climate change adaptation have also been addressed, and the most suggested options include modernising the port infrastructure, relocating the port, and developing a symbiotic relationship with the city.&quot;,&quot;issue&quot;:&quot;0&quot;,&quot;volume&quot;:&quot;0&quot;,&quot;container-title-short&quot;:&quot;&quot;},&quot;isTemporary&quot;:false}]},{&quot;citationID&quot;:&quot;MENDELEY_CITATION_eeb97453-29ee-473d-84db-f201d68e6052&quot;,&quot;properties&quot;:{&quot;noteIndex&quot;:0},&quot;isEdited&quot;:false,&quot;manualOverride&quot;:{&quot;isManuallyOverridden&quot;:false,&quot;citeprocText&quot;:&quot;[7]&quot;,&quot;manualOverrideText&quot;:&quot;&quot;},&quot;citationTag&quot;:&quot;MENDELEY_CITATION_v3_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&quot;,&quot;citationItems&quot;:[{&quot;id&quot;:&quot;8b202a8d-0cee-315d-8171-5d4954106ce7&quot;,&quot;itemData&quot;:{&quot;type&quot;:&quot;report&quot;,&quot;id&quot;:&quot;8b202a8d-0cee-315d-8171-5d4954106ce7&quot;,&quot;title&quot;:&quot;Lloyd’s List’s One Hundred Ports&quot;,&quot;author&quot;:[{&quot;family&quot;:&quot;Linton Nightingale&quot;,&quot;given&quot;:&quot;&quot;,&quot;parse-names&quot;:false,&quot;dropping-particle&quot;:&quot;&quot;,&quot;non-dropping-particle&quot;:&quot;&quot;}],&quot;URL&quot;:&quot;www.lloydslist.com/topports21&quot;,&quot;issued&quot;:{&quot;date-parts&quot;:[[2021]]},&quot;publisher-place&quot;:&quot;UK&quot;,&quot;container-title-short&quot;:&quot;&quot;},&quot;isTemporary&quot;:false}]},{&quot;citationID&quot;:&quot;MENDELEY_CITATION_e2917b11-8ad8-43b5-b972-e073922db328&quot;,&quot;properties&quot;:{&quot;noteIndex&quot;:0},&quot;isEdited&quot;:false,&quot;manualOverride&quot;:{&quot;isManuallyOverridden&quot;:false,&quot;citeprocText&quot;:&quot;[6]&quot;,&quot;manualOverrideText&quot;:&quot;&quot;},&quot;citationTag&quot;:&quot;MENDELEY_CITATION_v3_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&quot;,&quot;citationItems&quot;:[{&quot;id&quot;:&quot;edef4ff2-cbd9-30a5-9530-ddd82f0f36e5&quot;,&quot;itemData&quot;:{&quot;type&quot;:&quot;article-journal&quot;,&quot;id&quot;:&quot;edef4ff2-cbd9-30a5-9530-ddd82f0f36e5&quot;,&quot;title&quot;:&quot;Adapting to the impacts of climate change on port operation&quot;,&quot;author&quot;:[{&quot;family&quot;:&quot;Devendran&quot;,&quot;given&quot;:&quot;Lishalini&quot;,&quot;parse-names&quot;:false,&quot;dropping-particle&quot;:&quot;&quot;,&quot;non-dropping-particle&quot;:&quot;&quot;},{&quot;family&quot;:&quot;Menhat&quot;,&quot;given&quot;:&quot;Masha&quot;,&quot;parse-names&quot;:false,&quot;dropping-particle&quot;:&quot;&quot;,&quot;non-dropping-particle&quot;:&quot;&quot;},{&quot;family&quot;:&quot;Md Hanafiah&quot;,&quot;given&quot;:&quot;Rudiah&quot;,&quot;parse-names&quot;:false,&quot;dropping-particle&quot;:&quot;&quot;,&quot;non-dropping-particle&quot;:&quot;&quot;},{&quot;family&quot;:&quot;Yatim&quot;,&quot;given&quot;:&quot;Norhafiza Ilyana&quot;,&quot;parse-names&quot;:false,&quot;dropping-particle&quot;:&quot;&quot;,&quot;non-dropping-particle&quot;:&quot;&quot;},{&quot;family&quot;:&quot;Ali&quot;,&quot;given&quot;:&quot;Nora’aini&quot;,&quot;parse-names&quot;:false,&quot;dropping-particle&quot;:&quot;&quot;,&quot;non-dropping-particle&quot;:&quot;&quot;},{&quot;family&quot;:&quot;Mohd Zaideen&quot;,&quot;given&quot;:&quot;Izyan Munirah&quot;,&quot;parse-names&quot;:false,&quot;dropping-particle&quot;:&quot;&quot;,&quot;non-dropping-particle&quot;:&quot;&quot;}],&quot;container-title&quot;:&quot;Australian Journal of Maritime and Ocean Affairs&quot;,&quot;DOI&quot;:&quot;10.1080/18366503.2021.2007615&quot;,&quot;ISSN&quot;:&quot;18366503&quot;,&quot;URL&quot;:&quot;https://doi.org/10.1080/18366503.2021.2007615&quot;,&quot;issued&quot;:{&quot;date-parts&quot;:[[2021]]},&quot;page&quot;:&quot;1-20&quot;,&quot;abstract&quot;:&quot;Extreme climate change has occurred over the last decade, which has impacted the port and shipping industries. Port operations are vulnerable to the detrimental effects of climate change, which are predicted to present significant challenges to port operators. The impact is adverse and adapting to it has become crucial. Given the initial state of research on climate change, this paper aims to provide a thorough overview via a Systematic Literature Review of its issues, impacts on port operations, and adaptation strategies. The findings indicate that several issues influence port operations, such as sea-level rise, storm surges, and extreme winds. The study clearly showed that the port has been identified as being vulnerable to climate change and there has already been an intrusion into port operations worldwide. Furthermore, the potential solutions to climate change adaptation have also been addressed, and the most suggested options include modernising the port infrastructure, relocating the port, and developing a symbiotic relationship with the city.&quot;,&quot;issue&quot;:&quot;0&quot;,&quot;volume&quot;:&quot;0&quot;,&quot;container-title-short&quot;:&quot;&quot;},&quot;isTemporary&quot;:false}]},{&quot;citationID&quot;:&quot;MENDELEY_CITATION_d8d921e5-9f3a-41c8-a30c-d974a1c789fd&quot;,&quot;properties&quot;:{&quot;noteIndex&quot;:0},&quot;isEdited&quot;:false,&quot;manualOverride&quot;:{&quot;isManuallyOverridden&quot;:false,&quot;citeprocText&quot;:&quot;[8]&quot;,&quot;manualOverrideText&quot;:&quot;&quot;},&quot;citationTag&quot;:&quot;MENDELEY_CITATION_v3_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&quot;,&quot;citationItems&quot;:[{&quot;id&quot;:&quot;a02c4ecc-85e7-3d43-92e3-8de8bb643734&quot;,&quot;itemData&quot;:{&quot;type&quot;:&quot;book&quot;,&quot;id&quot;:&quot;a02c4ecc-85e7-3d43-92e3-8de8bb643734&quot;,&quot;title&quot;:&quot;Managing the Risks of Extreme Events and Disasters to Advance Climate\nChange Adaptation. A Special Report of Working Groups I and II of the\nIntergovernmental Panel on Climate Change&quot;,&quot;author&quot;:[{&quot;family&quot;:&quot;IPCC&quot;,&quot;given&quot;:&quot;&quot;,&quot;parse-names&quot;:false,&quot;dropping-particle&quot;:&quot;&quot;,&quot;non-dropping-particle&quot;:&quot;&quot;}],&quot;editor&quot;:[{&quot;family&quot;:&quot;Field&quot;,&quot;given&quot;:&quot;Christopher B.&quot;,&quot;parse-names&quot;:false,&quot;dropping-particle&quot;:&quot;&quot;,&quot;non-dropping-particle&quot;:&quot;&quot;},{&quot;family&quot;:&quot;Barros&quot;,&quot;given&quot;:&quot;Vicente&quot;,&quot;parse-names&quot;:false,&quot;dropping-particle&quot;:&quot;&quot;,&quot;non-dropping-particle&quot;:&quot;&quot;},{&quot;family&quot;:&quot;Stocker&quot;,&quot;given&quot;:&quot;Thomas F.&quot;,&quot;parse-names&quot;:false,&quot;dropping-particle&quot;:&quot;&quot;,&quot;non-dropping-particle&quot;:&quot;&quot;},{&quot;family&quot;:&quot;Qin&quot;,&quot;given&quot;:&quot;Dahe&quot;,&quot;parse-names&quot;:false,&quot;dropping-particle&quot;:&quot;&quot;,&quot;non-dropping-particle&quot;:&quot;&quot;},{&quot;family&quot;:&quot;Dokken&quot;,&quot;given&quot;:&quot;David Jon&quot;,&quot;parse-names&quot;:false,&quot;dropping-particle&quot;:&quot;&quot;,&quot;non-dropping-particle&quot;:&quot;&quot;},{&quot;family&quot;:&quot;Ebi&quot;,&quot;given&quot;:&quot;Kristie L.&quot;,&quot;parse-names&quot;:false,&quot;dropping-particle&quot;:&quot;&quot;,&quot;non-dropping-particle&quot;:&quot;&quot;},{&quot;family&quot;:&quot;Mastrandrea&quot;,&quot;given&quot;:&quot;Michael D.&quot;,&quot;parse-names&quot;:false,&quot;dropping-particle&quot;:&quot;&quot;,&quot;non-dropping-particle&quot;:&quot;&quot;},{&quot;family&quot;:&quot;Mach&quot;,&quot;given&quot;:&quot;Katharine J.&quot;,&quot;parse-names&quot;:false,&quot;dropping-particle&quot;:&quot;&quot;,&quot;non-dropping-particle&quot;:&quot;&quot;},{&quot;family&quot;:&quot;Plattner&quot;,&quot;given&quot;:&quot;Gian-Kasper&quot;,&quot;parse-names&quot;:false,&quot;dropping-particle&quot;:&quot;&quot;,&quot;non-dropping-particle&quot;:&quot;&quot;},{&quot;family&quot;:&quot;Allen&quot;,&quot;given&quot;:&quot;Simon K.&quot;,&quot;parse-names&quot;:false,&quot;dropping-particle&quot;:&quot;&quot;,&quot;non-dropping-particle&quot;:&quot;&quot;},{&quot;family&quot;:&quot;Tignor&quot;,&quot;given&quot;:&quot;Melinda&quot;,&quot;parse-names&quot;:false,&quot;dropping-particle&quot;:&quot;&quot;,&quot;non-dropping-particle&quot;:&quot;&quot;},{&quot;family&quot;:&quot;Midgley&quot;,&quot;given&quot;:&quot;Pauline M.&quot;,&quot;parse-names&quot;:false,&quot;dropping-particle&quot;:&quot;&quot;,&quot;non-dropping-particle&quot;:&quot;&quot;}],&quot;issued&quot;:{&quot;date-parts&quot;:[[2012]]},&quot;publisher-place&quot;:&quot;Cambridge, UK, and New York, NY, USA&quot;,&quot;number-of-pages&quot;:&quot;1-582&quot;,&quot;publisher&quot;:&quot;Cambridge University Press&quot;,&quot;container-title-short&quot;:&quot;&quot;},&quot;isTemporary&quot;:false}]},{&quot;citationID&quot;:&quot;MENDELEY_CITATION_416430cc-11c0-455c-9b74-07c5cd1afe04&quot;,&quot;properties&quot;:{&quot;noteIndex&quot;:0},&quot;isEdited&quot;:false,&quot;manualOverride&quot;:{&quot;isManuallyOverridden&quot;:false,&quot;citeprocText&quot;:&quot;[9]&quot;,&quot;manualOverrideText&quot;:&quot;&quot;},&quot;citationTag&quot;:&quot;MENDELEY_CITATION_v3_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&quot;,&quot;citationItems&quot;:[{&quot;id&quot;:&quot;9608a07b-eec0-34e4-a5a5-3ab81fdd7346&quot;,&quot;itemData&quot;:{&quot;type&quot;:&quot;article-journal&quot;,&quot;id&quot;:&quot;9608a07b-eec0-34e4-a5a5-3ab81fdd7346&quot;,&quot;title&quot;:&quot;Climate Change Scenarios in Malaysia: Engaging the Public&quot;,&quot;author&quot;:[{&quot;family&quot;:&quot;Rahman&quot;,&quot;given&quot;:&quot;Haliza Abdul&quot;,&quot;parse-names&quot;:false,&quot;dropping-particle&quot;:&quot;&quot;,&quot;non-dropping-particle&quot;:&quot;&quot;}],&quot;container-title&quot;:&quot;International Journal of Malay-Nusantara Studies&quot;,&quot;ISSN&quot;:&quot;2620-9578&quot;,&quot;issued&quot;:{&quot;date-parts&quot;:[[2018]]},&quot;abstract&quot;:&quot;Introduction: Climate change are any change of climate that is attributed directly or indirectly to human activity that alters the composition of the global atmosphere and that is in addition to natural climate variability observed over comparable periods. Climate change has become a global environmental issue which dominates the international agenda and one of the most challenging issues for mankind.Research methodology: This paper involved with secondary data which are collected from journal, proceedings, books and internet sources regarding the topic. Result and discussion: Malaysia could be considered as a free zone from climate related disaster. However, mild climate related disasters are quite frequent to happen lately. The potential impacts of climate change in the Malaysian context would include sea level rise, reduced crop yields, greater diseases among forest species and biodiversity loss, erosion of shorelines, increased flood intensities, coral reef bleaching, increased incidences of disease, tidal inundation of coastal areas, decreased water availability, loss of biodiversity, and more droughts. To tackle the scenarios, Malaysia adopts 'precautionary principles' to mitigate and adapt to climate change. However, the important and immediate action needed in mitigating the climate change effects is the actively participating and involving the public in this issue.Conclusion: Malaysia has made significant progress in setting up legal framework for the implementation of climate change mitigation and voluntary environmental disclosure. Improving education, training and public awareness on climate change is an important measure for persuading the whole of society to jointly participate in activities for the mitigation of an adaptation to climate change.&quot;,&quot;issue&quot;:&quot;2&quot;,&quot;volume&quot;:&quot;1&quot;,&quot;container-title-short&quot;:&quot;&quot;},&quot;isTemporary&quot;:false}]},{&quot;citationID&quot;:&quot;MENDELEY_CITATION_015efc53-5589-4e3a-9dcb-7b759ff041ac&quot;,&quot;properties&quot;:{&quot;noteIndex&quot;:0},&quot;isEdited&quot;:false,&quot;manualOverride&quot;:{&quot;isManuallyOverridden&quot;:false,&quot;citeprocText&quot;:&quot;[10]&quot;,&quot;manualOverrideText&quot;:&quot;&quot;},&quot;citationTag&quot;:&quot;MENDELEY_CITATION_v3_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&quot;,&quot;citationItems&quot;:[{&quot;id&quot;:&quot;d7d87b3b-136e-3a07-ae66-f1b3778ccf01&quot;,&quot;itemData&quot;:{&quot;type&quot;:&quot;report&quot;,&quot;id&quot;:&quot;d7d87b3b-136e-3a07-ae66-f1b3778ccf01&quot;,&quot;title&quot;:&quot;The Sustainability Stimulus of Malaysian Seaport Cluster toward Competitive Vigilance: The Total Quality Management (TQM) Approach&quot;,&quot;author&quot;:[{&quot;family&quot;:&quot;Othman&quot;,&quot;given&quot;:&quot;Mohamad Rosni&quot;,&quot;parse-names&quot;:false,&quot;dropping-particle&quot;:&quot;&quot;,&quot;non-dropping-particle&quot;:&quot;&quot;},{&quot;family&quot;:&quot;Noralam&quot;,&quot;given&quot;:&quot;Noor Azwa&quot;,&quot;parse-names&quot;:false,&quot;dropping-particle&quot;:&quot;&quot;,&quot;non-dropping-particle&quot;:&quot;&quot;},{&quot;family&quot;:&quot;Jeevan&quot;,&quot;given&quot;:&quot;Jagan&quot;,&quot;parse-names&quot;:false,&quot;dropping-particle&quot;:&quot;&quot;,&quot;non-dropping-particle&quot;:&quot;&quot;},{&quot;family&quot;:&quot;Saadon&quot;,&quot;given&quot;:&quot;Mohd Saiful Izwaan&quot;,&quot;parse-names&quot;:false,&quot;dropping-particle&quot;:&quot;&quot;,&quot;non-dropping-particle&quot;:&quot;&quot;},{&quot;family&quot;:&quot;Kowang&quot;,&quot;given&quot;:&quot;Tan Owee&quot;,&quot;parse-names&quot;:false,&quot;dropping-particle&quot;:&quot;&quot;,&quot;non-dropping-particle&quot;:&quot;&quot;}],&quot;container-title&quot;:&quot;Turkish Journal of Computer and Mathematics Education&quot;,&quot;URL&quot;:&quot;http://rmk11.epu.gov.my/pdf/strategy-paper/Strategy%20Paper%2014.pdf.&quot;,&quot;issued&quot;:{&quot;date-parts&quot;:[[2021]]},&quot;number-of-pages&quot;:&quot;1636-1646&quot;,&quot;abstract&quot;:&quot;The quality management is primarily a commercial action, interaction between strategic business components and management practices and supported by seaport users in the seaport cluster. With the progressive approach, a conceptual of seaport quality can be installed into the seaport activities to stimulate the seaports to create and sustain competitive advantage by increasing their ability to respond tousers' needs through the quality improvement of seaport services as logistics platforms. The Total Quality Management (TQM) can be used to improve the responsiveness of seaport cluster products and services from upstream entities to downstream entities. The quality management focuses on: to satisfaction of customers; reduce cost; improve productivity; and, to optimize the seaport operations. This issue has become apparent within theseaport cluster, whilethe influence of quality on customer perceptions and consumption behavior has become a major factor affecting the end user choice of seaports. Although that quality management provides approaches to achieve such objectives, a limited number of seaports have developed quality-oriented approaches. This paper explores issues related to the total quality management within the seaport cluster, this paper also reviewing on the current situation at Malaysian seaports that are currently using the ISO for improving the organizational performance. A conceptual of seaport quality will be introduced as a framework for excellence for the seaport cluster and may provide the best strategic approach for the seaports at present and in the future. This paper will provide practitioners and policy makers with an indication of the applicability of the quality culture in the seaport cluster.&quot;,&quot;issue&quot;:&quot;3&quot;,&quot;volume&quot;:&quot;12&quot;,&quot;container-title-short&quot;:&quot;&quot;},&quot;isTemporary&quot;:false}]},{&quot;citationID&quot;:&quot;MENDELEY_CITATION_84d7b502-2817-4593-a0e5-be5be505524b&quot;,&quot;properties&quot;:{&quot;noteIndex&quot;:0},&quot;isEdited&quot;:false,&quot;manualOverride&quot;:{&quot;isManuallyOverridden&quot;:false,&quot;citeprocText&quot;:&quot;[11]&quot;,&quot;manualOverrideText&quot;:&quot;&quot;},&quot;citationTag&quot;:&quot;MENDELEY_CITATION_v3_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&quot;,&quot;citationItems&quot;:[{&quot;id&quot;:&quot;096fe1e8-61da-3567-8004-ffe75d1ab204&quot;,&quot;itemData&quot;:{&quot;type&quot;:&quot;chapter&quot;,&quot;id&quot;:&quot;096fe1e8-61da-3567-8004-ffe75d1ab204&quot;,&quot;title&quot;:&quot;Inter-relationships between adaptation and mitigation&quot;,&quot;author&quot;:[{&quot;family&quot;:&quot;Klein&quot;,&quot;given&quot;:&quot;R.J.T.,&quot;,&quot;parse-names&quot;:false,&quot;dropping-particle&quot;:&quot;&quot;,&quot;non-dropping-particle&quot;:&quot;&quot;},{&quot;family&quot;:&quot;S. Huq&quot;,&quot;given&quot;:&quot;&quot;,&quot;parse-names&quot;:false,&quot;dropping-particle&quot;:&quot;&quot;,&quot;non-dropping-particle&quot;:&quot;&quot;},{&quot;family&quot;:&quot;F. Denton&quot;,&quot;given&quot;:&quot;&quot;,&quot;parse-names&quot;:false,&quot;dropping-particle&quot;:&quot;&quot;,&quot;non-dropping-particle&quot;:&quot;&quot;},{&quot;family&quot;:&quot;T.E. Downing&quot;,&quot;given&quot;:&quot;&quot;,&quot;parse-names&quot;:false,&quot;dropping-particle&quot;:&quot;&quot;,&quot;non-dropping-particle&quot;:&quot;&quot;},{&quot;family&quot;:&quot;R.G. Richels&quot;,&quot;given&quot;:&quot;&quot;,&quot;parse-names&quot;:false,&quot;dropping-particle&quot;:&quot;&quot;,&quot;non-dropping-particle&quot;:&quot;&quot;},{&quot;family&quot;:&quot;J.B. Robinson&quot;,&quot;given&quot;:&quot;&quot;,&quot;parse-names&quot;:false,&quot;dropping-particle&quot;:&quot;&quot;,&quot;non-dropping-particle&quot;:&quot;&quot;},{&quot;family&quot;:&quot;F.L. Toth&quot;,&quot;given&quot;:&quot;&quot;,&quot;parse-names&quot;:false,&quot;dropping-particle&quot;:&quot;&quot;,&quot;non-dropping-particle&quot;:&quot;&quot;}],&quot;container-title&quot;:&quot;Climate Change 2007: Impacts, Adaptation and Vulnerability. Contribution of Working Group II to the Fourth Assessment Report of the Intergovernmental Panel on Climate Change&quot;,&quot;chapter-number&quot;:&quot;18&quot;,&quot;editor&quot;:[{&quot;family&quot;:&quot;M. L. Parry&quot;,&quot;given&quot;:&quot;&quot;,&quot;parse-names&quot;:false,&quot;dropping-particle&quot;:&quot;&quot;,&quot;non-dropping-particle&quot;:&quot;&quot;},{&quot;family&quot;:&quot;O. F. Canziani&quot;,&quot;given&quot;:&quot;&quot;,&quot;parse-names&quot;:false,&quot;dropping-particle&quot;:&quot;&quot;,&quot;non-dropping-particle&quot;:&quot;&quot;},{&quot;family&quot;:&quot;J. P. Palutikof&quot;,&quot;given&quot;:&quot;&quot;,&quot;parse-names&quot;:false,&quot;dropping-particle&quot;:&quot;&quot;,&quot;non-dropping-particle&quot;:&quot;&quot;},{&quot;family&quot;:&quot;P. J. van der Linden&quot;,&quot;given&quot;:&quot;&quot;,&quot;parse-names&quot;:false,&quot;dropping-particle&quot;:&quot;&quot;,&quot;non-dropping-particle&quot;:&quot;&quot;},{&quot;family&quot;:&quot;C. E. Hanson&quot;,&quot;given&quot;:&quot;&quot;,&quot;parse-names&quot;:false,&quot;dropping-particle&quot;:&quot;&quot;,&quot;non-dropping-particle&quot;:&quot;&quot;}],&quot;issued&quot;:{&quot;date-parts&quot;:[[2007]]},&quot;publisher-place&quot;:&quot;Cambridge, UK&quot;,&quot;page&quot;:&quot;745-777&quot;,&quot;publisher&quot;:&quot;Cambridge University Press&quot;,&quot;container-title-short&quot;:&quot;&quot;},&quot;isTemporary&quot;:false}]},{&quot;citationID&quot;:&quot;MENDELEY_CITATION_68cf21a3-ab86-4079-b4c5-f6f28763fe1d&quot;,&quot;properties&quot;:{&quot;noteIndex&quot;:0},&quot;isEdited&quot;:false,&quot;manualOverride&quot;:{&quot;isManuallyOverridden&quot;:true,&quot;citeprocText&quot;:&quot;[1], [12], [13], [14], [15], [16]&quot;,&quot;manualOverrideText&quot;:&quot;[1, 12, 13, 14, 15, 16]&quot;},&quot;citationTag&quot;:&quot;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quot;,&quot;citationItems&quot;:[{&quot;id&quot;:&quot;0a0069d1-1f3d-359c-9fce-e8aa9df44c48&quot;,&quot;itemData&quot;:{&quot;type&quot;:&quot;book&quot;,&quot;id&quot;:&quot;0a0069d1-1f3d-359c-9fce-e8aa9df44c48&quot;,&quot;title&quot;:&quot;Climate Change 2014: Synthesis Report. Contribution of Working Groups I, II and III to the Fifth Assessment Report of the\nIntergovernmental Panel on Climate Change&quot;,&quot;author&quot;:[{&quot;family&quot;:&quot;IPCC&quot;,&quot;given&quot;:&quot;&quot;,&quot;parse-names&quot;:false,&quot;dropping-particle&quot;:&quot;&quot;,&quot;non-dropping-particle&quot;:&quot;&quot;}],&quot;editor&quot;:[{&quot;family&quot;:&quot;[Core Writing Team&quot;,&quot;given&quot;:&quot;R.K. Pachauri and L.A. Meyer (eds.)].&quot;,&quot;parse-names&quot;:false,&quot;dropping-particle&quot;:&quot;&quot;,&quot;non-dropping-particle&quot;:&quot;&quot;}],&quot;ISBN&quot;:&quot;9789291691432&quot;,&quot;issued&quot;:{&quot;date-parts&quot;:[[2014]]},&quot;abstract&quot;:&quot;\&quot;Adopted 1 November 2014.\&quot; \&quot;IPCC fifth assessment synthesis report.\&quot;&quot;,&quot;edition&quot;:&quot;IPCC&quot;,&quot;publisher&quot;:&quot;Geneva, Switzerland&quot;,&quot;container-title-short&quot;:&quot;&quot;},&quot;isTemporary&quot;:false},{&quot;id&quot;:&quot;8760ac08-4cb2-3001-84f6-cb7108067232&quot;,&quot;itemData&quot;:{&quot;type&quot;:&quot;article-journal&quot;,&quot;id&quot;:&quot;8760ac08-4cb2-3001-84f6-cb7108067232&quot;,&quot;title&quot;:&quot;Adaptation strategies for port infrastructure and facilities under climate change at the Kaohsiung port&quot;,&quot;author&quot;:[{&quot;family&quot;:&quot;Yang&quot;,&quot;given&quot;:&quot;Yi Chih&quot;,&quot;parse-names&quot;:false,&quot;dropping-particle&quot;:&quot;&quot;,&quot;non-dropping-particle&quot;:&quot;&quot;},{&quot;family&quot;:&quot;Ge&quot;,&quot;given&quot;:&quot;Ying En&quot;,&quot;parse-names&quot;:false,&quot;dropping-particle&quot;:&quot;&quot;,&quot;non-dropping-particle&quot;:&quot;&quot;}],&quot;container-title&quot;:&quot;Transport Policy&quot;,&quot;container-title-short&quot;:&quot;Transp Policy (Oxf)&quot;,&quot;DOI&quot;:&quot;10.1016/j.tranpol.2020.06.019&quot;,&quot;ISSN&quot;:&quot;1879310X&quot;,&quot;issued&quot;:{&quot;date-parts&quot;:[[2020,10,1]]},&quot;page&quot;:&quot;232-244&quot;,&quot;abstract&quot;:&quot;The growing impact of climate change on port infrastructure and facilities currently may lead to a rising frequency of such serious natural disasters or accidents as rising sea level, increasing extreme weather, increasing intensity of tropical storms and typhoons, rising wave height surmounting breakwater design levels, heavy rain exceeding quay well drainage capacity, rising ocean temperatures, and deteriorating harbor water quality. The paper aims to apply a risk management matrix approach to vulnerability assessment and identification of desirable adaptation strategies. The data for this investigation is first collected by means of questionnaire survey of experts in shipping companies or port management offices at the Kaohsiung port. Then, a vulnerability analysis of port infrastructure and facilities is carried out under the impact of severe typhoons. Subsequently, adaptation strategies are identified for infrastructure and facilities at the Kaohsiung port to address the adverse impacts of climate change. One intellectual merit of this paper is that ten vulnerability assessment criteria are proposed for addressing the impacts of climate change on port infrastructure and facilities. Second, both ground and access roads in the port area, and drainage facilities in flooding-prone areas are shown to be damaged in the moderate risk areas potentially impacted by typhoons. The third merit is that a set of adaptation strategies has been identified for the moderate risk areas impacted by serious typhoons.&quot;,&quot;publisher&quot;:&quot;Elsevier Ltd&quot;,&quot;volume&quot;:&quot;97&quot;},&quot;isTemporary&quot;:false},{&quot;id&quot;:&quot;60039048-a888-3b0c-bfb5-bb6709055835&quot;,&quot;itemData&quot;:{&quot;type&quot;:&quot;article-journal&quot;,&quot;id&quot;:&quot;60039048-a888-3b0c-bfb5-bb6709055835&quot;,&quot;title&quot;:&quot;Review of the Impacts of Climate Change on Ports and Harbours and Their Adaptation in Spain&quot;,&quot;author&quot;:[{&quot;family&quot;:&quot;Juan&quot;,&quot;given&quot;:&quot;Nerea Portillo&quot;,&quot;parse-names&quot;:false,&quot;dropping-particle&quot;:&quot;&quot;,&quot;non-dropping-particle&quot;:&quot;&quot;},{&quot;family&quot;:&quot;Valdecantos&quot;,&quot;given&quot;:&quot;Vicente Negro&quot;,&quot;parse-names&quot;:false,&quot;dropping-particle&quot;:&quot;&quot;,&quot;non-dropping-particle&quot;:&quot;&quot;},{&quot;family&quot;:&quot;Campo&quot;,&quot;given&quot;:&quot;Jose María&quot;,&quot;parse-names&quot;:false,&quot;dropping-particle&quot;:&quot;del&quot;,&quot;non-dropping-particle&quot;:&quot;&quot;}],&quot;container-title&quot;:&quot;Sustainability (Switzerland)&quot;,&quot;DOI&quot;:&quot;10.3390/su14127507&quot;,&quot;ISSN&quot;:&quot;20711050&quot;,&quot;issued&quot;:{&quot;date-parts&quot;:[[2022]]},&quot;abstract&quot;:&quot;Climate change is one of the issues of greatest concern to today’s society. The increase in temperatures has affected sea levels, polar masses and extreme events, among others. There are many scientific studies that analyze the impacts of climate change on coastal communities, but most of them focus on beach erosion and coastal recession. Scientific literature on the effects of climate change on ports and harbors and their adaptation is much less abundant. Ports are essential for the economy and society of their cities, so studying the impact of climate change on them is an urgent need. The Mediterranean and the Spanish Mediterranean coast is one of the areas that will be most affected by climate change in the future. In addition, the Spanish economy depends a lot on its tour-ism and, thus, on its coastal cities. Therefore, the study of the impact of climate change on Spanish ports and coastal communities is essential. This article presents a review of the studies carried out until now on the effects of climate change on Spanish ports, and it identifies research gaps and weaknesses and suggests new research lines.&quot;,&quot;issue&quot;:&quot;12&quot;,&quot;volume&quot;:&quot;14&quot;,&quot;container-title-short&quot;:&quot;&quot;},&quot;isTemporary&quot;:false},{&quot;id&quot;:&quot;2a434b60-c9d9-360e-b4f8-54f4884932e4&quot;,&quot;itemData&quot;:{&quot;type&quot;:&quot;chapter&quot;,&quot;id&quot;:&quot;2a434b60-c9d9-360e-b4f8-54f4884932e4&quot;,&quot;title&quot;:&quot;The Impact of Climate Change and EU Green Deal on Port Competitiveness&quot;,&quot;author&quot;:[{&quot;family&quot;:&quot;Elif&quot;,&quot;given&quot;:&quot;Koç&quot;,&quot;parse-names&quot;:false,&quot;dropping-particle&quot;:&quot;&quot;,&quot;non-dropping-particle&quot;:&quot;&quot;}],&quot;container-title&quot;:&quot;Service Sectors Role for Economic Development at Local and National Level&quot;,&quot;chapter-number&quot;:&quot;13&quot;,&quot;editor&quot;:[{&quot;family&quot;:&quot;Basarir&quot;,&quot;given&quot;:&quot;Çagatay&quot;,&quot;parse-names&quot;:false,&quot;dropping-particle&quot;:&quot;&quot;,&quot;non-dropping-particle&quot;:&quot;&quot;},{&quot;family&quot;:&quot;Yilmaz&quot;,&quot;given&quot;:&quot;Özer&quot;,&quot;parse-names&quot;:false,&quot;dropping-particle&quot;:&quot;&quot;,&quot;non-dropping-particle&quot;:&quot;&quot;}],&quot;DOI&quot;:&quot;10.3726/b20399&quot;,&quot;ISBN&quot;:&quot;9783631883686&quot;,&quot;issued&quot;:{&quot;date-parts&quot;:[[2023]]},&quot;publisher-place&quot;:&quot;Berlin&quot;,&quot;page&quot;:&quot;1-278&quot;,&quot;abstract&quot;:&quot;The book of Service Sectors Role for Economic Development at Local and National Level consists of 13 chapters. The book covers deep research from different perspectives upon the evolution of services by researchers who are professionals in their research areas. Moreover, different, and rigorous analyses of all areas influenced by service sectors were made to fill the gap of the source about the services with various dimensions.&quot;,&quot;publisher&quot;:&quot;Peter Lang GmbH&quot;,&quot;container-title-short&quot;:&quot;&quot;},&quot;isTemporary&quot;:false},{&quot;id&quot;:&quot;28ac7684-d8e9-3a10-8dfd-08a60bbd4b73&quot;,&quot;itemData&quot;:{&quot;type&quot;:&quot;article-journal&quot;,&quot;id&quot;:&quot;28ac7684-d8e9-3a10-8dfd-08a60bbd4b73&quot;,&quot;title&quot;:&quot;Trends and comparison of climate extreme indices in coastal locations under similar Köppen–Geiger classification using linear modelling approach&quot;,&quot;author&quot;:[{&quot;family&quot;:&quot;Onyekwelu&quot;,&quot;given&quot;:&quot;Ikenna&quot;,&quot;parse-names&quot;:false,&quot;dropping-particle&quot;:&quot;&quot;,&quot;non-dropping-particle&quot;:&quot;&quot;},{&quot;family&quot;:&quot;Ndulue&quot;,&quot;given&quot;:&quot;Emeka Leonard&quot;,&quot;parse-names&quot;:false,&quot;dropping-particle&quot;:&quot;&quot;,&quot;non-dropping-particle&quot;:&quot;&quot;},{&quot;family&quot;:&quot;Abon&quot;,&quot;given&quot;:&quot;John Eric&quot;,&quot;parse-names&quot;:false,&quot;dropping-particle&quot;:&quot;&quot;,&quot;non-dropping-particle&quot;:&quot;&quot;},{&quot;family&quot;:&quot;Singh&quot;,&quot;given&quot;:&quot;Rahul&quot;,&quot;parse-names&quot;:false,&quot;dropping-particle&quot;:&quot;&quot;,&quot;non-dropping-particle&quot;:&quot;&quot;}],&quot;container-title&quot;:&quot;Journal of Earth System Science&quot;,&quot;DOI&quot;:&quot;10.1007/s12040-023-02144-8&quot;,&quot;ISSN&quot;:&quot;0973774X&quot;,&quot;issued&quot;:{&quot;date-parts&quot;:[[2023,9,1]]},&quot;abstract&quot;:&quot;Climate change studies of locations with comparable Köppen–Geiger climate classifications have received little attention. The current study investigated trends in extreme temperature (T max and T min [maximum and minimum temperatures], DTR [diurnal temperature range], and TR20 [tropical nights]) and precipitation indices (R10, R20, and R30; [annual count of days when rainfall ≥ 10, 20, and 30 mm, respectively], and Prcptot; [annual total precipitation 1 mm]) in three locations: Port Harcourt (PH) in Nigeria, Thane (TH) in India, and Laoag City (LC) in the Philippines under similar Köppen–Geiger climate classification. In this study, the distributional assumptions of the linear model were applied for trend estimation and hypothesis testing. It was hypothesized that changes in climate extreme indices will be symmetrical in the three locations; however, results revealed that trends in T max were asymmetrical in all locations. In TH and LC, T min demonstrated symmetry and strong overlap in trend confidence interval. TR20 and DTR demonstrated symmetry and substantial overlap in trend confidence intervals in all locations. Precipitation indices exhibited starkly different patterns, with no agreement in trend confidence intervals found across locations. Our findings revealed significant wetting trends in TH and LC, as well as non-significant warming and drop in T max, respectively. PH is significantly drying with significant warming in T max. All locations revealed significant warming in T min and TR20, as well as drop in DTR; however, the DTR trend in TH is not significant. The effects of changes in climate extreme indices presented in this study may help to explain the regional heterogeneity in agricultural productivity. Our findings revealed that climate change along the lines of similar Köppen–Geiger classification is slightly congruent. Furthermore, there are signs of probable location-specific climate change impacts, which would necessitate local mitigation and adaptation activities.&quot;,&quot;publisher&quot;:&quot;Springer&quot;,&quot;issue&quot;:&quot;3&quot;,&quot;volume&quot;:&quot;132&quot;,&quot;container-title-short&quot;:&quot;&quot;},&quot;isTemporary&quot;:false},{&quot;id&quot;:&quot;a7c93fcc-57d3-3514-9df8-4f8d2338519d&quot;,&quot;itemData&quot;:{&quot;type&quot;:&quot;article-journal&quot;,&quot;id&quot;:&quot;a7c93fcc-57d3-3514-9df8-4f8d2338519d&quot;,&quot;title&quot;:&quot;Reporting Climate Change Impacts on Coastal Ports (NW Iberian Peninsula): A Review of Flooding Extent&quot;,&quot;author&quot;:[{&quot;family&quot;:&quot;Ribeiro&quot;,&quot;given&quot;:&quot;Américo Soares&quot;,&quot;parse-names&quot;:false,&quot;dropping-particle&quot;:&quot;&quot;,&quot;non-dropping-particle&quot;:&quot;&quot;},{&quot;family&quot;:&quot;Lopes&quot;,&quot;given&quot;:&quot;Carina Lurdes&quot;,&quot;parse-names&quot;:false,&quot;dropping-particle&quot;:&quot;&quot;,&quot;non-dropping-particle&quot;:&quot;&quot;},{&quot;family&quot;:&quot;Sousa&quot;,&quot;given&quot;:&quot;Magda Catarina&quot;,&quot;parse-names&quot;:false,&quot;dropping-particle&quot;:&quot;&quot;,&quot;non-dropping-particle&quot;:&quot;&quot;},{&quot;family&quot;:&quot;Gómez-Gesteira&quot;,&quot;given&quot;:&quot;Moncho&quot;,&quot;parse-names&quot;:false,&quot;dropping-particle&quot;:&quot;&quot;,&quot;non-dropping-particle&quot;:&quot;&quot;},{&quot;family&quot;:&quot;Vaz&quot;,&quot;given&quot;:&quot;Nuno&quot;,&quot;parse-names&quot;:false,&quot;dropping-particle&quot;:&quot;&quot;,&quot;non-dropping-particle&quot;:&quot;&quot;},{&quot;family&quot;:&quot;Dias&quot;,&quot;given&quot;:&quot;João Miguel&quot;,&quot;parse-names&quot;:false,&quot;dropping-particle&quot;:&quot;&quot;,&quot;non-dropping-particle&quot;:&quot;&quot;}],&quot;container-title&quot;:&quot;Journal of Marine Science and Engineering&quot;,&quot;container-title-short&quot;:&quot;J Mar Sci Eng&quot;,&quot;DOI&quot;:&quot;10.3390/jmse11030477&quot;,&quot;ISSN&quot;:&quot;20771312&quot;,&quot;issued&quot;:{&quot;date-parts&quot;:[[2023,3,1]]},&quot;abstract&quot;:&quot;Ports significantly impact the economic activity in coastal areas. Future climate change projections indicate that the frequency and intensity of extreme sea levels (ESL) will increase, putting several port facilities at risk of flooding with impacts on the port’s reliability and operability. The northwest Iberian Peninsula (NWIP) coast is crossed by one of the most important and busiest shipping lanes in the Atlantic Ocean and features several ports that provide an essential gateway to Europe. In this context, the main aim of this study is to present a review of the extent of flooding under future climatic scenarios in selected NWIP ports, considered representative of the diversity of the coastal areas in this region. The ports of Aveiro (lagoon), Lisbon (estuary), Vigo (Ria) and A Coruña Outer Port (marine) are considered in this study due to their location in different coastal environments, which brings distinct challenges related to climate change local impact. For each port area, the risk of flooding was assessed under climate change scenarios using CMIP5 RCP8.5 for the climate periods between 1979–2005, 2026–2045 and 2081–2099, considering the return periods of 10, 25 and 100 years for storm surges, riverine input and wave regime. The flood pattern varies significantly according to the location of the ports. The ports in lagoons and estuaries are more prone to floods by ESL due to their location in low and flat topography regions. Rias, with a funnel-shaped valley and irregular topography, make the ports in this environment resilient to a sea level rise. Marine environments are exposed to harsh oceanic drivers, however, the ports in these areas are usually built to withstand significant wave conditions with return periods of a hundred years, making them resilient to climate change impacts.&quot;,&quot;publisher&quot;:&quot;MDPI&quot;,&quot;issue&quot;:&quot;3&quot;,&quot;volume&quot;:&quot;11&quot;},&quot;isTemporary&quot;:false}]},{&quot;citationID&quot;:&quot;MENDELEY_CITATION_6155423b-5de4-4b8f-8d1e-eb98daa5661e&quot;,&quot;properties&quot;:{&quot;noteIndex&quot;:0},&quot;isEdited&quot;:false,&quot;manualOverride&quot;:{&quot;isManuallyOverridden&quot;:false,&quot;citeprocText&quot;:&quot;[17]&quot;,&quot;manualOverrideText&quot;:&quot;&quot;},&quot;citationTag&quot;:&quot;MENDELEY_CITATION_v3_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&quot;,&quot;citationItems&quot;:[{&quot;id&quot;:&quot;911eebb4-fe92-3b38-8402-f755d7b80869&quot;,&quot;itemData&quot;:{&quot;type&quot;:&quot;article-journal&quot;,&quot;id&quot;:&quot;911eebb4-fe92-3b38-8402-f755d7b80869&quot;,&quot;title&quot;:&quot;Ice sheet contributions to future sea-level rise from structured expert judgment&quot;,&quot;author&quot;:[{&quot;family&quot;:&quot;Bamber&quot;,&quot;given&quot;:&quot;Jonathan L.&quot;,&quot;parse-names&quot;:false,&quot;dropping-particle&quot;:&quot;&quot;,&quot;non-dropping-particle&quot;:&quot;&quot;},{&quot;family&quot;:&quot;Oppenheimer&quot;,&quot;given&quot;:&quot;Michael&quot;,&quot;parse-names&quot;:false,&quot;dropping-particle&quot;:&quot;&quot;,&quot;non-dropping-particle&quot;:&quot;&quot;},{&quot;family&quot;:&quot;Kopp&quot;,&quot;given&quot;:&quot;Robert E.&quot;,&quot;parse-names&quot;:false,&quot;dropping-particle&quot;:&quot;&quot;,&quot;non-dropping-particle&quot;:&quot;&quot;},{&quot;family&quot;:&quot;Aspinall&quot;,&quot;given&quot;:&quot;Willy P.&quot;,&quot;parse-names&quot;:false,&quot;dropping-particle&quot;:&quot;&quot;,&quot;non-dropping-particle&quot;:&quot;&quot;},{&quot;family&quot;:&quot;Cooke&quot;,&quot;given&quot;:&quot;Roger M.&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817205116&quot;,&quot;ISSN&quot;:&quot;10916490&quot;,&quot;PMID&quot;:&quot;31110015&quot;,&quot;issued&quot;:{&quot;date-parts&quot;:[[2019]]},&quot;page&quot;:&quot;11195-11200&quot;,&quot;abstract&quot;:&quot;Despite considerable advances in process understanding, numerical modeling, and the observational record of ice sheet contributions to global mean sea-level rise (SLR) since the Fifth Assessment Report (AR5) of the Intergovernmental Panel on Climate Change, severe limitations remain in the predictive capability of ice sheet models. As a consequence, the potential contributions of ice sheets remain the largest source of uncertainty in projecting future SLR. Here, we report the findings of a structured expert judgement study, using unique techniques for modeling correlations between inter- and intra-ice sheet processes and their tail dependences. We find that since the AR5, expert uncertainty has grown, in particular because of uncertain ice dynamic effects. For a +2 °C temperature scenario consistent with the Paris Agreement, we obtain a median estimate of a 26 cm SLR contribution by 2100, with a 95th percentile value of 81 cm. For a +5 °C temperature scenario more consistent with unchecked emissions growth, the corresponding values are 51 and 178 cm, respectively. Inclusion of thermal expansion and glacier contributions results in a global total SLR estimate that exceeds 2 m at the 95th percentile. Our findings support the use of scenarios of 21st century global total SLR exceeding 2 m for planning purposes. Beyond 2100, uncertainty and projected SLR increase rapidly. The 95th percentile ice sheet contribution by 2200, for the +5 °C scenario, is 7.5 m as a result of instabilities coming into play in both West and East Antarctica. Introducing process correlations and tail dependences increases estimates by roughly 15%.&quot;,&quot;publisher&quot;:&quot;National Academy of Sciences&quot;,&quot;issue&quot;:&quot;23&quot;,&quot;volume&quot;:&quot;166&quot;},&quot;isTemporary&quot;:false}]},{&quot;citationID&quot;:&quot;MENDELEY_CITATION_a056c053-4686-4c54-a831-f56927da3b0c&quot;,&quot;properties&quot;:{&quot;noteIndex&quot;:0},&quot;isEdited&quot;:false,&quot;manualOverride&quot;:{&quot;isManuallyOverridden&quot;:false,&quot;citeprocText&quot;:&quot;[14]&quot;,&quot;manualOverrideText&quot;:&quot;&quot;},&quot;citationTag&quot;:&quot;MENDELEY_CITATION_v3_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&quot;,&quot;citationItems&quot;:[{&quot;id&quot;:&quot;2a434b60-c9d9-360e-b4f8-54f4884932e4&quot;,&quot;itemData&quot;:{&quot;type&quot;:&quot;chapter&quot;,&quot;id&quot;:&quot;2a434b60-c9d9-360e-b4f8-54f4884932e4&quot;,&quot;title&quot;:&quot;The Impact of Climate Change and EU Green Deal on Port Competitiveness&quot;,&quot;author&quot;:[{&quot;family&quot;:&quot;Elif&quot;,&quot;given&quot;:&quot;Koç&quot;,&quot;parse-names&quot;:false,&quot;dropping-particle&quot;:&quot;&quot;,&quot;non-dropping-particle&quot;:&quot;&quot;}],&quot;container-title&quot;:&quot;Service Sectors Role for Economic Development at Local and National Level&quot;,&quot;chapter-number&quot;:&quot;13&quot;,&quot;editor&quot;:[{&quot;family&quot;:&quot;Basarir&quot;,&quot;given&quot;:&quot;Çagatay&quot;,&quot;parse-names&quot;:false,&quot;dropping-particle&quot;:&quot;&quot;,&quot;non-dropping-particle&quot;:&quot;&quot;},{&quot;family&quot;:&quot;Yilmaz&quot;,&quot;given&quot;:&quot;Özer&quot;,&quot;parse-names&quot;:false,&quot;dropping-particle&quot;:&quot;&quot;,&quot;non-dropping-particle&quot;:&quot;&quot;}],&quot;DOI&quot;:&quot;10.3726/b20399&quot;,&quot;ISBN&quot;:&quot;9783631883686&quot;,&quot;issued&quot;:{&quot;date-parts&quot;:[[2023]]},&quot;publisher-place&quot;:&quot;Berlin&quot;,&quot;page&quot;:&quot;1-278&quot;,&quot;abstract&quot;:&quot;The book of Service Sectors Role for Economic Development at Local and National Level consists of 13 chapters. The book covers deep research from different perspectives upon the evolution of services by researchers who are professionals in their research areas. Moreover, different, and rigorous analyses of all areas influenced by service sectors were made to fill the gap of the source about the services with various dimensions.&quot;,&quot;publisher&quot;:&quot;Peter Lang GmbH&quot;,&quot;container-title-short&quot;:&quot;&quot;},&quot;isTemporary&quot;:false}]},{&quot;citationID&quot;:&quot;MENDELEY_CITATION_03c76d9d-a567-488a-b2cc-aa29940f7ae5&quot;,&quot;properties&quot;:{&quot;noteIndex&quot;:0},&quot;isEdited&quot;:false,&quot;manualOverride&quot;:{&quot;isManuallyOverridden&quot;:true,&quot;citeprocText&quot;:&quot;[6], [18]&quot;,&quot;manualOverrideText&quot;:&quot;[6][18]&quot;},&quot;citationTag&quot;:&quot;MENDELEY_CITATION_v3_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&quot;,&quot;citationItems&quot;:[{&quot;id&quot;:&quot;6f4905e7-69d3-310f-9beb-2a4d2d9a9438&quot;,&quot;itemData&quot;:{&quot;type&quot;:&quot;article&quot;,&quot;id&quot;:&quot;6f4905e7-69d3-310f-9beb-2a4d2d9a9438&quot;,&quot;title&quot;:&quot;Implications of climate change for shipping: Ports and supply chains&quot;,&quot;author&quot;:[{&quot;family&quot;:&quot;Becker&quot;,&quot;given&quot;:&quot;Austin&quot;,&quot;parse-names&quot;:false,&quot;dropping-particle&quot;:&quot;&quot;,&quot;non-dropping-particle&quot;:&quot;&quot;},{&quot;family&quot;:&quot;Ng&quot;,&quot;given&quot;:&quot;Adolf K.Y.&quot;,&quot;parse-names&quot;:false,&quot;dropping-particle&quot;:&quot;&quot;,&quot;non-dropping-particle&quot;:&quot;&quot;},{&quot;family&quot;:&quot;McEvoy&quot;,&quot;given&quot;:&quot;Darryn&quot;,&quot;parse-names&quot;:false,&quot;dropping-particle&quot;:&quot;&quot;,&quot;non-dropping-particle&quot;:&quot;&quot;},{&quot;family&quot;:&quot;Mullett&quot;,&quot;given&quot;:&quot;Jane&quot;,&quot;parse-names&quot;:false,&quot;dropping-particle&quot;:&quot;&quot;,&quot;non-dropping-particle&quot;:&quot;&quot;}],&quot;container-title&quot;:&quot;Wiley Interdisciplinary Reviews: Climate Change&quot;,&quot;container-title-short&quot;:&quot;Wiley Interdiscip Rev Clim Change&quot;,&quot;DOI&quot;:&quot;10.1002/wcc.508&quot;,&quot;ISSN&quot;:&quot;17577799&quot;,&quot;issued&quot;:{&quot;date-parts&quot;:[[2017,3,1]]},&quot;abstract&quot;:&quot;Ports are an important economic actor—at local, national, and international scales—that have been identified as being vulnerable to future changes to the climate. This paper details the findings from an international review of state-of-the-art knowledge concerning climate risks, and adaptation responses, for ports and their supply chains. Evidence from both academic and gray literature indicates that there has already been major damage and disruption to ports across the world from climate-related hazards and that such impacts are projected to increase in the years and decades to come. Findings indicate that while a substantial—and growing—body of scientific evidence on coastal risks and potential adaptation options is acting as a stimulus for port authorities to explicitly consider the risks for their assets and operations, only a notable few have actually made the next step toward implementing adaptation strategies. This paper concludes by putting forward constructive recommendations for the sector and suggestions for research to address remaining knowledge gaps. It emphasizes a call for collaboration between the research and practice communities, as well as the need to engage a broad range of stakeholders in the adaptation planning process. This article is categorized under: Assessing Impacts of Climate Change &gt; Evaluating Future Impacts of Climate Change.&quot;,&quot;publisher&quot;:&quot;Wiley-Blackwell&quot;,&quot;issue&quot;:&quot;2&quot;,&quot;volume&quot;:&quot;9&quot;},&quot;isTemporary&quot;:false},{&quot;id&quot;:&quot;edef4ff2-cbd9-30a5-9530-ddd82f0f36e5&quot;,&quot;itemData&quot;:{&quot;type&quot;:&quot;article-journal&quot;,&quot;id&quot;:&quot;edef4ff2-cbd9-30a5-9530-ddd82f0f36e5&quot;,&quot;title&quot;:&quot;Adapting to the impacts of climate change on port operation&quot;,&quot;author&quot;:[{&quot;family&quot;:&quot;Devendran&quot;,&quot;given&quot;:&quot;Lishalini&quot;,&quot;parse-names&quot;:false,&quot;dropping-particle&quot;:&quot;&quot;,&quot;non-dropping-particle&quot;:&quot;&quot;},{&quot;family&quot;:&quot;Menhat&quot;,&quot;given&quot;:&quot;Masha&quot;,&quot;parse-names&quot;:false,&quot;dropping-particle&quot;:&quot;&quot;,&quot;non-dropping-particle&quot;:&quot;&quot;},{&quot;family&quot;:&quot;Md Hanafiah&quot;,&quot;given&quot;:&quot;Rudiah&quot;,&quot;parse-names&quot;:false,&quot;dropping-particle&quot;:&quot;&quot;,&quot;non-dropping-particle&quot;:&quot;&quot;},{&quot;family&quot;:&quot;Yatim&quot;,&quot;given&quot;:&quot;Norhafiza Ilyana&quot;,&quot;parse-names&quot;:false,&quot;dropping-particle&quot;:&quot;&quot;,&quot;non-dropping-particle&quot;:&quot;&quot;},{&quot;family&quot;:&quot;Ali&quot;,&quot;given&quot;:&quot;Nora’aini&quot;,&quot;parse-names&quot;:false,&quot;dropping-particle&quot;:&quot;&quot;,&quot;non-dropping-particle&quot;:&quot;&quot;},{&quot;family&quot;:&quot;Mohd Zaideen&quot;,&quot;given&quot;:&quot;Izyan Munirah&quot;,&quot;parse-names&quot;:false,&quot;dropping-particle&quot;:&quot;&quot;,&quot;non-dropping-particle&quot;:&quot;&quot;}],&quot;container-title&quot;:&quot;Australian Journal of Maritime and Ocean Affairs&quot;,&quot;DOI&quot;:&quot;10.1080/18366503.2021.2007615&quot;,&quot;ISSN&quot;:&quot;18366503&quot;,&quot;URL&quot;:&quot;https://doi.org/10.1080/18366503.2021.2007615&quot;,&quot;issued&quot;:{&quot;date-parts&quot;:[[2021]]},&quot;page&quot;:&quot;1-20&quot;,&quot;abstract&quot;:&quot;Extreme climate change has occurred over the last decade, which has impacted the port and shipping industries. Port operations are vulnerable to the detrimental effects of climate change, which are predicted to present significant challenges to port operators. The impact is adverse and adapting to it has become crucial. Given the initial state of research on climate change, this paper aims to provide a thorough overview via a Systematic Literature Review of its issues, impacts on port operations, and adaptation strategies. The findings indicate that several issues influence port operations, such as sea-level rise, storm surges, and extreme winds. The study clearly showed that the port has been identified as being vulnerable to climate change and there has already been an intrusion into port operations worldwide. Furthermore, the potential solutions to climate change adaptation have also been addressed, and the most suggested options include modernising the port infrastructure, relocating the port, and developing a symbiotic relationship with the city.&quot;,&quot;issue&quot;:&quot;0&quot;,&quot;volume&quot;:&quot;0&quot;,&quot;container-title-short&quot;:&quot;&quot;},&quot;isTemporary&quot;:false}]},{&quot;citationID&quot;:&quot;MENDELEY_CITATION_bc08e525-e731-45bd-b6d6-9898b0b74079&quot;,&quot;properties&quot;:{&quot;noteIndex&quot;:0},&quot;isEdited&quot;:false,&quot;manualOverride&quot;:{&quot;isManuallyOverridden&quot;:false,&quot;citeprocText&quot;:&quot;[19]&quot;,&quot;manualOverrideText&quot;:&quot;&quot;},&quot;citationTag&quot;:&quot;MENDELEY_CITATION_v3_eyJjaXRhdGlvbklEIjoiTUVOREVMRVlfQ0lUQVRJT05fYmMwOGU1MjUtZTczMS00NWJkLWI2ZDYtOTg5OGIwYjc0MDc5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quot;,&quot;citationItems&quot;:[{&quot;id&quot;:&quot;17b3d76e-66d5-31c7-a84a-d122d0b263a8&quot;,&quot;itemData&quot;:{&quot;type&quot;:&quot;article-journal&quot;,&quot;id&quot;:&quot;17b3d76e-66d5-31c7-a84a-d122d0b263a8&quot;,&quot;title&quot;:&quot;Stakeholder awareness of climate adaptation in the commercial seaport sector: A case study from Ireland&quot;,&quot;author&quot;:[{&quot;family&quot;:&quot;O'Keeffe&quot;,&quot;given&quot;:&quot;Jane M.&quot;,&quot;parse-names&quot;:false,&quot;dropping-particle&quot;:&quot;&quot;,&quot;non-dropping-particle&quot;:&quot;&quot;},{&quot;family&quot;:&quot;Cummins&quot;,&quot;given&quot;:&quot;Valerie&quot;,&quot;parse-names&quot;:false,&quot;dropping-particle&quot;:&quot;&quot;,&quot;non-dropping-particle&quot;:&quot;&quot;},{&quot;family&quot;:&quot;Devoy&quot;,&quot;given&quot;:&quot;Robert J.N.&quot;,&quot;parse-names&quot;:false,&quot;dropping-particle&quot;:&quot;&quot;,&quot;non-dropping-particle&quot;:&quot;&quot;},{&quot;family&quot;:&quot;Lyons&quot;,&quot;given&quot;:&quot;Donald&quot;,&quot;parse-names&quot;:false,&quot;dropping-particle&quot;:&quot;&quot;,&quot;non-dropping-particle&quot;:&quot;&quot;},{&quot;family&quot;:&quot;Gault&quot;,&quot;given&quot;:&quot;Jeremy&quot;,&quot;parse-names&quot;:false,&quot;dropping-particle&quot;:&quot;&quot;,&quot;non-dropping-particle&quot;:&quot;&quot;}],&quot;container-title&quot;:&quot;Marine Policy&quot;,&quot;container-title-short&quot;:&quot;Mar Policy&quot;,&quot;DOI&quot;:&quot;10.1016/j.marpol.2016.04.044&quot;,&quot;ISSN&quot;:&quot;0308597X&quot;,&quot;issued&quot;:{&quot;date-parts&quot;:[[2020,1,1]]},&quot;abstract&quot;:&quot;Seaports as critical shore-based infrastructure are particularly vulnerable to impacts such as sea level rise and increasing incidents of severe weather events. In excess of ninety percent of global trade by volume is transported by sea. In Ireland, seaports are of strategic importance to the national economy. As an island nation, ninety eight percent of trade by volume comes through its seaports. Climate issues facing Irish ports include increasing storminess, such as the Atlantic storms experienced in the winter of 2014. Ireland provides a particularly valuable case study as the scale of Irish port sizes, analysed in this research, range from 500,000 to 30 million throughput tonnage. This tonnage range, is more typical of port sizes globally, and adds relevance to the study. The specific objectives of this paper are to establish the readiness of the seaport sector in Ireland to build adaptive capacity to respond to climate change and to assess lessons from and for Ireland in the context of international best practice. The research identified a lack of awareness and understanding of climate change amongst the sample population of seventy senior managers (comprising of national regulators and local authorities; commercial port harbour companies; and indigenous and multinational industries located in the port hinterland), as representatives of the maritime sector in Ireland. Evidence of a knowledge gap was identified from in-depth semi-structured interviews conducted over a twelve month period. Many industry stakeholders were actually implementing adaptation measures within their organisational strategies, unaware of the explicit links with climate adaptation.&quot;,&quot;publisher&quot;:&quot;Elsevier Ltd&quot;,&quot;volume&quot;:&quot;111&quot;},&quot;isTemporary&quot;:false}]},{&quot;citationID&quot;:&quot;MENDELEY_CITATION_728f52c7-a76d-4227-a4e3-82928901f8da&quot;,&quot;properties&quot;:{&quot;noteIndex&quot;:0},&quot;isEdited&quot;:false,&quot;manualOverride&quot;:{&quot;isManuallyOverridden&quot;:true,&quot;citeprocText&quot;:&quot;[1], [14], [20], [21], [22], [23]&quot;,&quot;manualOverrideText&quot;:&quot;[1, 14, 20, 21, 22, 23]&quot;},&quot;citationTag&quot;:&quot;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&quot;,&quot;citationItems&quot;:[{&quot;id&quot;:&quot;9d6b692b-9bcb-3238-8894-5afb4266cc5f&quot;,&quot;itemData&quot;:{&quot;type&quot;:&quot;book&quot;,&quot;id&quot;:&quot;9d6b692b-9bcb-3238-8894-5afb4266cc5f&quot;,&quot;title&quot;:&quot;Climate Change and Adaptation Planning for Ports&quot;,&quot;author&quot;:[{&quot;family&quot;:&quot;Adolf&quot;,&quot;given&quot;:&quot;K. Y. Ng&quot;,&quot;parse-names&quot;:false,&quot;dropping-particle&quot;:&quot;&quot;,&quot;non-dropping-particle&quot;:&quot;&quot;},{&quot;family&quot;:&quot;Austin&quot;,&quot;given&quot;:&quot;Becker&quot;,&quot;parse-names&quot;:false,&quot;dropping-particle&quot;:&quot;&quot;,&quot;non-dropping-particle&quot;:&quot;&quot;},{&quot;family&quot;:&quot;Stephen&quot;,&quot;given&quot;:&quot;Cahoon&quot;,&quot;parse-names&quot;:false,&quot;dropping-particle&quot;:&quot;&quot;,&quot;non-dropping-particle&quot;:&quot;&quot;},{&quot;family&quot;:&quot;Shu-Ling&quot;,&quot;given&quot;:&quot;Chen&quot;,&quot;parse-names&quot;:false,&quot;dropping-particle&quot;:&quot;&quot;,&quot;non-dropping-particle&quot;:&quot;&quot;},{&quot;family&quot;:&quot;Paul&quot;,&quot;given&quot;:&quot;Earl&quot;,&quot;parse-names&quot;:false,&quot;dropping-particle&quot;:&quot;&quot;,&quot;non-dropping-particle&quot;:&quot;&quot;},{&quot;family&quot;:&quot;Zaili&quot;,&quot;given&quot;:&quot;Yang&quot;,&quot;parse-names&quot;:false,&quot;dropping-particle&quot;:&quot;&quot;,&quot;non-dropping-particle&quot;:&quot;&quot;}],&quot;editor&quot;:[{&quot;family&quot;:&quot;Adolf K. Y. Ng&quot;,&quot;given&quot;:&quot;&quot;,&quot;parse-names&quot;:false,&quot;dropping-particle&quot;:&quot;&quot;,&quot;non-dropping-particle&quot;:&quot;&quot;},{&quot;family&quot;:&quot;Austin Becker&quot;,&quot;given&quot;:&quot;&quot;,&quot;parse-names&quot;:false,&quot;dropping-particle&quot;:&quot;&quot;,&quot;non-dropping-particle&quot;:&quot;&quot;},{&quot;family&quot;:&quot;Stephen Cahoon&quot;,&quot;given&quot;:&quot;&quot;,&quot;parse-names&quot;:false,&quot;dropping-particle&quot;:&quot;&quot;,&quot;non-dropping-particle&quot;:&quot;&quot;},{&quot;family&quot;:&quot;Shu-Ling Chen&quot;,&quot;given&quot;:&quot;&quot;,&quot;parse-names&quot;:false,&quot;dropping-particle&quot;:&quot;&quot;,&quot;non-dropping-particle&quot;:&quot;&quot;},{&quot;family&quot;:&quot;Paul Earl&quot;,&quot;given&quot;:&quot;&quot;,&quot;parse-names&quot;:false,&quot;dropping-particle&quot;:&quot;&quot;,&quot;non-dropping-particle&quot;:&quot;&quot;},{&quot;family&quot;:&quot;Zaili Yang&quot;,&quot;given&quot;:&quot;&quot;,&quot;parse-names&quot;:false,&quot;dropping-particle&quot;:&quot;&quot;,&quot;non-dropping-particle&quot;:&quot;&quot;}],&quot;issued&quot;:{&quot;date-parts&quot;:[[2016]]},&quot;publisher-place&quot;:&quot;New York&quot;,&quot;number-of-pages&quot;:&quot;1-319&quot;,&quot;abstract&quot;:&quot;As key links in transportation and supply chains, the effect of climate change on seaports has broad implications for the development prospects of the global economy. However, the picture is very uncertain because t he impacts of climate change will be felt very differently around the world, both positively and negatively. This book addresses the need for quality theoretical analysis, highly innovative assessment methodologies and insightful empirical global experiences so as to identify the best international practices, planning and appropriate policies to effectively adapt to, develop resilience to and, indeed, benefi t from the impacts posed by climate change on transportation and supply chains. With contributions from reputable scholars, intergovernmental organizations and senior professionals in transportation and supply chains coming from fi ve continents, this book investigates climate change, adaptation strategies and planning of transportation and supply chains from different angles. It encourages innovative and effective solutions in developing adaptation measures and resilience by ports, transportation and supply chains to climate change. This book will be essential for anyone interested in understanding climate change and its impacts on transportation and supply chain infrastructures, as well as the effective ways to adapt to such impacts.&quot;,&quot;edition&quot;:&quot;1&quot;,&quot;publisher&quot;:&quot;Routledge&quot;,&quot;container-title-short&quot;:&quot;&quot;},&quot;isTemporary&quot;:false},{&quot;id&quot;:&quot;42e1ff59-b55f-3388-8bc1-155fa818906e&quot;,&quot;itemData&quot;:{&quot;type&quot;:&quot;article-journal&quot;,&quot;id&quot;:&quot;42e1ff59-b55f-3388-8bc1-155fa818906e&quot;,&quot;title&quot;:&quot;Sea-level rise in ports: a wider focus on impacts&quot;,&quot;author&quot;:[{&quot;family&quot;:&quot;Christodoulou&quot;,&quot;given&quot;:&quot;Aris&quot;,&quot;parse-names&quot;:false,&quot;dropping-particle&quot;:&quot;&quot;,&quot;non-dropping-particle&quot;:&quot;&quot;},{&quot;family&quot;:&quot;Christidis&quot;,&quot;given&quot;:&quot;Panayotis&quot;,&quot;parse-names&quot;:false,&quot;dropping-particle&quot;:&quot;&quot;,&quot;non-dropping-particle&quot;:&quot;&quot;},{&quot;family&quot;:&quot;Demirel&quot;,&quot;given&quot;:&quot;Hande&quot;,&quot;parse-names&quot;:false,&quot;dropping-particle&quot;:&quot;&quot;,&quot;non-dropping-particle&quot;:&quot;&quot;}],&quot;container-title&quot;:&quot;Maritime Economics and Logistics&quot;,&quot;DOI&quot;:&quot;10.1057/s41278-018-0114-z&quot;,&quot;ISSN&quot;:&quot;1479294X&quot;,&quot;issued&quot;:{&quot;date-parts&quot;:[[2019,12,1]]},&quot;page&quot;:&quot;482-496&quot;,&quot;abstract&quot;:&quot;In this paper, we assess the impacts of climate change on seaports for different global warming level scenarios. The results refer to the potential risks associated with two scenarios, represented by sea-level rise projections that have been estimated considering mean sea level, tides, waves and storm surges. The comparison of the results of the two scenarios shows that 25% more cargo can be affected by extreme water levels until the end of the century, according to the high warming scenario (RCP8.5), than that according to the RCP4.5 scenario. Major European ports at risk are identified using their projected exposure to sea-level rise and extreme weather events. The size of impacts is measured in relation to the volumes of cargo handled annually. According to the high warming scenario, extreme sea level increases higher than 0.5 m will affect the largest part of the European coastline, while more than 1 m increases will occur in the North Sea, the Western part of the Baltic Sea and in parts of the British and French Atlantic coasts. Furthermore, from 2010 to 2100, the amount of cargo to be handled in ports exposed to extreme sea levels higher than 4.5 m will increase by more than 200 million tonnes, while the majority of these ports will be located in Spain, UK, Ireland, Portugal and Norway. In the Black Sea and the Mediterranean, the impacts are expected to be significantly milder (lower Extreme Sea Levels) but to occur more frequently in comparison to the North Sea. The wider impacts of potential disruptions in port operations are evaluated by considering the effects on the European hinterland at regional level, and on European foreland by taking into account Europe’s connections to major ports worldwide. Areas outside Europe where relatively high secondary impacts might be expected include North Africa, America and the Middle East.&quot;,&quot;publisher&quot;:&quot;Palgrave Macmillan Ltd.&quot;,&quot;issue&quot;:&quot;4&quot;,&quot;volume&quot;:&quot;21&quot;,&quot;container-title-short&quot;:&quot;&quot;},&quot;isTemporary&quot;:false},{&quot;id&quot;:&quot;5d6610aa-e738-38aa-b892-abffb857404b&quot;,&quot;itemData&quot;:{&quot;type&quot;:&quot;article-journal&quot;,&quot;id&quot;:&quot;5d6610aa-e738-38aa-b892-abffb857404b&quot;,&quot;title&quot;:&quot;Demand for Ports to 2050: Climate Policy, Growing Trade and the Impacts of Sea-Level Rise&quot;,&quot;author&quot;:[{&quot;family&quot;:&quot;Hanson&quot;,&quot;given&quot;:&quot;Susan E.&quot;,&quot;parse-names&quot;:false,&quot;dropping-particle&quot;:&quot;&quot;,&quot;non-dropping-particle&quot;:&quot;&quot;},{&quot;family&quot;:&quot;Nicholls&quot;,&quot;given&quot;:&quot;Robert J.&quot;,&quot;parse-names&quot;:false,&quot;dropping-particle&quot;:&quot;&quot;,&quot;non-dropping-particle&quot;:&quot;&quot;}],&quot;container-title&quot;:&quot;Earth's Future&quot;,&quot;container-title-short&quot;:&quot;Earths Future&quot;,&quot;DOI&quot;:&quot;10.1029/2020EF001543&quot;,&quot;ISSN&quot;:&quot;23284277&quot;,&quot;issued&quot;:{&quot;date-parts&quot;:[[2020,8,1]]},&quot;abstract&quot;:&quot;Port infrastructure is critical to the world's economy and has seen major expansion over the last few decades. In the future there are likely to be further demands for port capacity which will require additional port area while existing ports will need upgrading in response to sea-level rise to maintain current levels of operability. This analysis considers potential changes to 2050 under four climate-based scenarios which aim to explore changes in international maritime trade consistent with global temperature increases of 2 °C and 4 °C and the implications of associated sea-level rise. All scenarios anticipate a significant increase in trade, and a change in distribution across commodities. The demand for port handling areas in 2050 is roughly double to quadruple that of the baseline (2010) across scenarios. The maximum demand occurs under an unmitigated climate and high intensity in commodity movement with a maximum area in 2050 of 5,054km2. The minimum demand (2,510km2) occurs under a scenario of regionalized green energy production and lower material intensity. The total global investment costs for port adaptation to sea-level rise and provision of new areas are between 223 and 768 billion USD to 2050. These are dominated by the need for new area construction with the adaptation of base year areas to relative sea-level rise representing a maximum of 6% of total costs globally. Therefore, in addition to adapting existing port areas to sea-level rise, it is equally or more important to consider provision of new ports.&quot;,&quot;publisher&quot;:&quot;John Wiley and Sons Inc&quot;,&quot;issue&quot;:&quot;8&quot;,&quot;volume&quot;:&quot;8&quot;},&quot;isTemporary&quot;:false},{&quot;id&quot;:&quot;8760ac08-4cb2-3001-84f6-cb7108067232&quot;,&quot;itemData&quot;:{&quot;type&quot;:&quot;article-journal&quot;,&quot;id&quot;:&quot;8760ac08-4cb2-3001-84f6-cb7108067232&quot;,&quot;title&quot;:&quot;Adaptation strategies for port infrastructure and facilities under climate change at the Kaohsiung port&quot;,&quot;author&quot;:[{&quot;family&quot;:&quot;Yang&quot;,&quot;given&quot;:&quot;Yi Chih&quot;,&quot;parse-names&quot;:false,&quot;dropping-particle&quot;:&quot;&quot;,&quot;non-dropping-particle&quot;:&quot;&quot;},{&quot;family&quot;:&quot;Ge&quot;,&quot;given&quot;:&quot;Ying En&quot;,&quot;parse-names&quot;:false,&quot;dropping-particle&quot;:&quot;&quot;,&quot;non-dropping-particle&quot;:&quot;&quot;}],&quot;container-title&quot;:&quot;Transport Policy&quot;,&quot;container-title-short&quot;:&quot;Transp Policy (Oxf)&quot;,&quot;DOI&quot;:&quot;10.1016/j.tranpol.2020.06.019&quot;,&quot;ISSN&quot;:&quot;1879310X&quot;,&quot;issued&quot;:{&quot;date-parts&quot;:[[2020,10,1]]},&quot;page&quot;:&quot;232-244&quot;,&quot;abstract&quot;:&quot;The growing impact of climate change on port infrastructure and facilities currently may lead to a rising frequency of such serious natural disasters or accidents as rising sea level, increasing extreme weather, increasing intensity of tropical storms and typhoons, rising wave height surmounting breakwater design levels, heavy rain exceeding quay well drainage capacity, rising ocean temperatures, and deteriorating harbor water quality. The paper aims to apply a risk management matrix approach to vulnerability assessment and identification of desirable adaptation strategies. The data for this investigation is first collected by means of questionnaire survey of experts in shipping companies or port management offices at the Kaohsiung port. Then, a vulnerability analysis of port infrastructure and facilities is carried out under the impact of severe typhoons. Subsequently, adaptation strategies are identified for infrastructure and facilities at the Kaohsiung port to address the adverse impacts of climate change. One intellectual merit of this paper is that ten vulnerability assessment criteria are proposed for addressing the impacts of climate change on port infrastructure and facilities. Second, both ground and access roads in the port area, and drainage facilities in flooding-prone areas are shown to be damaged in the moderate risk areas potentially impacted by typhoons. The third merit is that a set of adaptation strategies has been identified for the moderate risk areas impacted by serious typhoons.&quot;,&quot;publisher&quot;:&quot;Elsevier Ltd&quot;,&quot;volume&quot;:&quot;97&quot;},&quot;isTemporary&quot;:false},{&quot;id&quot;:&quot;209c9ad4-380f-356e-8039-cb0e8aa2863c&quot;,&quot;itemData&quot;:{&quot;type&quot;:&quot;article-journal&quot;,&quot;id&quot;:&quot;209c9ad4-380f-356e-8039-cb0e8aa2863c&quot;,&quot;title&quot;:&quot;Act Now or Pay Later : The Costs of Climate Inaction for Ports and Shipping Act Now or&quot;,&quot;author&quot;:[{&quot;family&quot;:&quot;Houtven&quot;,&quot;given&quot;:&quot;George&quot;,&quot;parse-names&quot;:false,&quot;dropping-particle&quot;:&quot;Van&quot;,&quot;non-dropping-particle&quot;:&quot;&quot;},{&quot;family&quot;:&quot;Gallaher&quot;,&quot;given&quot;:&quot;Michael&quot;,&quot;parse-names&quot;:false,&quot;dropping-particle&quot;:&quot;&quot;,&quot;non-dropping-particle&quot;:&quot;&quot;},{&quot;family&quot;:&quot;Woollacott&quot;,&quot;given&quot;:&quot;Jared&quot;,&quot;parse-names&quot;:false,&quot;dropping-particle&quot;:&quot;&quot;,&quot;non-dropping-particle&quot;:&quot;&quot;},{&quot;family&quot;:&quot;Decker&quot;,&quot;given&quot;:&quot;Emily&quot;,&quot;parse-names&quot;:false,&quot;dropping-particle&quot;:&quot;&quot;,&quot;non-dropping-particle&quot;:&quot;&quot;}],&quot;URL&quot;:&quot;https://www.edf.org/sites/default/files/press-releases/RTI-EDF Act Now or Pay Later Climate Impact Shipping.pdf&quot;,&quot;issued&quot;:{&quot;date-parts&quot;:[[2022]]},&quot;page&quot;:&quot;1-36&quot;,&quot;issue&quot;:&quot;March&quot;,&quot;container-title-short&quot;:&quot;&quot;},&quot;isTemporary&quot;:false},{&quot;id&quot;:&quot;2a434b60-c9d9-360e-b4f8-54f4884932e4&quot;,&quot;itemData&quot;:{&quot;type&quot;:&quot;chapter&quot;,&quot;id&quot;:&quot;2a434b60-c9d9-360e-b4f8-54f4884932e4&quot;,&quot;title&quot;:&quot;The Impact of Climate Change and EU Green Deal on Port Competitiveness&quot;,&quot;author&quot;:[{&quot;family&quot;:&quot;Elif&quot;,&quot;given&quot;:&quot;Koç&quot;,&quot;parse-names&quot;:false,&quot;dropping-particle&quot;:&quot;&quot;,&quot;non-dropping-particle&quot;:&quot;&quot;}],&quot;container-title&quot;:&quot;Service Sectors Role for Economic Development at Local and National Level&quot;,&quot;chapter-number&quot;:&quot;13&quot;,&quot;editor&quot;:[{&quot;family&quot;:&quot;Basarir&quot;,&quot;given&quot;:&quot;Çagatay&quot;,&quot;parse-names&quot;:false,&quot;dropping-particle&quot;:&quot;&quot;,&quot;non-dropping-particle&quot;:&quot;&quot;},{&quot;family&quot;:&quot;Yilmaz&quot;,&quot;given&quot;:&quot;Özer&quot;,&quot;parse-names&quot;:false,&quot;dropping-particle&quot;:&quot;&quot;,&quot;non-dropping-particle&quot;:&quot;&quot;}],&quot;DOI&quot;:&quot;10.3726/b20399&quot;,&quot;ISBN&quot;:&quot;9783631883686&quot;,&quot;issued&quot;:{&quot;date-parts&quot;:[[2023]]},&quot;publisher-place&quot;:&quot;Berlin&quot;,&quot;page&quot;:&quot;1-278&quot;,&quot;abstract&quot;:&quot;The book of Service Sectors Role for Economic Development at Local and National Level consists of 13 chapters. The book covers deep research from different perspectives upon the evolution of services by researchers who are professionals in their research areas. Moreover, different, and rigorous analyses of all areas influenced by service sectors were made to fill the gap of the source about the services with various dimensions.&quot;,&quot;publisher&quot;:&quot;Peter Lang GmbH&quot;,&quot;container-title-short&quot;:&quot;&quot;},&quot;isTemporary&quot;:false}]},{&quot;citationID&quot;:&quot;MENDELEY_CITATION_6bc1bcab-ca93-4c2c-8d5b-f9bda49fd079&quot;,&quot;properties&quot;:{&quot;noteIndex&quot;:0},&quot;isEdited&quot;:false,&quot;manualOverride&quot;:{&quot;isManuallyOverridden&quot;:false,&quot;citeprocText&quot;:&quot;[3]&quot;,&quot;manualOverrideText&quot;:&quot;&quot;},&quot;citationTag&quot;:&quot;MENDELEY_CITATION_v3_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&quot;,&quot;citationItems&quot;:[{&quot;id&quot;:&quot;c1af96f4-0269-327c-9614-f573bcf59eda&quot;,&quot;itemData&quot;:{&quot;type&quot;:&quot;article-journal&quot;,&quot;id&quot;:&quot;c1af96f4-0269-327c-9614-f573bcf59eda&quot;,&quot;title&quot;:&quot;Economic Growth and Climate Change Challenges to Vietnamese Ports&quot;,&quot;author&quot;:[{&quot;family&quot;:&quot;Thao&quot;,&quot;given&quot;:&quot;Nguyen Danh&quot;,&quot;parse-names&quot;:false,&quot;dropping-particle&quot;:&quot;&quot;,&quot;non-dropping-particle&quot;:&quot;&quot;},{&quot;family&quot;:&quot;Takagi&quot;,&quot;given&quot;:&quot;Hiroshi&quot;,&quot;parse-names&quot;:false,&quot;dropping-particle&quot;:&quot;&quot;,&quot;non-dropping-particle&quot;:&quot;&quot;},{&quot;family&quot;:&quot;Esteban&quot;,&quot;given&quot;:&quot;Miguel&quot;,&quot;parse-names&quot;:false,&quot;dropping-particle&quot;:&quot;&quot;,&quot;non-dropping-particle&quot;:&quot;&quot;}],&quot;container-title&quot;:&quot;Coastal Disasters and Climate Change in Vietnam: Engineering and Planning Perspectives&quot;,&quot;DOI&quot;:&quot;10.1016/B978-0-12-800007-6.00016-2&quot;,&quot;ISBN&quot;:&quot;9780128004791&quot;,&quot;issued&quot;:{&quot;date-parts&quot;:[[2014]]},&quot;page&quot;:&quot;339-354&quot;,&quot;abstract&quot;:&quot;Climate change is arguably one of the main challenges facing humanity in the twenty-first century, and the threat that it poses to ports and other coastal areas has only recently started to be fully understood. In this sense, climate change will probably have a disproportionate effect on coastal regions, and due to the forecast increase in sea level and tropical cyclone intensity caused by global warming, many ports in Vietnam could come under increased pressure in the course of the next century. In order to respond to such challenges, an action plan should be drafted to effectively respond to climate change, taking into account the activities of coastal communities and the development stage of the country. The present chapter aims to investigate and assess the long-term development of ports in Vietnam in the context of rapid economic growth and climate change. In order to do so, it is important to understand that the development of ports is tied to population growth and socioeconomic development. Thus, a brief summary on the ports in Vietnam will be given, followed by a discussion of the effects that climate change can have on these ports. Due to the importance that ports are expected to play in the economic development of Vietnam, it is clearly important that careful consideration should be given to long-term planning on where new ports should be located. Furthermore, how these ports will adapt to future climate change should be carefully assessed, in order to mainstream climate change adaptation into port development plans.&quot;,&quot;issue&quot;:&quot;June&quot;,&quot;container-title-short&quot;:&quot;&quot;},&quot;isTemporary&quot;:false}]},{&quot;citationID&quot;:&quot;MENDELEY_CITATION_4995f8d6-e7f4-456d-bea1-d017a2db9a00&quot;,&quot;properties&quot;:{&quot;noteIndex&quot;:0},&quot;isEdited&quot;:false,&quot;manualOverride&quot;:{&quot;isManuallyOverridden&quot;:false,&quot;citeprocText&quot;:&quot;[24]&quot;,&quot;manualOverrideText&quot;:&quot;&quot;},&quot;citationTag&quot;:&quot;MENDELEY_CITATION_v3_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&quot;,&quot;citationItems&quot;:[{&quot;id&quot;:&quot;80912088-bc14-3bf3-975d-28ead80134b1&quot;,&quot;itemData&quot;:{&quot;type&quot;:&quot;article-journal&quot;,&quot;id&quot;:&quot;80912088-bc14-3bf3-975d-28ead80134b1&quot;,&quot;title&quot;:&quot;Observed climate change hotspots&quot;,&quot;author&quot;:[{&quot;family&quot;:&quot;Turco&quot;,&quot;given&quot;:&quot;M.&quot;,&quot;parse-names&quot;:false,&quot;dropping-particle&quot;:&quot;&quot;,&quot;non-dropping-particle&quot;:&quot;&quot;},{&quot;family&quot;:&quot;Palazzi&quot;,&quot;given&quot;:&quot;E.&quot;,&quot;parse-names&quot;:false,&quot;dropping-particle&quot;:&quot;&quot;,&quot;non-dropping-particle&quot;:&quot;&quot;},{&quot;family&quot;:&quot;Hardenberg&quot;,&quot;given&quot;:&quot;J.&quot;,&quot;parse-names&quot;:false,&quot;dropping-particle&quot;:&quot;&quot;,&quot;non-dropping-particle&quot;:&quot;Von&quot;},{&quot;family&quot;:&quot;Provenzale&quot;,&quot;given&quot;:&quot;A.&quot;,&quot;parse-names&quot;:false,&quot;dropping-particle&quot;:&quot;&quot;,&quot;non-dropping-particle&quot;:&quot;&quot;}],&quot;container-title&quot;:&quot;Geophysical Research Letters&quot;,&quot;container-title-short&quot;:&quot;Geophys Res Lett&quot;,&quot;DOI&quot;:&quot;10.1002/2015GL063891&quot;,&quot;ISSN&quot;:&quot;19448007&quot;,&quot;issued&quot;:{&quot;date-parts&quot;:[[2015,5,16]]},&quot;page&quot;:&quot;3521-3528&quot;,&quot;abstract&quot;:&quot;We quantify climate change hotspots from observations, taking into account the differences in precipitation and temperature statistics (mean, variability, and extremes) between 1981-2010 and 1951-1980. Areas in the Amazon, the Sahel, tropical West Africa, Indonesia, and central eastern Asia emerge as primary observed hotspots. The main contributing factors are the global increase in mean temperatures, the intensification of extreme hot-season occurrence in low-latitude regions and the decrease of precipitation over central Africa. Temperature and precipitation variability have been substantially stable over the past decades, with only a few areas showing significant changes against the background climate variability. The regions identified from the observations are remarkably similar to those defined from projections of global climate models under a \&quot;business-as-usual\&quot; scenario, indicating that climate change hotspots are robust and persistent over time. These results provide a useful background to develop global policy decisions on adaptation and mitigation priorities over near-time horizons. Key Points We determine climatic hotspots based on observations Observed hotspots are remarkably consistent with those from future projections Climate variability has not changed substantially during the period 1951-2010&quot;,&quot;issue&quot;:&quot;9&quot;,&quot;volume&quot;:&quot;42&quot;},&quot;isTemporary&quot;:false}]},{&quot;citationID&quot;:&quot;MENDELEY_CITATION_ef51aeb1-0efa-4e9a-93c2-1eaa4f385186&quot;,&quot;properties&quot;:{&quot;noteIndex&quot;:0},&quot;isEdited&quot;:false,&quot;manualOverride&quot;:{&quot;isManuallyOverridden&quot;:false,&quot;citeprocText&quot;:&quot;[25]&quot;,&quot;manualOverrideText&quot;:&quot;&quot;},&quot;citationTag&quot;:&quot;MENDELEY_CITATION_v3_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&quot;,&quot;citationItems&quot;:[{&quot;id&quot;:&quot;21421811-ca35-3dce-a3d5-02c1b7187732&quot;,&quot;itemData&quot;:{&quot;type&quot;:&quot;article-journal&quot;,&quot;id&quot;:&quot;21421811-ca35-3dce-a3d5-02c1b7187732&quot;,&quot;title&quot;:&quot;Promoting Sustainability through Assessment and Measurement of Port Externalities: A Systematic Literature Review and Future Research Paths&quot;,&quot;author&quot;:[{&quot;family&quot;:&quot;Styliadis&quot;,&quot;given&quot;:&quot;Theodore&quot;,&quot;parse-names&quot;:false,&quot;dropping-particle&quot;:&quot;&quot;,&quot;non-dropping-particle&quot;:&quot;&quot;},{&quot;family&quot;:&quot;Angelopoulos&quot;,&quot;given&quot;:&quot;Jason&quot;,&quot;parse-names&quot;:false,&quot;dropping-particle&quot;:&quot;&quot;,&quot;non-dropping-particle&quot;:&quot;&quot;},{&quot;family&quot;:&quot;Leonardou&quot;,&quot;given&quot;:&quot;Panagiota&quot;,&quot;parse-names&quot;:false,&quot;dropping-particle&quot;:&quot;&quot;,&quot;non-dropping-particle&quot;:&quot;&quot;},{&quot;family&quot;:&quot;Pallis&quot;,&quot;given&quot;:&quot;Petros&quot;,&quot;parse-names&quot;:false,&quot;dropping-particle&quot;:&quot;&quot;,&quot;non-dropping-particle&quot;:&quot;&quot;}],&quot;container-title&quot;:&quot;Sustainability (Switzerland)&quot;,&quot;DOI&quot;:&quot;10.3390/su14148403&quot;,&quot;ISSN&quot;:&quot;20711050&quot;,&quot;issued&quot;:{&quot;date-parts&quot;:[[2022]]},&quot;abstract&quot;:&quot;In an attempt to mitigate and balance economic, environmental, and societal externalities that ports exert, port sustainability is becoming increasingly important as a key priority. This work embarks on an effort to explore the boundaries, provide a holistic view, and establish a knowledge map of contemporary research in the field of port externalities and impacts, by conducting a systematic literature review (SLR) by carrying out a three-stage procedure (planning, execution, and reporting), enhancing objectivity, while limiting errors and bias. The literature under study pertains to research domains focusing on: (a) identifying port externalities and impacts, (b) utilizing metrics and indicators to measure and quantify the positive or negative impact of port externalities, and (c) promoting an inclusive framework for sustainable port development. Our results include, among others, the classification of methodologies and particularly, of indicators established per type of externality to measure and monitor sustainable port performance, as well as identification of trends and gaps within the contemporary literature. We find considerable room for exploring new concepts and research paths within the domain of port impacts and externalities, both within individual dimensions of sustainability (economic, social, environmental), and on a multidisciplinary level.&quot;,&quot;issue&quot;:&quot;14&quot;,&quot;volume&quot;:&quot;14&quot;,&quot;container-title-short&quot;:&quot;&quot;},&quot;isTemporary&quot;:false}]},{&quot;citationID&quot;:&quot;MENDELEY_CITATION_b7318f9e-fd42-4775-8b61-a475ad1ff5b8&quot;,&quot;properties&quot;:{&quot;noteIndex&quot;:0},&quot;isEdited&quot;:false,&quot;manualOverride&quot;:{&quot;isManuallyOverridden&quot;:false,&quot;citeprocText&quot;:&quot;[26]&quot;,&quot;manualOverrideText&quot;:&quot;&quot;},&quot;citationTag&quot;:&quot;MENDELEY_CITATION_v3_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&quot;,&quot;citationItems&quot;:[{&quot;id&quot;:&quot;3f05fee4-e062-367e-95cc-8ecafe43fe1c&quot;,&quot;itemData&quot;:{&quot;type&quot;:&quot;article-journal&quot;,&quot;id&quot;:&quot;3f05fee4-e062-367e-95cc-8ecafe43fe1c&quot;,&quot;title&quot;:&quot;Exploring service-oriented system engineering challenges: A systematic literature review&quot;,&quot;author&quot;:[{&quot;family&quot;:&quot;Gu&quot;,&quot;given&quot;:&quot;Qing&quot;,&quot;parse-names&quot;:false,&quot;dropping-particle&quot;:&quot;&quot;,&quot;non-dropping-particle&quot;:&quot;&quot;},{&quot;family&quot;:&quot;Lago&quot;,&quot;given&quot;:&quot;Patricia&quot;,&quot;parse-names&quot;:false,&quot;dropping-particle&quot;:&quot;&quot;,&quot;non-dropping-particle&quot;:&quot;&quot;}],&quot;container-title&quot;:&quot;Service Oriented Computing and Applications&quot;,&quot;DOI&quot;:&quot;10.1007/s11761-009-0046-7&quot;,&quot;ISSN&quot;:&quot;18632386&quot;,&quot;issued&quot;:{&quot;date-parts&quot;:[[2009]]},&quot;page&quot;:&quot;171-188&quot;,&quot;abstract&quot;:&quot;Service-oriented system engineering (SOSE) has drawn increasing attention since service-oriented computing was introduced in the beginning of this decade. A large number of SOSE challenges that call for special software engineering efforts have been proposed in the research community. Our goal is to gain insight into the current status of SOSE research issues as published to date. To this end, we conducted a systematic literature review exploring SOSE challenges that have been claimed between January 2000 and July 2008. This paper presents the results of the systematic review as well as the empirical research method we followed. In this review, of the 729 publications that have been examined, 51 were selected as primary studies, from which more than 400 SOSE challenges were elicited. By applying qualitative data analysis methods to the extracted data from the review, we proved our hypotheses about the classification scheme. We are able to conclude that the SOSE challenges can be classified along two dimensions: (a) based on themes (or topics) that they cover and (b) based on characteristics (or types) that they reveal. By analyzing the distribution of the SOSE challenges on the topics and types in the years 2000-2008, we are able to point out the trend in SOSE research activities. The findings of this review further provide empirical evidence for establishing future SOSE research agendas. © The Author(s) 2009.&quot;,&quot;issue&quot;:&quot;3&quot;,&quot;volume&quot;:&quot;3&quot;,&quot;container-title-short&quot;:&quot;&quot;},&quot;isTemporary&quot;:false}]},{&quot;citationID&quot;:&quot;MENDELEY_CITATION_b0be8935-17ca-405f-bc53-e0b5bd23be04&quot;,&quot;properties&quot;:{&quot;noteIndex&quot;:0},&quot;isEdited&quot;:false,&quot;manualOverride&quot;:{&quot;isManuallyOverridden&quot;:false,&quot;citeprocText&quot;:&quot;[27]&quot;,&quot;manualOverrideText&quot;:&quot;&quot;},&quot;citationTag&quot;:&quot;MENDELEY_CITATION_v3_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&quot;,&quot;citationItems&quot;:[{&quot;id&quot;:&quot;7e236a07-a360-3998-bab6-c3d458448ad5&quot;,&quot;itemData&quot;:{&quot;type&quot;:&quot;article&quot;,&quot;id&quot;:&quot;7e236a07-a360-3998-bab6-c3d458448ad5&quot;,&quot;title&quot;:&quot;Plastic waste as a significant threat to environment - A systematic literature review&quot;,&quot;author&quot;:[{&quot;family&quot;:&quot;Ilyas&quot;,&quot;given&quot;:&quot;Muhammad&quot;,&quot;parse-names&quot;:false,&quot;dropping-particle&quot;:&quot;&quot;,&quot;non-dropping-particle&quot;:&quot;&quot;},{&quot;family&quot;:&quot;Ahmad&quot;,&quot;given&quot;:&quot;Waqas&quot;,&quot;parse-names&quot;:false,&quot;dropping-particle&quot;:&quot;&quot;,&quot;non-dropping-particle&quot;:&quot;&quot;},{&quot;family&quot;:&quot;Khan&quot;,&quot;given&quot;:&quot;Hizbullah&quot;,&quot;parse-names&quot;:false,&quot;dropping-particle&quot;:&quot;&quot;,&quot;non-dropping-particle&quot;:&quot;&quot;},{&quot;family&quot;:&quot;Yousaf&quot;,&quot;given&quot;:&quot;Saeeda&quot;,&quot;parse-names&quot;:false,&quot;dropping-particle&quot;:&quot;&quot;,&quot;non-dropping-particle&quot;:&quot;&quot;},{&quot;family&quot;:&quot;Khan&quot;,&quot;given&quot;:&quot;Kifayatullah&quot;,&quot;parse-names&quot;:false,&quot;dropping-particle&quot;:&quot;&quot;,&quot;non-dropping-particle&quot;:&quot;&quot;},{&quot;family&quot;:&quot;Nazir&quot;,&quot;given&quot;:&quot;Shah&quot;,&quot;parse-names&quot;:false,&quot;dropping-particle&quot;:&quot;&quot;,&quot;non-dropping-particle&quot;:&quot;&quot;}],&quot;container-title&quot;:&quot;Reviews on Environmental Health&quot;,&quot;container-title-short&quot;:&quot;Rev Environ Health&quot;,&quot;DOI&quot;:&quot;10.1515/reveh-2017-0035&quot;,&quot;ISSN&quot;:&quot;00487554&quot;,&quot;PMID&quot;:&quot;30205648&quot;,&quot;issued&quot;:{&quot;date-parts&quot;:[[2018,12,19]]},&quot;page&quot;:&quot;383-406&quot;,&quot;abstract&quot;:&quot;Materials which exceed the balance of their production and destruction lead to the deterioration in the environment. Plastic is one such material which poses a big threat to the environment. A huge amount of plastic is produced and dumped into the environment which does not readily degrade naturally. In this paper, we address the organization of a large body of literature published on the management of waste plastics being the most challenging issue of the modern world. To address the issue of the management of waste plastics, there is a dire need to organize the literature published in this field. This paper presents a systematic literature review on plastic waste, its fate and biodegradation in the environment. The objective is to make conclusions on possible practical techniques to lessen the effects of plastic waste on the environment. A systematic literature review protocol was followed for conducting the present study [Kitchenham B, Brereton OP, Budgen D, Turner M, Bailey J, Linkman S. Systematic literature reviews in software engineering - A systematic literature review. Inf Softw Technol 2009;51(1):7-15.]. A predefined set of book sections, conference proceedings and high-quality journal publications during the years 1999 to September 2017 were used for data collection. One hundred and fifty-three primary studies are selected, based on predefined exclusion, inclusion and quality criteria. These studies will help to identify the fate of different waste plastics, their impact and management and the disposal techniques frequently used. The study also identifies a number of significant techniques and measures for the conversion of waste plastic materials into useful products. Five fundamental strategies are used for the handling of plastic waste. These strategies include: Recycling, depositing in landfill, incineration, microbial degradation and conversion into useful materials. All of these methods have their own limitations, due to which there is need to explore the studies for optimum solutions of the management of plastics waste.&quot;,&quot;publisher&quot;:&quot;De Gruyter&quot;,&quot;issue&quot;:&quot;4&quot;,&quot;volume&quot;:&quot;33&quot;},&quot;isTemporary&quot;:false}]},{&quot;citationID&quot;:&quot;MENDELEY_CITATION_e7d18a3d-64f6-4550-addd-50989cbdf676&quot;,&quot;properties&quot;:{&quot;noteIndex&quot;:0},&quot;isEdited&quot;:false,&quot;manualOverride&quot;:{&quot;isManuallyOverridden&quot;:false,&quot;citeprocText&quot;:&quot;[6]&quot;,&quot;manualOverrideText&quot;:&quot;&quot;},&quot;citationTag&quot;:&quot;MENDELEY_CITATION_v3_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&quot;,&quot;citationItems&quot;:[{&quot;id&quot;:&quot;edef4ff2-cbd9-30a5-9530-ddd82f0f36e5&quot;,&quot;itemData&quot;:{&quot;type&quot;:&quot;article-journal&quot;,&quot;id&quot;:&quot;edef4ff2-cbd9-30a5-9530-ddd82f0f36e5&quot;,&quot;title&quot;:&quot;Adapting to the impacts of climate change on port operation&quot;,&quot;author&quot;:[{&quot;family&quot;:&quot;Devendran&quot;,&quot;given&quot;:&quot;Lishalini&quot;,&quot;parse-names&quot;:false,&quot;dropping-particle&quot;:&quot;&quot;,&quot;non-dropping-particle&quot;:&quot;&quot;},{&quot;family&quot;:&quot;Menhat&quot;,&quot;given&quot;:&quot;Masha&quot;,&quot;parse-names&quot;:false,&quot;dropping-particle&quot;:&quot;&quot;,&quot;non-dropping-particle&quot;:&quot;&quot;},{&quot;family&quot;:&quot;Md Hanafiah&quot;,&quot;given&quot;:&quot;Rudiah&quot;,&quot;parse-names&quot;:false,&quot;dropping-particle&quot;:&quot;&quot;,&quot;non-dropping-particle&quot;:&quot;&quot;},{&quot;family&quot;:&quot;Yatim&quot;,&quot;given&quot;:&quot;Norhafiza Ilyana&quot;,&quot;parse-names&quot;:false,&quot;dropping-particle&quot;:&quot;&quot;,&quot;non-dropping-particle&quot;:&quot;&quot;},{&quot;family&quot;:&quot;Ali&quot;,&quot;given&quot;:&quot;Nora’aini&quot;,&quot;parse-names&quot;:false,&quot;dropping-particle&quot;:&quot;&quot;,&quot;non-dropping-particle&quot;:&quot;&quot;},{&quot;family&quot;:&quot;Mohd Zaideen&quot;,&quot;given&quot;:&quot;Izyan Munirah&quot;,&quot;parse-names&quot;:false,&quot;dropping-particle&quot;:&quot;&quot;,&quot;non-dropping-particle&quot;:&quot;&quot;}],&quot;container-title&quot;:&quot;Australian Journal of Maritime and Ocean Affairs&quot;,&quot;DOI&quot;:&quot;10.1080/18366503.2021.2007615&quot;,&quot;ISSN&quot;:&quot;18366503&quot;,&quot;URL&quot;:&quot;https://doi.org/10.1080/18366503.2021.2007615&quot;,&quot;issued&quot;:{&quot;date-parts&quot;:[[2021]]},&quot;page&quot;:&quot;1-20&quot;,&quot;abstract&quot;:&quot;Extreme climate change has occurred over the last decade, which has impacted the port and shipping industries. Port operations are vulnerable to the detrimental effects of climate change, which are predicted to present significant challenges to port operators. The impact is adverse and adapting to it has become crucial. Given the initial state of research on climate change, this paper aims to provide a thorough overview via a Systematic Literature Review of its issues, impacts on port operations, and adaptation strategies. The findings indicate that several issues influence port operations, such as sea-level rise, storm surges, and extreme winds. The study clearly showed that the port has been identified as being vulnerable to climate change and there has already been an intrusion into port operations worldwide. Furthermore, the potential solutions to climate change adaptation have also been addressed, and the most suggested options include modernising the port infrastructure, relocating the port, and developing a symbiotic relationship with the city.&quot;,&quot;issue&quot;:&quot;0&quot;,&quot;volume&quot;:&quot;0&quot;,&quot;container-title-short&quot;:&quot;&quot;},&quot;isTemporary&quot;:false}]},{&quot;citationID&quot;:&quot;MENDELEY_CITATION_77efd82c-93fc-404c-acfd-72de3c4c69b9&quot;,&quot;properties&quot;:{&quot;noteIndex&quot;:0},&quot;isEdited&quot;:false,&quot;manualOverride&quot;:{&quot;isManuallyOverridden&quot;:false,&quot;citeprocText&quot;:&quot;[16]&quot;,&quot;manualOverrideText&quot;:&quot;&quot;},&quot;citationTag&quot;:&quot;MENDELEY_CITATION_v3_eyJjaXRhdGlvbklEIjoiTUVOREVMRVlfQ0lUQVRJT05fNzdlZmQ4MmMtOTNmYy00MDRjLWFjZmQtNzJkZTNjNGM2OWI5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quot;,&quot;citationItems&quot;:[{&quot;id&quot;:&quot;a7c93fcc-57d3-3514-9df8-4f8d2338519d&quot;,&quot;itemData&quot;:{&quot;type&quot;:&quot;article-journal&quot;,&quot;id&quot;:&quot;a7c93fcc-57d3-3514-9df8-4f8d2338519d&quot;,&quot;title&quot;:&quot;Reporting Climate Change Impacts on Coastal Ports (NW Iberian Peninsula): A Review of Flooding Extent&quot;,&quot;author&quot;:[{&quot;family&quot;:&quot;Ribeiro&quot;,&quot;given&quot;:&quot;Américo Soares&quot;,&quot;parse-names&quot;:false,&quot;dropping-particle&quot;:&quot;&quot;,&quot;non-dropping-particle&quot;:&quot;&quot;},{&quot;family&quot;:&quot;Lopes&quot;,&quot;given&quot;:&quot;Carina Lurdes&quot;,&quot;parse-names&quot;:false,&quot;dropping-particle&quot;:&quot;&quot;,&quot;non-dropping-particle&quot;:&quot;&quot;},{&quot;family&quot;:&quot;Sousa&quot;,&quot;given&quot;:&quot;Magda Catarina&quot;,&quot;parse-names&quot;:false,&quot;dropping-particle&quot;:&quot;&quot;,&quot;non-dropping-particle&quot;:&quot;&quot;},{&quot;family&quot;:&quot;Gómez-Gesteira&quot;,&quot;given&quot;:&quot;Moncho&quot;,&quot;parse-names&quot;:false,&quot;dropping-particle&quot;:&quot;&quot;,&quot;non-dropping-particle&quot;:&quot;&quot;},{&quot;family&quot;:&quot;Vaz&quot;,&quot;given&quot;:&quot;Nuno&quot;,&quot;parse-names&quot;:false,&quot;dropping-particle&quot;:&quot;&quot;,&quot;non-dropping-particle&quot;:&quot;&quot;},{&quot;family&quot;:&quot;Dias&quot;,&quot;given&quot;:&quot;João Miguel&quot;,&quot;parse-names&quot;:false,&quot;dropping-particle&quot;:&quot;&quot;,&quot;non-dropping-particle&quot;:&quot;&quot;}],&quot;container-title&quot;:&quot;Journal of Marine Science and Engineering&quot;,&quot;container-title-short&quot;:&quot;J Mar Sci Eng&quot;,&quot;DOI&quot;:&quot;10.3390/jmse11030477&quot;,&quot;ISSN&quot;:&quot;20771312&quot;,&quot;issued&quot;:{&quot;date-parts&quot;:[[2023,3,1]]},&quot;abstract&quot;:&quot;Ports significantly impact the economic activity in coastal areas. Future climate change projections indicate that the frequency and intensity of extreme sea levels (ESL) will increase, putting several port facilities at risk of flooding with impacts on the port’s reliability and operability. The northwest Iberian Peninsula (NWIP) coast is crossed by one of the most important and busiest shipping lanes in the Atlantic Ocean and features several ports that provide an essential gateway to Europe. In this context, the main aim of this study is to present a review of the extent of flooding under future climatic scenarios in selected NWIP ports, considered representative of the diversity of the coastal areas in this region. The ports of Aveiro (lagoon), Lisbon (estuary), Vigo (Ria) and A Coruña Outer Port (marine) are considered in this study due to their location in different coastal environments, which brings distinct challenges related to climate change local impact. For each port area, the risk of flooding was assessed under climate change scenarios using CMIP5 RCP8.5 for the climate periods between 1979–2005, 2026–2045 and 2081–2099, considering the return periods of 10, 25 and 100 years for storm surges, riverine input and wave regime. The flood pattern varies significantly according to the location of the ports. The ports in lagoons and estuaries are more prone to floods by ESL due to their location in low and flat topography regions. Rias, with a funnel-shaped valley and irregular topography, make the ports in this environment resilient to a sea level rise. Marine environments are exposed to harsh oceanic drivers, however, the ports in these areas are usually built to withstand significant wave conditions with return periods of a hundred years, making them resilient to climate change impacts.&quot;,&quot;publisher&quot;:&quot;MDPI&quot;,&quot;issue&quot;:&quot;3&quot;,&quot;volume&quot;:&quot;11&quot;},&quot;isTemporary&quot;:false}]},{&quot;citationID&quot;:&quot;MENDELEY_CITATION_12a6c44d-3167-4331-b32c-75eb8107d0f9&quot;,&quot;properties&quot;:{&quot;noteIndex&quot;:0},&quot;isEdited&quot;:false,&quot;manualOverride&quot;:{&quot;isManuallyOverridden&quot;:false,&quot;citeprocText&quot;:&quot;[14]&quot;,&quot;manualOverrideText&quot;:&quot;&quot;},&quot;citationTag&quot;:&quot;MENDELEY_CITATION_v3_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&quot;,&quot;citationItems&quot;:[{&quot;id&quot;:&quot;2a434b60-c9d9-360e-b4f8-54f4884932e4&quot;,&quot;itemData&quot;:{&quot;type&quot;:&quot;chapter&quot;,&quot;id&quot;:&quot;2a434b60-c9d9-360e-b4f8-54f4884932e4&quot;,&quot;title&quot;:&quot;The Impact of Climate Change and EU Green Deal on Port Competitiveness&quot;,&quot;author&quot;:[{&quot;family&quot;:&quot;Elif&quot;,&quot;given&quot;:&quot;Koç&quot;,&quot;parse-names&quot;:false,&quot;dropping-particle&quot;:&quot;&quot;,&quot;non-dropping-particle&quot;:&quot;&quot;}],&quot;container-title&quot;:&quot;Service Sectors Role for Economic Development at Local and National Level&quot;,&quot;chapter-number&quot;:&quot;13&quot;,&quot;editor&quot;:[{&quot;family&quot;:&quot;Basarir&quot;,&quot;given&quot;:&quot;Çagatay&quot;,&quot;parse-names&quot;:false,&quot;dropping-particle&quot;:&quot;&quot;,&quot;non-dropping-particle&quot;:&quot;&quot;},{&quot;family&quot;:&quot;Yilmaz&quot;,&quot;given&quot;:&quot;Özer&quot;,&quot;parse-names&quot;:false,&quot;dropping-particle&quot;:&quot;&quot;,&quot;non-dropping-particle&quot;:&quot;&quot;}],&quot;DOI&quot;:&quot;10.3726/b20399&quot;,&quot;ISBN&quot;:&quot;9783631883686&quot;,&quot;issued&quot;:{&quot;date-parts&quot;:[[2023]]},&quot;publisher-place&quot;:&quot;Berlin&quot;,&quot;page&quot;:&quot;1-278&quot;,&quot;abstract&quot;:&quot;The book of Service Sectors Role for Economic Development at Local and National Level consists of 13 chapters. The book covers deep research from different perspectives upon the evolution of services by researchers who are professionals in their research areas. Moreover, different, and rigorous analyses of all areas influenced by service sectors were made to fill the gap of the source about the services with various dimensions.&quot;,&quot;publisher&quot;:&quot;Peter Lang GmbH&quot;,&quot;container-title-short&quot;:&quot;&quot;},&quot;isTemporary&quot;:false}]},{&quot;citationID&quot;:&quot;MENDELEY_CITATION_43bfabfe-721b-4048-9579-62d434d3bfe3&quot;,&quot;properties&quot;:{&quot;noteIndex&quot;:0},&quot;isEdited&quot;:false,&quot;manualOverride&quot;:{&quot;isManuallyOverridden&quot;:false,&quot;citeprocText&quot;:&quot;[28]&quot;,&quot;manualOverrideText&quot;:&quot;&quot;},&quot;citationTag&quot;:&quot;MENDELEY_CITATION_v3_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&quot;,&quot;citationItems&quot;:[{&quot;id&quot;:&quot;21f51c21-c942-3c0d-b86b-099d8320d7b8&quot;,&quot;itemData&quot;:{&quot;type&quot;:&quot;report&quot;,&quot;id&quot;:&quot;21f51c21-c942-3c0d-b86b-099d8320d7b8&quot;,&quot;title&quot;:&quot;Climate change and Ports Impacts and adaptation strategies&quot;,&quot;author&quot;:[{&quot;family&quot;:&quot;HR Wallingford&quot;,&quot;given&quot;:&quot;&quot;,&quot;parse-names&quot;:false,&quot;dropping-particle&quot;:&quot;&quot;,&quot;non-dropping-particle&quot;:&quot;&quot;}],&quot;issued&quot;:{&quot;date-parts&quot;:[[2021]]},&quot;number-of-pages&quot;:&quot;18&quot;,&quot;container-title-short&quot;:&quot;&quot;},&quot;isTemporary&quot;:false}]},{&quot;citationID&quot;:&quot;MENDELEY_CITATION_c9442abe-094c-40c6-81d3-a186777255cc&quot;,&quot;properties&quot;:{&quot;noteIndex&quot;:0},&quot;isEdited&quot;:false,&quot;manualOverride&quot;:{&quot;isManuallyOverridden&quot;:false,&quot;citeprocText&quot;:&quot;[29]&quot;,&quot;manualOverrideText&quot;:&quot;&quot;},&quot;citationTag&quot;:&quot;MENDELEY_CITATION_v3_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&quot;,&quot;citationItems&quot;:[{&quot;id&quot;:&quot;a3871d7e-5c82-3e45-836f-418d538304ba&quot;,&quot;itemData&quot;:{&quot;type&quot;:&quot;article-journal&quot;,&quot;id&quot;:&quot;a3871d7e-5c82-3e45-836f-418d538304ba&quot;,&quot;title&quot;:&quot;A system to improve port navigation safety and its use in italian harbours&quot;,&quot;author&quot;:[{&quot;family&quot;:&quot;Soldani&quot;,&quot;given&quot;:&quot;Maurizio&quot;,&quot;parse-names&quot;:false,&quot;dropping-particle&quot;:&quot;&quot;,&quot;non-dropping-particle&quot;:&quot;&quot;},{&quot;family&quot;:&quot;Faggioni&quot;,&quot;given&quot;:&quot;Osvaldo&quot;,&quot;parse-names&quot;:false,&quot;dropping-particle&quot;:&quot;&quot;,&quot;non-dropping-particle&quot;:&quot;&quot;}],&quot;container-title&quot;:&quot;Applied Sciences (Switzerland)&quot;,&quot;DOI&quot;:&quot;10.3390/app112110265&quot;,&quot;ISSN&quot;:&quot;20763417&quot;,&quot;issued&quot;:{&quot;date-parts&quot;:[[2021]]},&quot;abstract&quot;:&quot;This article describes research aimed at developing a system able to support local authorities and port communities in optimizing port navigation, avoiding or managing critical situations induced by sea-level variations in harbours and minimizing environmental damages and economic losses. In the Mediterranean basin, sea-level changes are mostly due to astronomical tides, related to the gravitational attraction between Earth, Moon and Sun. Nevertheless, sea-level variations are also influenced by meteorological tides, which are geodetic adjustments of sea surface due to atmospheric pressure variations above a water basin. So, starting from monitoring or forecasting environmental parameters in harbours, the system updates port bathymetric maps based on sea-level variations (acquired in the past, measured in real-time, or expected in the future) and detects hazardous areas for a certain ship moving inside a port at a given moment, by means of the implementation of “virtual traffic lights”. The system was tested on some real situations, including the analysis of maritime accidents (stranding of ships), providing satisfactory results by correctly signalling potentially dangerous areas variable over time. The architecture of the system and results achieved using it in the ports of Livorno and Bari, in Italy, are herewith described.&quot;,&quot;issue&quot;:&quot;21&quot;,&quot;volume&quot;:&quot;11&quot;,&quot;container-title-short&quot;:&quot;&quot;},&quot;isTemporary&quot;:false}]},{&quot;citationID&quot;:&quot;MENDELEY_CITATION_6e818bc6-dc3a-478a-9ce1-e26f6d1c35bc&quot;,&quot;properties&quot;:{&quot;noteIndex&quot;:0},&quot;isEdited&quot;:false,&quot;manualOverride&quot;:{&quot;isManuallyOverridden&quot;:false,&quot;citeprocText&quot;:&quot;[6]&quot;,&quot;manualOverrideText&quot;:&quot;&quot;},&quot;citationTag&quot;:&quot;MENDELEY_CITATION_v3_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&quot;,&quot;citationItems&quot;:[{&quot;id&quot;:&quot;edef4ff2-cbd9-30a5-9530-ddd82f0f36e5&quot;,&quot;itemData&quot;:{&quot;type&quot;:&quot;article-journal&quot;,&quot;id&quot;:&quot;edef4ff2-cbd9-30a5-9530-ddd82f0f36e5&quot;,&quot;title&quot;:&quot;Adapting to the impacts of climate change on port operation&quot;,&quot;author&quot;:[{&quot;family&quot;:&quot;Devendran&quot;,&quot;given&quot;:&quot;Lishalini&quot;,&quot;parse-names&quot;:false,&quot;dropping-particle&quot;:&quot;&quot;,&quot;non-dropping-particle&quot;:&quot;&quot;},{&quot;family&quot;:&quot;Menhat&quot;,&quot;given&quot;:&quot;Masha&quot;,&quot;parse-names&quot;:false,&quot;dropping-particle&quot;:&quot;&quot;,&quot;non-dropping-particle&quot;:&quot;&quot;},{&quot;family&quot;:&quot;Md Hanafiah&quot;,&quot;given&quot;:&quot;Rudiah&quot;,&quot;parse-names&quot;:false,&quot;dropping-particle&quot;:&quot;&quot;,&quot;non-dropping-particle&quot;:&quot;&quot;},{&quot;family&quot;:&quot;Yatim&quot;,&quot;given&quot;:&quot;Norhafiza Ilyana&quot;,&quot;parse-names&quot;:false,&quot;dropping-particle&quot;:&quot;&quot;,&quot;non-dropping-particle&quot;:&quot;&quot;},{&quot;family&quot;:&quot;Ali&quot;,&quot;given&quot;:&quot;Nora’aini&quot;,&quot;parse-names&quot;:false,&quot;dropping-particle&quot;:&quot;&quot;,&quot;non-dropping-particle&quot;:&quot;&quot;},{&quot;family&quot;:&quot;Mohd Zaideen&quot;,&quot;given&quot;:&quot;Izyan Munirah&quot;,&quot;parse-names&quot;:false,&quot;dropping-particle&quot;:&quot;&quot;,&quot;non-dropping-particle&quot;:&quot;&quot;}],&quot;container-title&quot;:&quot;Australian Journal of Maritime and Ocean Affairs&quot;,&quot;DOI&quot;:&quot;10.1080/18366503.2021.2007615&quot;,&quot;ISSN&quot;:&quot;18366503&quot;,&quot;URL&quot;:&quot;https://doi.org/10.1080/18366503.2021.2007615&quot;,&quot;issued&quot;:{&quot;date-parts&quot;:[[2021]]},&quot;page&quot;:&quot;1-20&quot;,&quot;abstract&quot;:&quot;Extreme climate change has occurred over the last decade, which has impacted the port and shipping industries. Port operations are vulnerable to the detrimental effects of climate change, which are predicted to present significant challenges to port operators. The impact is adverse and adapting to it has become crucial. Given the initial state of research on climate change, this paper aims to provide a thorough overview via a Systematic Literature Review of its issues, impacts on port operations, and adaptation strategies. The findings indicate that several issues influence port operations, such as sea-level rise, storm surges, and extreme winds. The study clearly showed that the port has been identified as being vulnerable to climate change and there has already been an intrusion into port operations worldwide. Furthermore, the potential solutions to climate change adaptation have also been addressed, and the most suggested options include modernising the port infrastructure, relocating the port, and developing a symbiotic relationship with the city.&quot;,&quot;issue&quot;:&quot;0&quot;,&quot;volume&quot;:&quot;0&quot;,&quot;container-title-short&quot;:&quot;&quot;},&quot;isTemporary&quot;:false}]},{&quot;citationID&quot;:&quot;MENDELEY_CITATION_8c05be4d-278c-45a5-833a-4017f7f6dea1&quot;,&quot;properties&quot;:{&quot;noteIndex&quot;:0},&quot;isEdited&quot;:false,&quot;manualOverride&quot;:{&quot;isManuallyOverridden&quot;:false,&quot;citeprocText&quot;:&quot;[30]&quot;,&quot;manualOverrideText&quot;:&quot;&quot;},&quot;citationTag&quot;:&quot;MENDELEY_CITATION_v3_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&quot;,&quot;citationItems&quot;:[{&quot;id&quot;:&quot;54d73240-040d-3938-ad0f-e529153f4713&quot;,&quot;itemData&quot;:{&quot;type&quot;:&quot;article-journal&quot;,&quot;id&quot;:&quot;54d73240-040d-3938-ad0f-e529153f4713&quot;,&quot;title&quot;:&quot;Managing coastal environments under climate change: Pathways to adaptation&quot;,&quot;author&quot;:[{&quot;family&quot;:&quot;Sánchez-Arcilla&quot;,&quot;given&quot;:&quot;Agustín&quot;,&quot;parse-names&quot;:false,&quot;dropping-particle&quot;:&quot;&quot;,&quot;non-dropping-particle&quot;:&quot;&quot;},{&quot;family&quot;:&quot;García-León&quot;,&quot;given&quot;:&quot;Manuel&quot;,&quot;parse-names&quot;:false,&quot;dropping-particle&quot;:&quot;&quot;,&quot;non-dropping-particle&quot;:&quot;&quot;},{&quot;family&quot;:&quot;Gracia&quot;,&quot;given&quot;:&quot;Vicente&quot;,&quot;parse-names&quot;:false,&quot;dropping-particle&quot;:&quot;&quot;,&quot;non-dropping-particle&quot;:&quot;&quot;},{&quot;family&quot;:&quot;Devoy&quot;,&quot;given&quot;:&quot;Robert&quot;,&quot;parse-names&quot;:false,&quot;dropping-particle&quot;:&quot;&quot;,&quot;non-dropping-particle&quot;:&quot;&quot;},{&quot;family&quot;:&quot;Stanica&quot;,&quot;given&quot;:&quot;Adrian&quot;,&quot;parse-names&quot;:false,&quot;dropping-particle&quot;:&quot;&quot;,&quot;non-dropping-particle&quot;:&quot;&quot;},{&quot;family&quot;:&quot;Gault&quot;,&quot;given&quot;:&quot;Jeremy&quot;,&quot;parse-names&quot;:false,&quot;dropping-particle&quot;:&quot;&quot;,&quot;non-dropping-particle&quot;:&quot;&quot;}],&quot;container-title&quot;:&quot;Science of the Total Environment&quot;,&quot;DOI&quot;:&quot;10.1016/j.scitotenv.2016.01.124&quot;,&quot;ISSN&quot;:&quot;18791026&quot;,&quot;issued&quot;:{&quot;date-parts&quot;:[[2016,12,1]]},&quot;page&quot;:&quot;1336-1352&quot;,&quot;abstract&quot;:&quot;This paper deals with the question of how to manage vulnerable coastal systems so as to make them sustainable under present and future climates. This is interpreted in terms of the coastal functionality, mainly natural services and support for socio-economic activities. From here we discuss how to adapt for long term trends and for short terms episodic events using the DPSIR framework. The analysis is presented for coastal archetypes from Spain, Ireland and Romania, sweeping a range of meteo-oceanographic and socio-economic pressures, resulting in a wide range of fluxes among them those related to sediment. The analysis emphasizes the variables that provide a higher level of robustness. That means mean sea level for physical factors and population density for human factors. For each of the studied cases high and low sustainability practices, based on stakeholders preferences, are considered and discussed. This allows proposing alternatives and carrying out an integrated assessment in the last section of the paper. This assessment permits building a sequence of interventions called adaptation pathway that enhances the natural resilience of the studied coastal systems and therefore increases their sustainability under present and future conditions.&quot;,&quot;publisher&quot;:&quot;Elsevier B.V.&quot;,&quot;volume&quot;:&quot;572&quot;,&quot;container-title-short&quot;:&quot;&quot;},&quot;isTemporary&quot;:false}]},{&quot;citationID&quot;:&quot;MENDELEY_CITATION_f610d48f-9a35-47fe-a7b8-77ecdad36742&quot;,&quot;properties&quot;:{&quot;noteIndex&quot;:0},&quot;isEdited&quot;:false,&quot;manualOverride&quot;:{&quot;isManuallyOverridden&quot;:false,&quot;citeprocText&quot;:&quot;[31]&quot;,&quot;manualOverrideText&quot;:&quot;&quot;},&quot;citationTag&quot;:&quot;MENDELEY_CITATION_v3_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&quot;,&quot;citationItems&quot;:[{&quot;id&quot;:&quot;cfc5dd0c-e701-314e-8175-e3a522e05c79&quot;,&quot;itemData&quot;:{&quot;type&quot;:&quot;chapter&quot;,&quot;id&quot;:&quot;cfc5dd0c-e701-314e-8175-e3a522e05c79&quot;,&quot;title&quot;:&quot;Climate change adaptation and mitigation in ports: Advances in Colombia&quot;,&quot;author&quot;:[{&quot;family&quot;:&quot;Wilmsmeier&quot;,&quot;given&quot;:&quot;Gordon&quot;,&quot;parse-names&quot;:false,&quot;dropping-particle&quot;:&quot;&quot;,&quot;non-dropping-particle&quot;:&quot;&quot;}],&quot;container-title&quot;:&quot;Maritime Transport and Regional Sustainability&quot;,&quot;DOI&quot;:&quot;10.1016/B978-0-12-819134-7.00008-3&quot;,&quot;ISBN&quot;:&quot;9780128191347&quot;,&quot;issued&quot;:{&quot;date-parts&quot;:[[2020,1,1]]},&quot;page&quot;:&quot;133-150&quot;,&quot;abstract&quot;:&quot;This chapter describes the relevance of climate change adaption and mitigation for the Colombian port system and discusses the identified threats and general adaptation and mitigation needs in the national port climate change action plan. In continuation the chapter focuses on mitigation efforts by presenting results for current baseline measures for implementing and monitoring mitigation matters in the port sector.&quot;,&quot;publisher&quot;:&quot;Elsevier&quot;,&quot;container-title-short&quot;:&quot;&quot;},&quot;isTemporary&quot;:false}]},{&quot;citationID&quot;:&quot;MENDELEY_CITATION_11ac774b-7869-4b0f-bcf7-4040cd0b4d84&quot;,&quot;properties&quot;:{&quot;noteIndex&quot;:0},&quot;isEdited&quot;:false,&quot;manualOverride&quot;:{&quot;isManuallyOverridden&quot;:false,&quot;citeprocText&quot;:&quot;[19]&quot;,&quot;manualOverrideText&quot;:&quot;&quot;},&quot;citationTag&quot;:&quot;MENDELEY_CITATION_v3_eyJjaXRhdGlvbklEIjoiTUVOREVMRVlfQ0lUQVRJT05fMTFhYzc3NGItNzg2OS00YjBmLWJjZjctNDA0MGNkMGI0ZDg0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quot;,&quot;citationItems&quot;:[{&quot;id&quot;:&quot;17b3d76e-66d5-31c7-a84a-d122d0b263a8&quot;,&quot;itemData&quot;:{&quot;type&quot;:&quot;article-journal&quot;,&quot;id&quot;:&quot;17b3d76e-66d5-31c7-a84a-d122d0b263a8&quot;,&quot;title&quot;:&quot;Stakeholder awareness of climate adaptation in the commercial seaport sector: A case study from Ireland&quot;,&quot;author&quot;:[{&quot;family&quot;:&quot;O'Keeffe&quot;,&quot;given&quot;:&quot;Jane M.&quot;,&quot;parse-names&quot;:false,&quot;dropping-particle&quot;:&quot;&quot;,&quot;non-dropping-particle&quot;:&quot;&quot;},{&quot;family&quot;:&quot;Cummins&quot;,&quot;given&quot;:&quot;Valerie&quot;,&quot;parse-names&quot;:false,&quot;dropping-particle&quot;:&quot;&quot;,&quot;non-dropping-particle&quot;:&quot;&quot;},{&quot;family&quot;:&quot;Devoy&quot;,&quot;given&quot;:&quot;Robert J.N.&quot;,&quot;parse-names&quot;:false,&quot;dropping-particle&quot;:&quot;&quot;,&quot;non-dropping-particle&quot;:&quot;&quot;},{&quot;family&quot;:&quot;Lyons&quot;,&quot;given&quot;:&quot;Donald&quot;,&quot;parse-names&quot;:false,&quot;dropping-particle&quot;:&quot;&quot;,&quot;non-dropping-particle&quot;:&quot;&quot;},{&quot;family&quot;:&quot;Gault&quot;,&quot;given&quot;:&quot;Jeremy&quot;,&quot;parse-names&quot;:false,&quot;dropping-particle&quot;:&quot;&quot;,&quot;non-dropping-particle&quot;:&quot;&quot;}],&quot;container-title&quot;:&quot;Marine Policy&quot;,&quot;container-title-short&quot;:&quot;Mar Policy&quot;,&quot;DOI&quot;:&quot;10.1016/j.marpol.2016.04.044&quot;,&quot;ISSN&quot;:&quot;0308597X&quot;,&quot;issued&quot;:{&quot;date-parts&quot;:[[2020,1,1]]},&quot;abstract&quot;:&quot;Seaports as critical shore-based infrastructure are particularly vulnerable to impacts such as sea level rise and increasing incidents of severe weather events. In excess of ninety percent of global trade by volume is transported by sea. In Ireland, seaports are of strategic importance to the national economy. As an island nation, ninety eight percent of trade by volume comes through its seaports. Climate issues facing Irish ports include increasing storminess, such as the Atlantic storms experienced in the winter of 2014. Ireland provides a particularly valuable case study as the scale of Irish port sizes, analysed in this research, range from 500,000 to 30 million throughput tonnage. This tonnage range, is more typical of port sizes globally, and adds relevance to the study. The specific objectives of this paper are to establish the readiness of the seaport sector in Ireland to build adaptive capacity to respond to climate change and to assess lessons from and for Ireland in the context of international best practice. The research identified a lack of awareness and understanding of climate change amongst the sample population of seventy senior managers (comprising of national regulators and local authorities; commercial port harbour companies; and indigenous and multinational industries located in the port hinterland), as representatives of the maritime sector in Ireland. Evidence of a knowledge gap was identified from in-depth semi-structured interviews conducted over a twelve month period. Many industry stakeholders were actually implementing adaptation measures within their organisational strategies, unaware of the explicit links with climate adaptation.&quot;,&quot;publisher&quot;:&quot;Elsevier Ltd&quot;,&quot;volume&quot;:&quot;111&quot;},&quot;isTemporary&quot;:false}]},{&quot;citationID&quot;:&quot;MENDELEY_CITATION_ec0811d8-0416-4281-bcf1-3555b9d24f4e&quot;,&quot;properties&quot;:{&quot;noteIndex&quot;:0},&quot;isEdited&quot;:false,&quot;manualOverride&quot;:{&quot;isManuallyOverridden&quot;:false,&quot;citeprocText&quot;:&quot;[21]&quot;,&quot;manualOverrideText&quot;:&quot;&quot;},&quot;citationTag&quot;:&quot;MENDELEY_CITATION_v3_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&quot;,&quot;citationItems&quot;:[{&quot;id&quot;:&quot;42e1ff59-b55f-3388-8bc1-155fa818906e&quot;,&quot;itemData&quot;:{&quot;type&quot;:&quot;article-journal&quot;,&quot;id&quot;:&quot;42e1ff59-b55f-3388-8bc1-155fa818906e&quot;,&quot;title&quot;:&quot;Sea-level rise in ports: a wider focus on impacts&quot;,&quot;author&quot;:[{&quot;family&quot;:&quot;Christodoulou&quot;,&quot;given&quot;:&quot;Aris&quot;,&quot;parse-names&quot;:false,&quot;dropping-particle&quot;:&quot;&quot;,&quot;non-dropping-particle&quot;:&quot;&quot;},{&quot;family&quot;:&quot;Christidis&quot;,&quot;given&quot;:&quot;Panayotis&quot;,&quot;parse-names&quot;:false,&quot;dropping-particle&quot;:&quot;&quot;,&quot;non-dropping-particle&quot;:&quot;&quot;},{&quot;family&quot;:&quot;Demirel&quot;,&quot;given&quot;:&quot;Hande&quot;,&quot;parse-names&quot;:false,&quot;dropping-particle&quot;:&quot;&quot;,&quot;non-dropping-particle&quot;:&quot;&quot;}],&quot;container-title&quot;:&quot;Maritime Economics and Logistics&quot;,&quot;DOI&quot;:&quot;10.1057/s41278-018-0114-z&quot;,&quot;ISSN&quot;:&quot;1479294X&quot;,&quot;issued&quot;:{&quot;date-parts&quot;:[[2019,12,1]]},&quot;page&quot;:&quot;482-496&quot;,&quot;abstract&quot;:&quot;In this paper, we assess the impacts of climate change on seaports for different global warming level scenarios. The results refer to the potential risks associated with two scenarios, represented by sea-level rise projections that have been estimated considering mean sea level, tides, waves and storm surges. The comparison of the results of the two scenarios shows that 25% more cargo can be affected by extreme water levels until the end of the century, according to the high warming scenario (RCP8.5), than that according to the RCP4.5 scenario. Major European ports at risk are identified using their projected exposure to sea-level rise and extreme weather events. The size of impacts is measured in relation to the volumes of cargo handled annually. According to the high warming scenario, extreme sea level increases higher than 0.5 m will affect the largest part of the European coastline, while more than 1 m increases will occur in the North Sea, the Western part of the Baltic Sea and in parts of the British and French Atlantic coasts. Furthermore, from 2010 to 2100, the amount of cargo to be handled in ports exposed to extreme sea levels higher than 4.5 m will increase by more than 200 million tonnes, while the majority of these ports will be located in Spain, UK, Ireland, Portugal and Norway. In the Black Sea and the Mediterranean, the impacts are expected to be significantly milder (lower Extreme Sea Levels) but to occur more frequently in comparison to the North Sea. The wider impacts of potential disruptions in port operations are evaluated by considering the effects on the European hinterland at regional level, and on European foreland by taking into account Europe’s connections to major ports worldwide. Areas outside Europe where relatively high secondary impacts might be expected include North Africa, America and the Middle East.&quot;,&quot;publisher&quot;:&quot;Palgrave Macmillan Ltd.&quot;,&quot;issue&quot;:&quot;4&quot;,&quot;volume&quot;:&quot;21&quot;,&quot;container-title-short&quot;:&quot;&quot;},&quot;isTemporary&quot;:false}]},{&quot;citationID&quot;:&quot;MENDELEY_CITATION_66d85392-5aac-4555-86be-0bfd3882fc1f&quot;,&quot;properties&quot;:{&quot;noteIndex&quot;:0},&quot;isEdited&quot;:false,&quot;manualOverride&quot;:{&quot;isManuallyOverridden&quot;:false,&quot;citeprocText&quot;:&quot;[18]&quot;,&quot;manualOverrideText&quot;:&quot;&quot;},&quot;citationTag&quot;:&quot;MENDELEY_CITATION_v3_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&quot;,&quot;citationItems&quot;:[{&quot;id&quot;:&quot;6f4905e7-69d3-310f-9beb-2a4d2d9a9438&quot;,&quot;itemData&quot;:{&quot;type&quot;:&quot;article&quot;,&quot;id&quot;:&quot;6f4905e7-69d3-310f-9beb-2a4d2d9a9438&quot;,&quot;title&quot;:&quot;Implications of climate change for shipping: Ports and supply chains&quot;,&quot;author&quot;:[{&quot;family&quot;:&quot;Becker&quot;,&quot;given&quot;:&quot;Austin&quot;,&quot;parse-names&quot;:false,&quot;dropping-particle&quot;:&quot;&quot;,&quot;non-dropping-particle&quot;:&quot;&quot;},{&quot;family&quot;:&quot;Ng&quot;,&quot;given&quot;:&quot;Adolf K.Y.&quot;,&quot;parse-names&quot;:false,&quot;dropping-particle&quot;:&quot;&quot;,&quot;non-dropping-particle&quot;:&quot;&quot;},{&quot;family&quot;:&quot;McEvoy&quot;,&quot;given&quot;:&quot;Darryn&quot;,&quot;parse-names&quot;:false,&quot;dropping-particle&quot;:&quot;&quot;,&quot;non-dropping-particle&quot;:&quot;&quot;},{&quot;family&quot;:&quot;Mullett&quot;,&quot;given&quot;:&quot;Jane&quot;,&quot;parse-names&quot;:false,&quot;dropping-particle&quot;:&quot;&quot;,&quot;non-dropping-particle&quot;:&quot;&quot;}],&quot;container-title&quot;:&quot;Wiley Interdisciplinary Reviews: Climate Change&quot;,&quot;container-title-short&quot;:&quot;Wiley Interdiscip Rev Clim Change&quot;,&quot;DOI&quot;:&quot;10.1002/wcc.508&quot;,&quot;ISSN&quot;:&quot;17577799&quot;,&quot;issued&quot;:{&quot;date-parts&quot;:[[2017,3,1]]},&quot;abstract&quot;:&quot;Ports are an important economic actor—at local, national, and international scales—that have been identified as being vulnerable to future changes to the climate. This paper details the findings from an international review of state-of-the-art knowledge concerning climate risks, and adaptation responses, for ports and their supply chains. Evidence from both academic and gray literature indicates that there has already been major damage and disruption to ports across the world from climate-related hazards and that such impacts are projected to increase in the years and decades to come. Findings indicate that while a substantial—and growing—body of scientific evidence on coastal risks and potential adaptation options is acting as a stimulus for port authorities to explicitly consider the risks for their assets and operations, only a notable few have actually made the next step toward implementing adaptation strategies. This paper concludes by putting forward constructive recommendations for the sector and suggestions for research to address remaining knowledge gaps. It emphasizes a call for collaboration between the research and practice communities, as well as the need to engage a broad range of stakeholders in the adaptation planning process. This article is categorized under: Assessing Impacts of Climate Change &gt; Evaluating Future Impacts of Climate Change.&quot;,&quot;publisher&quot;:&quot;Wiley-Blackwell&quot;,&quot;issue&quot;:&quot;2&quot;,&quot;volume&quot;:&quot;9&quot;},&quot;isTemporary&quot;:false}]},{&quot;citationID&quot;:&quot;MENDELEY_CITATION_606f851b-42ce-47bc-bcb7-0b9e9752559a&quot;,&quot;properties&quot;:{&quot;noteIndex&quot;:0},&quot;isEdited&quot;:false,&quot;manualOverride&quot;:{&quot;isManuallyOverridden&quot;:false,&quot;citeprocText&quot;:&quot;[32]&quot;,&quot;manualOverrideText&quot;:&quot;&quot;},&quot;citationTag&quot;:&quot;MENDELEY_CITATION_v3_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&quot;,&quot;citationItems&quot;:[{&quot;id&quot;:&quot;19c5f7f6-3ff3-3954-a6be-fce1a5a0b914&quot;,&quot;itemData&quot;:{&quot;type&quot;:&quot;article-journal&quot;,&quot;id&quot;:&quot;19c5f7f6-3ff3-3954-a6be-fce1a5a0b914&quot;,&quot;title&quot;:&quot;Seaport climate change impact assessment using a multi-level methodology&quot;,&quot;author&quot;:[{&quot;family&quot;:&quot;Izaguirre&quot;,&quot;given&quot;:&quot;Cristina&quot;,&quot;parse-names&quot;:false,&quot;dropping-particle&quot;:&quot;&quot;,&quot;non-dropping-particle&quot;:&quot;&quot;},{&quot;family&quot;:&quot;Losada&quot;,&quot;given&quot;:&quot;Iñigo J&quot;,&quot;parse-names&quot;:false,&quot;dropping-particle&quot;:&quot;&quot;,&quot;non-dropping-particle&quot;:&quot;&quot;},{&quot;family&quot;:&quot;Camus&quot;,&quot;given&quot;:&quot;Paula&quot;,&quot;parse-names&quot;:false,&quot;dropping-particle&quot;:&quot;&quot;,&quot;non-dropping-particle&quot;:&quot;&quot;},{&quot;family&quot;:&quot;González-Lamuño&quot;,&quot;given&quot;:&quot;Patricia&quot;,&quot;parse-names&quot;:false,&quot;dropping-particle&quot;:&quot;&quot;,&quot;non-dropping-particle&quot;:&quot;&quot;},{&quot;family&quot;:&quot;Stenek&quot;,&quot;given&quot;:&quot;Vladimir&quot;,&quot;parse-names&quot;:false,&quot;dropping-particle&quot;:&quot;&quot;,&quot;non-dropping-particle&quot;:&quot;&quot;}],&quot;URL&quot;:&quot;https://orcid.org/0000-0002-1730-0400&quot;,&quot;issued&quot;:{&quot;date-parts&quot;:[[2016]]},&quot;abstract&quot;:&quot;Seaport climate change impact assessment using a multi-level methodology Climate-related extreme events such as Hurricane Katrina (2005) or Maria (2017); Superstorm Sandy (2012), extreme precipitation or heat waves have directly hit many ports around the world in recent years. Ports are becoming increasingly 2 Information Classification: General aware of the risks of climate change, partly because of these events. However, very few are taking adaptation into practice, often due to the lack of information and the high uncertainties associated with climate change. This paper presents a multi-level methodology for conducting climate change risk assessment in existing ports following a sequential path that starts with a quantitative analysis focused on multi-hazard and multi-impact evaluation with climate information based on indicators. If needed the first level will be combined with a qualitative analysis based on perceived risk of stakeholders in order to determine the necessity of carrying out a high-resolution analysis, increasing the quantity, quality and resolution of input data, climate information and impact modelling aiming at reducing uncertainties. Results provide port managers with essential information to identify hot spots and prioritize adaptation strategies.&quot;,&quot;container-title-short&quot;:&quot;&quot;},&quot;isTemporary&quot;:false}]},{&quot;citationID&quot;:&quot;MENDELEY_CITATION_fd566040-abe3-497c-8697-c9c2fd7aae65&quot;,&quot;properties&quot;:{&quot;noteIndex&quot;:0},&quot;isEdited&quot;:false,&quot;manualOverride&quot;:{&quot;isManuallyOverridden&quot;:false,&quot;citeprocText&quot;:&quot;[33]&quot;,&quot;manualOverrideText&quot;:&quot;&quot;},&quot;citationTag&quot;:&quot;MENDELEY_CITATION_v3_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&quot;,&quot;citationItems&quot;:[{&quot;id&quot;:&quot;8c638bac-285f-3610-848c-3639f95fcb67&quot;,&quot;itemData&quot;:{&quot;type&quot;:&quot;chapter&quot;,&quot;id&quot;:&quot;8c638bac-285f-3610-848c-3639f95fcb67&quot;,&quot;title&quot;:&quot;Climate change and sea level rise impacts at ports and a consistent methodology to evaluate vulnerability and risk&quot;,&quot;author&quot;:[{&quot;family&quot;:&quot;Messner&quot;,&quot;given&quot;:&quot;S&quot;,&quot;parse-names&quot;:false,&quot;dropping-particle&quot;:&quot;&quot;,&quot;non-dropping-particle&quot;:&quot;&quot;},{&quot;family&quot;:&quot;Moran&quot;,&quot;given&quot;:&quot;L&quot;,&quot;parse-names&quot;:false,&quot;dropping-particle&quot;:&quot;&quot;,&quot;non-dropping-particle&quot;:&quot;&quot;},{&quot;family&quot;:&quot;Reub&quot;,&quot;given&quot;:&quot;G&quot;,&quot;parse-names&quot;:false,&quot;dropping-particle&quot;:&quot;&quot;,&quot;non-dropping-particle&quot;:&quot;&quot;},{&quot;family&quot;:&quot;Campbell&quot;,&quot;given&quot;:&quot;J&quot;,&quot;parse-names&quot;:false,&quot;dropping-particle&quot;:&quot;&quot;,&quot;non-dropping-particle&quot;:&quot;&quot;}],&quot;container-title&quot;:&quot;COASTAL PROCESSES III&quot;,&quot;editor&quot;:[{&quot;family&quot;:&quot;G. R. Rodriguez&quot;,&quot;given&quot;:&quot;&quot;,&quot;parse-names&quot;:false,&quot;dropping-particle&quot;:&quot;&quot;,&quot;non-dropping-particle&quot;:&quot;&quot;},{&quot;family&quot;:&quot;C. A. Brebbia&quot;,&quot;given&quot;:&quot;&quot;,&quot;parse-names&quot;:false,&quot;dropping-particle&quot;:&quot;&quot;,&quot;non-dropping-particle&quot;:&quot;&quot;}],&quot;DOI&quot;:&quot;10.2495/13CP0131&quot;,&quot;URL&quot;:&quot;https://www.researchgate.net/publication/257875273&quot;,&quot;issued&quot;:{&quot;date-parts&quot;:[[2013]]},&quot;publisher-place&quot;:&quot;Great Britain&quot;,&quot;page&quot;:&quot;141-153&quot;,&quot;abstract&quot;:&quot;A growing number of public and private entities, including port authorities, are evaluating potential impacts from climate change and are developing procedures to incorporate the financial and other risks into their investment decision making processes. This paper explores an evaluation framework for climate change adaptation with a case study at one port that incorporates information from historical tide measurements and storm events, sea level rise projections, digital elevation surveys of nearshore areas, and localized protection/armouring not reflected in elevation surveys to develop more detailed and accurate projections of sea level rise on port facilities and areas adjacent to Ports. After inclusion of key infrastructure, ecological, and land use information into a GIS model of the area, the projections can then be used to more accurately assess vulnerabilities and risks from sea level rise, storms, and floods in port areas. Ports are a critical intersection point of global commerce and are highly vulnerable to future increases in sea level rise and storminess. Much is potentially at stake-approximately 75% of all global trade by weight occurs by maritime transport and 59% by value. The paper also explores a methodology to evaluate risks in a common financial format as part of a Net Ecosystem Services Analysis (NESA). It considers the unified NESA valuation as a powerful framework that can incorporate the full suite of issues (social, economic and environmental) for decision making when quantifying costs and benefits across a variety of land use types.&quot;,&quot;publisher&quot;:&quot;Lightning Source UK&quot;,&quot;volume&quot;:&quot;169&quot;,&quot;container-title-short&quot;:&quot;&quot;},&quot;isTemporary&quot;:false}]},{&quot;citationID&quot;:&quot;MENDELEY_CITATION_7a050f67-bc95-4fad-8eb6-a1075b808299&quot;,&quot;properties&quot;:{&quot;noteIndex&quot;:0},&quot;isEdited&quot;:false,&quot;manualOverride&quot;:{&quot;isManuallyOverridden&quot;:false,&quot;citeprocText&quot;:&quot;[16]&quot;,&quot;manualOverrideText&quot;:&quot;&quot;},&quot;citationTag&quot;:&quot;MENDELEY_CITATION_v3_eyJjaXRhdGlvbklEIjoiTUVOREVMRVlfQ0lUQVRJT05fN2EwNTBmNjctYmM5NS00ZmFkLThlYjYtYTEwNzViODA4Mjk5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quot;,&quot;citationItems&quot;:[{&quot;id&quot;:&quot;a7c93fcc-57d3-3514-9df8-4f8d2338519d&quot;,&quot;itemData&quot;:{&quot;type&quot;:&quot;article-journal&quot;,&quot;id&quot;:&quot;a7c93fcc-57d3-3514-9df8-4f8d2338519d&quot;,&quot;title&quot;:&quot;Reporting Climate Change Impacts on Coastal Ports (NW Iberian Peninsula): A Review of Flooding Extent&quot;,&quot;author&quot;:[{&quot;family&quot;:&quot;Ribeiro&quot;,&quot;given&quot;:&quot;Américo Soares&quot;,&quot;parse-names&quot;:false,&quot;dropping-particle&quot;:&quot;&quot;,&quot;non-dropping-particle&quot;:&quot;&quot;},{&quot;family&quot;:&quot;Lopes&quot;,&quot;given&quot;:&quot;Carina Lurdes&quot;,&quot;parse-names&quot;:false,&quot;dropping-particle&quot;:&quot;&quot;,&quot;non-dropping-particle&quot;:&quot;&quot;},{&quot;family&quot;:&quot;Sousa&quot;,&quot;given&quot;:&quot;Magda Catarina&quot;,&quot;parse-names&quot;:false,&quot;dropping-particle&quot;:&quot;&quot;,&quot;non-dropping-particle&quot;:&quot;&quot;},{&quot;family&quot;:&quot;Gómez-Gesteira&quot;,&quot;given&quot;:&quot;Moncho&quot;,&quot;parse-names&quot;:false,&quot;dropping-particle&quot;:&quot;&quot;,&quot;non-dropping-particle&quot;:&quot;&quot;},{&quot;family&quot;:&quot;Vaz&quot;,&quot;given&quot;:&quot;Nuno&quot;,&quot;parse-names&quot;:false,&quot;dropping-particle&quot;:&quot;&quot;,&quot;non-dropping-particle&quot;:&quot;&quot;},{&quot;family&quot;:&quot;Dias&quot;,&quot;given&quot;:&quot;João Miguel&quot;,&quot;parse-names&quot;:false,&quot;dropping-particle&quot;:&quot;&quot;,&quot;non-dropping-particle&quot;:&quot;&quot;}],&quot;container-title&quot;:&quot;Journal of Marine Science and Engineering&quot;,&quot;container-title-short&quot;:&quot;J Mar Sci Eng&quot;,&quot;DOI&quot;:&quot;10.3390/jmse11030477&quot;,&quot;ISSN&quot;:&quot;20771312&quot;,&quot;issued&quot;:{&quot;date-parts&quot;:[[2023,3,1]]},&quot;abstract&quot;:&quot;Ports significantly impact the economic activity in coastal areas. Future climate change projections indicate that the frequency and intensity of extreme sea levels (ESL) will increase, putting several port facilities at risk of flooding with impacts on the port’s reliability and operability. The northwest Iberian Peninsula (NWIP) coast is crossed by one of the most important and busiest shipping lanes in the Atlantic Ocean and features several ports that provide an essential gateway to Europe. In this context, the main aim of this study is to present a review of the extent of flooding under future climatic scenarios in selected NWIP ports, considered representative of the diversity of the coastal areas in this region. The ports of Aveiro (lagoon), Lisbon (estuary), Vigo (Ria) and A Coruña Outer Port (marine) are considered in this study due to their location in different coastal environments, which brings distinct challenges related to climate change local impact. For each port area, the risk of flooding was assessed under climate change scenarios using CMIP5 RCP8.5 for the climate periods between 1979–2005, 2026–2045 and 2081–2099, considering the return periods of 10, 25 and 100 years for storm surges, riverine input and wave regime. The flood pattern varies significantly according to the location of the ports. The ports in lagoons and estuaries are more prone to floods by ESL due to their location in low and flat topography regions. Rias, with a funnel-shaped valley and irregular topography, make the ports in this environment resilient to a sea level rise. Marine environments are exposed to harsh oceanic drivers, however, the ports in these areas are usually built to withstand significant wave conditions with return periods of a hundred years, making them resilient to climate change impacts.&quot;,&quot;publisher&quot;:&quot;MDPI&quot;,&quot;issue&quot;:&quot;3&quot;,&quot;volume&quot;:&quot;11&quot;},&quot;isTemporary&quot;:false}]},{&quot;citationID&quot;:&quot;MENDELEY_CITATION_a8b7afd5-b10a-4719-a2b3-5f97b82b5775&quot;,&quot;properties&quot;:{&quot;noteIndex&quot;:0},&quot;isEdited&quot;:false,&quot;manualOverride&quot;:{&quot;isManuallyOverridden&quot;:false,&quot;citeprocText&quot;:&quot;[14]&quot;,&quot;manualOverrideText&quot;:&quot;&quot;},&quot;citationTag&quot;:&quot;MENDELEY_CITATION_v3_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&quot;,&quot;citationItems&quot;:[{&quot;id&quot;:&quot;2a434b60-c9d9-360e-b4f8-54f4884932e4&quot;,&quot;itemData&quot;:{&quot;type&quot;:&quot;chapter&quot;,&quot;id&quot;:&quot;2a434b60-c9d9-360e-b4f8-54f4884932e4&quot;,&quot;title&quot;:&quot;The Impact of Climate Change and EU Green Deal on Port Competitiveness&quot;,&quot;author&quot;:[{&quot;family&quot;:&quot;Elif&quot;,&quot;given&quot;:&quot;Koç&quot;,&quot;parse-names&quot;:false,&quot;dropping-particle&quot;:&quot;&quot;,&quot;non-dropping-particle&quot;:&quot;&quot;}],&quot;container-title&quot;:&quot;Service Sectors Role for Economic Development at Local and National Level&quot;,&quot;chapter-number&quot;:&quot;13&quot;,&quot;editor&quot;:[{&quot;family&quot;:&quot;Basarir&quot;,&quot;given&quot;:&quot;Çagatay&quot;,&quot;parse-names&quot;:false,&quot;dropping-particle&quot;:&quot;&quot;,&quot;non-dropping-particle&quot;:&quot;&quot;},{&quot;family&quot;:&quot;Yilmaz&quot;,&quot;given&quot;:&quot;Özer&quot;,&quot;parse-names&quot;:false,&quot;dropping-particle&quot;:&quot;&quot;,&quot;non-dropping-particle&quot;:&quot;&quot;}],&quot;DOI&quot;:&quot;10.3726/b20399&quot;,&quot;ISBN&quot;:&quot;9783631883686&quot;,&quot;issued&quot;:{&quot;date-parts&quot;:[[2023]]},&quot;publisher-place&quot;:&quot;Berlin&quot;,&quot;page&quot;:&quot;1-278&quot;,&quot;abstract&quot;:&quot;The book of Service Sectors Role for Economic Development at Local and National Level consists of 13 chapters. The book covers deep research from different perspectives upon the evolution of services by researchers who are professionals in their research areas. Moreover, different, and rigorous analyses of all areas influenced by service sectors were made to fill the gap of the source about the services with various dimensions.&quot;,&quot;publisher&quot;:&quot;Peter Lang GmbH&quot;,&quot;container-title-short&quot;:&quot;&quot;},&quot;isTemporary&quot;:false}]},{&quot;citationID&quot;:&quot;MENDELEY_CITATION_ea48c288-0835-4c07-87a0-81af84ea9da6&quot;,&quot;properties&quot;:{&quot;noteIndex&quot;:0},&quot;isEdited&quot;:false,&quot;manualOverride&quot;:{&quot;isManuallyOverridden&quot;:false,&quot;citeprocText&quot;:&quot;[28]&quot;,&quot;manualOverrideText&quot;:&quot;&quot;},&quot;citationTag&quot;:&quot;MENDELEY_CITATION_v3_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&quot;,&quot;citationItems&quot;:[{&quot;id&quot;:&quot;21f51c21-c942-3c0d-b86b-099d8320d7b8&quot;,&quot;itemData&quot;:{&quot;type&quot;:&quot;report&quot;,&quot;id&quot;:&quot;21f51c21-c942-3c0d-b86b-099d8320d7b8&quot;,&quot;title&quot;:&quot;Climate change and Ports Impacts and adaptation strategies&quot;,&quot;author&quot;:[{&quot;family&quot;:&quot;HR Wallingford&quot;,&quot;given&quot;:&quot;&quot;,&quot;parse-names&quot;:false,&quot;dropping-particle&quot;:&quot;&quot;,&quot;non-dropping-particle&quot;:&quot;&quot;}],&quot;issued&quot;:{&quot;date-parts&quot;:[[2021]]},&quot;number-of-pages&quot;:&quot;18&quot;,&quot;container-title-short&quot;:&quot;&quot;},&quot;isTemporary&quot;:false}]},{&quot;citationID&quot;:&quot;MENDELEY_CITATION_44a304de-1ef2-447c-9b11-1c948d85ce54&quot;,&quot;properties&quot;:{&quot;noteIndex&quot;:0},&quot;isEdited&quot;:false,&quot;manualOverride&quot;:{&quot;isManuallyOverridden&quot;:false,&quot;citeprocText&quot;:&quot;[29]&quot;,&quot;manualOverrideText&quot;:&quot;&quot;},&quot;citationTag&quot;:&quot;MENDELEY_CITATION_v3_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&quot;,&quot;citationItems&quot;:[{&quot;id&quot;:&quot;a3871d7e-5c82-3e45-836f-418d538304ba&quot;,&quot;itemData&quot;:{&quot;type&quot;:&quot;article-journal&quot;,&quot;id&quot;:&quot;a3871d7e-5c82-3e45-836f-418d538304ba&quot;,&quot;title&quot;:&quot;A system to improve port navigation safety and its use in italian harbours&quot;,&quot;author&quot;:[{&quot;family&quot;:&quot;Soldani&quot;,&quot;given&quot;:&quot;Maurizio&quot;,&quot;parse-names&quot;:false,&quot;dropping-particle&quot;:&quot;&quot;,&quot;non-dropping-particle&quot;:&quot;&quot;},{&quot;family&quot;:&quot;Faggioni&quot;,&quot;given&quot;:&quot;Osvaldo&quot;,&quot;parse-names&quot;:false,&quot;dropping-particle&quot;:&quot;&quot;,&quot;non-dropping-particle&quot;:&quot;&quot;}],&quot;container-title&quot;:&quot;Applied Sciences (Switzerland)&quot;,&quot;DOI&quot;:&quot;10.3390/app112110265&quot;,&quot;ISSN&quot;:&quot;20763417&quot;,&quot;issued&quot;:{&quot;date-parts&quot;:[[2021]]},&quot;abstract&quot;:&quot;This article describes research aimed at developing a system able to support local authorities and port communities in optimizing port navigation, avoiding or managing critical situations induced by sea-level variations in harbours and minimizing environmental damages and economic losses. In the Mediterranean basin, sea-level changes are mostly due to astronomical tides, related to the gravitational attraction between Earth, Moon and Sun. Nevertheless, sea-level variations are also influenced by meteorological tides, which are geodetic adjustments of sea surface due to atmospheric pressure variations above a water basin. So, starting from monitoring or forecasting environmental parameters in harbours, the system updates port bathymetric maps based on sea-level variations (acquired in the past, measured in real-time, or expected in the future) and detects hazardous areas for a certain ship moving inside a port at a given moment, by means of the implementation of “virtual traffic lights”. The system was tested on some real situations, including the analysis of maritime accidents (stranding of ships), providing satisfactory results by correctly signalling potentially dangerous areas variable over time. The architecture of the system and results achieved using it in the ports of Livorno and Bari, in Italy, are herewith described.&quot;,&quot;issue&quot;:&quot;21&quot;,&quot;volume&quot;:&quot;11&quot;,&quot;container-title-short&quot;:&quot;&quot;},&quot;isTemporary&quot;:false}]},{&quot;citationID&quot;:&quot;MENDELEY_CITATION_31d963c0-a095-44b4-b20e-f252fdc79297&quot;,&quot;properties&quot;:{&quot;noteIndex&quot;:0},&quot;isEdited&quot;:false,&quot;manualOverride&quot;:{&quot;isManuallyOverridden&quot;:false,&quot;citeprocText&quot;:&quot;[6]&quot;,&quot;manualOverrideText&quot;:&quot;&quot;},&quot;citationTag&quot;:&quot;MENDELEY_CITATION_v3_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&quot;,&quot;citationItems&quot;:[{&quot;id&quot;:&quot;edef4ff2-cbd9-30a5-9530-ddd82f0f36e5&quot;,&quot;itemData&quot;:{&quot;type&quot;:&quot;article-journal&quot;,&quot;id&quot;:&quot;edef4ff2-cbd9-30a5-9530-ddd82f0f36e5&quot;,&quot;title&quot;:&quot;Adapting to the impacts of climate change on port operation&quot;,&quot;author&quot;:[{&quot;family&quot;:&quot;Devendran&quot;,&quot;given&quot;:&quot;Lishalini&quot;,&quot;parse-names&quot;:false,&quot;dropping-particle&quot;:&quot;&quot;,&quot;non-dropping-particle&quot;:&quot;&quot;},{&quot;family&quot;:&quot;Menhat&quot;,&quot;given&quot;:&quot;Masha&quot;,&quot;parse-names&quot;:false,&quot;dropping-particle&quot;:&quot;&quot;,&quot;non-dropping-particle&quot;:&quot;&quot;},{&quot;family&quot;:&quot;Md Hanafiah&quot;,&quot;given&quot;:&quot;Rudiah&quot;,&quot;parse-names&quot;:false,&quot;dropping-particle&quot;:&quot;&quot;,&quot;non-dropping-particle&quot;:&quot;&quot;},{&quot;family&quot;:&quot;Yatim&quot;,&quot;given&quot;:&quot;Norhafiza Ilyana&quot;,&quot;parse-names&quot;:false,&quot;dropping-particle&quot;:&quot;&quot;,&quot;non-dropping-particle&quot;:&quot;&quot;},{&quot;family&quot;:&quot;Ali&quot;,&quot;given&quot;:&quot;Nora’aini&quot;,&quot;parse-names&quot;:false,&quot;dropping-particle&quot;:&quot;&quot;,&quot;non-dropping-particle&quot;:&quot;&quot;},{&quot;family&quot;:&quot;Mohd Zaideen&quot;,&quot;given&quot;:&quot;Izyan Munirah&quot;,&quot;parse-names&quot;:false,&quot;dropping-particle&quot;:&quot;&quot;,&quot;non-dropping-particle&quot;:&quot;&quot;}],&quot;container-title&quot;:&quot;Australian Journal of Maritime and Ocean Affairs&quot;,&quot;DOI&quot;:&quot;10.1080/18366503.2021.2007615&quot;,&quot;ISSN&quot;:&quot;18366503&quot;,&quot;URL&quot;:&quot;https://doi.org/10.1080/18366503.2021.2007615&quot;,&quot;issued&quot;:{&quot;date-parts&quot;:[[2021]]},&quot;page&quot;:&quot;1-20&quot;,&quot;abstract&quot;:&quot;Extreme climate change has occurred over the last decade, which has impacted the port and shipping industries. Port operations are vulnerable to the detrimental effects of climate change, which are predicted to present significant challenges to port operators. The impact is adverse and adapting to it has become crucial. Given the initial state of research on climate change, this paper aims to provide a thorough overview via a Systematic Literature Review of its issues, impacts on port operations, and adaptation strategies. The findings indicate that several issues influence port operations, such as sea-level rise, storm surges, and extreme winds. The study clearly showed that the port has been identified as being vulnerable to climate change and there has already been an intrusion into port operations worldwide. Furthermore, the potential solutions to climate change adaptation have also been addressed, and the most suggested options include modernising the port infrastructure, relocating the port, and developing a symbiotic relationship with the city.&quot;,&quot;issue&quot;:&quot;0&quot;,&quot;volume&quot;:&quot;0&quot;,&quot;container-title-short&quot;:&quot;&quot;},&quot;isTemporary&quot;:false}]},{&quot;citationID&quot;:&quot;MENDELEY_CITATION_bbf4565d-d508-46eb-a794-17a3a18df65f&quot;,&quot;properties&quot;:{&quot;noteIndex&quot;:0},&quot;isEdited&quot;:false,&quot;manualOverride&quot;:{&quot;isManuallyOverridden&quot;:false,&quot;citeprocText&quot;:&quot;[30]&quot;,&quot;manualOverrideText&quot;:&quot;&quot;},&quot;citationTag&quot;:&quot;MENDELEY_CITATION_v3_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&quot;,&quot;citationItems&quot;:[{&quot;id&quot;:&quot;54d73240-040d-3938-ad0f-e529153f4713&quot;,&quot;itemData&quot;:{&quot;type&quot;:&quot;article-journal&quot;,&quot;id&quot;:&quot;54d73240-040d-3938-ad0f-e529153f4713&quot;,&quot;title&quot;:&quot;Managing coastal environments under climate change: Pathways to adaptation&quot;,&quot;author&quot;:[{&quot;family&quot;:&quot;Sánchez-Arcilla&quot;,&quot;given&quot;:&quot;Agustín&quot;,&quot;parse-names&quot;:false,&quot;dropping-particle&quot;:&quot;&quot;,&quot;non-dropping-particle&quot;:&quot;&quot;},{&quot;family&quot;:&quot;García-León&quot;,&quot;given&quot;:&quot;Manuel&quot;,&quot;parse-names&quot;:false,&quot;dropping-particle&quot;:&quot;&quot;,&quot;non-dropping-particle&quot;:&quot;&quot;},{&quot;family&quot;:&quot;Gracia&quot;,&quot;given&quot;:&quot;Vicente&quot;,&quot;parse-names&quot;:false,&quot;dropping-particle&quot;:&quot;&quot;,&quot;non-dropping-particle&quot;:&quot;&quot;},{&quot;family&quot;:&quot;Devoy&quot;,&quot;given&quot;:&quot;Robert&quot;,&quot;parse-names&quot;:false,&quot;dropping-particle&quot;:&quot;&quot;,&quot;non-dropping-particle&quot;:&quot;&quot;},{&quot;family&quot;:&quot;Stanica&quot;,&quot;given&quot;:&quot;Adrian&quot;,&quot;parse-names&quot;:false,&quot;dropping-particle&quot;:&quot;&quot;,&quot;non-dropping-particle&quot;:&quot;&quot;},{&quot;family&quot;:&quot;Gault&quot;,&quot;given&quot;:&quot;Jeremy&quot;,&quot;parse-names&quot;:false,&quot;dropping-particle&quot;:&quot;&quot;,&quot;non-dropping-particle&quot;:&quot;&quot;}],&quot;container-title&quot;:&quot;Science of the Total Environment&quot;,&quot;DOI&quot;:&quot;10.1016/j.scitotenv.2016.01.124&quot;,&quot;ISSN&quot;:&quot;18791026&quot;,&quot;issued&quot;:{&quot;date-parts&quot;:[[2016,12,1]]},&quot;page&quot;:&quot;1336-1352&quot;,&quot;abstract&quot;:&quot;This paper deals with the question of how to manage vulnerable coastal systems so as to make them sustainable under present and future climates. This is interpreted in terms of the coastal functionality, mainly natural services and support for socio-economic activities. From here we discuss how to adapt for long term trends and for short terms episodic events using the DPSIR framework. The analysis is presented for coastal archetypes from Spain, Ireland and Romania, sweeping a range of meteo-oceanographic and socio-economic pressures, resulting in a wide range of fluxes among them those related to sediment. The analysis emphasizes the variables that provide a higher level of robustness. That means mean sea level for physical factors and population density for human factors. For each of the studied cases high and low sustainability practices, based on stakeholders preferences, are considered and discussed. This allows proposing alternatives and carrying out an integrated assessment in the last section of the paper. This assessment permits building a sequence of interventions called adaptation pathway that enhances the natural resilience of the studied coastal systems and therefore increases their sustainability under present and future conditions.&quot;,&quot;publisher&quot;:&quot;Elsevier B.V.&quot;,&quot;volume&quot;:&quot;572&quot;,&quot;container-title-short&quot;:&quot;&quot;},&quot;isTemporary&quot;:false}]},{&quot;citationID&quot;:&quot;MENDELEY_CITATION_15c103ea-1543-425f-867d-65a7ee5e3110&quot;,&quot;properties&quot;:{&quot;noteIndex&quot;:0},&quot;isEdited&quot;:false,&quot;manualOverride&quot;:{&quot;isManuallyOverridden&quot;:false,&quot;citeprocText&quot;:&quot;[31]&quot;,&quot;manualOverrideText&quot;:&quot;&quot;},&quot;citationTag&quot;:&quot;MENDELEY_CITATION_v3_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&quot;,&quot;citationItems&quot;:[{&quot;id&quot;:&quot;cfc5dd0c-e701-314e-8175-e3a522e05c79&quot;,&quot;itemData&quot;:{&quot;type&quot;:&quot;chapter&quot;,&quot;id&quot;:&quot;cfc5dd0c-e701-314e-8175-e3a522e05c79&quot;,&quot;title&quot;:&quot;Climate change adaptation and mitigation in ports: Advances in Colombia&quot;,&quot;author&quot;:[{&quot;family&quot;:&quot;Wilmsmeier&quot;,&quot;given&quot;:&quot;Gordon&quot;,&quot;parse-names&quot;:false,&quot;dropping-particle&quot;:&quot;&quot;,&quot;non-dropping-particle&quot;:&quot;&quot;}],&quot;container-title&quot;:&quot;Maritime Transport and Regional Sustainability&quot;,&quot;DOI&quot;:&quot;10.1016/B978-0-12-819134-7.00008-3&quot;,&quot;ISBN&quot;:&quot;9780128191347&quot;,&quot;issued&quot;:{&quot;date-parts&quot;:[[2020,1,1]]},&quot;page&quot;:&quot;133-150&quot;,&quot;abstract&quot;:&quot;This chapter describes the relevance of climate change adaption and mitigation for the Colombian port system and discusses the identified threats and general adaptation and mitigation needs in the national port climate change action plan. In continuation the chapter focuses on mitigation efforts by presenting results for current baseline measures for implementing and monitoring mitigation matters in the port sector.&quot;,&quot;publisher&quot;:&quot;Elsevier&quot;,&quot;container-title-short&quot;:&quot;&quot;},&quot;isTemporary&quot;:false}]},{&quot;citationID&quot;:&quot;MENDELEY_CITATION_92d71b9f-ef3a-49ed-bfa8-6c2883cb851b&quot;,&quot;properties&quot;:{&quot;noteIndex&quot;:0},&quot;isEdited&quot;:false,&quot;manualOverride&quot;:{&quot;isManuallyOverridden&quot;:false,&quot;citeprocText&quot;:&quot;[19]&quot;,&quot;manualOverrideText&quot;:&quot;&quot;},&quot;citationTag&quot;:&quot;MENDELEY_CITATION_v3_eyJjaXRhdGlvbklEIjoiTUVOREVMRVlfQ0lUQVRJT05fOTJkNzFiOWYtZWYzYS00OWVkLWJmYTgtNmMyODgzY2I4NTFi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quot;,&quot;citationItems&quot;:[{&quot;id&quot;:&quot;17b3d76e-66d5-31c7-a84a-d122d0b263a8&quot;,&quot;itemData&quot;:{&quot;type&quot;:&quot;article-journal&quot;,&quot;id&quot;:&quot;17b3d76e-66d5-31c7-a84a-d122d0b263a8&quot;,&quot;title&quot;:&quot;Stakeholder awareness of climate adaptation in the commercial seaport sector: A case study from Ireland&quot;,&quot;author&quot;:[{&quot;family&quot;:&quot;O'Keeffe&quot;,&quot;given&quot;:&quot;Jane M.&quot;,&quot;parse-names&quot;:false,&quot;dropping-particle&quot;:&quot;&quot;,&quot;non-dropping-particle&quot;:&quot;&quot;},{&quot;family&quot;:&quot;Cummins&quot;,&quot;given&quot;:&quot;Valerie&quot;,&quot;parse-names&quot;:false,&quot;dropping-particle&quot;:&quot;&quot;,&quot;non-dropping-particle&quot;:&quot;&quot;},{&quot;family&quot;:&quot;Devoy&quot;,&quot;given&quot;:&quot;Robert J.N.&quot;,&quot;parse-names&quot;:false,&quot;dropping-particle&quot;:&quot;&quot;,&quot;non-dropping-particle&quot;:&quot;&quot;},{&quot;family&quot;:&quot;Lyons&quot;,&quot;given&quot;:&quot;Donald&quot;,&quot;parse-names&quot;:false,&quot;dropping-particle&quot;:&quot;&quot;,&quot;non-dropping-particle&quot;:&quot;&quot;},{&quot;family&quot;:&quot;Gault&quot;,&quot;given&quot;:&quot;Jeremy&quot;,&quot;parse-names&quot;:false,&quot;dropping-particle&quot;:&quot;&quot;,&quot;non-dropping-particle&quot;:&quot;&quot;}],&quot;container-title&quot;:&quot;Marine Policy&quot;,&quot;container-title-short&quot;:&quot;Mar Policy&quot;,&quot;DOI&quot;:&quot;10.1016/j.marpol.2016.04.044&quot;,&quot;ISSN&quot;:&quot;0308597X&quot;,&quot;issued&quot;:{&quot;date-parts&quot;:[[2020,1,1]]},&quot;abstract&quot;:&quot;Seaports as critical shore-based infrastructure are particularly vulnerable to impacts such as sea level rise and increasing incidents of severe weather events. In excess of ninety percent of global trade by volume is transported by sea. In Ireland, seaports are of strategic importance to the national economy. As an island nation, ninety eight percent of trade by volume comes through its seaports. Climate issues facing Irish ports include increasing storminess, such as the Atlantic storms experienced in the winter of 2014. Ireland provides a particularly valuable case study as the scale of Irish port sizes, analysed in this research, range from 500,000 to 30 million throughput tonnage. This tonnage range, is more typical of port sizes globally, and adds relevance to the study. The specific objectives of this paper are to establish the readiness of the seaport sector in Ireland to build adaptive capacity to respond to climate change and to assess lessons from and for Ireland in the context of international best practice. The research identified a lack of awareness and understanding of climate change amongst the sample population of seventy senior managers (comprising of national regulators and local authorities; commercial port harbour companies; and indigenous and multinational industries located in the port hinterland), as representatives of the maritime sector in Ireland. Evidence of a knowledge gap was identified from in-depth semi-structured interviews conducted over a twelve month period. Many industry stakeholders were actually implementing adaptation measures within their organisational strategies, unaware of the explicit links with climate adaptation.&quot;,&quot;publisher&quot;:&quot;Elsevier Ltd&quot;,&quot;volume&quot;:&quot;111&quot;},&quot;isTemporary&quot;:false}]},{&quot;citationID&quot;:&quot;MENDELEY_CITATION_f5f18173-72fc-425d-85b8-36505b4a11d0&quot;,&quot;properties&quot;:{&quot;noteIndex&quot;:0},&quot;isEdited&quot;:false,&quot;manualOverride&quot;:{&quot;isManuallyOverridden&quot;:false,&quot;citeprocText&quot;:&quot;[21]&quot;,&quot;manualOverrideText&quot;:&quot;&quot;},&quot;citationTag&quot;:&quot;MENDELEY_CITATION_v3_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&quot;,&quot;citationItems&quot;:[{&quot;id&quot;:&quot;42e1ff59-b55f-3388-8bc1-155fa818906e&quot;,&quot;itemData&quot;:{&quot;type&quot;:&quot;article-journal&quot;,&quot;id&quot;:&quot;42e1ff59-b55f-3388-8bc1-155fa818906e&quot;,&quot;title&quot;:&quot;Sea-level rise in ports: a wider focus on impacts&quot;,&quot;author&quot;:[{&quot;family&quot;:&quot;Christodoulou&quot;,&quot;given&quot;:&quot;Aris&quot;,&quot;parse-names&quot;:false,&quot;dropping-particle&quot;:&quot;&quot;,&quot;non-dropping-particle&quot;:&quot;&quot;},{&quot;family&quot;:&quot;Christidis&quot;,&quot;given&quot;:&quot;Panayotis&quot;,&quot;parse-names&quot;:false,&quot;dropping-particle&quot;:&quot;&quot;,&quot;non-dropping-particle&quot;:&quot;&quot;},{&quot;family&quot;:&quot;Demirel&quot;,&quot;given&quot;:&quot;Hande&quot;,&quot;parse-names&quot;:false,&quot;dropping-particle&quot;:&quot;&quot;,&quot;non-dropping-particle&quot;:&quot;&quot;}],&quot;container-title&quot;:&quot;Maritime Economics and Logistics&quot;,&quot;DOI&quot;:&quot;10.1057/s41278-018-0114-z&quot;,&quot;ISSN&quot;:&quot;1479294X&quot;,&quot;issued&quot;:{&quot;date-parts&quot;:[[2019,12,1]]},&quot;page&quot;:&quot;482-496&quot;,&quot;abstract&quot;:&quot;In this paper, we assess the impacts of climate change on seaports for different global warming level scenarios. The results refer to the potential risks associated with two scenarios, represented by sea-level rise projections that have been estimated considering mean sea level, tides, waves and storm surges. The comparison of the results of the two scenarios shows that 25% more cargo can be affected by extreme water levels until the end of the century, according to the high warming scenario (RCP8.5), than that according to the RCP4.5 scenario. Major European ports at risk are identified using their projected exposure to sea-level rise and extreme weather events. The size of impacts is measured in relation to the volumes of cargo handled annually. According to the high warming scenario, extreme sea level increases higher than 0.5 m will affect the largest part of the European coastline, while more than 1 m increases will occur in the North Sea, the Western part of the Baltic Sea and in parts of the British and French Atlantic coasts. Furthermore, from 2010 to 2100, the amount of cargo to be handled in ports exposed to extreme sea levels higher than 4.5 m will increase by more than 200 million tonnes, while the majority of these ports will be located in Spain, UK, Ireland, Portugal and Norway. In the Black Sea and the Mediterranean, the impacts are expected to be significantly milder (lower Extreme Sea Levels) but to occur more frequently in comparison to the North Sea. The wider impacts of potential disruptions in port operations are evaluated by considering the effects on the European hinterland at regional level, and on European foreland by taking into account Europe’s connections to major ports worldwide. Areas outside Europe where relatively high secondary impacts might be expected include North Africa, America and the Middle East.&quot;,&quot;publisher&quot;:&quot;Palgrave Macmillan Ltd.&quot;,&quot;issue&quot;:&quot;4&quot;,&quot;volume&quot;:&quot;21&quot;,&quot;container-title-short&quot;:&quot;&quot;},&quot;isTemporary&quot;:false}]},{&quot;citationID&quot;:&quot;MENDELEY_CITATION_031a0957-c4ce-46ed-ae40-709da61650e8&quot;,&quot;properties&quot;:{&quot;noteIndex&quot;:0},&quot;isEdited&quot;:false,&quot;manualOverride&quot;:{&quot;isManuallyOverridden&quot;:false,&quot;citeprocText&quot;:&quot;[18]&quot;,&quot;manualOverrideText&quot;:&quot;&quot;},&quot;citationTag&quot;:&quot;MENDELEY_CITATION_v3_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&quot;,&quot;citationItems&quot;:[{&quot;id&quot;:&quot;6f4905e7-69d3-310f-9beb-2a4d2d9a9438&quot;,&quot;itemData&quot;:{&quot;type&quot;:&quot;article&quot;,&quot;id&quot;:&quot;6f4905e7-69d3-310f-9beb-2a4d2d9a9438&quot;,&quot;title&quot;:&quot;Implications of climate change for shipping: Ports and supply chains&quot;,&quot;author&quot;:[{&quot;family&quot;:&quot;Becker&quot;,&quot;given&quot;:&quot;Austin&quot;,&quot;parse-names&quot;:false,&quot;dropping-particle&quot;:&quot;&quot;,&quot;non-dropping-particle&quot;:&quot;&quot;},{&quot;family&quot;:&quot;Ng&quot;,&quot;given&quot;:&quot;Adolf K.Y.&quot;,&quot;parse-names&quot;:false,&quot;dropping-particle&quot;:&quot;&quot;,&quot;non-dropping-particle&quot;:&quot;&quot;},{&quot;family&quot;:&quot;McEvoy&quot;,&quot;given&quot;:&quot;Darryn&quot;,&quot;parse-names&quot;:false,&quot;dropping-particle&quot;:&quot;&quot;,&quot;non-dropping-particle&quot;:&quot;&quot;},{&quot;family&quot;:&quot;Mullett&quot;,&quot;given&quot;:&quot;Jane&quot;,&quot;parse-names&quot;:false,&quot;dropping-particle&quot;:&quot;&quot;,&quot;non-dropping-particle&quot;:&quot;&quot;}],&quot;container-title&quot;:&quot;Wiley Interdisciplinary Reviews: Climate Change&quot;,&quot;container-title-short&quot;:&quot;Wiley Interdiscip Rev Clim Change&quot;,&quot;DOI&quot;:&quot;10.1002/wcc.508&quot;,&quot;ISSN&quot;:&quot;17577799&quot;,&quot;issued&quot;:{&quot;date-parts&quot;:[[2017,3,1]]},&quot;abstract&quot;:&quot;Ports are an important economic actor—at local, national, and international scales—that have been identified as being vulnerable to future changes to the climate. This paper details the findings from an international review of state-of-the-art knowledge concerning climate risks, and adaptation responses, for ports and their supply chains. Evidence from both academic and gray literature indicates that there has already been major damage and disruption to ports across the world from climate-related hazards and that such impacts are projected to increase in the years and decades to come. Findings indicate that while a substantial—and growing—body of scientific evidence on coastal risks and potential adaptation options is acting as a stimulus for port authorities to explicitly consider the risks for their assets and operations, only a notable few have actually made the next step toward implementing adaptation strategies. This paper concludes by putting forward constructive recommendations for the sector and suggestions for research to address remaining knowledge gaps. It emphasizes a call for collaboration between the research and practice communities, as well as the need to engage a broad range of stakeholders in the adaptation planning process. This article is categorized under: Assessing Impacts of Climate Change &gt; Evaluating Future Impacts of Climate Change.&quot;,&quot;publisher&quot;:&quot;Wiley-Blackwell&quot;,&quot;issue&quot;:&quot;2&quot;,&quot;volume&quot;:&quot;9&quot;},&quot;isTemporary&quot;:false}]},{&quot;citationID&quot;:&quot;MENDELEY_CITATION_ca336b66-f022-4b1d-9b05-8e7dd88f202b&quot;,&quot;properties&quot;:{&quot;noteIndex&quot;:0},&quot;isEdited&quot;:false,&quot;manualOverride&quot;:{&quot;isManuallyOverridden&quot;:false,&quot;citeprocText&quot;:&quot;[32]&quot;,&quot;manualOverrideText&quot;:&quot;&quot;},&quot;citationTag&quot;:&quot;MENDELEY_CITATION_v3_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&quot;,&quot;citationItems&quot;:[{&quot;id&quot;:&quot;19c5f7f6-3ff3-3954-a6be-fce1a5a0b914&quot;,&quot;itemData&quot;:{&quot;type&quot;:&quot;article-journal&quot;,&quot;id&quot;:&quot;19c5f7f6-3ff3-3954-a6be-fce1a5a0b914&quot;,&quot;title&quot;:&quot;Seaport climate change impact assessment using a multi-level methodology&quot;,&quot;author&quot;:[{&quot;family&quot;:&quot;Izaguirre&quot;,&quot;given&quot;:&quot;Cristina&quot;,&quot;parse-names&quot;:false,&quot;dropping-particle&quot;:&quot;&quot;,&quot;non-dropping-particle&quot;:&quot;&quot;},{&quot;family&quot;:&quot;Losada&quot;,&quot;given&quot;:&quot;Iñigo J&quot;,&quot;parse-names&quot;:false,&quot;dropping-particle&quot;:&quot;&quot;,&quot;non-dropping-particle&quot;:&quot;&quot;},{&quot;family&quot;:&quot;Camus&quot;,&quot;given&quot;:&quot;Paula&quot;,&quot;parse-names&quot;:false,&quot;dropping-particle&quot;:&quot;&quot;,&quot;non-dropping-particle&quot;:&quot;&quot;},{&quot;family&quot;:&quot;González-Lamuño&quot;,&quot;given&quot;:&quot;Patricia&quot;,&quot;parse-names&quot;:false,&quot;dropping-particle&quot;:&quot;&quot;,&quot;non-dropping-particle&quot;:&quot;&quot;},{&quot;family&quot;:&quot;Stenek&quot;,&quot;given&quot;:&quot;Vladimir&quot;,&quot;parse-names&quot;:false,&quot;dropping-particle&quot;:&quot;&quot;,&quot;non-dropping-particle&quot;:&quot;&quot;}],&quot;URL&quot;:&quot;https://orcid.org/0000-0002-1730-0400&quot;,&quot;issued&quot;:{&quot;date-parts&quot;:[[2016]]},&quot;abstract&quot;:&quot;Seaport climate change impact assessment using a multi-level methodology Climate-related extreme events such as Hurricane Katrina (2005) or Maria (2017); Superstorm Sandy (2012), extreme precipitation or heat waves have directly hit many ports around the world in recent years. Ports are becoming increasingly 2 Information Classification: General aware of the risks of climate change, partly because of these events. However, very few are taking adaptation into practice, often due to the lack of information and the high uncertainties associated with climate change. This paper presents a multi-level methodology for conducting climate change risk assessment in existing ports following a sequential path that starts with a quantitative analysis focused on multi-hazard and multi-impact evaluation with climate information based on indicators. If needed the first level will be combined with a qualitative analysis based on perceived risk of stakeholders in order to determine the necessity of carrying out a high-resolution analysis, increasing the quantity, quality and resolution of input data, climate information and impact modelling aiming at reducing uncertainties. Results provide port managers with essential information to identify hot spots and prioritize adaptation strategies.&quot;,&quot;container-title-short&quot;:&quot;&quot;},&quot;isTemporary&quot;:false}]},{&quot;citationID&quot;:&quot;MENDELEY_CITATION_6e480684-aa48-4a71-a1ba-c771e1d8180f&quot;,&quot;properties&quot;:{&quot;noteIndex&quot;:0},&quot;isEdited&quot;:false,&quot;manualOverride&quot;:{&quot;isManuallyOverridden&quot;:false,&quot;citeprocText&quot;:&quot;[33]&quot;,&quot;manualOverrideText&quot;:&quot;&quot;},&quot;citationTag&quot;:&quot;MENDELEY_CITATION_v3_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&quot;,&quot;citationItems&quot;:[{&quot;id&quot;:&quot;8c638bac-285f-3610-848c-3639f95fcb67&quot;,&quot;itemData&quot;:{&quot;type&quot;:&quot;chapter&quot;,&quot;id&quot;:&quot;8c638bac-285f-3610-848c-3639f95fcb67&quot;,&quot;title&quot;:&quot;Climate change and sea level rise impacts at ports and a consistent methodology to evaluate vulnerability and risk&quot;,&quot;author&quot;:[{&quot;family&quot;:&quot;Messner&quot;,&quot;given&quot;:&quot;S&quot;,&quot;parse-names&quot;:false,&quot;dropping-particle&quot;:&quot;&quot;,&quot;non-dropping-particle&quot;:&quot;&quot;},{&quot;family&quot;:&quot;Moran&quot;,&quot;given&quot;:&quot;L&quot;,&quot;parse-names&quot;:false,&quot;dropping-particle&quot;:&quot;&quot;,&quot;non-dropping-particle&quot;:&quot;&quot;},{&quot;family&quot;:&quot;Reub&quot;,&quot;given&quot;:&quot;G&quot;,&quot;parse-names&quot;:false,&quot;dropping-particle&quot;:&quot;&quot;,&quot;non-dropping-particle&quot;:&quot;&quot;},{&quot;family&quot;:&quot;Campbell&quot;,&quot;given&quot;:&quot;J&quot;,&quot;parse-names&quot;:false,&quot;dropping-particle&quot;:&quot;&quot;,&quot;non-dropping-particle&quot;:&quot;&quot;}],&quot;container-title&quot;:&quot;COASTAL PROCESSES III&quot;,&quot;editor&quot;:[{&quot;family&quot;:&quot;G. R. Rodriguez&quot;,&quot;given&quot;:&quot;&quot;,&quot;parse-names&quot;:false,&quot;dropping-particle&quot;:&quot;&quot;,&quot;non-dropping-particle&quot;:&quot;&quot;},{&quot;family&quot;:&quot;C. A. Brebbia&quot;,&quot;given&quot;:&quot;&quot;,&quot;parse-names&quot;:false,&quot;dropping-particle&quot;:&quot;&quot;,&quot;non-dropping-particle&quot;:&quot;&quot;}],&quot;DOI&quot;:&quot;10.2495/13CP0131&quot;,&quot;URL&quot;:&quot;https://www.researchgate.net/publication/257875273&quot;,&quot;issued&quot;:{&quot;date-parts&quot;:[[2013]]},&quot;publisher-place&quot;:&quot;Great Britain&quot;,&quot;page&quot;:&quot;141-153&quot;,&quot;abstract&quot;:&quot;A growing number of public and private entities, including port authorities, are evaluating potential impacts from climate change and are developing procedures to incorporate the financial and other risks into their investment decision making processes. This paper explores an evaluation framework for climate change adaptation with a case study at one port that incorporates information from historical tide measurements and storm events, sea level rise projections, digital elevation surveys of nearshore areas, and localized protection/armouring not reflected in elevation surveys to develop more detailed and accurate projections of sea level rise on port facilities and areas adjacent to Ports. After inclusion of key infrastructure, ecological, and land use information into a GIS model of the area, the projections can then be used to more accurately assess vulnerabilities and risks from sea level rise, storms, and floods in port areas. Ports are a critical intersection point of global commerce and are highly vulnerable to future increases in sea level rise and storminess. Much is potentially at stake-approximately 75% of all global trade by weight occurs by maritime transport and 59% by value. The paper also explores a methodology to evaluate risks in a common financial format as part of a Net Ecosystem Services Analysis (NESA). It considers the unified NESA valuation as a powerful framework that can incorporate the full suite of issues (social, economic and environmental) for decision making when quantifying costs and benefits across a variety of land use types.&quot;,&quot;publisher&quot;:&quot;Lightning Source UK&quot;,&quot;volume&quot;:&quot;169&quot;,&quot;container-title-short&quot;:&quot;&quot;},&quot;isTemporary&quot;:false}]},{&quot;citationID&quot;:&quot;MENDELEY_CITATION_63891cf9-afaf-488e-9a0a-514d627476b1&quot;,&quot;properties&quot;:{&quot;noteIndex&quot;:0},&quot;isEdited&quot;:false,&quot;manualOverride&quot;:{&quot;isManuallyOverridden&quot;:false,&quot;citeprocText&quot;:&quot;[16]&quot;,&quot;manualOverrideText&quot;:&quot;&quot;},&quot;citationTag&quot;:&quot;MENDELEY_CITATION_v3_eyJjaXRhdGlvbklEIjoiTUVOREVMRVlfQ0lUQVRJT05fNjM4OTFjZjktYWZhZi00ODhlLTlhMGEtNTE0ZDYyNzQ3NmIx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quot;,&quot;citationItems&quot;:[{&quot;id&quot;:&quot;a7c93fcc-57d3-3514-9df8-4f8d2338519d&quot;,&quot;itemData&quot;:{&quot;type&quot;:&quot;article-journal&quot;,&quot;id&quot;:&quot;a7c93fcc-57d3-3514-9df8-4f8d2338519d&quot;,&quot;title&quot;:&quot;Reporting Climate Change Impacts on Coastal Ports (NW Iberian Peninsula): A Review of Flooding Extent&quot;,&quot;author&quot;:[{&quot;family&quot;:&quot;Ribeiro&quot;,&quot;given&quot;:&quot;Américo Soares&quot;,&quot;parse-names&quot;:false,&quot;dropping-particle&quot;:&quot;&quot;,&quot;non-dropping-particle&quot;:&quot;&quot;},{&quot;family&quot;:&quot;Lopes&quot;,&quot;given&quot;:&quot;Carina Lurdes&quot;,&quot;parse-names&quot;:false,&quot;dropping-particle&quot;:&quot;&quot;,&quot;non-dropping-particle&quot;:&quot;&quot;},{&quot;family&quot;:&quot;Sousa&quot;,&quot;given&quot;:&quot;Magda Catarina&quot;,&quot;parse-names&quot;:false,&quot;dropping-particle&quot;:&quot;&quot;,&quot;non-dropping-particle&quot;:&quot;&quot;},{&quot;family&quot;:&quot;Gómez-Gesteira&quot;,&quot;given&quot;:&quot;Moncho&quot;,&quot;parse-names&quot;:false,&quot;dropping-particle&quot;:&quot;&quot;,&quot;non-dropping-particle&quot;:&quot;&quot;},{&quot;family&quot;:&quot;Vaz&quot;,&quot;given&quot;:&quot;Nuno&quot;,&quot;parse-names&quot;:false,&quot;dropping-particle&quot;:&quot;&quot;,&quot;non-dropping-particle&quot;:&quot;&quot;},{&quot;family&quot;:&quot;Dias&quot;,&quot;given&quot;:&quot;João Miguel&quot;,&quot;parse-names&quot;:false,&quot;dropping-particle&quot;:&quot;&quot;,&quot;non-dropping-particle&quot;:&quot;&quot;}],&quot;container-title&quot;:&quot;Journal of Marine Science and Engineering&quot;,&quot;container-title-short&quot;:&quot;J Mar Sci Eng&quot;,&quot;DOI&quot;:&quot;10.3390/jmse11030477&quot;,&quot;ISSN&quot;:&quot;20771312&quot;,&quot;issued&quot;:{&quot;date-parts&quot;:[[2023,3,1]]},&quot;abstract&quot;:&quot;Ports significantly impact the economic activity in coastal areas. Future climate change projections indicate that the frequency and intensity of extreme sea levels (ESL) will increase, putting several port facilities at risk of flooding with impacts on the port’s reliability and operability. The northwest Iberian Peninsula (NWIP) coast is crossed by one of the most important and busiest shipping lanes in the Atlantic Ocean and features several ports that provide an essential gateway to Europe. In this context, the main aim of this study is to present a review of the extent of flooding under future climatic scenarios in selected NWIP ports, considered representative of the diversity of the coastal areas in this region. The ports of Aveiro (lagoon), Lisbon (estuary), Vigo (Ria) and A Coruña Outer Port (marine) are considered in this study due to their location in different coastal environments, which brings distinct challenges related to climate change local impact. For each port area, the risk of flooding was assessed under climate change scenarios using CMIP5 RCP8.5 for the climate periods between 1979–2005, 2026–2045 and 2081–2099, considering the return periods of 10, 25 and 100 years for storm surges, riverine input and wave regime. The flood pattern varies significantly according to the location of the ports. The ports in lagoons and estuaries are more prone to floods by ESL due to their location in low and flat topography regions. Rias, with a funnel-shaped valley and irregular topography, make the ports in this environment resilient to a sea level rise. Marine environments are exposed to harsh oceanic drivers, however, the ports in these areas are usually built to withstand significant wave conditions with return periods of a hundred years, making them resilient to climate change impacts.&quot;,&quot;publisher&quot;:&quot;MDPI&quot;,&quot;issue&quot;:&quot;3&quot;,&quot;volume&quot;:&quot;11&quot;},&quot;isTemporary&quot;:false}]},{&quot;citationID&quot;:&quot;MENDELEY_CITATION_7981ca5e-75d3-4c46-990f-ebcac39f8628&quot;,&quot;properties&quot;:{&quot;noteIndex&quot;:0},&quot;isEdited&quot;:false,&quot;manualOverride&quot;:{&quot;isManuallyOverridden&quot;:false,&quot;citeprocText&quot;:&quot;[14]&quot;,&quot;manualOverrideText&quot;:&quot;&quot;},&quot;citationTag&quot;:&quot;MENDELEY_CITATION_v3_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&quot;,&quot;citationItems&quot;:[{&quot;id&quot;:&quot;2a434b60-c9d9-360e-b4f8-54f4884932e4&quot;,&quot;itemData&quot;:{&quot;type&quot;:&quot;chapter&quot;,&quot;id&quot;:&quot;2a434b60-c9d9-360e-b4f8-54f4884932e4&quot;,&quot;title&quot;:&quot;The Impact of Climate Change and EU Green Deal on Port Competitiveness&quot;,&quot;author&quot;:[{&quot;family&quot;:&quot;Elif&quot;,&quot;given&quot;:&quot;Koç&quot;,&quot;parse-names&quot;:false,&quot;dropping-particle&quot;:&quot;&quot;,&quot;non-dropping-particle&quot;:&quot;&quot;}],&quot;container-title&quot;:&quot;Service Sectors Role for Economic Development at Local and National Level&quot;,&quot;chapter-number&quot;:&quot;13&quot;,&quot;editor&quot;:[{&quot;family&quot;:&quot;Basarir&quot;,&quot;given&quot;:&quot;Çagatay&quot;,&quot;parse-names&quot;:false,&quot;dropping-particle&quot;:&quot;&quot;,&quot;non-dropping-particle&quot;:&quot;&quot;},{&quot;family&quot;:&quot;Yilmaz&quot;,&quot;given&quot;:&quot;Özer&quot;,&quot;parse-names&quot;:false,&quot;dropping-particle&quot;:&quot;&quot;,&quot;non-dropping-particle&quot;:&quot;&quot;}],&quot;DOI&quot;:&quot;10.3726/b20399&quot;,&quot;ISBN&quot;:&quot;9783631883686&quot;,&quot;issued&quot;:{&quot;date-parts&quot;:[[2023]]},&quot;publisher-place&quot;:&quot;Berlin&quot;,&quot;page&quot;:&quot;1-278&quot;,&quot;abstract&quot;:&quot;The book of Service Sectors Role for Economic Development at Local and National Level consists of 13 chapters. The book covers deep research from different perspectives upon the evolution of services by researchers who are professionals in their research areas. Moreover, different, and rigorous analyses of all areas influenced by service sectors were made to fill the gap of the source about the services with various dimensions.&quot;,&quot;publisher&quot;:&quot;Peter Lang GmbH&quot;,&quot;container-title-short&quot;:&quot;&quot;},&quot;isTemporary&quot;:false}]},{&quot;citationID&quot;:&quot;MENDELEY_CITATION_bba56bb0-bea9-40ca-bb4f-98259212c1ed&quot;,&quot;properties&quot;:{&quot;noteIndex&quot;:0},&quot;isEdited&quot;:false,&quot;manualOverride&quot;:{&quot;isManuallyOverridden&quot;:false,&quot;citeprocText&quot;:&quot;[28]&quot;,&quot;manualOverrideText&quot;:&quot;&quot;},&quot;citationTag&quot;:&quot;MENDELEY_CITATION_v3_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&quot;,&quot;citationItems&quot;:[{&quot;id&quot;:&quot;21f51c21-c942-3c0d-b86b-099d8320d7b8&quot;,&quot;itemData&quot;:{&quot;type&quot;:&quot;report&quot;,&quot;id&quot;:&quot;21f51c21-c942-3c0d-b86b-099d8320d7b8&quot;,&quot;title&quot;:&quot;Climate change and Ports Impacts and adaptation strategies&quot;,&quot;author&quot;:[{&quot;family&quot;:&quot;HR Wallingford&quot;,&quot;given&quot;:&quot;&quot;,&quot;parse-names&quot;:false,&quot;dropping-particle&quot;:&quot;&quot;,&quot;non-dropping-particle&quot;:&quot;&quot;}],&quot;issued&quot;:{&quot;date-parts&quot;:[[2021]]},&quot;number-of-pages&quot;:&quot;18&quot;,&quot;container-title-short&quot;:&quot;&quot;},&quot;isTemporary&quot;:false}]},{&quot;citationID&quot;:&quot;MENDELEY_CITATION_2a77a40e-2692-4631-b430-3126ebba0c71&quot;,&quot;properties&quot;:{&quot;noteIndex&quot;:0},&quot;isEdited&quot;:false,&quot;manualOverride&quot;:{&quot;isManuallyOverridden&quot;:false,&quot;citeprocText&quot;:&quot;[29]&quot;,&quot;manualOverrideText&quot;:&quot;&quot;},&quot;citationTag&quot;:&quot;MENDELEY_CITATION_v3_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&quot;,&quot;citationItems&quot;:[{&quot;id&quot;:&quot;a3871d7e-5c82-3e45-836f-418d538304ba&quot;,&quot;itemData&quot;:{&quot;type&quot;:&quot;article-journal&quot;,&quot;id&quot;:&quot;a3871d7e-5c82-3e45-836f-418d538304ba&quot;,&quot;title&quot;:&quot;A system to improve port navigation safety and its use in italian harbours&quot;,&quot;author&quot;:[{&quot;family&quot;:&quot;Soldani&quot;,&quot;given&quot;:&quot;Maurizio&quot;,&quot;parse-names&quot;:false,&quot;dropping-particle&quot;:&quot;&quot;,&quot;non-dropping-particle&quot;:&quot;&quot;},{&quot;family&quot;:&quot;Faggioni&quot;,&quot;given&quot;:&quot;Osvaldo&quot;,&quot;parse-names&quot;:false,&quot;dropping-particle&quot;:&quot;&quot;,&quot;non-dropping-particle&quot;:&quot;&quot;}],&quot;container-title&quot;:&quot;Applied Sciences (Switzerland)&quot;,&quot;DOI&quot;:&quot;10.3390/app112110265&quot;,&quot;ISSN&quot;:&quot;20763417&quot;,&quot;issued&quot;:{&quot;date-parts&quot;:[[2021]]},&quot;abstract&quot;:&quot;This article describes research aimed at developing a system able to support local authorities and port communities in optimizing port navigation, avoiding or managing critical situations induced by sea-level variations in harbours and minimizing environmental damages and economic losses. In the Mediterranean basin, sea-level changes are mostly due to astronomical tides, related to the gravitational attraction between Earth, Moon and Sun. Nevertheless, sea-level variations are also influenced by meteorological tides, which are geodetic adjustments of sea surface due to atmospheric pressure variations above a water basin. So, starting from monitoring or forecasting environmental parameters in harbours, the system updates port bathymetric maps based on sea-level variations (acquired in the past, measured in real-time, or expected in the future) and detects hazardous areas for a certain ship moving inside a port at a given moment, by means of the implementation of “virtual traffic lights”. The system was tested on some real situations, including the analysis of maritime accidents (stranding of ships), providing satisfactory results by correctly signalling potentially dangerous areas variable over time. The architecture of the system and results achieved using it in the ports of Livorno and Bari, in Italy, are herewith described.&quot;,&quot;issue&quot;:&quot;21&quot;,&quot;volume&quot;:&quot;11&quot;,&quot;container-title-short&quot;:&quot;&quot;},&quot;isTemporary&quot;:false}]},{&quot;citationID&quot;:&quot;MENDELEY_CITATION_2b5e8ab8-ef62-42ea-a9f6-e6e0d4344202&quot;,&quot;properties&quot;:{&quot;noteIndex&quot;:0},&quot;isEdited&quot;:false,&quot;manualOverride&quot;:{&quot;isManuallyOverridden&quot;:false,&quot;citeprocText&quot;:&quot;[6]&quot;,&quot;manualOverrideText&quot;:&quot;&quot;},&quot;citationTag&quot;:&quot;MENDELEY_CITATION_v3_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&quot;,&quot;citationItems&quot;:[{&quot;id&quot;:&quot;edef4ff2-cbd9-30a5-9530-ddd82f0f36e5&quot;,&quot;itemData&quot;:{&quot;type&quot;:&quot;article-journal&quot;,&quot;id&quot;:&quot;edef4ff2-cbd9-30a5-9530-ddd82f0f36e5&quot;,&quot;title&quot;:&quot;Adapting to the impacts of climate change on port operation&quot;,&quot;author&quot;:[{&quot;family&quot;:&quot;Devendran&quot;,&quot;given&quot;:&quot;Lishalini&quot;,&quot;parse-names&quot;:false,&quot;dropping-particle&quot;:&quot;&quot;,&quot;non-dropping-particle&quot;:&quot;&quot;},{&quot;family&quot;:&quot;Menhat&quot;,&quot;given&quot;:&quot;Masha&quot;,&quot;parse-names&quot;:false,&quot;dropping-particle&quot;:&quot;&quot;,&quot;non-dropping-particle&quot;:&quot;&quot;},{&quot;family&quot;:&quot;Md Hanafiah&quot;,&quot;given&quot;:&quot;Rudiah&quot;,&quot;parse-names&quot;:false,&quot;dropping-particle&quot;:&quot;&quot;,&quot;non-dropping-particle&quot;:&quot;&quot;},{&quot;family&quot;:&quot;Yatim&quot;,&quot;given&quot;:&quot;Norhafiza Ilyana&quot;,&quot;parse-names&quot;:false,&quot;dropping-particle&quot;:&quot;&quot;,&quot;non-dropping-particle&quot;:&quot;&quot;},{&quot;family&quot;:&quot;Ali&quot;,&quot;given&quot;:&quot;Nora’aini&quot;,&quot;parse-names&quot;:false,&quot;dropping-particle&quot;:&quot;&quot;,&quot;non-dropping-particle&quot;:&quot;&quot;},{&quot;family&quot;:&quot;Mohd Zaideen&quot;,&quot;given&quot;:&quot;Izyan Munirah&quot;,&quot;parse-names&quot;:false,&quot;dropping-particle&quot;:&quot;&quot;,&quot;non-dropping-particle&quot;:&quot;&quot;}],&quot;container-title&quot;:&quot;Australian Journal of Maritime and Ocean Affairs&quot;,&quot;DOI&quot;:&quot;10.1080/18366503.2021.2007615&quot;,&quot;ISSN&quot;:&quot;18366503&quot;,&quot;URL&quot;:&quot;https://doi.org/10.1080/18366503.2021.2007615&quot;,&quot;issued&quot;:{&quot;date-parts&quot;:[[2021]]},&quot;page&quot;:&quot;1-20&quot;,&quot;abstract&quot;:&quot;Extreme climate change has occurred over the last decade, which has impacted the port and shipping industries. Port operations are vulnerable to the detrimental effects of climate change, which are predicted to present significant challenges to port operators. The impact is adverse and adapting to it has become crucial. Given the initial state of research on climate change, this paper aims to provide a thorough overview via a Systematic Literature Review of its issues, impacts on port operations, and adaptation strategies. The findings indicate that several issues influence port operations, such as sea-level rise, storm surges, and extreme winds. The study clearly showed that the port has been identified as being vulnerable to climate change and there has already been an intrusion into port operations worldwide. Furthermore, the potential solutions to climate change adaptation have also been addressed, and the most suggested options include modernising the port infrastructure, relocating the port, and developing a symbiotic relationship with the city.&quot;,&quot;issue&quot;:&quot;0&quot;,&quot;volume&quot;:&quot;0&quot;,&quot;container-title-short&quot;:&quot;&quot;},&quot;isTemporary&quot;:false}]},{&quot;citationID&quot;:&quot;MENDELEY_CITATION_e5b8588e-6bbb-4536-be15-01e96adfe035&quot;,&quot;properties&quot;:{&quot;noteIndex&quot;:0},&quot;isEdited&quot;:false,&quot;manualOverride&quot;:{&quot;isManuallyOverridden&quot;:false,&quot;citeprocText&quot;:&quot;[30]&quot;,&quot;manualOverrideText&quot;:&quot;&quot;},&quot;citationTag&quot;:&quot;MENDELEY_CITATION_v3_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&quot;,&quot;citationItems&quot;:[{&quot;id&quot;:&quot;54d73240-040d-3938-ad0f-e529153f4713&quot;,&quot;itemData&quot;:{&quot;type&quot;:&quot;article-journal&quot;,&quot;id&quot;:&quot;54d73240-040d-3938-ad0f-e529153f4713&quot;,&quot;title&quot;:&quot;Managing coastal environments under climate change: Pathways to adaptation&quot;,&quot;author&quot;:[{&quot;family&quot;:&quot;Sánchez-Arcilla&quot;,&quot;given&quot;:&quot;Agustín&quot;,&quot;parse-names&quot;:false,&quot;dropping-particle&quot;:&quot;&quot;,&quot;non-dropping-particle&quot;:&quot;&quot;},{&quot;family&quot;:&quot;García-León&quot;,&quot;given&quot;:&quot;Manuel&quot;,&quot;parse-names&quot;:false,&quot;dropping-particle&quot;:&quot;&quot;,&quot;non-dropping-particle&quot;:&quot;&quot;},{&quot;family&quot;:&quot;Gracia&quot;,&quot;given&quot;:&quot;Vicente&quot;,&quot;parse-names&quot;:false,&quot;dropping-particle&quot;:&quot;&quot;,&quot;non-dropping-particle&quot;:&quot;&quot;},{&quot;family&quot;:&quot;Devoy&quot;,&quot;given&quot;:&quot;Robert&quot;,&quot;parse-names&quot;:false,&quot;dropping-particle&quot;:&quot;&quot;,&quot;non-dropping-particle&quot;:&quot;&quot;},{&quot;family&quot;:&quot;Stanica&quot;,&quot;given&quot;:&quot;Adrian&quot;,&quot;parse-names&quot;:false,&quot;dropping-particle&quot;:&quot;&quot;,&quot;non-dropping-particle&quot;:&quot;&quot;},{&quot;family&quot;:&quot;Gault&quot;,&quot;given&quot;:&quot;Jeremy&quot;,&quot;parse-names&quot;:false,&quot;dropping-particle&quot;:&quot;&quot;,&quot;non-dropping-particle&quot;:&quot;&quot;}],&quot;container-title&quot;:&quot;Science of the Total Environment&quot;,&quot;DOI&quot;:&quot;10.1016/j.scitotenv.2016.01.124&quot;,&quot;ISSN&quot;:&quot;18791026&quot;,&quot;issued&quot;:{&quot;date-parts&quot;:[[2016,12,1]]},&quot;page&quot;:&quot;1336-1352&quot;,&quot;abstract&quot;:&quot;This paper deals with the question of how to manage vulnerable coastal systems so as to make them sustainable under present and future climates. This is interpreted in terms of the coastal functionality, mainly natural services and support for socio-economic activities. From here we discuss how to adapt for long term trends and for short terms episodic events using the DPSIR framework. The analysis is presented for coastal archetypes from Spain, Ireland and Romania, sweeping a range of meteo-oceanographic and socio-economic pressures, resulting in a wide range of fluxes among them those related to sediment. The analysis emphasizes the variables that provide a higher level of robustness. That means mean sea level for physical factors and population density for human factors. For each of the studied cases high and low sustainability practices, based on stakeholders preferences, are considered and discussed. This allows proposing alternatives and carrying out an integrated assessment in the last section of the paper. This assessment permits building a sequence of interventions called adaptation pathway that enhances the natural resilience of the studied coastal systems and therefore increases their sustainability under present and future conditions.&quot;,&quot;publisher&quot;:&quot;Elsevier B.V.&quot;,&quot;volume&quot;:&quot;572&quot;,&quot;container-title-short&quot;:&quot;&quot;},&quot;isTemporary&quot;:false}]},{&quot;citationID&quot;:&quot;MENDELEY_CITATION_a8244a2d-ebe8-483a-ad5f-d79a4b835791&quot;,&quot;properties&quot;:{&quot;noteIndex&quot;:0},&quot;isEdited&quot;:false,&quot;manualOverride&quot;:{&quot;isManuallyOverridden&quot;:false,&quot;citeprocText&quot;:&quot;[31]&quot;,&quot;manualOverrideText&quot;:&quot;&quot;},&quot;citationTag&quot;:&quot;MENDELEY_CITATION_v3_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&quot;,&quot;citationItems&quot;:[{&quot;id&quot;:&quot;cfc5dd0c-e701-314e-8175-e3a522e05c79&quot;,&quot;itemData&quot;:{&quot;type&quot;:&quot;chapter&quot;,&quot;id&quot;:&quot;cfc5dd0c-e701-314e-8175-e3a522e05c79&quot;,&quot;title&quot;:&quot;Climate change adaptation and mitigation in ports: Advances in Colombia&quot;,&quot;author&quot;:[{&quot;family&quot;:&quot;Wilmsmeier&quot;,&quot;given&quot;:&quot;Gordon&quot;,&quot;parse-names&quot;:false,&quot;dropping-particle&quot;:&quot;&quot;,&quot;non-dropping-particle&quot;:&quot;&quot;}],&quot;container-title&quot;:&quot;Maritime Transport and Regional Sustainability&quot;,&quot;DOI&quot;:&quot;10.1016/B978-0-12-819134-7.00008-3&quot;,&quot;ISBN&quot;:&quot;9780128191347&quot;,&quot;issued&quot;:{&quot;date-parts&quot;:[[2020,1,1]]},&quot;page&quot;:&quot;133-150&quot;,&quot;abstract&quot;:&quot;This chapter describes the relevance of climate change adaption and mitigation for the Colombian port system and discusses the identified threats and general adaptation and mitigation needs in the national port climate change action plan. In continuation the chapter focuses on mitigation efforts by presenting results for current baseline measures for implementing and monitoring mitigation matters in the port sector.&quot;,&quot;publisher&quot;:&quot;Elsevier&quot;,&quot;container-title-short&quot;:&quot;&quot;},&quot;isTemporary&quot;:false}]},{&quot;citationID&quot;:&quot;MENDELEY_CITATION_a31cccd7-d104-431c-b0f0-5cbef80d4d5b&quot;,&quot;properties&quot;:{&quot;noteIndex&quot;:0},&quot;isEdited&quot;:false,&quot;manualOverride&quot;:{&quot;isManuallyOverridden&quot;:false,&quot;citeprocText&quot;:&quot;[19]&quot;,&quot;manualOverrideText&quot;:&quot;&quot;},&quot;citationTag&quot;:&quot;MENDELEY_CITATION_v3_eyJjaXRhdGlvbklEIjoiTUVOREVMRVlfQ0lUQVRJT05fYTMxY2NjZDctZDEwNC00MzFjLWIwZjAtNWNiZWY4MGQ0ZDVi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quot;,&quot;citationItems&quot;:[{&quot;id&quot;:&quot;17b3d76e-66d5-31c7-a84a-d122d0b263a8&quot;,&quot;itemData&quot;:{&quot;type&quot;:&quot;article-journal&quot;,&quot;id&quot;:&quot;17b3d76e-66d5-31c7-a84a-d122d0b263a8&quot;,&quot;title&quot;:&quot;Stakeholder awareness of climate adaptation in the commercial seaport sector: A case study from Ireland&quot;,&quot;author&quot;:[{&quot;family&quot;:&quot;O'Keeffe&quot;,&quot;given&quot;:&quot;Jane M.&quot;,&quot;parse-names&quot;:false,&quot;dropping-particle&quot;:&quot;&quot;,&quot;non-dropping-particle&quot;:&quot;&quot;},{&quot;family&quot;:&quot;Cummins&quot;,&quot;given&quot;:&quot;Valerie&quot;,&quot;parse-names&quot;:false,&quot;dropping-particle&quot;:&quot;&quot;,&quot;non-dropping-particle&quot;:&quot;&quot;},{&quot;family&quot;:&quot;Devoy&quot;,&quot;given&quot;:&quot;Robert J.N.&quot;,&quot;parse-names&quot;:false,&quot;dropping-particle&quot;:&quot;&quot;,&quot;non-dropping-particle&quot;:&quot;&quot;},{&quot;family&quot;:&quot;Lyons&quot;,&quot;given&quot;:&quot;Donald&quot;,&quot;parse-names&quot;:false,&quot;dropping-particle&quot;:&quot;&quot;,&quot;non-dropping-particle&quot;:&quot;&quot;},{&quot;family&quot;:&quot;Gault&quot;,&quot;given&quot;:&quot;Jeremy&quot;,&quot;parse-names&quot;:false,&quot;dropping-particle&quot;:&quot;&quot;,&quot;non-dropping-particle&quot;:&quot;&quot;}],&quot;container-title&quot;:&quot;Marine Policy&quot;,&quot;container-title-short&quot;:&quot;Mar Policy&quot;,&quot;DOI&quot;:&quot;10.1016/j.marpol.2016.04.044&quot;,&quot;ISSN&quot;:&quot;0308597X&quot;,&quot;issued&quot;:{&quot;date-parts&quot;:[[2020,1,1]]},&quot;abstract&quot;:&quot;Seaports as critical shore-based infrastructure are particularly vulnerable to impacts such as sea level rise and increasing incidents of severe weather events. In excess of ninety percent of global trade by volume is transported by sea. In Ireland, seaports are of strategic importance to the national economy. As an island nation, ninety eight percent of trade by volume comes through its seaports. Climate issues facing Irish ports include increasing storminess, such as the Atlantic storms experienced in the winter of 2014. Ireland provides a particularly valuable case study as the scale of Irish port sizes, analysed in this research, range from 500,000 to 30 million throughput tonnage. This tonnage range, is more typical of port sizes globally, and adds relevance to the study. The specific objectives of this paper are to establish the readiness of the seaport sector in Ireland to build adaptive capacity to respond to climate change and to assess lessons from and for Ireland in the context of international best practice. The research identified a lack of awareness and understanding of climate change amongst the sample population of seventy senior managers (comprising of national regulators and local authorities; commercial port harbour companies; and indigenous and multinational industries located in the port hinterland), as representatives of the maritime sector in Ireland. Evidence of a knowledge gap was identified from in-depth semi-structured interviews conducted over a twelve month period. Many industry stakeholders were actually implementing adaptation measures within their organisational strategies, unaware of the explicit links with climate adaptation.&quot;,&quot;publisher&quot;:&quot;Elsevier Ltd&quot;,&quot;volume&quot;:&quot;111&quot;},&quot;isTemporary&quot;:false}]},{&quot;citationID&quot;:&quot;MENDELEY_CITATION_a7cf66ab-3368-4eda-85c1-15d2f4b742da&quot;,&quot;properties&quot;:{&quot;noteIndex&quot;:0},&quot;isEdited&quot;:false,&quot;manualOverride&quot;:{&quot;isManuallyOverridden&quot;:false,&quot;citeprocText&quot;:&quot;[21]&quot;,&quot;manualOverrideText&quot;:&quot;&quot;},&quot;citationTag&quot;:&quot;MENDELEY_CITATION_v3_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&quot;,&quot;citationItems&quot;:[{&quot;id&quot;:&quot;42e1ff59-b55f-3388-8bc1-155fa818906e&quot;,&quot;itemData&quot;:{&quot;type&quot;:&quot;article-journal&quot;,&quot;id&quot;:&quot;42e1ff59-b55f-3388-8bc1-155fa818906e&quot;,&quot;title&quot;:&quot;Sea-level rise in ports: a wider focus on impacts&quot;,&quot;author&quot;:[{&quot;family&quot;:&quot;Christodoulou&quot;,&quot;given&quot;:&quot;Aris&quot;,&quot;parse-names&quot;:false,&quot;dropping-particle&quot;:&quot;&quot;,&quot;non-dropping-particle&quot;:&quot;&quot;},{&quot;family&quot;:&quot;Christidis&quot;,&quot;given&quot;:&quot;Panayotis&quot;,&quot;parse-names&quot;:false,&quot;dropping-particle&quot;:&quot;&quot;,&quot;non-dropping-particle&quot;:&quot;&quot;},{&quot;family&quot;:&quot;Demirel&quot;,&quot;given&quot;:&quot;Hande&quot;,&quot;parse-names&quot;:false,&quot;dropping-particle&quot;:&quot;&quot;,&quot;non-dropping-particle&quot;:&quot;&quot;}],&quot;container-title&quot;:&quot;Maritime Economics and Logistics&quot;,&quot;DOI&quot;:&quot;10.1057/s41278-018-0114-z&quot;,&quot;ISSN&quot;:&quot;1479294X&quot;,&quot;issued&quot;:{&quot;date-parts&quot;:[[2019,12,1]]},&quot;page&quot;:&quot;482-496&quot;,&quot;abstract&quot;:&quot;In this paper, we assess the impacts of climate change on seaports for different global warming level scenarios. The results refer to the potential risks associated with two scenarios, represented by sea-level rise projections that have been estimated considering mean sea level, tides, waves and storm surges. The comparison of the results of the two scenarios shows that 25% more cargo can be affected by extreme water levels until the end of the century, according to the high warming scenario (RCP8.5), than that according to the RCP4.5 scenario. Major European ports at risk are identified using their projected exposure to sea-level rise and extreme weather events. The size of impacts is measured in relation to the volumes of cargo handled annually. According to the high warming scenario, extreme sea level increases higher than 0.5 m will affect the largest part of the European coastline, while more than 1 m increases will occur in the North Sea, the Western part of the Baltic Sea and in parts of the British and French Atlantic coasts. Furthermore, from 2010 to 2100, the amount of cargo to be handled in ports exposed to extreme sea levels higher than 4.5 m will increase by more than 200 million tonnes, while the majority of these ports will be located in Spain, UK, Ireland, Portugal and Norway. In the Black Sea and the Mediterranean, the impacts are expected to be significantly milder (lower Extreme Sea Levels) but to occur more frequently in comparison to the North Sea. The wider impacts of potential disruptions in port operations are evaluated by considering the effects on the European hinterland at regional level, and on European foreland by taking into account Europe’s connections to major ports worldwide. Areas outside Europe where relatively high secondary impacts might be expected include North Africa, America and the Middle East.&quot;,&quot;publisher&quot;:&quot;Palgrave Macmillan Ltd.&quot;,&quot;issue&quot;:&quot;4&quot;,&quot;volume&quot;:&quot;21&quot;,&quot;container-title-short&quot;:&quot;&quot;},&quot;isTemporary&quot;:false}]},{&quot;citationID&quot;:&quot;MENDELEY_CITATION_19ee4131-d6c8-4073-b8e4-cbf4707b0a88&quot;,&quot;properties&quot;:{&quot;noteIndex&quot;:0},&quot;isEdited&quot;:false,&quot;manualOverride&quot;:{&quot;isManuallyOverridden&quot;:false,&quot;citeprocText&quot;:&quot;[18]&quot;,&quot;manualOverrideText&quot;:&quot;&quot;},&quot;citationTag&quot;:&quot;MENDELEY_CITATION_v3_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&quot;,&quot;citationItems&quot;:[{&quot;id&quot;:&quot;6f4905e7-69d3-310f-9beb-2a4d2d9a9438&quot;,&quot;itemData&quot;:{&quot;type&quot;:&quot;article&quot;,&quot;id&quot;:&quot;6f4905e7-69d3-310f-9beb-2a4d2d9a9438&quot;,&quot;title&quot;:&quot;Implications of climate change for shipping: Ports and supply chains&quot;,&quot;author&quot;:[{&quot;family&quot;:&quot;Becker&quot;,&quot;given&quot;:&quot;Austin&quot;,&quot;parse-names&quot;:false,&quot;dropping-particle&quot;:&quot;&quot;,&quot;non-dropping-particle&quot;:&quot;&quot;},{&quot;family&quot;:&quot;Ng&quot;,&quot;given&quot;:&quot;Adolf K.Y.&quot;,&quot;parse-names&quot;:false,&quot;dropping-particle&quot;:&quot;&quot;,&quot;non-dropping-particle&quot;:&quot;&quot;},{&quot;family&quot;:&quot;McEvoy&quot;,&quot;given&quot;:&quot;Darryn&quot;,&quot;parse-names&quot;:false,&quot;dropping-particle&quot;:&quot;&quot;,&quot;non-dropping-particle&quot;:&quot;&quot;},{&quot;family&quot;:&quot;Mullett&quot;,&quot;given&quot;:&quot;Jane&quot;,&quot;parse-names&quot;:false,&quot;dropping-particle&quot;:&quot;&quot;,&quot;non-dropping-particle&quot;:&quot;&quot;}],&quot;container-title&quot;:&quot;Wiley Interdisciplinary Reviews: Climate Change&quot;,&quot;container-title-short&quot;:&quot;Wiley Interdiscip Rev Clim Change&quot;,&quot;DOI&quot;:&quot;10.1002/wcc.508&quot;,&quot;ISSN&quot;:&quot;17577799&quot;,&quot;issued&quot;:{&quot;date-parts&quot;:[[2017,3,1]]},&quot;abstract&quot;:&quot;Ports are an important economic actor—at local, national, and international scales—that have been identified as being vulnerable to future changes to the climate. This paper details the findings from an international review of state-of-the-art knowledge concerning climate risks, and adaptation responses, for ports and their supply chains. Evidence from both academic and gray literature indicates that there has already been major damage and disruption to ports across the world from climate-related hazards and that such impacts are projected to increase in the years and decades to come. Findings indicate that while a substantial—and growing—body of scientific evidence on coastal risks and potential adaptation options is acting as a stimulus for port authorities to explicitly consider the risks for their assets and operations, only a notable few have actually made the next step toward implementing adaptation strategies. This paper concludes by putting forward constructive recommendations for the sector and suggestions for research to address remaining knowledge gaps. It emphasizes a call for collaboration between the research and practice communities, as well as the need to engage a broad range of stakeholders in the adaptation planning process. This article is categorized under: Assessing Impacts of Climate Change &gt; Evaluating Future Impacts of Climate Change.&quot;,&quot;publisher&quot;:&quot;Wiley-Blackwell&quot;,&quot;issue&quot;:&quot;2&quot;,&quot;volume&quot;:&quot;9&quot;},&quot;isTemporary&quot;:false}]},{&quot;citationID&quot;:&quot;MENDELEY_CITATION_7afe6118-9323-4e0e-8d8e-13fee8fccd78&quot;,&quot;properties&quot;:{&quot;noteIndex&quot;:0},&quot;isEdited&quot;:false,&quot;manualOverride&quot;:{&quot;isManuallyOverridden&quot;:false,&quot;citeprocText&quot;:&quot;[32]&quot;,&quot;manualOverrideText&quot;:&quot;&quot;},&quot;citationTag&quot;:&quot;MENDELEY_CITATION_v3_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&quot;,&quot;citationItems&quot;:[{&quot;id&quot;:&quot;19c5f7f6-3ff3-3954-a6be-fce1a5a0b914&quot;,&quot;itemData&quot;:{&quot;type&quot;:&quot;article-journal&quot;,&quot;id&quot;:&quot;19c5f7f6-3ff3-3954-a6be-fce1a5a0b914&quot;,&quot;title&quot;:&quot;Seaport climate change impact assessment using a multi-level methodology&quot;,&quot;author&quot;:[{&quot;family&quot;:&quot;Izaguirre&quot;,&quot;given&quot;:&quot;Cristina&quot;,&quot;parse-names&quot;:false,&quot;dropping-particle&quot;:&quot;&quot;,&quot;non-dropping-particle&quot;:&quot;&quot;},{&quot;family&quot;:&quot;Losada&quot;,&quot;given&quot;:&quot;Iñigo J&quot;,&quot;parse-names&quot;:false,&quot;dropping-particle&quot;:&quot;&quot;,&quot;non-dropping-particle&quot;:&quot;&quot;},{&quot;family&quot;:&quot;Camus&quot;,&quot;given&quot;:&quot;Paula&quot;,&quot;parse-names&quot;:false,&quot;dropping-particle&quot;:&quot;&quot;,&quot;non-dropping-particle&quot;:&quot;&quot;},{&quot;family&quot;:&quot;González-Lamuño&quot;,&quot;given&quot;:&quot;Patricia&quot;,&quot;parse-names&quot;:false,&quot;dropping-particle&quot;:&quot;&quot;,&quot;non-dropping-particle&quot;:&quot;&quot;},{&quot;family&quot;:&quot;Stenek&quot;,&quot;given&quot;:&quot;Vladimir&quot;,&quot;parse-names&quot;:false,&quot;dropping-particle&quot;:&quot;&quot;,&quot;non-dropping-particle&quot;:&quot;&quot;}],&quot;URL&quot;:&quot;https://orcid.org/0000-0002-1730-0400&quot;,&quot;issued&quot;:{&quot;date-parts&quot;:[[2016]]},&quot;abstract&quot;:&quot;Seaport climate change impact assessment using a multi-level methodology Climate-related extreme events such as Hurricane Katrina (2005) or Maria (2017); Superstorm Sandy (2012), extreme precipitation or heat waves have directly hit many ports around the world in recent years. Ports are becoming increasingly 2 Information Classification: General aware of the risks of climate change, partly because of these events. However, very few are taking adaptation into practice, often due to the lack of information and the high uncertainties associated with climate change. This paper presents a multi-level methodology for conducting climate change risk assessment in existing ports following a sequential path that starts with a quantitative analysis focused on multi-hazard and multi-impact evaluation with climate information based on indicators. If needed the first level will be combined with a qualitative analysis based on perceived risk of stakeholders in order to determine the necessity of carrying out a high-resolution analysis, increasing the quantity, quality and resolution of input data, climate information and impact modelling aiming at reducing uncertainties. Results provide port managers with essential information to identify hot spots and prioritize adaptation strategies.&quot;,&quot;container-title-short&quot;:&quot;&quot;},&quot;isTemporary&quot;:false}]},{&quot;citationID&quot;:&quot;MENDELEY_CITATION_387d86af-2083-4162-bb8d-e3f98f3cf1f3&quot;,&quot;properties&quot;:{&quot;noteIndex&quot;:0},&quot;isEdited&quot;:false,&quot;manualOverride&quot;:{&quot;isManuallyOverridden&quot;:false,&quot;citeprocText&quot;:&quot;[33]&quot;,&quot;manualOverrideText&quot;:&quot;&quot;},&quot;citationTag&quot;:&quot;MENDELEY_CITATION_v3_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&quot;,&quot;citationItems&quot;:[{&quot;id&quot;:&quot;8c638bac-285f-3610-848c-3639f95fcb67&quot;,&quot;itemData&quot;:{&quot;type&quot;:&quot;chapter&quot;,&quot;id&quot;:&quot;8c638bac-285f-3610-848c-3639f95fcb67&quot;,&quot;title&quot;:&quot;Climate change and sea level rise impacts at ports and a consistent methodology to evaluate vulnerability and risk&quot;,&quot;author&quot;:[{&quot;family&quot;:&quot;Messner&quot;,&quot;given&quot;:&quot;S&quot;,&quot;parse-names&quot;:false,&quot;dropping-particle&quot;:&quot;&quot;,&quot;non-dropping-particle&quot;:&quot;&quot;},{&quot;family&quot;:&quot;Moran&quot;,&quot;given&quot;:&quot;L&quot;,&quot;parse-names&quot;:false,&quot;dropping-particle&quot;:&quot;&quot;,&quot;non-dropping-particle&quot;:&quot;&quot;},{&quot;family&quot;:&quot;Reub&quot;,&quot;given&quot;:&quot;G&quot;,&quot;parse-names&quot;:false,&quot;dropping-particle&quot;:&quot;&quot;,&quot;non-dropping-particle&quot;:&quot;&quot;},{&quot;family&quot;:&quot;Campbell&quot;,&quot;given&quot;:&quot;J&quot;,&quot;parse-names&quot;:false,&quot;dropping-particle&quot;:&quot;&quot;,&quot;non-dropping-particle&quot;:&quot;&quot;}],&quot;container-title&quot;:&quot;COASTAL PROCESSES III&quot;,&quot;editor&quot;:[{&quot;family&quot;:&quot;G. R. Rodriguez&quot;,&quot;given&quot;:&quot;&quot;,&quot;parse-names&quot;:false,&quot;dropping-particle&quot;:&quot;&quot;,&quot;non-dropping-particle&quot;:&quot;&quot;},{&quot;family&quot;:&quot;C. A. Brebbia&quot;,&quot;given&quot;:&quot;&quot;,&quot;parse-names&quot;:false,&quot;dropping-particle&quot;:&quot;&quot;,&quot;non-dropping-particle&quot;:&quot;&quot;}],&quot;DOI&quot;:&quot;10.2495/13CP0131&quot;,&quot;URL&quot;:&quot;https://www.researchgate.net/publication/257875273&quot;,&quot;issued&quot;:{&quot;date-parts&quot;:[[2013]]},&quot;publisher-place&quot;:&quot;Great Britain&quot;,&quot;page&quot;:&quot;141-153&quot;,&quot;abstract&quot;:&quot;A growing number of public and private entities, including port authorities, are evaluating potential impacts from climate change and are developing procedures to incorporate the financial and other risks into their investment decision making processes. This paper explores an evaluation framework for climate change adaptation with a case study at one port that incorporates information from historical tide measurements and storm events, sea level rise projections, digital elevation surveys of nearshore areas, and localized protection/armouring not reflected in elevation surveys to develop more detailed and accurate projections of sea level rise on port facilities and areas adjacent to Ports. After inclusion of key infrastructure, ecological, and land use information into a GIS model of the area, the projections can then be used to more accurately assess vulnerabilities and risks from sea level rise, storms, and floods in port areas. Ports are a critical intersection point of global commerce and are highly vulnerable to future increases in sea level rise and storminess. Much is potentially at stake-approximately 75% of all global trade by weight occurs by maritime transport and 59% by value. The paper also explores a methodology to evaluate risks in a common financial format as part of a Net Ecosystem Services Analysis (NESA). It considers the unified NESA valuation as a powerful framework that can incorporate the full suite of issues (social, economic and environmental) for decision making when quantifying costs and benefits across a variety of land use types.&quot;,&quot;publisher&quot;:&quot;Lightning Source UK&quot;,&quot;volume&quot;:&quot;169&quot;,&quot;container-title-short&quot;:&quot;&quot;},&quot;isTemporary&quot;:false}]},{&quot;citationID&quot;:&quot;MENDELEY_CITATION_ba015cfc-607d-4e32-b754-b3f25d0c0165&quot;,&quot;properties&quot;:{&quot;noteIndex&quot;:0},&quot;isEdited&quot;:false,&quot;manualOverride&quot;:{&quot;isManuallyOverridden&quot;:false,&quot;citeprocText&quot;:&quot;[1]&quot;,&quot;manualOverrideText&quot;:&quot;&quot;},&quot;citationTag&quot;:&quot;MENDELEY_CITATION_v3_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&quot;,&quot;citationItems&quot;:[{&quot;id&quot;:&quot;8760ac08-4cb2-3001-84f6-cb7108067232&quot;,&quot;itemData&quot;:{&quot;type&quot;:&quot;article-journal&quot;,&quot;id&quot;:&quot;8760ac08-4cb2-3001-84f6-cb7108067232&quot;,&quot;title&quot;:&quot;Adaptation strategies for port infrastructure and facilities under climate change at the Kaohsiung port&quot;,&quot;author&quot;:[{&quot;family&quot;:&quot;Yang&quot;,&quot;given&quot;:&quot;Yi Chih&quot;,&quot;parse-names&quot;:false,&quot;dropping-particle&quot;:&quot;&quot;,&quot;non-dropping-particle&quot;:&quot;&quot;},{&quot;family&quot;:&quot;Ge&quot;,&quot;given&quot;:&quot;Ying En&quot;,&quot;parse-names&quot;:false,&quot;dropping-particle&quot;:&quot;&quot;,&quot;non-dropping-particle&quot;:&quot;&quot;}],&quot;container-title&quot;:&quot;Transport Policy&quot;,&quot;container-title-short&quot;:&quot;Transp Policy (Oxf)&quot;,&quot;DOI&quot;:&quot;10.1016/j.tranpol.2020.06.019&quot;,&quot;ISSN&quot;:&quot;1879310X&quot;,&quot;issued&quot;:{&quot;date-parts&quot;:[[2020,10,1]]},&quot;page&quot;:&quot;232-244&quot;,&quot;abstract&quot;:&quot;The growing impact of climate change on port infrastructure and facilities currently may lead to a rising frequency of such serious natural disasters or accidents as rising sea level, increasing extreme weather, increasing intensity of tropical storms and typhoons, rising wave height surmounting breakwater design levels, heavy rain exceeding quay well drainage capacity, rising ocean temperatures, and deteriorating harbor water quality. The paper aims to apply a risk management matrix approach to vulnerability assessment and identification of desirable adaptation strategies. The data for this investigation is first collected by means of questionnaire survey of experts in shipping companies or port management offices at the Kaohsiung port. Then, a vulnerability analysis of port infrastructure and facilities is carried out under the impact of severe typhoons. Subsequently, adaptation strategies are identified for infrastructure and facilities at the Kaohsiung port to address the adverse impacts of climate change. One intellectual merit of this paper is that ten vulnerability assessment criteria are proposed for addressing the impacts of climate change on port infrastructure and facilities. Second, both ground and access roads in the port area, and drainage facilities in flooding-prone areas are shown to be damaged in the moderate risk areas potentially impacted by typhoons. The third merit is that a set of adaptation strategies has been identified for the moderate risk areas impacted by serious typhoons.&quot;,&quot;publisher&quot;:&quot;Elsevier Ltd&quot;,&quot;volume&quot;:&quot;97&quot;},&quot;isTemporary&quot;:false}]},{&quot;citationID&quot;:&quot;MENDELEY_CITATION_cd52ff8e-8036-4db9-bf04-7d1aa5308c84&quot;,&quot;properties&quot;:{&quot;noteIndex&quot;:0},&quot;isEdited&quot;:false,&quot;manualOverride&quot;:{&quot;isManuallyOverridden&quot;:false,&quot;citeprocText&quot;:&quot;[18]&quot;,&quot;manualOverrideText&quot;:&quot;&quot;},&quot;citationTag&quot;:&quot;MENDELEY_CITATION_v3_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&quot;,&quot;citationItems&quot;:[{&quot;id&quot;:&quot;6f4905e7-69d3-310f-9beb-2a4d2d9a9438&quot;,&quot;itemData&quot;:{&quot;type&quot;:&quot;article&quot;,&quot;id&quot;:&quot;6f4905e7-69d3-310f-9beb-2a4d2d9a9438&quot;,&quot;title&quot;:&quot;Implications of climate change for shipping: Ports and supply chains&quot;,&quot;author&quot;:[{&quot;family&quot;:&quot;Becker&quot;,&quot;given&quot;:&quot;Austin&quot;,&quot;parse-names&quot;:false,&quot;dropping-particle&quot;:&quot;&quot;,&quot;non-dropping-particle&quot;:&quot;&quot;},{&quot;family&quot;:&quot;Ng&quot;,&quot;given&quot;:&quot;Adolf K.Y.&quot;,&quot;parse-names&quot;:false,&quot;dropping-particle&quot;:&quot;&quot;,&quot;non-dropping-particle&quot;:&quot;&quot;},{&quot;family&quot;:&quot;McEvoy&quot;,&quot;given&quot;:&quot;Darryn&quot;,&quot;parse-names&quot;:false,&quot;dropping-particle&quot;:&quot;&quot;,&quot;non-dropping-particle&quot;:&quot;&quot;},{&quot;family&quot;:&quot;Mullett&quot;,&quot;given&quot;:&quot;Jane&quot;,&quot;parse-names&quot;:false,&quot;dropping-particle&quot;:&quot;&quot;,&quot;non-dropping-particle&quot;:&quot;&quot;}],&quot;container-title&quot;:&quot;Wiley Interdisciplinary Reviews: Climate Change&quot;,&quot;container-title-short&quot;:&quot;Wiley Interdiscip Rev Clim Change&quot;,&quot;DOI&quot;:&quot;10.1002/wcc.508&quot;,&quot;ISSN&quot;:&quot;17577799&quot;,&quot;issued&quot;:{&quot;date-parts&quot;:[[2017,3,1]]},&quot;abstract&quot;:&quot;Ports are an important economic actor—at local, national, and international scales—that have been identified as being vulnerable to future changes to the climate. This paper details the findings from an international review of state-of-the-art knowledge concerning climate risks, and adaptation responses, for ports and their supply chains. Evidence from both academic and gray literature indicates that there has already been major damage and disruption to ports across the world from climate-related hazards and that such impacts are projected to increase in the years and decades to come. Findings indicate that while a substantial—and growing—body of scientific evidence on coastal risks and potential adaptation options is acting as a stimulus for port authorities to explicitly consider the risks for their assets and operations, only a notable few have actually made the next step toward implementing adaptation strategies. This paper concludes by putting forward constructive recommendations for the sector and suggestions for research to address remaining knowledge gaps. It emphasizes a call for collaboration between the research and practice communities, as well as the need to engage a broad range of stakeholders in the adaptation planning process. This article is categorized under: Assessing Impacts of Climate Change &gt; Evaluating Future Impacts of Climate Change.&quot;,&quot;publisher&quot;:&quot;Wiley-Blackwell&quot;,&quot;issue&quot;:&quot;2&quot;,&quot;volume&quot;:&quot;9&quot;},&quot;isTemporary&quot;:false}]},{&quot;citationID&quot;:&quot;MENDELEY_CITATION_a7a07a59-a31b-4d38-9564-8dc840253b1f&quot;,&quot;properties&quot;:{&quot;noteIndex&quot;:0},&quot;isEdited&quot;:false,&quot;manualOverride&quot;:{&quot;isManuallyOverridden&quot;:false,&quot;citeprocText&quot;:&quot;[34]&quot;,&quot;manualOverrideText&quot;:&quot;&quot;},&quot;citationTag&quot;:&quot;MENDELEY_CITATION_v3_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&quot;,&quot;citationItems&quot;:[{&quot;id&quot;:&quot;361a4a53-8a89-3d1f-b2d3-9d11be4ac125&quot;,&quot;itemData&quot;:{&quot;type&quot;:&quot;article-journal&quot;,&quot;id&quot;:&quot;361a4a53-8a89-3d1f-b2d3-9d11be4ac125&quot;,&quot;title&quot;:&quot;DOT Center for Climate Change and Environmental Forecasting The Potential Impacts of Climate Change on Transportation&quot;,&quot;author&quot;:[{&quot;family&quot;:&quot;Drucker&quot;,&quot;given&quot;:&quot;Kay&quot;,&quot;parse-names&quot;:false,&quot;dropping-particle&quot;:&quot;&quot;,&quot;non-dropping-particle&quot;:&quot;&quot;},{&quot;family&quot;:&quot;Adler&quot;,&quot;given&quot;:&quot;Ken&quot;,&quot;parse-names&quot;:false,&quot;dropping-particle&quot;:&quot;&quot;,&quot;non-dropping-particle&quot;:&quot;&quot;},{&quot;family&quot;:&quot;Grambsch&quot;,&quot;given&quot;:&quot;Anne&quot;,&quot;parse-names&quot;:false,&quot;dropping-particle&quot;:&quot;&quot;,&quot;non-dropping-particle&quot;:&quot;&quot;},{&quot;family&quot;:&quot;Titus&quot;,&quot;given&quot;:&quot;Jim&quot;,&quot;parse-names&quot;:false,&quot;dropping-particle&quot;:&quot;&quot;,&quot;non-dropping-particle&quot;:&quot;&quot;}],&quot;container-title&quot;:&quot;Dot&quot;,&quot;issued&quot;:{&quot;date-parts&quot;:[[2002]]},&quot;container-title-short&quot;:&quot;&quot;},&quot;isTemporary&quot;:false}]},{&quot;citationID&quot;:&quot;MENDELEY_CITATION_edbd12ad-81a5-4d53-9f89-db9797fc69e4&quot;,&quot;properties&quot;:{&quot;noteIndex&quot;:0},&quot;isEdited&quot;:false,&quot;manualOverride&quot;:{&quot;isManuallyOverridden&quot;:false,&quot;citeprocText&quot;:&quot;[19]&quot;,&quot;manualOverrideText&quot;:&quot;&quot;},&quot;citationTag&quot;:&quot;MENDELEY_CITATION_v3_eyJjaXRhdGlvbklEIjoiTUVOREVMRVlfQ0lUQVRJT05fZWRiZDEyYWQtODFhNS00ZDUzLTlmODktZGI5Nzk3ZmM2OWU0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quot;,&quot;citationItems&quot;:[{&quot;id&quot;:&quot;17b3d76e-66d5-31c7-a84a-d122d0b263a8&quot;,&quot;itemData&quot;:{&quot;type&quot;:&quot;article-journal&quot;,&quot;id&quot;:&quot;17b3d76e-66d5-31c7-a84a-d122d0b263a8&quot;,&quot;title&quot;:&quot;Stakeholder awareness of climate adaptation in the commercial seaport sector: A case study from Ireland&quot;,&quot;author&quot;:[{&quot;family&quot;:&quot;O'Keeffe&quot;,&quot;given&quot;:&quot;Jane M.&quot;,&quot;parse-names&quot;:false,&quot;dropping-particle&quot;:&quot;&quot;,&quot;non-dropping-particle&quot;:&quot;&quot;},{&quot;family&quot;:&quot;Cummins&quot;,&quot;given&quot;:&quot;Valerie&quot;,&quot;parse-names&quot;:false,&quot;dropping-particle&quot;:&quot;&quot;,&quot;non-dropping-particle&quot;:&quot;&quot;},{&quot;family&quot;:&quot;Devoy&quot;,&quot;given&quot;:&quot;Robert J.N.&quot;,&quot;parse-names&quot;:false,&quot;dropping-particle&quot;:&quot;&quot;,&quot;non-dropping-particle&quot;:&quot;&quot;},{&quot;family&quot;:&quot;Lyons&quot;,&quot;given&quot;:&quot;Donald&quot;,&quot;parse-names&quot;:false,&quot;dropping-particle&quot;:&quot;&quot;,&quot;non-dropping-particle&quot;:&quot;&quot;},{&quot;family&quot;:&quot;Gault&quot;,&quot;given&quot;:&quot;Jeremy&quot;,&quot;parse-names&quot;:false,&quot;dropping-particle&quot;:&quot;&quot;,&quot;non-dropping-particle&quot;:&quot;&quot;}],&quot;container-title&quot;:&quot;Marine Policy&quot;,&quot;container-title-short&quot;:&quot;Mar Policy&quot;,&quot;DOI&quot;:&quot;10.1016/j.marpol.2016.04.044&quot;,&quot;ISSN&quot;:&quot;0308597X&quot;,&quot;issued&quot;:{&quot;date-parts&quot;:[[2020,1,1]]},&quot;abstract&quot;:&quot;Seaports as critical shore-based infrastructure are particularly vulnerable to impacts such as sea level rise and increasing incidents of severe weather events. In excess of ninety percent of global trade by volume is transported by sea. In Ireland, seaports are of strategic importance to the national economy. As an island nation, ninety eight percent of trade by volume comes through its seaports. Climate issues facing Irish ports include increasing storminess, such as the Atlantic storms experienced in the winter of 2014. Ireland provides a particularly valuable case study as the scale of Irish port sizes, analysed in this research, range from 500,000 to 30 million throughput tonnage. This tonnage range, is more typical of port sizes globally, and adds relevance to the study. The specific objectives of this paper are to establish the readiness of the seaport sector in Ireland to build adaptive capacity to respond to climate change and to assess lessons from and for Ireland in the context of international best practice. The research identified a lack of awareness and understanding of climate change amongst the sample population of seventy senior managers (comprising of national regulators and local authorities; commercial port harbour companies; and indigenous and multinational industries located in the port hinterland), as representatives of the maritime sector in Ireland. Evidence of a knowledge gap was identified from in-depth semi-structured interviews conducted over a twelve month period. Many industry stakeholders were actually implementing adaptation measures within their organisational strategies, unaware of the explicit links with climate adaptation.&quot;,&quot;publisher&quot;:&quot;Elsevier Ltd&quot;,&quot;volume&quot;:&quot;111&quot;},&quot;isTemporary&quot;:false}]},{&quot;citationID&quot;:&quot;MENDELEY_CITATION_bfbd8b6a-014e-471a-8498-bef64b9e1db0&quot;,&quot;properties&quot;:{&quot;noteIndex&quot;:0},&quot;isEdited&quot;:false,&quot;manualOverride&quot;:{&quot;isManuallyOverridden&quot;:false,&quot;citeprocText&quot;:&quot;[35]&quot;,&quot;manualOverrideText&quot;:&quot;&quot;},&quot;citationTag&quot;:&quot;MENDELEY_CITATION_v3_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&quot;,&quot;citationItems&quot;:[{&quot;id&quot;:&quot;8e45cbbb-5759-3571-bda8-4964dd988fc4&quot;,&quot;itemData&quot;:{&quot;type&quot;:&quot;paper-conference&quot;,&quot;id&quot;:&quot;8e45cbbb-5759-3571-bda8-4964dd988fc4&quot;,&quot;title&quot;:&quot;PORTS AND SPATIAL PLANNING: AN EXPLORATORY STUDY IN THE MOROCCAN CONTEXT&quot;,&quot;author&quot;:[{&quot;family&quot;:&quot;Ouariti&quot;,&quot;given&quot;:&quot;Ouafae ZerouaIi&quot;,&quot;parse-names&quot;:false,&quot;dropping-particle&quot;:&quot;&quot;,&quot;non-dropping-particle&quot;:&quot;&quot;},{&quot;family&quot;:&quot;Jebrane&quot;,&quot;given&quot;:&quot;El Mehdi&quot;,&quot;parse-names&quot;:false,&quot;dropping-particle&quot;:&quot;&quot;,&quot;non-dropping-particle&quot;:&quot;&quot;}],&quot;container-title&quot;:&quot;13the International Conference on Modeling, Optimization and Simulation - MOSIM’20 –&quot;,&quot;URL&quot;:&quot;https://hal.archives-ouvertes.fr/hal-03190679&quot;,&quot;issued&quot;:{&quot;date-parts&quot;:[[2020,11]]},&quot;publisher-place&quot;:&quot;Morocco&quot;,&quot;page&quot;:&quot;12-14&quot;,&quot;abstract&quot;:&quot;The evolution of the relationship between the city and the port has always been a topical subject, inspiring various speakers considering the plethora of fields of interaction offered by this discipline. Several authors in different disciples have proposed studies emphasizing this relationship, in terms of change of urban landscape, morphology of ports and spatial dissociation between port function and urban space. Following this logic comes our communication article where, through an exploratory quality study we have proposed a conceptual model mobilizing two key concepts from the literature, \&quot;maritime transport\&quot; and \&quot;spatial planning\&quot; in order to detect the logic behind the port-city relationship. To this end, most of the 22 respondents belonging to port stakeholders approved during the semi-structured interviews the existence of this relationship in the Moroccan context.&quot;,&quot;container-title-short&quot;:&quot;&quot;},&quot;isTemporary&quot;:false}]},{&quot;citationID&quot;:&quot;MENDELEY_CITATION_2136e348-19bf-4988-8cf7-b4f515e2973f&quot;,&quot;properties&quot;:{&quot;noteIndex&quot;:0},&quot;isEdited&quot;:false,&quot;manualOverride&quot;:{&quot;isManuallyOverridden&quot;:false,&quot;citeprocText&quot;:&quot;[32]&quot;,&quot;manualOverrideText&quot;:&quot;&quot;},&quot;citationTag&quot;:&quot;MENDELEY_CITATION_v3_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&quot;,&quot;citationItems&quot;:[{&quot;id&quot;:&quot;19c5f7f6-3ff3-3954-a6be-fce1a5a0b914&quot;,&quot;itemData&quot;:{&quot;type&quot;:&quot;article-journal&quot;,&quot;id&quot;:&quot;19c5f7f6-3ff3-3954-a6be-fce1a5a0b914&quot;,&quot;title&quot;:&quot;Seaport climate change impact assessment using a multi-level methodology&quot;,&quot;author&quot;:[{&quot;family&quot;:&quot;Izaguirre&quot;,&quot;given&quot;:&quot;Cristina&quot;,&quot;parse-names&quot;:false,&quot;dropping-particle&quot;:&quot;&quot;,&quot;non-dropping-particle&quot;:&quot;&quot;},{&quot;family&quot;:&quot;Losada&quot;,&quot;given&quot;:&quot;Iñigo J&quot;,&quot;parse-names&quot;:false,&quot;dropping-particle&quot;:&quot;&quot;,&quot;non-dropping-particle&quot;:&quot;&quot;},{&quot;family&quot;:&quot;Camus&quot;,&quot;given&quot;:&quot;Paula&quot;,&quot;parse-names&quot;:false,&quot;dropping-particle&quot;:&quot;&quot;,&quot;non-dropping-particle&quot;:&quot;&quot;},{&quot;family&quot;:&quot;González-Lamuño&quot;,&quot;given&quot;:&quot;Patricia&quot;,&quot;parse-names&quot;:false,&quot;dropping-particle&quot;:&quot;&quot;,&quot;non-dropping-particle&quot;:&quot;&quot;},{&quot;family&quot;:&quot;Stenek&quot;,&quot;given&quot;:&quot;Vladimir&quot;,&quot;parse-names&quot;:false,&quot;dropping-particle&quot;:&quot;&quot;,&quot;non-dropping-particle&quot;:&quot;&quot;}],&quot;URL&quot;:&quot;https://orcid.org/0000-0002-1730-0400&quot;,&quot;issued&quot;:{&quot;date-parts&quot;:[[2016]]},&quot;abstract&quot;:&quot;Seaport climate change impact assessment using a multi-level methodology Climate-related extreme events such as Hurricane Katrina (2005) or Maria (2017); Superstorm Sandy (2012), extreme precipitation or heat waves have directly hit many ports around the world in recent years. Ports are becoming increasingly 2 Information Classification: General aware of the risks of climate change, partly because of these events. However, very few are taking adaptation into practice, often due to the lack of information and the high uncertainties associated with climate change. This paper presents a multi-level methodology for conducting climate change risk assessment in existing ports following a sequential path that starts with a quantitative analysis focused on multi-hazard and multi-impact evaluation with climate information based on indicators. If needed the first level will be combined with a qualitative analysis based on perceived risk of stakeholders in order to determine the necessity of carrying out a high-resolution analysis, increasing the quantity, quality and resolution of input data, climate information and impact modelling aiming at reducing uncertainties. Results provide port managers with essential information to identify hot spots and prioritize adaptation strategies.&quot;,&quot;container-title-short&quot;:&quot;&quot;},&quot;isTemporary&quot;:false}]},{&quot;citationID&quot;:&quot;MENDELEY_CITATION_a7ae4699-c897-4812-b470-b3ca2aa28986&quot;,&quot;properties&quot;:{&quot;noteIndex&quot;:0},&quot;isEdited&quot;:false,&quot;manualOverride&quot;:{&quot;isManuallyOverridden&quot;:false,&quot;citeprocText&quot;:&quot;[36]&quot;,&quot;manualOverrideText&quot;:&quot;&quot;},&quot;citationTag&quot;:&quot;MENDELEY_CITATION_v3_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&quot;,&quot;citationItems&quot;:[{&quot;id&quot;:&quot;e2685c37-52a7-3713-b7ca-807eeaba9ba3&quot;,&quot;itemData&quot;:{&quot;type&quot;:&quot;article-journal&quot;,&quot;id&quot;:&quot;e2685c37-52a7-3713-b7ca-807eeaba9ba3&quot;,&quot;title&quot;:&quot;Case study of urban flood inundation—impact of temporal variability in rainfall events&quot;,&quot;author&quot;:[{&quot;family&quot;:&quot;Li&quot;,&quot;given&quot;:&quot;Ting&quot;,&quot;parse-names&quot;:false,&quot;dropping-particle&quot;:&quot;&quot;,&quot;non-dropping-particle&quot;:&quot;&quot;},{&quot;family&quot;:&quot;Lee&quot;,&quot;given&quot;:&quot;Gyuwon&quot;,&quot;parse-names&quot;:false,&quot;dropping-particle&quot;:&quot;&quot;,&quot;non-dropping-particle&quot;:&quot;&quot;},{&quot;family&quot;:&quot;Kim&quot;,&quot;given&quot;:&quot;Gwangseob&quot;,&quot;parse-names&quot;:false,&quot;dropping-particle&quot;:&quot;&quot;,&quot;non-dropping-particle&quot;:&quot;&quot;}],&quot;container-title&quot;:&quot;Water (Switzerland)&quot;,&quot;DOI&quot;:&quot;10.3390/w13233438&quot;,&quot;ISSN&quot;:&quot;20734441&quot;,&quot;issued&quot;:{&quot;date-parts&quot;:[[2021]]},&quot;page&quot;:&quot;1-17&quot;,&quot;abstract&quot;:&quot;This study aimed to calculate and analyze total overflows that accumulate in urban manholes in the target drainage basin of Samsung-dong, Seoul in heavy rainfall events with different temporal distribution characteristics, using the EPA’s Storm Water Management Model (EPA-SWMM model). Inundation behaviors were analyzed using the two-dimensional flood model (FLO-2D). The extreme rainfall events were produced using different exceedance probability Huff distributions for different durations and return periods, such as from 1 to 3 h and 10 years, 50 years, 80 years, 100 years, respectively. The inundation model was validated using the actual flood observations on 21 September 2010 in the Samsung-dong drainage basin. The total overflow amount showed considerable differences according to the different time distribution characteristics, such as the temporal location of the storm peak and the concentration level of the storm. Furthermore, the inundation behaviors were also related to the temporal characteristics of storms. The results illustrated that the consideration of the temporal distribution characteristics of extreme rainfall events is essential for an accurate understanding of the rainfall–runoff response and inundation behavior in urban drainage basins.&quot;,&quot;issue&quot;:&quot;23&quot;,&quot;volume&quot;:&quot;13&quot;,&quot;container-title-short&quot;:&quot;&quot;},&quot;isTemporary&quot;:false}]},{&quot;citationID&quot;:&quot;MENDELEY_CITATION_d3d79a16-13c8-42be-a764-56c7942d90f3&quot;,&quot;properties&quot;:{&quot;noteIndex&quot;:0},&quot;isEdited&quot;:false,&quot;manualOverride&quot;:{&quot;isManuallyOverridden&quot;:false,&quot;citeprocText&quot;:&quot;[28]&quot;,&quot;manualOverrideText&quot;:&quot;&quot;},&quot;citationTag&quot;:&quot;MENDELEY_CITATION_v3_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&quot;,&quot;citationItems&quot;:[{&quot;id&quot;:&quot;21f51c21-c942-3c0d-b86b-099d8320d7b8&quot;,&quot;itemData&quot;:{&quot;type&quot;:&quot;report&quot;,&quot;id&quot;:&quot;21f51c21-c942-3c0d-b86b-099d8320d7b8&quot;,&quot;title&quot;:&quot;Climate change and Ports Impacts and adaptation strategies&quot;,&quot;author&quot;:[{&quot;family&quot;:&quot;HR Wallingford&quot;,&quot;given&quot;:&quot;&quot;,&quot;parse-names&quot;:false,&quot;dropping-particle&quot;:&quot;&quot;,&quot;non-dropping-particle&quot;:&quot;&quot;}],&quot;issued&quot;:{&quot;date-parts&quot;:[[2021]]},&quot;number-of-pages&quot;:&quot;18&quot;,&quot;container-title-short&quot;:&quot;&quot;},&quot;isTemporary&quot;:false}]},{&quot;citationID&quot;:&quot;MENDELEY_CITATION_46bb58f0-d4fe-4f58-87a0-3a5436e09408&quot;,&quot;properties&quot;:{&quot;noteIndex&quot;:0},&quot;isEdited&quot;:false,&quot;manualOverride&quot;:{&quot;isManuallyOverridden&quot;:false,&quot;citeprocText&quot;:&quot;[37]&quot;,&quot;manualOverrideText&quot;:&quot;&quot;},&quot;citationTag&quot;:&quot;MENDELEY_CITATION_v3_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&quot;,&quot;citationItems&quot;:[{&quot;id&quot;:&quot;f063bd3a-a925-32e4-a81e-b78f9f0cd15d&quot;,&quot;itemData&quot;:{&quot;type&quot;:&quot;report&quot;,&quot;id&quot;:&quot;f063bd3a-a925-32e4-a81e-b78f9f0cd15d&quot;,&quot;title&quot;:&quot;Climate change risk assessment 2021&quot;,&quot;author&quot;:[{&quot;family&quot;:&quot;Quiggin&quot;,&quot;given&quot;:&quot;Daniel&quot;,&quot;parse-names&quot;:false,&quot;dropping-particle&quot;:&quot;&quot;,&quot;non-dropping-particle&quot;:&quot;&quot;},{&quot;family&quot;:&quot;Meyer&quot;,&quot;given&quot;:&quot;Kris&quot;,&quot;parse-names&quot;:false,&quot;dropping-particle&quot;:&quot;&quot;,&quot;non-dropping-particle&quot;:&quot;De&quot;},{&quot;family&quot;:&quot;Hubble-Rose&quot;,&quot;given&quot;:&quot;Lucy&quot;,&quot;parse-names&quot;:false,&quot;dropping-particle&quot;:&quot;&quot;,&quot;non-dropping-particle&quot;:&quot;&quot;},{&quot;family&quot;:&quot;Froggatt&quot;,&quot;given&quot;:&quot;Antony&quot;,&quot;parse-names&quot;:false,&quot;dropping-particle&quot;:&quot;&quot;,&quot;non-dropping-particle&quot;:&quot;&quot;}],&quot;URL&quot;:&quot;https://www.chathamhouse.org/2021/09/climate-change-risk-assessment-2021&quot;,&quot;issued&quot;:{&quot;date-parts&quot;:[[2021]]},&quot;number-of-pages&quot;:&quot;1-53&quot;,&quot;abstract&quot;:&quot;Chatham House, the Royal Institute of International Affairs, is a world-leading policy institute based in London. Our mission is to help governments and societies build a sustainably secure, prosperous and just world.&quot;,&quot;issue&quot;:&quot;September&quot;,&quot;container-title-short&quot;:&quot;&quot;},&quot;isTemporary&quot;:false}]},{&quot;citationID&quot;:&quot;MENDELEY_CITATION_1e0bad28-3ee8-48c8-8b28-9ec2e2ec46cd&quot;,&quot;properties&quot;:{&quot;noteIndex&quot;:0},&quot;isEdited&quot;:false,&quot;manualOverride&quot;:{&quot;isManuallyOverridden&quot;:false,&quot;citeprocText&quot;:&quot;[37]&quot;,&quot;manualOverrideText&quot;:&quot;&quot;},&quot;citationTag&quot;:&quot;MENDELEY_CITATION_v3_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&quot;,&quot;citationItems&quot;:[{&quot;id&quot;:&quot;f063bd3a-a925-32e4-a81e-b78f9f0cd15d&quot;,&quot;itemData&quot;:{&quot;type&quot;:&quot;report&quot;,&quot;id&quot;:&quot;f063bd3a-a925-32e4-a81e-b78f9f0cd15d&quot;,&quot;title&quot;:&quot;Climate change risk assessment 2021&quot;,&quot;author&quot;:[{&quot;family&quot;:&quot;Quiggin&quot;,&quot;given&quot;:&quot;Daniel&quot;,&quot;parse-names&quot;:false,&quot;dropping-particle&quot;:&quot;&quot;,&quot;non-dropping-particle&quot;:&quot;&quot;},{&quot;family&quot;:&quot;Meyer&quot;,&quot;given&quot;:&quot;Kris&quot;,&quot;parse-names&quot;:false,&quot;dropping-particle&quot;:&quot;&quot;,&quot;non-dropping-particle&quot;:&quot;De&quot;},{&quot;family&quot;:&quot;Hubble-Rose&quot;,&quot;given&quot;:&quot;Lucy&quot;,&quot;parse-names&quot;:false,&quot;dropping-particle&quot;:&quot;&quot;,&quot;non-dropping-particle&quot;:&quot;&quot;},{&quot;family&quot;:&quot;Froggatt&quot;,&quot;given&quot;:&quot;Antony&quot;,&quot;parse-names&quot;:false,&quot;dropping-particle&quot;:&quot;&quot;,&quot;non-dropping-particle&quot;:&quot;&quot;}],&quot;URL&quot;:&quot;https://www.chathamhouse.org/2021/09/climate-change-risk-assessment-2021&quot;,&quot;issued&quot;:{&quot;date-parts&quot;:[[2021]]},&quot;number-of-pages&quot;:&quot;1-53&quot;,&quot;abstract&quot;:&quot;Chatham House, the Royal Institute of International Affairs, is a world-leading policy institute based in London. Our mission is to help governments and societies build a sustainably secure, prosperous and just world.&quot;,&quot;issue&quot;:&quot;September&quot;,&quot;container-title-short&quot;:&quot;&quot;},&quot;isTemporary&quot;:false}]},{&quot;citationID&quot;:&quot;MENDELEY_CITATION_f115acae-07be-4f26-a8b3-c2b9041753e4&quot;,&quot;properties&quot;:{&quot;noteIndex&quot;:0},&quot;isEdited&quot;:false,&quot;manualOverride&quot;:{&quot;isManuallyOverridden&quot;:false,&quot;citeprocText&quot;:&quot;[19]&quot;,&quot;manualOverrideText&quot;:&quot;&quot;},&quot;citationTag&quot;:&quot;MENDELEY_CITATION_v3_eyJjaXRhdGlvbklEIjoiTUVOREVMRVlfQ0lUQVRJT05fZjExNWFjYWUtMDdiZS00ZjI2LWE4YjMtYzJiOTA0MTc1M2U0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quot;,&quot;citationItems&quot;:[{&quot;id&quot;:&quot;17b3d76e-66d5-31c7-a84a-d122d0b263a8&quot;,&quot;itemData&quot;:{&quot;type&quot;:&quot;article-journal&quot;,&quot;id&quot;:&quot;17b3d76e-66d5-31c7-a84a-d122d0b263a8&quot;,&quot;title&quot;:&quot;Stakeholder awareness of climate adaptation in the commercial seaport sector: A case study from Ireland&quot;,&quot;author&quot;:[{&quot;family&quot;:&quot;O'Keeffe&quot;,&quot;given&quot;:&quot;Jane M.&quot;,&quot;parse-names&quot;:false,&quot;dropping-particle&quot;:&quot;&quot;,&quot;non-dropping-particle&quot;:&quot;&quot;},{&quot;family&quot;:&quot;Cummins&quot;,&quot;given&quot;:&quot;Valerie&quot;,&quot;parse-names&quot;:false,&quot;dropping-particle&quot;:&quot;&quot;,&quot;non-dropping-particle&quot;:&quot;&quot;},{&quot;family&quot;:&quot;Devoy&quot;,&quot;given&quot;:&quot;Robert J.N.&quot;,&quot;parse-names&quot;:false,&quot;dropping-particle&quot;:&quot;&quot;,&quot;non-dropping-particle&quot;:&quot;&quot;},{&quot;family&quot;:&quot;Lyons&quot;,&quot;given&quot;:&quot;Donald&quot;,&quot;parse-names&quot;:false,&quot;dropping-particle&quot;:&quot;&quot;,&quot;non-dropping-particle&quot;:&quot;&quot;},{&quot;family&quot;:&quot;Gault&quot;,&quot;given&quot;:&quot;Jeremy&quot;,&quot;parse-names&quot;:false,&quot;dropping-particle&quot;:&quot;&quot;,&quot;non-dropping-particle&quot;:&quot;&quot;}],&quot;container-title&quot;:&quot;Marine Policy&quot;,&quot;container-title-short&quot;:&quot;Mar Policy&quot;,&quot;DOI&quot;:&quot;10.1016/j.marpol.2016.04.044&quot;,&quot;ISSN&quot;:&quot;0308597X&quot;,&quot;issued&quot;:{&quot;date-parts&quot;:[[2020,1,1]]},&quot;abstract&quot;:&quot;Seaports as critical shore-based infrastructure are particularly vulnerable to impacts such as sea level rise and increasing incidents of severe weather events. In excess of ninety percent of global trade by volume is transported by sea. In Ireland, seaports are of strategic importance to the national economy. As an island nation, ninety eight percent of trade by volume comes through its seaports. Climate issues facing Irish ports include increasing storminess, such as the Atlantic storms experienced in the winter of 2014. Ireland provides a particularly valuable case study as the scale of Irish port sizes, analysed in this research, range from 500,000 to 30 million throughput tonnage. This tonnage range, is more typical of port sizes globally, and adds relevance to the study. The specific objectives of this paper are to establish the readiness of the seaport sector in Ireland to build adaptive capacity to respond to climate change and to assess lessons from and for Ireland in the context of international best practice. The research identified a lack of awareness and understanding of climate change amongst the sample population of seventy senior managers (comprising of national regulators and local authorities; commercial port harbour companies; and indigenous and multinational industries located in the port hinterland), as representatives of the maritime sector in Ireland. Evidence of a knowledge gap was identified from in-depth semi-structured interviews conducted over a twelve month period. Many industry stakeholders were actually implementing adaptation measures within their organisational strategies, unaware of the explicit links with climate adaptation.&quot;,&quot;publisher&quot;:&quot;Elsevier Ltd&quot;,&quot;volume&quot;:&quot;111&quot;},&quot;isTemporary&quot;:false}]},{&quot;citationID&quot;:&quot;MENDELEY_CITATION_c2bbb8f3-587b-4586-bd32-cd983fdd742e&quot;,&quot;properties&quot;:{&quot;noteIndex&quot;:0},&quot;isEdited&quot;:false,&quot;manualOverride&quot;:{&quot;isManuallyOverridden&quot;:false,&quot;citeprocText&quot;:&quot;[14]&quot;,&quot;manualOverrideText&quot;:&quot;&quot;},&quot;citationTag&quot;:&quot;MENDELEY_CITATION_v3_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&quot;,&quot;citationItems&quot;:[{&quot;id&quot;:&quot;2a434b60-c9d9-360e-b4f8-54f4884932e4&quot;,&quot;itemData&quot;:{&quot;type&quot;:&quot;chapter&quot;,&quot;id&quot;:&quot;2a434b60-c9d9-360e-b4f8-54f4884932e4&quot;,&quot;title&quot;:&quot;The Impact of Climate Change and EU Green Deal on Port Competitiveness&quot;,&quot;author&quot;:[{&quot;family&quot;:&quot;Elif&quot;,&quot;given&quot;:&quot;Koç&quot;,&quot;parse-names&quot;:false,&quot;dropping-particle&quot;:&quot;&quot;,&quot;non-dropping-particle&quot;:&quot;&quot;}],&quot;container-title&quot;:&quot;Service Sectors Role for Economic Development at Local and National Level&quot;,&quot;chapter-number&quot;:&quot;13&quot;,&quot;editor&quot;:[{&quot;family&quot;:&quot;Basarir&quot;,&quot;given&quot;:&quot;Çagatay&quot;,&quot;parse-names&quot;:false,&quot;dropping-particle&quot;:&quot;&quot;,&quot;non-dropping-particle&quot;:&quot;&quot;},{&quot;family&quot;:&quot;Yilmaz&quot;,&quot;given&quot;:&quot;Özer&quot;,&quot;parse-names&quot;:false,&quot;dropping-particle&quot;:&quot;&quot;,&quot;non-dropping-particle&quot;:&quot;&quot;}],&quot;DOI&quot;:&quot;10.3726/b20399&quot;,&quot;ISBN&quot;:&quot;9783631883686&quot;,&quot;issued&quot;:{&quot;date-parts&quot;:[[2023]]},&quot;publisher-place&quot;:&quot;Berlin&quot;,&quot;page&quot;:&quot;1-278&quot;,&quot;abstract&quot;:&quot;The book of Service Sectors Role for Economic Development at Local and National Level consists of 13 chapters. The book covers deep research from different perspectives upon the evolution of services by researchers who are professionals in their research areas. Moreover, different, and rigorous analyses of all areas influenced by service sectors were made to fill the gap of the source about the services with various dimensions.&quot;,&quot;publisher&quot;:&quot;Peter Lang GmbH&quot;,&quot;container-title-short&quot;:&quot;&quot;},&quot;isTemporary&quot;:false}]},{&quot;citationID&quot;:&quot;MENDELEY_CITATION_009a3385-9803-4c97-a20f-d3e82c4eeb96&quot;,&quot;properties&quot;:{&quot;noteIndex&quot;:0},&quot;isEdited&quot;:false,&quot;manualOverride&quot;:{&quot;isManuallyOverridden&quot;:false,&quot;citeprocText&quot;:&quot;[15]&quot;,&quot;manualOverrideText&quot;:&quot;&quot;},&quot;citationTag&quot;:&quot;MENDELEY_CITATION_v3_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&quot;,&quot;citationItems&quot;:[{&quot;id&quot;:&quot;28ac7684-d8e9-3a10-8dfd-08a60bbd4b73&quot;,&quot;itemData&quot;:{&quot;type&quot;:&quot;article-journal&quot;,&quot;id&quot;:&quot;28ac7684-d8e9-3a10-8dfd-08a60bbd4b73&quot;,&quot;title&quot;:&quot;Trends and comparison of climate extreme indices in coastal locations under similar Köppen–Geiger classification using linear modelling approach&quot;,&quot;author&quot;:[{&quot;family&quot;:&quot;Onyekwelu&quot;,&quot;given&quot;:&quot;Ikenna&quot;,&quot;parse-names&quot;:false,&quot;dropping-particle&quot;:&quot;&quot;,&quot;non-dropping-particle&quot;:&quot;&quot;},{&quot;family&quot;:&quot;Ndulue&quot;,&quot;given&quot;:&quot;Emeka Leonard&quot;,&quot;parse-names&quot;:false,&quot;dropping-particle&quot;:&quot;&quot;,&quot;non-dropping-particle&quot;:&quot;&quot;},{&quot;family&quot;:&quot;Abon&quot;,&quot;given&quot;:&quot;John Eric&quot;,&quot;parse-names&quot;:false,&quot;dropping-particle&quot;:&quot;&quot;,&quot;non-dropping-particle&quot;:&quot;&quot;},{&quot;family&quot;:&quot;Singh&quot;,&quot;given&quot;:&quot;Rahul&quot;,&quot;parse-names&quot;:false,&quot;dropping-particle&quot;:&quot;&quot;,&quot;non-dropping-particle&quot;:&quot;&quot;}],&quot;container-title&quot;:&quot;Journal of Earth System Science&quot;,&quot;DOI&quot;:&quot;10.1007/s12040-023-02144-8&quot;,&quot;ISSN&quot;:&quot;0973774X&quot;,&quot;issued&quot;:{&quot;date-parts&quot;:[[2023,9,1]]},&quot;abstract&quot;:&quot;Climate change studies of locations with comparable Köppen–Geiger climate classifications have received little attention. The current study investigated trends in extreme temperature (T max and T min [maximum and minimum temperatures], DTR [diurnal temperature range], and TR20 [tropical nights]) and precipitation indices (R10, R20, and R30; [annual count of days when rainfall ≥ 10, 20, and 30 mm, respectively], and Prcptot; [annual total precipitation 1 mm]) in three locations: Port Harcourt (PH) in Nigeria, Thane (TH) in India, and Laoag City (LC) in the Philippines under similar Köppen–Geiger climate classification. In this study, the distributional assumptions of the linear model were applied for trend estimation and hypothesis testing. It was hypothesized that changes in climate extreme indices will be symmetrical in the three locations; however, results revealed that trends in T max were asymmetrical in all locations. In TH and LC, T min demonstrated symmetry and strong overlap in trend confidence interval. TR20 and DTR demonstrated symmetry and substantial overlap in trend confidence intervals in all locations. Precipitation indices exhibited starkly different patterns, with no agreement in trend confidence intervals found across locations. Our findings revealed significant wetting trends in TH and LC, as well as non-significant warming and drop in T max, respectively. PH is significantly drying with significant warming in T max. All locations revealed significant warming in T min and TR20, as well as drop in DTR; however, the DTR trend in TH is not significant. The effects of changes in climate extreme indices presented in this study may help to explain the regional heterogeneity in agricultural productivity. Our findings revealed that climate change along the lines of similar Köppen–Geiger classification is slightly congruent. Furthermore, there are signs of probable location-specific climate change impacts, which would necessitate local mitigation and adaptation activities.&quot;,&quot;publisher&quot;:&quot;Springer&quot;,&quot;issue&quot;:&quot;3&quot;,&quot;volume&quot;:&quot;132&quot;,&quot;container-title-short&quot;:&quot;&quot;},&quot;isTemporary&quot;:false}]},{&quot;citationID&quot;:&quot;MENDELEY_CITATION_88212672-9b6f-4d2e-8705-6e7be3f09ace&quot;,&quot;properties&quot;:{&quot;noteIndex&quot;:0},&quot;isEdited&quot;:false,&quot;manualOverride&quot;:{&quot;isManuallyOverridden&quot;:false,&quot;citeprocText&quot;:&quot;[16]&quot;,&quot;manualOverrideText&quot;:&quot;&quot;},&quot;citationTag&quot;:&quot;MENDELEY_CITATION_v3_eyJjaXRhdGlvbklEIjoiTUVOREVMRVlfQ0lUQVRJT05fODgyMTI2NzItOWI2Zi00ZDJlLTg3MDUtNmU3YmUzZjA5YWNl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quot;,&quot;citationItems&quot;:[{&quot;id&quot;:&quot;a7c93fcc-57d3-3514-9df8-4f8d2338519d&quot;,&quot;itemData&quot;:{&quot;type&quot;:&quot;article-journal&quot;,&quot;id&quot;:&quot;a7c93fcc-57d3-3514-9df8-4f8d2338519d&quot;,&quot;title&quot;:&quot;Reporting Climate Change Impacts on Coastal Ports (NW Iberian Peninsula): A Review of Flooding Extent&quot;,&quot;author&quot;:[{&quot;family&quot;:&quot;Ribeiro&quot;,&quot;given&quot;:&quot;Américo Soares&quot;,&quot;parse-names&quot;:false,&quot;dropping-particle&quot;:&quot;&quot;,&quot;non-dropping-particle&quot;:&quot;&quot;},{&quot;family&quot;:&quot;Lopes&quot;,&quot;given&quot;:&quot;Carina Lurdes&quot;,&quot;parse-names&quot;:false,&quot;dropping-particle&quot;:&quot;&quot;,&quot;non-dropping-particle&quot;:&quot;&quot;},{&quot;family&quot;:&quot;Sousa&quot;,&quot;given&quot;:&quot;Magda Catarina&quot;,&quot;parse-names&quot;:false,&quot;dropping-particle&quot;:&quot;&quot;,&quot;non-dropping-particle&quot;:&quot;&quot;},{&quot;family&quot;:&quot;Gómez-Gesteira&quot;,&quot;given&quot;:&quot;Moncho&quot;,&quot;parse-names&quot;:false,&quot;dropping-particle&quot;:&quot;&quot;,&quot;non-dropping-particle&quot;:&quot;&quot;},{&quot;family&quot;:&quot;Vaz&quot;,&quot;given&quot;:&quot;Nuno&quot;,&quot;parse-names&quot;:false,&quot;dropping-particle&quot;:&quot;&quot;,&quot;non-dropping-particle&quot;:&quot;&quot;},{&quot;family&quot;:&quot;Dias&quot;,&quot;given&quot;:&quot;João Miguel&quot;,&quot;parse-names&quot;:false,&quot;dropping-particle&quot;:&quot;&quot;,&quot;non-dropping-particle&quot;:&quot;&quot;}],&quot;container-title&quot;:&quot;Journal of Marine Science and Engineering&quot;,&quot;container-title-short&quot;:&quot;J Mar Sci Eng&quot;,&quot;DOI&quot;:&quot;10.3390/jmse11030477&quot;,&quot;ISSN&quot;:&quot;20771312&quot;,&quot;issued&quot;:{&quot;date-parts&quot;:[[2023,3,1]]},&quot;abstract&quot;:&quot;Ports significantly impact the economic activity in coastal areas. Future climate change projections indicate that the frequency and intensity of extreme sea levels (ESL) will increase, putting several port facilities at risk of flooding with impacts on the port’s reliability and operability. The northwest Iberian Peninsula (NWIP) coast is crossed by one of the most important and busiest shipping lanes in the Atlantic Ocean and features several ports that provide an essential gateway to Europe. In this context, the main aim of this study is to present a review of the extent of flooding under future climatic scenarios in selected NWIP ports, considered representative of the diversity of the coastal areas in this region. The ports of Aveiro (lagoon), Lisbon (estuary), Vigo (Ria) and A Coruña Outer Port (marine) are considered in this study due to their location in different coastal environments, which brings distinct challenges related to climate change local impact. For each port area, the risk of flooding was assessed under climate change scenarios using CMIP5 RCP8.5 for the climate periods between 1979–2005, 2026–2045 and 2081–2099, considering the return periods of 10, 25 and 100 years for storm surges, riverine input and wave regime. The flood pattern varies significantly according to the location of the ports. The ports in lagoons and estuaries are more prone to floods by ESL due to their location in low and flat topography regions. Rias, with a funnel-shaped valley and irregular topography, make the ports in this environment resilient to a sea level rise. Marine environments are exposed to harsh oceanic drivers, however, the ports in these areas are usually built to withstand significant wave conditions with return periods of a hundred years, making them resilient to climate change impacts.&quot;,&quot;publisher&quot;:&quot;MDPI&quot;,&quot;issue&quot;:&quot;3&quot;,&quot;volume&quot;:&quot;11&quot;},&quot;isTemporary&quot;:false}]},{&quot;citationID&quot;:&quot;MENDELEY_CITATION_181d0538-eb87-4f17-ae61-74aa0646bc18&quot;,&quot;properties&quot;:{&quot;noteIndex&quot;:0},&quot;isEdited&quot;:false,&quot;manualOverride&quot;:{&quot;isManuallyOverridden&quot;:false,&quot;citeprocText&quot;:&quot;[19]&quot;,&quot;manualOverrideText&quot;:&quot;&quot;},&quot;citationTag&quot;:&quot;MENDELEY_CITATION_v3_eyJjaXRhdGlvbklEIjoiTUVOREVMRVlfQ0lUQVRJT05fMTgxZDA1MzgtZWI4Ny00ZjE3LWFlNjEtNzRhYTA2NDZiYzE4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quot;,&quot;citationItems&quot;:[{&quot;id&quot;:&quot;17b3d76e-66d5-31c7-a84a-d122d0b263a8&quot;,&quot;itemData&quot;:{&quot;type&quot;:&quot;article-journal&quot;,&quot;id&quot;:&quot;17b3d76e-66d5-31c7-a84a-d122d0b263a8&quot;,&quot;title&quot;:&quot;Stakeholder awareness of climate adaptation in the commercial seaport sector: A case study from Ireland&quot;,&quot;author&quot;:[{&quot;family&quot;:&quot;O'Keeffe&quot;,&quot;given&quot;:&quot;Jane M.&quot;,&quot;parse-names&quot;:false,&quot;dropping-particle&quot;:&quot;&quot;,&quot;non-dropping-particle&quot;:&quot;&quot;},{&quot;family&quot;:&quot;Cummins&quot;,&quot;given&quot;:&quot;Valerie&quot;,&quot;parse-names&quot;:false,&quot;dropping-particle&quot;:&quot;&quot;,&quot;non-dropping-particle&quot;:&quot;&quot;},{&quot;family&quot;:&quot;Devoy&quot;,&quot;given&quot;:&quot;Robert J.N.&quot;,&quot;parse-names&quot;:false,&quot;dropping-particle&quot;:&quot;&quot;,&quot;non-dropping-particle&quot;:&quot;&quot;},{&quot;family&quot;:&quot;Lyons&quot;,&quot;given&quot;:&quot;Donald&quot;,&quot;parse-names&quot;:false,&quot;dropping-particle&quot;:&quot;&quot;,&quot;non-dropping-particle&quot;:&quot;&quot;},{&quot;family&quot;:&quot;Gault&quot;,&quot;given&quot;:&quot;Jeremy&quot;,&quot;parse-names&quot;:false,&quot;dropping-particle&quot;:&quot;&quot;,&quot;non-dropping-particle&quot;:&quot;&quot;}],&quot;container-title&quot;:&quot;Marine Policy&quot;,&quot;container-title-short&quot;:&quot;Mar Policy&quot;,&quot;DOI&quot;:&quot;10.1016/j.marpol.2016.04.044&quot;,&quot;ISSN&quot;:&quot;0308597X&quot;,&quot;issued&quot;:{&quot;date-parts&quot;:[[2020,1,1]]},&quot;abstract&quot;:&quot;Seaports as critical shore-based infrastructure are particularly vulnerable to impacts such as sea level rise and increasing incidents of severe weather events. In excess of ninety percent of global trade by volume is transported by sea. In Ireland, seaports are of strategic importance to the national economy. As an island nation, ninety eight percent of trade by volume comes through its seaports. Climate issues facing Irish ports include increasing storminess, such as the Atlantic storms experienced in the winter of 2014. Ireland provides a particularly valuable case study as the scale of Irish port sizes, analysed in this research, range from 500,000 to 30 million throughput tonnage. This tonnage range, is more typical of port sizes globally, and adds relevance to the study. The specific objectives of this paper are to establish the readiness of the seaport sector in Ireland to build adaptive capacity to respond to climate change and to assess lessons from and for Ireland in the context of international best practice. The research identified a lack of awareness and understanding of climate change amongst the sample population of seventy senior managers (comprising of national regulators and local authorities; commercial port harbour companies; and indigenous and multinational industries located in the port hinterland), as representatives of the maritime sector in Ireland. Evidence of a knowledge gap was identified from in-depth semi-structured interviews conducted over a twelve month period. Many industry stakeholders were actually implementing adaptation measures within their organisational strategies, unaware of the explicit links with climate adaptation.&quot;,&quot;publisher&quot;:&quot;Elsevier Ltd&quot;,&quot;volume&quot;:&quot;111&quot;},&quot;isTemporary&quot;:false}]},{&quot;citationID&quot;:&quot;MENDELEY_CITATION_56826b21-7f9e-414d-a3aa-cd2f99c913cc&quot;,&quot;properties&quot;:{&quot;noteIndex&quot;:0},&quot;isEdited&quot;:false,&quot;manualOverride&quot;:{&quot;isManuallyOverridden&quot;:false,&quot;citeprocText&quot;:&quot;[38]&quot;,&quot;manualOverrideText&quot;:&quot;&quot;},&quot;citationTag&quot;:&quot;MENDELEY_CITATION_v3_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&quot;,&quot;citationItems&quot;:[{&quot;id&quot;:&quot;79ccb285-13b3-301c-8aa3-12d7844cd969&quot;,&quot;itemData&quot;:{&quot;type&quot;:&quot;article-journal&quot;,&quot;id&quot;:&quot;79ccb285-13b3-301c-8aa3-12d7844cd969&quot;,&quot;title&quot;:&quot;Revised system for shallow-water design wave estimation on the coast of the Republic of Korea based on numerical model data&quot;,&quot;author&quot;:[{&quot;family&quot;:&quot;Back&quot;,&quot;given&quot;:&quot;Jong Dai&quot;,&quot;parse-names&quot;:false,&quot;dropping-particle&quot;:&quot;&quot;,&quot;non-dropping-particle&quot;:&quot;&quot;},{&quot;family&quot;:&quot;Chang&quot;,&quot;given&quot;:&quot;Yeon S.&quot;,&quot;parse-names&quot;:false,&quot;dropping-particle&quot;:&quot;&quot;,&quot;non-dropping-particle&quot;:&quot;&quot;},{&quot;family&quot;:&quot;Ryu&quot;,&quot;given&quot;:&quot;Kyong Ho&quot;,&quot;parse-names&quot;:false,&quot;dropping-particle&quot;:&quot;&quot;,&quot;non-dropping-particle&quot;:&quot;&quot;},{&quot;family&quot;:&quot;Cho&quot;,&quot;given&quot;:&quot;Hong Yeon&quot;,&quot;parse-names&quot;:false,&quot;dropping-particle&quot;:&quot;&quot;,&quot;non-dropping-particle&quot;:&quot;&quot;},{&quot;family&quot;:&quot;Choi&quot;,&quot;given&quot;:&quot;Hyuk Jin&quot;,&quot;parse-names&quot;:false,&quot;dropping-particle&quot;:&quot;&quot;,&quot;non-dropping-particle&quot;:&quot;&quot;},{&quot;family&quot;:&quot;Jeong&quot;,&quot;given&quot;:&quot;Weon Mu&quot;,&quot;parse-names&quot;:false,&quot;dropping-particle&quot;:&quot;&quot;,&quot;non-dropping-particle&quot;:&quot;&quot;}],&quot;container-title&quot;:&quot;Ocean and Coastal Management&quot;,&quot;container-title-short&quot;:&quot;Ocean Coast Manag&quot;,&quot;DOI&quot;:&quot;10.1016/j.ocecoaman.2023.106777&quot;,&quot;ISSN&quot;:&quot;09645691&quot;,&quot;issued&quot;:{&quot;date-parts&quot;:[[2023,10,1]]},&quot;abstract&quot;:&quot;In this study, a new approach to calculate the shallow-water design wave (SWDW, design wave at the coastal structure) applied in the Republic of Korea is introduced and evaluated. Accurate estimation of the SWDW is crucial in designing port and coastal structure. In the Republic of Korea, the deep-water design waves (DWDW, design wave at depths greater than 20 m) are provided by the government, by which the DWDW heights are calculated at 210 grid points in the waters around the Korean peninsula using numerical models with wind fields and through extreme value analysis. For the SWDW estimation, two approaches were suggested. Case 1 was the conventional method by which the SWDW was calculated using the DWDW parameters as boundary conditions for SWAN wave modeling over a small-computational domain around target location. Case 2 was a new approach as it used the wind fields selected from the typhoon and extratropical cyclone events that had significant impacts on the target areas. By running the SWAN model for the large computational domain around the Korean peninsula, wave spectra were generated during selected storm events and these spectra were used as the boundary forcing conditions for the small-computational domain simulations around the target areas. The results of the two model cases were compared with those based on wave observations at four wave stations where the extreme value analysis were applied for the SWDW height estimation, showing that the newly developed approach was in better agreement with the observations for the typhoon events than the extratropical cyclones. In particular, the greatest SWDW height calculated Case 2 was 7.7 m which was much closer to the observation value (8.32 m) than the value by Case 1 (6.8 m), indicating that the error of SWDW estimation could be reduced by the new approach under severe conditions although the overall errors were similar between the two case. The results suggests that the SWDW estimation error could be reduce by combining the results of both approaches. The SWDW estimation and evaluation system in this study could be applied usefully in regions with similar conditions where long-term wave observational data are not sufficient to estimate the SWDWs at the targeted coastal structures.&quot;,&quot;publisher&quot;:&quot;Elsevier Ltd&quot;,&quot;volume&quot;:&quot;244&quot;},&quot;isTemporary&quot;:false}]},{&quot;citationID&quot;:&quot;MENDELEY_CITATION_267454dd-6161-4f33-92f6-0c8407f65d6c&quot;,&quot;properties&quot;:{&quot;noteIndex&quot;:0},&quot;isEdited&quot;:false,&quot;manualOverride&quot;:{&quot;isManuallyOverridden&quot;:false,&quot;citeprocText&quot;:&quot;[39]&quot;,&quot;manualOverrideText&quot;:&quot;&quot;},&quot;citationTag&quot;:&quot;MENDELEY_CITATION_v3_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&quot;,&quot;citationItems&quot;:[{&quot;id&quot;:&quot;22059871-9086-3ed6-8c54-6e838c79b929&quot;,&quot;itemData&quot;:{&quot;type&quot;:&quot;article-journal&quot;,&quot;id&quot;:&quot;22059871-9086-3ed6-8c54-6e838c79b929&quot;,&quot;title&quot;:&quot;Causes for contemporary regional sea level changes&quot;,&quot;author&quot;:[{&quot;family&quot;:&quot;Stammer&quot;,&quot;given&quot;:&quot;Detlef&quot;,&quot;parse-names&quot;:false,&quot;dropping-particle&quot;:&quot;&quot;,&quot;non-dropping-particle&quot;:&quot;&quot;},{&quot;family&quot;:&quot;Cazenave&quot;,&quot;given&quot;:&quot;Anny&quot;,&quot;parse-names&quot;:false,&quot;dropping-particle&quot;:&quot;&quot;,&quot;non-dropping-particle&quot;:&quot;&quot;},{&quot;family&quot;:&quot;Ponte&quot;,&quot;given&quot;:&quot;Rui M.&quot;,&quot;parse-names&quot;:false,&quot;dropping-particle&quot;:&quot;&quot;,&quot;non-dropping-particle&quot;:&quot;&quot;},{&quot;family&quot;:&quot;Tamisiea&quot;,&quot;given&quot;:&quot;Mark E.&quot;,&quot;parse-names&quot;:false,&quot;dropping-particle&quot;:&quot;&quot;,&quot;non-dropping-particle&quot;:&quot;&quot;}],&quot;container-title&quot;:&quot;Annual Review of Marine Science&quot;,&quot;container-title-short&quot;:&quot;Ann Rev Mar Sci&quot;,&quot;DOI&quot;:&quot;10.1146/annurev-marine-121211-172406&quot;,&quot;ISSN&quot;:&quot;19411405&quot;,&quot;PMID&quot;:&quot;22809188&quot;,&quot;issued&quot;:{&quot;date-parts&quot;:[[2013,1,3]]},&quot;page&quot;:&quot;21-46&quot;,&quot;abstract&quot;:&quot;Regional sea level changes can deviate substantially from those of the global mean, can vary on a broad range of timescales, and in some regions can even lead to a reversal of long-term global mean sea level trends. The underlying causes are associated with dynamic variations in the ocean circulation as part of climate modes of variability and with an isostatic adjustment of Earth's crust to past and ongoing changes in polar ice masses and continental water storage. Relative to the coastline, sea level is also affected by processes such as earthquakes and anthropogenically induced subsidence. Present-day regional sea level changes appear to be caused primarily by natural climate variability. However, the imprint of anthropogenic effects on regional sea level-whether due to changes in the atmospheric forcing or to mass variations in the system-will grow with time as climate change progresses, and toward the end of the twenty-first century, regional sea level patterns will be a superposition of climate variability modes and natural and anthropogenically induced static sea level patterns. Attribution and predictions of ongoing and future sea level changes require an expanded and sustained climate observing system. © 2013 by Annual Reviews. All rights reserved.&quot;,&quot;volume&quot;:&quot;5&quot;},&quot;isTemporary&quot;:false}]},{&quot;citationID&quot;:&quot;MENDELEY_CITATION_331c802c-57c4-41b0-8767-714217f0a183&quot;,&quot;properties&quot;:{&quot;noteIndex&quot;:0},&quot;isEdited&quot;:false,&quot;manualOverride&quot;:{&quot;isManuallyOverridden&quot;:false,&quot;citeprocText&quot;:&quot;[16]&quot;,&quot;manualOverrideText&quot;:&quot;&quot;},&quot;citationTag&quot;:&quot;MENDELEY_CITATION_v3_eyJjaXRhdGlvbklEIjoiTUVOREVMRVlfQ0lUQVRJT05fMzMxYzgwMmMtNTdjNC00MWIwLTg3NjctNzE0MjE3ZjBhMTgz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quot;,&quot;citationItems&quot;:[{&quot;id&quot;:&quot;a7c93fcc-57d3-3514-9df8-4f8d2338519d&quot;,&quot;itemData&quot;:{&quot;type&quot;:&quot;article-journal&quot;,&quot;id&quot;:&quot;a7c93fcc-57d3-3514-9df8-4f8d2338519d&quot;,&quot;title&quot;:&quot;Reporting Climate Change Impacts on Coastal Ports (NW Iberian Peninsula): A Review of Flooding Extent&quot;,&quot;author&quot;:[{&quot;family&quot;:&quot;Ribeiro&quot;,&quot;given&quot;:&quot;Américo Soares&quot;,&quot;parse-names&quot;:false,&quot;dropping-particle&quot;:&quot;&quot;,&quot;non-dropping-particle&quot;:&quot;&quot;},{&quot;family&quot;:&quot;Lopes&quot;,&quot;given&quot;:&quot;Carina Lurdes&quot;,&quot;parse-names&quot;:false,&quot;dropping-particle&quot;:&quot;&quot;,&quot;non-dropping-particle&quot;:&quot;&quot;},{&quot;family&quot;:&quot;Sousa&quot;,&quot;given&quot;:&quot;Magda Catarina&quot;,&quot;parse-names&quot;:false,&quot;dropping-particle&quot;:&quot;&quot;,&quot;non-dropping-particle&quot;:&quot;&quot;},{&quot;family&quot;:&quot;Gómez-Gesteira&quot;,&quot;given&quot;:&quot;Moncho&quot;,&quot;parse-names&quot;:false,&quot;dropping-particle&quot;:&quot;&quot;,&quot;non-dropping-particle&quot;:&quot;&quot;},{&quot;family&quot;:&quot;Vaz&quot;,&quot;given&quot;:&quot;Nuno&quot;,&quot;parse-names&quot;:false,&quot;dropping-particle&quot;:&quot;&quot;,&quot;non-dropping-particle&quot;:&quot;&quot;},{&quot;family&quot;:&quot;Dias&quot;,&quot;given&quot;:&quot;João Miguel&quot;,&quot;parse-names&quot;:false,&quot;dropping-particle&quot;:&quot;&quot;,&quot;non-dropping-particle&quot;:&quot;&quot;}],&quot;container-title&quot;:&quot;Journal of Marine Science and Engineering&quot;,&quot;container-title-short&quot;:&quot;J Mar Sci Eng&quot;,&quot;DOI&quot;:&quot;10.3390/jmse11030477&quot;,&quot;ISSN&quot;:&quot;20771312&quot;,&quot;issued&quot;:{&quot;date-parts&quot;:[[2023,3,1]]},&quot;abstract&quot;:&quot;Ports significantly impact the economic activity in coastal areas. Future climate change projections indicate that the frequency and intensity of extreme sea levels (ESL) will increase, putting several port facilities at risk of flooding with impacts on the port’s reliability and operability. The northwest Iberian Peninsula (NWIP) coast is crossed by one of the most important and busiest shipping lanes in the Atlantic Ocean and features several ports that provide an essential gateway to Europe. In this context, the main aim of this study is to present a review of the extent of flooding under future climatic scenarios in selected NWIP ports, considered representative of the diversity of the coastal areas in this region. The ports of Aveiro (lagoon), Lisbon (estuary), Vigo (Ria) and A Coruña Outer Port (marine) are considered in this study due to their location in different coastal environments, which brings distinct challenges related to climate change local impact. For each port area, the risk of flooding was assessed under climate change scenarios using CMIP5 RCP8.5 for the climate periods between 1979–2005, 2026–2045 and 2081–2099, considering the return periods of 10, 25 and 100 years for storm surges, riverine input and wave regime. The flood pattern varies significantly according to the location of the ports. The ports in lagoons and estuaries are more prone to floods by ESL due to their location in low and flat topography regions. Rias, with a funnel-shaped valley and irregular topography, make the ports in this environment resilient to a sea level rise. Marine environments are exposed to harsh oceanic drivers, however, the ports in these areas are usually built to withstand significant wave conditions with return periods of a hundred years, making them resilient to climate change impacts.&quot;,&quot;publisher&quot;:&quot;MDPI&quot;,&quot;issue&quot;:&quot;3&quot;,&quot;volume&quot;:&quot;11&quot;},&quot;isTemporary&quot;:false}]},{&quot;citationID&quot;:&quot;MENDELEY_CITATION_b6546852-abde-4b76-b2cf-0fbb0a06c56c&quot;,&quot;properties&quot;:{&quot;noteIndex&quot;:0},&quot;isEdited&quot;:false,&quot;manualOverride&quot;:{&quot;isManuallyOverridden&quot;:false,&quot;citeprocText&quot;:&quot;[28]&quot;,&quot;manualOverrideText&quot;:&quot;&quot;},&quot;citationTag&quot;:&quot;MENDELEY_CITATION_v3_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&quot;,&quot;citationItems&quot;:[{&quot;id&quot;:&quot;21f51c21-c942-3c0d-b86b-099d8320d7b8&quot;,&quot;itemData&quot;:{&quot;type&quot;:&quot;report&quot;,&quot;id&quot;:&quot;21f51c21-c942-3c0d-b86b-099d8320d7b8&quot;,&quot;title&quot;:&quot;Climate change and Ports Impacts and adaptation strategies&quot;,&quot;author&quot;:[{&quot;family&quot;:&quot;HR Wallingford&quot;,&quot;given&quot;:&quot;&quot;,&quot;parse-names&quot;:false,&quot;dropping-particle&quot;:&quot;&quot;,&quot;non-dropping-particle&quot;:&quot;&quot;}],&quot;issued&quot;:{&quot;date-parts&quot;:[[2021]]},&quot;number-of-pages&quot;:&quot;18&quot;,&quot;container-title-short&quot;:&quot;&quot;},&quot;isTemporary&quot;:false}]},{&quot;citationID&quot;:&quot;MENDELEY_CITATION_35a8aea3-20b2-40de-a77a-4667f22904ef&quot;,&quot;properties&quot;:{&quot;noteIndex&quot;:0},&quot;isEdited&quot;:false,&quot;manualOverride&quot;:{&quot;isManuallyOverridden&quot;:false,&quot;citeprocText&quot;:&quot;[31]&quot;,&quot;manualOverrideText&quot;:&quot;&quot;},&quot;citationTag&quot;:&quot;MENDELEY_CITATION_v3_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&quot;,&quot;citationItems&quot;:[{&quot;id&quot;:&quot;cfc5dd0c-e701-314e-8175-e3a522e05c79&quot;,&quot;itemData&quot;:{&quot;type&quot;:&quot;chapter&quot;,&quot;id&quot;:&quot;cfc5dd0c-e701-314e-8175-e3a522e05c79&quot;,&quot;title&quot;:&quot;Climate change adaptation and mitigation in ports: Advances in Colombia&quot;,&quot;author&quot;:[{&quot;family&quot;:&quot;Wilmsmeier&quot;,&quot;given&quot;:&quot;Gordon&quot;,&quot;parse-names&quot;:false,&quot;dropping-particle&quot;:&quot;&quot;,&quot;non-dropping-particle&quot;:&quot;&quot;}],&quot;container-title&quot;:&quot;Maritime Transport and Regional Sustainability&quot;,&quot;DOI&quot;:&quot;10.1016/B978-0-12-819134-7.00008-3&quot;,&quot;ISBN&quot;:&quot;9780128191347&quot;,&quot;issued&quot;:{&quot;date-parts&quot;:[[2020,1,1]]},&quot;page&quot;:&quot;133-150&quot;,&quot;abstract&quot;:&quot;This chapter describes the relevance of climate change adaption and mitigation for the Colombian port system and discusses the identified threats and general adaptation and mitigation needs in the national port climate change action plan. In continuation the chapter focuses on mitigation efforts by presenting results for current baseline measures for implementing and monitoring mitigation matters in the port sector.&quot;,&quot;publisher&quot;:&quot;Elsevier&quot;,&quot;container-title-short&quot;:&quot;&quot;},&quot;isTemporary&quot;:false}]},{&quot;citationID&quot;:&quot;MENDELEY_CITATION_e43379f4-443c-406d-b94d-405edcdcb11e&quot;,&quot;properties&quot;:{&quot;noteIndex&quot;:0},&quot;isEdited&quot;:false,&quot;manualOverride&quot;:{&quot;isManuallyOverridden&quot;:false,&quot;citeprocText&quot;:&quot;[31]&quot;,&quot;manualOverrideText&quot;:&quot;&quot;},&quot;citationTag&quot;:&quot;MENDELEY_CITATION_v3_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&quot;,&quot;citationItems&quot;:[{&quot;id&quot;:&quot;cfc5dd0c-e701-314e-8175-e3a522e05c79&quot;,&quot;itemData&quot;:{&quot;type&quot;:&quot;chapter&quot;,&quot;id&quot;:&quot;cfc5dd0c-e701-314e-8175-e3a522e05c79&quot;,&quot;title&quot;:&quot;Climate change adaptation and mitigation in ports: Advances in Colombia&quot;,&quot;author&quot;:[{&quot;family&quot;:&quot;Wilmsmeier&quot;,&quot;given&quot;:&quot;Gordon&quot;,&quot;parse-names&quot;:false,&quot;dropping-particle&quot;:&quot;&quot;,&quot;non-dropping-particle&quot;:&quot;&quot;}],&quot;container-title&quot;:&quot;Maritime Transport and Regional Sustainability&quot;,&quot;DOI&quot;:&quot;10.1016/B978-0-12-819134-7.00008-3&quot;,&quot;ISBN&quot;:&quot;9780128191347&quot;,&quot;issued&quot;:{&quot;date-parts&quot;:[[2020,1,1]]},&quot;page&quot;:&quot;133-150&quot;,&quot;abstract&quot;:&quot;This chapter describes the relevance of climate change adaption and mitigation for the Colombian port system and discusses the identified threats and general adaptation and mitigation needs in the national port climate change action plan. In continuation the chapter focuses on mitigation efforts by presenting results for current baseline measures for implementing and monitoring mitigation matters in the port sector.&quot;,&quot;publisher&quot;:&quot;Elsevier&quot;,&quot;container-title-short&quot;:&quot;&quot;},&quot;isTemporary&quot;:false}]},{&quot;citationID&quot;:&quot;MENDELEY_CITATION_e0f4726a-4fed-4a88-b841-8f2f18519c71&quot;,&quot;properties&quot;:{&quot;noteIndex&quot;:0},&quot;isEdited&quot;:false,&quot;manualOverride&quot;:{&quot;isManuallyOverridden&quot;:false,&quot;citeprocText&quot;:&quot;[29]&quot;,&quot;manualOverrideText&quot;:&quot;&quot;},&quot;citationTag&quot;:&quot;MENDELEY_CITATION_v3_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&quot;,&quot;citationItems&quot;:[{&quot;id&quot;:&quot;a3871d7e-5c82-3e45-836f-418d538304ba&quot;,&quot;itemData&quot;:{&quot;type&quot;:&quot;article-journal&quot;,&quot;id&quot;:&quot;a3871d7e-5c82-3e45-836f-418d538304ba&quot;,&quot;title&quot;:&quot;A system to improve port navigation safety and its use in italian harbours&quot;,&quot;author&quot;:[{&quot;family&quot;:&quot;Soldani&quot;,&quot;given&quot;:&quot;Maurizio&quot;,&quot;parse-names&quot;:false,&quot;dropping-particle&quot;:&quot;&quot;,&quot;non-dropping-particle&quot;:&quot;&quot;},{&quot;family&quot;:&quot;Faggioni&quot;,&quot;given&quot;:&quot;Osvaldo&quot;,&quot;parse-names&quot;:false,&quot;dropping-particle&quot;:&quot;&quot;,&quot;non-dropping-particle&quot;:&quot;&quot;}],&quot;container-title&quot;:&quot;Applied Sciences (Switzerland)&quot;,&quot;DOI&quot;:&quot;10.3390/app112110265&quot;,&quot;ISSN&quot;:&quot;20763417&quot;,&quot;issued&quot;:{&quot;date-parts&quot;:[[2021]]},&quot;abstract&quot;:&quot;This article describes research aimed at developing a system able to support local authorities and port communities in optimizing port navigation, avoiding or managing critical situations induced by sea-level variations in harbours and minimizing environmental damages and economic losses. In the Mediterranean basin, sea-level changes are mostly due to astronomical tides, related to the gravitational attraction between Earth, Moon and Sun. Nevertheless, sea-level variations are also influenced by meteorological tides, which are geodetic adjustments of sea surface due to atmospheric pressure variations above a water basin. So, starting from monitoring or forecasting environmental parameters in harbours, the system updates port bathymetric maps based on sea-level variations (acquired in the past, measured in real-time, or expected in the future) and detects hazardous areas for a certain ship moving inside a port at a given moment, by means of the implementation of “virtual traffic lights”. The system was tested on some real situations, including the analysis of maritime accidents (stranding of ships), providing satisfactory results by correctly signalling potentially dangerous areas variable over time. The architecture of the system and results achieved using it in the ports of Livorno and Bari, in Italy, are herewith described.&quot;,&quot;issue&quot;:&quot;21&quot;,&quot;volume&quot;:&quot;11&quot;,&quot;container-title-short&quot;:&quot;&quot;},&quot;isTemporary&quot;:false}]},{&quot;citationID&quot;:&quot;MENDELEY_CITATION_670294ae-d7d5-4792-b2a6-5f3b0e50d279&quot;,&quot;properties&quot;:{&quot;noteIndex&quot;:0},&quot;isEdited&quot;:false,&quot;manualOverride&quot;:{&quot;isManuallyOverridden&quot;:false,&quot;citeprocText&quot;:&quot;[31]&quot;,&quot;manualOverrideText&quot;:&quot;&quot;},&quot;citationTag&quot;:&quot;MENDELEY_CITATION_v3_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&quot;,&quot;citationItems&quot;:[{&quot;id&quot;:&quot;cfc5dd0c-e701-314e-8175-e3a522e05c79&quot;,&quot;itemData&quot;:{&quot;type&quot;:&quot;chapter&quot;,&quot;id&quot;:&quot;cfc5dd0c-e701-314e-8175-e3a522e05c79&quot;,&quot;title&quot;:&quot;Climate change adaptation and mitigation in ports: Advances in Colombia&quot;,&quot;author&quot;:[{&quot;family&quot;:&quot;Wilmsmeier&quot;,&quot;given&quot;:&quot;Gordon&quot;,&quot;parse-names&quot;:false,&quot;dropping-particle&quot;:&quot;&quot;,&quot;non-dropping-particle&quot;:&quot;&quot;}],&quot;container-title&quot;:&quot;Maritime Transport and Regional Sustainability&quot;,&quot;DOI&quot;:&quot;10.1016/B978-0-12-819134-7.00008-3&quot;,&quot;ISBN&quot;:&quot;9780128191347&quot;,&quot;issued&quot;:{&quot;date-parts&quot;:[[2020,1,1]]},&quot;page&quot;:&quot;133-150&quot;,&quot;abstract&quot;:&quot;This chapter describes the relevance of climate change adaption and mitigation for the Colombian port system and discusses the identified threats and general adaptation and mitigation needs in the national port climate change action plan. In continuation the chapter focuses on mitigation efforts by presenting results for current baseline measures for implementing and monitoring mitigation matters in the port sector.&quot;,&quot;publisher&quot;:&quot;Elsevier&quot;,&quot;container-title-short&quot;:&quot;&quot;},&quot;isTemporary&quot;:false}]},{&quot;citationID&quot;:&quot;MENDELEY_CITATION_c2ebf4f6-3279-4fe5-8b9d-b3b9f0992581&quot;,&quot;properties&quot;:{&quot;noteIndex&quot;:0},&quot;isEdited&quot;:false,&quot;manualOverride&quot;:{&quot;isManuallyOverridden&quot;:false,&quot;citeprocText&quot;:&quot;[21]&quot;,&quot;manualOverrideText&quot;:&quot;&quot;},&quot;citationTag&quot;:&quot;MENDELEY_CITATION_v3_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&quot;,&quot;citationItems&quot;:[{&quot;id&quot;:&quot;42e1ff59-b55f-3388-8bc1-155fa818906e&quot;,&quot;itemData&quot;:{&quot;type&quot;:&quot;article-journal&quot;,&quot;id&quot;:&quot;42e1ff59-b55f-3388-8bc1-155fa818906e&quot;,&quot;title&quot;:&quot;Sea-level rise in ports: a wider focus on impacts&quot;,&quot;author&quot;:[{&quot;family&quot;:&quot;Christodoulou&quot;,&quot;given&quot;:&quot;Aris&quot;,&quot;parse-names&quot;:false,&quot;dropping-particle&quot;:&quot;&quot;,&quot;non-dropping-particle&quot;:&quot;&quot;},{&quot;family&quot;:&quot;Christidis&quot;,&quot;given&quot;:&quot;Panayotis&quot;,&quot;parse-names&quot;:false,&quot;dropping-particle&quot;:&quot;&quot;,&quot;non-dropping-particle&quot;:&quot;&quot;},{&quot;family&quot;:&quot;Demirel&quot;,&quot;given&quot;:&quot;Hande&quot;,&quot;parse-names&quot;:false,&quot;dropping-particle&quot;:&quot;&quot;,&quot;non-dropping-particle&quot;:&quot;&quot;}],&quot;container-title&quot;:&quot;Maritime Economics and Logistics&quot;,&quot;DOI&quot;:&quot;10.1057/s41278-018-0114-z&quot;,&quot;ISSN&quot;:&quot;1479294X&quot;,&quot;issued&quot;:{&quot;date-parts&quot;:[[2019,12,1]]},&quot;page&quot;:&quot;482-496&quot;,&quot;abstract&quot;:&quot;In this paper, we assess the impacts of climate change on seaports for different global warming level scenarios. The results refer to the potential risks associated with two scenarios, represented by sea-level rise projections that have been estimated considering mean sea level, tides, waves and storm surges. The comparison of the results of the two scenarios shows that 25% more cargo can be affected by extreme water levels until the end of the century, according to the high warming scenario (RCP8.5), than that according to the RCP4.5 scenario. Major European ports at risk are identified using their projected exposure to sea-level rise and extreme weather events. The size of impacts is measured in relation to the volumes of cargo handled annually. According to the high warming scenario, extreme sea level increases higher than 0.5 m will affect the largest part of the European coastline, while more than 1 m increases will occur in the North Sea, the Western part of the Baltic Sea and in parts of the British and French Atlantic coasts. Furthermore, from 2010 to 2100, the amount of cargo to be handled in ports exposed to extreme sea levels higher than 4.5 m will increase by more than 200 million tonnes, while the majority of these ports will be located in Spain, UK, Ireland, Portugal and Norway. In the Black Sea and the Mediterranean, the impacts are expected to be significantly milder (lower Extreme Sea Levels) but to occur more frequently in comparison to the North Sea. The wider impacts of potential disruptions in port operations are evaluated by considering the effects on the European hinterland at regional level, and on European foreland by taking into account Europe’s connections to major ports worldwide. Areas outside Europe where relatively high secondary impacts might be expected include North Africa, America and the Middle East.&quot;,&quot;publisher&quot;:&quot;Palgrave Macmillan Ltd.&quot;,&quot;issue&quot;:&quot;4&quot;,&quot;volume&quot;:&quot;21&quot;,&quot;container-title-short&quot;:&quot;&quot;},&quot;isTemporary&quot;:false}]},{&quot;citationID&quot;:&quot;MENDELEY_CITATION_fd1b1f25-3200-490f-94f6-3f2308b9e386&quot;,&quot;properties&quot;:{&quot;noteIndex&quot;:0},&quot;isEdited&quot;:false,&quot;manualOverride&quot;:{&quot;isManuallyOverridden&quot;:false,&quot;citeprocText&quot;:&quot;[19]&quot;,&quot;manualOverrideText&quot;:&quot;&quot;},&quot;citationTag&quot;:&quot;MENDELEY_CITATION_v3_eyJjaXRhdGlvbklEIjoiTUVOREVMRVlfQ0lUQVRJT05fZmQxYjFmMjUtMzIwMC00OTBmLTk0ZjYtM2YyMzA4YjllMzg2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quot;,&quot;citationItems&quot;:[{&quot;id&quot;:&quot;17b3d76e-66d5-31c7-a84a-d122d0b263a8&quot;,&quot;itemData&quot;:{&quot;type&quot;:&quot;article-journal&quot;,&quot;id&quot;:&quot;17b3d76e-66d5-31c7-a84a-d122d0b263a8&quot;,&quot;title&quot;:&quot;Stakeholder awareness of climate adaptation in the commercial seaport sector: A case study from Ireland&quot;,&quot;author&quot;:[{&quot;family&quot;:&quot;O'Keeffe&quot;,&quot;given&quot;:&quot;Jane M.&quot;,&quot;parse-names&quot;:false,&quot;dropping-particle&quot;:&quot;&quot;,&quot;non-dropping-particle&quot;:&quot;&quot;},{&quot;family&quot;:&quot;Cummins&quot;,&quot;given&quot;:&quot;Valerie&quot;,&quot;parse-names&quot;:false,&quot;dropping-particle&quot;:&quot;&quot;,&quot;non-dropping-particle&quot;:&quot;&quot;},{&quot;family&quot;:&quot;Devoy&quot;,&quot;given&quot;:&quot;Robert J.N.&quot;,&quot;parse-names&quot;:false,&quot;dropping-particle&quot;:&quot;&quot;,&quot;non-dropping-particle&quot;:&quot;&quot;},{&quot;family&quot;:&quot;Lyons&quot;,&quot;given&quot;:&quot;Donald&quot;,&quot;parse-names&quot;:false,&quot;dropping-particle&quot;:&quot;&quot;,&quot;non-dropping-particle&quot;:&quot;&quot;},{&quot;family&quot;:&quot;Gault&quot;,&quot;given&quot;:&quot;Jeremy&quot;,&quot;parse-names&quot;:false,&quot;dropping-particle&quot;:&quot;&quot;,&quot;non-dropping-particle&quot;:&quot;&quot;}],&quot;container-title&quot;:&quot;Marine Policy&quot;,&quot;container-title-short&quot;:&quot;Mar Policy&quot;,&quot;DOI&quot;:&quot;10.1016/j.marpol.2016.04.044&quot;,&quot;ISSN&quot;:&quot;0308597X&quot;,&quot;issued&quot;:{&quot;date-parts&quot;:[[2020,1,1]]},&quot;abstract&quot;:&quot;Seaports as critical shore-based infrastructure are particularly vulnerable to impacts such as sea level rise and increasing incidents of severe weather events. In excess of ninety percent of global trade by volume is transported by sea. In Ireland, seaports are of strategic importance to the national economy. As an island nation, ninety eight percent of trade by volume comes through its seaports. Climate issues facing Irish ports include increasing storminess, such as the Atlantic storms experienced in the winter of 2014. Ireland provides a particularly valuable case study as the scale of Irish port sizes, analysed in this research, range from 500,000 to 30 million throughput tonnage. This tonnage range, is more typical of port sizes globally, and adds relevance to the study. The specific objectives of this paper are to establish the readiness of the seaport sector in Ireland to build adaptive capacity to respond to climate change and to assess lessons from and for Ireland in the context of international best practice. The research identified a lack of awareness and understanding of climate change amongst the sample population of seventy senior managers (comprising of national regulators and local authorities; commercial port harbour companies; and indigenous and multinational industries located in the port hinterland), as representatives of the maritime sector in Ireland. Evidence of a knowledge gap was identified from in-depth semi-structured interviews conducted over a twelve month period. Many industry stakeholders were actually implementing adaptation measures within their organisational strategies, unaware of the explicit links with climate adaptation.&quot;,&quot;publisher&quot;:&quot;Elsevier Ltd&quot;,&quot;volume&quot;:&quot;111&quot;},&quot;isTemporary&quot;:false}]},{&quot;citationID&quot;:&quot;MENDELEY_CITATION_9f8bf229-7190-4fe0-aeb7-e63af6f49672&quot;,&quot;properties&quot;:{&quot;noteIndex&quot;:0},&quot;isEdited&quot;:false,&quot;manualOverride&quot;:{&quot;isManuallyOverridden&quot;:false,&quot;citeprocText&quot;:&quot;[16]&quot;,&quot;manualOverrideText&quot;:&quot;&quot;},&quot;citationTag&quot;:&quot;MENDELEY_CITATION_v3_eyJjaXRhdGlvbklEIjoiTUVOREVMRVlfQ0lUQVRJT05fOWY4YmYyMjktNzE5MC00ZmUwLWFlYjctZTYzYWY2ZjQ5Njcy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quot;,&quot;citationItems&quot;:[{&quot;id&quot;:&quot;a7c93fcc-57d3-3514-9df8-4f8d2338519d&quot;,&quot;itemData&quot;:{&quot;type&quot;:&quot;article-journal&quot;,&quot;id&quot;:&quot;a7c93fcc-57d3-3514-9df8-4f8d2338519d&quot;,&quot;title&quot;:&quot;Reporting Climate Change Impacts on Coastal Ports (NW Iberian Peninsula): A Review of Flooding Extent&quot;,&quot;author&quot;:[{&quot;family&quot;:&quot;Ribeiro&quot;,&quot;given&quot;:&quot;Américo Soares&quot;,&quot;parse-names&quot;:false,&quot;dropping-particle&quot;:&quot;&quot;,&quot;non-dropping-particle&quot;:&quot;&quot;},{&quot;family&quot;:&quot;Lopes&quot;,&quot;given&quot;:&quot;Carina Lurdes&quot;,&quot;parse-names&quot;:false,&quot;dropping-particle&quot;:&quot;&quot;,&quot;non-dropping-particle&quot;:&quot;&quot;},{&quot;family&quot;:&quot;Sousa&quot;,&quot;given&quot;:&quot;Magda Catarina&quot;,&quot;parse-names&quot;:false,&quot;dropping-particle&quot;:&quot;&quot;,&quot;non-dropping-particle&quot;:&quot;&quot;},{&quot;family&quot;:&quot;Gómez-Gesteira&quot;,&quot;given&quot;:&quot;Moncho&quot;,&quot;parse-names&quot;:false,&quot;dropping-particle&quot;:&quot;&quot;,&quot;non-dropping-particle&quot;:&quot;&quot;},{&quot;family&quot;:&quot;Vaz&quot;,&quot;given&quot;:&quot;Nuno&quot;,&quot;parse-names&quot;:false,&quot;dropping-particle&quot;:&quot;&quot;,&quot;non-dropping-particle&quot;:&quot;&quot;},{&quot;family&quot;:&quot;Dias&quot;,&quot;given&quot;:&quot;João Miguel&quot;,&quot;parse-names&quot;:false,&quot;dropping-particle&quot;:&quot;&quot;,&quot;non-dropping-particle&quot;:&quot;&quot;}],&quot;container-title&quot;:&quot;Journal of Marine Science and Engineering&quot;,&quot;container-title-short&quot;:&quot;J Mar Sci Eng&quot;,&quot;DOI&quot;:&quot;10.3390/jmse11030477&quot;,&quot;ISSN&quot;:&quot;20771312&quot;,&quot;issued&quot;:{&quot;date-parts&quot;:[[2023,3,1]]},&quot;abstract&quot;:&quot;Ports significantly impact the economic activity in coastal areas. Future climate change projections indicate that the frequency and intensity of extreme sea levels (ESL) will increase, putting several port facilities at risk of flooding with impacts on the port’s reliability and operability. The northwest Iberian Peninsula (NWIP) coast is crossed by one of the most important and busiest shipping lanes in the Atlantic Ocean and features several ports that provide an essential gateway to Europe. In this context, the main aim of this study is to present a review of the extent of flooding under future climatic scenarios in selected NWIP ports, considered representative of the diversity of the coastal areas in this region. The ports of Aveiro (lagoon), Lisbon (estuary), Vigo (Ria) and A Coruña Outer Port (marine) are considered in this study due to their location in different coastal environments, which brings distinct challenges related to climate change local impact. For each port area, the risk of flooding was assessed under climate change scenarios using CMIP5 RCP8.5 for the climate periods between 1979–2005, 2026–2045 and 2081–2099, considering the return periods of 10, 25 and 100 years for storm surges, riverine input and wave regime. The flood pattern varies significantly according to the location of the ports. The ports in lagoons and estuaries are more prone to floods by ESL due to their location in low and flat topography regions. Rias, with a funnel-shaped valley and irregular topography, make the ports in this environment resilient to a sea level rise. Marine environments are exposed to harsh oceanic drivers, however, the ports in these areas are usually built to withstand significant wave conditions with return periods of a hundred years, making them resilient to climate change impacts.&quot;,&quot;publisher&quot;:&quot;MDPI&quot;,&quot;issue&quot;:&quot;3&quot;,&quot;volume&quot;:&quot;11&quot;},&quot;isTemporary&quot;:false}]},{&quot;citationID&quot;:&quot;MENDELEY_CITATION_1621a598-1310-4a6b-b19f-0e033e7399d7&quot;,&quot;properties&quot;:{&quot;noteIndex&quot;:0},&quot;isEdited&quot;:false,&quot;manualOverride&quot;:{&quot;isManuallyOverridden&quot;:false,&quot;citeprocText&quot;:&quot;[14]&quot;,&quot;manualOverrideText&quot;:&quot;&quot;},&quot;citationTag&quot;:&quot;MENDELEY_CITATION_v3_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&quot;,&quot;citationItems&quot;:[{&quot;id&quot;:&quot;2a434b60-c9d9-360e-b4f8-54f4884932e4&quot;,&quot;itemData&quot;:{&quot;type&quot;:&quot;chapter&quot;,&quot;id&quot;:&quot;2a434b60-c9d9-360e-b4f8-54f4884932e4&quot;,&quot;title&quot;:&quot;The Impact of Climate Change and EU Green Deal on Port Competitiveness&quot;,&quot;author&quot;:[{&quot;family&quot;:&quot;Elif&quot;,&quot;given&quot;:&quot;Koç&quot;,&quot;parse-names&quot;:false,&quot;dropping-particle&quot;:&quot;&quot;,&quot;non-dropping-particle&quot;:&quot;&quot;}],&quot;container-title&quot;:&quot;Service Sectors Role for Economic Development at Local and National Level&quot;,&quot;chapter-number&quot;:&quot;13&quot;,&quot;editor&quot;:[{&quot;family&quot;:&quot;Basarir&quot;,&quot;given&quot;:&quot;Çagatay&quot;,&quot;parse-names&quot;:false,&quot;dropping-particle&quot;:&quot;&quot;,&quot;non-dropping-particle&quot;:&quot;&quot;},{&quot;family&quot;:&quot;Yilmaz&quot;,&quot;given&quot;:&quot;Özer&quot;,&quot;parse-names&quot;:false,&quot;dropping-particle&quot;:&quot;&quot;,&quot;non-dropping-particle&quot;:&quot;&quot;}],&quot;DOI&quot;:&quot;10.3726/b20399&quot;,&quot;ISBN&quot;:&quot;9783631883686&quot;,&quot;issued&quot;:{&quot;date-parts&quot;:[[2023]]},&quot;publisher-place&quot;:&quot;Berlin&quot;,&quot;page&quot;:&quot;1-278&quot;,&quot;abstract&quot;:&quot;The book of Service Sectors Role for Economic Development at Local and National Level consists of 13 chapters. The book covers deep research from different perspectives upon the evolution of services by researchers who are professionals in their research areas. Moreover, different, and rigorous analyses of all areas influenced by service sectors were made to fill the gap of the source about the services with various dimensions.&quot;,&quot;publisher&quot;:&quot;Peter Lang GmbH&quot;,&quot;container-title-short&quot;:&quot;&quot;},&quot;isTemporary&quot;:false}]},{&quot;citationID&quot;:&quot;MENDELEY_CITATION_6ff8d4b8-3f4c-43b5-b116-53d882c2243b&quot;,&quot;properties&quot;:{&quot;noteIndex&quot;:0},&quot;isEdited&quot;:false,&quot;manualOverride&quot;:{&quot;isManuallyOverridden&quot;:false,&quot;citeprocText&quot;:&quot;[40]&quot;,&quot;manualOverrideText&quot;:&quot;&quot;},&quot;citationTag&quot;:&quot;MENDELEY_CITATION_v3_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&quot;,&quot;citationItems&quot;:[{&quot;id&quot;:&quot;35c026c4-3204-3559-ba6d-79f3ee3256f8&quot;,&quot;itemData&quot;:{&quot;type&quot;:&quot;report&quot;,&quot;id&quot;:&quot;35c026c4-3204-3559-ba6d-79f3ee3256f8&quot;,&quot;title&quot;:&quot;Southeast Asia and The Economics of Global Climate Stabilization&quot;,&quot;author&quot;:[{&quot;family&quot;:&quot;Raitzer&quot;,&quot;given&quot;:&quot;David A.&quot;,&quot;parse-names&quot;:false,&quot;dropping-particle&quot;:&quot;&quot;,&quot;non-dropping-particle&quot;:&quot;&quot;},{&quot;family&quot;:&quot;Bosello&quot;,&quot;given&quot;:&quot;Francesco&quot;,&quot;parse-names&quot;:false,&quot;dropping-particle&quot;:&quot;&quot;,&quot;non-dropping-particle&quot;:&quot;&quot;},{&quot;family&quot;:&quot;Tavoni&quot;,&quot;given&quot;:&quot;Massimo&quot;,&quot;parse-names&quot;:false,&quot;dropping-particle&quot;:&quot;&quot;,&quot;non-dropping-particle&quot;:&quot;&quot;},{&quot;family&quot;:&quot;Orecchia&quot;,&quot;given&quot;:&quot;Carlo&quot;,&quot;parse-names&quot;:false,&quot;dropping-particle&quot;:&quot;&quot;,&quot;non-dropping-particle&quot;:&quot;&quot;},{&quot;family&quot;:&quot;Marangoni&quot;,&quot;given&quot;:&quot;Giacomo&quot;,&quot;parse-names&quot;:false,&quot;dropping-particle&quot;:&quot;&quot;,&quot;non-dropping-particle&quot;:&quot;&quot;},{&quot;family&quot;:&quot;Samson&quot;,&quot;given&quot;:&quot;Jindra Nuella G.&quot;,&quot;parse-names&quot;:false,&quot;dropping-particle&quot;:&quot;&quot;,&quot;non-dropping-particle&quot;:&quot;&quot;}],&quot;container-title&quot;:&quot;Asian Development Bank&quot;,&quot;ISBN&quot;:&quot;978-92-9257-304-1&quot;,&quot;URL&quot;:&quot;https://openaccess.adb.org.&quot;,&quot;issued&quot;:{&quot;date-parts&quot;:[[2015]]},&quot;publisher-place&quot;:&quot;Manilla&quot;,&quot;number-of-pages&quot;:&quot;1-191&quot;,&quot;abstract&quot;:&quot;Southeast Asia is vulnerable to climate change, yet is also on a carbon intensive development trajectory.&quot;,&quot;container-title-short&quot;:&quot;&quot;},&quot;isTemporary&quot;:false}]},{&quot;citationID&quot;:&quot;MENDELEY_CITATION_7698c3fa-336e-4a01-8a23-989b14ed331e&quot;,&quot;properties&quot;:{&quot;noteIndex&quot;:0},&quot;isEdited&quot;:false,&quot;manualOverride&quot;:{&quot;isManuallyOverridden&quot;:false,&quot;citeprocText&quot;:&quot;[41]&quot;,&quot;manualOverrideText&quot;:&quot;&quot;},&quot;citationTag&quot;:&quot;MENDELEY_CITATION_v3_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&quot;,&quot;citationItems&quot;:[{&quot;id&quot;:&quot;a1f3b1ed-f0f2-34b3-9b5b-69541ed42041&quot;,&quot;itemData&quot;:{&quot;type&quot;:&quot;report&quot;,&quot;id&quot;:&quot;a1f3b1ed-f0f2-34b3-9b5b-69541ed42041&quot;,&quot;title&quot;:&quot;The State of Southeast Asia: 2021 Survey Report&quot;,&quot;author&quot;:[{&quot;family&quot;:&quot;Seah&quot;,&quot;given&quot;:&quot;Sharon&quot;,&quot;parse-names&quot;:false,&quot;dropping-particle&quot;:&quot;&quot;,&quot;non-dropping-particle&quot;:&quot;&quot;},{&quot;family&quot;:&quot;Ha&quot;,&quot;given&quot;:&quot;Hoang Thi&quot;,&quot;parse-names&quot;:false,&quot;dropping-particle&quot;:&quot;&quot;,&quot;non-dropping-particle&quot;:&quot;&quot;},{&quot;family&quot;:&quot;Martinus&quot;,&quot;given&quot;:&quot;Melinda&quot;,&quot;parse-names&quot;:false,&quot;dropping-particle&quot;:&quot;&quot;,&quot;non-dropping-particle&quot;:&quot;&quot;},{&quot;family&quot;:&quot;Thao&quot;,&quot;given&quot;:&quot;Pham Thi Phuong&quot;,&quot;parse-names&quot;:false,&quot;dropping-particle&quot;:&quot;&quot;,&quot;non-dropping-particle&quot;:&quot;&quot;}],&quot;URL&quot;:&quot;www.iseas.edu.sg&quot;,&quot;issued&quot;:{&quot;date-parts&quot;:[[2021]]},&quot;publisher-place&quot;:&quot;Singapore&quot;,&quot;container-title-short&quot;:&quot;&quot;},&quot;isTemporary&quot;:false}]},{&quot;citationID&quot;:&quot;MENDELEY_CITATION_be12e407-2b3e-44a1-aa6f-1b848a0bad62&quot;,&quot;properties&quot;:{&quot;noteIndex&quot;:0},&quot;isEdited&quot;:false,&quot;manualOverride&quot;:{&quot;isManuallyOverridden&quot;:false,&quot;citeprocText&quot;:&quot;[3]&quot;,&quot;manualOverrideText&quot;:&quot;&quot;},&quot;citationTag&quot;:&quot;MENDELEY_CITATION_v3_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&quot;,&quot;citationItems&quot;:[{&quot;id&quot;:&quot;c1af96f4-0269-327c-9614-f573bcf59eda&quot;,&quot;itemData&quot;:{&quot;type&quot;:&quot;article-journal&quot;,&quot;id&quot;:&quot;c1af96f4-0269-327c-9614-f573bcf59eda&quot;,&quot;title&quot;:&quot;Economic Growth and Climate Change Challenges to Vietnamese Ports&quot;,&quot;author&quot;:[{&quot;family&quot;:&quot;Thao&quot;,&quot;given&quot;:&quot;Nguyen Danh&quot;,&quot;parse-names&quot;:false,&quot;dropping-particle&quot;:&quot;&quot;,&quot;non-dropping-particle&quot;:&quot;&quot;},{&quot;family&quot;:&quot;Takagi&quot;,&quot;given&quot;:&quot;Hiroshi&quot;,&quot;parse-names&quot;:false,&quot;dropping-particle&quot;:&quot;&quot;,&quot;non-dropping-particle&quot;:&quot;&quot;},{&quot;family&quot;:&quot;Esteban&quot;,&quot;given&quot;:&quot;Miguel&quot;,&quot;parse-names&quot;:false,&quot;dropping-particle&quot;:&quot;&quot;,&quot;non-dropping-particle&quot;:&quot;&quot;}],&quot;container-title&quot;:&quot;Coastal Disasters and Climate Change in Vietnam: Engineering and Planning Perspectives&quot;,&quot;DOI&quot;:&quot;10.1016/B978-0-12-800007-6.00016-2&quot;,&quot;ISBN&quot;:&quot;9780128004791&quot;,&quot;issued&quot;:{&quot;date-parts&quot;:[[2014]]},&quot;page&quot;:&quot;339-354&quot;,&quot;abstract&quot;:&quot;Climate change is arguably one of the main challenges facing humanity in the twenty-first century, and the threat that it poses to ports and other coastal areas has only recently started to be fully understood. In this sense, climate change will probably have a disproportionate effect on coastal regions, and due to the forecast increase in sea level and tropical cyclone intensity caused by global warming, many ports in Vietnam could come under increased pressure in the course of the next century. In order to respond to such challenges, an action plan should be drafted to effectively respond to climate change, taking into account the activities of coastal communities and the development stage of the country. The present chapter aims to investigate and assess the long-term development of ports in Vietnam in the context of rapid economic growth and climate change. In order to do so, it is important to understand that the development of ports is tied to population growth and socioeconomic development. Thus, a brief summary on the ports in Vietnam will be given, followed by a discussion of the effects that climate change can have on these ports. Due to the importance that ports are expected to play in the economic development of Vietnam, it is clearly important that careful consideration should be given to long-term planning on where new ports should be located. Furthermore, how these ports will adapt to future climate change should be carefully assessed, in order to mainstream climate change adaptation into port development plans.&quot;,&quot;issue&quot;:&quot;June&quot;,&quot;container-title-short&quot;:&quot;&quot;},&quot;isTemporary&quot;:false}]},{&quot;citationID&quot;:&quot;MENDELEY_CITATION_5e45ff48-400e-45fe-970c-9f2ebc3005fe&quot;,&quot;properties&quot;:{&quot;noteIndex&quot;:0},&quot;isEdited&quot;:false,&quot;manualOverride&quot;:{&quot;isManuallyOverridden&quot;:false,&quot;citeprocText&quot;:&quot;[3]&quot;,&quot;manualOverrideText&quot;:&quot;&quot;},&quot;citationTag&quot;:&quot;MENDELEY_CITATION_v3_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&quot;,&quot;citationItems&quot;:[{&quot;id&quot;:&quot;c1af96f4-0269-327c-9614-f573bcf59eda&quot;,&quot;itemData&quot;:{&quot;type&quot;:&quot;article-journal&quot;,&quot;id&quot;:&quot;c1af96f4-0269-327c-9614-f573bcf59eda&quot;,&quot;title&quot;:&quot;Economic Growth and Climate Change Challenges to Vietnamese Ports&quot;,&quot;author&quot;:[{&quot;family&quot;:&quot;Thao&quot;,&quot;given&quot;:&quot;Nguyen Danh&quot;,&quot;parse-names&quot;:false,&quot;dropping-particle&quot;:&quot;&quot;,&quot;non-dropping-particle&quot;:&quot;&quot;},{&quot;family&quot;:&quot;Takagi&quot;,&quot;given&quot;:&quot;Hiroshi&quot;,&quot;parse-names&quot;:false,&quot;dropping-particle&quot;:&quot;&quot;,&quot;non-dropping-particle&quot;:&quot;&quot;},{&quot;family&quot;:&quot;Esteban&quot;,&quot;given&quot;:&quot;Miguel&quot;,&quot;parse-names&quot;:false,&quot;dropping-particle&quot;:&quot;&quot;,&quot;non-dropping-particle&quot;:&quot;&quot;}],&quot;container-title&quot;:&quot;Coastal Disasters and Climate Change in Vietnam: Engineering and Planning Perspectives&quot;,&quot;DOI&quot;:&quot;10.1016/B978-0-12-800007-6.00016-2&quot;,&quot;ISBN&quot;:&quot;9780128004791&quot;,&quot;issued&quot;:{&quot;date-parts&quot;:[[2014]]},&quot;page&quot;:&quot;339-354&quot;,&quot;abstract&quot;:&quot;Climate change is arguably one of the main challenges facing humanity in the twenty-first century, and the threat that it poses to ports and other coastal areas has only recently started to be fully understood. In this sense, climate change will probably have a disproportionate effect on coastal regions, and due to the forecast increase in sea level and tropical cyclone intensity caused by global warming, many ports in Vietnam could come under increased pressure in the course of the next century. In order to respond to such challenges, an action plan should be drafted to effectively respond to climate change, taking into account the activities of coastal communities and the development stage of the country. The present chapter aims to investigate and assess the long-term development of ports in Vietnam in the context of rapid economic growth and climate change. In order to do so, it is important to understand that the development of ports is tied to population growth and socioeconomic development. Thus, a brief summary on the ports in Vietnam will be given, followed by a discussion of the effects that climate change can have on these ports. Due to the importance that ports are expected to play in the economic development of Vietnam, it is clearly important that careful consideration should be given to long-term planning on where new ports should be located. Furthermore, how these ports will adapt to future climate change should be carefully assessed, in order to mainstream climate change adaptation into port development plans.&quot;,&quot;issue&quot;:&quot;June&quot;,&quot;container-title-short&quot;:&quot;&quot;},&quot;isTemporary&quot;:false}]},{&quot;citationID&quot;:&quot;MENDELEY_CITATION_e92e9633-fa7e-43af-bd3d-fb9fd0bfc728&quot;,&quot;properties&quot;:{&quot;noteIndex&quot;:0},&quot;isEdited&quot;:false,&quot;manualOverride&quot;:{&quot;isManuallyOverridden&quot;:false,&quot;citeprocText&quot;:&quot;[42]&quot;,&quot;manualOverrideText&quot;:&quot;&quot;},&quot;citationTag&quot;:&quot;MENDELEY_CITATION_v3_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&quot;,&quot;citationItems&quot;:[{&quot;id&quot;:&quot;3cf46d2d-bb1f-3332-845c-379d8436506e&quot;,&quot;itemData&quot;:{&quot;type&quot;:&quot;article-journal&quot;,&quot;id&quot;:&quot;3cf46d2d-bb1f-3332-845c-379d8436506e&quot;,&quot;title&quot;:&quot;Climate change risk to global port operations&quot;,&quot;author&quot;:[{&quot;family&quot;:&quot;Izaguirre&quot;,&quot;given&quot;:&quot;C.&quot;,&quot;parse-names&quot;:false,&quot;dropping-particle&quot;:&quot;&quot;,&quot;non-dropping-particle&quot;:&quot;&quot;},{&quot;family&quot;:&quot;Losada&quot;,&quot;given&quot;:&quot;I. J.&quot;,&quot;parse-names&quot;:false,&quot;dropping-particle&quot;:&quot;&quot;,&quot;non-dropping-particle&quot;:&quot;&quot;},{&quot;family&quot;:&quot;Camus&quot;,&quot;given&quot;:&quot;P.&quot;,&quot;parse-names&quot;:false,&quot;dropping-particle&quot;:&quot;&quot;,&quot;non-dropping-particle&quot;:&quot;&quot;},{&quot;family&quot;:&quot;Vigh&quot;,&quot;given&quot;:&quot;J. L.&quot;,&quot;parse-names&quot;:false,&quot;dropping-particle&quot;:&quot;&quot;,&quot;non-dropping-particle&quot;:&quot;&quot;},{&quot;family&quot;:&quot;Stenek&quot;,&quot;given&quot;:&quot;V.&quot;,&quot;parse-names&quot;:false,&quot;dropping-particle&quot;:&quot;&quot;,&quot;non-dropping-particle&quot;:&quot;&quot;}],&quot;container-title&quot;:&quot;Nature Climate Change&quot;,&quot;container-title-short&quot;:&quot;Nat Clim Chang&quot;,&quot;DOI&quot;:&quot;10.1038/s41558-020-00937-z&quot;,&quot;ISSN&quot;:&quot;17586798&quot;,&quot;issued&quot;:{&quot;date-parts&quot;:[[2021,1,1]]},&quot;page&quot;:&quot;14-20&quot;,&quot;abstract&quot;:&quot;The ports sector is critical to global transport and trade. Climate change may compromise port operations, resulting in an increase in operational shutdowns and subsequent economic losses. Here, we present an analysis of historical global risk across the operations of 2,013 ports worldwide and the impacts under a high-end warming scenario, considering atmospheric and marine hazards, industry established operational thresholds, exposure and vulnerability. Increased coastal flooding and overtopping due to sea level rise, as well as the heat stress impacts of higher temperatures, are the main contributors to amplified risk. Ports located in the Pacific Islands, Caribbean Sea and Indian Ocean appear to be at extremely high risk by 2100, whereas those in the African Mediterranean and the Arabian Peninsula (Persian Gulf and Red Sea) are expected to experience very high risk. Estimating risks at the global scale cannot capture site-level details, but these results provide a benchmark for further research and decision-making.&quot;,&quot;publisher&quot;:&quot;Nature Research&quot;,&quot;issue&quot;:&quot;1&quot;,&quot;volume&quot;:&quot;11&quot;},&quot;isTemporary&quot;:false}]},{&quot;citationID&quot;:&quot;MENDELEY_CITATION_d91db844-3f9f-4618-8f58-efe318e99f8a&quot;,&quot;properties&quot;:{&quot;noteIndex&quot;:0},&quot;isEdited&quot;:false,&quot;manualOverride&quot;:{&quot;isManuallyOverridden&quot;:false,&quot;citeprocText&quot;:&quot;[42]&quot;,&quot;manualOverrideText&quot;:&quot;&quot;},&quot;citationTag&quot;:&quot;MENDELEY_CITATION_v3_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&quot;,&quot;citationItems&quot;:[{&quot;id&quot;:&quot;3cf46d2d-bb1f-3332-845c-379d8436506e&quot;,&quot;itemData&quot;:{&quot;type&quot;:&quot;article-journal&quot;,&quot;id&quot;:&quot;3cf46d2d-bb1f-3332-845c-379d8436506e&quot;,&quot;title&quot;:&quot;Climate change risk to global port operations&quot;,&quot;author&quot;:[{&quot;family&quot;:&quot;Izaguirre&quot;,&quot;given&quot;:&quot;C.&quot;,&quot;parse-names&quot;:false,&quot;dropping-particle&quot;:&quot;&quot;,&quot;non-dropping-particle&quot;:&quot;&quot;},{&quot;family&quot;:&quot;Losada&quot;,&quot;given&quot;:&quot;I. J.&quot;,&quot;parse-names&quot;:false,&quot;dropping-particle&quot;:&quot;&quot;,&quot;non-dropping-particle&quot;:&quot;&quot;},{&quot;family&quot;:&quot;Camus&quot;,&quot;given&quot;:&quot;P.&quot;,&quot;parse-names&quot;:false,&quot;dropping-particle&quot;:&quot;&quot;,&quot;non-dropping-particle&quot;:&quot;&quot;},{&quot;family&quot;:&quot;Vigh&quot;,&quot;given&quot;:&quot;J. L.&quot;,&quot;parse-names&quot;:false,&quot;dropping-particle&quot;:&quot;&quot;,&quot;non-dropping-particle&quot;:&quot;&quot;},{&quot;family&quot;:&quot;Stenek&quot;,&quot;given&quot;:&quot;V.&quot;,&quot;parse-names&quot;:false,&quot;dropping-particle&quot;:&quot;&quot;,&quot;non-dropping-particle&quot;:&quot;&quot;}],&quot;container-title&quot;:&quot;Nature Climate Change&quot;,&quot;container-title-short&quot;:&quot;Nat Clim Chang&quot;,&quot;DOI&quot;:&quot;10.1038/s41558-020-00937-z&quot;,&quot;ISSN&quot;:&quot;17586798&quot;,&quot;issued&quot;:{&quot;date-parts&quot;:[[2021,1,1]]},&quot;page&quot;:&quot;14-20&quot;,&quot;abstract&quot;:&quot;The ports sector is critical to global transport and trade. Climate change may compromise port operations, resulting in an increase in operational shutdowns and subsequent economic losses. Here, we present an analysis of historical global risk across the operations of 2,013 ports worldwide and the impacts under a high-end warming scenario, considering atmospheric and marine hazards, industry established operational thresholds, exposure and vulnerability. Increased coastal flooding and overtopping due to sea level rise, as well as the heat stress impacts of higher temperatures, are the main contributors to amplified risk. Ports located in the Pacific Islands, Caribbean Sea and Indian Ocean appear to be at extremely high risk by 2100, whereas those in the African Mediterranean and the Arabian Peninsula (Persian Gulf and Red Sea) are expected to experience very high risk. Estimating risks at the global scale cannot capture site-level details, but these results provide a benchmark for further research and decision-making.&quot;,&quot;publisher&quot;:&quot;Nature Research&quot;,&quot;issue&quot;:&quot;1&quot;,&quot;volume&quot;:&quot;11&quot;},&quot;isTemporary&quot;:false}]},{&quot;citationID&quot;:&quot;MENDELEY_CITATION_bb1d5a8d-175b-4595-a92d-f5e8dba4ac95&quot;,&quot;properties&quot;:{&quot;noteIndex&quot;:0},&quot;isEdited&quot;:false,&quot;manualOverride&quot;:{&quot;isManuallyOverridden&quot;:false,&quot;citeprocText&quot;:&quot;[38]&quot;,&quot;manualOverrideText&quot;:&quot;&quot;},&quot;citationTag&quot;:&quot;MENDELEY_CITATION_v3_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&quot;,&quot;citationItems&quot;:[{&quot;id&quot;:&quot;79ccb285-13b3-301c-8aa3-12d7844cd969&quot;,&quot;itemData&quot;:{&quot;type&quot;:&quot;article-journal&quot;,&quot;id&quot;:&quot;79ccb285-13b3-301c-8aa3-12d7844cd969&quot;,&quot;title&quot;:&quot;Revised system for shallow-water design wave estimation on the coast of the Republic of Korea based on numerical model data&quot;,&quot;author&quot;:[{&quot;family&quot;:&quot;Back&quot;,&quot;given&quot;:&quot;Jong Dai&quot;,&quot;parse-names&quot;:false,&quot;dropping-particle&quot;:&quot;&quot;,&quot;non-dropping-particle&quot;:&quot;&quot;},{&quot;family&quot;:&quot;Chang&quot;,&quot;given&quot;:&quot;Yeon S.&quot;,&quot;parse-names&quot;:false,&quot;dropping-particle&quot;:&quot;&quot;,&quot;non-dropping-particle&quot;:&quot;&quot;},{&quot;family&quot;:&quot;Ryu&quot;,&quot;given&quot;:&quot;Kyong Ho&quot;,&quot;parse-names&quot;:false,&quot;dropping-particle&quot;:&quot;&quot;,&quot;non-dropping-particle&quot;:&quot;&quot;},{&quot;family&quot;:&quot;Cho&quot;,&quot;given&quot;:&quot;Hong Yeon&quot;,&quot;parse-names&quot;:false,&quot;dropping-particle&quot;:&quot;&quot;,&quot;non-dropping-particle&quot;:&quot;&quot;},{&quot;family&quot;:&quot;Choi&quot;,&quot;given&quot;:&quot;Hyuk Jin&quot;,&quot;parse-names&quot;:false,&quot;dropping-particle&quot;:&quot;&quot;,&quot;non-dropping-particle&quot;:&quot;&quot;},{&quot;family&quot;:&quot;Jeong&quot;,&quot;given&quot;:&quot;Weon Mu&quot;,&quot;parse-names&quot;:false,&quot;dropping-particle&quot;:&quot;&quot;,&quot;non-dropping-particle&quot;:&quot;&quot;}],&quot;container-title&quot;:&quot;Ocean and Coastal Management&quot;,&quot;container-title-short&quot;:&quot;Ocean Coast Manag&quot;,&quot;DOI&quot;:&quot;10.1016/j.ocecoaman.2023.106777&quot;,&quot;ISSN&quot;:&quot;09645691&quot;,&quot;issued&quot;:{&quot;date-parts&quot;:[[2023,10,1]]},&quot;abstract&quot;:&quot;In this study, a new approach to calculate the shallow-water design wave (SWDW, design wave at the coastal structure) applied in the Republic of Korea is introduced and evaluated. Accurate estimation of the SWDW is crucial in designing port and coastal structure. In the Republic of Korea, the deep-water design waves (DWDW, design wave at depths greater than 20 m) are provided by the government, by which the DWDW heights are calculated at 210 grid points in the waters around the Korean peninsula using numerical models with wind fields and through extreme value analysis. For the SWDW estimation, two approaches were suggested. Case 1 was the conventional method by which the SWDW was calculated using the DWDW parameters as boundary conditions for SWAN wave modeling over a small-computational domain around target location. Case 2 was a new approach as it used the wind fields selected from the typhoon and extratropical cyclone events that had significant impacts on the target areas. By running the SWAN model for the large computational domain around the Korean peninsula, wave spectra were generated during selected storm events and these spectra were used as the boundary forcing conditions for the small-computational domain simulations around the target areas. The results of the two model cases were compared with those based on wave observations at four wave stations where the extreme value analysis were applied for the SWDW height estimation, showing that the newly developed approach was in better agreement with the observations for the typhoon events than the extratropical cyclones. In particular, the greatest SWDW height calculated Case 2 was 7.7 m which was much closer to the observation value (8.32 m) than the value by Case 1 (6.8 m), indicating that the error of SWDW estimation could be reduced by the new approach under severe conditions although the overall errors were similar between the two case. The results suggests that the SWDW estimation error could be reduce by combining the results of both approaches. The SWDW estimation and evaluation system in this study could be applied usefully in regions with similar conditions where long-term wave observational data are not sufficient to estimate the SWDWs at the targeted coastal structures.&quot;,&quot;publisher&quot;:&quot;Elsevier Ltd&quot;,&quot;volume&quot;:&quot;244&quot;},&quot;isTemporary&quot;:false}]},{&quot;citationID&quot;:&quot;MENDELEY_CITATION_d78943ee-25e4-47f2-a2a4-18cb5ea9dc00&quot;,&quot;properties&quot;:{&quot;noteIndex&quot;:0},&quot;isEdited&quot;:false,&quot;manualOverride&quot;:{&quot;isManuallyOverridden&quot;:false,&quot;citeprocText&quot;:&quot;[4]&quot;,&quot;manualOverrideText&quot;:&quot;&quot;},&quot;citationTag&quot;:&quot;MENDELEY_CITATION_v3_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&quot;,&quot;citationItems&quot;:[{&quot;id&quot;:&quot;0f40fffd-75eb-343f-85e6-40b7337945a3&quot;,&quot;itemData&quot;:{&quot;type&quot;:&quot;chapter&quot;,&quot;id&quot;:&quot;0f40fffd-75eb-343f-85e6-40b7337945a3&quot;,&quot;title&quot;:&quot;A System Inter-dependent Approach in Addressing Climate Change in Ports: A Case Study of the Port of Durban, South Africa&quot;,&quot;author&quot;:[{&quot;family&quot;:&quot;Mutombo&quot;,&quot;given&quot;:&quot;Kana&quot;,&quot;parse-names&quot;:false,&quot;dropping-particle&quot;:&quot;&quot;,&quot;non-dropping-particle&quot;:&quot;&quot;},{&quot;family&quot;:&quot;Olçer&quot;,&quot;given&quot;:&quot;Aykut I.&quot;,&quot;parse-names&quot;:false,&quot;dropping-particle&quot;:&quot;&quot;,&quot;non-dropping-particle&quot;:&quot;&quot;},{&quot;family&quot;:&quot;Kuroshi&quot;,&quot;given&quot;:&quot;Lawrence&quot;,&quot;parse-names&quot;:false,&quot;dropping-particle&quot;:&quot;&quot;,&quot;non-dropping-particle&quot;:&quot;&quot;}],&quot;container-title&quot;:&quot;The Palgrave Handbook of Climate Resilient Societies&quot;,&quot;DOI&quot;:&quot;10.1007/978-3-030-32811-5_57-1&quot;,&quot;issued&quot;:{&quot;date-parts&quot;:[[2020]]},&quot;page&quot;:&quot;1-66&quot;,&quot;publisher&quot;:&quot;Springer International Publishing&quot;,&quot;container-title-short&quot;:&quot;&quot;},&quot;isTemporary&quot;:false}]},{&quot;citationID&quot;:&quot;MENDELEY_CITATION_a170d8c8-e338-49d0-90ae-476e2f0bd2d8&quot;,&quot;properties&quot;:{&quot;noteIndex&quot;:0},&quot;isEdited&quot;:false,&quot;manualOverride&quot;:{&quot;isManuallyOverridden&quot;:false,&quot;citeprocText&quot;:&quot;[10]&quot;,&quot;manualOverrideText&quot;:&quot;&quot;},&quot;citationTag&quot;:&quot;MENDELEY_CITATION_v3_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&quot;,&quot;citationItems&quot;:[{&quot;id&quot;:&quot;d7d87b3b-136e-3a07-ae66-f1b3778ccf01&quot;,&quot;itemData&quot;:{&quot;type&quot;:&quot;report&quot;,&quot;id&quot;:&quot;d7d87b3b-136e-3a07-ae66-f1b3778ccf01&quot;,&quot;title&quot;:&quot;The Sustainability Stimulus of Malaysian Seaport Cluster toward Competitive Vigilance: The Total Quality Management (TQM) Approach&quot;,&quot;author&quot;:[{&quot;family&quot;:&quot;Othman&quot;,&quot;given&quot;:&quot;Mohamad Rosni&quot;,&quot;parse-names&quot;:false,&quot;dropping-particle&quot;:&quot;&quot;,&quot;non-dropping-particle&quot;:&quot;&quot;},{&quot;family&quot;:&quot;Noralam&quot;,&quot;given&quot;:&quot;Noor Azwa&quot;,&quot;parse-names&quot;:false,&quot;dropping-particle&quot;:&quot;&quot;,&quot;non-dropping-particle&quot;:&quot;&quot;},{&quot;family&quot;:&quot;Jeevan&quot;,&quot;given&quot;:&quot;Jagan&quot;,&quot;parse-names&quot;:false,&quot;dropping-particle&quot;:&quot;&quot;,&quot;non-dropping-particle&quot;:&quot;&quot;},{&quot;family&quot;:&quot;Saadon&quot;,&quot;given&quot;:&quot;Mohd Saiful Izwaan&quot;,&quot;parse-names&quot;:false,&quot;dropping-particle&quot;:&quot;&quot;,&quot;non-dropping-particle&quot;:&quot;&quot;},{&quot;family&quot;:&quot;Kowang&quot;,&quot;given&quot;:&quot;Tan Owee&quot;,&quot;parse-names&quot;:false,&quot;dropping-particle&quot;:&quot;&quot;,&quot;non-dropping-particle&quot;:&quot;&quot;}],&quot;container-title&quot;:&quot;Turkish Journal of Computer and Mathematics Education&quot;,&quot;URL&quot;:&quot;http://rmk11.epu.gov.my/pdf/strategy-paper/Strategy%20Paper%2014.pdf.&quot;,&quot;issued&quot;:{&quot;date-parts&quot;:[[2021]]},&quot;number-of-pages&quot;:&quot;1636-1646&quot;,&quot;abstract&quot;:&quot;The quality management is primarily a commercial action, interaction between strategic business components and management practices and supported by seaport users in the seaport cluster. With the progressive approach, a conceptual of seaport quality can be installed into the seaport activities to stimulate the seaports to create and sustain competitive advantage by increasing their ability to respond tousers' needs through the quality improvement of seaport services as logistics platforms. The Total Quality Management (TQM) can be used to improve the responsiveness of seaport cluster products and services from upstream entities to downstream entities. The quality management focuses on: to satisfaction of customers; reduce cost; improve productivity; and, to optimize the seaport operations. This issue has become apparent within theseaport cluster, whilethe influence of quality on customer perceptions and consumption behavior has become a major factor affecting the end user choice of seaports. Although that quality management provides approaches to achieve such objectives, a limited number of seaports have developed quality-oriented approaches. This paper explores issues related to the total quality management within the seaport cluster, this paper also reviewing on the current situation at Malaysian seaports that are currently using the ISO for improving the organizational performance. A conceptual of seaport quality will be introduced as a framework for excellence for the seaport cluster and may provide the best strategic approach for the seaports at present and in the future. This paper will provide practitioners and policy makers with an indication of the applicability of the quality culture in the seaport cluster.&quot;,&quot;issue&quot;:&quot;3&quot;,&quot;volume&quot;:&quot;12&quot;,&quot;container-title-short&quot;:&quot;&quot;},&quot;isTemporary&quot;:false}]},{&quot;citationID&quot;:&quot;MENDELEY_CITATION_ffda5a41-9327-4c05-83b0-cd579a0d871d&quot;,&quot;properties&quot;:{&quot;noteIndex&quot;:0},&quot;isEdited&quot;:false,&quot;manualOverride&quot;:{&quot;isManuallyOverridden&quot;:false,&quot;citeprocText&quot;:&quot;[43]&quot;,&quot;manualOverrideText&quot;:&quot;&quot;},&quot;citationTag&quot;:&quot;MENDELEY_CITATION_v3_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&quot;,&quot;citationItems&quot;:[{&quot;id&quot;:&quot;f3a4327e-902c-3950-b6cc-dc36f69e12b6&quot;,&quot;itemData&quot;:{&quot;type&quot;:&quot;article-journal&quot;,&quot;id&quot;:&quot;f3a4327e-902c-3950-b6cc-dc36f69e12b6&quot;,&quot;title&quot;:&quot;Assessment of environmental sustainability issues for South-Asian maritime ports&quot;,&quot;author&quot;:[{&quot;family&quot;:&quot;Gupta&quot;,&quot;given&quot;:&quot;Kapil Vinod&quot;,&quot;parse-names&quot;:false,&quot;dropping-particle&quot;:&quot;&quot;,&quot;non-dropping-particle&quot;:&quot;&quot;},{&quot;family&quot;:&quot;Prakash&quot;,&quot;given&quot;:&quot;Gyan&quot;,&quot;parse-names&quot;:false,&quot;dropping-particle&quot;:&quot;&quot;,&quot;non-dropping-particle&quot;:&quot;&quot;}],&quot;container-title&quot;:&quot;Australian Journal of Maritime and Ocean Affairs&quot;,&quot;DOI&quot;:&quot;10.1080/18366503.2022.2038903&quot;,&quot;ISSN&quot;:&quot;18366503&quot;,&quot;issued&quot;:{&quot;date-parts&quot;:[[2022]]},&quot;abstract&quot;:&quot;It is evident from the volumes of recently published research articles that ‘maritime sustainability’ is getting much attention nowadays. However, there has been a bias when it comes to the selection of maritime ports. The majority of studies have been done for European and North American ports, but very few have been done for Asian ports, especially when it comes to South-Asian ports. This research evaluated South Asia’s eleven major maritime ports to identify significant environmental sustainability issues they are currently facing through extensive literature review and then sorting these issues based on the Importance-Performance Analysis (IPA) technique. Later, these eleven Major South-Asian ports were ranked based on these sorted issues using the Segmented String Relative Ranking algorithm, thereby analysing environmental sustainable practises at the selected South-Asian ports on a long term basis. The top three ranked Ports are Port of Malé (Maldives), Jawaharlal Nehru Port, Mumbai (India) and Port of Colombo (Srilanka).&quot;,&quot;publisher&quot;:&quot;Routledge&quot;,&quot;container-title-short&quot;:&quot;&quot;},&quot;isTemporary&quot;:false}]},{&quot;citationID&quot;:&quot;MENDELEY_CITATION_a4183b12-b0d9-4060-a30d-be6b0a131c28&quot;,&quot;properties&quot;:{&quot;noteIndex&quot;:0},&quot;isEdited&quot;:false,&quot;manualOverride&quot;:{&quot;isManuallyOverridden&quot;:false,&quot;citeprocText&quot;:&quot;[44]&quot;,&quot;manualOverrideText&quot;:&quot;&quot;},&quot;citationTag&quot;:&quot;MENDELEY_CITATION_v3_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&quot;,&quot;citationItems&quot;:[{&quot;id&quot;:&quot;d5a304d7-6aee-315f-9e1d-abc1811f7248&quot;,&quot;itemData&quot;:{&quot;type&quot;:&quot;speech&quot;,&quot;id&quot;:&quot;d5a304d7-6aee-315f-9e1d-abc1811f7248&quot;,&quot;title&quot;:&quot;Factsheet: People and Oceans&quot;,&quot;author&quot;:[{&quot;family&quot;:&quot;UN&quot;,&quot;given&quot;:&quot;&quot;,&quot;parse-names&quot;:false,&quot;dropping-particle&quot;:&quot;&quot;,&quot;non-dropping-particle&quot;:&quot;&quot;}],&quot;issued&quot;:{&quot;date-parts&quot;:[[2017]]},&quot;publisher-place&quot;:&quot;The Ocean Conference of United Nations, New York, 5– 9th June, 2017&quot;,&quot;abstract&quot;:&quot;General  The ocean is vast, covering 140 million square miles (363 million square km), equivalent to approximately 72 per cent of the earth's surface.  More than 600 million people (around 10 per cent of the world's population) live in coastal areas that are less than 10 meters above sea level.  Nearly 2.4 billion people (about 40 per cent of the world's population) live within 100 km (60 miles) of the coast.  Oceans, coastal and marine resources are very important for people living in coastal communities, who represent 37 per cent of the global population in 2017. Health and nutrition  Human health is being impacted by the enhanced survival and spread of tropical diseases due to increasing ocean temperatures.  Fish is one of the most important sources of animal protein. It accounts for about 17 per cent of protein at the global level and exceeds 50 per cent in many least-developed countries.  The nutrients found in fish are important for optimal neurodevelopment in children and for improving cardiovascular health. Sustainable livelihoods and decent work  About 97 per cent of the world's fishermen live in developing countries and fishing is their major source for food and income. Women account for most of the workers in secondary marine-related activities such as fish processing and marketing.  Overall, 80 per cent of the world's fish stocks for which assessment information is available are reported as fully exploited or overexploited. Illegal, unregulated, unreported fishing affects about 20 per cent of the global fish yields, which cost about $US23 billion a year. An estimated 27 percent of landed fish is lost or wasted between landing and consumption.  Small scale fisheries supply almost half of the world's seafood stock. Small scale fisheries are however, among others, disadvantaged by lack of access to markets, even domestically, and a lack of pricing power. Economy  The ocean-economy, which includes employment, ecosystem services provided by the ocean, and cultural services, is estimated at between US$3-6 trillion/year.  Fisheries and aquaculture contribute $US100 billion per year and about 260 million jobs to the global economy.&quot;,&quot;container-title-short&quot;:&quot;&quot;},&quot;isTemporary&quot;:false}]},{&quot;citationID&quot;:&quot;MENDELEY_CITATION_e8b0ca48-828b-4a9f-bd9b-66ca7a3c6ce1&quot;,&quot;properties&quot;:{&quot;noteIndex&quot;:0},&quot;isEdited&quot;:false,&quot;manualOverride&quot;:{&quot;isManuallyOverridden&quot;:false,&quot;citeprocText&quot;:&quot;[14]&quot;,&quot;manualOverrideText&quot;:&quot;&quot;},&quot;citationTag&quot;:&quot;MENDELEY_CITATION_v3_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&quot;,&quot;citationItems&quot;:[{&quot;id&quot;:&quot;2a434b60-c9d9-360e-b4f8-54f4884932e4&quot;,&quot;itemData&quot;:{&quot;type&quot;:&quot;chapter&quot;,&quot;id&quot;:&quot;2a434b60-c9d9-360e-b4f8-54f4884932e4&quot;,&quot;title&quot;:&quot;The Impact of Climate Change and EU Green Deal on Port Competitiveness&quot;,&quot;author&quot;:[{&quot;family&quot;:&quot;Elif&quot;,&quot;given&quot;:&quot;Koç&quot;,&quot;parse-names&quot;:false,&quot;dropping-particle&quot;:&quot;&quot;,&quot;non-dropping-particle&quot;:&quot;&quot;}],&quot;container-title&quot;:&quot;Service Sectors Role for Economic Development at Local and National Level&quot;,&quot;chapter-number&quot;:&quot;13&quot;,&quot;editor&quot;:[{&quot;family&quot;:&quot;Basarir&quot;,&quot;given&quot;:&quot;Çagatay&quot;,&quot;parse-names&quot;:false,&quot;dropping-particle&quot;:&quot;&quot;,&quot;non-dropping-particle&quot;:&quot;&quot;},{&quot;family&quot;:&quot;Yilmaz&quot;,&quot;given&quot;:&quot;Özer&quot;,&quot;parse-names&quot;:false,&quot;dropping-particle&quot;:&quot;&quot;,&quot;non-dropping-particle&quot;:&quot;&quot;}],&quot;DOI&quot;:&quot;10.3726/b20399&quot;,&quot;ISBN&quot;:&quot;9783631883686&quot;,&quot;issued&quot;:{&quot;date-parts&quot;:[[2023]]},&quot;publisher-place&quot;:&quot;Berlin&quot;,&quot;page&quot;:&quot;1-278&quot;,&quot;abstract&quot;:&quot;The book of Service Sectors Role for Economic Development at Local and National Level consists of 13 chapters. The book covers deep research from different perspectives upon the evolution of services by researchers who are professionals in their research areas. Moreover, different, and rigorous analyses of all areas influenced by service sectors were made to fill the gap of the source about the services with various dimensions.&quot;,&quot;publisher&quot;:&quot;Peter Lang GmbH&quot;,&quot;container-title-short&quot;:&quot;&quot;},&quot;isTemporary&quot;:false}]},{&quot;citationID&quot;:&quot;MENDELEY_CITATION_c0555340-f8a1-442e-9e68-2aa0f5fd857b&quot;,&quot;properties&quot;:{&quot;noteIndex&quot;:0},&quot;isEdited&quot;:false,&quot;manualOverride&quot;:{&quot;isManuallyOverridden&quot;:false,&quot;citeprocText&quot;:&quot;[45]&quot;,&quot;manualOverrideText&quot;:&quot;&quot;},&quot;citationTag&quot;:&quot;MENDELEY_CITATION_v3_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&quot;,&quot;citationItems&quot;:[{&quot;id&quot;:&quot;00ee6564-e811-3f5d-a4c7-1bd88ffcdb2e&quot;,&quot;itemData&quot;:{&quot;type&quot;:&quot;thesis&quot;,&quot;id&quot;:&quot;00ee6564-e811-3f5d-a4c7-1bd88ffcdb2e&quot;,&quot;title&quot;:&quot;Flood damage to port industry&quot;,&quot;author&quot;:[{&quot;family&quot;:&quot;Admiraal&quot;,&quot;given&quot;:&quot;Jeroen&quot;,&quot;parse-names&quot;:false,&quot;dropping-particle&quot;:&quot;&quot;,&quot;non-dropping-particle&quot;:&quot;&quot;}],&quot;issued&quot;:{&quot;date-parts&quot;:[[2011]]},&quot;abstract&quot;:&quot;________________________________________________________________________________________________ 5&quot;,&quot;publisher&quot;:&quot;VU University of Amsterdam&quot;,&quot;container-title-short&quot;:&quot;&quot;},&quot;isTemporary&quot;:false}]},{&quot;citationID&quot;:&quot;MENDELEY_CITATION_c5e7ec44-db19-4362-b432-3e5506a0e769&quot;,&quot;properties&quot;:{&quot;noteIndex&quot;:0},&quot;isEdited&quot;:false,&quot;manualOverride&quot;:{&quot;isManuallyOverridden&quot;:false,&quot;citeprocText&quot;:&quot;[23]&quot;,&quot;manualOverrideText&quot;:&quot;&quot;},&quot;citationTag&quot;:&quot;MENDELEY_CITATION_v3_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&quot;,&quot;citationItems&quot;:[{&quot;id&quot;:&quot;209c9ad4-380f-356e-8039-cb0e8aa2863c&quot;,&quot;itemData&quot;:{&quot;type&quot;:&quot;article-journal&quot;,&quot;id&quot;:&quot;209c9ad4-380f-356e-8039-cb0e8aa2863c&quot;,&quot;title&quot;:&quot;Act Now or Pay Later : The Costs of Climate Inaction for Ports and Shipping Act Now or&quot;,&quot;author&quot;:[{&quot;family&quot;:&quot;Houtven&quot;,&quot;given&quot;:&quot;George&quot;,&quot;parse-names&quot;:false,&quot;dropping-particle&quot;:&quot;Van&quot;,&quot;non-dropping-particle&quot;:&quot;&quot;},{&quot;family&quot;:&quot;Gallaher&quot;,&quot;given&quot;:&quot;Michael&quot;,&quot;parse-names&quot;:false,&quot;dropping-particle&quot;:&quot;&quot;,&quot;non-dropping-particle&quot;:&quot;&quot;},{&quot;family&quot;:&quot;Woollacott&quot;,&quot;given&quot;:&quot;Jared&quot;,&quot;parse-names&quot;:false,&quot;dropping-particle&quot;:&quot;&quot;,&quot;non-dropping-particle&quot;:&quot;&quot;},{&quot;family&quot;:&quot;Decker&quot;,&quot;given&quot;:&quot;Emily&quot;,&quot;parse-names&quot;:false,&quot;dropping-particle&quot;:&quot;&quot;,&quot;non-dropping-particle&quot;:&quot;&quot;}],&quot;URL&quot;:&quot;https://www.edf.org/sites/default/files/press-releases/RTI-EDF Act Now or Pay Later Climate Impact Shipping.pdf&quot;,&quot;issued&quot;:{&quot;date-parts&quot;:[[2022]]},&quot;page&quot;:&quot;1-36&quot;,&quot;issue&quot;:&quot;March&quot;,&quot;container-title-short&quot;:&quot;&quot;},&quot;isTemporary&quot;:false}]},{&quot;citationID&quot;:&quot;MENDELEY_CITATION_cfd8278e-da84-4c7f-a036-e06c1387f3d5&quot;,&quot;properties&quot;:{&quot;noteIndex&quot;:0},&quot;isEdited&quot;:false,&quot;manualOverride&quot;:{&quot;isManuallyOverridden&quot;:false,&quot;citeprocText&quot;:&quot;[30]&quot;,&quot;manualOverrideText&quot;:&quot;&quot;},&quot;citationTag&quot;:&quot;MENDELEY_CITATION_v3_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&quot;,&quot;citationItems&quot;:[{&quot;id&quot;:&quot;54d73240-040d-3938-ad0f-e529153f4713&quot;,&quot;itemData&quot;:{&quot;type&quot;:&quot;article-journal&quot;,&quot;id&quot;:&quot;54d73240-040d-3938-ad0f-e529153f4713&quot;,&quot;title&quot;:&quot;Managing coastal environments under climate change: Pathways to adaptation&quot;,&quot;author&quot;:[{&quot;family&quot;:&quot;Sánchez-Arcilla&quot;,&quot;given&quot;:&quot;Agustín&quot;,&quot;parse-names&quot;:false,&quot;dropping-particle&quot;:&quot;&quot;,&quot;non-dropping-particle&quot;:&quot;&quot;},{&quot;family&quot;:&quot;García-León&quot;,&quot;given&quot;:&quot;Manuel&quot;,&quot;parse-names&quot;:false,&quot;dropping-particle&quot;:&quot;&quot;,&quot;non-dropping-particle&quot;:&quot;&quot;},{&quot;family&quot;:&quot;Gracia&quot;,&quot;given&quot;:&quot;Vicente&quot;,&quot;parse-names&quot;:false,&quot;dropping-particle&quot;:&quot;&quot;,&quot;non-dropping-particle&quot;:&quot;&quot;},{&quot;family&quot;:&quot;Devoy&quot;,&quot;given&quot;:&quot;Robert&quot;,&quot;parse-names&quot;:false,&quot;dropping-particle&quot;:&quot;&quot;,&quot;non-dropping-particle&quot;:&quot;&quot;},{&quot;family&quot;:&quot;Stanica&quot;,&quot;given&quot;:&quot;Adrian&quot;,&quot;parse-names&quot;:false,&quot;dropping-particle&quot;:&quot;&quot;,&quot;non-dropping-particle&quot;:&quot;&quot;},{&quot;family&quot;:&quot;Gault&quot;,&quot;given&quot;:&quot;Jeremy&quot;,&quot;parse-names&quot;:false,&quot;dropping-particle&quot;:&quot;&quot;,&quot;non-dropping-particle&quot;:&quot;&quot;}],&quot;container-title&quot;:&quot;Science of the Total Environment&quot;,&quot;DOI&quot;:&quot;10.1016/j.scitotenv.2016.01.124&quot;,&quot;ISSN&quot;:&quot;18791026&quot;,&quot;issued&quot;:{&quot;date-parts&quot;:[[2016,12,1]]},&quot;page&quot;:&quot;1336-1352&quot;,&quot;abstract&quot;:&quot;This paper deals with the question of how to manage vulnerable coastal systems so as to make them sustainable under present and future climates. This is interpreted in terms of the coastal functionality, mainly natural services and support for socio-economic activities. From here we discuss how to adapt for long term trends and for short terms episodic events using the DPSIR framework. The analysis is presented for coastal archetypes from Spain, Ireland and Romania, sweeping a range of meteo-oceanographic and socio-economic pressures, resulting in a wide range of fluxes among them those related to sediment. The analysis emphasizes the variables that provide a higher level of robustness. That means mean sea level for physical factors and population density for human factors. For each of the studied cases high and low sustainability practices, based on stakeholders preferences, are considered and discussed. This allows proposing alternatives and carrying out an integrated assessment in the last section of the paper. This assessment permits building a sequence of interventions called adaptation pathway that enhances the natural resilience of the studied coastal systems and therefore increases their sustainability under present and future conditions.&quot;,&quot;publisher&quot;:&quot;Elsevier B.V.&quot;,&quot;volume&quot;:&quot;572&quot;,&quot;container-title-short&quot;:&quot;&quot;},&quot;isTemporary&quot;:false}]},{&quot;citationID&quot;:&quot;MENDELEY_CITATION_a6c331a5-04e6-4028-a5b2-cc8a7357cefd&quot;,&quot;properties&quot;:{&quot;noteIndex&quot;:0},&quot;isEdited&quot;:false,&quot;manualOverride&quot;:{&quot;isManuallyOverridden&quot;:false,&quot;citeprocText&quot;:&quot;[46]&quot;,&quot;manualOverrideText&quot;:&quot;&quot;},&quot;citationTag&quot;:&quot;MENDELEY_CITATION_v3_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&quot;,&quot;citationItems&quot;:[{&quot;id&quot;:&quot;9d2bc575-06d7-3c41-973c-9db6b3ce8d3a&quot;,&quot;itemData&quot;:{&quot;type&quot;:&quot;article-journal&quot;,&quot;id&quot;:&quot;9d2bc575-06d7-3c41-973c-9db6b3ce8d3a&quot;,&quot;title&quot;:&quot;Vulnerability of Catalan (NW Mediterranean) ports to wave overtopping due to different scenarios of sea level rise&quot;,&quot;author&quot;:[{&quot;family&quot;:&quot;Sierra&quot;,&quot;given&quot;:&quot;Joan Pau&quot;,&quot;parse-names&quot;:false,&quot;dropping-particle&quot;:&quot;&quot;,&quot;non-dropping-particle&quot;:&quot;&quot;},{&quot;family&quot;:&quot;Casanovas&quot;,&quot;given&quot;:&quot;Ignacio&quot;,&quot;parse-names&quot;:false,&quot;dropping-particle&quot;:&quot;&quot;,&quot;non-dropping-particle&quot;:&quot;&quot;},{&quot;family&quot;:&quot;Mösso&quot;,&quot;given&quot;:&quot;César&quot;,&quot;parse-names&quot;:false,&quot;dropping-particle&quot;:&quot;&quot;,&quot;non-dropping-particle&quot;:&quot;&quot;},{&quot;family&quot;:&quot;Mestres&quot;,&quot;given&quot;:&quot;Marc&quot;,&quot;parse-names&quot;:false,&quot;dropping-particle&quot;:&quot;&quot;,&quot;non-dropping-particle&quot;:&quot;&quot;},{&quot;family&quot;:&quot;Sánchez-Arcilla&quot;,&quot;given&quot;:&quot;Agustín&quot;,&quot;parse-names&quot;:false,&quot;dropping-particle&quot;:&quot;&quot;,&quot;non-dropping-particle&quot;:&quot;&quot;}],&quot;container-title&quot;:&quot;Regional Environmental Change&quot;,&quot;container-title-short&quot;:&quot;Reg Environ Change&quot;,&quot;DOI&quot;:&quot;10.1007/s10113-015-0879-x&quot;,&quot;ISSN&quot;:&quot;1436378X&quot;,&quot;issued&quot;:{&quot;date-parts&quot;:[[2016]]},&quot;page&quot;:&quot;1457-1468&quot;,&quot;abstract&quot;:&quot;The overtopping of port breakwaters may affect the assets located at the breakwater lee side. If adaptation measures are not taken, the sea level rise will increase the overtopping discharges putting those assets at significant risk. This study compares, at a regional scale, overtopping discharges over port breakwaters for three storm conditions (return periods of 1, 5 and 50 years) under present climate as well as for three scenarios of sea level rise based on recent projections. The results indicate that, for the worst storm and sea level rise conditions, the overtopping discharge would not be negligible (larger than 1 l/s/m) in 35 ports (84 %), in contrast to only 18 ports (42 %) being affected under present conditions. In addition, in 28 ports (65 %) the overtopping would be at least one order of magnitude larger than for present conditions. In the case of large storms, in 2 ports the overtopping discharge exceeds 200 l/s/m (the discharge that can initiate breakwater damage) under present conditions, while in the worst scenario of sea level rise the number of ports exceeding this value would be 7. On the other hand, the vulnerability of each port for which overtopping flow is greater than an acceptable discharge flux is assessed, and regional maps of vulnerability are plotted. For the worst storm conditions, 23 % of the Catalan ports have risks associated with overtopping under present climate conditions. This percentage would increase to 47 % in the worst sea level rise scenario.&quot;,&quot;issue&quot;:&quot;5&quot;,&quot;volume&quot;:&quot;16&quot;},&quot;isTemporary&quot;:false}]},{&quot;citationID&quot;:&quot;MENDELEY_CITATION_5193a0c4-18ff-4da0-827c-7adf23015ae4&quot;,&quot;properties&quot;:{&quot;noteIndex&quot;:0},&quot;isEdited&quot;:false,&quot;manualOverride&quot;:{&quot;isManuallyOverridden&quot;:false,&quot;citeprocText&quot;:&quot;[46]&quot;,&quot;manualOverrideText&quot;:&quot;&quot;},&quot;citationTag&quot;:&quot;MENDELEY_CITATION_v3_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&quot;,&quot;citationItems&quot;:[{&quot;id&quot;:&quot;9d2bc575-06d7-3c41-973c-9db6b3ce8d3a&quot;,&quot;itemData&quot;:{&quot;type&quot;:&quot;article-journal&quot;,&quot;id&quot;:&quot;9d2bc575-06d7-3c41-973c-9db6b3ce8d3a&quot;,&quot;title&quot;:&quot;Vulnerability of Catalan (NW Mediterranean) ports to wave overtopping due to different scenarios of sea level rise&quot;,&quot;author&quot;:[{&quot;family&quot;:&quot;Sierra&quot;,&quot;given&quot;:&quot;Joan Pau&quot;,&quot;parse-names&quot;:false,&quot;dropping-particle&quot;:&quot;&quot;,&quot;non-dropping-particle&quot;:&quot;&quot;},{&quot;family&quot;:&quot;Casanovas&quot;,&quot;given&quot;:&quot;Ignacio&quot;,&quot;parse-names&quot;:false,&quot;dropping-particle&quot;:&quot;&quot;,&quot;non-dropping-particle&quot;:&quot;&quot;},{&quot;family&quot;:&quot;Mösso&quot;,&quot;given&quot;:&quot;César&quot;,&quot;parse-names&quot;:false,&quot;dropping-particle&quot;:&quot;&quot;,&quot;non-dropping-particle&quot;:&quot;&quot;},{&quot;family&quot;:&quot;Mestres&quot;,&quot;given&quot;:&quot;Marc&quot;,&quot;parse-names&quot;:false,&quot;dropping-particle&quot;:&quot;&quot;,&quot;non-dropping-particle&quot;:&quot;&quot;},{&quot;family&quot;:&quot;Sánchez-Arcilla&quot;,&quot;given&quot;:&quot;Agustín&quot;,&quot;parse-names&quot;:false,&quot;dropping-particle&quot;:&quot;&quot;,&quot;non-dropping-particle&quot;:&quot;&quot;}],&quot;container-title&quot;:&quot;Regional Environmental Change&quot;,&quot;container-title-short&quot;:&quot;Reg Environ Change&quot;,&quot;DOI&quot;:&quot;10.1007/s10113-015-0879-x&quot;,&quot;ISSN&quot;:&quot;1436378X&quot;,&quot;issued&quot;:{&quot;date-parts&quot;:[[2016]]},&quot;page&quot;:&quot;1457-1468&quot;,&quot;abstract&quot;:&quot;The overtopping of port breakwaters may affect the assets located at the breakwater lee side. If adaptation measures are not taken, the sea level rise will increase the overtopping discharges putting those assets at significant risk. This study compares, at a regional scale, overtopping discharges over port breakwaters for three storm conditions (return periods of 1, 5 and 50 years) under present climate as well as for three scenarios of sea level rise based on recent projections. The results indicate that, for the worst storm and sea level rise conditions, the overtopping discharge would not be negligible (larger than 1 l/s/m) in 35 ports (84 %), in contrast to only 18 ports (42 %) being affected under present conditions. In addition, in 28 ports (65 %) the overtopping would be at least one order of magnitude larger than for present conditions. In the case of large storms, in 2 ports the overtopping discharge exceeds 200 l/s/m (the discharge that can initiate breakwater damage) under present conditions, while in the worst scenario of sea level rise the number of ports exceeding this value would be 7. On the other hand, the vulnerability of each port for which overtopping flow is greater than an acceptable discharge flux is assessed, and regional maps of vulnerability are plotted. For the worst storm conditions, 23 % of the Catalan ports have risks associated with overtopping under present climate conditions. This percentage would increase to 47 % in the worst sea level rise scenario.&quot;,&quot;issue&quot;:&quot;5&quot;,&quot;volume&quot;:&quot;16&quot;},&quot;isTemporary&quot;:false}]},{&quot;citationID&quot;:&quot;MENDELEY_CITATION_e6334ab0-b217-4a44-97e0-219a2f3ac565&quot;,&quot;properties&quot;:{&quot;noteIndex&quot;:0},&quot;isEdited&quot;:false,&quot;manualOverride&quot;:{&quot;isManuallyOverridden&quot;:false,&quot;citeprocText&quot;:&quot;[47]&quot;,&quot;manualOverrideText&quot;:&quot;&quot;},&quot;citationTag&quot;:&quot;MENDELEY_CITATION_v3_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&quot;,&quot;citationItems&quot;:[{&quot;id&quot;:&quot;67d40953-518e-3006-8596-043edaf669cf&quot;,&quot;itemData&quot;:{&quot;type&quot;:&quot;article-journal&quot;,&quot;id&quot;:&quot;67d40953-518e-3006-8596-043edaf669cf&quot;,&quot;title&quot;:&quot;Assessing the impact of sea level rise on port operability using LiDAR-derived digital elevation models&quot;,&quot;author&quot;:[{&quot;family&quot;:&quot;Gracia&quot;,&quot;given&quot;:&quot;Vicente&quot;,&quot;parse-names&quot;:false,&quot;dropping-particle&quot;:&quot;&quot;,&quot;non-dropping-particle&quot;:&quot;&quot;},{&quot;family&quot;:&quot;Sierra&quot;,&quot;given&quot;:&quot;Joan Pau&quot;,&quot;parse-names&quot;:false,&quot;dropping-particle&quot;:&quot;&quot;,&quot;non-dropping-particle&quot;:&quot;&quot;},{&quot;family&quot;:&quot;Gómez&quot;,&quot;given&quot;:&quot;Marta&quot;,&quot;parse-names&quot;:false,&quot;dropping-particle&quot;:&quot;&quot;,&quot;non-dropping-particle&quot;:&quot;&quot;},{&quot;family&quot;:&quot;Pedrol&quot;,&quot;given&quot;:&quot;Mónica&quot;,&quot;parse-names&quot;:false,&quot;dropping-particle&quot;:&quot;&quot;,&quot;non-dropping-particle&quot;:&quot;&quot;},{&quot;family&quot;:&quot;Sampé&quot;,&quot;given&quot;:&quot;Sara&quot;,&quot;parse-names&quot;:false,&quot;dropping-particle&quot;:&quot;&quot;,&quot;non-dropping-particle&quot;:&quot;&quot;},{&quot;family&quot;:&quot;García-León&quot;,&quot;given&quot;:&quot;Manuel&quot;,&quot;parse-names&quot;:false,&quot;dropping-particle&quot;:&quot;&quot;,&quot;non-dropping-particle&quot;:&quot;&quot;},{&quot;family&quot;:&quot;Gironella&quot;,&quot;given&quot;:&quot;Xavier&quot;,&quot;parse-names&quot;:false,&quot;dropping-particle&quot;:&quot;&quot;,&quot;non-dropping-particle&quot;:&quot;&quot;}],&quot;container-title&quot;:&quot;Remote Sensing of Environment&quot;,&quot;container-title-short&quot;:&quot;Remote Sens Environ&quot;,&quot;DOI&quot;:&quot;10.1016/j.rse.2019.111318&quot;,&quot;issued&quot;:{&quot;date-parts&quot;:[[2019]]},&quot;issue&quot;:&quot;July&quot;},&quot;isTemporary&quot;:false}]},{&quot;citationID&quot;:&quot;MENDELEY_CITATION_92079e75-18d7-478c-8a49-f01179b196ad&quot;,&quot;properties&quot;:{&quot;noteIndex&quot;:0},&quot;isEdited&quot;:false,&quot;manualOverride&quot;:{&quot;isManuallyOverridden&quot;:false,&quot;citeprocText&quot;:&quot;[16]&quot;,&quot;manualOverrideText&quot;:&quot;&quot;},&quot;citationTag&quot;:&quot;MENDELEY_CITATION_v3_eyJjaXRhdGlvbklEIjoiTUVOREVMRVlfQ0lUQVRJT05fOTIwNzllNzUtMThkNy00NzhjLThhNDktZjAxMTc5YjE5NmFk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quot;,&quot;citationItems&quot;:[{&quot;id&quot;:&quot;a7c93fcc-57d3-3514-9df8-4f8d2338519d&quot;,&quot;itemData&quot;:{&quot;type&quot;:&quot;article-journal&quot;,&quot;id&quot;:&quot;a7c93fcc-57d3-3514-9df8-4f8d2338519d&quot;,&quot;title&quot;:&quot;Reporting Climate Change Impacts on Coastal Ports (NW Iberian Peninsula): A Review of Flooding Extent&quot;,&quot;author&quot;:[{&quot;family&quot;:&quot;Ribeiro&quot;,&quot;given&quot;:&quot;Américo Soares&quot;,&quot;parse-names&quot;:false,&quot;dropping-particle&quot;:&quot;&quot;,&quot;non-dropping-particle&quot;:&quot;&quot;},{&quot;family&quot;:&quot;Lopes&quot;,&quot;given&quot;:&quot;Carina Lurdes&quot;,&quot;parse-names&quot;:false,&quot;dropping-particle&quot;:&quot;&quot;,&quot;non-dropping-particle&quot;:&quot;&quot;},{&quot;family&quot;:&quot;Sousa&quot;,&quot;given&quot;:&quot;Magda Catarina&quot;,&quot;parse-names&quot;:false,&quot;dropping-particle&quot;:&quot;&quot;,&quot;non-dropping-particle&quot;:&quot;&quot;},{&quot;family&quot;:&quot;Gómez-Gesteira&quot;,&quot;given&quot;:&quot;Moncho&quot;,&quot;parse-names&quot;:false,&quot;dropping-particle&quot;:&quot;&quot;,&quot;non-dropping-particle&quot;:&quot;&quot;},{&quot;family&quot;:&quot;Vaz&quot;,&quot;given&quot;:&quot;Nuno&quot;,&quot;parse-names&quot;:false,&quot;dropping-particle&quot;:&quot;&quot;,&quot;non-dropping-particle&quot;:&quot;&quot;},{&quot;family&quot;:&quot;Dias&quot;,&quot;given&quot;:&quot;João Miguel&quot;,&quot;parse-names&quot;:false,&quot;dropping-particle&quot;:&quot;&quot;,&quot;non-dropping-particle&quot;:&quot;&quot;}],&quot;container-title&quot;:&quot;Journal of Marine Science and Engineering&quot;,&quot;container-title-short&quot;:&quot;J Mar Sci Eng&quot;,&quot;DOI&quot;:&quot;10.3390/jmse11030477&quot;,&quot;ISSN&quot;:&quot;20771312&quot;,&quot;issued&quot;:{&quot;date-parts&quot;:[[2023,3,1]]},&quot;abstract&quot;:&quot;Ports significantly impact the economic activity in coastal areas. Future climate change projections indicate that the frequency and intensity of extreme sea levels (ESL) will increase, putting several port facilities at risk of flooding with impacts on the port’s reliability and operability. The northwest Iberian Peninsula (NWIP) coast is crossed by one of the most important and busiest shipping lanes in the Atlantic Ocean and features several ports that provide an essential gateway to Europe. In this context, the main aim of this study is to present a review of the extent of flooding under future climatic scenarios in selected NWIP ports, considered representative of the diversity of the coastal areas in this region. The ports of Aveiro (lagoon), Lisbon (estuary), Vigo (Ria) and A Coruña Outer Port (marine) are considered in this study due to their location in different coastal environments, which brings distinct challenges related to climate change local impact. For each port area, the risk of flooding was assessed under climate change scenarios using CMIP5 RCP8.5 for the climate periods between 1979–2005, 2026–2045 and 2081–2099, considering the return periods of 10, 25 and 100 years for storm surges, riverine input and wave regime. The flood pattern varies significantly according to the location of the ports. The ports in lagoons and estuaries are more prone to floods by ESL due to their location in low and flat topography regions. Rias, with a funnel-shaped valley and irregular topography, make the ports in this environment resilient to a sea level rise. Marine environments are exposed to harsh oceanic drivers, however, the ports in these areas are usually built to withstand significant wave conditions with return periods of a hundred years, making them resilient to climate change impacts.&quot;,&quot;publisher&quot;:&quot;MDPI&quot;,&quot;issue&quot;:&quot;3&quot;,&quot;volume&quot;:&quot;11&quot;},&quot;isTemporary&quot;:false}]},{&quot;citationID&quot;:&quot;MENDELEY_CITATION_004ad70e-63b3-4aa2-8340-2ca7037e17a8&quot;,&quot;properties&quot;:{&quot;noteIndex&quot;:0},&quot;isEdited&quot;:false,&quot;manualOverride&quot;:{&quot;isManuallyOverridden&quot;:false,&quot;citeprocText&quot;:&quot;[21]&quot;,&quot;manualOverrideText&quot;:&quot;&quot;},&quot;citationTag&quot;:&quot;MENDELEY_CITATION_v3_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&quot;,&quot;citationItems&quot;:[{&quot;id&quot;:&quot;42e1ff59-b55f-3388-8bc1-155fa818906e&quot;,&quot;itemData&quot;:{&quot;type&quot;:&quot;article-journal&quot;,&quot;id&quot;:&quot;42e1ff59-b55f-3388-8bc1-155fa818906e&quot;,&quot;title&quot;:&quot;Sea-level rise in ports: a wider focus on impacts&quot;,&quot;author&quot;:[{&quot;family&quot;:&quot;Christodoulou&quot;,&quot;given&quot;:&quot;Aris&quot;,&quot;parse-names&quot;:false,&quot;dropping-particle&quot;:&quot;&quot;,&quot;non-dropping-particle&quot;:&quot;&quot;},{&quot;family&quot;:&quot;Christidis&quot;,&quot;given&quot;:&quot;Panayotis&quot;,&quot;parse-names&quot;:false,&quot;dropping-particle&quot;:&quot;&quot;,&quot;non-dropping-particle&quot;:&quot;&quot;},{&quot;family&quot;:&quot;Demirel&quot;,&quot;given&quot;:&quot;Hande&quot;,&quot;parse-names&quot;:false,&quot;dropping-particle&quot;:&quot;&quot;,&quot;non-dropping-particle&quot;:&quot;&quot;}],&quot;container-title&quot;:&quot;Maritime Economics and Logistics&quot;,&quot;DOI&quot;:&quot;10.1057/s41278-018-0114-z&quot;,&quot;ISSN&quot;:&quot;1479294X&quot;,&quot;issued&quot;:{&quot;date-parts&quot;:[[2019,12,1]]},&quot;page&quot;:&quot;482-496&quot;,&quot;abstract&quot;:&quot;In this paper, we assess the impacts of climate change on seaports for different global warming level scenarios. The results refer to the potential risks associated with two scenarios, represented by sea-level rise projections that have been estimated considering mean sea level, tides, waves and storm surges. The comparison of the results of the two scenarios shows that 25% more cargo can be affected by extreme water levels until the end of the century, according to the high warming scenario (RCP8.5), than that according to the RCP4.5 scenario. Major European ports at risk are identified using their projected exposure to sea-level rise and extreme weather events. The size of impacts is measured in relation to the volumes of cargo handled annually. According to the high warming scenario, extreme sea level increases higher than 0.5 m will affect the largest part of the European coastline, while more than 1 m increases will occur in the North Sea, the Western part of the Baltic Sea and in parts of the British and French Atlantic coasts. Furthermore, from 2010 to 2100, the amount of cargo to be handled in ports exposed to extreme sea levels higher than 4.5 m will increase by more than 200 million tonnes, while the majority of these ports will be located in Spain, UK, Ireland, Portugal and Norway. In the Black Sea and the Mediterranean, the impacts are expected to be significantly milder (lower Extreme Sea Levels) but to occur more frequently in comparison to the North Sea. The wider impacts of potential disruptions in port operations are evaluated by considering the effects on the European hinterland at regional level, and on European foreland by taking into account Europe’s connections to major ports worldwide. Areas outside Europe where relatively high secondary impacts might be expected include North Africa, America and the Middle East.&quot;,&quot;publisher&quot;:&quot;Palgrave Macmillan Ltd.&quot;,&quot;issue&quot;:&quot;4&quot;,&quot;volume&quot;:&quot;21&quot;,&quot;container-title-short&quot;:&quot;&quot;},&quot;isTemporary&quot;:false}]},{&quot;citationID&quot;:&quot;MENDELEY_CITATION_5d3c9177-d9b1-415b-979e-df0fe6c63966&quot;,&quot;properties&quot;:{&quot;noteIndex&quot;:0},&quot;isEdited&quot;:false,&quot;manualOverride&quot;:{&quot;isManuallyOverridden&quot;:false,&quot;citeprocText&quot;:&quot;[21]&quot;,&quot;manualOverrideText&quot;:&quot;&quot;},&quot;citationTag&quot;:&quot;MENDELEY_CITATION_v3_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&quot;,&quot;citationItems&quot;:[{&quot;id&quot;:&quot;42e1ff59-b55f-3388-8bc1-155fa818906e&quot;,&quot;itemData&quot;:{&quot;type&quot;:&quot;article-journal&quot;,&quot;id&quot;:&quot;42e1ff59-b55f-3388-8bc1-155fa818906e&quot;,&quot;title&quot;:&quot;Sea-level rise in ports: a wider focus on impacts&quot;,&quot;author&quot;:[{&quot;family&quot;:&quot;Christodoulou&quot;,&quot;given&quot;:&quot;Aris&quot;,&quot;parse-names&quot;:false,&quot;dropping-particle&quot;:&quot;&quot;,&quot;non-dropping-particle&quot;:&quot;&quot;},{&quot;family&quot;:&quot;Christidis&quot;,&quot;given&quot;:&quot;Panayotis&quot;,&quot;parse-names&quot;:false,&quot;dropping-particle&quot;:&quot;&quot;,&quot;non-dropping-particle&quot;:&quot;&quot;},{&quot;family&quot;:&quot;Demirel&quot;,&quot;given&quot;:&quot;Hande&quot;,&quot;parse-names&quot;:false,&quot;dropping-particle&quot;:&quot;&quot;,&quot;non-dropping-particle&quot;:&quot;&quot;}],&quot;container-title&quot;:&quot;Maritime Economics and Logistics&quot;,&quot;DOI&quot;:&quot;10.1057/s41278-018-0114-z&quot;,&quot;ISSN&quot;:&quot;1479294X&quot;,&quot;issued&quot;:{&quot;date-parts&quot;:[[2019,12,1]]},&quot;page&quot;:&quot;482-496&quot;,&quot;abstract&quot;:&quot;In this paper, we assess the impacts of climate change on seaports for different global warming level scenarios. The results refer to the potential risks associated with two scenarios, represented by sea-level rise projections that have been estimated considering mean sea level, tides, waves and storm surges. The comparison of the results of the two scenarios shows that 25% more cargo can be affected by extreme water levels until the end of the century, according to the high warming scenario (RCP8.5), than that according to the RCP4.5 scenario. Major European ports at risk are identified using their projected exposure to sea-level rise and extreme weather events. The size of impacts is measured in relation to the volumes of cargo handled annually. According to the high warming scenario, extreme sea level increases higher than 0.5 m will affect the largest part of the European coastline, while more than 1 m increases will occur in the North Sea, the Western part of the Baltic Sea and in parts of the British and French Atlantic coasts. Furthermore, from 2010 to 2100, the amount of cargo to be handled in ports exposed to extreme sea levels higher than 4.5 m will increase by more than 200 million tonnes, while the majority of these ports will be located in Spain, UK, Ireland, Portugal and Norway. In the Black Sea and the Mediterranean, the impacts are expected to be significantly milder (lower Extreme Sea Levels) but to occur more frequently in comparison to the North Sea. The wider impacts of potential disruptions in port operations are evaluated by considering the effects on the European hinterland at regional level, and on European foreland by taking into account Europe’s connections to major ports worldwide. Areas outside Europe where relatively high secondary impacts might be expected include North Africa, America and the Middle East.&quot;,&quot;publisher&quot;:&quot;Palgrave Macmillan Ltd.&quot;,&quot;issue&quot;:&quot;4&quot;,&quot;volume&quot;:&quot;21&quot;,&quot;container-title-short&quot;:&quot;&quot;},&quot;isTemporary&quot;:false}]},{&quot;citationID&quot;:&quot;MENDELEY_CITATION_645597ee-9590-4a86-bf98-8a700ab84ec1&quot;,&quot;properties&quot;:{&quot;noteIndex&quot;:0},&quot;isEdited&quot;:false,&quot;manualOverride&quot;:{&quot;isManuallyOverridden&quot;:false,&quot;citeprocText&quot;:&quot;[29]&quot;,&quot;manualOverrideText&quot;:&quot;&quot;},&quot;citationTag&quot;:&quot;MENDELEY_CITATION_v3_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&quot;,&quot;citationItems&quot;:[{&quot;id&quot;:&quot;a3871d7e-5c82-3e45-836f-418d538304ba&quot;,&quot;itemData&quot;:{&quot;type&quot;:&quot;article-journal&quot;,&quot;id&quot;:&quot;a3871d7e-5c82-3e45-836f-418d538304ba&quot;,&quot;title&quot;:&quot;A system to improve port navigation safety and its use in italian harbours&quot;,&quot;author&quot;:[{&quot;family&quot;:&quot;Soldani&quot;,&quot;given&quot;:&quot;Maurizio&quot;,&quot;parse-names&quot;:false,&quot;dropping-particle&quot;:&quot;&quot;,&quot;non-dropping-particle&quot;:&quot;&quot;},{&quot;family&quot;:&quot;Faggioni&quot;,&quot;given&quot;:&quot;Osvaldo&quot;,&quot;parse-names&quot;:false,&quot;dropping-particle&quot;:&quot;&quot;,&quot;non-dropping-particle&quot;:&quot;&quot;}],&quot;container-title&quot;:&quot;Applied Sciences (Switzerland)&quot;,&quot;DOI&quot;:&quot;10.3390/app112110265&quot;,&quot;ISSN&quot;:&quot;20763417&quot;,&quot;issued&quot;:{&quot;date-parts&quot;:[[2021]]},&quot;abstract&quot;:&quot;This article describes research aimed at developing a system able to support local authorities and port communities in optimizing port navigation, avoiding or managing critical situations induced by sea-level variations in harbours and minimizing environmental damages and economic losses. In the Mediterranean basin, sea-level changes are mostly due to astronomical tides, related to the gravitational attraction between Earth, Moon and Sun. Nevertheless, sea-level variations are also influenced by meteorological tides, which are geodetic adjustments of sea surface due to atmospheric pressure variations above a water basin. So, starting from monitoring or forecasting environmental parameters in harbours, the system updates port bathymetric maps based on sea-level variations (acquired in the past, measured in real-time, or expected in the future) and detects hazardous areas for a certain ship moving inside a port at a given moment, by means of the implementation of “virtual traffic lights”. The system was tested on some real situations, including the analysis of maritime accidents (stranding of ships), providing satisfactory results by correctly signalling potentially dangerous areas variable over time. The architecture of the system and results achieved using it in the ports of Livorno and Bari, in Italy, are herewith described.&quot;,&quot;issue&quot;:&quot;21&quot;,&quot;volume&quot;:&quot;11&quot;,&quot;container-title-short&quot;:&quot;&quot;},&quot;isTemporary&quot;:false}]},{&quot;citationID&quot;:&quot;MENDELEY_CITATION_ecc92ad4-bc0f-4855-b4a0-4c3f38b3d916&quot;,&quot;properties&quot;:{&quot;noteIndex&quot;:0},&quot;isEdited&quot;:false,&quot;manualOverride&quot;:{&quot;isManuallyOverridden&quot;:false,&quot;citeprocText&quot;:&quot;[48]&quot;,&quot;manualOverrideText&quot;:&quot;&quot;},&quot;citationTag&quot;:&quot;MENDELEY_CITATION_v3_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&quot;,&quot;citationItems&quot;:[{&quot;id&quot;:&quot;b12e2eb0-ff3c-3965-a988-f4129d8c847a&quot;,&quot;itemData&quot;:{&quot;type&quot;:&quot;report&quot;,&quot;id&quot;:&quot;b12e2eb0-ff3c-3965-a988-f4129d8c847a&quot;,&quot;title&quot;:&quot;Impacts of climate change on transport - A focus on airports, seaports and inland waterways&quot;,&quot;author&quot;:[{&quot;family&quot;:&quot;Christodoulou&quot;,&quot;given&quot;:&quot;A&quot;,&quot;parse-names&quot;:false,&quot;dropping-particle&quot;:&quot;&quot;,&quot;non-dropping-particle&quot;:&quot;&quot;},{&quot;family&quot;:&quot;Demirel&quot;,&quot;given&quot;:&quot;H&quot;,&quot;parse-names&quot;:false,&quot;dropping-particle&quot;:&quot;&quot;,&quot;non-dropping-particle&quot;:&quot;&quot;}],&quot;DOI&quot;:&quot;10.2760/378464&quot;,&quot;ISBN&quot;:&quot;978-92-79-97039-9&quot;,&quot;ISSN&quot;:&quot;1831-9424&quot;,&quot;URL&quot;:&quot;https://ec.europa.eu/jrc&quot;,&quot;issued&quot;:{&quot;date-parts&quot;:[[2018]]},&quot;abstract&quot;:&quot;How to cite this report: Christodoulou A., Demirel H., Impacts of climate change on transport-A focus on airports, seaports and inland waterways, EUR 28896 EN, Publications Office of the European Union, Luxembourg, 2018, ISBN 978-92-79-97039-9, doi:10.2760/378464, JRC108865. All images © European Union 2018 Impacts of climate change on transport The report assesses the impacts of climate change on transport for Europe using projections of climate data, coastal inundation, river flooding and river discharge data. Impacts considered include those of sea level rise, storm surges, extreme weather events and floods on airports and seaports, as well as floods and droughts on inland waterways. Main outputs include the identification of transport infrastructure at risk in future time periods and the estimation of economic impacts. This is a re-edition of: Christodoulou A., Demirel H., Impacts of climate change on transport-A focus on airports, seaports and inland waterways, EUR 28896 EN, Publications Office of the European Union, Luxembourg, 2017, ISBN 978-92-79-76902-3, doi:10.2760/447178, JRC108865.&quot;,&quot;container-title-short&quot;:&quot;&quot;},&quot;isTemporary&quot;:false}]},{&quot;citationID&quot;:&quot;MENDELEY_CITATION_3f33274f-1a0c-479f-b63e-34c92a0668b3&quot;,&quot;properties&quot;:{&quot;noteIndex&quot;:0},&quot;isEdited&quot;:false,&quot;manualOverride&quot;:{&quot;isManuallyOverridden&quot;:false,&quot;citeprocText&quot;:&quot;[45]&quot;,&quot;manualOverrideText&quot;:&quot;&quot;},&quot;citationTag&quot;:&quot;MENDELEY_CITATION_v3_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&quot;,&quot;citationItems&quot;:[{&quot;id&quot;:&quot;00ee6564-e811-3f5d-a4c7-1bd88ffcdb2e&quot;,&quot;itemData&quot;:{&quot;type&quot;:&quot;thesis&quot;,&quot;id&quot;:&quot;00ee6564-e811-3f5d-a4c7-1bd88ffcdb2e&quot;,&quot;title&quot;:&quot;Flood damage to port industry&quot;,&quot;author&quot;:[{&quot;family&quot;:&quot;Admiraal&quot;,&quot;given&quot;:&quot;Jeroen&quot;,&quot;parse-names&quot;:false,&quot;dropping-particle&quot;:&quot;&quot;,&quot;non-dropping-particle&quot;:&quot;&quot;}],&quot;issued&quot;:{&quot;date-parts&quot;:[[2011]]},&quot;abstract&quot;:&quot;________________________________________________________________________________________________ 5&quot;,&quot;publisher&quot;:&quot;VU University of Amsterdam&quot;,&quot;container-title-short&quot;:&quot;&quot;},&quot;isTemporary&quot;:false}]},{&quot;citationID&quot;:&quot;MENDELEY_CITATION_a19c43dc-acab-4928-b11d-2f9ddaa44d44&quot;,&quot;properties&quot;:{&quot;noteIndex&quot;:0},&quot;isEdited&quot;:false,&quot;manualOverride&quot;:{&quot;isManuallyOverridden&quot;:false,&quot;citeprocText&quot;:&quot;[49]&quot;,&quot;manualOverrideText&quot;:&quot;&quot;},&quot;citationTag&quot;:&quot;MENDELEY_CITATION_v3_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&quot;,&quot;citationItems&quot;:[{&quot;id&quot;:&quot;f9f2dd2f-ab00-38fa-9730-2f51934589ec&quot;,&quot;itemData&quot;:{&quot;type&quot;:&quot;article-journal&quot;,&quot;id&quot;:&quot;f9f2dd2f-ab00-38fa-9730-2f51934589ec&quot;,&quot;title&quot;:&quot;Climate change impacts on critical international transportation assets of Caribbean Small Island Developing States (SIDS): the case of Jamaica and Saint Lucia&quot;,&quot;author&quot;:[{&quot;family&quot;:&quot;Monioudi&quot;,&quot;given&quot;:&quot;Isavela&quot;,&quot;parse-names&quot;:false,&quot;dropping-particle&quot;:&quot;&quot;,&quot;non-dropping-particle&quot;:&quot;&quot;},{&quot;family&quot;:&quot;Asariotis&quot;,&quot;given&quot;:&quot;Regina&quot;,&quot;parse-names&quot;:false,&quot;dropping-particle&quot;:&quot;&quot;,&quot;non-dropping-particle&quot;:&quot;&quot;},{&quot;family&quot;:&quot;Becker&quot;,&quot;given&quot;:&quot;Austin&quot;,&quot;parse-names&quot;:false,&quot;dropping-particle&quot;:&quot;&quot;,&quot;non-dropping-particle&quot;:&quot;&quot;},{&quot;family&quot;:&quot;Bhat&quot;,&quot;given&quot;:&quot;Cassandra&quot;,&quot;parse-names&quot;:false,&quot;dropping-particle&quot;:&quot;&quot;,&quot;non-dropping-particle&quot;:&quot;&quot;},{&quot;family&quot;:&quot;Dowding-Gooden&quot;,&quot;given&quot;:&quot;Danielle&quot;,&quot;parse-names&quot;:false,&quot;dropping-particle&quot;:&quot;&quot;,&quot;non-dropping-particle&quot;:&quot;&quot;},{&quot;family&quot;:&quot;Esteban&quot;,&quot;given&quot;:&quot;Miguel&quot;,&quot;parse-names&quot;:false,&quot;dropping-particle&quot;:&quot;&quot;,&quot;non-dropping-particle&quot;:&quot;&quot;},{&quot;family&quot;:&quot;Feyen&quot;,&quot;given&quot;:&quot;Luc&quot;,&quot;parse-names&quot;:false,&quot;dropping-particle&quot;:&quot;&quot;,&quot;non-dropping-particle&quot;:&quot;&quot;},{&quot;family&quot;:&quot;Mentaschi&quot;,&quot;given&quot;:&quot;Lorenzo&quot;,&quot;parse-names&quot;:false,&quot;dropping-particle&quot;:&quot;&quot;,&quot;non-dropping-particle&quot;:&quot;&quot;},{&quot;family&quot;:&quot;Nikolaou&quot;,&quot;given&quot;:&quot;Antigoni&quot;,&quot;parse-names&quot;:false,&quot;dropping-particle&quot;:&quot;&quot;,&quot;non-dropping-particle&quot;:&quot;&quot;},{&quot;family&quot;:&quot;Nurse&quot;,&quot;given&quot;:&quot;Leonard&quot;,&quot;parse-names&quot;:false,&quot;dropping-particle&quot;:&quot;&quot;,&quot;non-dropping-particle&quot;:&quot;&quot;},{&quot;family&quot;:&quot;Phillips&quot;,&quot;given&quot;:&quot;Willard&quot;,&quot;parse-names&quot;:false,&quot;dropping-particle&quot;:&quot;&quot;,&quot;non-dropping-particle&quot;:&quot;&quot;},{&quot;family&quot;:&quot;Smith&quot;,&quot;given&quot;:&quot;David&quot;,&quot;parse-names&quot;:false,&quot;dropping-particle&quot;:&quot;&quot;,&quot;non-dropping-particle&quot;:&quot;&quot;},{&quot;family&quot;:&quot;Satoh&quot;,&quot;given&quot;:&quot;Mizushi&quot;,&quot;parse-names&quot;:false,&quot;dropping-particle&quot;:&quot;&quot;,&quot;non-dropping-particle&quot;:&quot;&quot;},{&quot;family&quot;:&quot;Trotz&quot;,&quot;given&quot;:&quot;Ulric O’Donnell&quot;,&quot;parse-names&quot;:false,&quot;dropping-particle&quot;:&quot;&quot;,&quot;non-dropping-particle&quot;:&quot;&quot;},{&quot;family&quot;:&quot;Velegrakis&quot;,&quot;given&quot;:&quot;Adonis F.&quot;,&quot;parse-names&quot;:false,&quot;dropping-particle&quot;:&quot;&quot;,&quot;non-dropping-particle&quot;:&quot;&quot;},{&quot;family&quot;:&quot;Voukouvalas&quot;,&quot;given&quot;:&quot;Evangelos&quot;,&quot;parse-names&quot;:false,&quot;dropping-particle&quot;:&quot;&quot;,&quot;non-dropping-particle&quot;:&quot;&quot;},{&quot;family&quot;:&quot;Vousdoukas&quot;,&quot;given&quot;:&quot;Michalis I.&quot;,&quot;parse-names&quot;:false,&quot;dropping-particle&quot;:&quot;&quot;,&quot;non-dropping-particle&quot;:&quot;&quot;},{&quot;family&quot;:&quot;Witkop&quot;,&quot;given&quot;:&quot;Robert&quot;,&quot;parse-names&quot;:false,&quot;dropping-particle&quot;:&quot;&quot;,&quot;non-dropping-particle&quot;:&quot;&quot;}],&quot;container-title&quot;:&quot;Regional Environmental Change&quot;,&quot;container-title-short&quot;:&quot;Reg Environ Change&quot;,&quot;DOI&quot;:&quot;10.1007/s10113-018-1360-4&quot;,&quot;ISSN&quot;:&quot;1436378X&quot;,&quot;issued&quot;:{&quot;date-parts&quot;:[[2018,12,1]]},&quot;page&quot;:&quot;2211-2225&quot;,&quot;abstract&quot;:&quot;This contribution presents an assessment of the potential vulnerabilities to climate variability and change (CV &amp; C) of the critical transportation infrastructure of Caribbean Small Island Developing States (SIDS). It focuses on potential operational disruptions and coastal inundation forced by CV &amp; C on four coastal international airports and four seaports in Jamaica and Saint Lucia which are critical facilitators of international connectivity and socioeconomic development. Impact assessments have been carried out under climatic conditions forced by a 1.5 °C specific warming level (SWL) above pre-industrial levels, as well as for different emission scenarios and time periods in the twenty-first century. Disruptions and increasing costs due to, e.g., more frequent exceedance of high temperature thresholds that could impede transport operations are predicted, even under the 1.5 °C SWL, advocated by the Alliance of Small Island States (AOSIS) and reflected as an aspirational goal in the Paris Climate Agreement. Dynamic modeling of the coastal inundation under different return periods of projected extreme sea levels (ESLs) indicates that the examined airports and seaports will face increasing coastal inundation during the century. Inundation is projected for the airport runways of some of the examined international airports and most of the seaports, even from the 100-year extreme sea level under 1.5 °C SWL. In the absence of effective technical adaptation measures, both operational disruptions and coastal inundation are projected to increasingly affect all examined assets over the course of the century.&quot;,&quot;publisher&quot;:&quot;Springer Verlag&quot;,&quot;issue&quot;:&quot;8&quot;,&quot;volume&quot;:&quot;18&quot;},&quot;isTemporary&quot;:false}]},{&quot;citationID&quot;:&quot;MENDELEY_CITATION_a5b170b2-2ff2-4899-8d63-1dd8ab5220e9&quot;,&quot;properties&quot;:{&quot;noteIndex&quot;:0},&quot;isEdited&quot;:false,&quot;manualOverride&quot;:{&quot;isManuallyOverridden&quot;:false,&quot;citeprocText&quot;:&quot;[33]&quot;,&quot;manualOverrideText&quot;:&quot;&quot;},&quot;citationTag&quot;:&quot;MENDELEY_CITATION_v3_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&quot;,&quot;citationItems&quot;:[{&quot;id&quot;:&quot;8c638bac-285f-3610-848c-3639f95fcb67&quot;,&quot;itemData&quot;:{&quot;type&quot;:&quot;chapter&quot;,&quot;id&quot;:&quot;8c638bac-285f-3610-848c-3639f95fcb67&quot;,&quot;title&quot;:&quot;Climate change and sea level rise impacts at ports and a consistent methodology to evaluate vulnerability and risk&quot;,&quot;author&quot;:[{&quot;family&quot;:&quot;Messner&quot;,&quot;given&quot;:&quot;S&quot;,&quot;parse-names&quot;:false,&quot;dropping-particle&quot;:&quot;&quot;,&quot;non-dropping-particle&quot;:&quot;&quot;},{&quot;family&quot;:&quot;Moran&quot;,&quot;given&quot;:&quot;L&quot;,&quot;parse-names&quot;:false,&quot;dropping-particle&quot;:&quot;&quot;,&quot;non-dropping-particle&quot;:&quot;&quot;},{&quot;family&quot;:&quot;Reub&quot;,&quot;given&quot;:&quot;G&quot;,&quot;parse-names&quot;:false,&quot;dropping-particle&quot;:&quot;&quot;,&quot;non-dropping-particle&quot;:&quot;&quot;},{&quot;family&quot;:&quot;Campbell&quot;,&quot;given&quot;:&quot;J&quot;,&quot;parse-names&quot;:false,&quot;dropping-particle&quot;:&quot;&quot;,&quot;non-dropping-particle&quot;:&quot;&quot;}],&quot;container-title&quot;:&quot;COASTAL PROCESSES III&quot;,&quot;editor&quot;:[{&quot;family&quot;:&quot;G. R. Rodriguez&quot;,&quot;given&quot;:&quot;&quot;,&quot;parse-names&quot;:false,&quot;dropping-particle&quot;:&quot;&quot;,&quot;non-dropping-particle&quot;:&quot;&quot;},{&quot;family&quot;:&quot;C. A. Brebbia&quot;,&quot;given&quot;:&quot;&quot;,&quot;parse-names&quot;:false,&quot;dropping-particle&quot;:&quot;&quot;,&quot;non-dropping-particle&quot;:&quot;&quot;}],&quot;DOI&quot;:&quot;10.2495/13CP0131&quot;,&quot;URL&quot;:&quot;https://www.researchgate.net/publication/257875273&quot;,&quot;issued&quot;:{&quot;date-parts&quot;:[[2013]]},&quot;publisher-place&quot;:&quot;Great Britain&quot;,&quot;page&quot;:&quot;141-153&quot;,&quot;abstract&quot;:&quot;A growing number of public and private entities, including port authorities, are evaluating potential impacts from climate change and are developing procedures to incorporate the financial and other risks into their investment decision making processes. This paper explores an evaluation framework for climate change adaptation with a case study at one port that incorporates information from historical tide measurements and storm events, sea level rise projections, digital elevation surveys of nearshore areas, and localized protection/armouring not reflected in elevation surveys to develop more detailed and accurate projections of sea level rise on port facilities and areas adjacent to Ports. After inclusion of key infrastructure, ecological, and land use information into a GIS model of the area, the projections can then be used to more accurately assess vulnerabilities and risks from sea level rise, storms, and floods in port areas. Ports are a critical intersection point of global commerce and are highly vulnerable to future increases in sea level rise and storminess. Much is potentially at stake-approximately 75% of all global trade by weight occurs by maritime transport and 59% by value. The paper also explores a methodology to evaluate risks in a common financial format as part of a Net Ecosystem Services Analysis (NESA). It considers the unified NESA valuation as a powerful framework that can incorporate the full suite of issues (social, economic and environmental) for decision making when quantifying costs and benefits across a variety of land use types.&quot;,&quot;publisher&quot;:&quot;Lightning Source UK&quot;,&quot;volume&quot;:&quot;169&quot;,&quot;container-title-short&quot;:&quot;&quot;},&quot;isTemporary&quot;:false}]},{&quot;citationID&quot;:&quot;MENDELEY_CITATION_8f43daa8-57ba-40e1-b61b-aeb10e49da3c&quot;,&quot;properties&quot;:{&quot;noteIndex&quot;:0},&quot;isEdited&quot;:false,&quot;manualOverride&quot;:{&quot;isManuallyOverridden&quot;:false,&quot;citeprocText&quot;:&quot;[19]&quot;,&quot;manualOverrideText&quot;:&quot;&quot;},&quot;citationTag&quot;:&quot;MENDELEY_CITATION_v3_eyJjaXRhdGlvbklEIjoiTUVOREVMRVlfQ0lUQVRJT05fOGY0M2RhYTgtNTdiYS00MGUxLWI2MWItYWViMTBlNDlkYTNj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quot;,&quot;citationItems&quot;:[{&quot;id&quot;:&quot;17b3d76e-66d5-31c7-a84a-d122d0b263a8&quot;,&quot;itemData&quot;:{&quot;type&quot;:&quot;article-journal&quot;,&quot;id&quot;:&quot;17b3d76e-66d5-31c7-a84a-d122d0b263a8&quot;,&quot;title&quot;:&quot;Stakeholder awareness of climate adaptation in the commercial seaport sector: A case study from Ireland&quot;,&quot;author&quot;:[{&quot;family&quot;:&quot;O'Keeffe&quot;,&quot;given&quot;:&quot;Jane M.&quot;,&quot;parse-names&quot;:false,&quot;dropping-particle&quot;:&quot;&quot;,&quot;non-dropping-particle&quot;:&quot;&quot;},{&quot;family&quot;:&quot;Cummins&quot;,&quot;given&quot;:&quot;Valerie&quot;,&quot;parse-names&quot;:false,&quot;dropping-particle&quot;:&quot;&quot;,&quot;non-dropping-particle&quot;:&quot;&quot;},{&quot;family&quot;:&quot;Devoy&quot;,&quot;given&quot;:&quot;Robert J.N.&quot;,&quot;parse-names&quot;:false,&quot;dropping-particle&quot;:&quot;&quot;,&quot;non-dropping-particle&quot;:&quot;&quot;},{&quot;family&quot;:&quot;Lyons&quot;,&quot;given&quot;:&quot;Donald&quot;,&quot;parse-names&quot;:false,&quot;dropping-particle&quot;:&quot;&quot;,&quot;non-dropping-particle&quot;:&quot;&quot;},{&quot;family&quot;:&quot;Gault&quot;,&quot;given&quot;:&quot;Jeremy&quot;,&quot;parse-names&quot;:false,&quot;dropping-particle&quot;:&quot;&quot;,&quot;non-dropping-particle&quot;:&quot;&quot;}],&quot;container-title&quot;:&quot;Marine Policy&quot;,&quot;container-title-short&quot;:&quot;Mar Policy&quot;,&quot;DOI&quot;:&quot;10.1016/j.marpol.2016.04.044&quot;,&quot;ISSN&quot;:&quot;0308597X&quot;,&quot;issued&quot;:{&quot;date-parts&quot;:[[2020,1,1]]},&quot;abstract&quot;:&quot;Seaports as critical shore-based infrastructure are particularly vulnerable to impacts such as sea level rise and increasing incidents of severe weather events. In excess of ninety percent of global trade by volume is transported by sea. In Ireland, seaports are of strategic importance to the national economy. As an island nation, ninety eight percent of trade by volume comes through its seaports. Climate issues facing Irish ports include increasing storminess, such as the Atlantic storms experienced in the winter of 2014. Ireland provides a particularly valuable case study as the scale of Irish port sizes, analysed in this research, range from 500,000 to 30 million throughput tonnage. This tonnage range, is more typical of port sizes globally, and adds relevance to the study. The specific objectives of this paper are to establish the readiness of the seaport sector in Ireland to build adaptive capacity to respond to climate change and to assess lessons from and for Ireland in the context of international best practice. The research identified a lack of awareness and understanding of climate change amongst the sample population of seventy senior managers (comprising of national regulators and local authorities; commercial port harbour companies; and indigenous and multinational industries located in the port hinterland), as representatives of the maritime sector in Ireland. Evidence of a knowledge gap was identified from in-depth semi-structured interviews conducted over a twelve month period. Many industry stakeholders were actually implementing adaptation measures within their organisational strategies, unaware of the explicit links with climate adaptation.&quot;,&quot;publisher&quot;:&quot;Elsevier Ltd&quot;,&quot;volume&quot;:&quot;111&quot;},&quot;isTemporary&quot;:false}]},{&quot;citationID&quot;:&quot;MENDELEY_CITATION_b46ff28b-6ecf-4526-ac3a-bacc132ee52a&quot;,&quot;properties&quot;:{&quot;noteIndex&quot;:0},&quot;isEdited&quot;:false,&quot;manualOverride&quot;:{&quot;isManuallyOverridden&quot;:false,&quot;citeprocText&quot;:&quot;[16]&quot;,&quot;manualOverrideText&quot;:&quot;&quot;},&quot;citationTag&quot;:&quot;MENDELEY_CITATION_v3_eyJjaXRhdGlvbklEIjoiTUVOREVMRVlfQ0lUQVRJT05fYjQ2ZmYyOGItNmVjZi00NTI2LWFjM2EtYmFjYzEzMmVlNTJh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quot;,&quot;citationItems&quot;:[{&quot;id&quot;:&quot;a7c93fcc-57d3-3514-9df8-4f8d2338519d&quot;,&quot;itemData&quot;:{&quot;type&quot;:&quot;article-journal&quot;,&quot;id&quot;:&quot;a7c93fcc-57d3-3514-9df8-4f8d2338519d&quot;,&quot;title&quot;:&quot;Reporting Climate Change Impacts on Coastal Ports (NW Iberian Peninsula): A Review of Flooding Extent&quot;,&quot;author&quot;:[{&quot;family&quot;:&quot;Ribeiro&quot;,&quot;given&quot;:&quot;Américo Soares&quot;,&quot;parse-names&quot;:false,&quot;dropping-particle&quot;:&quot;&quot;,&quot;non-dropping-particle&quot;:&quot;&quot;},{&quot;family&quot;:&quot;Lopes&quot;,&quot;given&quot;:&quot;Carina Lurdes&quot;,&quot;parse-names&quot;:false,&quot;dropping-particle&quot;:&quot;&quot;,&quot;non-dropping-particle&quot;:&quot;&quot;},{&quot;family&quot;:&quot;Sousa&quot;,&quot;given&quot;:&quot;Magda Catarina&quot;,&quot;parse-names&quot;:false,&quot;dropping-particle&quot;:&quot;&quot;,&quot;non-dropping-particle&quot;:&quot;&quot;},{&quot;family&quot;:&quot;Gómez-Gesteira&quot;,&quot;given&quot;:&quot;Moncho&quot;,&quot;parse-names&quot;:false,&quot;dropping-particle&quot;:&quot;&quot;,&quot;non-dropping-particle&quot;:&quot;&quot;},{&quot;family&quot;:&quot;Vaz&quot;,&quot;given&quot;:&quot;Nuno&quot;,&quot;parse-names&quot;:false,&quot;dropping-particle&quot;:&quot;&quot;,&quot;non-dropping-particle&quot;:&quot;&quot;},{&quot;family&quot;:&quot;Dias&quot;,&quot;given&quot;:&quot;João Miguel&quot;,&quot;parse-names&quot;:false,&quot;dropping-particle&quot;:&quot;&quot;,&quot;non-dropping-particle&quot;:&quot;&quot;}],&quot;container-title&quot;:&quot;Journal of Marine Science and Engineering&quot;,&quot;container-title-short&quot;:&quot;J Mar Sci Eng&quot;,&quot;DOI&quot;:&quot;10.3390/jmse11030477&quot;,&quot;ISSN&quot;:&quot;20771312&quot;,&quot;issued&quot;:{&quot;date-parts&quot;:[[2023,3,1]]},&quot;abstract&quot;:&quot;Ports significantly impact the economic activity in coastal areas. Future climate change projections indicate that the frequency and intensity of extreme sea levels (ESL) will increase, putting several port facilities at risk of flooding with impacts on the port’s reliability and operability. The northwest Iberian Peninsula (NWIP) coast is crossed by one of the most important and busiest shipping lanes in the Atlantic Ocean and features several ports that provide an essential gateway to Europe. In this context, the main aim of this study is to present a review of the extent of flooding under future climatic scenarios in selected NWIP ports, considered representative of the diversity of the coastal areas in this region. The ports of Aveiro (lagoon), Lisbon (estuary), Vigo (Ria) and A Coruña Outer Port (marine) are considered in this study due to their location in different coastal environments, which brings distinct challenges related to climate change local impact. For each port area, the risk of flooding was assessed under climate change scenarios using CMIP5 RCP8.5 for the climate periods between 1979–2005, 2026–2045 and 2081–2099, considering the return periods of 10, 25 and 100 years for storm surges, riverine input and wave regime. The flood pattern varies significantly according to the location of the ports. The ports in lagoons and estuaries are more prone to floods by ESL due to their location in low and flat topography regions. Rias, with a funnel-shaped valley and irregular topography, make the ports in this environment resilient to a sea level rise. Marine environments are exposed to harsh oceanic drivers, however, the ports in these areas are usually built to withstand significant wave conditions with return periods of a hundred years, making them resilient to climate change impacts.&quot;,&quot;publisher&quot;:&quot;MDPI&quot;,&quot;issue&quot;:&quot;3&quot;,&quot;volume&quot;:&quot;11&quot;},&quot;isTemporary&quot;:false}]},{&quot;citationID&quot;:&quot;MENDELEY_CITATION_dee48cab-3c46-4a02-a2f9-db2ef098eb9f&quot;,&quot;properties&quot;:{&quot;noteIndex&quot;:0},&quot;isEdited&quot;:false,&quot;manualOverride&quot;:{&quot;isManuallyOverridden&quot;:false,&quot;citeprocText&quot;:&quot;[29]&quot;,&quot;manualOverrideText&quot;:&quot;&quot;},&quot;citationTag&quot;:&quot;MENDELEY_CITATION_v3_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&quot;,&quot;citationItems&quot;:[{&quot;id&quot;:&quot;a3871d7e-5c82-3e45-836f-418d538304ba&quot;,&quot;itemData&quot;:{&quot;type&quot;:&quot;article-journal&quot;,&quot;id&quot;:&quot;a3871d7e-5c82-3e45-836f-418d538304ba&quot;,&quot;title&quot;:&quot;A system to improve port navigation safety and its use in italian harbours&quot;,&quot;author&quot;:[{&quot;family&quot;:&quot;Soldani&quot;,&quot;given&quot;:&quot;Maurizio&quot;,&quot;parse-names&quot;:false,&quot;dropping-particle&quot;:&quot;&quot;,&quot;non-dropping-particle&quot;:&quot;&quot;},{&quot;family&quot;:&quot;Faggioni&quot;,&quot;given&quot;:&quot;Osvaldo&quot;,&quot;parse-names&quot;:false,&quot;dropping-particle&quot;:&quot;&quot;,&quot;non-dropping-particle&quot;:&quot;&quot;}],&quot;container-title&quot;:&quot;Applied Sciences (Switzerland)&quot;,&quot;DOI&quot;:&quot;10.3390/app112110265&quot;,&quot;ISSN&quot;:&quot;20763417&quot;,&quot;issued&quot;:{&quot;date-parts&quot;:[[2021]]},&quot;abstract&quot;:&quot;This article describes research aimed at developing a system able to support local authorities and port communities in optimizing port navigation, avoiding or managing critical situations induced by sea-level variations in harbours and minimizing environmental damages and economic losses. In the Mediterranean basin, sea-level changes are mostly due to astronomical tides, related to the gravitational attraction between Earth, Moon and Sun. Nevertheless, sea-level variations are also influenced by meteorological tides, which are geodetic adjustments of sea surface due to atmospheric pressure variations above a water basin. So, starting from monitoring or forecasting environmental parameters in harbours, the system updates port bathymetric maps based on sea-level variations (acquired in the past, measured in real-time, or expected in the future) and detects hazardous areas for a certain ship moving inside a port at a given moment, by means of the implementation of “virtual traffic lights”. The system was tested on some real situations, including the analysis of maritime accidents (stranding of ships), providing satisfactory results by correctly signalling potentially dangerous areas variable over time. The architecture of the system and results achieved using it in the ports of Livorno and Bari, in Italy, are herewith described.&quot;,&quot;issue&quot;:&quot;21&quot;,&quot;volume&quot;:&quot;11&quot;,&quot;container-title-short&quot;:&quot;&quot;},&quot;isTemporary&quot;:false}]},{&quot;citationID&quot;:&quot;MENDELEY_CITATION_b3b4603e-0944-428a-abd3-c942bdc2512b&quot;,&quot;properties&quot;:{&quot;noteIndex&quot;:0},&quot;isEdited&quot;:false,&quot;manualOverride&quot;:{&quot;isManuallyOverridden&quot;:false,&quot;citeprocText&quot;:&quot;[28]&quot;,&quot;manualOverrideText&quot;:&quot;&quot;},&quot;citationTag&quot;:&quot;MENDELEY_CITATION_v3_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&quot;,&quot;citationItems&quot;:[{&quot;id&quot;:&quot;21f51c21-c942-3c0d-b86b-099d8320d7b8&quot;,&quot;itemData&quot;:{&quot;type&quot;:&quot;report&quot;,&quot;id&quot;:&quot;21f51c21-c942-3c0d-b86b-099d8320d7b8&quot;,&quot;title&quot;:&quot;Climate change and Ports Impacts and adaptation strategies&quot;,&quot;author&quot;:[{&quot;family&quot;:&quot;HR Wallingford&quot;,&quot;given&quot;:&quot;&quot;,&quot;parse-names&quot;:false,&quot;dropping-particle&quot;:&quot;&quot;,&quot;non-dropping-particle&quot;:&quot;&quot;}],&quot;issued&quot;:{&quot;date-parts&quot;:[[2021]]},&quot;number-of-pages&quot;:&quot;18&quot;,&quot;container-title-short&quot;:&quot;&quot;},&quot;isTemporary&quot;:false}]},{&quot;citationID&quot;:&quot;MENDELEY_CITATION_f549674c-e770-4f97-806c-cb44769f47e6&quot;,&quot;properties&quot;:{&quot;noteIndex&quot;:0},&quot;isEdited&quot;:false,&quot;manualOverride&quot;:{&quot;isManuallyOverridden&quot;:false,&quot;citeprocText&quot;:&quot;[19]&quot;,&quot;manualOverrideText&quot;:&quot;&quot;},&quot;citationTag&quot;:&quot;MENDELEY_CITATION_v3_eyJjaXRhdGlvbklEIjoiTUVOREVMRVlfQ0lUQVRJT05fZjU0OTY3NGMtZTc3MC00Zjk3LTgwNmMtY2I0NDc2OWY0N2U2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quot;,&quot;citationItems&quot;:[{&quot;id&quot;:&quot;17b3d76e-66d5-31c7-a84a-d122d0b263a8&quot;,&quot;itemData&quot;:{&quot;type&quot;:&quot;article-journal&quot;,&quot;id&quot;:&quot;17b3d76e-66d5-31c7-a84a-d122d0b263a8&quot;,&quot;title&quot;:&quot;Stakeholder awareness of climate adaptation in the commercial seaport sector: A case study from Ireland&quot;,&quot;author&quot;:[{&quot;family&quot;:&quot;O'Keeffe&quot;,&quot;given&quot;:&quot;Jane M.&quot;,&quot;parse-names&quot;:false,&quot;dropping-particle&quot;:&quot;&quot;,&quot;non-dropping-particle&quot;:&quot;&quot;},{&quot;family&quot;:&quot;Cummins&quot;,&quot;given&quot;:&quot;Valerie&quot;,&quot;parse-names&quot;:false,&quot;dropping-particle&quot;:&quot;&quot;,&quot;non-dropping-particle&quot;:&quot;&quot;},{&quot;family&quot;:&quot;Devoy&quot;,&quot;given&quot;:&quot;Robert J.N.&quot;,&quot;parse-names&quot;:false,&quot;dropping-particle&quot;:&quot;&quot;,&quot;non-dropping-particle&quot;:&quot;&quot;},{&quot;family&quot;:&quot;Lyons&quot;,&quot;given&quot;:&quot;Donald&quot;,&quot;parse-names&quot;:false,&quot;dropping-particle&quot;:&quot;&quot;,&quot;non-dropping-particle&quot;:&quot;&quot;},{&quot;family&quot;:&quot;Gault&quot;,&quot;given&quot;:&quot;Jeremy&quot;,&quot;parse-names&quot;:false,&quot;dropping-particle&quot;:&quot;&quot;,&quot;non-dropping-particle&quot;:&quot;&quot;}],&quot;container-title&quot;:&quot;Marine Policy&quot;,&quot;container-title-short&quot;:&quot;Mar Policy&quot;,&quot;DOI&quot;:&quot;10.1016/j.marpol.2016.04.044&quot;,&quot;ISSN&quot;:&quot;0308597X&quot;,&quot;issued&quot;:{&quot;date-parts&quot;:[[2020,1,1]]},&quot;abstract&quot;:&quot;Seaports as critical shore-based infrastructure are particularly vulnerable to impacts such as sea level rise and increasing incidents of severe weather events. In excess of ninety percent of global trade by volume is transported by sea. In Ireland, seaports are of strategic importance to the national economy. As an island nation, ninety eight percent of trade by volume comes through its seaports. Climate issues facing Irish ports include increasing storminess, such as the Atlantic storms experienced in the winter of 2014. Ireland provides a particularly valuable case study as the scale of Irish port sizes, analysed in this research, range from 500,000 to 30 million throughput tonnage. This tonnage range, is more typical of port sizes globally, and adds relevance to the study. The specific objectives of this paper are to establish the readiness of the seaport sector in Ireland to build adaptive capacity to respond to climate change and to assess lessons from and for Ireland in the context of international best practice. The research identified a lack of awareness and understanding of climate change amongst the sample population of seventy senior managers (comprising of national regulators and local authorities; commercial port harbour companies; and indigenous and multinational industries located in the port hinterland), as representatives of the maritime sector in Ireland. Evidence of a knowledge gap was identified from in-depth semi-structured interviews conducted over a twelve month period. Many industry stakeholders were actually implementing adaptation measures within their organisational strategies, unaware of the explicit links with climate adaptation.&quot;,&quot;publisher&quot;:&quot;Elsevier Ltd&quot;,&quot;volume&quot;:&quot;111&quot;},&quot;isTemporary&quot;:false}]},{&quot;citationID&quot;:&quot;MENDELEY_CITATION_1c778f37-32ec-4ca7-bb87-381ea9cd18bb&quot;,&quot;properties&quot;:{&quot;noteIndex&quot;:0},&quot;isEdited&quot;:false,&quot;manualOverride&quot;:{&quot;isManuallyOverridden&quot;:false,&quot;citeprocText&quot;:&quot;[28]&quot;,&quot;manualOverrideText&quot;:&quot;&quot;},&quot;citationTag&quot;:&quot;MENDELEY_CITATION_v3_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&quot;,&quot;citationItems&quot;:[{&quot;id&quot;:&quot;21f51c21-c942-3c0d-b86b-099d8320d7b8&quot;,&quot;itemData&quot;:{&quot;type&quot;:&quot;report&quot;,&quot;id&quot;:&quot;21f51c21-c942-3c0d-b86b-099d8320d7b8&quot;,&quot;title&quot;:&quot;Climate change and Ports Impacts and adaptation strategies&quot;,&quot;author&quot;:[{&quot;family&quot;:&quot;HR Wallingford&quot;,&quot;given&quot;:&quot;&quot;,&quot;parse-names&quot;:false,&quot;dropping-particle&quot;:&quot;&quot;,&quot;non-dropping-particle&quot;:&quot;&quot;}],&quot;issued&quot;:{&quot;date-parts&quot;:[[2021]]},&quot;number-of-pages&quot;:&quot;18&quot;,&quot;container-title-short&quot;:&quot;&quot;},&quot;isTemporary&quot;:false}]},{&quot;citationID&quot;:&quot;MENDELEY_CITATION_3f7bf123-4085-468b-a972-c9394bc3f715&quot;,&quot;properties&quot;:{&quot;noteIndex&quot;:0},&quot;isEdited&quot;:false,&quot;manualOverride&quot;:{&quot;isManuallyOverridden&quot;:false,&quot;citeprocText&quot;:&quot;[4]&quot;,&quot;manualOverrideText&quot;:&quot;&quot;},&quot;citationTag&quot;:&quot;MENDELEY_CITATION_v3_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&quot;,&quot;citationItems&quot;:[{&quot;id&quot;:&quot;0f40fffd-75eb-343f-85e6-40b7337945a3&quot;,&quot;itemData&quot;:{&quot;type&quot;:&quot;chapter&quot;,&quot;id&quot;:&quot;0f40fffd-75eb-343f-85e6-40b7337945a3&quot;,&quot;title&quot;:&quot;A System Inter-dependent Approach in Addressing Climate Change in Ports: A Case Study of the Port of Durban, South Africa&quot;,&quot;author&quot;:[{&quot;family&quot;:&quot;Mutombo&quot;,&quot;given&quot;:&quot;Kana&quot;,&quot;parse-names&quot;:false,&quot;dropping-particle&quot;:&quot;&quot;,&quot;non-dropping-particle&quot;:&quot;&quot;},{&quot;family&quot;:&quot;Olçer&quot;,&quot;given&quot;:&quot;Aykut I.&quot;,&quot;parse-names&quot;:false,&quot;dropping-particle&quot;:&quot;&quot;,&quot;non-dropping-particle&quot;:&quot;&quot;},{&quot;family&quot;:&quot;Kuroshi&quot;,&quot;given&quot;:&quot;Lawrence&quot;,&quot;parse-names&quot;:false,&quot;dropping-particle&quot;:&quot;&quot;,&quot;non-dropping-particle&quot;:&quot;&quot;}],&quot;container-title&quot;:&quot;The Palgrave Handbook of Climate Resilient Societies&quot;,&quot;DOI&quot;:&quot;10.1007/978-3-030-32811-5_57-1&quot;,&quot;issued&quot;:{&quot;date-parts&quot;:[[2020]]},&quot;page&quot;:&quot;1-66&quot;,&quot;publisher&quot;:&quot;Springer International Publishing&quot;,&quot;container-title-short&quot;:&quot;&quot;},&quot;isTemporary&quot;:false}]},{&quot;citationID&quot;:&quot;MENDELEY_CITATION_4a077e02-adbd-4435-8a26-6cf8103f6ea7&quot;,&quot;properties&quot;:{&quot;noteIndex&quot;:0},&quot;isEdited&quot;:false,&quot;manualOverride&quot;:{&quot;isManuallyOverridden&quot;:false,&quot;citeprocText&quot;:&quot;[50]&quot;,&quot;manualOverrideText&quot;:&quot;&quot;},&quot;citationTag&quot;:&quot;MENDELEY_CITATION_v3_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&quot;,&quot;citationItems&quot;:[{&quot;id&quot;:&quot;2e340e02-2b52-3127-bd43-944a3706d0e1&quot;,&quot;itemData&quot;:{&quot;type&quot;:&quot;article-journal&quot;,&quot;id&quot;:&quot;2e340e02-2b52-3127-bd43-944a3706d0e1&quot;,&quot;title&quot;:&quot;Integrating climate adaptation into Gulf of Alaska fishing community planning&quot;,&quot;author&quot;:[{&quot;family&quot;:&quot;Szymkowiak&quot;,&quot;given&quot;:&quot;Marysia&quot;,&quot;parse-names&quot;:false,&quot;dropping-particle&quot;:&quot;&quot;,&quot;non-dropping-particle&quot;:&quot;&quot;},{&quot;family&quot;:&quot;Steinkruger&quot;,&quot;given&quot;:&quot;Andrew&quot;,&quot;parse-names&quot;:false,&quot;dropping-particle&quot;:&quot;&quot;,&quot;non-dropping-particle&quot;:&quot;&quot;},{&quot;family&quot;:&quot;Furman&quot;,&quot;given&quot;:&quot;Kelsi&quot;,&quot;parse-names&quot;:false,&quot;dropping-particle&quot;:&quot;&quot;,&quot;non-dropping-particle&quot;:&quot;&quot;}],&quot;container-title&quot;:&quot;Marine Policy&quot;,&quot;container-title-short&quot;:&quot;Mar Policy&quot;,&quot;DOI&quot;:&quot;10.1016/j.marpol.2023.105802&quot;,&quot;ISSN&quot;:&quot;0308597X&quot;,&quot;issued&quot;:{&quot;date-parts&quot;:[[2023,10,1]]},&quot;abstract&quot;:&quot;The confluence of climate change impacts on coastal communities includes intensifying natural hazards, decreasing abundance of and access to natural resources, and ecosystem shifts that imperil livelihoods and cultural heritage. Yet, especially in rural communities with complex, dynamic participation in commercial fisheries and marine support industries, adaptation planning continues to be elusive. To capture opportunities for climate change planning, this work reviews multiple categories of local plans for 16 communities and boroughs on the Gulf of Alaska, selected for engagement in commercial fisheries and dependence on coastal infrastructure. This analysis characterizes the components of these local plans relative to a climate change plan framework and evaluates their social resilience capacity with respect to fisheries and marine support industries. This approach reveals that local planning to support fisheries and marine support industries within comprehensive and hazard management plans is largely focused on habitat protection and often unrelated to climate change stressors, even in communities with extreme engagement in coastal industries. Further analysis highlights critical relationships between planning for fisheries and marine support industries and domains of social resilience. In the absence of political will and funds to aid communities in developing standalone climate plans, planning for climate change can and should occur within existing community planning frameworks. This research clarifies how that integration may occur within local plans and suggests pathways for ensuring that integration is successful in including necessary climate plan components that are expansive and inclusive of diverse social resilience domains.&quot;,&quot;publisher&quot;:&quot;Elsevier Ltd&quot;,&quot;volume&quot;:&quot;156&quot;},&quot;isTemporary&quot;:false}]},{&quot;citationID&quot;:&quot;MENDELEY_CITATION_991ca6af-f532-4b23-92f3-d35b57546c78&quot;,&quot;properties&quot;:{&quot;noteIndex&quot;:0},&quot;isEdited&quot;:false,&quot;manualOverride&quot;:{&quot;isManuallyOverridden&quot;:false,&quot;citeprocText&quot;:&quot;[19]&quot;,&quot;manualOverrideText&quot;:&quot;&quot;},&quot;citationTag&quot;:&quot;MENDELEY_CITATION_v3_eyJjaXRhdGlvbklEIjoiTUVOREVMRVlfQ0lUQVRJT05fOTkxY2E2YWYtZjUzMi00YjIzLTkyZjMtZDM1YjU3NTQ2Yzc4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quot;,&quot;citationItems&quot;:[{&quot;id&quot;:&quot;17b3d76e-66d5-31c7-a84a-d122d0b263a8&quot;,&quot;itemData&quot;:{&quot;type&quot;:&quot;article-journal&quot;,&quot;id&quot;:&quot;17b3d76e-66d5-31c7-a84a-d122d0b263a8&quot;,&quot;title&quot;:&quot;Stakeholder awareness of climate adaptation in the commercial seaport sector: A case study from Ireland&quot;,&quot;author&quot;:[{&quot;family&quot;:&quot;O'Keeffe&quot;,&quot;given&quot;:&quot;Jane M.&quot;,&quot;parse-names&quot;:false,&quot;dropping-particle&quot;:&quot;&quot;,&quot;non-dropping-particle&quot;:&quot;&quot;},{&quot;family&quot;:&quot;Cummins&quot;,&quot;given&quot;:&quot;Valerie&quot;,&quot;parse-names&quot;:false,&quot;dropping-particle&quot;:&quot;&quot;,&quot;non-dropping-particle&quot;:&quot;&quot;},{&quot;family&quot;:&quot;Devoy&quot;,&quot;given&quot;:&quot;Robert J.N.&quot;,&quot;parse-names&quot;:false,&quot;dropping-particle&quot;:&quot;&quot;,&quot;non-dropping-particle&quot;:&quot;&quot;},{&quot;family&quot;:&quot;Lyons&quot;,&quot;given&quot;:&quot;Donald&quot;,&quot;parse-names&quot;:false,&quot;dropping-particle&quot;:&quot;&quot;,&quot;non-dropping-particle&quot;:&quot;&quot;},{&quot;family&quot;:&quot;Gault&quot;,&quot;given&quot;:&quot;Jeremy&quot;,&quot;parse-names&quot;:false,&quot;dropping-particle&quot;:&quot;&quot;,&quot;non-dropping-particle&quot;:&quot;&quot;}],&quot;container-title&quot;:&quot;Marine Policy&quot;,&quot;container-title-short&quot;:&quot;Mar Policy&quot;,&quot;DOI&quot;:&quot;10.1016/j.marpol.2016.04.044&quot;,&quot;ISSN&quot;:&quot;0308597X&quot;,&quot;issued&quot;:{&quot;date-parts&quot;:[[2020,1,1]]},&quot;abstract&quot;:&quot;Seaports as critical shore-based infrastructure are particularly vulnerable to impacts such as sea level rise and increasing incidents of severe weather events. In excess of ninety percent of global trade by volume is transported by sea. In Ireland, seaports are of strategic importance to the national economy. As an island nation, ninety eight percent of trade by volume comes through its seaports. Climate issues facing Irish ports include increasing storminess, such as the Atlantic storms experienced in the winter of 2014. Ireland provides a particularly valuable case study as the scale of Irish port sizes, analysed in this research, range from 500,000 to 30 million throughput tonnage. This tonnage range, is more typical of port sizes globally, and adds relevance to the study. The specific objectives of this paper are to establish the readiness of the seaport sector in Ireland to build adaptive capacity to respond to climate change and to assess lessons from and for Ireland in the context of international best practice. The research identified a lack of awareness and understanding of climate change amongst the sample population of seventy senior managers (comprising of national regulators and local authorities; commercial port harbour companies; and indigenous and multinational industries located in the port hinterland), as representatives of the maritime sector in Ireland. Evidence of a knowledge gap was identified from in-depth semi-structured interviews conducted over a twelve month period. Many industry stakeholders were actually implementing adaptation measures within their organisational strategies, unaware of the explicit links with climate adaptation.&quot;,&quot;publisher&quot;:&quot;Elsevier Ltd&quot;,&quot;volume&quot;:&quot;111&quot;},&quot;isTemporary&quot;:false}]},{&quot;citationID&quot;:&quot;MENDELEY_CITATION_5881fbd3-3dc6-4134-a410-bcfb3a00033f&quot;,&quot;properties&quot;:{&quot;noteIndex&quot;:0},&quot;isEdited&quot;:false,&quot;manualOverride&quot;:{&quot;isManuallyOverridden&quot;:false,&quot;citeprocText&quot;:&quot;[21]&quot;,&quot;manualOverrideText&quot;:&quot;&quot;},&quot;citationTag&quot;:&quot;MENDELEY_CITATION_v3_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&quot;,&quot;citationItems&quot;:[{&quot;id&quot;:&quot;42e1ff59-b55f-3388-8bc1-155fa818906e&quot;,&quot;itemData&quot;:{&quot;type&quot;:&quot;article-journal&quot;,&quot;id&quot;:&quot;42e1ff59-b55f-3388-8bc1-155fa818906e&quot;,&quot;title&quot;:&quot;Sea-level rise in ports: a wider focus on impacts&quot;,&quot;author&quot;:[{&quot;family&quot;:&quot;Christodoulou&quot;,&quot;given&quot;:&quot;Aris&quot;,&quot;parse-names&quot;:false,&quot;dropping-particle&quot;:&quot;&quot;,&quot;non-dropping-particle&quot;:&quot;&quot;},{&quot;family&quot;:&quot;Christidis&quot;,&quot;given&quot;:&quot;Panayotis&quot;,&quot;parse-names&quot;:false,&quot;dropping-particle&quot;:&quot;&quot;,&quot;non-dropping-particle&quot;:&quot;&quot;},{&quot;family&quot;:&quot;Demirel&quot;,&quot;given&quot;:&quot;Hande&quot;,&quot;parse-names&quot;:false,&quot;dropping-particle&quot;:&quot;&quot;,&quot;non-dropping-particle&quot;:&quot;&quot;}],&quot;container-title&quot;:&quot;Maritime Economics and Logistics&quot;,&quot;DOI&quot;:&quot;10.1057/s41278-018-0114-z&quot;,&quot;ISSN&quot;:&quot;1479294X&quot;,&quot;issued&quot;:{&quot;date-parts&quot;:[[2019,12,1]]},&quot;page&quot;:&quot;482-496&quot;,&quot;abstract&quot;:&quot;In this paper, we assess the impacts of climate change on seaports for different global warming level scenarios. The results refer to the potential risks associated with two scenarios, represented by sea-level rise projections that have been estimated considering mean sea level, tides, waves and storm surges. The comparison of the results of the two scenarios shows that 25% more cargo can be affected by extreme water levels until the end of the century, according to the high warming scenario (RCP8.5), than that according to the RCP4.5 scenario. Major European ports at risk are identified using their projected exposure to sea-level rise and extreme weather events. The size of impacts is measured in relation to the volumes of cargo handled annually. According to the high warming scenario, extreme sea level increases higher than 0.5 m will affect the largest part of the European coastline, while more than 1 m increases will occur in the North Sea, the Western part of the Baltic Sea and in parts of the British and French Atlantic coasts. Furthermore, from 2010 to 2100, the amount of cargo to be handled in ports exposed to extreme sea levels higher than 4.5 m will increase by more than 200 million tonnes, while the majority of these ports will be located in Spain, UK, Ireland, Portugal and Norway. In the Black Sea and the Mediterranean, the impacts are expected to be significantly milder (lower Extreme Sea Levels) but to occur more frequently in comparison to the North Sea. The wider impacts of potential disruptions in port operations are evaluated by considering the effects on the European hinterland at regional level, and on European foreland by taking into account Europe’s connections to major ports worldwide. Areas outside Europe where relatively high secondary impacts might be expected include North Africa, America and the Middle East.&quot;,&quot;publisher&quot;:&quot;Palgrave Macmillan Ltd.&quot;,&quot;issue&quot;:&quot;4&quot;,&quot;volume&quot;:&quot;21&quot;,&quot;container-title-short&quot;:&quot;&quot;},&quot;isTemporary&quot;:false}]},{&quot;citationID&quot;:&quot;MENDELEY_CITATION_6b9e2d07-dce3-4850-a489-2b156751fa17&quot;,&quot;properties&quot;:{&quot;noteIndex&quot;:0},&quot;isEdited&quot;:false,&quot;manualOverride&quot;:{&quot;isManuallyOverridden&quot;:false,&quot;citeprocText&quot;:&quot;[19]&quot;,&quot;manualOverrideText&quot;:&quot;&quot;},&quot;citationTag&quot;:&quot;MENDELEY_CITATION_v3_eyJjaXRhdGlvbklEIjoiTUVOREVMRVlfQ0lUQVRJT05fNmI5ZTJkMDctZGNlMy00ODUwLWE0ODktMmIxNTY3NTFmYTE3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quot;,&quot;citationItems&quot;:[{&quot;id&quot;:&quot;17b3d76e-66d5-31c7-a84a-d122d0b263a8&quot;,&quot;itemData&quot;:{&quot;type&quot;:&quot;article-journal&quot;,&quot;id&quot;:&quot;17b3d76e-66d5-31c7-a84a-d122d0b263a8&quot;,&quot;title&quot;:&quot;Stakeholder awareness of climate adaptation in the commercial seaport sector: A case study from Ireland&quot;,&quot;author&quot;:[{&quot;family&quot;:&quot;O'Keeffe&quot;,&quot;given&quot;:&quot;Jane M.&quot;,&quot;parse-names&quot;:false,&quot;dropping-particle&quot;:&quot;&quot;,&quot;non-dropping-particle&quot;:&quot;&quot;},{&quot;family&quot;:&quot;Cummins&quot;,&quot;given&quot;:&quot;Valerie&quot;,&quot;parse-names&quot;:false,&quot;dropping-particle&quot;:&quot;&quot;,&quot;non-dropping-particle&quot;:&quot;&quot;},{&quot;family&quot;:&quot;Devoy&quot;,&quot;given&quot;:&quot;Robert J.N.&quot;,&quot;parse-names&quot;:false,&quot;dropping-particle&quot;:&quot;&quot;,&quot;non-dropping-particle&quot;:&quot;&quot;},{&quot;family&quot;:&quot;Lyons&quot;,&quot;given&quot;:&quot;Donald&quot;,&quot;parse-names&quot;:false,&quot;dropping-particle&quot;:&quot;&quot;,&quot;non-dropping-particle&quot;:&quot;&quot;},{&quot;family&quot;:&quot;Gault&quot;,&quot;given&quot;:&quot;Jeremy&quot;,&quot;parse-names&quot;:false,&quot;dropping-particle&quot;:&quot;&quot;,&quot;non-dropping-particle&quot;:&quot;&quot;}],&quot;container-title&quot;:&quot;Marine Policy&quot;,&quot;container-title-short&quot;:&quot;Mar Policy&quot;,&quot;DOI&quot;:&quot;10.1016/j.marpol.2016.04.044&quot;,&quot;ISSN&quot;:&quot;0308597X&quot;,&quot;issued&quot;:{&quot;date-parts&quot;:[[2020,1,1]]},&quot;abstract&quot;:&quot;Seaports as critical shore-based infrastructure are particularly vulnerable to impacts such as sea level rise and increasing incidents of severe weather events. In excess of ninety percent of global trade by volume is transported by sea. In Ireland, seaports are of strategic importance to the national economy. As an island nation, ninety eight percent of trade by volume comes through its seaports. Climate issues facing Irish ports include increasing storminess, such as the Atlantic storms experienced in the winter of 2014. Ireland provides a particularly valuable case study as the scale of Irish port sizes, analysed in this research, range from 500,000 to 30 million throughput tonnage. This tonnage range, is more typical of port sizes globally, and adds relevance to the study. The specific objectives of this paper are to establish the readiness of the seaport sector in Ireland to build adaptive capacity to respond to climate change and to assess lessons from and for Ireland in the context of international best practice. The research identified a lack of awareness and understanding of climate change amongst the sample population of seventy senior managers (comprising of national regulators and local authorities; commercial port harbour companies; and indigenous and multinational industries located in the port hinterland), as representatives of the maritime sector in Ireland. Evidence of a knowledge gap was identified from in-depth semi-structured interviews conducted over a twelve month period. Many industry stakeholders were actually implementing adaptation measures within their organisational strategies, unaware of the explicit links with climate adaptation.&quot;,&quot;publisher&quot;:&quot;Elsevier Ltd&quot;,&quot;volume&quot;:&quot;111&quot;},&quot;isTemporary&quot;:false}]},{&quot;citationID&quot;:&quot;MENDELEY_CITATION_f3070eeb-5816-466c-a9df-bc7bf221088e&quot;,&quot;properties&quot;:{&quot;noteIndex&quot;:0},&quot;isEdited&quot;:false,&quot;manualOverride&quot;:{&quot;isManuallyOverridden&quot;:false,&quot;citeprocText&quot;:&quot;[3]&quot;,&quot;manualOverrideText&quot;:&quot;&quot;},&quot;citationTag&quot;:&quot;MENDELEY_CITATION_v3_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&quot;,&quot;citationItems&quot;:[{&quot;id&quot;:&quot;c1af96f4-0269-327c-9614-f573bcf59eda&quot;,&quot;itemData&quot;:{&quot;type&quot;:&quot;article-journal&quot;,&quot;id&quot;:&quot;c1af96f4-0269-327c-9614-f573bcf59eda&quot;,&quot;title&quot;:&quot;Economic Growth and Climate Change Challenges to Vietnamese Ports&quot;,&quot;author&quot;:[{&quot;family&quot;:&quot;Thao&quot;,&quot;given&quot;:&quot;Nguyen Danh&quot;,&quot;parse-names&quot;:false,&quot;dropping-particle&quot;:&quot;&quot;,&quot;non-dropping-particle&quot;:&quot;&quot;},{&quot;family&quot;:&quot;Takagi&quot;,&quot;given&quot;:&quot;Hiroshi&quot;,&quot;parse-names&quot;:false,&quot;dropping-particle&quot;:&quot;&quot;,&quot;non-dropping-particle&quot;:&quot;&quot;},{&quot;family&quot;:&quot;Esteban&quot;,&quot;given&quot;:&quot;Miguel&quot;,&quot;parse-names&quot;:false,&quot;dropping-particle&quot;:&quot;&quot;,&quot;non-dropping-particle&quot;:&quot;&quot;}],&quot;container-title&quot;:&quot;Coastal Disasters and Climate Change in Vietnam: Engineering and Planning Perspectives&quot;,&quot;DOI&quot;:&quot;10.1016/B978-0-12-800007-6.00016-2&quot;,&quot;ISBN&quot;:&quot;9780128004791&quot;,&quot;issued&quot;:{&quot;date-parts&quot;:[[2014]]},&quot;page&quot;:&quot;339-354&quot;,&quot;abstract&quot;:&quot;Climate change is arguably one of the main challenges facing humanity in the twenty-first century, and the threat that it poses to ports and other coastal areas has only recently started to be fully understood. In this sense, climate change will probably have a disproportionate effect on coastal regions, and due to the forecast increase in sea level and tropical cyclone intensity caused by global warming, many ports in Vietnam could come under increased pressure in the course of the next century. In order to respond to such challenges, an action plan should be drafted to effectively respond to climate change, taking into account the activities of coastal communities and the development stage of the country. The present chapter aims to investigate and assess the long-term development of ports in Vietnam in the context of rapid economic growth and climate change. In order to do so, it is important to understand that the development of ports is tied to population growth and socioeconomic development. Thus, a brief summary on the ports in Vietnam will be given, followed by a discussion of the effects that climate change can have on these ports. Due to the importance that ports are expected to play in the economic development of Vietnam, it is clearly important that careful consideration should be given to long-term planning on where new ports should be located. Furthermore, how these ports will adapt to future climate change should be carefully assessed, in order to mainstream climate change adaptation into port development plans.&quot;,&quot;issue&quot;:&quot;June&quot;,&quot;container-title-short&quot;:&quot;&quot;},&quot;isTemporary&quot;:false}]},{&quot;citationID&quot;:&quot;MENDELEY_CITATION_bf197c2a-8faa-4352-a5b0-f6d13b92df30&quot;,&quot;properties&quot;:{&quot;noteIndex&quot;:0},&quot;isEdited&quot;:false,&quot;manualOverride&quot;:{&quot;isManuallyOverridden&quot;:false,&quot;citeprocText&quot;:&quot;[51]&quot;,&quot;manualOverrideText&quot;:&quot;&quot;},&quot;citationTag&quot;:&quot;MENDELEY_CITATION_v3_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&quot;,&quot;citationItems&quot;:[{&quot;id&quot;:&quot;a480f20d-f7a7-3a7b-b37b-f3a91fd5ac68&quot;,&quot;itemData&quot;:{&quot;type&quot;:&quot;article-journal&quot;,&quot;id&quot;:&quot;a480f20d-f7a7-3a7b-b37b-f3a91fd5ac68&quot;,&quot;title&quot;:&quot;Using LiDAR to quantify topographic and bathymetric details for sea turtle nesting beaches in Florida&quot;,&quot;author&quot;:[{&quot;family&quot;:&quot;Yamamoto&quot;,&quot;given&quot;:&quot;Kristina H.&quot;,&quot;parse-names&quot;:false,&quot;dropping-particle&quot;:&quot;&quot;,&quot;non-dropping-particle&quot;:&quot;&quot;},{&quot;family&quot;:&quot;Powell&quot;,&quot;given&quot;:&quot;Rebecca L.&quot;,&quot;parse-names&quot;:false,&quot;dropping-particle&quot;:&quot;&quot;,&quot;non-dropping-particle&quot;:&quot;&quot;},{&quot;family&quot;:&quot;Anderson&quot;,&quot;given&quot;:&quot;Sharolyn&quot;,&quot;parse-names&quot;:false,&quot;dropping-particle&quot;:&quot;&quot;,&quot;non-dropping-particle&quot;:&quot;&quot;},{&quot;family&quot;:&quot;Sutton&quot;,&quot;given&quot;:&quot;Paul C.&quot;,&quot;parse-names&quot;:false,&quot;dropping-particle&quot;:&quot;&quot;,&quot;non-dropping-particle&quot;:&quot;&quot;}],&quot;container-title&quot;:&quot;Remote Sensing of Environment&quot;,&quot;container-title-short&quot;:&quot;Remote Sens Environ&quot;,&quot;DOI&quot;:&quot;10.1016/j.rse.2012.07.016&quot;,&quot;ISSN&quot;:&quot;00344257&quot;,&quot;issued&quot;:{&quot;date-parts&quot;:[[2012,10]]},&quot;page&quot;:&quot;125-133&quot;,&quot;abstract&quot;:&quot;Sea turtles nesting beaches are found near-globally, and the ability to characterize beaches by topographic and bathymetric features has remained largely out of reach. Twenty-one beaches and their offshore areas in southern Florida used by three sea turtle species (Caretta caretta, Chelonia mydas, and Dermochelys coriacea) were compared using topographic measures derived from LiDAR data. Variables such as slope, aspect, rugosity, and topographic and bathymetric position indices (TPI and BPI) were extracted from the LiDAR surface raster to characterize beaches used by sea turtles; stepwise multiple regression was used to determine which variables are most strongly associated with turtle nesting density. The three species exhibited tolerances for similar ranges of values in measured variables; beaches with values outside these tolerances were not used for nesting. Beach nesting density can be successfully modeled for all three species, but different topographic measures were important in each model. This work demonstrates the potential of high spatial resolution topographic datasets to successfully characterize coastal habitat for ecological applications. © 2012 Elsevier Inc.&quot;,&quot;volume&quot;:&quot;125&quot;},&quot;isTemporary&quot;:false}]},{&quot;citationID&quot;:&quot;MENDELEY_CITATION_b17afeab-1bee-48c1-875e-29c3d231607f&quot;,&quot;properties&quot;:{&quot;noteIndex&quot;:0},&quot;isEdited&quot;:false,&quot;manualOverride&quot;:{&quot;isManuallyOverridden&quot;:false,&quot;citeprocText&quot;:&quot;[52]&quot;,&quot;manualOverrideText&quot;:&quot;&quot;},&quot;citationTag&quot;:&quot;MENDELEY_CITATION_v3_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&quot;,&quot;citationItems&quot;:[{&quot;id&quot;:&quot;aea80a2f-b0a1-30ab-80a1-8938bc45d34e&quot;,&quot;itemData&quot;:{&quot;type&quot;:&quot;article-journal&quot;,&quot;id&quot;:&quot;aea80a2f-b0a1-30ab-80a1-8938bc45d34e&quot;,&quot;title&quot;:&quot;Sensitivity of DEM, slope, aspect and watershed attributes to LiDAR measurement uncertainty&quot;,&quot;author&quot;:[{&quot;family&quot;:&quot;Goulden&quot;,&quot;given&quot;:&quot;T.&quot;,&quot;parse-names&quot;:false,&quot;dropping-particle&quot;:&quot;&quot;,&quot;non-dropping-particle&quot;:&quot;&quot;},{&quot;family&quot;:&quot;Hopkinson&quot;,&quot;given&quot;:&quot;C.&quot;,&quot;parse-names&quot;:false,&quot;dropping-particle&quot;:&quot;&quot;,&quot;non-dropping-particle&quot;:&quot;&quot;},{&quot;family&quot;:&quot;Jamieson&quot;,&quot;given&quot;:&quot;R.&quot;,&quot;parse-names&quot;:false,&quot;dropping-particle&quot;:&quot;&quot;,&quot;non-dropping-particle&quot;:&quot;&quot;},{&quot;family&quot;:&quot;Sterling&quot;,&quot;given&quot;:&quot;S.&quot;,&quot;parse-names&quot;:false,&quot;dropping-particle&quot;:&quot;&quot;,&quot;non-dropping-particle&quot;:&quot;&quot;}],&quot;container-title&quot;:&quot;Remote Sensing of Environment&quot;,&quot;container-title-short&quot;:&quot;Remote Sens Environ&quot;,&quot;DOI&quot;:&quot;10.1016/j.rse.2016.03.005&quot;,&quot;ISSN&quot;:&quot;00344257&quot;,&quot;issued&quot;:{&quot;date-parts&quot;:[[2016,6,15]]},&quot;page&quot;:&quot;23-35&quot;,&quot;abstract&quot;:&quot;Knowledge of LiDAR measurement uncertainty and its propagation into derived geospatial products is important for conscientious application of LiDAR products to environmental modeling, planning and decision making. This study simulates theoretical error limits of LiDAR elevations based on survey acquisition parameters and terrain conditions and applies a Monte Carlo simulation approach to determine the uncertainty in a DEM, grid based slope and aspect maps, watershed area and a stream network delineation. A cell-by-cell assessment of the DEM for hydrological network extraction is also provided through the Gyasi-Agyei et al. (1995) suitability metric. Results show that DEM uncertainty generally ranged between 0.025 and 0.060 m, slope uncertainty ranged between 0.6 and 1.5°, and aspect uncertainty ranged between 2.7 and 24.1° for the given case study site. DEM uncertainty and slope uncertainty were correlated with the incidence angle between the laser pulse and the terrain, described with a piecewise linear function. Uncertainty in aspect showed a correlation with terrain slope and could be described with a decreasing power function. The variation in watershed area was less than 1% of total watershed area indicating it was not sensitive to LiDAR measurement errors for the selected case study site. Stream network length variability was 1.5% of total length, but increased as the analyzed area decreased. Areas of 1 ha showed relative standard deviations of stream network length of ~26%. These results can be used to optimise LiDAR survey data collection configuration and in the design of tools to ensure the objectives and uncertainty requirements of projects requiring terrain derivative products are successfully achieved.&quot;,&quot;publisher&quot;:&quot;Elsevier Inc.&quot;,&quot;volume&quot;:&quot;179&quot;},&quot;isTemporary&quot;:false}]},{&quot;citationID&quot;:&quot;MENDELEY_CITATION_7209b825-5a33-48d1-9146-ee22c0f63a0c&quot;,&quot;properties&quot;:{&quot;noteIndex&quot;:0},&quot;isEdited&quot;:false,&quot;manualOverride&quot;:{&quot;isManuallyOverridden&quot;:false,&quot;citeprocText&quot;:&quot;[16]&quot;,&quot;manualOverrideText&quot;:&quot;&quot;},&quot;citationTag&quot;:&quot;MENDELEY_CITATION_v3_eyJjaXRhdGlvbklEIjoiTUVOREVMRVlfQ0lUQVRJT05fNzIwOWI4MjUtNWEzMy00OGQxLTkxNDYtZWUyMmMwZjYzYTBj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quot;,&quot;citationItems&quot;:[{&quot;id&quot;:&quot;a7c93fcc-57d3-3514-9df8-4f8d2338519d&quot;,&quot;itemData&quot;:{&quot;type&quot;:&quot;article-journal&quot;,&quot;id&quot;:&quot;a7c93fcc-57d3-3514-9df8-4f8d2338519d&quot;,&quot;title&quot;:&quot;Reporting Climate Change Impacts on Coastal Ports (NW Iberian Peninsula): A Review of Flooding Extent&quot;,&quot;author&quot;:[{&quot;family&quot;:&quot;Ribeiro&quot;,&quot;given&quot;:&quot;Américo Soares&quot;,&quot;parse-names&quot;:false,&quot;dropping-particle&quot;:&quot;&quot;,&quot;non-dropping-particle&quot;:&quot;&quot;},{&quot;family&quot;:&quot;Lopes&quot;,&quot;given&quot;:&quot;Carina Lurdes&quot;,&quot;parse-names&quot;:false,&quot;dropping-particle&quot;:&quot;&quot;,&quot;non-dropping-particle&quot;:&quot;&quot;},{&quot;family&quot;:&quot;Sousa&quot;,&quot;given&quot;:&quot;Magda Catarina&quot;,&quot;parse-names&quot;:false,&quot;dropping-particle&quot;:&quot;&quot;,&quot;non-dropping-particle&quot;:&quot;&quot;},{&quot;family&quot;:&quot;Gómez-Gesteira&quot;,&quot;given&quot;:&quot;Moncho&quot;,&quot;parse-names&quot;:false,&quot;dropping-particle&quot;:&quot;&quot;,&quot;non-dropping-particle&quot;:&quot;&quot;},{&quot;family&quot;:&quot;Vaz&quot;,&quot;given&quot;:&quot;Nuno&quot;,&quot;parse-names&quot;:false,&quot;dropping-particle&quot;:&quot;&quot;,&quot;non-dropping-particle&quot;:&quot;&quot;},{&quot;family&quot;:&quot;Dias&quot;,&quot;given&quot;:&quot;João Miguel&quot;,&quot;parse-names&quot;:false,&quot;dropping-particle&quot;:&quot;&quot;,&quot;non-dropping-particle&quot;:&quot;&quot;}],&quot;container-title&quot;:&quot;Journal of Marine Science and Engineering&quot;,&quot;container-title-short&quot;:&quot;J Mar Sci Eng&quot;,&quot;DOI&quot;:&quot;10.3390/jmse11030477&quot;,&quot;ISSN&quot;:&quot;20771312&quot;,&quot;issued&quot;:{&quot;date-parts&quot;:[[2023,3,1]]},&quot;abstract&quot;:&quot;Ports significantly impact the economic activity in coastal areas. Future climate change projections indicate that the frequency and intensity of extreme sea levels (ESL) will increase, putting several port facilities at risk of flooding with impacts on the port’s reliability and operability. The northwest Iberian Peninsula (NWIP) coast is crossed by one of the most important and busiest shipping lanes in the Atlantic Ocean and features several ports that provide an essential gateway to Europe. In this context, the main aim of this study is to present a review of the extent of flooding under future climatic scenarios in selected NWIP ports, considered representative of the diversity of the coastal areas in this region. The ports of Aveiro (lagoon), Lisbon (estuary), Vigo (Ria) and A Coruña Outer Port (marine) are considered in this study due to their location in different coastal environments, which brings distinct challenges related to climate change local impact. For each port area, the risk of flooding was assessed under climate change scenarios using CMIP5 RCP8.5 for the climate periods between 1979–2005, 2026–2045 and 2081–2099, considering the return periods of 10, 25 and 100 years for storm surges, riverine input and wave regime. The flood pattern varies significantly according to the location of the ports. The ports in lagoons and estuaries are more prone to floods by ESL due to their location in low and flat topography regions. Rias, with a funnel-shaped valley and irregular topography, make the ports in this environment resilient to a sea level rise. Marine environments are exposed to harsh oceanic drivers, however, the ports in these areas are usually built to withstand significant wave conditions with return periods of a hundred years, making them resilient to climate change impacts.&quot;,&quot;publisher&quot;:&quot;MDPI&quot;,&quot;issue&quot;:&quot;3&quot;,&quot;volume&quot;:&quot;11&quot;},&quot;isTemporary&quot;:false}]},{&quot;citationID&quot;:&quot;MENDELEY_CITATION_a37d8c39-bc14-4f1f-9fda-09fc1104d5fa&quot;,&quot;properties&quot;:{&quot;noteIndex&quot;:0},&quot;isEdited&quot;:false,&quot;manualOverride&quot;:{&quot;isManuallyOverridden&quot;:false,&quot;citeprocText&quot;:&quot;[28]&quot;,&quot;manualOverrideText&quot;:&quot;&quot;},&quot;citationTag&quot;:&quot;MENDELEY_CITATION_v3_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&quot;,&quot;citationItems&quot;:[{&quot;id&quot;:&quot;21f51c21-c942-3c0d-b86b-099d8320d7b8&quot;,&quot;itemData&quot;:{&quot;type&quot;:&quot;report&quot;,&quot;id&quot;:&quot;21f51c21-c942-3c0d-b86b-099d8320d7b8&quot;,&quot;title&quot;:&quot;Climate change and Ports Impacts and adaptation strategies&quot;,&quot;author&quot;:[{&quot;family&quot;:&quot;HR Wallingford&quot;,&quot;given&quot;:&quot;&quot;,&quot;parse-names&quot;:false,&quot;dropping-particle&quot;:&quot;&quot;,&quot;non-dropping-particle&quot;:&quot;&quot;}],&quot;issued&quot;:{&quot;date-parts&quot;:[[2021]]},&quot;number-of-pages&quot;:&quot;18&quot;,&quot;container-title-short&quot;:&quot;&quot;},&quot;isTemporary&quot;:false}]},{&quot;citationID&quot;:&quot;MENDELEY_CITATION_33c65e75-1bf8-42fd-9921-e6591082141f&quot;,&quot;properties&quot;:{&quot;noteIndex&quot;:0},&quot;isEdited&quot;:false,&quot;manualOverride&quot;:{&quot;isManuallyOverridden&quot;:false,&quot;citeprocText&quot;:&quot;[33]&quot;,&quot;manualOverrideText&quot;:&quot;&quot;},&quot;citationTag&quot;:&quot;MENDELEY_CITATION_v3_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&quot;,&quot;citationItems&quot;:[{&quot;id&quot;:&quot;8c638bac-285f-3610-848c-3639f95fcb67&quot;,&quot;itemData&quot;:{&quot;type&quot;:&quot;chapter&quot;,&quot;id&quot;:&quot;8c638bac-285f-3610-848c-3639f95fcb67&quot;,&quot;title&quot;:&quot;Climate change and sea level rise impacts at ports and a consistent methodology to evaluate vulnerability and risk&quot;,&quot;author&quot;:[{&quot;family&quot;:&quot;Messner&quot;,&quot;given&quot;:&quot;S&quot;,&quot;parse-names&quot;:false,&quot;dropping-particle&quot;:&quot;&quot;,&quot;non-dropping-particle&quot;:&quot;&quot;},{&quot;family&quot;:&quot;Moran&quot;,&quot;given&quot;:&quot;L&quot;,&quot;parse-names&quot;:false,&quot;dropping-particle&quot;:&quot;&quot;,&quot;non-dropping-particle&quot;:&quot;&quot;},{&quot;family&quot;:&quot;Reub&quot;,&quot;given&quot;:&quot;G&quot;,&quot;parse-names&quot;:false,&quot;dropping-particle&quot;:&quot;&quot;,&quot;non-dropping-particle&quot;:&quot;&quot;},{&quot;family&quot;:&quot;Campbell&quot;,&quot;given&quot;:&quot;J&quot;,&quot;parse-names&quot;:false,&quot;dropping-particle&quot;:&quot;&quot;,&quot;non-dropping-particle&quot;:&quot;&quot;}],&quot;container-title&quot;:&quot;COASTAL PROCESSES III&quot;,&quot;editor&quot;:[{&quot;family&quot;:&quot;G. R. Rodriguez&quot;,&quot;given&quot;:&quot;&quot;,&quot;parse-names&quot;:false,&quot;dropping-particle&quot;:&quot;&quot;,&quot;non-dropping-particle&quot;:&quot;&quot;},{&quot;family&quot;:&quot;C. A. Brebbia&quot;,&quot;given&quot;:&quot;&quot;,&quot;parse-names&quot;:false,&quot;dropping-particle&quot;:&quot;&quot;,&quot;non-dropping-particle&quot;:&quot;&quot;}],&quot;DOI&quot;:&quot;10.2495/13CP0131&quot;,&quot;URL&quot;:&quot;https://www.researchgate.net/publication/257875273&quot;,&quot;issued&quot;:{&quot;date-parts&quot;:[[2013]]},&quot;publisher-place&quot;:&quot;Great Britain&quot;,&quot;page&quot;:&quot;141-153&quot;,&quot;abstract&quot;:&quot;A growing number of public and private entities, including port authorities, are evaluating potential impacts from climate change and are developing procedures to incorporate the financial and other risks into their investment decision making processes. This paper explores an evaluation framework for climate change adaptation with a case study at one port that incorporates information from historical tide measurements and storm events, sea level rise projections, digital elevation surveys of nearshore areas, and localized protection/armouring not reflected in elevation surveys to develop more detailed and accurate projections of sea level rise on port facilities and areas adjacent to Ports. After inclusion of key infrastructure, ecological, and land use information into a GIS model of the area, the projections can then be used to more accurately assess vulnerabilities and risks from sea level rise, storms, and floods in port areas. Ports are a critical intersection point of global commerce and are highly vulnerable to future increases in sea level rise and storminess. Much is potentially at stake-approximately 75% of all global trade by weight occurs by maritime transport and 59% by value. The paper also explores a methodology to evaluate risks in a common financial format as part of a Net Ecosystem Services Analysis (NESA). It considers the unified NESA valuation as a powerful framework that can incorporate the full suite of issues (social, economic and environmental) for decision making when quantifying costs and benefits across a variety of land use types.&quot;,&quot;publisher&quot;:&quot;Lightning Source UK&quot;,&quot;volume&quot;:&quot;169&quot;,&quot;container-title-short&quot;:&quot;&quot;},&quot;isTemporary&quot;:false}]},{&quot;citationID&quot;:&quot;MENDELEY_CITATION_4060b1b3-1f81-4da2-b41f-429d9ced15ff&quot;,&quot;properties&quot;:{&quot;noteIndex&quot;:0},&quot;isEdited&quot;:false,&quot;manualOverride&quot;:{&quot;isManuallyOverridden&quot;:false,&quot;citeprocText&quot;:&quot;[2]&quot;,&quot;manualOverrideText&quot;:&quot;&quot;},&quot;citationTag&quot;:&quot;MENDELEY_CITATION_v3_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&quot;,&quot;citationItems&quot;:[{&quot;id&quot;:&quot;c8b0953a-3cc6-3243-9cb7-7d7ef862ae13&quot;,&quot;itemData&quot;:{&quot;type&quot;:&quot;report&quot;,&quot;id&quot;:&quot;c8b0953a-3cc6-3243-9cb7-7d7ef862ae13&quot;,&quot;title&quot;:&quot;Climate Change Adaptation Report 2015&quot;,&quot;author&quot;:[{&quot;family&quot;:&quot;Port of Dover&quot;,&quot;given&quot;:&quot;&quot;,&quot;parse-names&quot;:false,&quot;dropping-particle&quot;:&quot;&quot;,&quot;non-dropping-particle&quot;:&quot;&quot;}],&quot;issued&quot;:{&quot;date-parts&quot;:[[2015]]},&quot;container-title-short&quot;:&quot;&quot;},&quot;isTemporary&quot;:false}]},{&quot;citationID&quot;:&quot;MENDELEY_CITATION_6dc563ed-dd2d-4a8b-bde7-54b7e4a7a30f&quot;,&quot;properties&quot;:{&quot;noteIndex&quot;:0},&quot;isEdited&quot;:false,&quot;manualOverride&quot;:{&quot;isManuallyOverridden&quot;:false,&quot;citeprocText&quot;:&quot;[33]&quot;,&quot;manualOverrideText&quot;:&quot;&quot;},&quot;citationTag&quot;:&quot;MENDELEY_CITATION_v3_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&quot;,&quot;citationItems&quot;:[{&quot;id&quot;:&quot;8c638bac-285f-3610-848c-3639f95fcb67&quot;,&quot;itemData&quot;:{&quot;type&quot;:&quot;chapter&quot;,&quot;id&quot;:&quot;8c638bac-285f-3610-848c-3639f95fcb67&quot;,&quot;title&quot;:&quot;Climate change and sea level rise impacts at ports and a consistent methodology to evaluate vulnerability and risk&quot;,&quot;author&quot;:[{&quot;family&quot;:&quot;Messner&quot;,&quot;given&quot;:&quot;S&quot;,&quot;parse-names&quot;:false,&quot;dropping-particle&quot;:&quot;&quot;,&quot;non-dropping-particle&quot;:&quot;&quot;},{&quot;family&quot;:&quot;Moran&quot;,&quot;given&quot;:&quot;L&quot;,&quot;parse-names&quot;:false,&quot;dropping-particle&quot;:&quot;&quot;,&quot;non-dropping-particle&quot;:&quot;&quot;},{&quot;family&quot;:&quot;Reub&quot;,&quot;given&quot;:&quot;G&quot;,&quot;parse-names&quot;:false,&quot;dropping-particle&quot;:&quot;&quot;,&quot;non-dropping-particle&quot;:&quot;&quot;},{&quot;family&quot;:&quot;Campbell&quot;,&quot;given&quot;:&quot;J&quot;,&quot;parse-names&quot;:false,&quot;dropping-particle&quot;:&quot;&quot;,&quot;non-dropping-particle&quot;:&quot;&quot;}],&quot;container-title&quot;:&quot;COASTAL PROCESSES III&quot;,&quot;editor&quot;:[{&quot;family&quot;:&quot;G. R. Rodriguez&quot;,&quot;given&quot;:&quot;&quot;,&quot;parse-names&quot;:false,&quot;dropping-particle&quot;:&quot;&quot;,&quot;non-dropping-particle&quot;:&quot;&quot;},{&quot;family&quot;:&quot;C. A. Brebbia&quot;,&quot;given&quot;:&quot;&quot;,&quot;parse-names&quot;:false,&quot;dropping-particle&quot;:&quot;&quot;,&quot;non-dropping-particle&quot;:&quot;&quot;}],&quot;DOI&quot;:&quot;10.2495/13CP0131&quot;,&quot;URL&quot;:&quot;https://www.researchgate.net/publication/257875273&quot;,&quot;issued&quot;:{&quot;date-parts&quot;:[[2013]]},&quot;publisher-place&quot;:&quot;Great Britain&quot;,&quot;page&quot;:&quot;141-153&quot;,&quot;abstract&quot;:&quot;A growing number of public and private entities, including port authorities, are evaluating potential impacts from climate change and are developing procedures to incorporate the financial and other risks into their investment decision making processes. This paper explores an evaluation framework for climate change adaptation with a case study at one port that incorporates information from historical tide measurements and storm events, sea level rise projections, digital elevation surveys of nearshore areas, and localized protection/armouring not reflected in elevation surveys to develop more detailed and accurate projections of sea level rise on port facilities and areas adjacent to Ports. After inclusion of key infrastructure, ecological, and land use information into a GIS model of the area, the projections can then be used to more accurately assess vulnerabilities and risks from sea level rise, storms, and floods in port areas. Ports are a critical intersection point of global commerce and are highly vulnerable to future increases in sea level rise and storminess. Much is potentially at stake-approximately 75% of all global trade by weight occurs by maritime transport and 59% by value. The paper also explores a methodology to evaluate risks in a common financial format as part of a Net Ecosystem Services Analysis (NESA). It considers the unified NESA valuation as a powerful framework that can incorporate the full suite of issues (social, economic and environmental) for decision making when quantifying costs and benefits across a variety of land use types.&quot;,&quot;publisher&quot;:&quot;Lightning Source UK&quot;,&quot;volume&quot;:&quot;169&quot;,&quot;container-title-short&quot;:&quot;&quot;},&quot;isTemporary&quot;:false}]},{&quot;citationID&quot;:&quot;MENDELEY_CITATION_2cd7a31a-5d21-4b2a-b100-7e3c9093dbfb&quot;,&quot;properties&quot;:{&quot;noteIndex&quot;:0},&quot;isEdited&quot;:false,&quot;manualOverride&quot;:{&quot;isManuallyOverridden&quot;:false,&quot;citeprocText&quot;:&quot;[16]&quot;,&quot;manualOverrideText&quot;:&quot;&quot;},&quot;citationTag&quot;:&quot;MENDELEY_CITATION_v3_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&quot;,&quot;citationItems&quot;:[{&quot;id&quot;:&quot;a7c93fcc-57d3-3514-9df8-4f8d2338519d&quot;,&quot;itemData&quot;:{&quot;type&quot;:&quot;article-journal&quot;,&quot;id&quot;:&quot;a7c93fcc-57d3-3514-9df8-4f8d2338519d&quot;,&quot;title&quot;:&quot;Reporting Climate Change Impacts on Coastal Ports (NW Iberian Peninsula): A Review of Flooding Extent&quot;,&quot;author&quot;:[{&quot;family&quot;:&quot;Ribeiro&quot;,&quot;given&quot;:&quot;Américo Soares&quot;,&quot;parse-names&quot;:false,&quot;dropping-particle&quot;:&quot;&quot;,&quot;non-dropping-particle&quot;:&quot;&quot;},{&quot;family&quot;:&quot;Lopes&quot;,&quot;given&quot;:&quot;Carina Lurdes&quot;,&quot;parse-names&quot;:false,&quot;dropping-particle&quot;:&quot;&quot;,&quot;non-dropping-particle&quot;:&quot;&quot;},{&quot;family&quot;:&quot;Sousa&quot;,&quot;given&quot;:&quot;Magda Catarina&quot;,&quot;parse-names&quot;:false,&quot;dropping-particle&quot;:&quot;&quot;,&quot;non-dropping-particle&quot;:&quot;&quot;},{&quot;family&quot;:&quot;Gómez-Gesteira&quot;,&quot;given&quot;:&quot;Moncho&quot;,&quot;parse-names&quot;:false,&quot;dropping-particle&quot;:&quot;&quot;,&quot;non-dropping-particle&quot;:&quot;&quot;},{&quot;family&quot;:&quot;Vaz&quot;,&quot;given&quot;:&quot;Nuno&quot;,&quot;parse-names&quot;:false,&quot;dropping-particle&quot;:&quot;&quot;,&quot;non-dropping-particle&quot;:&quot;&quot;},{&quot;family&quot;:&quot;Dias&quot;,&quot;given&quot;:&quot;João Miguel&quot;,&quot;parse-names&quot;:false,&quot;dropping-particle&quot;:&quot;&quot;,&quot;non-dropping-particle&quot;:&quot;&quot;}],&quot;container-title&quot;:&quot;Journal of Marine Science and Engineering&quot;,&quot;container-title-short&quot;:&quot;J Mar Sci Eng&quot;,&quot;DOI&quot;:&quot;10.3390/jmse11030477&quot;,&quot;ISSN&quot;:&quot;20771312&quot;,&quot;issued&quot;:{&quot;date-parts&quot;:[[2023,3,1]]},&quot;abstract&quot;:&quot;Ports significantly impact the economic activity in coastal areas. Future climate change projections indicate that the frequency and intensity of extreme sea levels (ESL) will increase, putting several port facilities at risk of flooding with impacts on the port’s reliability and operability. The northwest Iberian Peninsula (NWIP) coast is crossed by one of the most important and busiest shipping lanes in the Atlantic Ocean and features several ports that provide an essential gateway to Europe. In this context, the main aim of this study is to present a review of the extent of flooding under future climatic scenarios in selected NWIP ports, considered representative of the diversity of the coastal areas in this region. The ports of Aveiro (lagoon), Lisbon (estuary), Vigo (Ria) and A Coruña Outer Port (marine) are considered in this study due to their location in different coastal environments, which brings distinct challenges related to climate change local impact. For each port area, the risk of flooding was assessed under climate change scenarios using CMIP5 RCP8.5 for the climate periods between 1979–2005, 2026–2045 and 2081–2099, considering the return periods of 10, 25 and 100 years for storm surges, riverine input and wave regime. The flood pattern varies significantly according to the location of the ports. The ports in lagoons and estuaries are more prone to floods by ESL due to their location in low and flat topography regions. Rias, with a funnel-shaped valley and irregular topography, make the ports in this environment resilient to a sea level rise. Marine environments are exposed to harsh oceanic drivers, however, the ports in these areas are usually built to withstand significant wave conditions with return periods of a hundred years, making them resilient to climate change impacts.&quot;,&quot;publisher&quot;:&quot;MDPI&quot;,&quot;issue&quot;:&quot;3&quot;,&quot;volume&quot;:&quot;11&quot;},&quot;isTemporary&quot;:false}]},{&quot;citationID&quot;:&quot;MENDELEY_CITATION_4527cc3c-f56d-49e6-b105-2a0151aa8c8e&quot;,&quot;properties&quot;:{&quot;noteIndex&quot;:0},&quot;isEdited&quot;:false,&quot;manualOverride&quot;:{&quot;isManuallyOverridden&quot;:false,&quot;citeprocText&quot;:&quot;[53]&quot;,&quot;manualOverrideText&quot;:&quot;&quot;},&quot;citationTag&quot;:&quot;MENDELEY_CITATION_v3_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&quot;,&quot;citationItems&quot;:[{&quot;id&quot;:&quot;9adf2bac-313b-3174-899d-402916c8f685&quot;,&quot;itemData&quot;:{&quot;type&quot;:&quot;article-journal&quot;,&quot;id&quot;:&quot;9adf2bac-313b-3174-899d-402916c8f685&quot;,&quot;title&quot;:&quot;Understanding future risks to ports in Australia. Work Package 1 of Enhancing the resilience of seaports to a changing climate report series&quot;,&quot;author&quot;:[{&quot;family&quot;:&quot;Mcevoy&quot;,&quot;given&quot;:&quot;Darryn&quot;,&quot;parse-names&quot;:false,&quot;dropping-particle&quot;:&quot;&quot;,&quot;non-dropping-particle&quot;:&quot;&quot;},{&quot;family&quot;:&quot;Mullett&quot;,&quot;given&quot;:&quot;Jane&quot;,&quot;parse-names&quot;:false,&quot;dropping-particle&quot;:&quot;&quot;,&quot;non-dropping-particle&quot;:&quot;&quot;},{&quot;family&quot;:&quot;Millin&quot;,&quot;given&quot;:&quot;Sophie&quot;,&quot;parse-names&quot;:false,&quot;dropping-particle&quot;:&quot;&quot;,&quot;non-dropping-particle&quot;:&quot;&quot;},{&quot;family&quot;:&quot;Scott&quot;,&quot;given&quot;:&quot;Helen&quot;,&quot;parse-names&quot;:false,&quot;dropping-particle&quot;:&quot;&quot;,&quot;non-dropping-particle&quot;:&quot;&quot;},{&quot;family&quot;:&quot;Trundle&quot;,&quot;given&quot;:&quot;Alexei&quot;,&quot;parse-names&quot;:false,&quot;dropping-particle&quot;:&quot;&quot;,&quot;non-dropping-particle&quot;:&quot;&quot;}],&quot;container-title&quot;:&quot;National Climate Change Adaptation Research Facility&quot;,&quot;issued&quot;:{&quot;date-parts&quot;:[[2013]]},&quot;publisher-place&quot;:&quot;Gold Coast&quot;,&quot;volume&quot;:&quot;77 pp.&quot;,&quot;container-title-short&quot;:&quot;&quot;},&quot;isTemporary&quot;:false}]},{&quot;citationID&quot;:&quot;MENDELEY_CITATION_5d16e299-c988-4bd8-9075-04d9ad0a47d9&quot;,&quot;properties&quot;:{&quot;noteIndex&quot;:0},&quot;isEdited&quot;:false,&quot;manualOverride&quot;:{&quot;isManuallyOverridden&quot;:false,&quot;citeprocText&quot;:&quot;[19]&quot;,&quot;manualOverrideText&quot;:&quot;&quot;},&quot;citationTag&quot;:&quot;MENDELEY_CITATION_v3_eyJjaXRhdGlvbklEIjoiTUVOREVMRVlfQ0lUQVRJT05fNWQxNmUyOTktYzk4OC00YmQ4LTkwNzUtMDRkOWFkMGE0N2Q5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quot;,&quot;citationItems&quot;:[{&quot;id&quot;:&quot;17b3d76e-66d5-31c7-a84a-d122d0b263a8&quot;,&quot;itemData&quot;:{&quot;type&quot;:&quot;article-journal&quot;,&quot;id&quot;:&quot;17b3d76e-66d5-31c7-a84a-d122d0b263a8&quot;,&quot;title&quot;:&quot;Stakeholder awareness of climate adaptation in the commercial seaport sector: A case study from Ireland&quot;,&quot;author&quot;:[{&quot;family&quot;:&quot;O'Keeffe&quot;,&quot;given&quot;:&quot;Jane M.&quot;,&quot;parse-names&quot;:false,&quot;dropping-particle&quot;:&quot;&quot;,&quot;non-dropping-particle&quot;:&quot;&quot;},{&quot;family&quot;:&quot;Cummins&quot;,&quot;given&quot;:&quot;Valerie&quot;,&quot;parse-names&quot;:false,&quot;dropping-particle&quot;:&quot;&quot;,&quot;non-dropping-particle&quot;:&quot;&quot;},{&quot;family&quot;:&quot;Devoy&quot;,&quot;given&quot;:&quot;Robert J.N.&quot;,&quot;parse-names&quot;:false,&quot;dropping-particle&quot;:&quot;&quot;,&quot;non-dropping-particle&quot;:&quot;&quot;},{&quot;family&quot;:&quot;Lyons&quot;,&quot;given&quot;:&quot;Donald&quot;,&quot;parse-names&quot;:false,&quot;dropping-particle&quot;:&quot;&quot;,&quot;non-dropping-particle&quot;:&quot;&quot;},{&quot;family&quot;:&quot;Gault&quot;,&quot;given&quot;:&quot;Jeremy&quot;,&quot;parse-names&quot;:false,&quot;dropping-particle&quot;:&quot;&quot;,&quot;non-dropping-particle&quot;:&quot;&quot;}],&quot;container-title&quot;:&quot;Marine Policy&quot;,&quot;container-title-short&quot;:&quot;Mar Policy&quot;,&quot;DOI&quot;:&quot;10.1016/j.marpol.2016.04.044&quot;,&quot;ISSN&quot;:&quot;0308597X&quot;,&quot;issued&quot;:{&quot;date-parts&quot;:[[2020,1,1]]},&quot;abstract&quot;:&quot;Seaports as critical shore-based infrastructure are particularly vulnerable to impacts such as sea level rise and increasing incidents of severe weather events. In excess of ninety percent of global trade by volume is transported by sea. In Ireland, seaports are of strategic importance to the national economy. As an island nation, ninety eight percent of trade by volume comes through its seaports. Climate issues facing Irish ports include increasing storminess, such as the Atlantic storms experienced in the winter of 2014. Ireland provides a particularly valuable case study as the scale of Irish port sizes, analysed in this research, range from 500,000 to 30 million throughput tonnage. This tonnage range, is more typical of port sizes globally, and adds relevance to the study. The specific objectives of this paper are to establish the readiness of the seaport sector in Ireland to build adaptive capacity to respond to climate change and to assess lessons from and for Ireland in the context of international best practice. The research identified a lack of awareness and understanding of climate change amongst the sample population of seventy senior managers (comprising of national regulators and local authorities; commercial port harbour companies; and indigenous and multinational industries located in the port hinterland), as representatives of the maritime sector in Ireland. Evidence of a knowledge gap was identified from in-depth semi-structured interviews conducted over a twelve month period. Many industry stakeholders were actually implementing adaptation measures within their organisational strategies, unaware of the explicit links with climate adaptation.&quot;,&quot;publisher&quot;:&quot;Elsevier Ltd&quot;,&quot;volume&quot;:&quot;111&quot;},&quot;isTemporary&quot;:false}]},{&quot;citationID&quot;:&quot;MENDELEY_CITATION_d35e7fe2-0f08-49b7-90a7-1974f4127008&quot;,&quot;properties&quot;:{&quot;noteIndex&quot;:0},&quot;isEdited&quot;:false,&quot;manualOverride&quot;:{&quot;isManuallyOverridden&quot;:false,&quot;citeprocText&quot;:&quot;[19]&quot;,&quot;manualOverrideText&quot;:&quot;&quot;},&quot;citationTag&quot;:&quot;MENDELEY_CITATION_v3_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&quot;,&quot;citationItems&quot;:[{&quot;id&quot;:&quot;17b3d76e-66d5-31c7-a84a-d122d0b263a8&quot;,&quot;itemData&quot;:{&quot;type&quot;:&quot;article-journal&quot;,&quot;id&quot;:&quot;17b3d76e-66d5-31c7-a84a-d122d0b263a8&quot;,&quot;title&quot;:&quot;Stakeholder awareness of climate adaptation in the commercial seaport sector: A case study from Ireland&quot;,&quot;author&quot;:[{&quot;family&quot;:&quot;O'Keeffe&quot;,&quot;given&quot;:&quot;Jane M.&quot;,&quot;parse-names&quot;:false,&quot;dropping-particle&quot;:&quot;&quot;,&quot;non-dropping-particle&quot;:&quot;&quot;},{&quot;family&quot;:&quot;Cummins&quot;,&quot;given&quot;:&quot;Valerie&quot;,&quot;parse-names&quot;:false,&quot;dropping-particle&quot;:&quot;&quot;,&quot;non-dropping-particle&quot;:&quot;&quot;},{&quot;family&quot;:&quot;Devoy&quot;,&quot;given&quot;:&quot;Robert J.N.&quot;,&quot;parse-names&quot;:false,&quot;dropping-particle&quot;:&quot;&quot;,&quot;non-dropping-particle&quot;:&quot;&quot;},{&quot;family&quot;:&quot;Lyons&quot;,&quot;given&quot;:&quot;Donald&quot;,&quot;parse-names&quot;:false,&quot;dropping-particle&quot;:&quot;&quot;,&quot;non-dropping-particle&quot;:&quot;&quot;},{&quot;family&quot;:&quot;Gault&quot;,&quot;given&quot;:&quot;Jeremy&quot;,&quot;parse-names&quot;:false,&quot;dropping-particle&quot;:&quot;&quot;,&quot;non-dropping-particle&quot;:&quot;&quot;}],&quot;container-title&quot;:&quot;Marine Policy&quot;,&quot;container-title-short&quot;:&quot;Mar Policy&quot;,&quot;DOI&quot;:&quot;10.1016/j.marpol.2016.04.044&quot;,&quot;ISSN&quot;:&quot;0308597X&quot;,&quot;issued&quot;:{&quot;date-parts&quot;:[[2020,1,1]]},&quot;abstract&quot;:&quot;Seaports as critical shore-based infrastructure are particularly vulnerable to impacts such as sea level rise and increasing incidents of severe weather events. In excess of ninety percent of global trade by volume is transported by sea. In Ireland, seaports are of strategic importance to the national economy. As an island nation, ninety eight percent of trade by volume comes through its seaports. Climate issues facing Irish ports include increasing storminess, such as the Atlantic storms experienced in the winter of 2014. Ireland provides a particularly valuable case study as the scale of Irish port sizes, analysed in this research, range from 500,000 to 30 million throughput tonnage. This tonnage range, is more typical of port sizes globally, and adds relevance to the study. The specific objectives of this paper are to establish the readiness of the seaport sector in Ireland to build adaptive capacity to respond to climate change and to assess lessons from and for Ireland in the context of international best practice. The research identified a lack of awareness and understanding of climate change amongst the sample population of seventy senior managers (comprising of national regulators and local authorities; commercial port harbour companies; and indigenous and multinational industries located in the port hinterland), as representatives of the maritime sector in Ireland. Evidence of a knowledge gap was identified from in-depth semi-structured interviews conducted over a twelve month period. Many industry stakeholders were actually implementing adaptation measures within their organisational strategies, unaware of the explicit links with climate adaptation.&quot;,&quot;publisher&quot;:&quot;Elsevier Ltd&quot;,&quot;volume&quot;:&quot;111&quot;},&quot;isTemporary&quot;:false}]},{&quot;citationID&quot;:&quot;MENDELEY_CITATION_fbb131bb-c3b1-4696-b020-4de90bc84cab&quot;,&quot;properties&quot;:{&quot;noteIndex&quot;:0},&quot;isEdited&quot;:false,&quot;manualOverride&quot;:{&quot;isManuallyOverridden&quot;:false,&quot;citeprocText&quot;:&quot;[31]&quot;,&quot;manualOverrideText&quot;:&quot;&quot;},&quot;citationTag&quot;:&quot;MENDELEY_CITATION_v3_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&quot;,&quot;citationItems&quot;:[{&quot;id&quot;:&quot;cfc5dd0c-e701-314e-8175-e3a522e05c79&quot;,&quot;itemData&quot;:{&quot;type&quot;:&quot;chapter&quot;,&quot;id&quot;:&quot;cfc5dd0c-e701-314e-8175-e3a522e05c79&quot;,&quot;title&quot;:&quot;Climate change adaptation and mitigation in ports: Advances in Colombia&quot;,&quot;author&quot;:[{&quot;family&quot;:&quot;Wilmsmeier&quot;,&quot;given&quot;:&quot;Gordon&quot;,&quot;parse-names&quot;:false,&quot;dropping-particle&quot;:&quot;&quot;,&quot;non-dropping-particle&quot;:&quot;&quot;}],&quot;container-title&quot;:&quot;Maritime Transport and Regional Sustainability&quot;,&quot;DOI&quot;:&quot;10.1016/B978-0-12-819134-7.00008-3&quot;,&quot;ISBN&quot;:&quot;9780128191347&quot;,&quot;issued&quot;:{&quot;date-parts&quot;:[[2020,1,1]]},&quot;page&quot;:&quot;133-150&quot;,&quot;abstract&quot;:&quot;This chapter describes the relevance of climate change adaption and mitigation for the Colombian port system and discusses the identified threats and general adaptation and mitigation needs in the national port climate change action plan. In continuation the chapter focuses on mitigation efforts by presenting results for current baseline measures for implementing and monitoring mitigation matters in the port sector.&quot;,&quot;publisher&quot;:&quot;Elsevier&quot;,&quot;container-title-short&quot;:&quot;&quot;},&quot;isTemporary&quot;:false}]},{&quot;citationID&quot;:&quot;MENDELEY_CITATION_e0ce62d3-906e-469c-9797-4c7a68ef8c29&quot;,&quot;properties&quot;:{&quot;noteIndex&quot;:0},&quot;isEdited&quot;:false,&quot;manualOverride&quot;:{&quot;isManuallyOverridden&quot;:false,&quot;citeprocText&quot;:&quot;[33]&quot;,&quot;manualOverrideText&quot;:&quot;&quot;},&quot;citationTag&quot;:&quot;MENDELEY_CITATION_v3_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&quot;,&quot;citationItems&quot;:[{&quot;id&quot;:&quot;8c638bac-285f-3610-848c-3639f95fcb67&quot;,&quot;itemData&quot;:{&quot;type&quot;:&quot;chapter&quot;,&quot;id&quot;:&quot;8c638bac-285f-3610-848c-3639f95fcb67&quot;,&quot;title&quot;:&quot;Climate change and sea level rise impacts at ports and a consistent methodology to evaluate vulnerability and risk&quot;,&quot;author&quot;:[{&quot;family&quot;:&quot;Messner&quot;,&quot;given&quot;:&quot;S&quot;,&quot;parse-names&quot;:false,&quot;dropping-particle&quot;:&quot;&quot;,&quot;non-dropping-particle&quot;:&quot;&quot;},{&quot;family&quot;:&quot;Moran&quot;,&quot;given&quot;:&quot;L&quot;,&quot;parse-names&quot;:false,&quot;dropping-particle&quot;:&quot;&quot;,&quot;non-dropping-particle&quot;:&quot;&quot;},{&quot;family&quot;:&quot;Reub&quot;,&quot;given&quot;:&quot;G&quot;,&quot;parse-names&quot;:false,&quot;dropping-particle&quot;:&quot;&quot;,&quot;non-dropping-particle&quot;:&quot;&quot;},{&quot;family&quot;:&quot;Campbell&quot;,&quot;given&quot;:&quot;J&quot;,&quot;parse-names&quot;:false,&quot;dropping-particle&quot;:&quot;&quot;,&quot;non-dropping-particle&quot;:&quot;&quot;}],&quot;container-title&quot;:&quot;COASTAL PROCESSES III&quot;,&quot;editor&quot;:[{&quot;family&quot;:&quot;G. R. Rodriguez&quot;,&quot;given&quot;:&quot;&quot;,&quot;parse-names&quot;:false,&quot;dropping-particle&quot;:&quot;&quot;,&quot;non-dropping-particle&quot;:&quot;&quot;},{&quot;family&quot;:&quot;C. A. Brebbia&quot;,&quot;given&quot;:&quot;&quot;,&quot;parse-names&quot;:false,&quot;dropping-particle&quot;:&quot;&quot;,&quot;non-dropping-particle&quot;:&quot;&quot;}],&quot;DOI&quot;:&quot;10.2495/13CP0131&quot;,&quot;URL&quot;:&quot;https://www.researchgate.net/publication/257875273&quot;,&quot;issued&quot;:{&quot;date-parts&quot;:[[2013]]},&quot;publisher-place&quot;:&quot;Great Britain&quot;,&quot;page&quot;:&quot;141-153&quot;,&quot;abstract&quot;:&quot;A growing number of public and private entities, including port authorities, are evaluating potential impacts from climate change and are developing procedures to incorporate the financial and other risks into their investment decision making processes. This paper explores an evaluation framework for climate change adaptation with a case study at one port that incorporates information from historical tide measurements and storm events, sea level rise projections, digital elevation surveys of nearshore areas, and localized protection/armouring not reflected in elevation surveys to develop more detailed and accurate projections of sea level rise on port facilities and areas adjacent to Ports. After inclusion of key infrastructure, ecological, and land use information into a GIS model of the area, the projections can then be used to more accurately assess vulnerabilities and risks from sea level rise, storms, and floods in port areas. Ports are a critical intersection point of global commerce and are highly vulnerable to future increases in sea level rise and storminess. Much is potentially at stake-approximately 75% of all global trade by weight occurs by maritime transport and 59% by value. The paper also explores a methodology to evaluate risks in a common financial format as part of a Net Ecosystem Services Analysis (NESA). It considers the unified NESA valuation as a powerful framework that can incorporate the full suite of issues (social, economic and environmental) for decision making when quantifying costs and benefits across a variety of land use types.&quot;,&quot;publisher&quot;:&quot;Lightning Source UK&quot;,&quot;volume&quot;:&quot;169&quot;,&quot;container-title-short&quot;:&quot;&quot;},&quot;isTemporary&quot;:false}]},{&quot;citationID&quot;:&quot;MENDELEY_CITATION_a6415251-a129-4723-bab8-cb25a5998616&quot;,&quot;properties&quot;:{&quot;noteIndex&quot;:0},&quot;isEdited&quot;:false,&quot;manualOverride&quot;:{&quot;isManuallyOverridden&quot;:false,&quot;citeprocText&quot;:&quot;[31]&quot;,&quot;manualOverrideText&quot;:&quot;&quot;},&quot;citationTag&quot;:&quot;MENDELEY_CITATION_v3_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&quot;,&quot;citationItems&quot;:[{&quot;id&quot;:&quot;cfc5dd0c-e701-314e-8175-e3a522e05c79&quot;,&quot;itemData&quot;:{&quot;type&quot;:&quot;chapter&quot;,&quot;id&quot;:&quot;cfc5dd0c-e701-314e-8175-e3a522e05c79&quot;,&quot;title&quot;:&quot;Climate change adaptation and mitigation in ports: Advances in Colombia&quot;,&quot;author&quot;:[{&quot;family&quot;:&quot;Wilmsmeier&quot;,&quot;given&quot;:&quot;Gordon&quot;,&quot;parse-names&quot;:false,&quot;dropping-particle&quot;:&quot;&quot;,&quot;non-dropping-particle&quot;:&quot;&quot;}],&quot;container-title&quot;:&quot;Maritime Transport and Regional Sustainability&quot;,&quot;DOI&quot;:&quot;10.1016/B978-0-12-819134-7.00008-3&quot;,&quot;ISBN&quot;:&quot;9780128191347&quot;,&quot;issued&quot;:{&quot;date-parts&quot;:[[2020,1,1]]},&quot;page&quot;:&quot;133-150&quot;,&quot;abstract&quot;:&quot;This chapter describes the relevance of climate change adaption and mitigation for the Colombian port system and discusses the identified threats and general adaptation and mitigation needs in the national port climate change action plan. In continuation the chapter focuses on mitigation efforts by presenting results for current baseline measures for implementing and monitoring mitigation matters in the port sector.&quot;,&quot;publisher&quot;:&quot;Elsevier&quot;,&quot;container-title-short&quot;:&quot;&quot;},&quot;isTemporary&quot;:false}]},{&quot;citationID&quot;:&quot;MENDELEY_CITATION_45ecb82e-9028-498a-beba-5bf384e94705&quot;,&quot;properties&quot;:{&quot;noteIndex&quot;:0},&quot;isEdited&quot;:false,&quot;manualOverride&quot;:{&quot;isManuallyOverridden&quot;:false,&quot;citeprocText&quot;:&quot;[5]&quot;,&quot;manualOverrideText&quot;:&quot;&quot;},&quot;citationTag&quot;:&quot;MENDELEY_CITATION_v3_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&quot;,&quot;citationItems&quot;:[{&quot;id&quot;:&quot;99294297-5aba-391b-935e-d1525eae652b&quot;,&quot;itemData&quot;:{&quot;type&quot;:&quot;book&quot;,&quot;id&quot;:&quot;99294297-5aba-391b-935e-d1525eae652b&quot;,&quot;title&quot;:&quot;Port Economics, Management and Policy&quot;,&quot;author&quot;:[{&quot;family&quot;:&quot;Notteboom&quot;,&quot;given&quot;:&quot;Theo&quot;,&quot;parse-names&quot;:false,&quot;dropping-particle&quot;:&quot;&quot;,&quot;non-dropping-particle&quot;:&quot;&quot;},{&quot;family&quot;:&quot;Pallis&quot;,&quot;given&quot;:&quot;Athanasios&quot;,&quot;parse-names&quot;:false,&quot;dropping-particle&quot;:&quot;&quot;,&quot;non-dropping-particle&quot;:&quot;&quot;},{&quot;family&quot;:&quot;Rodrigue&quot;,&quot;given&quot;:&quot;Jean-Paul&quot;,&quot;parse-names&quot;:false,&quot;dropping-particle&quot;:&quot;&quot;,&quot;non-dropping-particle&quot;:&quot;&quot;}],&quot;container-title&quot;:&quot;Routledge&quot;,&quot;ISBN&quot;:&quot;9780367331566&quot;,&quot;issued&quot;:{&quot;date-parts&quot;:[[2022]]},&quot;publisher-place&quot;:&quot;Oxon&quot;,&quot;edition&quot;:&quot;1&quot;,&quot;publisher&quot;:&quot;Routledge&quot;,&quot;container-title-short&quot;:&quot;&quot;},&quot;isTemporary&quot;:false}]},{&quot;citationID&quot;:&quot;MENDELEY_CITATION_1880f6b3-2fa6-4b26-bd9f-83559161b14b&quot;,&quot;properties&quot;:{&quot;noteIndex&quot;:0},&quot;isEdited&quot;:false,&quot;manualOverride&quot;:{&quot;isManuallyOverridden&quot;:false,&quot;citeprocText&quot;:&quot;[5]&quot;,&quot;manualOverrideText&quot;:&quot;&quot;},&quot;citationTag&quot;:&quot;MENDELEY_CITATION_v3_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&quot;,&quot;citationItems&quot;:[{&quot;id&quot;:&quot;99294297-5aba-391b-935e-d1525eae652b&quot;,&quot;itemData&quot;:{&quot;type&quot;:&quot;book&quot;,&quot;id&quot;:&quot;99294297-5aba-391b-935e-d1525eae652b&quot;,&quot;title&quot;:&quot;Port Economics, Management and Policy&quot;,&quot;author&quot;:[{&quot;family&quot;:&quot;Notteboom&quot;,&quot;given&quot;:&quot;Theo&quot;,&quot;parse-names&quot;:false,&quot;dropping-particle&quot;:&quot;&quot;,&quot;non-dropping-particle&quot;:&quot;&quot;},{&quot;family&quot;:&quot;Pallis&quot;,&quot;given&quot;:&quot;Athanasios&quot;,&quot;parse-names&quot;:false,&quot;dropping-particle&quot;:&quot;&quot;,&quot;non-dropping-particle&quot;:&quot;&quot;},{&quot;family&quot;:&quot;Rodrigue&quot;,&quot;given&quot;:&quot;Jean-Paul&quot;,&quot;parse-names&quot;:false,&quot;dropping-particle&quot;:&quot;&quot;,&quot;non-dropping-particle&quot;:&quot;&quot;}],&quot;container-title&quot;:&quot;Routledge&quot;,&quot;ISBN&quot;:&quot;9780367331566&quot;,&quot;issued&quot;:{&quot;date-parts&quot;:[[2022]]},&quot;publisher-place&quot;:&quot;Oxon&quot;,&quot;edition&quot;:&quot;1&quot;,&quot;publisher&quot;:&quot;Routledge&quot;,&quot;container-title-short&quot;:&quot;&quot;},&quot;isTemporary&quot;:false}]},{&quot;citationID&quot;:&quot;MENDELEY_CITATION_f4a64af2-87fd-404e-a139-8ef889126214&quot;,&quot;properties&quot;:{&quot;noteIndex&quot;:0},&quot;isEdited&quot;:false,&quot;manualOverride&quot;:{&quot;isManuallyOverridden&quot;:false,&quot;citeprocText&quot;:&quot;[18]&quot;,&quot;manualOverrideText&quot;:&quot;&quot;},&quot;citationTag&quot;:&quot;MENDELEY_CITATION_v3_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&quot;,&quot;citationItems&quot;:[{&quot;id&quot;:&quot;6f4905e7-69d3-310f-9beb-2a4d2d9a9438&quot;,&quot;itemData&quot;:{&quot;type&quot;:&quot;article&quot;,&quot;id&quot;:&quot;6f4905e7-69d3-310f-9beb-2a4d2d9a9438&quot;,&quot;title&quot;:&quot;Implications of climate change for shipping: Ports and supply chains&quot;,&quot;author&quot;:[{&quot;family&quot;:&quot;Becker&quot;,&quot;given&quot;:&quot;Austin&quot;,&quot;parse-names&quot;:false,&quot;dropping-particle&quot;:&quot;&quot;,&quot;non-dropping-particle&quot;:&quot;&quot;},{&quot;family&quot;:&quot;Ng&quot;,&quot;given&quot;:&quot;Adolf K.Y.&quot;,&quot;parse-names&quot;:false,&quot;dropping-particle&quot;:&quot;&quot;,&quot;non-dropping-particle&quot;:&quot;&quot;},{&quot;family&quot;:&quot;McEvoy&quot;,&quot;given&quot;:&quot;Darryn&quot;,&quot;parse-names&quot;:false,&quot;dropping-particle&quot;:&quot;&quot;,&quot;non-dropping-particle&quot;:&quot;&quot;},{&quot;family&quot;:&quot;Mullett&quot;,&quot;given&quot;:&quot;Jane&quot;,&quot;parse-names&quot;:false,&quot;dropping-particle&quot;:&quot;&quot;,&quot;non-dropping-particle&quot;:&quot;&quot;}],&quot;container-title&quot;:&quot;Wiley Interdisciplinary Reviews: Climate Change&quot;,&quot;container-title-short&quot;:&quot;Wiley Interdiscip Rev Clim Change&quot;,&quot;DOI&quot;:&quot;10.1002/wcc.508&quot;,&quot;ISSN&quot;:&quot;17577799&quot;,&quot;issued&quot;:{&quot;date-parts&quot;:[[2017,3,1]]},&quot;abstract&quot;:&quot;Ports are an important economic actor—at local, national, and international scales—that have been identified as being vulnerable to future changes to the climate. This paper details the findings from an international review of state-of-the-art knowledge concerning climate risks, and adaptation responses, for ports and their supply chains. Evidence from both academic and gray literature indicates that there has already been major damage and disruption to ports across the world from climate-related hazards and that such impacts are projected to increase in the years and decades to come. Findings indicate that while a substantial—and growing—body of scientific evidence on coastal risks and potential adaptation options is acting as a stimulus for port authorities to explicitly consider the risks for their assets and operations, only a notable few have actually made the next step toward implementing adaptation strategies. This paper concludes by putting forward constructive recommendations for the sector and suggestions for research to address remaining knowledge gaps. It emphasizes a call for collaboration between the research and practice communities, as well as the need to engage a broad range of stakeholders in the adaptation planning process. This article is categorized under: Assessing Impacts of Climate Change &gt; Evaluating Future Impacts of Climate Change.&quot;,&quot;publisher&quot;:&quot;Wiley-Blackwell&quot;,&quot;issue&quot;:&quot;2&quot;,&quot;volume&quot;:&quot;9&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EE593BB8-1B91-418B-BDA5-E3010D85BBCD}">
  <we:reference id="1dc730d1-70c2-4725-8cc6-7a003fd4a2db" version="1.3.0.0" store="EXCatalog" storeType="EXCatalog"/>
  <we:alternateReferences>
    <we:reference id="WA200005983" version="1.3.0.0" store="en-MY"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Props1.xml><?xml version="1.0" encoding="utf-8"?>
<ds:datastoreItem xmlns:ds="http://schemas.openxmlformats.org/officeDocument/2006/customXml" ds:itemID="{92FCF0E2-F0F6-4EB8-9631-461A9C11E33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5658</TotalTime>
  <Pages>15</Pages>
  <Words>8392</Words>
  <Characters>46915</Characters>
  <Application>Microsoft Office Word</Application>
  <DocSecurity>0</DocSecurity>
  <Lines>1675</Lines>
  <Paragraphs>582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Andi  Adriansyah</cp:lastModifiedBy>
  <cp:revision>481</cp:revision>
  <dcterms:created xsi:type="dcterms:W3CDTF">2024-08-08T07:47:00Z</dcterms:created>
  <dcterms:modified xsi:type="dcterms:W3CDTF">2024-09-12T04:32:00Z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6ef778eca71263e853ef16326b4f3591e7d50ae8c565790824d3a9eae6fa8a9f</vt:lpwstr>
  </property>
</Properties>
</file>