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2"/>
        <w:gridCol w:w="780"/>
      </w:tblGrid>
      <w:tr w:rsidR="00D95081" w:rsidRPr="00263644" w14:paraId="1E741679" w14:textId="77777777" w:rsidTr="00263644">
        <w:tc>
          <w:tcPr>
            <w:tcW w:w="9039" w:type="dxa"/>
            <w:shd w:val="clear" w:color="auto" w:fill="auto"/>
          </w:tcPr>
          <w:p w14:paraId="0EBE05BB" w14:textId="67B98D60" w:rsidR="00D95081" w:rsidRPr="00B12EB7" w:rsidRDefault="00C45698" w:rsidP="00263644">
            <w:pPr>
              <w:pStyle w:val="Title"/>
              <w:jc w:val="left"/>
              <w:rPr>
                <w:rFonts w:ascii="Arial" w:hAnsi="Arial" w:cs="Arial"/>
                <w:szCs w:val="28"/>
                <w:lang w:val="en-US"/>
              </w:rPr>
            </w:pPr>
            <w:r w:rsidRPr="00C45698">
              <w:rPr>
                <w:rFonts w:ascii="Arial" w:hAnsi="Arial" w:cs="Arial"/>
                <w:bCs w:val="0"/>
                <w:szCs w:val="28"/>
                <w:lang w:val="en-US"/>
              </w:rPr>
              <w:t xml:space="preserve">An </w:t>
            </w:r>
            <w:r>
              <w:rPr>
                <w:rFonts w:ascii="Arial" w:hAnsi="Arial" w:cs="Arial"/>
                <w:bCs w:val="0"/>
                <w:szCs w:val="28"/>
                <w:lang w:val="en-US"/>
              </w:rPr>
              <w:t>E</w:t>
            </w:r>
            <w:r w:rsidRPr="00C45698">
              <w:rPr>
                <w:rFonts w:ascii="Arial" w:hAnsi="Arial" w:cs="Arial"/>
                <w:bCs w:val="0"/>
                <w:szCs w:val="28"/>
                <w:lang w:val="en-US"/>
              </w:rPr>
              <w:t>xamination of the Fe</w:t>
            </w:r>
            <w:r w:rsidRPr="00C45698">
              <w:rPr>
                <w:rFonts w:ascii="Cambria Math" w:hAnsi="Cambria Math" w:cs="Cambria Math"/>
                <w:bCs w:val="0"/>
                <w:szCs w:val="28"/>
                <w:lang w:val="en-US"/>
              </w:rPr>
              <w:t>₃</w:t>
            </w:r>
            <w:r w:rsidRPr="00C45698">
              <w:rPr>
                <w:rFonts w:ascii="Arial" w:hAnsi="Arial" w:cs="Arial"/>
                <w:bCs w:val="0"/>
                <w:szCs w:val="28"/>
                <w:lang w:val="en-US"/>
              </w:rPr>
              <w:t>O</w:t>
            </w:r>
            <w:r w:rsidRPr="00C45698">
              <w:rPr>
                <w:rFonts w:ascii="Cambria Math" w:hAnsi="Cambria Math" w:cs="Cambria Math"/>
                <w:bCs w:val="0"/>
                <w:szCs w:val="28"/>
                <w:lang w:val="en-US"/>
              </w:rPr>
              <w:t>₄</w:t>
            </w:r>
            <w:r w:rsidRPr="00C45698">
              <w:rPr>
                <w:rFonts w:ascii="Arial" w:hAnsi="Arial" w:cs="Arial"/>
                <w:bCs w:val="0"/>
                <w:szCs w:val="28"/>
                <w:lang w:val="en-US"/>
              </w:rPr>
              <w:t xml:space="preserve"> </w:t>
            </w:r>
            <w:r>
              <w:rPr>
                <w:rFonts w:ascii="Arial" w:hAnsi="Arial" w:cs="Arial"/>
                <w:bCs w:val="0"/>
                <w:szCs w:val="28"/>
                <w:lang w:val="en-US"/>
              </w:rPr>
              <w:t>N</w:t>
            </w:r>
            <w:r w:rsidRPr="00C45698">
              <w:rPr>
                <w:rFonts w:ascii="Arial" w:hAnsi="Arial" w:cs="Arial"/>
                <w:bCs w:val="0"/>
                <w:szCs w:val="28"/>
                <w:lang w:val="en-US"/>
              </w:rPr>
              <w:t xml:space="preserve">anomaterial </w:t>
            </w:r>
            <w:r w:rsidR="00E73A03">
              <w:rPr>
                <w:rFonts w:ascii="Arial" w:hAnsi="Arial" w:cs="Arial"/>
                <w:bCs w:val="0"/>
                <w:szCs w:val="28"/>
                <w:lang w:val="en-US"/>
              </w:rPr>
              <w:t>I</w:t>
            </w:r>
            <w:r w:rsidR="00E73A03" w:rsidRPr="00C45698">
              <w:rPr>
                <w:rFonts w:ascii="Arial" w:hAnsi="Arial" w:cs="Arial"/>
                <w:bCs w:val="0"/>
                <w:szCs w:val="28"/>
                <w:lang w:val="en-US"/>
              </w:rPr>
              <w:t xml:space="preserve">mpact </w:t>
            </w:r>
            <w:r w:rsidRPr="00C45698">
              <w:rPr>
                <w:rFonts w:ascii="Arial" w:hAnsi="Arial" w:cs="Arial"/>
                <w:bCs w:val="0"/>
                <w:szCs w:val="28"/>
                <w:lang w:val="en-US"/>
              </w:rPr>
              <w:t xml:space="preserve">in </w:t>
            </w:r>
            <w:r>
              <w:rPr>
                <w:rFonts w:ascii="Arial" w:hAnsi="Arial" w:cs="Arial"/>
                <w:bCs w:val="0"/>
                <w:szCs w:val="28"/>
                <w:lang w:val="en-US"/>
              </w:rPr>
              <w:t>C</w:t>
            </w:r>
            <w:r w:rsidRPr="00C45698">
              <w:rPr>
                <w:rFonts w:ascii="Arial" w:hAnsi="Arial" w:cs="Arial"/>
                <w:bCs w:val="0"/>
                <w:szCs w:val="28"/>
                <w:lang w:val="en-US"/>
              </w:rPr>
              <w:t xml:space="preserve">onjunction with Magnetorheological Elastomer </w:t>
            </w:r>
            <w:r>
              <w:rPr>
                <w:rFonts w:ascii="Arial" w:hAnsi="Arial" w:cs="Arial"/>
                <w:bCs w:val="0"/>
                <w:szCs w:val="28"/>
                <w:lang w:val="en-US"/>
              </w:rPr>
              <w:t>M</w:t>
            </w:r>
            <w:r w:rsidRPr="00C45698">
              <w:rPr>
                <w:rFonts w:ascii="Arial" w:hAnsi="Arial" w:cs="Arial"/>
                <w:bCs w:val="0"/>
                <w:szCs w:val="28"/>
                <w:lang w:val="en-US"/>
              </w:rPr>
              <w:t>aterial</w:t>
            </w:r>
            <w:r>
              <w:rPr>
                <w:rFonts w:ascii="Arial" w:hAnsi="Arial" w:cs="Arial"/>
                <w:bCs w:val="0"/>
                <w:szCs w:val="28"/>
                <w:lang w:val="en-US"/>
              </w:rPr>
              <w:t xml:space="preserve">  </w:t>
            </w:r>
          </w:p>
        </w:tc>
        <w:tc>
          <w:tcPr>
            <w:tcW w:w="249" w:type="dxa"/>
            <w:shd w:val="clear" w:color="auto" w:fill="auto"/>
            <w:vAlign w:val="center"/>
          </w:tcPr>
          <w:p w14:paraId="2AEE9919" w14:textId="2DDDB5AB" w:rsidR="00D95081" w:rsidRPr="00263644" w:rsidRDefault="008F078D"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19896EB9" wp14:editId="7D5908A5">
                  <wp:extent cx="358140" cy="3581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r>
    </w:tbl>
    <w:p w14:paraId="668ED0E2" w14:textId="77777777" w:rsidR="00D95081" w:rsidRDefault="00D95081" w:rsidP="008424DD">
      <w:pPr>
        <w:pStyle w:val="Title"/>
        <w:rPr>
          <w:rFonts w:ascii="Arial" w:hAnsi="Arial" w:cs="Arial"/>
          <w:szCs w:val="28"/>
          <w:lang w:val="en-US"/>
        </w:rPr>
      </w:pPr>
    </w:p>
    <w:p w14:paraId="0FF05F65" w14:textId="11D97A6E" w:rsidR="005B7666" w:rsidRPr="00E91E57" w:rsidRDefault="00B12EB7" w:rsidP="00D95081">
      <w:pPr>
        <w:widowControl w:val="0"/>
        <w:autoSpaceDE w:val="0"/>
        <w:autoSpaceDN w:val="0"/>
        <w:adjustRightInd w:val="0"/>
        <w:spacing w:after="0" w:line="240" w:lineRule="auto"/>
        <w:rPr>
          <w:rFonts w:ascii="Arial" w:hAnsi="Arial" w:cs="Arial"/>
          <w:sz w:val="20"/>
          <w:szCs w:val="20"/>
        </w:rPr>
      </w:pPr>
      <w:r w:rsidRPr="00B12EB7">
        <w:rPr>
          <w:rFonts w:ascii="Arial" w:hAnsi="Arial" w:cs="Arial"/>
          <w:b/>
          <w:bCs/>
          <w:spacing w:val="-1"/>
          <w:w w:val="99"/>
          <w:sz w:val="20"/>
          <w:szCs w:val="20"/>
        </w:rPr>
        <w:t>Gigih Priyandoko</w:t>
      </w:r>
      <w:r w:rsidRPr="00B12EB7">
        <w:rPr>
          <w:rFonts w:ascii="Arial" w:hAnsi="Arial" w:cs="Arial"/>
          <w:b/>
          <w:bCs/>
          <w:spacing w:val="-1"/>
          <w:w w:val="99"/>
          <w:sz w:val="20"/>
          <w:szCs w:val="20"/>
          <w:vertAlign w:val="superscript"/>
        </w:rPr>
        <w:t>1*</w:t>
      </w:r>
      <w:r w:rsidRPr="00B12EB7">
        <w:rPr>
          <w:rFonts w:ascii="Arial" w:hAnsi="Arial" w:cs="Arial"/>
          <w:b/>
          <w:bCs/>
          <w:spacing w:val="-1"/>
          <w:w w:val="99"/>
          <w:sz w:val="20"/>
          <w:szCs w:val="20"/>
        </w:rPr>
        <w:t>, Ubaidillah</w:t>
      </w:r>
      <w:r w:rsidR="00E91E57">
        <w:rPr>
          <w:rFonts w:ascii="Arial" w:hAnsi="Arial" w:cs="Arial"/>
          <w:b/>
          <w:bCs/>
          <w:spacing w:val="-1"/>
          <w:w w:val="99"/>
          <w:sz w:val="20"/>
          <w:szCs w:val="20"/>
          <w:vertAlign w:val="superscript"/>
        </w:rPr>
        <w:t>2</w:t>
      </w:r>
      <w:r w:rsidRPr="00B12EB7">
        <w:rPr>
          <w:rFonts w:ascii="Arial" w:hAnsi="Arial" w:cs="Arial"/>
          <w:b/>
          <w:bCs/>
          <w:spacing w:val="-1"/>
          <w:w w:val="99"/>
          <w:sz w:val="20"/>
          <w:szCs w:val="20"/>
        </w:rPr>
        <w:t xml:space="preserve">, </w:t>
      </w:r>
      <w:r w:rsidR="00E91E57">
        <w:rPr>
          <w:rFonts w:ascii="Arial" w:hAnsi="Arial" w:cs="Arial"/>
          <w:b/>
          <w:bCs/>
          <w:spacing w:val="-1"/>
          <w:w w:val="99"/>
          <w:sz w:val="20"/>
          <w:szCs w:val="20"/>
        </w:rPr>
        <w:t>Fitrian Imaduddin</w:t>
      </w:r>
      <w:r w:rsidR="00E91E57">
        <w:rPr>
          <w:rFonts w:ascii="Arial" w:hAnsi="Arial" w:cs="Arial"/>
          <w:b/>
          <w:bCs/>
          <w:spacing w:val="-1"/>
          <w:w w:val="99"/>
          <w:sz w:val="20"/>
          <w:szCs w:val="20"/>
          <w:vertAlign w:val="superscript"/>
        </w:rPr>
        <w:t>2</w:t>
      </w:r>
      <w:r w:rsidR="00E91E57">
        <w:rPr>
          <w:rFonts w:ascii="Arial" w:hAnsi="Arial" w:cs="Arial"/>
          <w:b/>
          <w:bCs/>
          <w:spacing w:val="-1"/>
          <w:w w:val="99"/>
          <w:sz w:val="20"/>
          <w:szCs w:val="20"/>
        </w:rPr>
        <w:t xml:space="preserve">, </w:t>
      </w:r>
      <w:r w:rsidR="00E91E57" w:rsidRPr="00B12EB7">
        <w:rPr>
          <w:rFonts w:ascii="Arial" w:hAnsi="Arial" w:cs="Arial"/>
          <w:b/>
          <w:bCs/>
          <w:spacing w:val="-1"/>
          <w:w w:val="99"/>
          <w:sz w:val="20"/>
          <w:szCs w:val="20"/>
        </w:rPr>
        <w:t>Purbo Suwandono</w:t>
      </w:r>
      <w:r w:rsidR="00E91E57">
        <w:rPr>
          <w:rFonts w:ascii="Arial" w:hAnsi="Arial" w:cs="Arial"/>
          <w:b/>
          <w:bCs/>
          <w:spacing w:val="-1"/>
          <w:w w:val="99"/>
          <w:sz w:val="20"/>
          <w:szCs w:val="20"/>
          <w:vertAlign w:val="superscript"/>
        </w:rPr>
        <w:t>3</w:t>
      </w:r>
      <w:r w:rsidR="00E91E57" w:rsidRPr="00B12EB7">
        <w:rPr>
          <w:rFonts w:ascii="Arial" w:hAnsi="Arial" w:cs="Arial"/>
          <w:b/>
          <w:bCs/>
          <w:spacing w:val="-1"/>
          <w:w w:val="99"/>
          <w:sz w:val="20"/>
          <w:szCs w:val="20"/>
        </w:rPr>
        <w:t>, Muhammad Ilman Nur Sasongko</w:t>
      </w:r>
      <w:r w:rsidR="00E91E57">
        <w:rPr>
          <w:rFonts w:ascii="Arial" w:hAnsi="Arial" w:cs="Arial"/>
          <w:b/>
          <w:bCs/>
          <w:spacing w:val="-1"/>
          <w:w w:val="99"/>
          <w:sz w:val="20"/>
          <w:szCs w:val="20"/>
          <w:vertAlign w:val="superscript"/>
        </w:rPr>
        <w:t>4</w:t>
      </w:r>
    </w:p>
    <w:p w14:paraId="2B163B80" w14:textId="7F8D459F" w:rsidR="00E91E57" w:rsidRDefault="00B12EB7" w:rsidP="00E91E57">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1</w:t>
      </w:r>
      <w:r w:rsidRPr="00132885">
        <w:rPr>
          <w:rFonts w:ascii="Arial" w:hAnsi="Arial" w:cs="Arial"/>
          <w:sz w:val="16"/>
          <w:szCs w:val="16"/>
          <w:lang w:val="id-ID"/>
        </w:rPr>
        <w:t>Department of Electrical Engineering</w:t>
      </w:r>
      <w:r w:rsidRPr="00132885">
        <w:rPr>
          <w:rFonts w:ascii="Arial" w:hAnsi="Arial" w:cs="Arial"/>
          <w:sz w:val="16"/>
          <w:szCs w:val="16"/>
        </w:rPr>
        <w:t xml:space="preserve">, </w:t>
      </w:r>
      <w:r w:rsidRPr="00132885">
        <w:rPr>
          <w:rFonts w:ascii="Arial" w:hAnsi="Arial" w:cs="Arial"/>
          <w:sz w:val="16"/>
          <w:szCs w:val="16"/>
          <w:lang w:val="id-ID"/>
        </w:rPr>
        <w:t>Faculty of Engineering</w:t>
      </w:r>
      <w:r w:rsidRPr="00132885">
        <w:rPr>
          <w:rFonts w:ascii="Arial" w:hAnsi="Arial" w:cs="Arial"/>
          <w:w w:val="99"/>
          <w:sz w:val="16"/>
          <w:szCs w:val="16"/>
        </w:rPr>
        <w:t xml:space="preserve">, </w:t>
      </w:r>
      <w:r w:rsidRPr="00132885">
        <w:rPr>
          <w:rFonts w:ascii="Arial" w:hAnsi="Arial" w:cs="Arial"/>
          <w:sz w:val="16"/>
          <w:szCs w:val="16"/>
        </w:rPr>
        <w:t>Un</w:t>
      </w:r>
      <w:r w:rsidRPr="00132885">
        <w:rPr>
          <w:rFonts w:ascii="Arial" w:hAnsi="Arial" w:cs="Arial"/>
          <w:spacing w:val="1"/>
          <w:sz w:val="16"/>
          <w:szCs w:val="16"/>
        </w:rPr>
        <w:t>i</w:t>
      </w:r>
      <w:r w:rsidRPr="00132885">
        <w:rPr>
          <w:rFonts w:ascii="Arial" w:hAnsi="Arial" w:cs="Arial"/>
          <w:spacing w:val="-1"/>
          <w:sz w:val="16"/>
          <w:szCs w:val="16"/>
        </w:rPr>
        <w:t>v</w:t>
      </w:r>
      <w:r w:rsidRPr="00132885">
        <w:rPr>
          <w:rFonts w:ascii="Arial" w:hAnsi="Arial" w:cs="Arial"/>
          <w:sz w:val="16"/>
          <w:szCs w:val="16"/>
        </w:rPr>
        <w:t>er</w:t>
      </w:r>
      <w:r w:rsidRPr="00132885">
        <w:rPr>
          <w:rFonts w:ascii="Arial" w:hAnsi="Arial" w:cs="Arial"/>
          <w:spacing w:val="2"/>
          <w:sz w:val="16"/>
          <w:szCs w:val="16"/>
        </w:rPr>
        <w:t>s</w:t>
      </w:r>
      <w:r w:rsidRPr="00132885">
        <w:rPr>
          <w:rFonts w:ascii="Arial" w:hAnsi="Arial" w:cs="Arial"/>
          <w:spacing w:val="-1"/>
          <w:sz w:val="16"/>
          <w:szCs w:val="16"/>
        </w:rPr>
        <w:t>i</w:t>
      </w:r>
      <w:r w:rsidRPr="00132885">
        <w:rPr>
          <w:rFonts w:ascii="Arial" w:hAnsi="Arial" w:cs="Arial"/>
          <w:spacing w:val="2"/>
          <w:sz w:val="16"/>
          <w:szCs w:val="16"/>
        </w:rPr>
        <w:t>t</w:t>
      </w:r>
      <w:r w:rsidRPr="00132885">
        <w:rPr>
          <w:rFonts w:ascii="Arial" w:hAnsi="Arial" w:cs="Arial"/>
          <w:sz w:val="16"/>
          <w:szCs w:val="16"/>
        </w:rPr>
        <w:t>as</w:t>
      </w:r>
      <w:r w:rsidRPr="00132885">
        <w:rPr>
          <w:rFonts w:ascii="Arial" w:hAnsi="Arial" w:cs="Arial"/>
          <w:spacing w:val="-10"/>
          <w:sz w:val="16"/>
          <w:szCs w:val="16"/>
        </w:rPr>
        <w:t xml:space="preserve"> </w:t>
      </w:r>
      <w:r>
        <w:rPr>
          <w:rFonts w:ascii="Arial" w:hAnsi="Arial" w:cs="Arial"/>
          <w:sz w:val="16"/>
          <w:szCs w:val="16"/>
        </w:rPr>
        <w:t>Widya</w:t>
      </w:r>
      <w:r w:rsidR="0008272A">
        <w:rPr>
          <w:rFonts w:ascii="Arial" w:hAnsi="Arial" w:cs="Arial"/>
          <w:sz w:val="16"/>
          <w:szCs w:val="16"/>
        </w:rPr>
        <w:t xml:space="preserve"> G</w:t>
      </w:r>
      <w:r>
        <w:rPr>
          <w:rFonts w:ascii="Arial" w:hAnsi="Arial" w:cs="Arial"/>
          <w:sz w:val="16"/>
          <w:szCs w:val="16"/>
        </w:rPr>
        <w:t>ama Malang, Indonesia</w:t>
      </w:r>
    </w:p>
    <w:p w14:paraId="138871BF" w14:textId="34CC4FB0" w:rsidR="00B12EB7" w:rsidRPr="00132885" w:rsidRDefault="00E91E57" w:rsidP="00B12EB7">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2</w:t>
      </w:r>
      <w:r w:rsidRPr="00132885">
        <w:rPr>
          <w:rFonts w:ascii="Arial" w:hAnsi="Arial" w:cs="Arial"/>
          <w:sz w:val="16"/>
          <w:szCs w:val="16"/>
          <w:lang w:val="id-ID"/>
        </w:rPr>
        <w:t>Department of Mechanical Engineering</w:t>
      </w:r>
      <w:r w:rsidRPr="00132885">
        <w:rPr>
          <w:rFonts w:ascii="Arial" w:hAnsi="Arial" w:cs="Arial"/>
          <w:sz w:val="16"/>
          <w:szCs w:val="16"/>
        </w:rPr>
        <w:t xml:space="preserve">, </w:t>
      </w:r>
      <w:r w:rsidRPr="00132885">
        <w:rPr>
          <w:rFonts w:ascii="Arial" w:hAnsi="Arial" w:cs="Arial"/>
          <w:sz w:val="16"/>
          <w:szCs w:val="16"/>
          <w:lang w:val="id-ID"/>
        </w:rPr>
        <w:t>Faculty of Engineering</w:t>
      </w:r>
      <w:r w:rsidRPr="00132885">
        <w:rPr>
          <w:rFonts w:ascii="Arial" w:hAnsi="Arial" w:cs="Arial"/>
          <w:w w:val="99"/>
          <w:sz w:val="16"/>
          <w:szCs w:val="16"/>
        </w:rPr>
        <w:t xml:space="preserve">, </w:t>
      </w:r>
      <w:r w:rsidRPr="00132885">
        <w:rPr>
          <w:rFonts w:ascii="Arial" w:hAnsi="Arial" w:cs="Arial"/>
          <w:sz w:val="16"/>
          <w:szCs w:val="16"/>
        </w:rPr>
        <w:t>Un</w:t>
      </w:r>
      <w:r w:rsidRPr="00132885">
        <w:rPr>
          <w:rFonts w:ascii="Arial" w:hAnsi="Arial" w:cs="Arial"/>
          <w:spacing w:val="1"/>
          <w:sz w:val="16"/>
          <w:szCs w:val="16"/>
        </w:rPr>
        <w:t>i</w:t>
      </w:r>
      <w:r w:rsidRPr="00132885">
        <w:rPr>
          <w:rFonts w:ascii="Arial" w:hAnsi="Arial" w:cs="Arial"/>
          <w:spacing w:val="-1"/>
          <w:sz w:val="16"/>
          <w:szCs w:val="16"/>
        </w:rPr>
        <w:t>v</w:t>
      </w:r>
      <w:r w:rsidRPr="00132885">
        <w:rPr>
          <w:rFonts w:ascii="Arial" w:hAnsi="Arial" w:cs="Arial"/>
          <w:sz w:val="16"/>
          <w:szCs w:val="16"/>
        </w:rPr>
        <w:t>er</w:t>
      </w:r>
      <w:r w:rsidRPr="00132885">
        <w:rPr>
          <w:rFonts w:ascii="Arial" w:hAnsi="Arial" w:cs="Arial"/>
          <w:spacing w:val="2"/>
          <w:sz w:val="16"/>
          <w:szCs w:val="16"/>
        </w:rPr>
        <w:t>s</w:t>
      </w:r>
      <w:r w:rsidRPr="00132885">
        <w:rPr>
          <w:rFonts w:ascii="Arial" w:hAnsi="Arial" w:cs="Arial"/>
          <w:spacing w:val="-1"/>
          <w:sz w:val="16"/>
          <w:szCs w:val="16"/>
        </w:rPr>
        <w:t>i</w:t>
      </w:r>
      <w:r w:rsidRPr="00132885">
        <w:rPr>
          <w:rFonts w:ascii="Arial" w:hAnsi="Arial" w:cs="Arial"/>
          <w:spacing w:val="2"/>
          <w:sz w:val="16"/>
          <w:szCs w:val="16"/>
        </w:rPr>
        <w:t>t</w:t>
      </w:r>
      <w:r w:rsidRPr="00132885">
        <w:rPr>
          <w:rFonts w:ascii="Arial" w:hAnsi="Arial" w:cs="Arial"/>
          <w:sz w:val="16"/>
          <w:szCs w:val="16"/>
        </w:rPr>
        <w:t>as</w:t>
      </w:r>
      <w:r w:rsidRPr="00132885">
        <w:rPr>
          <w:rFonts w:ascii="Arial" w:hAnsi="Arial" w:cs="Arial"/>
          <w:spacing w:val="-10"/>
          <w:sz w:val="16"/>
          <w:szCs w:val="16"/>
        </w:rPr>
        <w:t xml:space="preserve"> </w:t>
      </w:r>
      <w:r>
        <w:rPr>
          <w:rFonts w:ascii="Arial" w:hAnsi="Arial" w:cs="Arial"/>
          <w:sz w:val="16"/>
          <w:szCs w:val="16"/>
        </w:rPr>
        <w:t>Sebelas Maret, Indonesia</w:t>
      </w:r>
    </w:p>
    <w:p w14:paraId="2F3766D8" w14:textId="4065512D" w:rsidR="00E91E57" w:rsidRDefault="00E91E57" w:rsidP="00E91E57">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3</w:t>
      </w:r>
      <w:r w:rsidR="00B12EB7" w:rsidRPr="00132885">
        <w:rPr>
          <w:rFonts w:ascii="Arial" w:hAnsi="Arial" w:cs="Arial"/>
          <w:sz w:val="16"/>
          <w:szCs w:val="16"/>
          <w:lang w:val="id-ID"/>
        </w:rPr>
        <w:t>Department of Mechanical Engineering</w:t>
      </w:r>
      <w:r w:rsidR="00B12EB7" w:rsidRPr="00132885">
        <w:rPr>
          <w:rFonts w:ascii="Arial" w:hAnsi="Arial" w:cs="Arial"/>
          <w:sz w:val="16"/>
          <w:szCs w:val="16"/>
        </w:rPr>
        <w:t xml:space="preserve">, </w:t>
      </w:r>
      <w:r w:rsidR="00B12EB7" w:rsidRPr="00132885">
        <w:rPr>
          <w:rFonts w:ascii="Arial" w:hAnsi="Arial" w:cs="Arial"/>
          <w:sz w:val="16"/>
          <w:szCs w:val="16"/>
          <w:lang w:val="id-ID"/>
        </w:rPr>
        <w:t>Faculty of Engineering</w:t>
      </w:r>
      <w:r w:rsidR="00B12EB7" w:rsidRPr="00132885">
        <w:rPr>
          <w:rFonts w:ascii="Arial" w:hAnsi="Arial" w:cs="Arial"/>
          <w:w w:val="99"/>
          <w:sz w:val="16"/>
          <w:szCs w:val="16"/>
        </w:rPr>
        <w:t xml:space="preserve">, </w:t>
      </w:r>
      <w:r w:rsidR="00B12EB7" w:rsidRPr="00132885">
        <w:rPr>
          <w:rFonts w:ascii="Arial" w:hAnsi="Arial" w:cs="Arial"/>
          <w:sz w:val="16"/>
          <w:szCs w:val="16"/>
        </w:rPr>
        <w:t>Un</w:t>
      </w:r>
      <w:r w:rsidR="00B12EB7" w:rsidRPr="00132885">
        <w:rPr>
          <w:rFonts w:ascii="Arial" w:hAnsi="Arial" w:cs="Arial"/>
          <w:spacing w:val="1"/>
          <w:sz w:val="16"/>
          <w:szCs w:val="16"/>
        </w:rPr>
        <w:t>i</w:t>
      </w:r>
      <w:r w:rsidR="00B12EB7" w:rsidRPr="00132885">
        <w:rPr>
          <w:rFonts w:ascii="Arial" w:hAnsi="Arial" w:cs="Arial"/>
          <w:spacing w:val="-1"/>
          <w:sz w:val="16"/>
          <w:szCs w:val="16"/>
        </w:rPr>
        <w:t>v</w:t>
      </w:r>
      <w:r w:rsidR="00B12EB7" w:rsidRPr="00132885">
        <w:rPr>
          <w:rFonts w:ascii="Arial" w:hAnsi="Arial" w:cs="Arial"/>
          <w:sz w:val="16"/>
          <w:szCs w:val="16"/>
        </w:rPr>
        <w:t>er</w:t>
      </w:r>
      <w:r w:rsidR="00B12EB7" w:rsidRPr="00132885">
        <w:rPr>
          <w:rFonts w:ascii="Arial" w:hAnsi="Arial" w:cs="Arial"/>
          <w:spacing w:val="2"/>
          <w:sz w:val="16"/>
          <w:szCs w:val="16"/>
        </w:rPr>
        <w:t>s</w:t>
      </w:r>
      <w:r w:rsidR="00B12EB7" w:rsidRPr="00132885">
        <w:rPr>
          <w:rFonts w:ascii="Arial" w:hAnsi="Arial" w:cs="Arial"/>
          <w:spacing w:val="-1"/>
          <w:sz w:val="16"/>
          <w:szCs w:val="16"/>
        </w:rPr>
        <w:t>i</w:t>
      </w:r>
      <w:r w:rsidR="00B12EB7" w:rsidRPr="00132885">
        <w:rPr>
          <w:rFonts w:ascii="Arial" w:hAnsi="Arial" w:cs="Arial"/>
          <w:spacing w:val="2"/>
          <w:sz w:val="16"/>
          <w:szCs w:val="16"/>
        </w:rPr>
        <w:t>t</w:t>
      </w:r>
      <w:r w:rsidR="00B12EB7" w:rsidRPr="00132885">
        <w:rPr>
          <w:rFonts w:ascii="Arial" w:hAnsi="Arial" w:cs="Arial"/>
          <w:sz w:val="16"/>
          <w:szCs w:val="16"/>
        </w:rPr>
        <w:t>as</w:t>
      </w:r>
      <w:r w:rsidR="00B12EB7" w:rsidRPr="00132885">
        <w:rPr>
          <w:rFonts w:ascii="Arial" w:hAnsi="Arial" w:cs="Arial"/>
          <w:spacing w:val="-10"/>
          <w:sz w:val="16"/>
          <w:szCs w:val="16"/>
        </w:rPr>
        <w:t xml:space="preserve"> </w:t>
      </w:r>
      <w:r w:rsidR="00B12EB7">
        <w:rPr>
          <w:rFonts w:ascii="Arial" w:hAnsi="Arial" w:cs="Arial"/>
          <w:sz w:val="16"/>
          <w:szCs w:val="16"/>
        </w:rPr>
        <w:t>Widya</w:t>
      </w:r>
      <w:r w:rsidR="0008272A">
        <w:rPr>
          <w:rFonts w:ascii="Arial" w:hAnsi="Arial" w:cs="Arial"/>
          <w:sz w:val="16"/>
          <w:szCs w:val="16"/>
        </w:rPr>
        <w:t xml:space="preserve"> G</w:t>
      </w:r>
      <w:r w:rsidR="00B12EB7">
        <w:rPr>
          <w:rFonts w:ascii="Arial" w:hAnsi="Arial" w:cs="Arial"/>
          <w:sz w:val="16"/>
          <w:szCs w:val="16"/>
        </w:rPr>
        <w:t>ama Malang, Indonesia</w:t>
      </w:r>
      <w:r>
        <w:rPr>
          <w:rFonts w:ascii="Arial" w:hAnsi="Arial" w:cs="Arial"/>
          <w:sz w:val="16"/>
          <w:szCs w:val="16"/>
        </w:rPr>
        <w:t xml:space="preserve"> </w:t>
      </w:r>
    </w:p>
    <w:p w14:paraId="79B85405" w14:textId="1C1512DD" w:rsidR="00B12EB7" w:rsidRPr="00132885" w:rsidRDefault="00E91E57" w:rsidP="00E91E57">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4</w:t>
      </w:r>
      <w:r w:rsidRPr="00132885">
        <w:rPr>
          <w:rFonts w:ascii="Arial" w:hAnsi="Arial" w:cs="Arial"/>
          <w:sz w:val="16"/>
          <w:szCs w:val="16"/>
          <w:lang w:val="id-ID"/>
        </w:rPr>
        <w:t xml:space="preserve">Faculty of </w:t>
      </w:r>
      <w:r>
        <w:rPr>
          <w:rFonts w:ascii="Arial" w:hAnsi="Arial" w:cs="Arial"/>
          <w:sz w:val="16"/>
          <w:szCs w:val="16"/>
          <w:lang w:val="id-ID"/>
        </w:rPr>
        <w:t>Vocational Studies</w:t>
      </w:r>
      <w:r w:rsidRPr="00E91E57">
        <w:rPr>
          <w:rFonts w:ascii="Arial" w:hAnsi="Arial" w:cs="Arial"/>
          <w:w w:val="99"/>
          <w:sz w:val="16"/>
          <w:szCs w:val="16"/>
        </w:rPr>
        <w:t xml:space="preserve">, </w:t>
      </w:r>
      <w:r w:rsidRPr="00132885">
        <w:rPr>
          <w:rFonts w:ascii="Arial" w:hAnsi="Arial" w:cs="Arial"/>
          <w:sz w:val="16"/>
          <w:szCs w:val="16"/>
        </w:rPr>
        <w:t>Un</w:t>
      </w:r>
      <w:r w:rsidRPr="00132885">
        <w:rPr>
          <w:rFonts w:ascii="Arial" w:hAnsi="Arial" w:cs="Arial"/>
          <w:spacing w:val="1"/>
          <w:sz w:val="16"/>
          <w:szCs w:val="16"/>
        </w:rPr>
        <w:t>i</w:t>
      </w:r>
      <w:r w:rsidRPr="00132885">
        <w:rPr>
          <w:rFonts w:ascii="Arial" w:hAnsi="Arial" w:cs="Arial"/>
          <w:spacing w:val="-1"/>
          <w:sz w:val="16"/>
          <w:szCs w:val="16"/>
        </w:rPr>
        <w:t>v</w:t>
      </w:r>
      <w:r w:rsidRPr="00132885">
        <w:rPr>
          <w:rFonts w:ascii="Arial" w:hAnsi="Arial" w:cs="Arial"/>
          <w:sz w:val="16"/>
          <w:szCs w:val="16"/>
        </w:rPr>
        <w:t>er</w:t>
      </w:r>
      <w:r w:rsidRPr="00132885">
        <w:rPr>
          <w:rFonts w:ascii="Arial" w:hAnsi="Arial" w:cs="Arial"/>
          <w:spacing w:val="2"/>
          <w:sz w:val="16"/>
          <w:szCs w:val="16"/>
        </w:rPr>
        <w:t>s</w:t>
      </w:r>
      <w:r w:rsidRPr="00132885">
        <w:rPr>
          <w:rFonts w:ascii="Arial" w:hAnsi="Arial" w:cs="Arial"/>
          <w:spacing w:val="-1"/>
          <w:sz w:val="16"/>
          <w:szCs w:val="16"/>
        </w:rPr>
        <w:t>i</w:t>
      </w:r>
      <w:r w:rsidRPr="00132885">
        <w:rPr>
          <w:rFonts w:ascii="Arial" w:hAnsi="Arial" w:cs="Arial"/>
          <w:spacing w:val="2"/>
          <w:sz w:val="16"/>
          <w:szCs w:val="16"/>
        </w:rPr>
        <w:t>t</w:t>
      </w:r>
      <w:r w:rsidRPr="00132885">
        <w:rPr>
          <w:rFonts w:ascii="Arial" w:hAnsi="Arial" w:cs="Arial"/>
          <w:sz w:val="16"/>
          <w:szCs w:val="16"/>
        </w:rPr>
        <w:t>as</w:t>
      </w:r>
      <w:r w:rsidRPr="00132885">
        <w:rPr>
          <w:rFonts w:ascii="Arial" w:hAnsi="Arial" w:cs="Arial"/>
          <w:spacing w:val="-10"/>
          <w:sz w:val="16"/>
          <w:szCs w:val="16"/>
        </w:rPr>
        <w:t xml:space="preserve"> </w:t>
      </w:r>
      <w:r>
        <w:rPr>
          <w:rFonts w:ascii="Arial" w:hAnsi="Arial" w:cs="Arial"/>
          <w:sz w:val="16"/>
          <w:szCs w:val="16"/>
        </w:rPr>
        <w:t>Negeri Malang, Indonesia</w:t>
      </w:r>
    </w:p>
    <w:p w14:paraId="2F7C38C8"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77DDD95B" w14:textId="77777777" w:rsidTr="001D78BA">
        <w:tc>
          <w:tcPr>
            <w:tcW w:w="6236" w:type="dxa"/>
            <w:shd w:val="clear" w:color="auto" w:fill="9CC2E5"/>
          </w:tcPr>
          <w:p w14:paraId="4B9B18F6"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2F05F57B" w14:textId="617EAC13" w:rsidR="00824EBF" w:rsidRDefault="00824EBF" w:rsidP="00D41A9C">
            <w:pPr>
              <w:shd w:val="clear" w:color="auto" w:fill="9CC2E5"/>
              <w:spacing w:after="0" w:line="240" w:lineRule="auto"/>
              <w:jc w:val="both"/>
              <w:rPr>
                <w:rFonts w:ascii="Arial" w:hAnsi="Arial" w:cs="Arial"/>
                <w:i/>
                <w:iCs/>
                <w:sz w:val="20"/>
                <w:szCs w:val="20"/>
              </w:rPr>
            </w:pPr>
            <w:r w:rsidRPr="00824EBF">
              <w:rPr>
                <w:rFonts w:ascii="Arial" w:hAnsi="Arial" w:cs="Arial"/>
                <w:i/>
                <w:iCs/>
                <w:sz w:val="20"/>
                <w:szCs w:val="20"/>
              </w:rPr>
              <w:t>An advanced class of materials that can be used for vibration damping are magnetorheological elastomers (MREs). These materials have the ability to resist vibration perturbations by adjusting the mechanical properties of the material in response to a magnetic field applied from an external source. The purpose of this study is to determine the effect of adding magnetic magnetite (Fe</w:t>
            </w:r>
            <w:r w:rsidRPr="00824EBF">
              <w:rPr>
                <w:rFonts w:ascii="Cambria Math" w:hAnsi="Cambria Math" w:cs="Cambria Math"/>
                <w:i/>
                <w:iCs/>
                <w:sz w:val="20"/>
                <w:szCs w:val="20"/>
              </w:rPr>
              <w:t>₃</w:t>
            </w:r>
            <w:r w:rsidRPr="00824EBF">
              <w:rPr>
                <w:rFonts w:ascii="Arial" w:hAnsi="Arial" w:cs="Arial"/>
                <w:i/>
                <w:iCs/>
                <w:sz w:val="20"/>
                <w:szCs w:val="20"/>
              </w:rPr>
              <w:t>O</w:t>
            </w:r>
            <w:r w:rsidRPr="00824EBF">
              <w:rPr>
                <w:rFonts w:ascii="Cambria Math" w:hAnsi="Cambria Math" w:cs="Cambria Math"/>
                <w:i/>
                <w:iCs/>
                <w:sz w:val="20"/>
                <w:szCs w:val="20"/>
              </w:rPr>
              <w:t>₄</w:t>
            </w:r>
            <w:r w:rsidRPr="00824EBF">
              <w:rPr>
                <w:rFonts w:ascii="Arial" w:hAnsi="Arial" w:cs="Arial"/>
                <w:i/>
                <w:iCs/>
                <w:sz w:val="20"/>
                <w:szCs w:val="20"/>
              </w:rPr>
              <w:t>) nanomaterials to MREs. Thus, it is expected that this new material will be more sensitive to the magnetic fields. MREs consist of carbonyl iron powder (CIP), silicone oil</w:t>
            </w:r>
            <w:r>
              <w:rPr>
                <w:rFonts w:ascii="Arial" w:hAnsi="Arial" w:cs="Arial"/>
                <w:i/>
                <w:iCs/>
                <w:sz w:val="20"/>
                <w:szCs w:val="20"/>
              </w:rPr>
              <w:t>,</w:t>
            </w:r>
            <w:r w:rsidRPr="00824EBF">
              <w:rPr>
                <w:rFonts w:ascii="Arial" w:hAnsi="Arial" w:cs="Arial"/>
                <w:i/>
                <w:iCs/>
                <w:sz w:val="20"/>
                <w:szCs w:val="20"/>
              </w:rPr>
              <w:t xml:space="preserve"> and silicone rubber in the ratio of 30%, 5%</w:t>
            </w:r>
            <w:r>
              <w:rPr>
                <w:rFonts w:ascii="Arial" w:hAnsi="Arial" w:cs="Arial"/>
                <w:i/>
                <w:iCs/>
                <w:sz w:val="20"/>
                <w:szCs w:val="20"/>
              </w:rPr>
              <w:t>,</w:t>
            </w:r>
            <w:r w:rsidRPr="00824EBF">
              <w:rPr>
                <w:rFonts w:ascii="Arial" w:hAnsi="Arial" w:cs="Arial"/>
                <w:i/>
                <w:iCs/>
                <w:sz w:val="20"/>
                <w:szCs w:val="20"/>
              </w:rPr>
              <w:t xml:space="preserve"> and 65%. Magnetite was then added to the MRE at levels of 0.5%, 1%, 1.5%, and 2%. Observations on this new material include the elemental composition of the material and viscoelastic material testing on various compounded formulations in the laboratory. From the test results, it is found that the addition of 0.5% Fe</w:t>
            </w:r>
            <w:r w:rsidRPr="00824EBF">
              <w:rPr>
                <w:rFonts w:ascii="Cambria Math" w:hAnsi="Cambria Math" w:cs="Cambria Math"/>
                <w:i/>
                <w:iCs/>
                <w:sz w:val="20"/>
                <w:szCs w:val="20"/>
              </w:rPr>
              <w:t>₃</w:t>
            </w:r>
            <w:r w:rsidRPr="00824EBF">
              <w:rPr>
                <w:rFonts w:ascii="Arial" w:hAnsi="Arial" w:cs="Arial"/>
                <w:i/>
                <w:iCs/>
                <w:sz w:val="20"/>
                <w:szCs w:val="20"/>
              </w:rPr>
              <w:t>O</w:t>
            </w:r>
            <w:r w:rsidRPr="00824EBF">
              <w:rPr>
                <w:rFonts w:ascii="Cambria Math" w:hAnsi="Cambria Math" w:cs="Cambria Math"/>
                <w:i/>
                <w:iCs/>
                <w:sz w:val="20"/>
                <w:szCs w:val="20"/>
              </w:rPr>
              <w:t>₄</w:t>
            </w:r>
            <w:r w:rsidRPr="00824EBF">
              <w:rPr>
                <w:rFonts w:ascii="Arial" w:hAnsi="Arial" w:cs="Arial"/>
                <w:i/>
                <w:iCs/>
                <w:sz w:val="20"/>
                <w:szCs w:val="20"/>
              </w:rPr>
              <w:t xml:space="preserve"> to MRE is the best choice compared to other mix designs because it has the highest delta tangent value with strong damping performance in the frequency range of 1 to 100 Hz.</w:t>
            </w:r>
          </w:p>
          <w:p w14:paraId="246CE32D" w14:textId="77777777" w:rsidR="00D41A9C" w:rsidRPr="002079E2" w:rsidRDefault="00D41A9C" w:rsidP="001D78BA">
            <w:pPr>
              <w:spacing w:after="0" w:line="240" w:lineRule="auto"/>
              <w:ind w:hanging="2"/>
              <w:jc w:val="both"/>
              <w:rPr>
                <w:rFonts w:ascii="Arial" w:eastAsia="Arial" w:hAnsi="Arial" w:cs="Arial"/>
                <w:i/>
                <w:sz w:val="20"/>
                <w:szCs w:val="20"/>
              </w:rPr>
            </w:pPr>
          </w:p>
          <w:p w14:paraId="0053F8A3" w14:textId="77777777" w:rsidR="00D41A9C" w:rsidRPr="002079E2" w:rsidRDefault="00D41A9C" w:rsidP="001D78BA">
            <w:pPr>
              <w:spacing w:after="120" w:line="240" w:lineRule="auto"/>
              <w:ind w:hanging="2"/>
              <w:jc w:val="right"/>
              <w:rPr>
                <w:rFonts w:ascii="Arial" w:eastAsia="Arial" w:hAnsi="Arial" w:cs="Arial"/>
                <w:i/>
                <w:sz w:val="20"/>
                <w:szCs w:val="20"/>
              </w:rPr>
            </w:pPr>
            <w:r w:rsidRPr="002079E2">
              <w:rPr>
                <w:rFonts w:ascii="Arial" w:eastAsia="Arial" w:hAnsi="Arial" w:cs="Arial"/>
                <w:i/>
                <w:sz w:val="20"/>
                <w:szCs w:val="20"/>
              </w:rPr>
              <w:t xml:space="preserve">This is an open access article under the </w:t>
            </w:r>
            <w:hyperlink r:id="rId9" w:history="1">
              <w:r w:rsidRPr="002079E2">
                <w:rPr>
                  <w:rStyle w:val="Hyperlink"/>
                  <w:rFonts w:ascii="Arial" w:eastAsia="Arial" w:hAnsi="Arial" w:cs="Arial"/>
                  <w:i/>
                  <w:sz w:val="20"/>
                  <w:szCs w:val="20"/>
                </w:rPr>
                <w:t>CC BY-NC</w:t>
              </w:r>
            </w:hyperlink>
            <w:r w:rsidRPr="002079E2">
              <w:rPr>
                <w:rFonts w:ascii="Arial" w:eastAsia="Arial" w:hAnsi="Arial" w:cs="Arial"/>
                <w:i/>
                <w:sz w:val="20"/>
                <w:szCs w:val="20"/>
              </w:rPr>
              <w:t xml:space="preserve"> license</w:t>
            </w:r>
          </w:p>
          <w:p w14:paraId="30763D0A" w14:textId="21F8B7F6" w:rsidR="00D41A9C" w:rsidRPr="002079E2" w:rsidRDefault="008F078D" w:rsidP="001D78BA">
            <w:pPr>
              <w:spacing w:after="0" w:line="240" w:lineRule="auto"/>
              <w:ind w:hanging="2"/>
              <w:jc w:val="right"/>
              <w:rPr>
                <w:rFonts w:ascii="Arial" w:eastAsia="Arial" w:hAnsi="Arial" w:cs="Arial"/>
                <w:i/>
                <w:sz w:val="20"/>
                <w:szCs w:val="20"/>
              </w:rPr>
            </w:pPr>
            <w:r w:rsidRPr="00D41A9C">
              <w:rPr>
                <w:rFonts w:ascii="Arial" w:eastAsia="Arial" w:hAnsi="Arial" w:cs="Arial"/>
                <w:i/>
                <w:noProof/>
                <w:sz w:val="20"/>
                <w:szCs w:val="20"/>
              </w:rPr>
              <w:drawing>
                <wp:inline distT="0" distB="0" distL="0" distR="0" wp14:anchorId="48696887" wp14:editId="150E209D">
                  <wp:extent cx="906780" cy="32004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320040"/>
                          </a:xfrm>
                          <a:prstGeom prst="rect">
                            <a:avLst/>
                          </a:prstGeom>
                          <a:noFill/>
                          <a:ln>
                            <a:noFill/>
                          </a:ln>
                        </pic:spPr>
                      </pic:pic>
                    </a:graphicData>
                  </a:graphic>
                </wp:inline>
              </w:drawing>
            </w:r>
          </w:p>
          <w:p w14:paraId="43106879" w14:textId="77777777" w:rsidR="00D41A9C" w:rsidRPr="002079E2" w:rsidRDefault="00D41A9C" w:rsidP="001D78BA">
            <w:pPr>
              <w:shd w:val="clear" w:color="auto" w:fill="9CC2E5"/>
              <w:spacing w:after="0" w:line="240" w:lineRule="auto"/>
              <w:ind w:hanging="2"/>
              <w:jc w:val="both"/>
              <w:rPr>
                <w:rFonts w:ascii="Arial" w:hAnsi="Arial" w:cs="Arial"/>
                <w:i/>
                <w:sz w:val="20"/>
                <w:szCs w:val="20"/>
                <w:lang w:val="id-ID"/>
              </w:rPr>
            </w:pPr>
          </w:p>
          <w:p w14:paraId="6784C8E4" w14:textId="77777777" w:rsidR="00D41A9C" w:rsidRPr="002079E2" w:rsidRDefault="00D41A9C" w:rsidP="001D78BA">
            <w:pPr>
              <w:shd w:val="clear" w:color="auto" w:fill="9CC2E5"/>
              <w:spacing w:after="120" w:line="240" w:lineRule="auto"/>
              <w:rPr>
                <w:rFonts w:ascii="Arial" w:hAnsi="Arial" w:cs="Arial"/>
                <w:i/>
                <w:sz w:val="20"/>
                <w:szCs w:val="20"/>
                <w:lang w:val="id-ID"/>
              </w:rPr>
            </w:pPr>
          </w:p>
        </w:tc>
        <w:tc>
          <w:tcPr>
            <w:tcW w:w="2835" w:type="dxa"/>
            <w:shd w:val="clear" w:color="auto" w:fill="FFFFFF"/>
          </w:tcPr>
          <w:p w14:paraId="6C1BB1FC"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6345BCF3" w14:textId="55DDDCD1" w:rsidR="00076FAB" w:rsidRDefault="00076FAB" w:rsidP="00B12EB7">
            <w:pPr>
              <w:widowControl w:val="0"/>
              <w:autoSpaceDE w:val="0"/>
              <w:autoSpaceDN w:val="0"/>
              <w:adjustRightInd w:val="0"/>
              <w:spacing w:after="0" w:line="240" w:lineRule="auto"/>
              <w:rPr>
                <w:rFonts w:ascii="Arial" w:hAnsi="Arial" w:cs="Arial"/>
                <w:i/>
                <w:position w:val="-1"/>
                <w:sz w:val="18"/>
                <w:szCs w:val="18"/>
                <w:lang w:val="id-ID"/>
              </w:rPr>
            </w:pPr>
            <w:r>
              <w:rPr>
                <w:rFonts w:ascii="Arial" w:hAnsi="Arial" w:cs="Arial"/>
                <w:i/>
                <w:position w:val="-1"/>
                <w:sz w:val="18"/>
                <w:szCs w:val="18"/>
                <w:lang w:val="id-ID"/>
              </w:rPr>
              <w:t>Smart Material;</w:t>
            </w:r>
          </w:p>
          <w:p w14:paraId="7D88049B" w14:textId="2AA6FD07" w:rsidR="00B12EB7" w:rsidRPr="00B12EB7" w:rsidRDefault="00076FAB" w:rsidP="00B12EB7">
            <w:pPr>
              <w:widowControl w:val="0"/>
              <w:autoSpaceDE w:val="0"/>
              <w:autoSpaceDN w:val="0"/>
              <w:adjustRightInd w:val="0"/>
              <w:spacing w:after="0" w:line="240" w:lineRule="auto"/>
              <w:rPr>
                <w:rFonts w:ascii="Arial" w:hAnsi="Arial" w:cs="Arial"/>
                <w:i/>
                <w:position w:val="-1"/>
                <w:sz w:val="18"/>
                <w:szCs w:val="18"/>
                <w:lang w:val="id-ID"/>
              </w:rPr>
            </w:pPr>
            <w:r>
              <w:rPr>
                <w:rFonts w:ascii="Arial" w:hAnsi="Arial" w:cs="Arial"/>
                <w:i/>
                <w:position w:val="-1"/>
                <w:sz w:val="18"/>
                <w:szCs w:val="18"/>
                <w:lang w:val="id-ID"/>
              </w:rPr>
              <w:t>Nanomaterial</w:t>
            </w:r>
            <w:r w:rsidR="00B12EB7" w:rsidRPr="00B12EB7">
              <w:rPr>
                <w:rFonts w:ascii="Arial" w:hAnsi="Arial" w:cs="Arial"/>
                <w:i/>
                <w:position w:val="-1"/>
                <w:sz w:val="18"/>
                <w:szCs w:val="18"/>
                <w:lang w:val="id-ID"/>
              </w:rPr>
              <w:t>;</w:t>
            </w:r>
          </w:p>
          <w:p w14:paraId="6625BC72" w14:textId="77777777" w:rsidR="00B12EB7" w:rsidRPr="00B12EB7" w:rsidRDefault="00B12EB7" w:rsidP="00B12EB7">
            <w:pPr>
              <w:widowControl w:val="0"/>
              <w:autoSpaceDE w:val="0"/>
              <w:autoSpaceDN w:val="0"/>
              <w:adjustRightInd w:val="0"/>
              <w:spacing w:after="0" w:line="240" w:lineRule="auto"/>
              <w:rPr>
                <w:rFonts w:ascii="Arial" w:hAnsi="Arial" w:cs="Arial"/>
                <w:i/>
                <w:position w:val="-1"/>
                <w:sz w:val="18"/>
                <w:szCs w:val="18"/>
                <w:lang w:val="id-ID"/>
              </w:rPr>
            </w:pPr>
            <w:r w:rsidRPr="00B12EB7">
              <w:rPr>
                <w:rFonts w:ascii="Arial" w:hAnsi="Arial" w:cs="Arial"/>
                <w:i/>
                <w:position w:val="-1"/>
                <w:sz w:val="18"/>
                <w:szCs w:val="18"/>
                <w:lang w:val="id-ID"/>
              </w:rPr>
              <w:t xml:space="preserve">Magnetorheological Elastomer; </w:t>
            </w:r>
          </w:p>
          <w:p w14:paraId="50BB5148" w14:textId="2AA22D0C" w:rsidR="00B12EB7" w:rsidRDefault="00076FAB" w:rsidP="00B12EB7">
            <w:pPr>
              <w:widowControl w:val="0"/>
              <w:autoSpaceDE w:val="0"/>
              <w:autoSpaceDN w:val="0"/>
              <w:adjustRightInd w:val="0"/>
              <w:spacing w:after="0" w:line="240" w:lineRule="auto"/>
              <w:rPr>
                <w:rFonts w:ascii="Arial" w:hAnsi="Arial" w:cs="Arial"/>
                <w:i/>
                <w:position w:val="-1"/>
                <w:sz w:val="18"/>
                <w:szCs w:val="18"/>
                <w:lang w:val="id-ID"/>
              </w:rPr>
            </w:pPr>
            <w:r>
              <w:rPr>
                <w:rFonts w:ascii="Arial" w:hAnsi="Arial" w:cs="Arial"/>
                <w:i/>
                <w:position w:val="-1"/>
                <w:sz w:val="18"/>
                <w:szCs w:val="18"/>
                <w:lang w:val="id-ID"/>
              </w:rPr>
              <w:t>Magnetite</w:t>
            </w:r>
            <w:r w:rsidR="00B12EB7" w:rsidRPr="00B12EB7">
              <w:rPr>
                <w:rFonts w:ascii="Arial" w:hAnsi="Arial" w:cs="Arial"/>
                <w:i/>
                <w:position w:val="-1"/>
                <w:sz w:val="18"/>
                <w:szCs w:val="18"/>
                <w:lang w:val="id-ID"/>
              </w:rPr>
              <w:t>;</w:t>
            </w:r>
          </w:p>
          <w:p w14:paraId="3D2A1844"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12F1ABC4"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5C57477B"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201</w:t>
            </w:r>
            <w:r w:rsidRPr="00132885">
              <w:rPr>
                <w:rFonts w:ascii="Arial" w:hAnsi="Arial" w:cs="Arial"/>
                <w:i/>
                <w:sz w:val="18"/>
                <w:szCs w:val="18"/>
                <w:lang w:val="id-ID"/>
              </w:rPr>
              <w:t>9</w:t>
            </w:r>
          </w:p>
          <w:p w14:paraId="1B5E2C40"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201</w:t>
            </w:r>
            <w:r w:rsidRPr="00132885">
              <w:rPr>
                <w:rFonts w:ascii="Arial" w:hAnsi="Arial" w:cs="Arial"/>
                <w:i/>
                <w:sz w:val="18"/>
                <w:szCs w:val="18"/>
                <w:lang w:val="id-ID"/>
              </w:rPr>
              <w:t>9</w:t>
            </w:r>
          </w:p>
          <w:p w14:paraId="06D462AE"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1CDA4F02"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7E15B020"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2112C8DE"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68B0AF42" w14:textId="77777777" w:rsidR="00B12EB7" w:rsidRPr="00B12EB7" w:rsidRDefault="00B12EB7" w:rsidP="00B12EB7">
            <w:pPr>
              <w:pStyle w:val="ListParagraph"/>
              <w:tabs>
                <w:tab w:val="left" w:pos="0"/>
              </w:tabs>
              <w:spacing w:after="0" w:line="240" w:lineRule="auto"/>
              <w:ind w:left="0"/>
              <w:rPr>
                <w:rFonts w:ascii="Arial" w:hAnsi="Arial" w:cs="Arial"/>
                <w:i/>
                <w:sz w:val="18"/>
                <w:szCs w:val="18"/>
              </w:rPr>
            </w:pPr>
            <w:r w:rsidRPr="00B12EB7">
              <w:rPr>
                <w:rFonts w:ascii="Arial" w:hAnsi="Arial" w:cs="Arial"/>
                <w:i/>
                <w:sz w:val="18"/>
                <w:szCs w:val="18"/>
              </w:rPr>
              <w:t>Gigih Priyandoko</w:t>
            </w:r>
          </w:p>
          <w:p w14:paraId="5D40632C" w14:textId="0D88DC2C" w:rsidR="00B12EB7" w:rsidRPr="00B12EB7" w:rsidRDefault="00B12EB7" w:rsidP="00B12EB7">
            <w:pPr>
              <w:pStyle w:val="ListParagraph"/>
              <w:tabs>
                <w:tab w:val="left" w:pos="0"/>
              </w:tabs>
              <w:spacing w:after="0" w:line="240" w:lineRule="auto"/>
              <w:ind w:left="0"/>
              <w:rPr>
                <w:rFonts w:ascii="Arial" w:hAnsi="Arial" w:cs="Arial"/>
                <w:i/>
                <w:sz w:val="18"/>
                <w:szCs w:val="18"/>
              </w:rPr>
            </w:pPr>
            <w:r w:rsidRPr="00B12EB7">
              <w:rPr>
                <w:rFonts w:ascii="Arial" w:hAnsi="Arial" w:cs="Arial"/>
                <w:i/>
                <w:sz w:val="18"/>
                <w:szCs w:val="18"/>
              </w:rPr>
              <w:t>Dep</w:t>
            </w:r>
            <w:r>
              <w:rPr>
                <w:rFonts w:ascii="Arial" w:hAnsi="Arial" w:cs="Arial"/>
                <w:i/>
                <w:sz w:val="18"/>
                <w:szCs w:val="18"/>
              </w:rPr>
              <w:t>t.</w:t>
            </w:r>
            <w:r w:rsidRPr="00B12EB7">
              <w:rPr>
                <w:rFonts w:ascii="Arial" w:hAnsi="Arial" w:cs="Arial"/>
                <w:i/>
                <w:sz w:val="18"/>
                <w:szCs w:val="18"/>
              </w:rPr>
              <w:t xml:space="preserve"> of Electrical Engineering, Universitas Widya</w:t>
            </w:r>
            <w:r w:rsidR="005B7B49">
              <w:rPr>
                <w:rFonts w:ascii="Arial" w:hAnsi="Arial" w:cs="Arial"/>
                <w:i/>
                <w:sz w:val="18"/>
                <w:szCs w:val="18"/>
              </w:rPr>
              <w:t xml:space="preserve"> G</w:t>
            </w:r>
            <w:r w:rsidRPr="00B12EB7">
              <w:rPr>
                <w:rFonts w:ascii="Arial" w:hAnsi="Arial" w:cs="Arial"/>
                <w:i/>
                <w:sz w:val="18"/>
                <w:szCs w:val="18"/>
              </w:rPr>
              <w:t>ama Malang, Indonesia</w:t>
            </w:r>
          </w:p>
          <w:p w14:paraId="0A2973EB" w14:textId="77777777" w:rsidR="00B12EB7" w:rsidRPr="00132885" w:rsidRDefault="00B12EB7" w:rsidP="00B12EB7">
            <w:pPr>
              <w:pStyle w:val="ListParagraph"/>
              <w:tabs>
                <w:tab w:val="left" w:pos="0"/>
              </w:tabs>
              <w:spacing w:after="0" w:line="240" w:lineRule="auto"/>
              <w:ind w:left="0" w:hanging="2"/>
              <w:rPr>
                <w:rFonts w:ascii="Arial" w:hAnsi="Arial" w:cs="Arial"/>
                <w:i/>
                <w:sz w:val="18"/>
                <w:szCs w:val="18"/>
              </w:rPr>
            </w:pPr>
            <w:r w:rsidRPr="00B12EB7">
              <w:rPr>
                <w:rFonts w:ascii="Arial" w:hAnsi="Arial" w:cs="Arial"/>
                <w:i/>
                <w:sz w:val="18"/>
                <w:szCs w:val="18"/>
              </w:rPr>
              <w:t xml:space="preserve">Email: gigih@widyagama.ac.id  </w:t>
            </w:r>
          </w:p>
          <w:p w14:paraId="7350A52E"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14E87DCF"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362F2A84"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F67902">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701" w:right="1134" w:bottom="1701" w:left="1701" w:header="680" w:footer="680" w:gutter="0"/>
          <w:cols w:space="720"/>
          <w:titlePg/>
          <w:docGrid w:linePitch="360"/>
        </w:sectPr>
      </w:pPr>
    </w:p>
    <w:p w14:paraId="4A7EEC42"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p>
    <w:p w14:paraId="3F1C1DCA" w14:textId="45CF53B4" w:rsidR="00B86072" w:rsidRDefault="00C45698" w:rsidP="00FE6051">
      <w:pPr>
        <w:spacing w:after="0" w:line="240" w:lineRule="auto"/>
        <w:ind w:firstLine="566"/>
        <w:jc w:val="both"/>
        <w:rPr>
          <w:rFonts w:ascii="Arial" w:hAnsi="Arial" w:cs="Arial"/>
          <w:color w:val="000000"/>
          <w:sz w:val="20"/>
          <w:szCs w:val="20"/>
        </w:rPr>
      </w:pPr>
      <w:r w:rsidRPr="00C45698">
        <w:rPr>
          <w:rFonts w:ascii="Arial" w:hAnsi="Arial" w:cs="Arial"/>
          <w:color w:val="000000"/>
          <w:sz w:val="20"/>
          <w:szCs w:val="20"/>
        </w:rPr>
        <w:t>Smart materials have been defined as functional substances that are able to sense and respond to a variety of environmental stimuli. These stimuli may include optical, electrical, magnetic, mechanical, thermal, and chemical signals</w:t>
      </w:r>
      <w:r>
        <w:rPr>
          <w:rFonts w:ascii="Arial" w:hAnsi="Arial" w:cs="Arial"/>
          <w:color w:val="000000"/>
          <w:sz w:val="20"/>
          <w:szCs w:val="20"/>
        </w:rPr>
        <w:t xml:space="preserve"> </w:t>
      </w:r>
      <w:r w:rsidR="00C91EDA">
        <w:rPr>
          <w:rFonts w:ascii="Arial" w:hAnsi="Arial" w:cs="Arial"/>
          <w:color w:val="000000"/>
          <w:sz w:val="20"/>
          <w:szCs w:val="20"/>
        </w:rPr>
        <w:fldChar w:fldCharType="begin"/>
      </w:r>
      <w:r w:rsidR="00C91EDA">
        <w:rPr>
          <w:rFonts w:ascii="Arial" w:hAnsi="Arial" w:cs="Arial"/>
          <w:color w:val="000000"/>
          <w:sz w:val="20"/>
          <w:szCs w:val="20"/>
        </w:rPr>
        <w:instrText xml:space="preserve"> ADDIN ZOTERO_ITEM CSL_CITATION {"citationID":"8hWUACGs","properties":{"formattedCitation":"[1]","plainCitation":"[1]","noteIndex":0},"citationItems":[{"id":1137,"uris":["http://zotero.org/users/15978773/items/WYEFSNAR"],"itemData":{"id":1137,"type":"article-journal","container-title":"Chemical reviews","ISSN":"0009-2665","issue":"5","journalAbbreviation":"Chemical reviews","note":"publisher: ACS Publications","page":"5144-5164","title":"Printable smart materials and devices: strategies and applications","volume":"122","author":[{"family":"Su","given":"Meng"},{"family":"Song","given":"Yanlin"}],"issued":{"date-parts":[["2021"]]}}}],"schema":"https://github.com/citation-style-language/schema/raw/master/csl-citation.json"} </w:instrText>
      </w:r>
      <w:r w:rsidR="00C91EDA">
        <w:rPr>
          <w:rFonts w:ascii="Arial" w:hAnsi="Arial" w:cs="Arial"/>
          <w:color w:val="000000"/>
          <w:sz w:val="20"/>
          <w:szCs w:val="20"/>
        </w:rPr>
        <w:fldChar w:fldCharType="separate"/>
      </w:r>
      <w:r w:rsidR="00376320" w:rsidRPr="00376320">
        <w:rPr>
          <w:rFonts w:ascii="Arial" w:hAnsi="Arial" w:cs="Arial"/>
          <w:sz w:val="20"/>
        </w:rPr>
        <w:t>[1]</w:t>
      </w:r>
      <w:r w:rsidR="00C91EDA">
        <w:rPr>
          <w:rFonts w:ascii="Arial" w:hAnsi="Arial" w:cs="Arial"/>
          <w:color w:val="000000"/>
          <w:sz w:val="20"/>
          <w:szCs w:val="20"/>
        </w:rPr>
        <w:fldChar w:fldCharType="end"/>
      </w:r>
      <w:r w:rsidR="00C91EDA" w:rsidRPr="00C91EDA">
        <w:rPr>
          <w:rFonts w:ascii="Arial" w:hAnsi="Arial" w:cs="Arial"/>
          <w:color w:val="000000"/>
          <w:sz w:val="20"/>
          <w:szCs w:val="20"/>
        </w:rPr>
        <w:t xml:space="preserve">. These materials </w:t>
      </w:r>
      <w:r w:rsidR="003D023A">
        <w:rPr>
          <w:rFonts w:ascii="Arial" w:hAnsi="Arial" w:cs="Arial"/>
          <w:color w:val="000000"/>
          <w:sz w:val="20"/>
          <w:szCs w:val="20"/>
        </w:rPr>
        <w:t>can</w:t>
      </w:r>
      <w:r w:rsidR="00C91EDA" w:rsidRPr="00C91EDA">
        <w:rPr>
          <w:rFonts w:ascii="Arial" w:hAnsi="Arial" w:cs="Arial"/>
          <w:color w:val="000000"/>
          <w:sz w:val="20"/>
          <w:szCs w:val="20"/>
        </w:rPr>
        <w:t xml:space="preserve"> significantly change their properties under controlled conditions </w:t>
      </w:r>
      <w:r w:rsidR="00C91EDA">
        <w:rPr>
          <w:rFonts w:ascii="Arial" w:hAnsi="Arial" w:cs="Arial"/>
          <w:color w:val="000000"/>
          <w:sz w:val="20"/>
          <w:szCs w:val="20"/>
        </w:rPr>
        <w:fldChar w:fldCharType="begin"/>
      </w:r>
      <w:r w:rsidR="00210CAC">
        <w:rPr>
          <w:rFonts w:ascii="Arial" w:hAnsi="Arial" w:cs="Arial"/>
          <w:color w:val="000000"/>
          <w:sz w:val="20"/>
          <w:szCs w:val="20"/>
        </w:rPr>
        <w:instrText xml:space="preserve"> ADDIN ZOTERO_ITEM CSL_CITATION {"citationID":"XWYW5GCA","properties":{"formattedCitation":"[2]","plainCitation":"[2]","noteIndex":0},"citationItems":[{"id":1138,"uris":["http://zotero.org/users/15978773/items/5TYMS4GL"],"itemData":{"id":1138,"type":"article-journal","container-title":"Journal of Nanomaterials","ISSN":"1687-4129","issue":"1","journalAbbreviation":"Journal of Nanomaterials","note":"publisher: Wiley Online Library","page":"4031059","title":"Recent developments in stimuli responsive smart materials and applications: an overview","volume":"2022","author":[{"family":"Ramakrishnan","given":"T"},{"family":"Kumar","given":"S Senthil"},{"family":"Chelladurai","given":"Samson Jerold Samuel"},{"family":"Gnanasekaran","given":"S"},{"family":"Sivananthan","given":"S"},{"family":"Geetha","given":"NK"},{"family":"Arthanari","given":"Ramesh"},{"family":"Assefa","given":"Gizachew Balcha"}],"issued":{"date-parts":[["2022"]]}}}],"schema":"https://github.com/citation-style-language/schema/raw/master/csl-citation.json"} </w:instrText>
      </w:r>
      <w:r w:rsidR="00C91EDA">
        <w:rPr>
          <w:rFonts w:ascii="Arial" w:hAnsi="Arial" w:cs="Arial"/>
          <w:color w:val="000000"/>
          <w:sz w:val="20"/>
          <w:szCs w:val="20"/>
        </w:rPr>
        <w:fldChar w:fldCharType="separate"/>
      </w:r>
      <w:r w:rsidR="00376320" w:rsidRPr="00376320">
        <w:rPr>
          <w:rFonts w:ascii="Arial" w:hAnsi="Arial" w:cs="Arial"/>
          <w:sz w:val="20"/>
        </w:rPr>
        <w:t>[2]</w:t>
      </w:r>
      <w:r w:rsidR="00C91EDA">
        <w:rPr>
          <w:rFonts w:ascii="Arial" w:hAnsi="Arial" w:cs="Arial"/>
          <w:color w:val="000000"/>
          <w:sz w:val="20"/>
          <w:szCs w:val="20"/>
        </w:rPr>
        <w:fldChar w:fldCharType="end"/>
      </w:r>
      <w:r w:rsidR="00C91EDA" w:rsidRPr="00C91EDA">
        <w:rPr>
          <w:rFonts w:ascii="Arial" w:hAnsi="Arial" w:cs="Arial"/>
          <w:color w:val="000000"/>
          <w:sz w:val="20"/>
          <w:szCs w:val="20"/>
        </w:rPr>
        <w:t xml:space="preserve">. </w:t>
      </w:r>
      <w:r w:rsidRPr="00C45698">
        <w:rPr>
          <w:rFonts w:ascii="Arial" w:hAnsi="Arial" w:cs="Arial"/>
          <w:color w:val="000000"/>
          <w:sz w:val="20"/>
          <w:szCs w:val="20"/>
        </w:rPr>
        <w:t>The utilization of smart materials has been instrumental in propelling advancements across a diverse array of disciplines, including but not limited to wearable devices, neuromorphic computing, and biomimetic robotics</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10CAC">
        <w:rPr>
          <w:rFonts w:ascii="Arial" w:hAnsi="Arial" w:cs="Arial"/>
          <w:color w:val="000000"/>
          <w:sz w:val="20"/>
          <w:szCs w:val="20"/>
        </w:rPr>
        <w:instrText xml:space="preserve"> ADDIN ZOTERO_ITEM CSL_CITATION {"citationID":"i667sscY","properties":{"formattedCitation":"[3]","plainCitation":"[3]","noteIndex":0},"citationItems":[{"id":1139,"uris":["http://zotero.org/users/15978773/items/3QQCQCQ3"],"itemData":{"id":1139,"type":"article-journal","container-title":"SmartMat","ISSN":"2688-819X","issue":"1","journalAbbreviation":"SmartMat","note":"publisher: John Wiley &amp; Sons, Inc.","title":"SmartMat: Smart materials to Smart world","volume":"1","author":[{"family":"Hu","given":"Wenping"},{"family":"Zhang","given":"Hua"},{"family":"Salaita","given":"Khalid"},{"family":"Sirringhaus","given":"Henning"}],"issued":{"date-parts":[["2020"]]}}}],"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[3]</w:t>
      </w:r>
      <w:r w:rsidR="00210CAC">
        <w:rPr>
          <w:rFonts w:ascii="Arial" w:hAnsi="Arial" w:cs="Arial"/>
          <w:color w:val="000000"/>
          <w:sz w:val="20"/>
          <w:szCs w:val="20"/>
        </w:rPr>
        <w:fldChar w:fldCharType="end"/>
      </w:r>
      <w:r w:rsidR="00C91EDA" w:rsidRPr="00C91EDA">
        <w:rPr>
          <w:rFonts w:ascii="Arial" w:hAnsi="Arial" w:cs="Arial"/>
          <w:color w:val="000000"/>
          <w:sz w:val="20"/>
          <w:szCs w:val="20"/>
        </w:rPr>
        <w:t xml:space="preserve">. </w:t>
      </w:r>
      <w:r w:rsidRPr="00C45698">
        <w:rPr>
          <w:rFonts w:ascii="Arial" w:hAnsi="Arial" w:cs="Arial"/>
          <w:color w:val="000000"/>
          <w:sz w:val="20"/>
          <w:szCs w:val="20"/>
        </w:rPr>
        <w:t xml:space="preserve">These materials can be engineered and customized for particular functional applications, with notable examples including shape memory polymers, intelligent liquid metals, and flexible conductive </w:t>
      </w:r>
      <w:r w:rsidRPr="00C45698">
        <w:rPr>
          <w:rFonts w:ascii="Arial" w:hAnsi="Arial" w:cs="Arial"/>
          <w:color w:val="000000"/>
          <w:sz w:val="20"/>
          <w:szCs w:val="20"/>
        </w:rPr>
        <w:t>polymers</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10CAC">
        <w:rPr>
          <w:rFonts w:ascii="Arial" w:hAnsi="Arial" w:cs="Arial"/>
          <w:color w:val="000000"/>
          <w:sz w:val="20"/>
          <w:szCs w:val="20"/>
        </w:rPr>
        <w:instrText xml:space="preserve"> ADDIN ZOTERO_ITEM CSL_CITATION {"citationID":"bSaiY46c","properties":{"formattedCitation":"[3]","plainCitation":"[3]","noteIndex":0},"citationItems":[{"id":1139,"uris":["http://zotero.org/users/15978773/items/3QQCQCQ3"],"itemData":{"id":1139,"type":"article-journal","container-title":"SmartMat","ISSN":"2688-819X","issue":"1","journalAbbreviation":"SmartMat","note":"publisher: John Wiley &amp; Sons, Inc.","title":"SmartMat: Smart materials to Smart world","volume":"1","author":[{"family":"Hu","given":"Wenping"},{"family":"Zhang","given":"Hua"},{"family":"Salaita","given":"Khalid"},{"family":"Sirringhaus","given":"Henning"}],"issued":{"date-parts":[["2020"]]}}}],"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[3]</w:t>
      </w:r>
      <w:r w:rsidR="00210CAC">
        <w:rPr>
          <w:rFonts w:ascii="Arial" w:hAnsi="Arial" w:cs="Arial"/>
          <w:color w:val="000000"/>
          <w:sz w:val="20"/>
          <w:szCs w:val="20"/>
        </w:rPr>
        <w:fldChar w:fldCharType="end"/>
      </w:r>
      <w:r w:rsidR="00C91EDA" w:rsidRPr="00C91EDA">
        <w:rPr>
          <w:rFonts w:ascii="Arial" w:hAnsi="Arial" w:cs="Arial"/>
          <w:color w:val="000000"/>
          <w:sz w:val="20"/>
          <w:szCs w:val="20"/>
        </w:rPr>
        <w:t xml:space="preserve">. </w:t>
      </w:r>
      <w:r w:rsidRPr="00C45698">
        <w:rPr>
          <w:rFonts w:ascii="Arial" w:hAnsi="Arial" w:cs="Arial"/>
          <w:color w:val="000000"/>
          <w:sz w:val="20"/>
          <w:szCs w:val="20"/>
        </w:rPr>
        <w:t>The aerospace industry has a marked interest in smart materials due to the aforementioned properties that are characteristic of such materials, namely, self-sensing, self-adaptability, and memory capabilities</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10CAC">
        <w:rPr>
          <w:rFonts w:ascii="Arial" w:hAnsi="Arial" w:cs="Arial"/>
          <w:color w:val="000000"/>
          <w:sz w:val="20"/>
          <w:szCs w:val="20"/>
        </w:rPr>
        <w:instrText xml:space="preserve"> ADDIN ZOTERO_ITEM CSL_CITATION {"citationID":"mIRUHY6N","properties":{"formattedCitation":"[4]","plainCitation":"[4]","noteIndex":0},"citationItems":[{"id":1140,"uris":["http://zotero.org/users/15978773/items/MGKQSD4G"],"itemData":{"id":1140,"type":"article-journal","container-title":"Aircraft Engineering and Aerospace Technology","ISSN":"1748-8842","issue":"7","journalAbbreviation":"Aircraft Engineering and Aerospace Technology","note":"publisher: Emerald Publishing Limited","page":"1027-1035","title":"Advances in the smart materials applications in the aerospace industries","volume":"92","author":[{"family":"Basheer","given":"Al Arsh"}],"issued":{"date-parts":[["2020"]]}}}],"schema":"https://github.com/citation-style-language/schema/raw/master/csl-citation.json"}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[4]</w:t>
      </w:r>
      <w:r w:rsidR="00210CAC">
        <w:rPr>
          <w:rFonts w:ascii="Arial" w:hAnsi="Arial" w:cs="Arial"/>
          <w:color w:val="000000"/>
          <w:sz w:val="20"/>
          <w:szCs w:val="20"/>
        </w:rPr>
        <w:fldChar w:fldCharType="end"/>
      </w:r>
      <w:r w:rsidR="00C91EDA" w:rsidRPr="00C91EDA">
        <w:rPr>
          <w:rFonts w:ascii="Arial" w:hAnsi="Arial" w:cs="Arial"/>
          <w:color w:val="000000"/>
          <w:sz w:val="20"/>
          <w:szCs w:val="20"/>
        </w:rPr>
        <w:t xml:space="preserve">. </w:t>
      </w:r>
      <w:r w:rsidRPr="00C45698">
        <w:rPr>
          <w:rFonts w:ascii="Arial" w:hAnsi="Arial" w:cs="Arial"/>
          <w:color w:val="000000"/>
          <w:sz w:val="20"/>
          <w:szCs w:val="20"/>
        </w:rPr>
        <w:t>A wide array of printing methodologies, including inkjet printing and three-dimensional printing, have been employed to manufacture intelligent micro/</w:t>
      </w:r>
      <w:r w:rsidR="003B668D">
        <w:rPr>
          <w:rFonts w:ascii="Arial" w:hAnsi="Arial" w:cs="Arial"/>
          <w:color w:val="000000"/>
          <w:sz w:val="20"/>
          <w:szCs w:val="20"/>
        </w:rPr>
        <w:t xml:space="preserve"> </w:t>
      </w:r>
      <w:r w:rsidRPr="00C45698">
        <w:rPr>
          <w:rFonts w:ascii="Arial" w:hAnsi="Arial" w:cs="Arial"/>
          <w:color w:val="000000"/>
          <w:sz w:val="20"/>
          <w:szCs w:val="20"/>
        </w:rPr>
        <w:t>nanodevices that utilize smart materials</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10CAC">
        <w:rPr>
          <w:rFonts w:ascii="Arial" w:hAnsi="Arial" w:cs="Arial"/>
          <w:color w:val="000000"/>
          <w:sz w:val="20"/>
          <w:szCs w:val="20"/>
        </w:rPr>
        <w:instrText xml:space="preserve"> ADDIN ZOTERO_ITEM CSL_CITATION {"citationID":"3cYvI2EJ","properties":{"formattedCitation":"[1]","plainCitation":"[1]","noteIndex":0},"citationItems":[{"id":1137,"uris":["http://zotero.org/users/15978773/items/WYEFSNAR"],"itemData":{"id":1137,"type":"article-journal","container-title":"Chemical reviews","ISSN":"0009-2665","issue":"5","journalAbbreviation":"Chemical reviews","note":"publisher: ACS Publications","page":"5144-5164","title":"Printable smart materials and devices: strategies and applications","volume":"122","author":[{"family":"Su","given":"Meng"},{"family":"Song","given":"Yanlin"}],"issued":{"date-parts":[["2021"]]}}}],"schema":"https://github.com/citation-style-language/schema/raw/master/csl-citation.json"}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[1]</w:t>
      </w:r>
      <w:r w:rsidR="00210CAC">
        <w:rPr>
          <w:rFonts w:ascii="Arial" w:hAnsi="Arial" w:cs="Arial"/>
          <w:color w:val="000000"/>
          <w:sz w:val="20"/>
          <w:szCs w:val="20"/>
        </w:rPr>
        <w:fldChar w:fldCharType="end"/>
      </w:r>
      <w:r w:rsidR="00C91EDA" w:rsidRPr="00C91EDA">
        <w:rPr>
          <w:rFonts w:ascii="Arial" w:hAnsi="Arial" w:cs="Arial"/>
          <w:color w:val="000000"/>
          <w:sz w:val="20"/>
          <w:szCs w:val="20"/>
        </w:rPr>
        <w:t xml:space="preserve">. </w:t>
      </w:r>
      <w:r w:rsidRPr="00C45698">
        <w:rPr>
          <w:rFonts w:ascii="Arial" w:hAnsi="Arial" w:cs="Arial"/>
          <w:color w:val="000000"/>
          <w:sz w:val="20"/>
          <w:szCs w:val="20"/>
        </w:rPr>
        <w:t>As research in this field continues to advance, the integration of smart materials is poised to play a pivotal role in the development of a smart society</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10CAC">
        <w:rPr>
          <w:rFonts w:ascii="Arial" w:hAnsi="Arial" w:cs="Arial"/>
          <w:color w:val="000000"/>
          <w:sz w:val="20"/>
          <w:szCs w:val="20"/>
        </w:rPr>
        <w:instrText xml:space="preserve"> ADDIN ZOTERO_ITEM CSL_CITATION {"citationID":"u1GH09xZ","properties":{"formattedCitation":"[3]","plainCitation":"[3]","noteIndex":0},"citationItems":[{"id":1139,"uris":["http://zotero.org/users/15978773/items/3QQCQCQ3"],"itemData":{"id":1139,"type":"article-journal","container-title":"SmartMat","ISSN":"2688-819X","issue":"1","journalAbbreviation":"SmartMat","note":"publisher: John Wiley &amp; Sons, Inc.","title":"SmartMat: Smart materials to Smart world","volume":"1","author":[{"family":"Hu","given":"Wenping"},{"family":"Zhang","given":"Hua"},{"family":"Salaita","given":"Khalid"},{"family":"Sirringhaus","given":"Henning"}],"issued":{"date-parts":[["2020"]]}}}],"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[3]</w:t>
      </w:r>
      <w:r w:rsidR="00210CAC">
        <w:rPr>
          <w:rFonts w:ascii="Arial" w:hAnsi="Arial" w:cs="Arial"/>
          <w:color w:val="000000"/>
          <w:sz w:val="20"/>
          <w:szCs w:val="20"/>
        </w:rPr>
        <w:fldChar w:fldCharType="end"/>
      </w:r>
      <w:r w:rsidR="00C91EDA" w:rsidRPr="00C91EDA">
        <w:rPr>
          <w:rFonts w:ascii="Arial" w:hAnsi="Arial" w:cs="Arial"/>
          <w:color w:val="000000"/>
          <w:sz w:val="20"/>
          <w:szCs w:val="20"/>
        </w:rPr>
        <w:t>.</w:t>
      </w:r>
    </w:p>
    <w:p w14:paraId="07EAC974" w14:textId="18EE68F6" w:rsidR="00210CAC" w:rsidRDefault="00C45698" w:rsidP="00FE6051">
      <w:pPr>
        <w:spacing w:after="0" w:line="240" w:lineRule="auto"/>
        <w:ind w:firstLine="566"/>
        <w:jc w:val="both"/>
        <w:rPr>
          <w:rFonts w:ascii="Arial" w:hAnsi="Arial" w:cs="Arial"/>
          <w:color w:val="000000"/>
          <w:sz w:val="20"/>
          <w:szCs w:val="20"/>
        </w:rPr>
      </w:pPr>
      <w:r w:rsidRPr="00C45698">
        <w:rPr>
          <w:rFonts w:ascii="Arial" w:hAnsi="Arial" w:cs="Arial"/>
          <w:color w:val="000000"/>
          <w:sz w:val="20"/>
          <w:szCs w:val="20"/>
        </w:rPr>
        <w:t xml:space="preserve">Magnetorheological elastomers (MREs), a class of advanced materials, are composed of magnetic particles dispersed within an elastomeric matrix. These particles possess a tunable </w:t>
      </w:r>
      <w:r w:rsidRPr="00C45698">
        <w:rPr>
          <w:rFonts w:ascii="Arial" w:hAnsi="Arial" w:cs="Arial"/>
          <w:color w:val="000000"/>
          <w:sz w:val="20"/>
          <w:szCs w:val="20"/>
        </w:rPr>
        <w:lastRenderedPageBreak/>
        <w:t>response to applied magnetic fields, resulting in the ability to adjust the mechanical properties of the material</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C61D7">
        <w:rPr>
          <w:rFonts w:ascii="Arial" w:hAnsi="Arial" w:cs="Arial"/>
          <w:color w:val="000000"/>
          <w:sz w:val="20"/>
          <w:szCs w:val="20"/>
        </w:rPr>
        <w:instrText xml:space="preserve"> ADDIN ZOTERO_ITEM CSL_CITATION {"citationID":"Y6hgNCrH","properties":{"formattedCitation":"[4], [5], [6], [7]","plainCitation":"[4], [5], [6], [7]","noteIndex":0},"citationItems":[{"id":1140,"uris":["http://zotero.org/users/15978773/items/MGKQSD4G"],"itemData":{"id":1140,"type":"article-journal","container-title":"Aircraft Engineering and Aerospace Technology","ISSN":"1748-8842","issue":"7","journalAbbreviation":"Aircraft Engineering and Aerospace Technology","note":"publisher: Emerald Publishing Limited","page":"1027-1035","title":"Advances in the smart materials applications in the aerospace industries","volume":"92","author":[{"family":"Basheer","given":"Al Arsh"}],"issued":{"date-parts":[["2020"]]}},"label":"page"},{"id":1142,"uris":["http://zotero.org/users/15978773/items/CJ8DKFTM"],"itemData":{"id":1142,"type":"article-journal","container-title":"Emerging Materials Research","ISSN":"2046-0147","issue":"3","journalAbbreviation":"Emerging Materials Research","note":"publisher: Emerald Publishing Limited","page":"262-288","title":"Magneto-sensitive elastomers–materials, fabrication, and characterisation: state of the art","volume":"13","author":[{"family":"Kamble","given":"Vikram G"},{"family":"Thimmaiah","given":"Jagadeesha"},{"family":"Kolekar","given":"Shreedhar"}],"issued":{"date-parts":[["2024"]]}},"label":"page"},{"id":1162,"uris":["http://zotero.org/users/15978773/items/T798XSDU"],"itemData":{"id":1162,"type":"article-journal","abstract":"Many vibration isolators, such as passive vehicle mounting devices, have an inflexible stiffness. This article presents the development of a smart material vibration isolator based on magnetorheological elastomer (MRE), which has adjustable stiffness to minimize unwanted vibrations. The objective of this research is to first create a design for the vibration isolator, and then simulate a magnetic circuit. The Finite Element Method Magnetics (FEMM) software was employed to simulate the effectiveness of the electromagnetic circuit in generating a magnetic field through the vibration isolator by employing MRE samples. Pure iron was chosen as the material for the housing of the vibration isolator test rig. To attain an optimal magnetic field, an inventive design of the magnetic circuit, including examination of the wire type, size, and coil turn number, along with the housing material of the test rig, was performed. The study analyzed the performance of the MRE vibration isolator concerning different current inputs in the coil. The results indicate that the stiffness value of the MRE-based isolator system can be more effectively modified by increasing the current inputs. Therefore, a larger current input leads to a greater change in stiffness.","container-title":"SINERGI","DOI":"10.22441/sinergi.2024.1.016","ISSN":"24601217, 14102331","issue":"1","journalAbbreviation":"Sinergi","language":"en","license":"http://creativecommons.org/licenses/by-sa/4.0/","page":"163","source":"DOI.org (Crossref)","title":"Developing adjustable stiffness for smart material of magnetorheological elastomer to diminish vibration","volume":"28","author":[{"family":"Priyandoko","given":"Gigih"},{"family":"Suwandono","given":"Purbo"},{"family":"Sasongko","given":"Muhammad Ilman Nur"},{"family":"Ubaidillah","given":"Ubaidillah"},{"family":"Wicaksono","given":"Sigit Tri"}],"issued":{"date-parts":[["2023",12,31]]}}},{"id":1160,"uris":["http://zotero.org/users/15978773/items/6ZCSQJZU"],"itemData":{"id":1160,"type":"article-journal","abstract":"Magnetorheological elastomers (MREs) are smart materials. Their rheological properties can be controlled by applying an external magnetic field. MRE is a solid rubbery material that can change its modulus through the application of a magnetic field. This article presents the research on the simulation, manufacturing, and testing of vibration insulators. The first step in MRE vibration isolator design. A sufficient magnetic field for the stiffness change is considered in the material selection of the vibration isolator. The effectiveness of electromagnetic circuits in generating magnetic fields to minimize vibration is demonstrated using finite element method magnetics software. A vibration isolator test rig is installed as a second step. Lastly, different effects of current input on MRE isolators have been examined. The higher current input is more effective in eliminating vibration using the MRE isolation system.","container-title":"Advances in Science and Technology Research Journal","DOI":"10.12913/22998624/194441","ISSN":"2080-4075, 2299-8624","issue":"8","journalAbbreviation":"Adv. Sci. Technol. Res. J.","language":"en","license":"https://creativecommons.org/licenses/by/4.0/","page":"272-280","source":"DOI.org (Crossref)","title":"Development of a Vibration Isolator on the Basis of a Magneto-Rheological Elastomer","volume":"18","author":[{"family":"Priyandoko","given":"Gigih"},{"family":"Hunaini","given":"Fachruddin"},{"family":"Imaduddin","given":"Fitrian"},{"family":"Ubaidillah","given":"Ubaidillah"},{"family":"Suwandono","given":"Purbo"},{"family":"Sasongko","given":"Muhammad Ilman Nur"}],"issued":{"date-parts":[["2024",12,1]]}},"label":"page"}],"schema":"https://github.com/citation-style-language/schema/raw/master/csl-citation.json"}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[4], [5], [6], [7]</w:t>
      </w:r>
      <w:r w:rsidR="00210CAC">
        <w:rPr>
          <w:rFonts w:ascii="Arial" w:hAnsi="Arial" w:cs="Arial"/>
          <w:color w:val="000000"/>
          <w:sz w:val="20"/>
          <w:szCs w:val="20"/>
        </w:rPr>
        <w:fldChar w:fldCharType="end"/>
      </w:r>
      <w:r w:rsidR="00210CAC" w:rsidRPr="00210CAC">
        <w:rPr>
          <w:rFonts w:ascii="Arial" w:hAnsi="Arial" w:cs="Arial"/>
          <w:color w:val="000000"/>
          <w:sz w:val="20"/>
          <w:szCs w:val="20"/>
        </w:rPr>
        <w:t xml:space="preserve">. </w:t>
      </w:r>
      <w:r w:rsidRPr="00C45698">
        <w:rPr>
          <w:rFonts w:ascii="Arial" w:hAnsi="Arial" w:cs="Arial"/>
          <w:color w:val="000000"/>
          <w:sz w:val="20"/>
          <w:szCs w:val="20"/>
        </w:rPr>
        <w:t xml:space="preserve">A comprehensive review of the extant literature reveals a substantial corpus of research identifying the significant influences on MRE performance, including the fabrication process, particle type and size, matrix material, and additives </w:t>
      </w:r>
      <w:r w:rsidR="00210CAC">
        <w:rPr>
          <w:rFonts w:ascii="Arial" w:hAnsi="Arial" w:cs="Arial"/>
          <w:color w:val="000000"/>
          <w:sz w:val="20"/>
          <w:szCs w:val="20"/>
        </w:rPr>
        <w:fldChar w:fldCharType="begin"/>
      </w:r>
      <w:r w:rsidR="002C61D7">
        <w:rPr>
          <w:rFonts w:ascii="Arial" w:hAnsi="Arial" w:cs="Arial"/>
          <w:color w:val="000000"/>
          <w:sz w:val="20"/>
          <w:szCs w:val="20"/>
        </w:rPr>
        <w:instrText xml:space="preserve"> ADDIN ZOTERO_ITEM CSL_CITATION {"citationID":"ZlDKPAzj","properties":{"formattedCitation":"[8]","plainCitation":"[8]","noteIndex":0},"citationItems":[{"id":1143,"uris":["http://zotero.org/users/15978773/items/249DC4XL"],"itemData":{"id":1143,"type":"article-journal","container-title":"Materials","ISSN":"1996-1944","issue":"20","journalAbbreviation":"Materials","note":"publisher: MDPI","page":"4597","title":"Magnetorheological elastomers: Fabrication, characteristics, and applications","volume":"13","author":[{"family":"Kang","given":"Sung Soon"},{"family":"Choi","given":"Kisuk"},{"family":"Nam","given":"Jae-Do"},{"family":"Choi","given":"Hyoung Jin"}],"issued":{"date-parts":[["2020"]]}}}],"schema":"https://github.com/citation-style-language/schema/raw/master/csl-citation.json"}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[8]</w:t>
      </w:r>
      <w:r w:rsidR="00210CAC">
        <w:rPr>
          <w:rFonts w:ascii="Arial" w:hAnsi="Arial" w:cs="Arial"/>
          <w:color w:val="000000"/>
          <w:sz w:val="20"/>
          <w:szCs w:val="20"/>
        </w:rPr>
        <w:fldChar w:fldCharType="end"/>
      </w:r>
      <w:r w:rsidR="00210CAC" w:rsidRPr="00210CAC">
        <w:rPr>
          <w:rFonts w:ascii="Arial" w:hAnsi="Arial" w:cs="Arial"/>
          <w:color w:val="000000"/>
          <w:sz w:val="20"/>
          <w:szCs w:val="20"/>
        </w:rPr>
        <w:t xml:space="preserve">. </w:t>
      </w:r>
      <w:r w:rsidRPr="00C45698">
        <w:rPr>
          <w:rFonts w:ascii="Arial" w:hAnsi="Arial" w:cs="Arial"/>
          <w:color w:val="000000"/>
          <w:sz w:val="20"/>
          <w:szCs w:val="20"/>
        </w:rPr>
        <w:t xml:space="preserve">MREs exhibit field-dependent stiffness and damping properties, rendering them suitable for a range of applications, including the use </w:t>
      </w:r>
      <w:r>
        <w:rPr>
          <w:rFonts w:ascii="Arial" w:hAnsi="Arial" w:cs="Arial"/>
          <w:color w:val="000000"/>
          <w:sz w:val="20"/>
          <w:szCs w:val="20"/>
        </w:rPr>
        <w:t>of</w:t>
      </w:r>
      <w:r w:rsidRPr="00C45698">
        <w:rPr>
          <w:rFonts w:ascii="Arial" w:hAnsi="Arial" w:cs="Arial"/>
          <w:color w:val="000000"/>
          <w:sz w:val="20"/>
          <w:szCs w:val="20"/>
        </w:rPr>
        <w:t xml:space="preserve"> vibration absorbers, isolators, soft actuators, and sensors</w:t>
      </w:r>
      <w:r w:rsidR="00210CAC">
        <w:rPr>
          <w:rFonts w:ascii="Arial" w:hAnsi="Arial" w:cs="Arial"/>
          <w:color w:val="000000"/>
          <w:sz w:val="20"/>
          <w:szCs w:val="20"/>
        </w:rPr>
        <w:t xml:space="preserve"> </w:t>
      </w:r>
      <w:r w:rsidR="00210CAC">
        <w:rPr>
          <w:rFonts w:ascii="Arial" w:hAnsi="Arial" w:cs="Arial"/>
          <w:color w:val="000000"/>
          <w:sz w:val="20"/>
          <w:szCs w:val="20"/>
        </w:rPr>
        <w:fldChar w:fldCharType="begin"/>
      </w:r>
      <w:r w:rsidR="002C61D7">
        <w:rPr>
          <w:rFonts w:ascii="Arial" w:hAnsi="Arial" w:cs="Arial"/>
          <w:color w:val="000000"/>
          <w:sz w:val="20"/>
          <w:szCs w:val="20"/>
        </w:rPr>
        <w:instrText xml:space="preserve"> ADDIN ZOTERO_ITEM CSL_CITATION {"citationID":"52n2a95U","properties":{"formattedCitation":"[4], [9]","plainCitation":"[4], [9]","noteIndex":0},"citationItems":[{"id":1140,"uris":["http://zotero.org/users/15978773/items/MGKQSD4G"],"itemData":{"id":1140,"type":"article-journal","container-title":"Aircraft Engineering and Aerospace Technology","ISSN":"1748-8842","issue":"7","journalAbbreviation":"Aircraft Engineering and Aerospace Technology","note":"publisher: Emerald Publishing Limited","page":"1027-1035","title":"Advances in the smart materials applications in the aerospace industries","volume":"92","author":[{"family":"Basheer","given":"Al Arsh"}],"issued":{"date-parts":[["2020"]]}},"label":"page"},{"id":1144,"uris":["http://zotero.org/users/15978773/items/YDMUUUTI"],"itemData":{"id":1144,"type":"article-journal","container-title":"Advanced Engineering Materials","ISSN":"1438-1656","issue":"16","journalAbbreviation":"Advanced Engineering Materials","note":"publisher: Wiley Online Library","page":"2300182","title":"The Modeling of Magnetorheological Elastomers: A State</w:instrText>
      </w:r>
      <w:r w:rsidR="002C61D7">
        <w:rPr>
          <w:rFonts w:ascii="Cambria Math" w:hAnsi="Cambria Math" w:cs="Cambria Math"/>
          <w:color w:val="000000"/>
          <w:sz w:val="20"/>
          <w:szCs w:val="20"/>
        </w:rPr>
        <w:instrText>‐</w:instrText>
      </w:r>
      <w:r w:rsidR="002C61D7">
        <w:rPr>
          <w:rFonts w:ascii="Arial" w:hAnsi="Arial" w:cs="Arial"/>
          <w:color w:val="000000"/>
          <w:sz w:val="20"/>
          <w:szCs w:val="20"/>
        </w:rPr>
        <w:instrText>of</w:instrText>
      </w:r>
      <w:r w:rsidR="002C61D7">
        <w:rPr>
          <w:rFonts w:ascii="Cambria Math" w:hAnsi="Cambria Math" w:cs="Cambria Math"/>
          <w:color w:val="000000"/>
          <w:sz w:val="20"/>
          <w:szCs w:val="20"/>
        </w:rPr>
        <w:instrText>‐</w:instrText>
      </w:r>
      <w:r w:rsidR="002C61D7">
        <w:rPr>
          <w:rFonts w:ascii="Arial" w:hAnsi="Arial" w:cs="Arial"/>
          <w:color w:val="000000"/>
          <w:sz w:val="20"/>
          <w:szCs w:val="20"/>
        </w:rPr>
        <w:instrText>the</w:instrText>
      </w:r>
      <w:r w:rsidR="002C61D7">
        <w:rPr>
          <w:rFonts w:ascii="Cambria Math" w:hAnsi="Cambria Math" w:cs="Cambria Math"/>
          <w:color w:val="000000"/>
          <w:sz w:val="20"/>
          <w:szCs w:val="20"/>
        </w:rPr>
        <w:instrText>‐</w:instrText>
      </w:r>
      <w:r w:rsidR="002C61D7">
        <w:rPr>
          <w:rFonts w:ascii="Arial" w:hAnsi="Arial" w:cs="Arial"/>
          <w:color w:val="000000"/>
          <w:sz w:val="20"/>
          <w:szCs w:val="20"/>
        </w:rPr>
        <w:instrText xml:space="preserve">Art Review","volume":"25","author":[{"family":"Saber","given":"Amin"},{"family":"Sedaghati","given":"Ramin"}],"issued":{"date-parts":[["2023"]]}},"label":"page"}],"schema":"https://github.com/citation-style-language/schema/raw/master/csl-citation.json"} </w:instrText>
      </w:r>
      <w:r w:rsidR="00210CAC">
        <w:rPr>
          <w:rFonts w:ascii="Arial" w:hAnsi="Arial" w:cs="Arial"/>
          <w:color w:val="000000"/>
          <w:sz w:val="20"/>
          <w:szCs w:val="20"/>
        </w:rPr>
        <w:fldChar w:fldCharType="separate"/>
      </w:r>
      <w:r w:rsidR="00376320" w:rsidRPr="00376320">
        <w:rPr>
          <w:rFonts w:ascii="Arial" w:hAnsi="Arial" w:cs="Arial"/>
          <w:sz w:val="20"/>
        </w:rPr>
        <w:t>[4], [9]</w:t>
      </w:r>
      <w:r w:rsidR="00210CAC">
        <w:rPr>
          <w:rFonts w:ascii="Arial" w:hAnsi="Arial" w:cs="Arial"/>
          <w:color w:val="000000"/>
          <w:sz w:val="20"/>
          <w:szCs w:val="20"/>
        </w:rPr>
        <w:fldChar w:fldCharType="end"/>
      </w:r>
      <w:r w:rsidR="00210CAC" w:rsidRPr="00210CAC">
        <w:rPr>
          <w:rFonts w:ascii="Arial" w:hAnsi="Arial" w:cs="Arial"/>
          <w:color w:val="000000"/>
          <w:sz w:val="20"/>
          <w:szCs w:val="20"/>
        </w:rPr>
        <w:t xml:space="preserve">. </w:t>
      </w:r>
      <w:r w:rsidR="00376320" w:rsidRPr="00376320">
        <w:rPr>
          <w:rFonts w:ascii="Arial" w:hAnsi="Arial" w:cs="Arial"/>
          <w:color w:val="000000"/>
          <w:sz w:val="20"/>
          <w:szCs w:val="20"/>
        </w:rPr>
        <w:t>The characteristics of the MRE can be changed by adjusting the strength of the insulator through an external magnetic field created by applying an electric current to the insulator coil. The results of the research show that as the current applied to the isolating coil is increased, the magnetic field is increased and the stiffness of the MRE is increased</w:t>
      </w:r>
      <w:r w:rsidR="00376320">
        <w:rPr>
          <w:rFonts w:ascii="Arial" w:hAnsi="Arial" w:cs="Arial"/>
          <w:color w:val="000000"/>
          <w:sz w:val="20"/>
          <w:szCs w:val="20"/>
        </w:rPr>
        <w:t xml:space="preserve"> </w:t>
      </w:r>
      <w:r w:rsidR="00376320">
        <w:rPr>
          <w:rFonts w:ascii="Arial" w:hAnsi="Arial" w:cs="Arial"/>
          <w:color w:val="000000"/>
          <w:sz w:val="20"/>
          <w:szCs w:val="20"/>
        </w:rPr>
        <w:fldChar w:fldCharType="begin"/>
      </w:r>
      <w:r w:rsidR="00376320">
        <w:rPr>
          <w:rFonts w:ascii="Arial" w:hAnsi="Arial" w:cs="Arial"/>
          <w:color w:val="000000"/>
          <w:sz w:val="20"/>
          <w:szCs w:val="20"/>
        </w:rPr>
        <w:instrText xml:space="preserve"> ADDIN ZOTERO_ITEM CSL_CITATION {"citationID":"siMuxY2C","properties":{"formattedCitation":"[6], [7]","plainCitation":"[6], [7]","noteIndex":0},"citationItems":[{"id":1162,"uris":["http://zotero.org/users/15978773/items/T798XSDU"],"itemData":{"id":1162,"type":"article-journal","abstract":"Many vibration isolators, such as passive vehicle mounting devices, have an inflexible stiffness. This article presents the development of a smart material vibration isolator based on magnetorheological elastomer (MRE), which has adjustable stiffness to minimize unwanted vibrations. The objective of this research is to first create a design for the vibration isolator, and then simulate a magnetic circuit. The Finite Element Method Magnetics (FEMM) software was employed to simulate the effectiveness of the electromagnetic circuit in generating a magnetic field through the vibration isolator by employing MRE samples. Pure iron was chosen as the material for the housing of the vibration isolator test rig. To attain an optimal magnetic field, an inventive design of the magnetic circuit, including examination of the wire type, size, and coil turn number, along with the housing material of the test rig, was performed. The study analyzed the performance of the MRE vibration isolator concerning different current inputs in the coil. The results indicate that the stiffness value of the MRE-based isolator system can be more effectively modified by increasing the current inputs. Therefore, a larger current input leads to a greater change in stiffness.","container-title":"SINERGI","DOI":"10.22441/sinergi.2024.1.016","ISSN":"24601217, 14102331","issue":"1","journalAbbreviation":"Sinergi","language":"en","license":"http://creativecommons.org/licenses/by-sa/4.0/","page":"163","source":"DOI.org (Crossref)","title":"Developing adjustable stiffness for smart material of magnetorheological elastomer to diminish vibration","volume":"28","author":[{"family":"Priyandoko","given":"Gigih"},{"family":"Suwandono","given":"Purbo"},{"family":"Sasongko","given":"Muhammad Ilman Nur"},{"family":"Ubaidillah","given":"Ubaidillah"},{"family":"Wicaksono","given":"Sigit Tri"}],"issued":{"date-parts":[["2023",12,31]]}},"label":"page"},{"id":1160,"uris":["http://zotero.org/users/15978773/items/6ZCSQJZU"],"itemData":{"id":1160,"type":"article-journal","abstract":"Magnetorheological elastomers (MREs) are smart materials. Their rheological properties can be controlled by applying an external magnetic field. MRE is a solid rubbery material that can change its modulus through the application of a magnetic field. This article presents the research on the simulation, manufacturing, and testing of vibration insulators. The first step in MRE vibration isolator design. A sufficient magnetic field for the stiffness change is considered in the material selection of the vibration isolator. The effectiveness of electromagnetic circuits in generating magnetic fields to minimize vibration is demonstrated using finite element method magnetics software. A vibration isolator test rig is installed as a second step. Lastly, different effects of current input on MRE isolators have been examined. The higher current input is more effective in eliminating vibration using the MRE isolation system.","container-title":"Advances in Science and Technology Research Journal","DOI":"10.12913/22998624/194441","ISSN":"2080-4075, 2299-8624","issue":"8","journalAbbreviation":"Adv. Sci. Technol. Res. J.","language":"en","license":"https://creativecommons.org/licenses/by/4.0/","page":"272-280","source":"DOI.org (Crossref)","title":"Development of a Vibration Isolator on the Basis of a Magneto-Rheological Elastomer","volume":"18","author":[{"family":"Priyandoko","given":"Gigih"},{"family":"Hunaini","given":"Fachruddin"},{"family":"Imaduddin","given":"Fitrian"},{"family":"Ubaidillah","given":"Ubaidillah"},{"family":"Suwandono","given":"Purbo"},{"family":"Sasongko","given":"Muhammad Ilman Nur"}],"issued":{"date-parts":[["2024",12,1]]}},"label":"page"}],"schema":"https://github.com/citation-style-language/schema/raw/master/csl-citation.json"} </w:instrText>
      </w:r>
      <w:r w:rsidR="00376320">
        <w:rPr>
          <w:rFonts w:ascii="Arial" w:hAnsi="Arial" w:cs="Arial"/>
          <w:color w:val="000000"/>
          <w:sz w:val="20"/>
          <w:szCs w:val="20"/>
        </w:rPr>
        <w:fldChar w:fldCharType="separate"/>
      </w:r>
      <w:r w:rsidR="00376320" w:rsidRPr="00376320">
        <w:rPr>
          <w:rFonts w:ascii="Arial" w:hAnsi="Arial" w:cs="Arial"/>
          <w:sz w:val="20"/>
        </w:rPr>
        <w:t>[6], [7]</w:t>
      </w:r>
      <w:r w:rsidR="00376320">
        <w:rPr>
          <w:rFonts w:ascii="Arial" w:hAnsi="Arial" w:cs="Arial"/>
          <w:color w:val="000000"/>
          <w:sz w:val="20"/>
          <w:szCs w:val="20"/>
        </w:rPr>
        <w:fldChar w:fldCharType="end"/>
      </w:r>
      <w:r w:rsidR="00376320" w:rsidRPr="00376320">
        <w:rPr>
          <w:rFonts w:ascii="Arial" w:hAnsi="Arial" w:cs="Arial"/>
          <w:color w:val="000000"/>
          <w:sz w:val="20"/>
          <w:szCs w:val="20"/>
        </w:rPr>
        <w:t>.</w:t>
      </w:r>
    </w:p>
    <w:p w14:paraId="6AEF16BC" w14:textId="2F106C46" w:rsidR="00A83F65" w:rsidRDefault="000F5581" w:rsidP="00A83F65">
      <w:pPr>
        <w:spacing w:after="0" w:line="240" w:lineRule="auto"/>
        <w:ind w:firstLine="566"/>
        <w:jc w:val="both"/>
        <w:rPr>
          <w:rFonts w:ascii="Arial" w:hAnsi="Arial" w:cs="Arial"/>
          <w:color w:val="000000"/>
          <w:sz w:val="20"/>
          <w:szCs w:val="20"/>
        </w:rPr>
      </w:pPr>
      <w:r w:rsidRPr="000F5581">
        <w:rPr>
          <w:rFonts w:ascii="Arial" w:hAnsi="Arial" w:cs="Arial"/>
          <w:color w:val="000000"/>
          <w:sz w:val="20"/>
          <w:szCs w:val="20"/>
        </w:rPr>
        <w:t xml:space="preserve">Nanomaterials are defined as particles or materials with at least one dimension in the 1-100 nm range </w:t>
      </w:r>
      <w:r>
        <w:rPr>
          <w:rFonts w:ascii="Arial" w:hAnsi="Arial" w:cs="Arial"/>
          <w:color w:val="000000"/>
          <w:sz w:val="20"/>
          <w:szCs w:val="20"/>
        </w:rPr>
        <w:fldChar w:fldCharType="begin"/>
      </w:r>
      <w:r w:rsidR="002216A9">
        <w:rPr>
          <w:rFonts w:ascii="Arial" w:hAnsi="Arial" w:cs="Arial"/>
          <w:color w:val="000000"/>
          <w:sz w:val="20"/>
          <w:szCs w:val="20"/>
        </w:rPr>
        <w:instrText xml:space="preserve"> ADDIN ZOTERO_ITEM CSL_CITATION {"citationID":"wjRe4KAq","properties":{"formattedCitation":"[10], [11]","plainCitation":"[10], [11]","noteIndex":0},"citationItems":[{"id":1145,"uris":["http://zotero.org/users/15978773/items/T8GUPXC9"],"itemData":{"id":1145,"type":"article-journal","container-title":"Molecules","ISSN":"1420-3049","issue":"23","journalAbbreviation":"Molecules","note":"publisher: MDPI","page":"7097","title":"Design, Characterization and Applications of Functional Nanomaterials","volume":"26","author":[{"family":"Fabbiani","given":"Marco"},{"family":"Cesano","given":"Federico"},{"family":"Pellegrino","given":"Francesco"},{"family":"Negri","given":"Chiara"}],"issued":{"date-parts":[["2021"]]}},"label":"page"},{"id":1146,"uris":["http://zotero.org/users/15978773/items/ETEGZ9FH"],"itemData":{"id":1146,"type":"article-journal","container-title":"Materials advances","issue":"6","journalAbbreviation":"Materials advances","note":"publisher: Royal Society of Chemistry","page":"1821-1871","title":"Nanomaterials: A review of synthesis methods, properties, recent progress, and challenges","volume":"2","author":[{"family":"Baig","given":"Nadeem"},{"family":"Kammakakam","given":"Irshad"},{"family":"Falath","given":"Wail"}],"issued":{"date-parts":[["2021"]]}},"label":"page"}],"schema":"https://github.com/citation-style-language/schema/raw/master/csl-citation.json"} </w:instrText>
      </w:r>
      <w:r>
        <w:rPr>
          <w:rFonts w:ascii="Arial" w:hAnsi="Arial" w:cs="Arial"/>
          <w:color w:val="000000"/>
          <w:sz w:val="20"/>
          <w:szCs w:val="20"/>
        </w:rPr>
        <w:fldChar w:fldCharType="separate"/>
      </w:r>
      <w:r w:rsidR="00376320" w:rsidRPr="00376320">
        <w:rPr>
          <w:rFonts w:ascii="Arial" w:hAnsi="Arial" w:cs="Arial"/>
          <w:sz w:val="20"/>
        </w:rPr>
        <w:t>[10], [11]</w:t>
      </w:r>
      <w:r>
        <w:rPr>
          <w:rFonts w:ascii="Arial" w:hAnsi="Arial" w:cs="Arial"/>
          <w:color w:val="000000"/>
          <w:sz w:val="20"/>
          <w:szCs w:val="20"/>
        </w:rPr>
        <w:fldChar w:fldCharType="end"/>
      </w:r>
      <w:r w:rsidRPr="000F5581">
        <w:rPr>
          <w:rFonts w:ascii="Arial" w:hAnsi="Arial" w:cs="Arial"/>
          <w:color w:val="000000"/>
          <w:sz w:val="20"/>
          <w:szCs w:val="20"/>
        </w:rPr>
        <w:t xml:space="preserve">. </w:t>
      </w:r>
      <w:r w:rsidR="00C45698" w:rsidRPr="00C45698">
        <w:rPr>
          <w:rFonts w:ascii="Arial" w:hAnsi="Arial" w:cs="Arial"/>
          <w:color w:val="000000"/>
          <w:sz w:val="20"/>
          <w:szCs w:val="20"/>
        </w:rPr>
        <w:t>The potential applications of nanomaterials encompass a broad spectrum, ranging from traditional materials and medical devices to electronic components and coatings</w:t>
      </w:r>
      <w:r w:rsidRPr="000F5581">
        <w:rPr>
          <w:rFonts w:ascii="Arial" w:hAnsi="Arial" w:cs="Arial"/>
          <w:color w:val="000000"/>
          <w:sz w:val="20"/>
          <w:szCs w:val="20"/>
        </w:rPr>
        <w:t xml:space="preserve"> </w:t>
      </w:r>
      <w:r>
        <w:rPr>
          <w:rFonts w:ascii="Arial" w:hAnsi="Arial" w:cs="Arial"/>
          <w:color w:val="000000"/>
          <w:sz w:val="20"/>
          <w:szCs w:val="20"/>
        </w:rPr>
        <w:fldChar w:fldCharType="begin"/>
      </w:r>
      <w:r w:rsidR="002216A9">
        <w:rPr>
          <w:rFonts w:ascii="Arial" w:hAnsi="Arial" w:cs="Arial"/>
          <w:color w:val="000000"/>
          <w:sz w:val="20"/>
          <w:szCs w:val="20"/>
        </w:rPr>
        <w:instrText xml:space="preserve"> ADDIN ZOTERO_ITEM CSL_CITATION {"citationID":"8BNg9rjJ","properties":{"formattedCitation":"[12]","plainCitation":"[12]","noteIndex":0},"citationItems":[{"id":1147,"uris":["http://zotero.org/users/15978773/items/SBBEBZLJ"],"itemData":{"id":1147,"type":"article-journal","container-title":"Nanotechnology Reviews","ISSN":"2191-9097","issue":"1","journalAbbreviation":"Nanotechnology Reviews","note":"publisher: De Gruyter","page":"259-273","title":"Mechanical properties of nanomaterials: A review","volume":"9","author":[{"family":"Wu","given":"Qiong"},{"family":"Miao","given":"Wei-shou"},{"family":"Zhang","given":"Yi-du"},{"family":"Gao","given":"Han-jun"},{"family":"Hui","given":"David"}],"issued":{"date-parts":[["2020"]]}}}],"schema":"https://github.com/citation-style-language/schema/raw/master/csl-citation.json"} </w:instrText>
      </w:r>
      <w:r>
        <w:rPr>
          <w:rFonts w:ascii="Arial" w:hAnsi="Arial" w:cs="Arial"/>
          <w:color w:val="000000"/>
          <w:sz w:val="20"/>
          <w:szCs w:val="20"/>
        </w:rPr>
        <w:fldChar w:fldCharType="separate"/>
      </w:r>
      <w:r w:rsidR="00376320" w:rsidRPr="00376320">
        <w:rPr>
          <w:rFonts w:ascii="Arial" w:hAnsi="Arial" w:cs="Arial"/>
          <w:sz w:val="20"/>
        </w:rPr>
        <w:t>[12]</w:t>
      </w:r>
      <w:r>
        <w:rPr>
          <w:rFonts w:ascii="Arial" w:hAnsi="Arial" w:cs="Arial"/>
          <w:color w:val="000000"/>
          <w:sz w:val="20"/>
          <w:szCs w:val="20"/>
        </w:rPr>
        <w:fldChar w:fldCharType="end"/>
      </w:r>
      <w:r w:rsidRPr="000F5581">
        <w:rPr>
          <w:rFonts w:ascii="Arial" w:hAnsi="Arial" w:cs="Arial"/>
          <w:color w:val="000000"/>
          <w:sz w:val="20"/>
          <w:szCs w:val="20"/>
        </w:rPr>
        <w:t xml:space="preserve">. </w:t>
      </w:r>
      <w:r w:rsidR="00A83F65">
        <w:rPr>
          <w:rFonts w:ascii="Arial" w:hAnsi="Arial" w:cs="Arial"/>
          <w:color w:val="000000"/>
          <w:sz w:val="20"/>
          <w:szCs w:val="20"/>
        </w:rPr>
        <w:t xml:space="preserve">Magnetite </w:t>
      </w:r>
      <w:r w:rsidR="00C45698" w:rsidRPr="00C45698">
        <w:rPr>
          <w:rFonts w:ascii="Arial" w:hAnsi="Arial" w:cs="Arial"/>
          <w:color w:val="000000"/>
          <w:sz w:val="20"/>
          <w:szCs w:val="20"/>
        </w:rPr>
        <w:t>(Fe</w:t>
      </w:r>
      <w:r w:rsidR="00C45698" w:rsidRPr="00C45698">
        <w:rPr>
          <w:rFonts w:ascii="Cambria Math" w:hAnsi="Cambria Math" w:cs="Cambria Math"/>
          <w:color w:val="000000"/>
          <w:sz w:val="20"/>
          <w:szCs w:val="20"/>
        </w:rPr>
        <w:t>₃</w:t>
      </w:r>
      <w:r w:rsidR="00C45698" w:rsidRPr="00C45698">
        <w:rPr>
          <w:rFonts w:ascii="Arial" w:hAnsi="Arial" w:cs="Arial"/>
          <w:color w:val="000000"/>
          <w:sz w:val="20"/>
          <w:szCs w:val="20"/>
        </w:rPr>
        <w:t>O</w:t>
      </w:r>
      <w:r w:rsidR="00C45698" w:rsidRPr="00C45698">
        <w:rPr>
          <w:rFonts w:ascii="Cambria Math" w:hAnsi="Cambria Math" w:cs="Cambria Math"/>
          <w:color w:val="000000"/>
          <w:sz w:val="20"/>
          <w:szCs w:val="20"/>
        </w:rPr>
        <w:t>₄</w:t>
      </w:r>
      <w:r w:rsidR="00C45698" w:rsidRPr="00C45698">
        <w:rPr>
          <w:rFonts w:ascii="Arial" w:hAnsi="Arial" w:cs="Arial"/>
          <w:color w:val="000000"/>
          <w:sz w:val="20"/>
          <w:szCs w:val="20"/>
        </w:rPr>
        <w:t xml:space="preserve">) magnetic nanoparticles have recently attracted considerable research interest owing to their multifaceted applications. </w:t>
      </w:r>
      <w:r w:rsidR="00981D8C" w:rsidRPr="00981D8C">
        <w:rPr>
          <w:rFonts w:ascii="Arial" w:hAnsi="Arial" w:cs="Arial"/>
          <w:color w:val="000000"/>
          <w:sz w:val="20"/>
          <w:szCs w:val="20"/>
        </w:rPr>
        <w:t>This compound is an iron oxide with magnetic and electrical properties. It is ferrimagnetic.</w:t>
      </w:r>
      <w:r w:rsidR="00981D8C">
        <w:rPr>
          <w:rFonts w:ascii="Arial" w:hAnsi="Arial" w:cs="Arial"/>
          <w:color w:val="000000"/>
          <w:sz w:val="20"/>
          <w:szCs w:val="20"/>
        </w:rPr>
        <w:t xml:space="preserve"> </w:t>
      </w:r>
      <w:r w:rsidR="002216A9" w:rsidRPr="00C45698">
        <w:rPr>
          <w:rFonts w:ascii="Arial" w:hAnsi="Arial" w:cs="Arial"/>
          <w:color w:val="000000"/>
          <w:sz w:val="20"/>
          <w:szCs w:val="20"/>
        </w:rPr>
        <w:t>Fe</w:t>
      </w:r>
      <w:r w:rsidR="002216A9" w:rsidRPr="00C45698">
        <w:rPr>
          <w:rFonts w:ascii="Cambria Math" w:hAnsi="Cambria Math" w:cs="Cambria Math"/>
          <w:color w:val="000000"/>
          <w:sz w:val="20"/>
          <w:szCs w:val="20"/>
        </w:rPr>
        <w:t>₃</w:t>
      </w:r>
      <w:r w:rsidR="002216A9" w:rsidRPr="00C45698">
        <w:rPr>
          <w:rFonts w:ascii="Arial" w:hAnsi="Arial" w:cs="Arial"/>
          <w:color w:val="000000"/>
          <w:sz w:val="20"/>
          <w:szCs w:val="20"/>
        </w:rPr>
        <w:t>O</w:t>
      </w:r>
      <w:r w:rsidR="002216A9" w:rsidRPr="00C45698">
        <w:rPr>
          <w:rFonts w:ascii="Cambria Math" w:hAnsi="Cambria Math" w:cs="Cambria Math"/>
          <w:color w:val="000000"/>
          <w:sz w:val="20"/>
          <w:szCs w:val="20"/>
        </w:rPr>
        <w:t>₄</w:t>
      </w:r>
      <w:r w:rsidR="00F5722E">
        <w:rPr>
          <w:rFonts w:ascii="Arial" w:hAnsi="Arial" w:cs="Arial"/>
          <w:color w:val="000000"/>
          <w:sz w:val="20"/>
          <w:szCs w:val="20"/>
        </w:rPr>
        <w:t xml:space="preserve"> </w:t>
      </w:r>
      <w:r w:rsidR="00F5722E" w:rsidRPr="00F5722E">
        <w:rPr>
          <w:rFonts w:ascii="Arial" w:hAnsi="Arial" w:cs="Arial"/>
          <w:color w:val="000000"/>
          <w:sz w:val="20"/>
          <w:szCs w:val="20"/>
        </w:rPr>
        <w:t>is a magnetic material with a unique set of properties that make it the mineral with the strongest magnetic properties found in nature. Its magnetic properties are influenced by a variety of factors including oxidation level, particle size</w:t>
      </w:r>
      <w:r w:rsidR="00F5722E">
        <w:rPr>
          <w:rFonts w:ascii="Arial" w:hAnsi="Arial" w:cs="Arial"/>
          <w:color w:val="000000"/>
          <w:sz w:val="20"/>
          <w:szCs w:val="20"/>
        </w:rPr>
        <w:t>,</w:t>
      </w:r>
      <w:r w:rsidR="00F5722E" w:rsidRPr="00F5722E">
        <w:rPr>
          <w:rFonts w:ascii="Arial" w:hAnsi="Arial" w:cs="Arial"/>
          <w:color w:val="000000"/>
          <w:sz w:val="20"/>
          <w:szCs w:val="20"/>
        </w:rPr>
        <w:t xml:space="preserve"> and method of synthesizing</w:t>
      </w:r>
      <w:r w:rsidR="002216A9">
        <w:rPr>
          <w:rFonts w:ascii="Arial" w:hAnsi="Arial" w:cs="Arial"/>
          <w:color w:val="000000"/>
          <w:sz w:val="20"/>
          <w:szCs w:val="20"/>
        </w:rPr>
        <w:t xml:space="preserve"> </w:t>
      </w:r>
      <w:r w:rsidR="002216A9">
        <w:rPr>
          <w:rFonts w:ascii="Arial" w:hAnsi="Arial" w:cs="Arial"/>
          <w:color w:val="000000"/>
          <w:sz w:val="20"/>
          <w:szCs w:val="20"/>
        </w:rPr>
        <w:fldChar w:fldCharType="begin"/>
      </w:r>
      <w:r w:rsidR="002216A9">
        <w:rPr>
          <w:rFonts w:ascii="Arial" w:hAnsi="Arial" w:cs="Arial"/>
          <w:color w:val="000000"/>
          <w:sz w:val="20"/>
          <w:szCs w:val="20"/>
        </w:rPr>
        <w:instrText xml:space="preserve"> ADDIN ZOTERO_ITEM CSL_CITATION {"citationID":"eQNZWEui","properties":{"formattedCitation":"[13], [14], [15], [16], [17]","plainCitation":"[13], [14], [15], [16], [17]","noteIndex":0},"citationItems":[{"id":1152,"uris":["http://zotero.org/users/15978773/items/4PZKCZFX"],"itemData":{"id":1152,"type":"article-journal","container-title":"ACS Applied Nano Materials","ISSN":"2574-0970","issue":"24","journalAbbreviation":"ACS Applied Nano Materials","note":"publisher: ACS Publications","page":"22611-22634","title":"Electromagnetic Absorption by Magnetic Oxide Nanomaterials: A Review","volume":"6","author":[{"family":"Wang","given":"Longxin"},{"family":"Wang","given":"Yishan"},{"family":"Lu","given":"Jialei"},{"family":"Yan","given":"Xu"},{"family":"Liu","given":"Dongdong"},{"family":"Zhang","given":"Xueqian"},{"family":"Huang","given":"Xiaoxiao"},{"family":"Wen","given":"Guangwu"}],"issued":{"date-parts":[["2023"]]}},"label":"page"},{"id":1154,"uris":["http://zotero.org/users/15978773/items/YDJLIRB6"],"itemData":{"id":1154,"type":"article-journal","container-title":"Journal of Alloys and Compounds","ISSN":"0925-8388","journalAbbreviation":"Journal of Alloys and Compounds","note":"publisher: Elsevier","page":"169639","title":"Fe3O4 nanoparticles and Fe3O4@ SiO2 core-shell: synthesize, structural, morphological, linear, and nonlinear optical properties","volume":"947","author":[{"family":"Khalid","given":"A"},{"family":"Ahmed","given":"RM"},{"family":"Taha","given":"Mohamed"},{"family":"Soliman","given":"TS"}],"issued":{"date-parts":[["2023"]]}},"label":"page"},{"id":1153,"uris":["http://zotero.org/users/15978773/items/WMDG6UDI"],"itemData":{"id":1153,"type":"article-journal","container-title":"Materials Research Express","ISSN":"2053-1591","issue":"6","journalAbbreviation":"Materials Research Express","note":"publisher: IOP Publishing","page":"065013","title":"High selectivity Fe3O4 nanoparticle to volatile organic compound (VOC) for MEMS gas sensors","volume":"7","author":[{"family":"Hsiao","given":"Yu-Jen"},{"family":"Nagarjuna","given":"Yempati"},{"family":"Tsai","given":"Chun-An"},{"family":"Wang","given":"Sheng-Chang"}],"issued":{"date-parts":[["2020"]]}},"label":"page"},{"id":1151,"uris":["http://zotero.org/users/15978773/items/5PYBSGK9"],"itemData":{"id":1151,"type":"article-journal","container-title":"Advances in colloid and Interface Science","ISSN":"0001-8686","journalAbbreviation":"Advances in colloid and Interface Science","note":"publisher: Elsevier","page":"102165","title":"Preparation, surface functionalization and application of Fe3O4 magnetic nanoparticles","volume":"281","author":[{"family":"Liu","given":"Shixiang"},{"family":"Yu","given":"Bing"},{"family":"Wang","given":"Song"},{"family":"Shen","given":"Youqing"},{"family":"Cong","given":"Hailin"}],"issued":{"date-parts":[["2020"]]}},"label":"page"},{"id":1156,"uris":["http://zotero.org/users/15978773/items/V7ZIS5B6"],"itemData":{"id":1156,"type":"article-journal","container-title":"Chemistry of Materials","ISSN":"0897-4756","issue":"19","journalAbbreviation":"Chemistry of Materials","note":"publisher: ACS Publications","page":"9299-9319","title":"Recent Advances in the Application of Magnetite (Fe3O4) in Lithium-Ion Batteries: Synthesis, Electrochemical Performance, and Characterization Techniques","volume":"36","author":[{"family":"Ren","given":"Haoze"},{"family":"Li","given":"Han"},{"family":"Barry","given":"Patrick"},{"family":"Wang","given":"Zhongling"},{"family":"Campos","given":"Armando Rodriguez"},{"family":"Takeuchi","given":"Esther S"},{"family":"Marschilok","given":"Amy C"},{"family":"Yan","given":"Shan"},{"family":"Takeuchi","given":"Kenneth J"},{"family":"Reichmanis","given":"Elsa"}],"issued":{"date-parts":[["2024"]]}},"label":"page"}],"schema":"https://github.com/citation-style-language/schema/raw/master/csl-citation.json"} </w:instrText>
      </w:r>
      <w:r w:rsidR="002216A9">
        <w:rPr>
          <w:rFonts w:ascii="Arial" w:hAnsi="Arial" w:cs="Arial"/>
          <w:color w:val="000000"/>
          <w:sz w:val="20"/>
          <w:szCs w:val="20"/>
        </w:rPr>
        <w:fldChar w:fldCharType="separate"/>
      </w:r>
      <w:r w:rsidR="00376320" w:rsidRPr="00376320">
        <w:rPr>
          <w:rFonts w:ascii="Arial" w:hAnsi="Arial" w:cs="Arial"/>
          <w:sz w:val="20"/>
        </w:rPr>
        <w:t>[13], [14], [15], [16], [17]</w:t>
      </w:r>
      <w:r w:rsidR="002216A9">
        <w:rPr>
          <w:rFonts w:ascii="Arial" w:hAnsi="Arial" w:cs="Arial"/>
          <w:color w:val="000000"/>
          <w:sz w:val="20"/>
          <w:szCs w:val="20"/>
        </w:rPr>
        <w:fldChar w:fldCharType="end"/>
      </w:r>
      <w:r w:rsidR="003C7CC6" w:rsidRPr="003C7CC6">
        <w:rPr>
          <w:rFonts w:ascii="Arial" w:hAnsi="Arial" w:cs="Arial"/>
          <w:color w:val="000000"/>
          <w:sz w:val="20"/>
          <w:szCs w:val="20"/>
        </w:rPr>
        <w:t>.</w:t>
      </w:r>
      <w:r w:rsidR="003D023A">
        <w:rPr>
          <w:rFonts w:ascii="Arial" w:hAnsi="Arial" w:cs="Arial"/>
          <w:color w:val="000000"/>
          <w:sz w:val="20"/>
          <w:szCs w:val="20"/>
        </w:rPr>
        <w:t xml:space="preserve"> </w:t>
      </w:r>
    </w:p>
    <w:p w14:paraId="7BAF786E" w14:textId="3E63A90E" w:rsidR="0008272A" w:rsidRDefault="00473A76" w:rsidP="00F5722E">
      <w:pPr>
        <w:spacing w:after="0" w:line="240" w:lineRule="auto"/>
        <w:ind w:firstLine="566"/>
        <w:jc w:val="both"/>
        <w:rPr>
          <w:rFonts w:ascii="Arial" w:hAnsi="Arial" w:cs="Arial"/>
          <w:color w:val="000000"/>
          <w:sz w:val="20"/>
          <w:szCs w:val="20"/>
          <w:lang w:val="id-ID"/>
        </w:rPr>
      </w:pPr>
      <w:r w:rsidRPr="00473A76">
        <w:rPr>
          <w:rFonts w:ascii="Arial" w:hAnsi="Arial" w:cs="Arial"/>
          <w:color w:val="000000"/>
          <w:sz w:val="20"/>
          <w:szCs w:val="20"/>
          <w:lang w:val="id-ID"/>
        </w:rPr>
        <w:t xml:space="preserve">The </w:t>
      </w:r>
      <w:r w:rsidR="002216A9" w:rsidRPr="002216A9">
        <w:rPr>
          <w:rFonts w:ascii="Arial" w:hAnsi="Arial" w:cs="Arial"/>
          <w:color w:val="000000"/>
          <w:sz w:val="20"/>
          <w:szCs w:val="20"/>
          <w:lang w:val="id-ID"/>
        </w:rPr>
        <w:t>purpose of this research is to investigate the effect of the addition of Fe</w:t>
      </w:r>
      <w:r w:rsidR="002216A9" w:rsidRPr="002216A9">
        <w:rPr>
          <w:rFonts w:ascii="Cambria Math" w:hAnsi="Cambria Math" w:cs="Cambria Math"/>
          <w:color w:val="000000"/>
          <w:sz w:val="20"/>
          <w:szCs w:val="20"/>
          <w:lang w:val="id-ID"/>
        </w:rPr>
        <w:t>₃</w:t>
      </w:r>
      <w:r w:rsidR="002216A9" w:rsidRPr="002216A9">
        <w:rPr>
          <w:rFonts w:ascii="Arial" w:hAnsi="Arial" w:cs="Arial"/>
          <w:color w:val="000000"/>
          <w:sz w:val="20"/>
          <w:szCs w:val="20"/>
          <w:lang w:val="id-ID"/>
        </w:rPr>
        <w:t>O</w:t>
      </w:r>
      <w:r w:rsidR="002216A9" w:rsidRPr="002216A9">
        <w:rPr>
          <w:rFonts w:ascii="Cambria Math" w:hAnsi="Cambria Math" w:cs="Cambria Math"/>
          <w:color w:val="000000"/>
          <w:sz w:val="20"/>
          <w:szCs w:val="20"/>
          <w:lang w:val="id-ID"/>
        </w:rPr>
        <w:t>₄</w:t>
      </w:r>
      <w:r w:rsidR="002216A9" w:rsidRPr="002216A9">
        <w:rPr>
          <w:rFonts w:ascii="Arial" w:hAnsi="Arial" w:cs="Arial"/>
          <w:color w:val="000000"/>
          <w:sz w:val="20"/>
          <w:szCs w:val="20"/>
          <w:lang w:val="id-ID"/>
        </w:rPr>
        <w:t xml:space="preserve"> nanoparticle, which has strong magnetic properties, on MRE. Meanwhile, the MRE commonly researched by the authors is vibration damping. Thus, with the addition of Fe</w:t>
      </w:r>
      <w:r w:rsidR="002216A9" w:rsidRPr="002216A9">
        <w:rPr>
          <w:rFonts w:ascii="Cambria Math" w:hAnsi="Cambria Math" w:cs="Cambria Math"/>
          <w:color w:val="000000"/>
          <w:sz w:val="20"/>
          <w:szCs w:val="20"/>
          <w:lang w:val="id-ID"/>
        </w:rPr>
        <w:t>₃</w:t>
      </w:r>
      <w:r w:rsidR="002216A9" w:rsidRPr="002216A9">
        <w:rPr>
          <w:rFonts w:ascii="Arial" w:hAnsi="Arial" w:cs="Arial"/>
          <w:color w:val="000000"/>
          <w:sz w:val="20"/>
          <w:szCs w:val="20"/>
          <w:lang w:val="id-ID"/>
        </w:rPr>
        <w:t>O</w:t>
      </w:r>
      <w:r w:rsidR="002216A9" w:rsidRPr="002216A9">
        <w:rPr>
          <w:rFonts w:ascii="Cambria Math" w:hAnsi="Cambria Math" w:cs="Cambria Math"/>
          <w:color w:val="000000"/>
          <w:sz w:val="20"/>
          <w:szCs w:val="20"/>
          <w:lang w:val="id-ID"/>
        </w:rPr>
        <w:t>₄</w:t>
      </w:r>
      <w:r w:rsidR="002216A9" w:rsidRPr="002216A9">
        <w:rPr>
          <w:rFonts w:ascii="Arial" w:hAnsi="Arial" w:cs="Arial"/>
          <w:color w:val="000000"/>
          <w:sz w:val="20"/>
          <w:szCs w:val="20"/>
          <w:lang w:val="id-ID"/>
        </w:rPr>
        <w:t xml:space="preserve"> nanomaterial, it is expected that the new MRE will be more sensitive to magnetic fields. </w:t>
      </w:r>
      <w:r w:rsidR="00376320" w:rsidRPr="00376320">
        <w:rPr>
          <w:rFonts w:ascii="Arial" w:hAnsi="Arial" w:cs="Arial"/>
          <w:color w:val="000000"/>
          <w:sz w:val="20"/>
          <w:szCs w:val="20"/>
          <w:lang w:val="id-ID"/>
        </w:rPr>
        <w:t>This opens up the potential of MRE-based vibration dampers in applications where tunable magnetic fields, which provide tunable stiffness of the MRE, can be used to significantly reduce undesirable vibration.</w:t>
      </w:r>
    </w:p>
    <w:p w14:paraId="2C65FD04" w14:textId="77777777" w:rsidR="00DE5C71" w:rsidRPr="00F5722E" w:rsidRDefault="00DE5C71" w:rsidP="00F5722E">
      <w:pPr>
        <w:spacing w:after="0" w:line="240" w:lineRule="auto"/>
        <w:ind w:firstLine="566"/>
        <w:jc w:val="both"/>
        <w:rPr>
          <w:rFonts w:ascii="Arial" w:hAnsi="Arial" w:cs="Arial"/>
          <w:color w:val="000000"/>
          <w:sz w:val="20"/>
          <w:szCs w:val="20"/>
        </w:rPr>
      </w:pPr>
    </w:p>
    <w:p w14:paraId="52820487" w14:textId="1887FB4B"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w:t>
      </w:r>
      <w:r w:rsidR="006F412D">
        <w:rPr>
          <w:rFonts w:ascii="Arial" w:hAnsi="Arial" w:cs="Arial"/>
          <w:b/>
          <w:color w:val="1F4E79"/>
          <w:sz w:val="20"/>
          <w:szCs w:val="20"/>
        </w:rPr>
        <w:t>ATERIAL</w:t>
      </w:r>
      <w:r w:rsidR="004F6107">
        <w:rPr>
          <w:rFonts w:ascii="Arial" w:hAnsi="Arial" w:cs="Arial"/>
          <w:b/>
          <w:color w:val="1F4E79"/>
          <w:sz w:val="20"/>
          <w:szCs w:val="20"/>
        </w:rPr>
        <w:t xml:space="preserve"> AND METHODOLOGY</w:t>
      </w:r>
    </w:p>
    <w:p w14:paraId="0C0FB446" w14:textId="741FFD80" w:rsidR="002216A9" w:rsidRDefault="00C45698" w:rsidP="002216A9">
      <w:pPr>
        <w:spacing w:after="0" w:line="240" w:lineRule="auto"/>
        <w:ind w:firstLine="567"/>
        <w:jc w:val="both"/>
        <w:rPr>
          <w:rFonts w:ascii="Arial" w:hAnsi="Arial" w:cs="Arial"/>
          <w:sz w:val="20"/>
          <w:szCs w:val="20"/>
        </w:rPr>
      </w:pPr>
      <w:r w:rsidRPr="00C45698">
        <w:rPr>
          <w:rFonts w:ascii="Arial" w:hAnsi="Arial" w:cs="Arial"/>
          <w:sz w:val="20"/>
          <w:szCs w:val="20"/>
          <w:lang w:val="id-ID"/>
        </w:rPr>
        <w:t>The manufacture of MREs involves the use of multiple materials, including carbonyl iron powder (CIP), silicone oil, and silicone rubber</w:t>
      </w:r>
      <w:r w:rsidR="006F412D" w:rsidRPr="006F412D">
        <w:rPr>
          <w:rFonts w:ascii="Arial" w:hAnsi="Arial" w:cs="Arial"/>
          <w:sz w:val="20"/>
          <w:szCs w:val="20"/>
          <w:lang w:val="id-ID"/>
        </w:rPr>
        <w:t xml:space="preserve"> </w:t>
      </w:r>
      <w:r w:rsidR="006F412D" w:rsidRPr="006F412D">
        <w:rPr>
          <w:rFonts w:ascii="Arial" w:hAnsi="Arial" w:cs="Arial"/>
          <w:sz w:val="20"/>
          <w:szCs w:val="20"/>
        </w:rPr>
        <w:fldChar w:fldCharType="begin"/>
      </w:r>
      <w:r w:rsidR="002216A9">
        <w:rPr>
          <w:rFonts w:ascii="Arial" w:hAnsi="Arial" w:cs="Arial"/>
          <w:sz w:val="20"/>
          <w:szCs w:val="20"/>
        </w:rPr>
        <w:instrText xml:space="preserve"> ADDIN ZOTERO_ITEM CSL_CITATION {"citationID":"cmTtnv9g","properties":{"unsorted":true,"formattedCitation":"[18], [19], [20], [21], [22]","plainCitation":"[18], [19], [20], [21], [22]","noteIndex":0},"citationItems":[{"id":756,"uris":["http://zotero.org/users/local/qO57d5vs/items/9EJXZXJD","http://zotero.org/users/15978773/items/9EJXZXJD"],"itemData":{"id":756,"type":"article-journal","container-title":"Zulfaqar Journal of Defence Science, Engineering &amp; Technology","ISSN":"2773-5281","issue":"1","journalAbbreviation":"Zulfaqar Journal of Defence Science, Engineering &amp; Technology","title":"Isotropic And Anisotropic Polarizations of Magnetorheological Elastomer","volume":"6","author":[{"family":"Sobri","given":"Normidatul Salwa"},{"family":"Rajandran","given":"Danesh"},{"family":"Hudha","given":"Khisbullah"},{"family":"Haniffah","given":"Nur Akmal"},{"family":"Abd Kadir","given":"Zulkiffli"},{"family":"Rahmat","given":"Mohd Sabirin"}],"issued":{"date-parts":[["2023"]]}},"label":"page"},{"id":551,"uris":["http://zotero.org/users/local/qO57d5vs/items/AKEPKV52","http://zotero.org/users/15978773/items/AKEPKV52"],"itemData":{"id":551,"type":"article-journal","abstract":"Magnetorheological elastomers (MREs) are a class of recently emerged smart materials whose moduli are largely influenced when exposed to an external magnetic field. The MREs are particulate composites, where micro-sized magnetic particles are dispersed inside a non-magnetic polymeric matrix. These elastomers are known for changing their mechanical and rheological properties in the presence of a magnetic field. This change in properties is widely known as the magnetorheological (MR) effect. The MR effect depends on a number of factors such as type of matrix materials, type, concentration and distribution of magnetic particles, use of additives, working modes, and magnetic field strength. The investigation of MREs’ mechanical properties in both off-field and on-field (i.e. absence and presence of a magnetic field) is crucial to deploy them in real engineering ap­ plications. The common magneto-mechanical characterization experiments of MREs include static and dynamic compression, tensile, and shear tests in both off-field and on-field. This review article aims to provide a comprehensive overview of the magneto-mechanical characterizations of MREs along with brief coverage of the MRE materials and their fabrication methods.","container-title":"Composites Part B: Engineering","DOI":"10.1016/j.compositesb.2020.108348","ISSN":"13598368","journalAbbreviation":"Composites Part B: Engineering","language":"en","page":"108348","source":"DOI.org (Crossref)","title":"A Review on Magneto-Mechanical Characterizations of Magnetorheological Elastomers","volume":"200","author":[{"family":"Bastola","given":"Anil K."},{"family":"Hossain","given":"Mokarram"}],"issued":{"date-parts":[["2020",11]]}},"label":"page"},{"id":532,"uris":["http://zotero.org/users/local/qO57d5vs/items/GQNA2RF5","http://zotero.org/users/15978773/items/GQNA2RF5"],"itemData":{"id":532,"type":"article-journal","abstract":"In the past several years, there has been increased market place awareness of noise, vibration, and harshness performance in automobiles. The differentiation between the quality and reliability levels of automobiles has become less pronounced and, as a result, manufacturers have had to demonstrate superiority by focusing on NVH concerns. The automotive industry is currently spending millions of dollars on NVH work to develop new materials and damping techniques so that the damping treatments are lighter, cheaper and more effective. Some of the methods used to control noise, vibration and harshness includes the use of different carpeting treatments, the addition of rubber or asphalt material to car panels, gap sealant, and the injection of expandable foam into body panels. The aim of this study is to explore the feasibility of smart damping materials such as magnetorheological elastomers (MRE), piezoelectric materials, with its basic properties, for augmenting and improving the performance benefits of damping materials. This study also evaluates the noise and vibration benefits of smart damping materials as compared to conventional damping treatments.","container-title":"World Journal of Engineering","DOI":"10.1260/1708-5284.11.4.413","ISSN":"1708-5284","issue":"4","language":"en","page":"413-420","source":"DOI.org (Crossref)","title":"Automotive Vibration and Noise Control using Smart Materials: A State of Art and Challenges","title-short":"Automotive vibration and noise control using smart materials","volume":"11","author":[{"family":"Kumbhar","given":"S. R."},{"family":"Maji","given":"Subhasis"},{"family":"Kumar","given":"Bimlesh"}],"issued":{"date-parts":[["2014",8,1]]}},"label":"page"},{"id":747,"uris":["http://zotero.org/users/local/qO57d5vs/items/5JRN7VY9","http://zotero.org/users/15978773/items/5JRN7VY9"],"itemData":{"id":747,"type":"article-journal","container-title":"Mechanical Systems and Signal Processing","ISSN":"0888-3270","journalAbbreviation":"Mechanical Systems and Signal Processing","note":"publisher: Elsevier","page":"108806","title":"Investigation of a new metamaterial magnetorheological elastomer isolator with tunable vibration bandgaps","volume":"170","author":[{"family":"Chen","given":"Zexin"},{"family":"Sun","given":"Shuaishuai"},{"family":"Deng","given":"Lei"},{"family":"Yang","given":"Jian"},{"family":"Zhang","given":"Shiwu"},{"family":"Du","given":"Haiping"},{"family":"Li","given":"Weihua"}],"issued":{"date-parts":[["2022"]]}},"label":"page"},{"id":750,"uris":["http://zotero.org/users/local/qO57d5vs/items/MQZ3IZDP","http://zotero.org/users/15978773/items/MQZ3IZDP"],"itemData":{"id":750,"type":"article-journal","container-title":"Mechanical Sciences","ISSN":"2191-916X","issue":"2","journalAbbreviation":"Mechanical Sciences","note":"publisher: Copernicus Publications Göttingen, Germany","page":"465-479","title":"Novel semiactive suspension using a magnetorheological elastomer (MRE)-based absorber and adaptive neural network controller for systems with input constraints","volume":"11","author":[{"family":"Nguyen","given":"Xuan Bao"},{"family":"Komatsuzaki","given":"Toshihiko"},{"family":"Truong","given":"Hoa Thi"}],"issued":{"date-parts":[["2020"]]}},"label":"page"}],"schema":"https://github.com/citation-style-language/schema/raw/master/csl-citation.json"} </w:instrText>
      </w:r>
      <w:r w:rsidR="006F412D" w:rsidRPr="006F412D">
        <w:rPr>
          <w:rFonts w:ascii="Arial" w:hAnsi="Arial" w:cs="Arial"/>
          <w:sz w:val="20"/>
          <w:szCs w:val="20"/>
        </w:rPr>
        <w:fldChar w:fldCharType="separate"/>
      </w:r>
      <w:r w:rsidR="00376320" w:rsidRPr="00376320">
        <w:rPr>
          <w:rFonts w:ascii="Arial" w:hAnsi="Arial" w:cs="Arial"/>
          <w:sz w:val="20"/>
        </w:rPr>
        <w:t>[18], [19], [20], [21], [22]</w:t>
      </w:r>
      <w:r w:rsidR="006F412D" w:rsidRPr="006F412D">
        <w:rPr>
          <w:rFonts w:ascii="Arial" w:hAnsi="Arial" w:cs="Arial"/>
          <w:sz w:val="20"/>
          <w:szCs w:val="20"/>
        </w:rPr>
        <w:fldChar w:fldCharType="end"/>
      </w:r>
      <w:r w:rsidR="006F412D" w:rsidRPr="006F412D">
        <w:rPr>
          <w:rFonts w:ascii="Arial" w:hAnsi="Arial" w:cs="Arial"/>
          <w:sz w:val="20"/>
          <w:szCs w:val="20"/>
        </w:rPr>
        <w:t xml:space="preserve">. </w:t>
      </w:r>
      <w:r w:rsidRPr="00C45698">
        <w:rPr>
          <w:rFonts w:ascii="Arial" w:hAnsi="Arial" w:cs="Arial"/>
          <w:sz w:val="20"/>
          <w:szCs w:val="20"/>
        </w:rPr>
        <w:t xml:space="preserve">In the present </w:t>
      </w:r>
      <w:r w:rsidR="004F6107">
        <w:rPr>
          <w:rFonts w:ascii="Arial" w:hAnsi="Arial" w:cs="Arial"/>
          <w:sz w:val="20"/>
          <w:szCs w:val="20"/>
        </w:rPr>
        <w:t>research</w:t>
      </w:r>
      <w:r w:rsidRPr="00C45698">
        <w:rPr>
          <w:rFonts w:ascii="Arial" w:hAnsi="Arial" w:cs="Arial"/>
          <w:sz w:val="20"/>
          <w:szCs w:val="20"/>
        </w:rPr>
        <w:t>, the material mixture of MR elastomer was modified with the addition of Fe</w:t>
      </w:r>
      <w:r w:rsidRPr="00C45698">
        <w:rPr>
          <w:rFonts w:ascii="Cambria Math" w:hAnsi="Cambria Math" w:cs="Cambria Math"/>
          <w:sz w:val="20"/>
          <w:szCs w:val="20"/>
        </w:rPr>
        <w:t>₃</w:t>
      </w:r>
      <w:r w:rsidRPr="00C45698">
        <w:rPr>
          <w:rFonts w:ascii="Arial" w:hAnsi="Arial" w:cs="Arial"/>
          <w:sz w:val="20"/>
          <w:szCs w:val="20"/>
        </w:rPr>
        <w:t>O</w:t>
      </w:r>
      <w:r w:rsidRPr="00C45698">
        <w:rPr>
          <w:rFonts w:ascii="Cambria Math" w:hAnsi="Cambria Math" w:cs="Cambria Math"/>
          <w:sz w:val="20"/>
          <w:szCs w:val="20"/>
        </w:rPr>
        <w:t>₄</w:t>
      </w:r>
      <w:r w:rsidRPr="00C45698">
        <w:rPr>
          <w:rFonts w:ascii="Arial" w:hAnsi="Arial" w:cs="Arial"/>
          <w:sz w:val="20"/>
          <w:szCs w:val="20"/>
        </w:rPr>
        <w:t xml:space="preserve"> nanomaterial. This modified material is henceforth referred to as </w:t>
      </w:r>
      <w:r w:rsidR="00376320">
        <w:rPr>
          <w:rFonts w:ascii="Arial" w:hAnsi="Arial" w:cs="Arial"/>
          <w:sz w:val="20"/>
          <w:szCs w:val="20"/>
        </w:rPr>
        <w:t xml:space="preserve">the </w:t>
      </w:r>
      <w:r w:rsidR="00376320">
        <w:rPr>
          <w:rFonts w:ascii="Arial" w:hAnsi="Arial" w:cs="Arial"/>
          <w:sz w:val="20"/>
          <w:szCs w:val="20"/>
        </w:rPr>
        <w:t xml:space="preserve">new </w:t>
      </w:r>
      <w:r w:rsidRPr="00C45698">
        <w:rPr>
          <w:rFonts w:ascii="Arial" w:hAnsi="Arial" w:cs="Arial"/>
          <w:sz w:val="20"/>
          <w:szCs w:val="20"/>
        </w:rPr>
        <w:t xml:space="preserve">MRE. The procedure for producing </w:t>
      </w:r>
      <w:r w:rsidR="00376320">
        <w:rPr>
          <w:rFonts w:ascii="Arial" w:hAnsi="Arial" w:cs="Arial"/>
          <w:sz w:val="20"/>
          <w:szCs w:val="20"/>
        </w:rPr>
        <w:t xml:space="preserve">new </w:t>
      </w:r>
      <w:r w:rsidRPr="00C45698">
        <w:rPr>
          <w:rFonts w:ascii="Arial" w:hAnsi="Arial" w:cs="Arial"/>
          <w:sz w:val="20"/>
          <w:szCs w:val="20"/>
        </w:rPr>
        <w:t xml:space="preserve">MRE is outlined in Figure 1 and generally encompasses three steps. </w:t>
      </w:r>
    </w:p>
    <w:p w14:paraId="25DF917B" w14:textId="77777777" w:rsidR="002216A9" w:rsidRDefault="002216A9" w:rsidP="002216A9">
      <w:pPr>
        <w:spacing w:after="0" w:line="240" w:lineRule="auto"/>
        <w:ind w:firstLine="567"/>
        <w:jc w:val="both"/>
        <w:rPr>
          <w:rFonts w:ascii="Arial" w:hAnsi="Arial" w:cs="Arial"/>
          <w:sz w:val="20"/>
          <w:szCs w:val="20"/>
        </w:rPr>
      </w:pPr>
      <w:r w:rsidRPr="00C45698">
        <w:rPr>
          <w:rFonts w:ascii="Arial" w:hAnsi="Arial" w:cs="Arial"/>
          <w:sz w:val="20"/>
          <w:szCs w:val="20"/>
        </w:rPr>
        <w:t>Initial steps entail the amalgamation of materials, namely silicone rubber, silicone oil, micrometer-sized iron carbonyl magnetic particles</w:t>
      </w:r>
      <w:r>
        <w:rPr>
          <w:rFonts w:ascii="Arial" w:hAnsi="Arial" w:cs="Arial"/>
          <w:sz w:val="20"/>
          <w:szCs w:val="20"/>
        </w:rPr>
        <w:t xml:space="preserve"> (CIPs), and </w:t>
      </w:r>
      <w:r w:rsidRPr="00C45698">
        <w:rPr>
          <w:rFonts w:ascii="Arial" w:hAnsi="Arial" w:cs="Arial"/>
          <w:sz w:val="20"/>
          <w:szCs w:val="20"/>
        </w:rPr>
        <w:t>Fe</w:t>
      </w:r>
      <w:r w:rsidRPr="00C45698">
        <w:rPr>
          <w:rFonts w:ascii="Cambria Math" w:hAnsi="Cambria Math" w:cs="Cambria Math"/>
          <w:sz w:val="20"/>
          <w:szCs w:val="20"/>
        </w:rPr>
        <w:t>₃</w:t>
      </w:r>
      <w:r w:rsidRPr="00C45698">
        <w:rPr>
          <w:rFonts w:ascii="Arial" w:hAnsi="Arial" w:cs="Arial"/>
          <w:sz w:val="20"/>
          <w:szCs w:val="20"/>
        </w:rPr>
        <w:t>O</w:t>
      </w:r>
      <w:r w:rsidRPr="00C45698">
        <w:rPr>
          <w:rFonts w:ascii="Cambria Math" w:hAnsi="Cambria Math" w:cs="Cambria Math"/>
          <w:sz w:val="20"/>
          <w:szCs w:val="20"/>
        </w:rPr>
        <w:t>₄</w:t>
      </w:r>
      <w:r w:rsidRPr="00C45698">
        <w:rPr>
          <w:rFonts w:ascii="Arial" w:hAnsi="Arial" w:cs="Arial"/>
          <w:sz w:val="20"/>
          <w:szCs w:val="20"/>
        </w:rPr>
        <w:t xml:space="preserve"> nanomaterial. </w:t>
      </w:r>
      <w:r w:rsidRPr="00490543">
        <w:rPr>
          <w:rFonts w:ascii="Arial" w:hAnsi="Arial" w:cs="Arial"/>
          <w:sz w:val="20"/>
          <w:szCs w:val="20"/>
        </w:rPr>
        <w:t xml:space="preserve">The percentage by weight for each of the materials can be found in Table </w:t>
      </w:r>
      <w:r>
        <w:rPr>
          <w:rFonts w:ascii="Arial" w:hAnsi="Arial" w:cs="Arial"/>
          <w:sz w:val="20"/>
          <w:szCs w:val="20"/>
        </w:rPr>
        <w:t>1</w:t>
      </w:r>
      <w:r w:rsidRPr="00490543">
        <w:rPr>
          <w:rFonts w:ascii="Arial" w:hAnsi="Arial" w:cs="Arial"/>
          <w:sz w:val="20"/>
          <w:szCs w:val="20"/>
        </w:rPr>
        <w:t>.</w:t>
      </w:r>
      <w:r>
        <w:rPr>
          <w:rFonts w:ascii="Arial" w:hAnsi="Arial" w:cs="Arial"/>
          <w:sz w:val="20"/>
          <w:szCs w:val="20"/>
        </w:rPr>
        <w:t xml:space="preserve"> </w:t>
      </w:r>
    </w:p>
    <w:p w14:paraId="7FF912E9" w14:textId="77777777" w:rsidR="00C45698" w:rsidRDefault="00C45698" w:rsidP="00C45698">
      <w:pPr>
        <w:spacing w:after="0" w:line="240" w:lineRule="auto"/>
        <w:ind w:firstLine="567"/>
        <w:jc w:val="both"/>
        <w:rPr>
          <w:rFonts w:ascii="Arial" w:hAnsi="Arial" w:cs="Arial"/>
          <w:sz w:val="20"/>
          <w:szCs w:val="20"/>
        </w:rPr>
      </w:pPr>
    </w:p>
    <w:p w14:paraId="0C727C5A" w14:textId="77777777" w:rsidR="00C45698" w:rsidRDefault="00C45698" w:rsidP="00C45698">
      <w:pPr>
        <w:spacing w:after="0" w:line="240" w:lineRule="auto"/>
        <w:jc w:val="center"/>
        <w:rPr>
          <w:rFonts w:ascii="Arial" w:hAnsi="Arial" w:cs="Arial"/>
          <w:noProof/>
          <w:color w:val="000000"/>
          <w:sz w:val="20"/>
          <w:szCs w:val="20"/>
        </w:rPr>
      </w:pPr>
      <w:r>
        <w:rPr>
          <w:rFonts w:ascii="Arial" w:hAnsi="Arial" w:cs="Arial"/>
          <w:noProof/>
          <w:color w:val="000000"/>
          <w:sz w:val="20"/>
          <w:szCs w:val="20"/>
        </w:rPr>
        <w:drawing>
          <wp:inline distT="0" distB="0" distL="0" distR="0" wp14:anchorId="27B5C3AF" wp14:editId="49386F2E">
            <wp:extent cx="2678583" cy="4206240"/>
            <wp:effectExtent l="0" t="0" r="7620" b="3810"/>
            <wp:docPr id="219725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5665" name="Picture 219725665"/>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81817" cy="4211319"/>
                    </a:xfrm>
                    <a:prstGeom prst="rect">
                      <a:avLst/>
                    </a:prstGeom>
                  </pic:spPr>
                </pic:pic>
              </a:graphicData>
            </a:graphic>
          </wp:inline>
        </w:drawing>
      </w:r>
    </w:p>
    <w:p w14:paraId="43DE3319" w14:textId="289E5B40" w:rsidR="00981D8C" w:rsidRDefault="00C45698" w:rsidP="009C732A">
      <w:pPr>
        <w:spacing w:after="0" w:line="240" w:lineRule="auto"/>
        <w:jc w:val="center"/>
        <w:rPr>
          <w:rFonts w:ascii="Arial" w:hAnsi="Arial" w:cs="Arial"/>
          <w:sz w:val="20"/>
          <w:szCs w:val="20"/>
          <w:lang w:val="id-ID"/>
        </w:rPr>
      </w:pPr>
      <w:r w:rsidRPr="00CD3B15">
        <w:rPr>
          <w:rFonts w:ascii="Arial" w:hAnsi="Arial" w:cs="Arial"/>
          <w:sz w:val="20"/>
          <w:szCs w:val="20"/>
          <w:lang w:val="id-ID"/>
        </w:rPr>
        <w:t xml:space="preserve">Figure 1. The </w:t>
      </w:r>
      <w:r w:rsidR="004F6107">
        <w:rPr>
          <w:rFonts w:ascii="Arial" w:hAnsi="Arial" w:cs="Arial"/>
          <w:sz w:val="20"/>
          <w:szCs w:val="20"/>
          <w:lang w:val="id-ID"/>
        </w:rPr>
        <w:t>S</w:t>
      </w:r>
      <w:r w:rsidRPr="00CD3B15">
        <w:rPr>
          <w:rFonts w:ascii="Arial" w:hAnsi="Arial" w:cs="Arial"/>
          <w:sz w:val="20"/>
          <w:szCs w:val="20"/>
          <w:lang w:val="id-ID"/>
        </w:rPr>
        <w:t xml:space="preserve">tep-by-step </w:t>
      </w:r>
      <w:r w:rsidR="00376320">
        <w:rPr>
          <w:rFonts w:ascii="Arial" w:hAnsi="Arial" w:cs="Arial"/>
          <w:sz w:val="20"/>
          <w:szCs w:val="20"/>
          <w:lang w:val="id-ID"/>
        </w:rPr>
        <w:t xml:space="preserve">new </w:t>
      </w:r>
      <w:r w:rsidRPr="00CD3B15">
        <w:rPr>
          <w:rFonts w:ascii="Arial" w:hAnsi="Arial" w:cs="Arial"/>
          <w:sz w:val="20"/>
          <w:szCs w:val="20"/>
          <w:lang w:val="id-ID"/>
        </w:rPr>
        <w:t xml:space="preserve">MRE </w:t>
      </w:r>
      <w:r w:rsidR="004F6107">
        <w:rPr>
          <w:rFonts w:ascii="Arial" w:hAnsi="Arial" w:cs="Arial"/>
          <w:sz w:val="20"/>
          <w:szCs w:val="20"/>
          <w:lang w:val="id-ID"/>
        </w:rPr>
        <w:t>F</w:t>
      </w:r>
      <w:r w:rsidRPr="00CD3B15">
        <w:rPr>
          <w:rFonts w:ascii="Arial" w:hAnsi="Arial" w:cs="Arial"/>
          <w:sz w:val="20"/>
          <w:szCs w:val="20"/>
          <w:lang w:val="id-ID"/>
        </w:rPr>
        <w:t>abrication</w:t>
      </w:r>
    </w:p>
    <w:p w14:paraId="0E772466" w14:textId="77777777" w:rsidR="002216A9" w:rsidRDefault="002216A9" w:rsidP="00981D8C">
      <w:pPr>
        <w:spacing w:after="0" w:line="240" w:lineRule="auto"/>
        <w:jc w:val="both"/>
        <w:rPr>
          <w:rFonts w:ascii="Arial" w:hAnsi="Arial" w:cs="Arial"/>
          <w:sz w:val="20"/>
          <w:szCs w:val="20"/>
          <w:lang w:val="id-ID"/>
        </w:rPr>
      </w:pPr>
    </w:p>
    <w:p w14:paraId="3E5B1A27" w14:textId="4F6C5187" w:rsidR="00981D8C" w:rsidRDefault="00981D8C" w:rsidP="00981D8C">
      <w:pPr>
        <w:spacing w:after="0" w:line="240" w:lineRule="auto"/>
        <w:jc w:val="both"/>
        <w:rPr>
          <w:rFonts w:ascii="Arial" w:hAnsi="Arial" w:cs="Arial"/>
          <w:sz w:val="20"/>
          <w:szCs w:val="20"/>
          <w:lang w:val="id-ID"/>
        </w:rPr>
      </w:pPr>
      <w:r>
        <w:rPr>
          <w:rFonts w:ascii="Arial" w:hAnsi="Arial" w:cs="Arial"/>
          <w:sz w:val="20"/>
          <w:szCs w:val="20"/>
          <w:lang w:val="id-ID"/>
        </w:rPr>
        <w:t xml:space="preserve">Table </w:t>
      </w:r>
      <w:r w:rsidR="00C97C21">
        <w:rPr>
          <w:rFonts w:ascii="Arial" w:hAnsi="Arial" w:cs="Arial"/>
          <w:sz w:val="20"/>
          <w:szCs w:val="20"/>
          <w:lang w:val="id-ID"/>
        </w:rPr>
        <w:t>1</w:t>
      </w:r>
      <w:r>
        <w:rPr>
          <w:rFonts w:ascii="Arial" w:hAnsi="Arial" w:cs="Arial"/>
          <w:sz w:val="20"/>
          <w:szCs w:val="20"/>
          <w:lang w:val="id-ID"/>
        </w:rPr>
        <w:t xml:space="preserve">. </w:t>
      </w:r>
      <w:r w:rsidRPr="004F6107">
        <w:rPr>
          <w:rFonts w:ascii="Arial" w:hAnsi="Arial" w:cs="Arial"/>
          <w:sz w:val="20"/>
          <w:szCs w:val="20"/>
          <w:lang w:val="id-ID"/>
        </w:rPr>
        <w:t xml:space="preserve">The Weight Percentage </w:t>
      </w:r>
      <w:r>
        <w:rPr>
          <w:rFonts w:ascii="Arial" w:hAnsi="Arial" w:cs="Arial"/>
          <w:sz w:val="20"/>
          <w:szCs w:val="20"/>
          <w:lang w:val="id-ID"/>
        </w:rPr>
        <w:t>f</w:t>
      </w:r>
      <w:r w:rsidRPr="004F6107">
        <w:rPr>
          <w:rFonts w:ascii="Arial" w:hAnsi="Arial" w:cs="Arial"/>
          <w:sz w:val="20"/>
          <w:szCs w:val="20"/>
          <w:lang w:val="id-ID"/>
        </w:rPr>
        <w:t>or Each Material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917"/>
        <w:gridCol w:w="917"/>
        <w:gridCol w:w="838"/>
        <w:gridCol w:w="858"/>
      </w:tblGrid>
      <w:tr w:rsidR="00981D8C" w14:paraId="6D071A66" w14:textId="77777777" w:rsidTr="00520008">
        <w:tc>
          <w:tcPr>
            <w:tcW w:w="854" w:type="dxa"/>
            <w:tcBorders>
              <w:top w:val="single" w:sz="4" w:space="0" w:color="auto"/>
              <w:bottom w:val="single" w:sz="4" w:space="0" w:color="auto"/>
            </w:tcBorders>
            <w:vAlign w:val="center"/>
          </w:tcPr>
          <w:p w14:paraId="48071C5D" w14:textId="77777777" w:rsidR="00981D8C" w:rsidRPr="004F6107" w:rsidRDefault="00981D8C" w:rsidP="00520008">
            <w:pPr>
              <w:spacing w:after="0" w:line="240" w:lineRule="auto"/>
              <w:jc w:val="center"/>
              <w:rPr>
                <w:rFonts w:ascii="Arial" w:hAnsi="Arial" w:cs="Arial"/>
                <w:b/>
                <w:bCs/>
                <w:sz w:val="16"/>
                <w:szCs w:val="16"/>
                <w:lang w:val="id-ID"/>
              </w:rPr>
            </w:pPr>
            <w:r w:rsidRPr="004F6107">
              <w:rPr>
                <w:rFonts w:ascii="Arial" w:hAnsi="Arial" w:cs="Arial"/>
                <w:b/>
                <w:bCs/>
                <w:sz w:val="16"/>
                <w:szCs w:val="16"/>
                <w:lang w:val="id-ID"/>
              </w:rPr>
              <w:t>Name</w:t>
            </w:r>
          </w:p>
        </w:tc>
        <w:tc>
          <w:tcPr>
            <w:tcW w:w="917" w:type="dxa"/>
            <w:tcBorders>
              <w:top w:val="single" w:sz="4" w:space="0" w:color="auto"/>
              <w:bottom w:val="single" w:sz="4" w:space="0" w:color="auto"/>
            </w:tcBorders>
            <w:vAlign w:val="center"/>
          </w:tcPr>
          <w:p w14:paraId="53D7FF97" w14:textId="77777777" w:rsidR="00981D8C" w:rsidRPr="004F6107" w:rsidRDefault="00981D8C" w:rsidP="00520008">
            <w:pPr>
              <w:spacing w:after="0" w:line="240" w:lineRule="auto"/>
              <w:jc w:val="center"/>
              <w:rPr>
                <w:rFonts w:ascii="Arial" w:hAnsi="Arial" w:cs="Arial"/>
                <w:b/>
                <w:bCs/>
                <w:sz w:val="16"/>
                <w:szCs w:val="16"/>
                <w:lang w:val="id-ID"/>
              </w:rPr>
            </w:pPr>
            <w:r w:rsidRPr="004F6107">
              <w:rPr>
                <w:rFonts w:ascii="Arial" w:hAnsi="Arial" w:cs="Arial"/>
                <w:b/>
                <w:bCs/>
                <w:sz w:val="16"/>
                <w:szCs w:val="16"/>
                <w:lang w:val="id-ID"/>
              </w:rPr>
              <w:t>Silicone oil</w:t>
            </w:r>
          </w:p>
        </w:tc>
        <w:tc>
          <w:tcPr>
            <w:tcW w:w="917" w:type="dxa"/>
            <w:tcBorders>
              <w:top w:val="single" w:sz="4" w:space="0" w:color="auto"/>
              <w:bottom w:val="single" w:sz="4" w:space="0" w:color="auto"/>
            </w:tcBorders>
            <w:vAlign w:val="center"/>
          </w:tcPr>
          <w:p w14:paraId="20751B99" w14:textId="77777777" w:rsidR="00981D8C" w:rsidRPr="004F6107" w:rsidRDefault="00981D8C" w:rsidP="00520008">
            <w:pPr>
              <w:spacing w:after="0" w:line="240" w:lineRule="auto"/>
              <w:jc w:val="center"/>
              <w:rPr>
                <w:rFonts w:ascii="Arial" w:hAnsi="Arial" w:cs="Arial"/>
                <w:b/>
                <w:bCs/>
                <w:sz w:val="16"/>
                <w:szCs w:val="16"/>
                <w:lang w:val="id-ID"/>
              </w:rPr>
            </w:pPr>
            <w:r w:rsidRPr="004F6107">
              <w:rPr>
                <w:rFonts w:ascii="Arial" w:hAnsi="Arial" w:cs="Arial"/>
                <w:b/>
                <w:bCs/>
                <w:sz w:val="16"/>
                <w:szCs w:val="16"/>
                <w:lang w:val="id-ID"/>
              </w:rPr>
              <w:t>Silicone rubber</w:t>
            </w:r>
          </w:p>
        </w:tc>
        <w:tc>
          <w:tcPr>
            <w:tcW w:w="838" w:type="dxa"/>
            <w:tcBorders>
              <w:top w:val="single" w:sz="4" w:space="0" w:color="auto"/>
              <w:bottom w:val="single" w:sz="4" w:space="0" w:color="auto"/>
            </w:tcBorders>
            <w:vAlign w:val="center"/>
          </w:tcPr>
          <w:p w14:paraId="47B08AF5" w14:textId="77777777" w:rsidR="00981D8C" w:rsidRPr="004F6107" w:rsidRDefault="00981D8C" w:rsidP="00520008">
            <w:pPr>
              <w:spacing w:after="0" w:line="240" w:lineRule="auto"/>
              <w:jc w:val="center"/>
              <w:rPr>
                <w:rFonts w:ascii="Arial" w:hAnsi="Arial" w:cs="Arial"/>
                <w:b/>
                <w:bCs/>
                <w:sz w:val="16"/>
                <w:szCs w:val="16"/>
                <w:lang w:val="id-ID"/>
              </w:rPr>
            </w:pPr>
            <w:r w:rsidRPr="004F6107">
              <w:rPr>
                <w:rFonts w:ascii="Arial" w:hAnsi="Arial" w:cs="Arial"/>
                <w:b/>
                <w:bCs/>
                <w:sz w:val="16"/>
                <w:szCs w:val="16"/>
                <w:lang w:val="id-ID"/>
              </w:rPr>
              <w:t>CIPs</w:t>
            </w:r>
          </w:p>
        </w:tc>
        <w:tc>
          <w:tcPr>
            <w:tcW w:w="858" w:type="dxa"/>
            <w:tcBorders>
              <w:top w:val="single" w:sz="4" w:space="0" w:color="auto"/>
              <w:bottom w:val="single" w:sz="4" w:space="0" w:color="auto"/>
            </w:tcBorders>
            <w:vAlign w:val="center"/>
          </w:tcPr>
          <w:p w14:paraId="5ACFB2B1" w14:textId="77777777" w:rsidR="00981D8C" w:rsidRPr="004F6107" w:rsidRDefault="00981D8C" w:rsidP="00520008">
            <w:pPr>
              <w:spacing w:after="0" w:line="240" w:lineRule="auto"/>
              <w:jc w:val="center"/>
              <w:rPr>
                <w:rFonts w:ascii="Arial" w:hAnsi="Arial" w:cs="Arial"/>
                <w:b/>
                <w:bCs/>
                <w:sz w:val="16"/>
                <w:szCs w:val="16"/>
                <w:lang w:val="id-ID"/>
              </w:rPr>
            </w:pPr>
            <w:r w:rsidRPr="004F6107">
              <w:rPr>
                <w:rFonts w:ascii="Arial" w:hAnsi="Arial" w:cs="Arial"/>
                <w:b/>
                <w:bCs/>
                <w:sz w:val="16"/>
                <w:szCs w:val="16"/>
              </w:rPr>
              <w:t>Fe</w:t>
            </w:r>
            <w:r w:rsidRPr="004F6107">
              <w:rPr>
                <w:rFonts w:ascii="Cambria Math" w:hAnsi="Cambria Math" w:cs="Cambria Math"/>
                <w:b/>
                <w:bCs/>
                <w:sz w:val="16"/>
                <w:szCs w:val="16"/>
              </w:rPr>
              <w:t>₃</w:t>
            </w:r>
            <w:r w:rsidRPr="004F6107">
              <w:rPr>
                <w:rFonts w:ascii="Arial" w:hAnsi="Arial" w:cs="Arial"/>
                <w:b/>
                <w:bCs/>
                <w:sz w:val="16"/>
                <w:szCs w:val="16"/>
              </w:rPr>
              <w:t>O</w:t>
            </w:r>
            <w:r w:rsidRPr="004F6107">
              <w:rPr>
                <w:rFonts w:ascii="Cambria Math" w:hAnsi="Cambria Math" w:cs="Cambria Math"/>
                <w:b/>
                <w:bCs/>
                <w:sz w:val="16"/>
                <w:szCs w:val="16"/>
              </w:rPr>
              <w:t>₄</w:t>
            </w:r>
          </w:p>
        </w:tc>
      </w:tr>
      <w:tr w:rsidR="00981D8C" w14:paraId="59ABFEA5" w14:textId="77777777" w:rsidTr="00520008">
        <w:tc>
          <w:tcPr>
            <w:tcW w:w="854" w:type="dxa"/>
            <w:tcBorders>
              <w:top w:val="single" w:sz="4" w:space="0" w:color="auto"/>
            </w:tcBorders>
          </w:tcPr>
          <w:p w14:paraId="448C9CB0"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MRE-1</w:t>
            </w:r>
          </w:p>
        </w:tc>
        <w:tc>
          <w:tcPr>
            <w:tcW w:w="917" w:type="dxa"/>
            <w:tcBorders>
              <w:top w:val="single" w:sz="4" w:space="0" w:color="auto"/>
            </w:tcBorders>
          </w:tcPr>
          <w:p w14:paraId="6163D97D"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5%</w:t>
            </w:r>
          </w:p>
        </w:tc>
        <w:tc>
          <w:tcPr>
            <w:tcW w:w="917" w:type="dxa"/>
            <w:tcBorders>
              <w:top w:val="single" w:sz="4" w:space="0" w:color="auto"/>
            </w:tcBorders>
          </w:tcPr>
          <w:p w14:paraId="4E9B6A2C"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65%</w:t>
            </w:r>
          </w:p>
        </w:tc>
        <w:tc>
          <w:tcPr>
            <w:tcW w:w="838" w:type="dxa"/>
            <w:tcBorders>
              <w:top w:val="single" w:sz="4" w:space="0" w:color="auto"/>
            </w:tcBorders>
          </w:tcPr>
          <w:p w14:paraId="3B450B0D"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30%</w:t>
            </w:r>
          </w:p>
        </w:tc>
        <w:tc>
          <w:tcPr>
            <w:tcW w:w="858" w:type="dxa"/>
            <w:tcBorders>
              <w:top w:val="single" w:sz="4" w:space="0" w:color="auto"/>
            </w:tcBorders>
          </w:tcPr>
          <w:p w14:paraId="62C5CF3B"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0%</w:t>
            </w:r>
          </w:p>
        </w:tc>
      </w:tr>
      <w:tr w:rsidR="00981D8C" w14:paraId="33FB6974" w14:textId="77777777" w:rsidTr="00520008">
        <w:tc>
          <w:tcPr>
            <w:tcW w:w="854" w:type="dxa"/>
          </w:tcPr>
          <w:p w14:paraId="3654F594"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MRE-2</w:t>
            </w:r>
          </w:p>
        </w:tc>
        <w:tc>
          <w:tcPr>
            <w:tcW w:w="917" w:type="dxa"/>
          </w:tcPr>
          <w:p w14:paraId="745E0F58"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5%</w:t>
            </w:r>
          </w:p>
        </w:tc>
        <w:tc>
          <w:tcPr>
            <w:tcW w:w="917" w:type="dxa"/>
          </w:tcPr>
          <w:p w14:paraId="577FA857"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65%</w:t>
            </w:r>
          </w:p>
        </w:tc>
        <w:tc>
          <w:tcPr>
            <w:tcW w:w="838" w:type="dxa"/>
          </w:tcPr>
          <w:p w14:paraId="5769F7BB"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29.5%</w:t>
            </w:r>
          </w:p>
        </w:tc>
        <w:tc>
          <w:tcPr>
            <w:tcW w:w="858" w:type="dxa"/>
          </w:tcPr>
          <w:p w14:paraId="1751B0E1"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0.5%</w:t>
            </w:r>
          </w:p>
        </w:tc>
      </w:tr>
      <w:tr w:rsidR="00981D8C" w14:paraId="0A781DD6" w14:textId="77777777" w:rsidTr="00520008">
        <w:tc>
          <w:tcPr>
            <w:tcW w:w="854" w:type="dxa"/>
          </w:tcPr>
          <w:p w14:paraId="4F094614"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MRE-3</w:t>
            </w:r>
          </w:p>
        </w:tc>
        <w:tc>
          <w:tcPr>
            <w:tcW w:w="917" w:type="dxa"/>
          </w:tcPr>
          <w:p w14:paraId="31D25D49"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5%</w:t>
            </w:r>
          </w:p>
        </w:tc>
        <w:tc>
          <w:tcPr>
            <w:tcW w:w="917" w:type="dxa"/>
          </w:tcPr>
          <w:p w14:paraId="6E518233"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65%</w:t>
            </w:r>
          </w:p>
        </w:tc>
        <w:tc>
          <w:tcPr>
            <w:tcW w:w="838" w:type="dxa"/>
          </w:tcPr>
          <w:p w14:paraId="47FCBFB6"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29%</w:t>
            </w:r>
          </w:p>
        </w:tc>
        <w:tc>
          <w:tcPr>
            <w:tcW w:w="858" w:type="dxa"/>
          </w:tcPr>
          <w:p w14:paraId="46537339"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1.0%</w:t>
            </w:r>
          </w:p>
        </w:tc>
      </w:tr>
      <w:tr w:rsidR="00981D8C" w14:paraId="08D7ACA8" w14:textId="77777777" w:rsidTr="00520008">
        <w:tc>
          <w:tcPr>
            <w:tcW w:w="854" w:type="dxa"/>
            <w:tcBorders>
              <w:bottom w:val="single" w:sz="4" w:space="0" w:color="auto"/>
            </w:tcBorders>
          </w:tcPr>
          <w:p w14:paraId="3D1D6333"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MRE-4</w:t>
            </w:r>
          </w:p>
        </w:tc>
        <w:tc>
          <w:tcPr>
            <w:tcW w:w="917" w:type="dxa"/>
            <w:tcBorders>
              <w:bottom w:val="single" w:sz="4" w:space="0" w:color="auto"/>
            </w:tcBorders>
          </w:tcPr>
          <w:p w14:paraId="2B7367CE"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5%</w:t>
            </w:r>
          </w:p>
        </w:tc>
        <w:tc>
          <w:tcPr>
            <w:tcW w:w="917" w:type="dxa"/>
            <w:tcBorders>
              <w:bottom w:val="single" w:sz="4" w:space="0" w:color="auto"/>
            </w:tcBorders>
          </w:tcPr>
          <w:p w14:paraId="0562203B"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65%</w:t>
            </w:r>
          </w:p>
        </w:tc>
        <w:tc>
          <w:tcPr>
            <w:tcW w:w="838" w:type="dxa"/>
            <w:tcBorders>
              <w:bottom w:val="single" w:sz="4" w:space="0" w:color="auto"/>
            </w:tcBorders>
          </w:tcPr>
          <w:p w14:paraId="207B3B79"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28%</w:t>
            </w:r>
          </w:p>
        </w:tc>
        <w:tc>
          <w:tcPr>
            <w:tcW w:w="858" w:type="dxa"/>
            <w:tcBorders>
              <w:bottom w:val="single" w:sz="4" w:space="0" w:color="auto"/>
            </w:tcBorders>
          </w:tcPr>
          <w:p w14:paraId="32A541BD" w14:textId="77777777" w:rsidR="00981D8C" w:rsidRPr="004F6107" w:rsidRDefault="00981D8C" w:rsidP="00520008">
            <w:pPr>
              <w:spacing w:after="0" w:line="240" w:lineRule="auto"/>
              <w:jc w:val="center"/>
              <w:rPr>
                <w:rFonts w:ascii="Arial" w:hAnsi="Arial" w:cs="Arial"/>
                <w:sz w:val="16"/>
                <w:szCs w:val="16"/>
                <w:lang w:val="id-ID"/>
              </w:rPr>
            </w:pPr>
            <w:r w:rsidRPr="004F6107">
              <w:rPr>
                <w:rFonts w:ascii="Arial" w:hAnsi="Arial" w:cs="Arial"/>
                <w:sz w:val="16"/>
                <w:szCs w:val="16"/>
                <w:lang w:val="id-ID"/>
              </w:rPr>
              <w:t>2.0%</w:t>
            </w:r>
          </w:p>
        </w:tc>
      </w:tr>
    </w:tbl>
    <w:p w14:paraId="550756F6" w14:textId="77777777" w:rsidR="00981D8C" w:rsidRDefault="00981D8C" w:rsidP="00981D8C">
      <w:pPr>
        <w:spacing w:after="0" w:line="240" w:lineRule="auto"/>
        <w:jc w:val="center"/>
        <w:rPr>
          <w:rFonts w:ascii="Arial" w:hAnsi="Arial" w:cs="Arial"/>
          <w:sz w:val="20"/>
          <w:szCs w:val="20"/>
          <w:lang w:val="id-ID"/>
        </w:rPr>
      </w:pPr>
    </w:p>
    <w:p w14:paraId="52F8AAD7" w14:textId="49832629" w:rsidR="009C732A" w:rsidRDefault="009C732A" w:rsidP="009C732A">
      <w:pPr>
        <w:spacing w:after="0" w:line="240" w:lineRule="auto"/>
        <w:ind w:firstLine="567"/>
        <w:jc w:val="both"/>
        <w:rPr>
          <w:rFonts w:ascii="Arial" w:hAnsi="Arial" w:cs="Arial"/>
          <w:sz w:val="20"/>
          <w:szCs w:val="20"/>
          <w:lang w:val="id-ID"/>
        </w:rPr>
      </w:pPr>
      <w:r w:rsidRPr="00CB7C9D">
        <w:rPr>
          <w:rFonts w:ascii="Arial" w:hAnsi="Arial" w:cs="Arial"/>
          <w:sz w:val="20"/>
          <w:szCs w:val="20"/>
        </w:rPr>
        <w:t xml:space="preserve">The first step in developing </w:t>
      </w:r>
      <w:r w:rsidR="00376320">
        <w:rPr>
          <w:rFonts w:ascii="Arial" w:hAnsi="Arial" w:cs="Arial"/>
          <w:sz w:val="20"/>
          <w:szCs w:val="20"/>
        </w:rPr>
        <w:t xml:space="preserve">new </w:t>
      </w:r>
      <w:r w:rsidRPr="00CB7C9D">
        <w:rPr>
          <w:rFonts w:ascii="Arial" w:hAnsi="Arial" w:cs="Arial"/>
          <w:sz w:val="20"/>
          <w:szCs w:val="20"/>
        </w:rPr>
        <w:t xml:space="preserve">MREs is to select the right materials. The materials of choice are CIPs, a low magnesium and manganese compound from Sigma-Aldrich. Silica oil Dow Coring Corporation 200® liquid with a viscosity of 60,000 cSt (25 </w:t>
      </w:r>
      <w:r w:rsidRPr="00CB7C9D">
        <w:rPr>
          <w:rFonts w:ascii="Arial" w:hAnsi="Arial" w:cs="Arial"/>
          <w:sz w:val="20"/>
          <w:szCs w:val="20"/>
          <w:vertAlign w:val="superscript"/>
        </w:rPr>
        <w:t>o</w:t>
      </w:r>
      <w:r w:rsidRPr="00CB7C9D">
        <w:rPr>
          <w:rFonts w:ascii="Arial" w:hAnsi="Arial" w:cs="Arial"/>
          <w:sz w:val="20"/>
          <w:szCs w:val="20"/>
        </w:rPr>
        <w:t xml:space="preserve">C) was supplied by Sigma-Aldrich. Sigma-Aldrich. Permatex provided transparent RTV (100% silicone rubber). </w:t>
      </w:r>
      <w:r w:rsidRPr="00C45698">
        <w:rPr>
          <w:rFonts w:ascii="Arial" w:hAnsi="Arial" w:cs="Arial"/>
          <w:sz w:val="20"/>
          <w:szCs w:val="20"/>
        </w:rPr>
        <w:t>Stirring is carried out at room temperature.</w:t>
      </w:r>
      <w:r w:rsidRPr="006F412D">
        <w:rPr>
          <w:rFonts w:ascii="Arial" w:hAnsi="Arial" w:cs="Arial"/>
          <w:sz w:val="20"/>
          <w:szCs w:val="20"/>
          <w:lang w:val="id-ID"/>
        </w:rPr>
        <w:t xml:space="preserve"> </w:t>
      </w:r>
      <w:r w:rsidRPr="00C45698">
        <w:rPr>
          <w:rFonts w:ascii="Arial" w:hAnsi="Arial" w:cs="Arial"/>
          <w:sz w:val="20"/>
          <w:szCs w:val="20"/>
          <w:lang w:val="id-ID"/>
        </w:rPr>
        <w:t xml:space="preserve">The subsequent step involves the incorporation of CIP into the polymer </w:t>
      </w:r>
      <w:r w:rsidRPr="00C45698">
        <w:rPr>
          <w:rFonts w:ascii="Arial" w:hAnsi="Arial" w:cs="Arial"/>
          <w:sz w:val="20"/>
          <w:szCs w:val="20"/>
          <w:lang w:val="id-ID"/>
        </w:rPr>
        <w:lastRenderedPageBreak/>
        <w:t xml:space="preserve">matrix, a process that occurs during the stirring procedure, resulting in the presence of air bubbles. It is imperative to eliminate the air bubbles in the </w:t>
      </w:r>
      <w:r w:rsidR="00376320">
        <w:rPr>
          <w:rFonts w:ascii="Arial" w:hAnsi="Arial" w:cs="Arial"/>
          <w:sz w:val="20"/>
          <w:szCs w:val="20"/>
          <w:lang w:val="id-ID"/>
        </w:rPr>
        <w:t xml:space="preserve">new </w:t>
      </w:r>
      <w:r w:rsidRPr="00C45698">
        <w:rPr>
          <w:rFonts w:ascii="Arial" w:hAnsi="Arial" w:cs="Arial"/>
          <w:sz w:val="20"/>
          <w:szCs w:val="20"/>
          <w:lang w:val="id-ID"/>
        </w:rPr>
        <w:t>MRE sample.</w:t>
      </w:r>
      <w:r>
        <w:rPr>
          <w:rFonts w:ascii="Arial" w:hAnsi="Arial" w:cs="Arial"/>
          <w:sz w:val="20"/>
          <w:szCs w:val="20"/>
          <w:lang w:val="id-ID"/>
        </w:rPr>
        <w:t xml:space="preserve"> </w:t>
      </w:r>
      <w:r w:rsidRPr="00C45698">
        <w:rPr>
          <w:rFonts w:ascii="Arial" w:hAnsi="Arial" w:cs="Arial"/>
          <w:sz w:val="20"/>
          <w:szCs w:val="20"/>
          <w:lang w:val="id-ID"/>
        </w:rPr>
        <w:t>The final step entails the transfer of the mixture's outcomes from the preceding steps into a mold of a designated size. The mold is then left for a duration of several hours to facilitate the hardening of the sample. Subsequently, the mold is filled with the sample material mixture and polymerized for 2-3 hours at elevated temperatures (200-500</w:t>
      </w:r>
      <w:r>
        <w:rPr>
          <w:rFonts w:ascii="Arial" w:hAnsi="Arial" w:cs="Arial"/>
          <w:sz w:val="20"/>
          <w:szCs w:val="20"/>
          <w:lang w:val="id-ID"/>
        </w:rPr>
        <w:t xml:space="preserve"> </w:t>
      </w:r>
      <w:r w:rsidRPr="00C45698">
        <w:rPr>
          <w:rFonts w:ascii="Arial" w:hAnsi="Arial" w:cs="Arial"/>
          <w:sz w:val="20"/>
          <w:szCs w:val="20"/>
          <w:vertAlign w:val="superscript"/>
          <w:lang w:val="id-ID"/>
        </w:rPr>
        <w:t>0</w:t>
      </w:r>
      <w:r w:rsidRPr="00C45698">
        <w:rPr>
          <w:rFonts w:ascii="Arial" w:hAnsi="Arial" w:cs="Arial"/>
          <w:sz w:val="20"/>
          <w:szCs w:val="20"/>
          <w:lang w:val="id-ID"/>
        </w:rPr>
        <w:t>C).</w:t>
      </w:r>
      <w:r>
        <w:rPr>
          <w:rFonts w:ascii="Arial" w:hAnsi="Arial" w:cs="Arial"/>
          <w:sz w:val="20"/>
          <w:szCs w:val="20"/>
          <w:lang w:val="id-ID"/>
        </w:rPr>
        <w:t xml:space="preserve"> </w:t>
      </w:r>
      <w:r w:rsidRPr="00C45698">
        <w:rPr>
          <w:rFonts w:ascii="Arial" w:hAnsi="Arial" w:cs="Arial"/>
          <w:sz w:val="20"/>
          <w:szCs w:val="20"/>
          <w:lang w:val="id-ID"/>
        </w:rPr>
        <w:t>At ambient temperature, the polymerization is continued for up to 24 hours</w:t>
      </w:r>
      <w:r w:rsidR="00376320">
        <w:rPr>
          <w:rFonts w:ascii="Arial" w:hAnsi="Arial" w:cs="Arial"/>
          <w:sz w:val="20"/>
          <w:szCs w:val="20"/>
          <w:lang w:val="id-ID"/>
        </w:rPr>
        <w:t xml:space="preserve"> </w:t>
      </w:r>
      <w:r w:rsidR="00376320">
        <w:rPr>
          <w:rFonts w:ascii="Arial" w:hAnsi="Arial" w:cs="Arial"/>
          <w:sz w:val="20"/>
          <w:szCs w:val="20"/>
          <w:lang w:val="id-ID"/>
        </w:rPr>
        <w:fldChar w:fldCharType="begin"/>
      </w:r>
      <w:r w:rsidR="00376320">
        <w:rPr>
          <w:rFonts w:ascii="Arial" w:hAnsi="Arial" w:cs="Arial"/>
          <w:sz w:val="20"/>
          <w:szCs w:val="20"/>
          <w:lang w:val="id-ID"/>
        </w:rPr>
        <w:instrText xml:space="preserve"> ADDIN ZOTERO_ITEM CSL_CITATION {"citationID":"CstoKPOr","properties":{"formattedCitation":"[19], [20], [23], [24], [25]","plainCitation":"[19], [20], [23], [24], [25]","noteIndex":0},"citationItems":[{"id":551,"uris":["http://zotero.org/users/local/qO57d5vs/items/AKEPKV52","http://zotero.org/users/15978773/items/AKEPKV52"],"itemData":{"id":551,"type":"article-journal","abstract":"Magnetorheological elastomers (MREs) are a class of recently emerged smart materials whose moduli are largely influenced when exposed to an external magnetic field. The MREs are particulate composites, where micro-sized magnetic particles are dispersed inside a non-magnetic polymeric matrix. These elastomers are known for changing their mechanical and rheological properties in the presence of a magnetic field. This change in properties is widely known as the magnetorheological (MR) effect. The MR effect depends on a number of factors such as type of matrix materials, type, concentration and distribution of magnetic particles, use of additives, working modes, and magnetic field strength. The investigation of MREs’ mechanical properties in both off-field and on-field (i.e. absence and presence of a magnetic field) is crucial to deploy them in real engineering ap­ plications. The common magneto-mechanical characterization experiments of MREs include static and dynamic compression, tensile, and shear tests in both off-field and on-field. This review article aims to provide a comprehensive overview of the magneto-mechanical characterizations of MREs along with brief coverage of the MRE materials and their fabrication methods.","container-title":"Composites Part B: Engineering","DOI":"10.1016/j.compositesb.2020.108348","ISSN":"13598368","journalAbbreviation":"Composites Part B: Engineering","language":"en","page":"108348","source":"DOI.org (Crossref)","title":"A Review on Magneto-Mechanical Characterizations of Magnetorheological Elastomers","volume":"200","author":[{"family":"Bastola","given":"Anil K."},{"family":"Hossain","given":"Mokarram"}],"issued":{"date-parts":[["2020",11]]}},"label":"page"},{"id":532,"uris":["http://zotero.org/users/local/qO57d5vs/items/GQNA2RF5","http://zotero.org/users/15978773/items/GQNA2RF5"],"itemData":{"id":532,"type":"article-journal","abstract":"In the past several years, there has been increased market place awareness of noise, vibration, and harshness performance in automobiles. The differentiation between the quality and reliability levels of automobiles has become less pronounced and, as a result, manufacturers have had to demonstrate superiority by focusing on NVH concerns. The automotive industry is currently spending millions of dollars on NVH work to develop new materials and damping techniques so that the damping treatments are lighter, cheaper and more effective. Some of the methods used to control noise, vibration and harshness includes the use of different carpeting treatments, the addition of rubber or asphalt material to car panels, gap sealant, and the injection of expandable foam into body panels. The aim of this study is to explore the feasibility of smart damping materials such as magnetorheological elastomers (MRE), piezoelectric materials, with its basic properties, for augmenting and improving the performance benefits of damping materials. This study also evaluates the noise and vibration benefits of smart damping materials as compared to conventional damping treatments.","container-title":"World Journal of Engineering","DOI":"10.1260/1708-5284.11.4.413","ISSN":"1708-5284","issue":"4","language":"en","page":"413-420","source":"DOI.org (Crossref)","title":"Automotive Vibration and Noise Control using Smart Materials: A State of Art and Challenges","title-short":"Automotive vibration and noise control using smart materials","volume":"11","author":[{"family":"Kumbhar","given":"S. R."},{"family":"Maji","given":"Subhasis"},{"family":"Kumar","given":"Bimlesh"}],"issued":{"date-parts":[["2014",8,1]]}},"label":"page"},{"id":749,"uris":["http://zotero.org/users/15978773/items/SEZI9YWR"],"itemData":{"id":749,"type":"article-journal","container-title":"Mechanical Systems and Signal Processing","ISSN":"0888-3270","journalAbbreviation":"Mechanical Systems and Signal Processing","note":"publisher: Elsevier","page":"109633","title":"A new vibration isolator integrating tunable stiffness-damping and active driving properties based on radial-chains magnetorheological elastomer","volume":"183","author":[{"family":"Lin","given":"Dezhao"},{"family":"Yang","given":"Fan"},{"family":"Gong","given":"Di"},{"family":"Li","given":"Ruihong"}],"issued":{"date-parts":[["2023"]]}},"label":"page"},{"id":758,"uris":["http://zotero.org/users/15978773/items/5JICPJ24"],"itemData":{"id":758,"type":"article-journal","container-title":"Frontiers in Materials","ISSN":"2296-8016","journalAbbreviation":"Frontiers in Materials","note":"publisher: Frontiers Media SA","page":"171","title":"Development and control of magnetorheological elastomer-based semi-active seat suspension isolator using adaptive neural network","volume":"7","author":[{"family":"Liu","given":"Chenxiang"},{"family":"Hemmatian","given":"Masoud"},{"family":"Sedaghati","given":"Ramin"},{"family":"Wen","given":"Guilin"}],"issued":{"date-parts":[["2020"]]}},"label":"page"},{"id":545,"uris":["http://zotero.org/users/15978773/items/N9D57PZJ"],"itemData":{"id":545,"type":"article-journal","container-title":"Materials &amp; Design","ISSN":"0264-1275","journalAbbreviation":"Materials &amp; Design","note":"publisher: Elsevier","page":"108748","title":"Development and Characterization of a Novel Hybrid Magnetorheological Elastomer Incorporating Micro and Nano Size Iron Fillers","volume":"192","author":[{"family":"Khayam","given":"Sadia Umer"},{"family":"Usman","given":"Muhammad"},{"family":"Umer","given":"Malik Adeel"},{"family":"Rafique","given":"Ahmed"}],"issued":{"date-parts":[["2020"]]}},"label":"page"}],"schema":"https://github.com/citation-style-language/schema/raw/master/csl-citation.json"} </w:instrText>
      </w:r>
      <w:r w:rsidR="00376320">
        <w:rPr>
          <w:rFonts w:ascii="Arial" w:hAnsi="Arial" w:cs="Arial"/>
          <w:sz w:val="20"/>
          <w:szCs w:val="20"/>
          <w:lang w:val="id-ID"/>
        </w:rPr>
        <w:fldChar w:fldCharType="separate"/>
      </w:r>
      <w:r w:rsidR="00376320" w:rsidRPr="00376320">
        <w:rPr>
          <w:rFonts w:ascii="Arial" w:hAnsi="Arial" w:cs="Arial"/>
          <w:sz w:val="20"/>
        </w:rPr>
        <w:t>[19], [20], [23], [24], [25]</w:t>
      </w:r>
      <w:r w:rsidR="00376320">
        <w:rPr>
          <w:rFonts w:ascii="Arial" w:hAnsi="Arial" w:cs="Arial"/>
          <w:sz w:val="20"/>
          <w:szCs w:val="20"/>
          <w:lang w:val="id-ID"/>
        </w:rPr>
        <w:fldChar w:fldCharType="end"/>
      </w:r>
      <w:r w:rsidRPr="00C45698">
        <w:rPr>
          <w:rFonts w:ascii="Arial" w:hAnsi="Arial" w:cs="Arial"/>
          <w:sz w:val="20"/>
          <w:szCs w:val="20"/>
          <w:lang w:val="id-ID"/>
        </w:rPr>
        <w:t>.</w:t>
      </w:r>
    </w:p>
    <w:p w14:paraId="7D263166" w14:textId="131673D1" w:rsidR="00981D8C" w:rsidRDefault="00C45698" w:rsidP="00981D8C">
      <w:pPr>
        <w:spacing w:after="0" w:line="240" w:lineRule="auto"/>
        <w:ind w:firstLine="567"/>
        <w:jc w:val="both"/>
        <w:rPr>
          <w:rFonts w:ascii="Arial" w:hAnsi="Arial" w:cs="Arial"/>
          <w:sz w:val="20"/>
          <w:szCs w:val="20"/>
          <w:lang w:val="id-ID"/>
        </w:rPr>
      </w:pPr>
      <w:r w:rsidRPr="00C45698">
        <w:rPr>
          <w:rFonts w:ascii="Arial" w:hAnsi="Arial" w:cs="Arial"/>
          <w:sz w:val="20"/>
          <w:szCs w:val="20"/>
          <w:lang w:val="id-ID"/>
        </w:rPr>
        <w:t xml:space="preserve">The classification of the </w:t>
      </w:r>
      <w:r w:rsidR="00376320">
        <w:rPr>
          <w:rFonts w:ascii="Arial" w:hAnsi="Arial" w:cs="Arial"/>
          <w:sz w:val="20"/>
          <w:szCs w:val="20"/>
          <w:lang w:val="id-ID"/>
        </w:rPr>
        <w:t xml:space="preserve">new </w:t>
      </w:r>
      <w:r w:rsidRPr="00C45698">
        <w:rPr>
          <w:rFonts w:ascii="Arial" w:hAnsi="Arial" w:cs="Arial"/>
          <w:sz w:val="20"/>
          <w:szCs w:val="20"/>
          <w:lang w:val="id-ID"/>
        </w:rPr>
        <w:t>MRE samples is based on the observed particle distribution and subsequent analysis of the resulting architectures. In the case of the isotropic type, the particles are arranged in a random pattern, while in the anisotropic type, the arrangement of the particles occurs in a chain configuration. The occurrence of anisotropy arises due to the polymerization process, specifically in the final stage, when a magnetic field is applied to the composite matrix, leading to the alignment of the iron particles in the sample. Conversely, the isotropic form arises in the absence of an external magnetic field during the polymer hardening process, resulting in a random and irregular arrangement of the iron particles within the sample.</w:t>
      </w:r>
      <w:r w:rsidR="00490543">
        <w:rPr>
          <w:rFonts w:ascii="Arial" w:hAnsi="Arial" w:cs="Arial"/>
          <w:sz w:val="20"/>
          <w:szCs w:val="20"/>
          <w:lang w:val="id-ID"/>
        </w:rPr>
        <w:t xml:space="preserve"> </w:t>
      </w:r>
      <w:r w:rsidR="00490543" w:rsidRPr="00490543">
        <w:rPr>
          <w:rFonts w:ascii="Arial" w:hAnsi="Arial" w:cs="Arial"/>
          <w:sz w:val="20"/>
          <w:szCs w:val="20"/>
          <w:lang w:val="id-ID"/>
        </w:rPr>
        <w:t>The dimensions of the MRE used in this study can be seen in Figure 2, where the diameter is 3 cm and the thickness is 0.5 cm.</w:t>
      </w:r>
    </w:p>
    <w:p w14:paraId="7F927154" w14:textId="77777777" w:rsidR="002216A9" w:rsidRDefault="002216A9" w:rsidP="00981D8C">
      <w:pPr>
        <w:spacing w:after="0" w:line="240" w:lineRule="auto"/>
        <w:ind w:firstLine="567"/>
        <w:jc w:val="both"/>
        <w:rPr>
          <w:rFonts w:ascii="Arial" w:hAnsi="Arial" w:cs="Arial"/>
          <w:sz w:val="20"/>
          <w:szCs w:val="20"/>
          <w:lang w:val="id-ID"/>
        </w:rPr>
      </w:pPr>
    </w:p>
    <w:p w14:paraId="4FEC8C31" w14:textId="77777777" w:rsidR="002216A9" w:rsidRDefault="002216A9" w:rsidP="002216A9">
      <w:pPr>
        <w:spacing w:after="0" w:line="240" w:lineRule="auto"/>
        <w:jc w:val="center"/>
        <w:rPr>
          <w:rFonts w:ascii="Arial" w:hAnsi="Arial" w:cs="Arial"/>
          <w:sz w:val="20"/>
          <w:szCs w:val="20"/>
          <w:lang w:val="id-ID"/>
        </w:rPr>
      </w:pPr>
      <w:r>
        <w:rPr>
          <w:rFonts w:ascii="Arial" w:hAnsi="Arial" w:cs="Arial"/>
          <w:noProof/>
          <w:sz w:val="20"/>
          <w:szCs w:val="20"/>
          <w:lang w:val="id-ID"/>
        </w:rPr>
        <w:drawing>
          <wp:inline distT="0" distB="0" distL="0" distR="0" wp14:anchorId="47EB68DB" wp14:editId="60420982">
            <wp:extent cx="1455420" cy="1583548"/>
            <wp:effectExtent l="0" t="0" r="0" b="0"/>
            <wp:docPr id="5781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5025" name="Picture 57815025"/>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5730" cy="1627407"/>
                    </a:xfrm>
                    <a:prstGeom prst="rect">
                      <a:avLst/>
                    </a:prstGeom>
                  </pic:spPr>
                </pic:pic>
              </a:graphicData>
            </a:graphic>
          </wp:inline>
        </w:drawing>
      </w:r>
    </w:p>
    <w:p w14:paraId="40CB077F" w14:textId="2B437D9C" w:rsidR="002216A9" w:rsidRPr="0008272A" w:rsidRDefault="002216A9" w:rsidP="002216A9">
      <w:pPr>
        <w:spacing w:after="0" w:line="240" w:lineRule="auto"/>
        <w:jc w:val="center"/>
        <w:rPr>
          <w:rFonts w:ascii="Arial" w:hAnsi="Arial" w:cs="Arial"/>
          <w:sz w:val="20"/>
          <w:szCs w:val="20"/>
          <w:lang w:val="id-ID"/>
        </w:rPr>
      </w:pPr>
      <w:r w:rsidRPr="00CD3B15">
        <w:rPr>
          <w:rFonts w:ascii="Arial" w:hAnsi="Arial" w:cs="Arial"/>
          <w:sz w:val="20"/>
          <w:szCs w:val="20"/>
          <w:lang w:val="id-ID"/>
        </w:rPr>
        <w:t xml:space="preserve">Figure </w:t>
      </w:r>
      <w:r>
        <w:rPr>
          <w:rFonts w:ascii="Arial" w:hAnsi="Arial" w:cs="Arial"/>
          <w:sz w:val="20"/>
          <w:szCs w:val="20"/>
          <w:lang w:val="id-ID"/>
        </w:rPr>
        <w:t>2</w:t>
      </w:r>
      <w:r w:rsidRPr="00CD3B15">
        <w:rPr>
          <w:rFonts w:ascii="Arial" w:hAnsi="Arial" w:cs="Arial"/>
          <w:sz w:val="20"/>
          <w:szCs w:val="20"/>
          <w:lang w:val="id-ID"/>
        </w:rPr>
        <w:t xml:space="preserve">. </w:t>
      </w:r>
      <w:r>
        <w:rPr>
          <w:rFonts w:ascii="Arial" w:hAnsi="Arial" w:cs="Arial"/>
          <w:sz w:val="20"/>
          <w:szCs w:val="20"/>
          <w:lang w:val="id-ID"/>
        </w:rPr>
        <w:t xml:space="preserve">The Dimension of </w:t>
      </w:r>
      <w:r w:rsidR="00006DF5">
        <w:rPr>
          <w:rFonts w:ascii="Arial" w:hAnsi="Arial" w:cs="Arial"/>
          <w:sz w:val="20"/>
          <w:szCs w:val="20"/>
          <w:lang w:val="id-ID"/>
        </w:rPr>
        <w:t>n</w:t>
      </w:r>
      <w:r w:rsidR="00376320">
        <w:rPr>
          <w:rFonts w:ascii="Arial" w:hAnsi="Arial" w:cs="Arial"/>
          <w:sz w:val="20"/>
          <w:szCs w:val="20"/>
          <w:lang w:val="id-ID"/>
        </w:rPr>
        <w:t xml:space="preserve">ew </w:t>
      </w:r>
      <w:r w:rsidRPr="00CD3B15">
        <w:rPr>
          <w:rFonts w:ascii="Arial" w:hAnsi="Arial" w:cs="Arial"/>
          <w:sz w:val="20"/>
          <w:szCs w:val="20"/>
          <w:lang w:val="id-ID"/>
        </w:rPr>
        <w:t>MRE</w:t>
      </w:r>
      <w:r>
        <w:rPr>
          <w:rFonts w:ascii="Arial" w:hAnsi="Arial" w:cs="Arial"/>
          <w:sz w:val="20"/>
          <w:szCs w:val="20"/>
          <w:lang w:val="id-ID"/>
        </w:rPr>
        <w:t xml:space="preserve"> Sample</w:t>
      </w:r>
      <w:bookmarkStart w:id="1" w:name="_Hlk188469795"/>
    </w:p>
    <w:bookmarkEnd w:id="1"/>
    <w:p w14:paraId="6BEDD7C4" w14:textId="77777777" w:rsidR="002216A9" w:rsidRDefault="002216A9" w:rsidP="002216A9">
      <w:pPr>
        <w:spacing w:after="0" w:line="240" w:lineRule="auto"/>
        <w:jc w:val="both"/>
        <w:rPr>
          <w:rFonts w:ascii="Arial" w:hAnsi="Arial" w:cs="Arial"/>
          <w:sz w:val="20"/>
          <w:szCs w:val="20"/>
          <w:lang w:val="id-ID"/>
        </w:rPr>
      </w:pPr>
    </w:p>
    <w:p w14:paraId="74624F43" w14:textId="77985F3C" w:rsidR="0008272A" w:rsidRDefault="0008272A" w:rsidP="00981D8C">
      <w:pPr>
        <w:spacing w:after="0" w:line="240" w:lineRule="auto"/>
        <w:ind w:firstLine="567"/>
        <w:jc w:val="both"/>
        <w:rPr>
          <w:rFonts w:ascii="Arial" w:hAnsi="Arial" w:cs="Arial"/>
          <w:sz w:val="20"/>
          <w:szCs w:val="20"/>
          <w:lang w:val="id-ID"/>
        </w:rPr>
      </w:pPr>
      <w:r w:rsidRPr="00490543">
        <w:rPr>
          <w:rFonts w:ascii="Arial" w:hAnsi="Arial" w:cs="Arial"/>
          <w:sz w:val="20"/>
          <w:szCs w:val="20"/>
          <w:lang w:val="id-ID"/>
        </w:rPr>
        <w:t xml:space="preserve">After obtaining the shape and dimensions of the </w:t>
      </w:r>
      <w:r w:rsidR="00376320">
        <w:rPr>
          <w:rFonts w:ascii="Arial" w:hAnsi="Arial" w:cs="Arial"/>
          <w:sz w:val="20"/>
          <w:szCs w:val="20"/>
          <w:lang w:val="id-ID"/>
        </w:rPr>
        <w:t xml:space="preserve">new </w:t>
      </w:r>
      <w:r w:rsidRPr="00490543">
        <w:rPr>
          <w:rFonts w:ascii="Arial" w:hAnsi="Arial" w:cs="Arial"/>
          <w:sz w:val="20"/>
          <w:szCs w:val="20"/>
          <w:lang w:val="id-ID"/>
        </w:rPr>
        <w:t xml:space="preserve">MRE sample, several sample tests will be carried out. </w:t>
      </w:r>
      <w:r w:rsidRPr="00AD5D17">
        <w:rPr>
          <w:rFonts w:ascii="Arial" w:hAnsi="Arial" w:cs="Arial"/>
          <w:sz w:val="20"/>
          <w:szCs w:val="20"/>
          <w:lang w:val="id-ID"/>
        </w:rPr>
        <w:t xml:space="preserve">First, </w:t>
      </w:r>
      <w:r>
        <w:rPr>
          <w:rFonts w:ascii="Arial" w:hAnsi="Arial" w:cs="Arial"/>
          <w:sz w:val="20"/>
          <w:szCs w:val="20"/>
          <w:lang w:val="id-ID"/>
        </w:rPr>
        <w:t xml:space="preserve">the test </w:t>
      </w:r>
      <w:r w:rsidRPr="003514BB">
        <w:rPr>
          <w:rFonts w:ascii="Arial" w:hAnsi="Arial" w:cs="Arial"/>
          <w:sz w:val="20"/>
          <w:szCs w:val="20"/>
          <w:lang w:val="id-ID"/>
        </w:rPr>
        <w:t>ha</w:t>
      </w:r>
      <w:r>
        <w:rPr>
          <w:rFonts w:ascii="Arial" w:hAnsi="Arial" w:cs="Arial"/>
          <w:sz w:val="20"/>
          <w:szCs w:val="20"/>
          <w:lang w:val="id-ID"/>
        </w:rPr>
        <w:t>s</w:t>
      </w:r>
      <w:r w:rsidRPr="003514BB">
        <w:rPr>
          <w:rFonts w:ascii="Arial" w:hAnsi="Arial" w:cs="Arial"/>
          <w:sz w:val="20"/>
          <w:szCs w:val="20"/>
          <w:lang w:val="id-ID"/>
        </w:rPr>
        <w:t xml:space="preserve"> been employed to explore the morphological properties</w:t>
      </w:r>
      <w:r>
        <w:rPr>
          <w:rFonts w:ascii="Arial" w:hAnsi="Arial" w:cs="Arial"/>
          <w:sz w:val="20"/>
          <w:szCs w:val="20"/>
          <w:lang w:val="id-ID"/>
        </w:rPr>
        <w:t xml:space="preserve"> </w:t>
      </w:r>
      <w:r w:rsidRPr="003514BB">
        <w:rPr>
          <w:rFonts w:ascii="Arial" w:hAnsi="Arial" w:cs="Arial"/>
          <w:sz w:val="20"/>
          <w:szCs w:val="20"/>
          <w:lang w:val="id-ID"/>
        </w:rPr>
        <w:t xml:space="preserve">of isotropic </w:t>
      </w:r>
      <w:r w:rsidR="00376320">
        <w:rPr>
          <w:rFonts w:ascii="Arial" w:hAnsi="Arial" w:cs="Arial"/>
          <w:sz w:val="20"/>
          <w:szCs w:val="20"/>
          <w:lang w:val="id-ID"/>
        </w:rPr>
        <w:t xml:space="preserve">new </w:t>
      </w:r>
      <w:r w:rsidRPr="003514BB">
        <w:rPr>
          <w:rFonts w:ascii="Arial" w:hAnsi="Arial" w:cs="Arial"/>
          <w:sz w:val="20"/>
          <w:szCs w:val="20"/>
          <w:lang w:val="id-ID"/>
        </w:rPr>
        <w:t>MRE.</w:t>
      </w:r>
      <w:r>
        <w:rPr>
          <w:rFonts w:ascii="Arial" w:hAnsi="Arial" w:cs="Arial"/>
          <w:sz w:val="20"/>
          <w:szCs w:val="20"/>
          <w:lang w:val="id-ID"/>
        </w:rPr>
        <w:t xml:space="preserve"> A</w:t>
      </w:r>
      <w:r w:rsidRPr="00AD5D17">
        <w:rPr>
          <w:rFonts w:ascii="Arial" w:hAnsi="Arial" w:cs="Arial"/>
          <w:sz w:val="20"/>
          <w:szCs w:val="20"/>
          <w:lang w:val="id-ID"/>
        </w:rPr>
        <w:t xml:space="preserve"> scanning electron microscope</w:t>
      </w:r>
      <w:r>
        <w:rPr>
          <w:rFonts w:ascii="Arial" w:hAnsi="Arial" w:cs="Arial"/>
          <w:sz w:val="20"/>
          <w:szCs w:val="20"/>
          <w:lang w:val="id-ID"/>
        </w:rPr>
        <w:t xml:space="preserve"> </w:t>
      </w:r>
      <w:r w:rsidRPr="00AD5D17">
        <w:rPr>
          <w:rFonts w:ascii="Arial" w:hAnsi="Arial" w:cs="Arial"/>
          <w:sz w:val="20"/>
          <w:szCs w:val="20"/>
          <w:lang w:val="id-ID"/>
        </w:rPr>
        <w:t xml:space="preserve">SEM-EDX (Scanning Electron Microscope-Energy Dispersive X-ray Spectroscopy) is used to take high-resolution images of a sample's surface and analyze its </w:t>
      </w:r>
      <w:bookmarkStart w:id="2" w:name="_Hlk188269751"/>
      <w:r w:rsidRPr="00AD5D17">
        <w:rPr>
          <w:rFonts w:ascii="Arial" w:hAnsi="Arial" w:cs="Arial"/>
          <w:sz w:val="20"/>
          <w:szCs w:val="20"/>
          <w:lang w:val="id-ID"/>
        </w:rPr>
        <w:t>elemental composition</w:t>
      </w:r>
      <w:bookmarkEnd w:id="2"/>
      <w:r w:rsidRPr="00AD5D17">
        <w:rPr>
          <w:rFonts w:ascii="Arial" w:hAnsi="Arial" w:cs="Arial"/>
          <w:sz w:val="20"/>
          <w:szCs w:val="20"/>
          <w:lang w:val="id-ID"/>
        </w:rPr>
        <w:t>.</w:t>
      </w:r>
    </w:p>
    <w:p w14:paraId="1B3C740D" w14:textId="30129782" w:rsidR="00076FAB" w:rsidRDefault="0008272A" w:rsidP="002216A9">
      <w:pPr>
        <w:spacing w:after="0" w:line="240" w:lineRule="auto"/>
        <w:ind w:firstLine="567"/>
        <w:jc w:val="both"/>
        <w:rPr>
          <w:rFonts w:ascii="Arial" w:hAnsi="Arial" w:cs="Arial"/>
          <w:sz w:val="20"/>
          <w:szCs w:val="20"/>
          <w:lang w:val="id-ID"/>
        </w:rPr>
      </w:pPr>
      <w:r w:rsidRPr="00CE5468">
        <w:rPr>
          <w:rFonts w:ascii="Arial" w:hAnsi="Arial" w:cs="Arial"/>
          <w:sz w:val="20"/>
          <w:szCs w:val="20"/>
        </w:rPr>
        <w:t xml:space="preserve">Viscoelastic materials have two main components of modulus: Storage modulus, which indicates the ability of the material to store elastic </w:t>
      </w:r>
      <w:r w:rsidRPr="00CE5468">
        <w:rPr>
          <w:rFonts w:ascii="Arial" w:hAnsi="Arial" w:cs="Arial"/>
          <w:sz w:val="20"/>
          <w:szCs w:val="20"/>
        </w:rPr>
        <w:t>energy. Loss modulus, which indicates the energy lost as heat due to internal friction within the material. The higher the loss modulus, the more energy is absorbed and lost as heat. If the loss modulus increases with temperature, the material is likely to undergo viscoelastic relaxation or phase transition (e.g. glass transition in polymers). The ratio of loss modulus to storage modulus is called tan δ (damping factor), which indicates how effective the material is at damping mechanical energy.</w:t>
      </w:r>
      <w:r>
        <w:rPr>
          <w:rFonts w:ascii="Arial" w:hAnsi="Arial" w:cs="Arial"/>
          <w:sz w:val="20"/>
          <w:szCs w:val="20"/>
        </w:rPr>
        <w:t xml:space="preserve"> </w:t>
      </w:r>
      <w:r w:rsidRPr="00490543">
        <w:rPr>
          <w:rFonts w:ascii="Arial" w:hAnsi="Arial" w:cs="Arial"/>
          <w:sz w:val="20"/>
          <w:szCs w:val="20"/>
          <w:lang w:val="id-ID"/>
        </w:rPr>
        <w:t xml:space="preserve">The second test uses </w:t>
      </w:r>
      <w:r>
        <w:rPr>
          <w:rFonts w:ascii="Arial" w:hAnsi="Arial" w:cs="Arial"/>
          <w:sz w:val="20"/>
          <w:szCs w:val="20"/>
          <w:lang w:val="id-ID"/>
        </w:rPr>
        <w:t>t</w:t>
      </w:r>
      <w:r w:rsidRPr="00AD5D17">
        <w:rPr>
          <w:rFonts w:ascii="Arial" w:hAnsi="Arial" w:cs="Arial"/>
          <w:sz w:val="20"/>
          <w:szCs w:val="20"/>
          <w:lang w:val="id-ID"/>
        </w:rPr>
        <w:t>he TA Instrument DHR1 Rheometer is an instrument that is used to determine the rheological properties of a sample in response to a given force. The loss modulus</w:t>
      </w:r>
      <w:r>
        <w:rPr>
          <w:rFonts w:ascii="Arial" w:hAnsi="Arial" w:cs="Arial"/>
          <w:sz w:val="20"/>
          <w:szCs w:val="20"/>
          <w:lang w:val="id-ID"/>
        </w:rPr>
        <w:t>,</w:t>
      </w:r>
      <w:r w:rsidRPr="00AD5D17">
        <w:rPr>
          <w:rFonts w:ascii="Arial" w:hAnsi="Arial" w:cs="Arial"/>
          <w:sz w:val="20"/>
          <w:szCs w:val="20"/>
          <w:lang w:val="id-ID"/>
        </w:rPr>
        <w:t xml:space="preserve"> storage modulus</w:t>
      </w:r>
      <w:r>
        <w:rPr>
          <w:rFonts w:ascii="Arial" w:hAnsi="Arial" w:cs="Arial"/>
          <w:sz w:val="20"/>
          <w:szCs w:val="20"/>
          <w:lang w:val="id-ID"/>
        </w:rPr>
        <w:t>,</w:t>
      </w:r>
      <w:r w:rsidRPr="00AD5D17">
        <w:rPr>
          <w:rFonts w:ascii="Arial" w:hAnsi="Arial" w:cs="Arial"/>
          <w:sz w:val="20"/>
          <w:szCs w:val="20"/>
          <w:lang w:val="id-ID"/>
        </w:rPr>
        <w:t xml:space="preserve"> </w:t>
      </w:r>
      <w:r>
        <w:rPr>
          <w:rFonts w:ascii="Arial" w:hAnsi="Arial" w:cs="Arial"/>
          <w:sz w:val="20"/>
          <w:szCs w:val="20"/>
          <w:lang w:val="id-ID"/>
        </w:rPr>
        <w:t xml:space="preserve">and </w:t>
      </w:r>
      <w:r w:rsidRPr="00CE5468">
        <w:rPr>
          <w:rFonts w:ascii="Arial" w:hAnsi="Arial" w:cs="Arial"/>
          <w:sz w:val="20"/>
          <w:szCs w:val="20"/>
        </w:rPr>
        <w:t>tan δ (damping factor)</w:t>
      </w:r>
      <w:r>
        <w:rPr>
          <w:rFonts w:ascii="Arial" w:hAnsi="Arial" w:cs="Arial"/>
          <w:sz w:val="20"/>
          <w:szCs w:val="20"/>
          <w:lang w:val="id-ID"/>
        </w:rPr>
        <w:t xml:space="preserve"> </w:t>
      </w:r>
      <w:r w:rsidRPr="00AD5D17">
        <w:rPr>
          <w:rFonts w:ascii="Arial" w:hAnsi="Arial" w:cs="Arial"/>
          <w:sz w:val="20"/>
          <w:szCs w:val="20"/>
          <w:lang w:val="id-ID"/>
        </w:rPr>
        <w:t>of the material are measured in this</w:t>
      </w:r>
      <w:r>
        <w:rPr>
          <w:rFonts w:ascii="Arial" w:hAnsi="Arial" w:cs="Arial"/>
          <w:sz w:val="20"/>
          <w:szCs w:val="20"/>
          <w:lang w:val="id-ID"/>
        </w:rPr>
        <w:t xml:space="preserve"> research</w:t>
      </w:r>
      <w:r w:rsidRPr="00AD5D17">
        <w:rPr>
          <w:rFonts w:ascii="Arial" w:hAnsi="Arial" w:cs="Arial"/>
          <w:sz w:val="20"/>
          <w:szCs w:val="20"/>
          <w:lang w:val="id-ID"/>
        </w:rPr>
        <w:t>.</w:t>
      </w:r>
    </w:p>
    <w:p w14:paraId="34DBCBD2" w14:textId="77777777" w:rsidR="00E91E57" w:rsidRDefault="00E91E57" w:rsidP="00981D8C">
      <w:pPr>
        <w:spacing w:after="0" w:line="240" w:lineRule="auto"/>
        <w:rPr>
          <w:rFonts w:ascii="Arial" w:hAnsi="Arial" w:cs="Arial"/>
          <w:color w:val="000000"/>
          <w:sz w:val="20"/>
          <w:szCs w:val="20"/>
        </w:rPr>
      </w:pPr>
    </w:p>
    <w:p w14:paraId="51E93CC9" w14:textId="77777777"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14:paraId="08F5E9EA" w14:textId="5E8B3400" w:rsidR="00C97C21" w:rsidRDefault="00C97C21" w:rsidP="00C97C21">
      <w:pPr>
        <w:spacing w:after="0" w:line="240" w:lineRule="auto"/>
        <w:ind w:firstLine="567"/>
        <w:jc w:val="both"/>
        <w:rPr>
          <w:rFonts w:ascii="Arial" w:hAnsi="Arial" w:cs="Arial"/>
          <w:sz w:val="20"/>
          <w:szCs w:val="20"/>
          <w:lang w:val="id-ID"/>
        </w:rPr>
      </w:pPr>
      <w:r w:rsidRPr="00C97C21">
        <w:rPr>
          <w:rFonts w:ascii="Arial" w:hAnsi="Arial" w:cs="Arial"/>
          <w:sz w:val="20"/>
          <w:szCs w:val="20"/>
          <w:lang w:val="id-ID"/>
        </w:rPr>
        <w:t xml:space="preserve">Microstructures of </w:t>
      </w:r>
      <w:r w:rsidR="00376320">
        <w:rPr>
          <w:rFonts w:ascii="Arial" w:hAnsi="Arial" w:cs="Arial"/>
          <w:sz w:val="20"/>
          <w:szCs w:val="20"/>
          <w:lang w:val="id-ID"/>
        </w:rPr>
        <w:t xml:space="preserve">new </w:t>
      </w:r>
      <w:r>
        <w:rPr>
          <w:rFonts w:ascii="Arial" w:hAnsi="Arial" w:cs="Arial"/>
          <w:sz w:val="20"/>
          <w:szCs w:val="20"/>
          <w:lang w:val="id-ID"/>
        </w:rPr>
        <w:t>MRE</w:t>
      </w:r>
      <w:r w:rsidRPr="00C97C21">
        <w:rPr>
          <w:rFonts w:ascii="Arial" w:hAnsi="Arial" w:cs="Arial"/>
          <w:sz w:val="20"/>
          <w:szCs w:val="20"/>
          <w:lang w:val="id-ID"/>
        </w:rPr>
        <w:t xml:space="preserve"> have been observed by SEM mainly regarding magnetic particle dispersion in </w:t>
      </w:r>
      <w:r>
        <w:rPr>
          <w:rFonts w:ascii="Arial" w:hAnsi="Arial" w:cs="Arial"/>
          <w:sz w:val="20"/>
          <w:szCs w:val="20"/>
          <w:lang w:val="id-ID"/>
        </w:rPr>
        <w:t xml:space="preserve">the </w:t>
      </w:r>
      <w:r w:rsidRPr="00C97C21">
        <w:rPr>
          <w:rFonts w:ascii="Arial" w:hAnsi="Arial" w:cs="Arial"/>
          <w:sz w:val="20"/>
          <w:szCs w:val="20"/>
          <w:lang w:val="id-ID"/>
        </w:rPr>
        <w:t xml:space="preserve">matrix. Typically, </w:t>
      </w:r>
      <w:r w:rsidR="00376320">
        <w:rPr>
          <w:rFonts w:ascii="Arial" w:hAnsi="Arial" w:cs="Arial"/>
          <w:sz w:val="20"/>
          <w:szCs w:val="20"/>
          <w:lang w:val="id-ID"/>
        </w:rPr>
        <w:t>NEW MRE</w:t>
      </w:r>
      <w:r w:rsidRPr="00C97C21">
        <w:rPr>
          <w:rFonts w:ascii="Arial" w:hAnsi="Arial" w:cs="Arial"/>
          <w:sz w:val="20"/>
          <w:szCs w:val="20"/>
          <w:lang w:val="id-ID"/>
        </w:rPr>
        <w:t xml:space="preserve"> samples were first cut perpendicular to the disk surface after immersion in liquid nitrogen </w:t>
      </w:r>
      <w:r>
        <w:rPr>
          <w:rFonts w:ascii="Arial" w:hAnsi="Arial" w:cs="Arial"/>
          <w:sz w:val="20"/>
          <w:szCs w:val="20"/>
          <w:lang w:val="id-ID"/>
        </w:rPr>
        <w:t>before</w:t>
      </w:r>
      <w:r w:rsidRPr="00C97C21">
        <w:rPr>
          <w:rFonts w:ascii="Arial" w:hAnsi="Arial" w:cs="Arial"/>
          <w:sz w:val="20"/>
          <w:szCs w:val="20"/>
          <w:lang w:val="id-ID"/>
        </w:rPr>
        <w:t xml:space="preserve"> SEM observation. In addition, energy dispersive X-ray spectroscopy (EDAX) with Fe-mapping image analysis was used to characterize the orientation of the magnetic particles within the rubber matrix.</w:t>
      </w:r>
      <w:r>
        <w:rPr>
          <w:rFonts w:ascii="Arial" w:hAnsi="Arial" w:cs="Arial"/>
          <w:sz w:val="20"/>
          <w:szCs w:val="20"/>
          <w:lang w:val="id-ID"/>
        </w:rPr>
        <w:t xml:space="preserve"> </w:t>
      </w:r>
      <w:r w:rsidRPr="00C97C21">
        <w:rPr>
          <w:rFonts w:ascii="Arial" w:hAnsi="Arial" w:cs="Arial"/>
          <w:sz w:val="20"/>
          <w:szCs w:val="20"/>
          <w:lang w:val="id-ID"/>
        </w:rPr>
        <w:t xml:space="preserve">The randomly dispersed particles of the various volume fractions of the isotropic </w:t>
      </w:r>
      <w:r w:rsidR="00376320">
        <w:rPr>
          <w:rFonts w:ascii="Arial" w:hAnsi="Arial" w:cs="Arial"/>
          <w:sz w:val="20"/>
          <w:szCs w:val="20"/>
          <w:lang w:val="id-ID"/>
        </w:rPr>
        <w:t>new MRE</w:t>
      </w:r>
      <w:r w:rsidR="00376320" w:rsidRPr="00C97C21">
        <w:rPr>
          <w:rFonts w:ascii="Arial" w:hAnsi="Arial" w:cs="Arial"/>
          <w:sz w:val="20"/>
          <w:szCs w:val="20"/>
          <w:lang w:val="id-ID"/>
        </w:rPr>
        <w:t xml:space="preserve"> </w:t>
      </w:r>
      <w:r w:rsidRPr="00C97C21">
        <w:rPr>
          <w:rFonts w:ascii="Arial" w:hAnsi="Arial" w:cs="Arial"/>
          <w:sz w:val="20"/>
          <w:szCs w:val="20"/>
          <w:lang w:val="id-ID"/>
        </w:rPr>
        <w:t>observed by SEM are shown in Figure</w:t>
      </w:r>
      <w:r w:rsidR="00837548">
        <w:rPr>
          <w:rFonts w:ascii="Arial" w:hAnsi="Arial" w:cs="Arial"/>
          <w:sz w:val="20"/>
          <w:szCs w:val="20"/>
          <w:lang w:val="id-ID"/>
        </w:rPr>
        <w:t>s</w:t>
      </w:r>
      <w:r w:rsidRPr="00C97C21">
        <w:rPr>
          <w:rFonts w:ascii="Arial" w:hAnsi="Arial" w:cs="Arial"/>
          <w:sz w:val="20"/>
          <w:szCs w:val="20"/>
          <w:lang w:val="id-ID"/>
        </w:rPr>
        <w:t xml:space="preserve"> </w:t>
      </w:r>
      <w:r>
        <w:rPr>
          <w:rFonts w:ascii="Arial" w:hAnsi="Arial" w:cs="Arial"/>
          <w:sz w:val="20"/>
          <w:szCs w:val="20"/>
          <w:lang w:val="id-ID"/>
        </w:rPr>
        <w:t>3</w:t>
      </w:r>
      <w:r w:rsidR="00837548">
        <w:rPr>
          <w:rFonts w:ascii="Arial" w:hAnsi="Arial" w:cs="Arial"/>
          <w:sz w:val="20"/>
          <w:szCs w:val="20"/>
          <w:lang w:val="id-ID"/>
        </w:rPr>
        <w:t>-4</w:t>
      </w:r>
      <w:r w:rsidRPr="00C97C21">
        <w:rPr>
          <w:rFonts w:ascii="Arial" w:hAnsi="Arial" w:cs="Arial"/>
          <w:sz w:val="20"/>
          <w:szCs w:val="20"/>
          <w:lang w:val="id-ID"/>
        </w:rPr>
        <w:t>.</w:t>
      </w:r>
      <w:r>
        <w:rPr>
          <w:rFonts w:ascii="Arial" w:hAnsi="Arial" w:cs="Arial"/>
          <w:sz w:val="20"/>
          <w:szCs w:val="20"/>
          <w:lang w:val="id-ID"/>
        </w:rPr>
        <w:t xml:space="preserve"> </w:t>
      </w:r>
      <w:r w:rsidR="00837548">
        <w:rPr>
          <w:rFonts w:ascii="Arial" w:hAnsi="Arial" w:cs="Arial"/>
          <w:sz w:val="20"/>
          <w:szCs w:val="20"/>
          <w:lang w:val="id-ID"/>
        </w:rPr>
        <w:t>Meanwhile, the w</w:t>
      </w:r>
      <w:r w:rsidR="00837548" w:rsidRPr="00837548">
        <w:rPr>
          <w:rFonts w:ascii="Arial" w:hAnsi="Arial" w:cs="Arial"/>
          <w:sz w:val="20"/>
          <w:szCs w:val="20"/>
          <w:lang w:val="id-ID"/>
        </w:rPr>
        <w:t>eight</w:t>
      </w:r>
      <w:r w:rsidR="00837548">
        <w:rPr>
          <w:rFonts w:ascii="Arial" w:hAnsi="Arial" w:cs="Arial"/>
          <w:sz w:val="20"/>
          <w:szCs w:val="20"/>
          <w:lang w:val="id-ID"/>
        </w:rPr>
        <w:t xml:space="preserve"> </w:t>
      </w:r>
      <w:r w:rsidR="00837548" w:rsidRPr="00837548">
        <w:rPr>
          <w:rFonts w:ascii="Arial" w:hAnsi="Arial" w:cs="Arial"/>
          <w:sz w:val="20"/>
          <w:szCs w:val="20"/>
          <w:lang w:val="id-ID"/>
        </w:rPr>
        <w:t>%</w:t>
      </w:r>
      <w:r w:rsidR="00837548">
        <w:rPr>
          <w:rFonts w:ascii="Arial" w:hAnsi="Arial" w:cs="Arial"/>
          <w:sz w:val="20"/>
          <w:szCs w:val="20"/>
          <w:lang w:val="id-ID"/>
        </w:rPr>
        <w:t xml:space="preserve"> and a</w:t>
      </w:r>
      <w:r w:rsidR="00837548" w:rsidRPr="00CE5468">
        <w:rPr>
          <w:rFonts w:ascii="Arial" w:hAnsi="Arial" w:cs="Arial"/>
          <w:sz w:val="20"/>
          <w:szCs w:val="20"/>
        </w:rPr>
        <w:t>tomic</w:t>
      </w:r>
      <w:r w:rsidR="00837548">
        <w:rPr>
          <w:rFonts w:ascii="Arial" w:hAnsi="Arial" w:cs="Arial"/>
          <w:sz w:val="20"/>
          <w:szCs w:val="20"/>
        </w:rPr>
        <w:t xml:space="preserve"> </w:t>
      </w:r>
      <w:r w:rsidR="00837548" w:rsidRPr="00CE5468">
        <w:rPr>
          <w:rFonts w:ascii="Arial" w:hAnsi="Arial" w:cs="Arial"/>
          <w:sz w:val="20"/>
          <w:szCs w:val="20"/>
        </w:rPr>
        <w:t>%</w:t>
      </w:r>
      <w:r w:rsidR="00837548">
        <w:rPr>
          <w:rFonts w:ascii="Arial" w:hAnsi="Arial" w:cs="Arial"/>
          <w:sz w:val="20"/>
          <w:szCs w:val="20"/>
        </w:rPr>
        <w:t xml:space="preserve"> </w:t>
      </w:r>
      <w:r w:rsidR="00837548" w:rsidRPr="008B280A">
        <w:rPr>
          <w:rFonts w:ascii="Arial" w:hAnsi="Arial" w:cs="Arial"/>
          <w:sz w:val="20"/>
          <w:szCs w:val="20"/>
          <w:lang w:val="id-ID"/>
        </w:rPr>
        <w:t>elemental composition</w:t>
      </w:r>
      <w:r w:rsidR="00837548">
        <w:rPr>
          <w:rFonts w:ascii="Arial" w:hAnsi="Arial" w:cs="Arial"/>
          <w:sz w:val="20"/>
          <w:szCs w:val="20"/>
          <w:lang w:val="id-ID"/>
        </w:rPr>
        <w:t xml:space="preserve"> </w:t>
      </w:r>
      <w:r w:rsidR="00837548" w:rsidRPr="00C97C21">
        <w:rPr>
          <w:rFonts w:ascii="Arial" w:hAnsi="Arial" w:cs="Arial"/>
          <w:sz w:val="20"/>
          <w:szCs w:val="20"/>
          <w:lang w:val="id-ID"/>
        </w:rPr>
        <w:t xml:space="preserve">of the isotropic </w:t>
      </w:r>
      <w:r w:rsidR="00376320">
        <w:rPr>
          <w:rFonts w:ascii="Arial" w:hAnsi="Arial" w:cs="Arial"/>
          <w:sz w:val="20"/>
          <w:szCs w:val="20"/>
          <w:lang w:val="id-ID"/>
        </w:rPr>
        <w:t>new MRE</w:t>
      </w:r>
      <w:r w:rsidR="00376320" w:rsidRPr="00C97C21">
        <w:rPr>
          <w:rFonts w:ascii="Arial" w:hAnsi="Arial" w:cs="Arial"/>
          <w:sz w:val="20"/>
          <w:szCs w:val="20"/>
          <w:lang w:val="id-ID"/>
        </w:rPr>
        <w:t xml:space="preserve"> </w:t>
      </w:r>
      <w:r w:rsidR="00837548">
        <w:rPr>
          <w:rFonts w:ascii="Arial" w:hAnsi="Arial" w:cs="Arial"/>
          <w:sz w:val="20"/>
          <w:szCs w:val="20"/>
          <w:lang w:val="id-ID"/>
        </w:rPr>
        <w:t>are listed in Tables 2-3.</w:t>
      </w:r>
    </w:p>
    <w:p w14:paraId="2F38C0DF" w14:textId="77777777" w:rsidR="00376320" w:rsidRDefault="00376320" w:rsidP="00C97C21">
      <w:pPr>
        <w:spacing w:after="0" w:line="240" w:lineRule="auto"/>
        <w:ind w:firstLine="567"/>
        <w:jc w:val="both"/>
        <w:rPr>
          <w:rFonts w:ascii="Arial" w:hAnsi="Arial" w:cs="Arial"/>
          <w:sz w:val="20"/>
          <w:szCs w:val="20"/>
          <w:lang w:val="id-ID"/>
        </w:rPr>
      </w:pPr>
    </w:p>
    <w:p w14:paraId="09E8F3ED" w14:textId="77777777" w:rsidR="00376320" w:rsidRDefault="00376320" w:rsidP="00376320">
      <w:pPr>
        <w:shd w:val="clear" w:color="auto" w:fill="FFFFFF"/>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33BD43DA" wp14:editId="43D0DAD8">
            <wp:extent cx="2049780" cy="1463396"/>
            <wp:effectExtent l="0" t="0" r="7620" b="3810"/>
            <wp:docPr id="247291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91036" name="Picture 247291036"/>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73952" cy="1480653"/>
                    </a:xfrm>
                    <a:prstGeom prst="rect">
                      <a:avLst/>
                    </a:prstGeom>
                  </pic:spPr>
                </pic:pic>
              </a:graphicData>
            </a:graphic>
          </wp:inline>
        </w:drawing>
      </w:r>
    </w:p>
    <w:p w14:paraId="48E28312" w14:textId="23421857" w:rsidR="00376320" w:rsidRDefault="00376320" w:rsidP="00376320">
      <w:pPr>
        <w:shd w:val="clear" w:color="auto" w:fill="FFFFFF"/>
        <w:spacing w:after="0" w:line="240" w:lineRule="auto"/>
        <w:jc w:val="center"/>
        <w:rPr>
          <w:rFonts w:ascii="Arial" w:hAnsi="Arial" w:cs="Arial"/>
          <w:sz w:val="20"/>
          <w:szCs w:val="20"/>
        </w:rPr>
      </w:pPr>
      <w:r w:rsidRPr="00C97C21">
        <w:rPr>
          <w:rFonts w:ascii="Arial" w:hAnsi="Arial" w:cs="Arial"/>
          <w:sz w:val="20"/>
          <w:szCs w:val="20"/>
        </w:rPr>
        <w:t xml:space="preserve">Figure </w:t>
      </w:r>
      <w:r>
        <w:rPr>
          <w:rFonts w:ascii="Arial" w:hAnsi="Arial" w:cs="Arial"/>
          <w:sz w:val="20"/>
          <w:szCs w:val="20"/>
        </w:rPr>
        <w:t>3</w:t>
      </w:r>
      <w:r w:rsidRPr="00C97C21">
        <w:rPr>
          <w:rFonts w:ascii="Arial" w:hAnsi="Arial" w:cs="Arial"/>
          <w:sz w:val="20"/>
          <w:szCs w:val="20"/>
        </w:rPr>
        <w:t xml:space="preserve">. </w:t>
      </w:r>
      <w:r w:rsidRPr="008B280A">
        <w:rPr>
          <w:rFonts w:ascii="Arial" w:hAnsi="Arial" w:cs="Arial"/>
          <w:sz w:val="20"/>
          <w:szCs w:val="20"/>
        </w:rPr>
        <w:t xml:space="preserve">Dispersed Particles </w:t>
      </w:r>
      <w:r>
        <w:rPr>
          <w:rFonts w:ascii="Arial" w:hAnsi="Arial" w:cs="Arial"/>
          <w:sz w:val="20"/>
          <w:szCs w:val="20"/>
        </w:rPr>
        <w:t>of</w:t>
      </w:r>
      <w:r w:rsidRPr="008B280A">
        <w:rPr>
          <w:rFonts w:ascii="Arial" w:hAnsi="Arial" w:cs="Arial"/>
          <w:sz w:val="20"/>
          <w:szCs w:val="20"/>
        </w:rPr>
        <w:t xml:space="preserve"> Sample </w:t>
      </w:r>
      <w:r>
        <w:rPr>
          <w:rFonts w:ascii="Arial" w:hAnsi="Arial" w:cs="Arial"/>
          <w:sz w:val="20"/>
          <w:szCs w:val="20"/>
          <w:lang w:val="id-ID"/>
        </w:rPr>
        <w:t>new MRE</w:t>
      </w:r>
    </w:p>
    <w:p w14:paraId="34CB1751" w14:textId="77777777" w:rsidR="00376320" w:rsidRDefault="00376320" w:rsidP="00376320">
      <w:pPr>
        <w:shd w:val="clear" w:color="auto" w:fill="FFFFFF"/>
        <w:spacing w:after="0" w:line="240" w:lineRule="auto"/>
        <w:jc w:val="center"/>
        <w:rPr>
          <w:rFonts w:ascii="Arial" w:hAnsi="Arial" w:cs="Arial"/>
          <w:sz w:val="20"/>
          <w:szCs w:val="20"/>
        </w:rPr>
      </w:pPr>
    </w:p>
    <w:p w14:paraId="6E4A46BB" w14:textId="77777777" w:rsidR="00376320" w:rsidRDefault="00376320" w:rsidP="00376320">
      <w:pPr>
        <w:shd w:val="clear" w:color="auto" w:fill="FFFFFF"/>
        <w:spacing w:after="0" w:line="240" w:lineRule="auto"/>
        <w:jc w:val="center"/>
        <w:rPr>
          <w:rFonts w:ascii="Arial" w:hAnsi="Arial" w:cs="Arial"/>
          <w:sz w:val="20"/>
          <w:szCs w:val="20"/>
        </w:rPr>
      </w:pPr>
      <w:r>
        <w:rPr>
          <w:noProof/>
        </w:rPr>
        <w:drawing>
          <wp:inline distT="0" distB="0" distL="0" distR="0" wp14:anchorId="1004DDDF" wp14:editId="5310D283">
            <wp:extent cx="1836420" cy="1437707"/>
            <wp:effectExtent l="0" t="0" r="0" b="0"/>
            <wp:docPr id="91819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99715"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1854168" cy="1451602"/>
                    </a:xfrm>
                    <a:prstGeom prst="rect">
                      <a:avLst/>
                    </a:prstGeom>
                  </pic:spPr>
                </pic:pic>
              </a:graphicData>
            </a:graphic>
          </wp:inline>
        </w:drawing>
      </w:r>
    </w:p>
    <w:p w14:paraId="328858A3" w14:textId="30085C12" w:rsidR="00376320" w:rsidRDefault="00376320" w:rsidP="00376320">
      <w:pPr>
        <w:shd w:val="clear" w:color="auto" w:fill="FFFFFF"/>
        <w:spacing w:after="0" w:line="240" w:lineRule="auto"/>
        <w:jc w:val="center"/>
        <w:rPr>
          <w:rFonts w:ascii="Arial" w:hAnsi="Arial" w:cs="Arial"/>
          <w:sz w:val="20"/>
          <w:szCs w:val="20"/>
        </w:rPr>
      </w:pPr>
      <w:r>
        <w:rPr>
          <w:rFonts w:ascii="Arial" w:hAnsi="Arial" w:cs="Arial"/>
          <w:sz w:val="20"/>
          <w:szCs w:val="20"/>
        </w:rPr>
        <w:t>Figure 4. Surface Image of</w:t>
      </w:r>
      <w:r w:rsidRPr="008B280A">
        <w:rPr>
          <w:rFonts w:ascii="Arial" w:hAnsi="Arial" w:cs="Arial"/>
          <w:sz w:val="20"/>
          <w:szCs w:val="20"/>
        </w:rPr>
        <w:t xml:space="preserve"> Sample </w:t>
      </w:r>
      <w:r>
        <w:rPr>
          <w:rFonts w:ascii="Arial" w:hAnsi="Arial" w:cs="Arial"/>
          <w:sz w:val="20"/>
          <w:szCs w:val="20"/>
          <w:lang w:val="id-ID"/>
        </w:rPr>
        <w:t>new MRE</w:t>
      </w:r>
    </w:p>
    <w:p w14:paraId="3744E860" w14:textId="77777777" w:rsidR="00376320" w:rsidRDefault="00376320" w:rsidP="00376320">
      <w:pPr>
        <w:shd w:val="clear" w:color="auto" w:fill="FFFFFF"/>
        <w:spacing w:after="0" w:line="240" w:lineRule="auto"/>
        <w:jc w:val="center"/>
        <w:rPr>
          <w:rFonts w:ascii="Arial" w:hAnsi="Arial" w:cs="Arial"/>
          <w:sz w:val="20"/>
          <w:szCs w:val="20"/>
        </w:rPr>
      </w:pPr>
      <w:r>
        <w:rPr>
          <w:rFonts w:ascii="Arial" w:hAnsi="Arial" w:cs="Arial"/>
          <w:sz w:val="20"/>
          <w:szCs w:val="20"/>
        </w:rPr>
        <w:lastRenderedPageBreak/>
        <w:t xml:space="preserve">Table 2. </w:t>
      </w:r>
      <w:r w:rsidRPr="008B280A">
        <w:rPr>
          <w:rFonts w:ascii="Arial" w:hAnsi="Arial" w:cs="Arial"/>
          <w:sz w:val="20"/>
          <w:szCs w:val="20"/>
        </w:rPr>
        <w:t>Elemental Composition</w:t>
      </w:r>
      <w:r>
        <w:rPr>
          <w:rFonts w:ascii="Arial" w:hAnsi="Arial" w:cs="Arial"/>
          <w:sz w:val="20"/>
          <w:szCs w:val="20"/>
        </w:rPr>
        <w:t xml:space="preserve"> </w:t>
      </w:r>
      <w:r w:rsidRPr="00CE5468">
        <w:rPr>
          <w:rFonts w:ascii="Arial" w:hAnsi="Arial" w:cs="Arial"/>
          <w:sz w:val="20"/>
          <w:szCs w:val="20"/>
        </w:rPr>
        <w:t>Weight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77"/>
        <w:gridCol w:w="877"/>
        <w:gridCol w:w="877"/>
        <w:gridCol w:w="877"/>
      </w:tblGrid>
      <w:tr w:rsidR="00376320" w:rsidRPr="00E41924" w14:paraId="56EFFC22" w14:textId="77777777" w:rsidTr="009B2084">
        <w:trPr>
          <w:trHeight w:val="288"/>
        </w:trPr>
        <w:tc>
          <w:tcPr>
            <w:tcW w:w="876" w:type="dxa"/>
            <w:tcBorders>
              <w:top w:val="single" w:sz="4" w:space="0" w:color="auto"/>
              <w:bottom w:val="single" w:sz="4" w:space="0" w:color="auto"/>
            </w:tcBorders>
            <w:noWrap/>
            <w:hideMark/>
          </w:tcPr>
          <w:p w14:paraId="699389CF"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Element</w:t>
            </w:r>
          </w:p>
        </w:tc>
        <w:tc>
          <w:tcPr>
            <w:tcW w:w="877" w:type="dxa"/>
            <w:tcBorders>
              <w:top w:val="single" w:sz="4" w:space="0" w:color="auto"/>
              <w:bottom w:val="single" w:sz="4" w:space="0" w:color="auto"/>
            </w:tcBorders>
            <w:noWrap/>
            <w:hideMark/>
          </w:tcPr>
          <w:p w14:paraId="5C1AA95B"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MRE-1</w:t>
            </w:r>
          </w:p>
        </w:tc>
        <w:tc>
          <w:tcPr>
            <w:tcW w:w="877" w:type="dxa"/>
            <w:tcBorders>
              <w:top w:val="single" w:sz="4" w:space="0" w:color="auto"/>
              <w:bottom w:val="single" w:sz="4" w:space="0" w:color="auto"/>
            </w:tcBorders>
            <w:noWrap/>
            <w:hideMark/>
          </w:tcPr>
          <w:p w14:paraId="05DFFC20"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MRE-2</w:t>
            </w:r>
          </w:p>
        </w:tc>
        <w:tc>
          <w:tcPr>
            <w:tcW w:w="877" w:type="dxa"/>
            <w:tcBorders>
              <w:top w:val="single" w:sz="4" w:space="0" w:color="auto"/>
              <w:bottom w:val="single" w:sz="4" w:space="0" w:color="auto"/>
            </w:tcBorders>
            <w:noWrap/>
            <w:hideMark/>
          </w:tcPr>
          <w:p w14:paraId="7CD818F6"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MRE-3</w:t>
            </w:r>
          </w:p>
        </w:tc>
        <w:tc>
          <w:tcPr>
            <w:tcW w:w="877" w:type="dxa"/>
            <w:tcBorders>
              <w:top w:val="single" w:sz="4" w:space="0" w:color="auto"/>
              <w:bottom w:val="single" w:sz="4" w:space="0" w:color="auto"/>
            </w:tcBorders>
            <w:noWrap/>
            <w:hideMark/>
          </w:tcPr>
          <w:p w14:paraId="09427E32"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MRE-4</w:t>
            </w:r>
          </w:p>
        </w:tc>
      </w:tr>
      <w:tr w:rsidR="00376320" w:rsidRPr="00E41924" w14:paraId="53888087" w14:textId="77777777" w:rsidTr="009B2084">
        <w:trPr>
          <w:trHeight w:val="288"/>
        </w:trPr>
        <w:tc>
          <w:tcPr>
            <w:tcW w:w="876" w:type="dxa"/>
            <w:tcBorders>
              <w:top w:val="single" w:sz="4" w:space="0" w:color="auto"/>
            </w:tcBorders>
            <w:noWrap/>
            <w:hideMark/>
          </w:tcPr>
          <w:p w14:paraId="4FA8987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C</w:t>
            </w:r>
          </w:p>
        </w:tc>
        <w:tc>
          <w:tcPr>
            <w:tcW w:w="877" w:type="dxa"/>
            <w:tcBorders>
              <w:top w:val="single" w:sz="4" w:space="0" w:color="auto"/>
            </w:tcBorders>
            <w:noWrap/>
            <w:hideMark/>
          </w:tcPr>
          <w:p w14:paraId="11EEE215"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52.02</w:t>
            </w:r>
          </w:p>
        </w:tc>
        <w:tc>
          <w:tcPr>
            <w:tcW w:w="877" w:type="dxa"/>
            <w:tcBorders>
              <w:top w:val="single" w:sz="4" w:space="0" w:color="auto"/>
            </w:tcBorders>
            <w:noWrap/>
            <w:hideMark/>
          </w:tcPr>
          <w:p w14:paraId="1463FDF9"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50.65</w:t>
            </w:r>
          </w:p>
        </w:tc>
        <w:tc>
          <w:tcPr>
            <w:tcW w:w="877" w:type="dxa"/>
            <w:tcBorders>
              <w:top w:val="single" w:sz="4" w:space="0" w:color="auto"/>
            </w:tcBorders>
            <w:noWrap/>
            <w:hideMark/>
          </w:tcPr>
          <w:p w14:paraId="5B12F1BA"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50</w:t>
            </w:r>
            <w:r>
              <w:rPr>
                <w:rFonts w:ascii="Arial" w:hAnsi="Arial" w:cs="Arial"/>
                <w:sz w:val="16"/>
                <w:szCs w:val="16"/>
              </w:rPr>
              <w:t>.00</w:t>
            </w:r>
          </w:p>
        </w:tc>
        <w:tc>
          <w:tcPr>
            <w:tcW w:w="877" w:type="dxa"/>
            <w:tcBorders>
              <w:top w:val="single" w:sz="4" w:space="0" w:color="auto"/>
            </w:tcBorders>
            <w:noWrap/>
            <w:hideMark/>
          </w:tcPr>
          <w:p w14:paraId="00D05639"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50.3</w:t>
            </w:r>
          </w:p>
        </w:tc>
      </w:tr>
      <w:tr w:rsidR="00376320" w:rsidRPr="00E41924" w14:paraId="0A4C9941" w14:textId="77777777" w:rsidTr="009B2084">
        <w:trPr>
          <w:trHeight w:val="288"/>
        </w:trPr>
        <w:tc>
          <w:tcPr>
            <w:tcW w:w="876" w:type="dxa"/>
            <w:noWrap/>
            <w:hideMark/>
          </w:tcPr>
          <w:p w14:paraId="36B7A13F"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O</w:t>
            </w:r>
          </w:p>
        </w:tc>
        <w:tc>
          <w:tcPr>
            <w:tcW w:w="877" w:type="dxa"/>
            <w:noWrap/>
            <w:hideMark/>
          </w:tcPr>
          <w:p w14:paraId="3DB1C9E6"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25.96</w:t>
            </w:r>
          </w:p>
        </w:tc>
        <w:tc>
          <w:tcPr>
            <w:tcW w:w="877" w:type="dxa"/>
            <w:noWrap/>
            <w:hideMark/>
          </w:tcPr>
          <w:p w14:paraId="689B587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30.62</w:t>
            </w:r>
          </w:p>
        </w:tc>
        <w:tc>
          <w:tcPr>
            <w:tcW w:w="877" w:type="dxa"/>
            <w:noWrap/>
            <w:hideMark/>
          </w:tcPr>
          <w:p w14:paraId="2A9EAEBE"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25.47</w:t>
            </w:r>
          </w:p>
        </w:tc>
        <w:tc>
          <w:tcPr>
            <w:tcW w:w="877" w:type="dxa"/>
            <w:noWrap/>
            <w:hideMark/>
          </w:tcPr>
          <w:p w14:paraId="24A2881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23.64</w:t>
            </w:r>
          </w:p>
        </w:tc>
      </w:tr>
      <w:tr w:rsidR="00376320" w:rsidRPr="00E41924" w14:paraId="6864D960" w14:textId="77777777" w:rsidTr="009B2084">
        <w:trPr>
          <w:trHeight w:val="288"/>
        </w:trPr>
        <w:tc>
          <w:tcPr>
            <w:tcW w:w="876" w:type="dxa"/>
            <w:noWrap/>
            <w:hideMark/>
          </w:tcPr>
          <w:p w14:paraId="37A0087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Si</w:t>
            </w:r>
          </w:p>
        </w:tc>
        <w:tc>
          <w:tcPr>
            <w:tcW w:w="877" w:type="dxa"/>
            <w:noWrap/>
            <w:hideMark/>
          </w:tcPr>
          <w:p w14:paraId="11726DE4"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16.22</w:t>
            </w:r>
          </w:p>
        </w:tc>
        <w:tc>
          <w:tcPr>
            <w:tcW w:w="877" w:type="dxa"/>
            <w:noWrap/>
            <w:hideMark/>
          </w:tcPr>
          <w:p w14:paraId="6DEE8C6E"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13.61</w:t>
            </w:r>
          </w:p>
        </w:tc>
        <w:tc>
          <w:tcPr>
            <w:tcW w:w="877" w:type="dxa"/>
            <w:noWrap/>
            <w:hideMark/>
          </w:tcPr>
          <w:p w14:paraId="738E5889"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15.53</w:t>
            </w:r>
          </w:p>
        </w:tc>
        <w:tc>
          <w:tcPr>
            <w:tcW w:w="877" w:type="dxa"/>
            <w:noWrap/>
            <w:hideMark/>
          </w:tcPr>
          <w:p w14:paraId="36E77449"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18.13</w:t>
            </w:r>
          </w:p>
        </w:tc>
      </w:tr>
      <w:tr w:rsidR="00376320" w:rsidRPr="00E41924" w14:paraId="69BF342F" w14:textId="77777777" w:rsidTr="009B2084">
        <w:trPr>
          <w:trHeight w:val="288"/>
        </w:trPr>
        <w:tc>
          <w:tcPr>
            <w:tcW w:w="876" w:type="dxa"/>
            <w:tcBorders>
              <w:bottom w:val="single" w:sz="4" w:space="0" w:color="auto"/>
            </w:tcBorders>
            <w:noWrap/>
            <w:hideMark/>
          </w:tcPr>
          <w:p w14:paraId="7FF4354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Fe</w:t>
            </w:r>
          </w:p>
        </w:tc>
        <w:tc>
          <w:tcPr>
            <w:tcW w:w="877" w:type="dxa"/>
            <w:tcBorders>
              <w:bottom w:val="single" w:sz="4" w:space="0" w:color="auto"/>
            </w:tcBorders>
            <w:noWrap/>
            <w:hideMark/>
          </w:tcPr>
          <w:p w14:paraId="56ADCDB9"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5.8</w:t>
            </w:r>
            <w:r>
              <w:rPr>
                <w:rFonts w:ascii="Arial" w:hAnsi="Arial" w:cs="Arial"/>
                <w:sz w:val="16"/>
                <w:szCs w:val="16"/>
              </w:rPr>
              <w:t>0</w:t>
            </w:r>
          </w:p>
        </w:tc>
        <w:tc>
          <w:tcPr>
            <w:tcW w:w="877" w:type="dxa"/>
            <w:tcBorders>
              <w:bottom w:val="single" w:sz="4" w:space="0" w:color="auto"/>
            </w:tcBorders>
            <w:noWrap/>
            <w:hideMark/>
          </w:tcPr>
          <w:p w14:paraId="64BA0AB2"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5.12</w:t>
            </w:r>
          </w:p>
        </w:tc>
        <w:tc>
          <w:tcPr>
            <w:tcW w:w="877" w:type="dxa"/>
            <w:tcBorders>
              <w:bottom w:val="single" w:sz="4" w:space="0" w:color="auto"/>
            </w:tcBorders>
            <w:noWrap/>
            <w:hideMark/>
          </w:tcPr>
          <w:p w14:paraId="50393C5C"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9.01</w:t>
            </w:r>
          </w:p>
        </w:tc>
        <w:tc>
          <w:tcPr>
            <w:tcW w:w="877" w:type="dxa"/>
            <w:tcBorders>
              <w:bottom w:val="single" w:sz="4" w:space="0" w:color="auto"/>
            </w:tcBorders>
            <w:noWrap/>
            <w:hideMark/>
          </w:tcPr>
          <w:p w14:paraId="3ECD6C44"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7.93</w:t>
            </w:r>
          </w:p>
        </w:tc>
      </w:tr>
    </w:tbl>
    <w:p w14:paraId="6741D3DA" w14:textId="77777777" w:rsidR="00376320" w:rsidRDefault="00376320" w:rsidP="00376320">
      <w:pPr>
        <w:shd w:val="clear" w:color="auto" w:fill="FFFFFF"/>
        <w:spacing w:after="0" w:line="240" w:lineRule="auto"/>
        <w:jc w:val="center"/>
        <w:rPr>
          <w:rFonts w:ascii="Arial" w:hAnsi="Arial" w:cs="Arial"/>
          <w:sz w:val="20"/>
          <w:szCs w:val="20"/>
        </w:rPr>
      </w:pPr>
    </w:p>
    <w:p w14:paraId="636937CC" w14:textId="77777777" w:rsidR="00376320" w:rsidRDefault="00376320" w:rsidP="00376320">
      <w:pPr>
        <w:shd w:val="clear" w:color="auto" w:fill="FFFFFF"/>
        <w:spacing w:after="0" w:line="240" w:lineRule="auto"/>
        <w:jc w:val="center"/>
        <w:rPr>
          <w:rFonts w:ascii="Arial" w:hAnsi="Arial" w:cs="Arial"/>
          <w:sz w:val="20"/>
          <w:szCs w:val="20"/>
        </w:rPr>
      </w:pPr>
      <w:r>
        <w:rPr>
          <w:rFonts w:ascii="Arial" w:hAnsi="Arial" w:cs="Arial"/>
          <w:sz w:val="20"/>
          <w:szCs w:val="20"/>
        </w:rPr>
        <w:t xml:space="preserve">Table 3. </w:t>
      </w:r>
      <w:r w:rsidRPr="008B280A">
        <w:rPr>
          <w:rFonts w:ascii="Arial" w:hAnsi="Arial" w:cs="Arial"/>
          <w:sz w:val="20"/>
          <w:szCs w:val="20"/>
        </w:rPr>
        <w:t>Elemental Composition</w:t>
      </w:r>
      <w:r>
        <w:rPr>
          <w:rFonts w:ascii="Arial" w:hAnsi="Arial" w:cs="Arial"/>
          <w:sz w:val="20"/>
          <w:szCs w:val="20"/>
        </w:rPr>
        <w:t xml:space="preserve"> </w:t>
      </w:r>
      <w:r w:rsidRPr="00CE5468">
        <w:rPr>
          <w:rFonts w:ascii="Arial" w:hAnsi="Arial" w:cs="Arial"/>
          <w:sz w:val="20"/>
          <w:szCs w:val="20"/>
        </w:rPr>
        <w:t>Atomic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77"/>
        <w:gridCol w:w="877"/>
        <w:gridCol w:w="877"/>
        <w:gridCol w:w="877"/>
      </w:tblGrid>
      <w:tr w:rsidR="00376320" w:rsidRPr="00E41924" w14:paraId="5D467D5F" w14:textId="77777777" w:rsidTr="009B2084">
        <w:trPr>
          <w:trHeight w:val="288"/>
        </w:trPr>
        <w:tc>
          <w:tcPr>
            <w:tcW w:w="876" w:type="dxa"/>
            <w:tcBorders>
              <w:top w:val="single" w:sz="4" w:space="0" w:color="auto"/>
              <w:bottom w:val="single" w:sz="4" w:space="0" w:color="auto"/>
            </w:tcBorders>
            <w:noWrap/>
            <w:hideMark/>
          </w:tcPr>
          <w:p w14:paraId="568E72A3"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Element</w:t>
            </w:r>
          </w:p>
        </w:tc>
        <w:tc>
          <w:tcPr>
            <w:tcW w:w="877" w:type="dxa"/>
            <w:tcBorders>
              <w:top w:val="single" w:sz="4" w:space="0" w:color="auto"/>
              <w:bottom w:val="single" w:sz="4" w:space="0" w:color="auto"/>
            </w:tcBorders>
            <w:noWrap/>
            <w:hideMark/>
          </w:tcPr>
          <w:p w14:paraId="31D0B5C7"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MRE-1</w:t>
            </w:r>
          </w:p>
        </w:tc>
        <w:tc>
          <w:tcPr>
            <w:tcW w:w="877" w:type="dxa"/>
            <w:tcBorders>
              <w:top w:val="single" w:sz="4" w:space="0" w:color="auto"/>
              <w:bottom w:val="single" w:sz="4" w:space="0" w:color="auto"/>
            </w:tcBorders>
            <w:noWrap/>
            <w:hideMark/>
          </w:tcPr>
          <w:p w14:paraId="2EDA4F9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MRE-2</w:t>
            </w:r>
          </w:p>
        </w:tc>
        <w:tc>
          <w:tcPr>
            <w:tcW w:w="877" w:type="dxa"/>
            <w:tcBorders>
              <w:top w:val="single" w:sz="4" w:space="0" w:color="auto"/>
              <w:bottom w:val="single" w:sz="4" w:space="0" w:color="auto"/>
            </w:tcBorders>
            <w:noWrap/>
            <w:hideMark/>
          </w:tcPr>
          <w:p w14:paraId="082CF5FB"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MRE-3</w:t>
            </w:r>
          </w:p>
        </w:tc>
        <w:tc>
          <w:tcPr>
            <w:tcW w:w="877" w:type="dxa"/>
            <w:tcBorders>
              <w:top w:val="single" w:sz="4" w:space="0" w:color="auto"/>
              <w:bottom w:val="single" w:sz="4" w:space="0" w:color="auto"/>
            </w:tcBorders>
            <w:noWrap/>
            <w:hideMark/>
          </w:tcPr>
          <w:p w14:paraId="3FE55DA6"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MRE-4</w:t>
            </w:r>
          </w:p>
        </w:tc>
      </w:tr>
      <w:tr w:rsidR="00376320" w:rsidRPr="00E41924" w14:paraId="2B3F1AF8" w14:textId="77777777" w:rsidTr="009B2084">
        <w:trPr>
          <w:trHeight w:val="288"/>
        </w:trPr>
        <w:tc>
          <w:tcPr>
            <w:tcW w:w="876" w:type="dxa"/>
            <w:tcBorders>
              <w:top w:val="single" w:sz="4" w:space="0" w:color="auto"/>
            </w:tcBorders>
            <w:noWrap/>
            <w:hideMark/>
          </w:tcPr>
          <w:p w14:paraId="74449E12"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C</w:t>
            </w:r>
          </w:p>
        </w:tc>
        <w:tc>
          <w:tcPr>
            <w:tcW w:w="877" w:type="dxa"/>
            <w:tcBorders>
              <w:top w:val="single" w:sz="4" w:space="0" w:color="auto"/>
            </w:tcBorders>
            <w:noWrap/>
            <w:hideMark/>
          </w:tcPr>
          <w:p w14:paraId="0770FC59"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65.28</w:t>
            </w:r>
          </w:p>
        </w:tc>
        <w:tc>
          <w:tcPr>
            <w:tcW w:w="877" w:type="dxa"/>
            <w:tcBorders>
              <w:top w:val="single" w:sz="4" w:space="0" w:color="auto"/>
            </w:tcBorders>
            <w:noWrap/>
            <w:hideMark/>
          </w:tcPr>
          <w:p w14:paraId="148D93B6"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62.88</w:t>
            </w:r>
          </w:p>
        </w:tc>
        <w:tc>
          <w:tcPr>
            <w:tcW w:w="877" w:type="dxa"/>
            <w:tcBorders>
              <w:top w:val="single" w:sz="4" w:space="0" w:color="auto"/>
            </w:tcBorders>
            <w:noWrap/>
            <w:hideMark/>
          </w:tcPr>
          <w:p w14:paraId="16687B7F"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64.36</w:t>
            </w:r>
          </w:p>
        </w:tc>
        <w:tc>
          <w:tcPr>
            <w:tcW w:w="877" w:type="dxa"/>
            <w:tcBorders>
              <w:top w:val="single" w:sz="4" w:space="0" w:color="auto"/>
            </w:tcBorders>
            <w:noWrap/>
            <w:hideMark/>
          </w:tcPr>
          <w:p w14:paraId="41566A76"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64.9</w:t>
            </w:r>
            <w:r>
              <w:rPr>
                <w:rFonts w:ascii="Arial" w:hAnsi="Arial" w:cs="Arial"/>
                <w:sz w:val="16"/>
                <w:szCs w:val="16"/>
              </w:rPr>
              <w:t>0</w:t>
            </w:r>
          </w:p>
        </w:tc>
      </w:tr>
      <w:tr w:rsidR="00376320" w:rsidRPr="00E41924" w14:paraId="3E4E0570" w14:textId="77777777" w:rsidTr="009B2084">
        <w:trPr>
          <w:trHeight w:val="288"/>
        </w:trPr>
        <w:tc>
          <w:tcPr>
            <w:tcW w:w="876" w:type="dxa"/>
            <w:noWrap/>
            <w:hideMark/>
          </w:tcPr>
          <w:p w14:paraId="2EFA575D"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O</w:t>
            </w:r>
          </w:p>
        </w:tc>
        <w:tc>
          <w:tcPr>
            <w:tcW w:w="877" w:type="dxa"/>
            <w:noWrap/>
            <w:hideMark/>
          </w:tcPr>
          <w:p w14:paraId="54F65843"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24.45</w:t>
            </w:r>
          </w:p>
        </w:tc>
        <w:tc>
          <w:tcPr>
            <w:tcW w:w="877" w:type="dxa"/>
            <w:noWrap/>
            <w:hideMark/>
          </w:tcPr>
          <w:p w14:paraId="09A4D524"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28.53</w:t>
            </w:r>
          </w:p>
        </w:tc>
        <w:tc>
          <w:tcPr>
            <w:tcW w:w="877" w:type="dxa"/>
            <w:noWrap/>
            <w:hideMark/>
          </w:tcPr>
          <w:p w14:paraId="13916E8B"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24.6</w:t>
            </w:r>
            <w:r>
              <w:rPr>
                <w:rFonts w:ascii="Arial" w:hAnsi="Arial" w:cs="Arial"/>
                <w:sz w:val="16"/>
                <w:szCs w:val="16"/>
              </w:rPr>
              <w:t>0</w:t>
            </w:r>
          </w:p>
        </w:tc>
        <w:tc>
          <w:tcPr>
            <w:tcW w:w="877" w:type="dxa"/>
            <w:noWrap/>
            <w:hideMark/>
          </w:tcPr>
          <w:p w14:paraId="4D4A8145"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22.9</w:t>
            </w:r>
            <w:r>
              <w:rPr>
                <w:rFonts w:ascii="Arial" w:hAnsi="Arial" w:cs="Arial"/>
                <w:sz w:val="16"/>
                <w:szCs w:val="16"/>
              </w:rPr>
              <w:t>0</w:t>
            </w:r>
          </w:p>
        </w:tc>
      </w:tr>
      <w:tr w:rsidR="00376320" w:rsidRPr="00E41924" w14:paraId="721E1272" w14:textId="77777777" w:rsidTr="009B2084">
        <w:trPr>
          <w:trHeight w:val="288"/>
        </w:trPr>
        <w:tc>
          <w:tcPr>
            <w:tcW w:w="876" w:type="dxa"/>
            <w:noWrap/>
            <w:hideMark/>
          </w:tcPr>
          <w:p w14:paraId="52337D91"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Si</w:t>
            </w:r>
          </w:p>
        </w:tc>
        <w:tc>
          <w:tcPr>
            <w:tcW w:w="877" w:type="dxa"/>
            <w:noWrap/>
            <w:hideMark/>
          </w:tcPr>
          <w:p w14:paraId="1C650263"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8.7</w:t>
            </w:r>
            <w:r>
              <w:rPr>
                <w:rFonts w:ascii="Arial" w:hAnsi="Arial" w:cs="Arial"/>
                <w:sz w:val="16"/>
                <w:szCs w:val="16"/>
              </w:rPr>
              <w:t>0</w:t>
            </w:r>
          </w:p>
        </w:tc>
        <w:tc>
          <w:tcPr>
            <w:tcW w:w="877" w:type="dxa"/>
            <w:noWrap/>
            <w:hideMark/>
          </w:tcPr>
          <w:p w14:paraId="6A195A37"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7.22</w:t>
            </w:r>
          </w:p>
        </w:tc>
        <w:tc>
          <w:tcPr>
            <w:tcW w:w="877" w:type="dxa"/>
            <w:noWrap/>
            <w:hideMark/>
          </w:tcPr>
          <w:p w14:paraId="69A6F068"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8.54</w:t>
            </w:r>
          </w:p>
        </w:tc>
        <w:tc>
          <w:tcPr>
            <w:tcW w:w="877" w:type="dxa"/>
            <w:noWrap/>
            <w:hideMark/>
          </w:tcPr>
          <w:p w14:paraId="4461AC5C"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10</w:t>
            </w:r>
            <w:r>
              <w:rPr>
                <w:rFonts w:ascii="Arial" w:hAnsi="Arial" w:cs="Arial"/>
                <w:sz w:val="16"/>
                <w:szCs w:val="16"/>
              </w:rPr>
              <w:t>.00</w:t>
            </w:r>
          </w:p>
        </w:tc>
      </w:tr>
      <w:tr w:rsidR="00376320" w:rsidRPr="00E41924" w14:paraId="3BBE02BF" w14:textId="77777777" w:rsidTr="009B2084">
        <w:trPr>
          <w:trHeight w:val="288"/>
        </w:trPr>
        <w:tc>
          <w:tcPr>
            <w:tcW w:w="876" w:type="dxa"/>
            <w:tcBorders>
              <w:bottom w:val="single" w:sz="4" w:space="0" w:color="auto"/>
            </w:tcBorders>
            <w:noWrap/>
            <w:hideMark/>
          </w:tcPr>
          <w:p w14:paraId="06B69521" w14:textId="77777777" w:rsidR="00376320" w:rsidRPr="00E41924" w:rsidRDefault="00376320" w:rsidP="009B2084">
            <w:pPr>
              <w:shd w:val="clear" w:color="auto" w:fill="FFFFFF"/>
              <w:spacing w:after="0" w:line="240" w:lineRule="auto"/>
              <w:jc w:val="center"/>
              <w:rPr>
                <w:rFonts w:ascii="Arial" w:hAnsi="Arial" w:cs="Arial"/>
                <w:sz w:val="16"/>
                <w:szCs w:val="16"/>
              </w:rPr>
            </w:pPr>
            <w:r w:rsidRPr="00E41924">
              <w:rPr>
                <w:rFonts w:ascii="Arial" w:hAnsi="Arial" w:cs="Arial"/>
                <w:sz w:val="16"/>
                <w:szCs w:val="16"/>
              </w:rPr>
              <w:t>Fe</w:t>
            </w:r>
          </w:p>
        </w:tc>
        <w:tc>
          <w:tcPr>
            <w:tcW w:w="877" w:type="dxa"/>
            <w:tcBorders>
              <w:bottom w:val="single" w:sz="4" w:space="0" w:color="auto"/>
            </w:tcBorders>
            <w:noWrap/>
            <w:hideMark/>
          </w:tcPr>
          <w:p w14:paraId="2583D441"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1.57</w:t>
            </w:r>
          </w:p>
        </w:tc>
        <w:tc>
          <w:tcPr>
            <w:tcW w:w="877" w:type="dxa"/>
            <w:tcBorders>
              <w:bottom w:val="single" w:sz="4" w:space="0" w:color="auto"/>
            </w:tcBorders>
            <w:noWrap/>
            <w:hideMark/>
          </w:tcPr>
          <w:p w14:paraId="4D727D1B"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1.37</w:t>
            </w:r>
          </w:p>
        </w:tc>
        <w:tc>
          <w:tcPr>
            <w:tcW w:w="877" w:type="dxa"/>
            <w:tcBorders>
              <w:bottom w:val="single" w:sz="4" w:space="0" w:color="auto"/>
            </w:tcBorders>
            <w:noWrap/>
            <w:hideMark/>
          </w:tcPr>
          <w:p w14:paraId="3C365731"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2.49</w:t>
            </w:r>
          </w:p>
        </w:tc>
        <w:tc>
          <w:tcPr>
            <w:tcW w:w="877" w:type="dxa"/>
            <w:tcBorders>
              <w:bottom w:val="single" w:sz="4" w:space="0" w:color="auto"/>
            </w:tcBorders>
            <w:noWrap/>
            <w:hideMark/>
          </w:tcPr>
          <w:p w14:paraId="0BBBB93D" w14:textId="77777777" w:rsidR="00376320" w:rsidRPr="00CE5468" w:rsidRDefault="00376320" w:rsidP="009B2084">
            <w:pPr>
              <w:shd w:val="clear" w:color="auto" w:fill="FFFFFF"/>
              <w:spacing w:after="0" w:line="240" w:lineRule="auto"/>
              <w:jc w:val="center"/>
              <w:rPr>
                <w:rFonts w:ascii="Arial" w:hAnsi="Arial" w:cs="Arial"/>
                <w:sz w:val="16"/>
                <w:szCs w:val="16"/>
              </w:rPr>
            </w:pPr>
            <w:r w:rsidRPr="00CE5468">
              <w:rPr>
                <w:rFonts w:ascii="Arial" w:hAnsi="Arial" w:cs="Arial"/>
                <w:sz w:val="16"/>
                <w:szCs w:val="16"/>
              </w:rPr>
              <w:t>2.2</w:t>
            </w:r>
            <w:r>
              <w:rPr>
                <w:rFonts w:ascii="Arial" w:hAnsi="Arial" w:cs="Arial"/>
                <w:sz w:val="16"/>
                <w:szCs w:val="16"/>
              </w:rPr>
              <w:t>0</w:t>
            </w:r>
          </w:p>
        </w:tc>
      </w:tr>
    </w:tbl>
    <w:p w14:paraId="037C2BF6" w14:textId="77777777" w:rsidR="00376320" w:rsidRDefault="00376320" w:rsidP="00376320">
      <w:pPr>
        <w:shd w:val="clear" w:color="auto" w:fill="FFFFFF"/>
        <w:spacing w:after="0" w:line="240" w:lineRule="auto"/>
        <w:jc w:val="both"/>
        <w:rPr>
          <w:rFonts w:ascii="Arial" w:hAnsi="Arial" w:cs="Arial"/>
          <w:sz w:val="20"/>
          <w:szCs w:val="20"/>
        </w:rPr>
      </w:pPr>
    </w:p>
    <w:p w14:paraId="171E3D15" w14:textId="55C27804" w:rsidR="009C732A" w:rsidRDefault="00376320" w:rsidP="00376320">
      <w:pPr>
        <w:shd w:val="clear" w:color="auto" w:fill="FFFFFF"/>
        <w:spacing w:after="0" w:line="240" w:lineRule="auto"/>
        <w:ind w:firstLine="720"/>
        <w:jc w:val="both"/>
        <w:rPr>
          <w:rFonts w:ascii="Arial" w:hAnsi="Arial" w:cs="Arial"/>
          <w:sz w:val="20"/>
          <w:szCs w:val="20"/>
        </w:rPr>
      </w:pPr>
      <w:r w:rsidRPr="00CE5468">
        <w:rPr>
          <w:rFonts w:ascii="Arial" w:hAnsi="Arial" w:cs="Arial"/>
          <w:sz w:val="20"/>
          <w:szCs w:val="20"/>
        </w:rPr>
        <w:t xml:space="preserve">Based on Tables 2-3, several patterns of compositional change were observed. Carbon </w:t>
      </w:r>
      <w:r>
        <w:rPr>
          <w:rFonts w:ascii="Arial" w:hAnsi="Arial" w:cs="Arial"/>
          <w:sz w:val="20"/>
          <w:szCs w:val="20"/>
        </w:rPr>
        <w:t xml:space="preserve">(C) </w:t>
      </w:r>
      <w:r w:rsidRPr="00CE5468">
        <w:rPr>
          <w:rFonts w:ascii="Arial" w:hAnsi="Arial" w:cs="Arial"/>
          <w:sz w:val="20"/>
          <w:szCs w:val="20"/>
        </w:rPr>
        <w:t xml:space="preserve">remained relatively stable at about 50-52% in all samples, indicating that it is the major component. Oxygen </w:t>
      </w:r>
      <w:r>
        <w:rPr>
          <w:rFonts w:ascii="Arial" w:hAnsi="Arial" w:cs="Arial"/>
          <w:sz w:val="20"/>
          <w:szCs w:val="20"/>
        </w:rPr>
        <w:t xml:space="preserve">(O) </w:t>
      </w:r>
      <w:r w:rsidRPr="00CE5468">
        <w:rPr>
          <w:rFonts w:ascii="Arial" w:hAnsi="Arial" w:cs="Arial"/>
          <w:sz w:val="20"/>
          <w:szCs w:val="20"/>
        </w:rPr>
        <w:t xml:space="preserve">showed an increase in MRE-2, followed by a slight decrease in MRE-3 and MRE-4, indicating increased oxidation in MRE-2. Silicon </w:t>
      </w:r>
      <w:r>
        <w:rPr>
          <w:rFonts w:ascii="Arial" w:hAnsi="Arial" w:cs="Arial"/>
          <w:sz w:val="20"/>
          <w:szCs w:val="20"/>
        </w:rPr>
        <w:t xml:space="preserve">(S) </w:t>
      </w:r>
      <w:r w:rsidRPr="00CE5468">
        <w:rPr>
          <w:rFonts w:ascii="Arial" w:hAnsi="Arial" w:cs="Arial"/>
          <w:sz w:val="20"/>
          <w:szCs w:val="20"/>
        </w:rPr>
        <w:t xml:space="preserve">content decreased slightly in MRE-2, but increased again in MRE-3 and MRE-4, indicating variation in silica content between samples. Iron </w:t>
      </w:r>
      <w:r>
        <w:rPr>
          <w:rFonts w:ascii="Arial" w:hAnsi="Arial" w:cs="Arial"/>
          <w:sz w:val="20"/>
          <w:szCs w:val="20"/>
        </w:rPr>
        <w:t xml:space="preserve">(Fe) </w:t>
      </w:r>
      <w:r w:rsidRPr="00CE5468">
        <w:rPr>
          <w:rFonts w:ascii="Arial" w:hAnsi="Arial" w:cs="Arial"/>
          <w:sz w:val="20"/>
          <w:szCs w:val="20"/>
        </w:rPr>
        <w:t xml:space="preserve">content showed a slight decrease from MRE-1 to MRE-4, which may be due to the addition of </w:t>
      </w:r>
      <w:r w:rsidRPr="00C97C21">
        <w:rPr>
          <w:rFonts w:ascii="Arial" w:hAnsi="Arial" w:cs="Arial"/>
          <w:sz w:val="20"/>
          <w:szCs w:val="20"/>
          <w:lang w:val="id-ID"/>
        </w:rPr>
        <w:t>Fe</w:t>
      </w:r>
      <w:r w:rsidRPr="00C97C21">
        <w:rPr>
          <w:rFonts w:ascii="Cambria Math" w:hAnsi="Cambria Math" w:cs="Cambria Math"/>
          <w:sz w:val="20"/>
          <w:szCs w:val="20"/>
          <w:lang w:val="id-ID"/>
        </w:rPr>
        <w:t>₃</w:t>
      </w:r>
      <w:r w:rsidRPr="00C97C21">
        <w:rPr>
          <w:rFonts w:ascii="Arial" w:hAnsi="Arial" w:cs="Arial"/>
          <w:sz w:val="20"/>
          <w:szCs w:val="20"/>
          <w:lang w:val="id-ID"/>
        </w:rPr>
        <w:t>O</w:t>
      </w:r>
      <w:r w:rsidRPr="00C97C21">
        <w:rPr>
          <w:rFonts w:ascii="Cambria Math" w:hAnsi="Cambria Math" w:cs="Cambria Math"/>
          <w:sz w:val="20"/>
          <w:szCs w:val="20"/>
          <w:lang w:val="id-ID"/>
        </w:rPr>
        <w:t>₄</w:t>
      </w:r>
      <w:r>
        <w:rPr>
          <w:rFonts w:ascii="Arial" w:hAnsi="Arial" w:cs="Arial"/>
          <w:sz w:val="20"/>
          <w:szCs w:val="20"/>
          <w:lang w:val="id-ID"/>
        </w:rPr>
        <w:t xml:space="preserve"> </w:t>
      </w:r>
      <w:r w:rsidRPr="00CE5468">
        <w:rPr>
          <w:rFonts w:ascii="Arial" w:hAnsi="Arial" w:cs="Arial"/>
          <w:sz w:val="20"/>
          <w:szCs w:val="20"/>
        </w:rPr>
        <w:t>causing a redistribution of iron in the material.</w:t>
      </w:r>
      <w:r>
        <w:rPr>
          <w:rFonts w:ascii="Arial" w:hAnsi="Arial" w:cs="Arial"/>
          <w:sz w:val="20"/>
          <w:szCs w:val="20"/>
        </w:rPr>
        <w:t xml:space="preserve"> </w:t>
      </w:r>
      <w:r w:rsidRPr="00CE5468">
        <w:rPr>
          <w:rFonts w:ascii="Arial" w:hAnsi="Arial" w:cs="Arial"/>
          <w:sz w:val="20"/>
          <w:szCs w:val="20"/>
        </w:rPr>
        <w:t>Overall, the changes in elements observed were relatively small with no significant trends. The most notable changes were in oxygen and iron, possibly related to the modifications made in each sample.</w:t>
      </w:r>
      <w:r>
        <w:rPr>
          <w:rFonts w:ascii="Arial" w:hAnsi="Arial" w:cs="Arial"/>
          <w:sz w:val="20"/>
          <w:szCs w:val="20"/>
        </w:rPr>
        <w:t xml:space="preserve"> </w:t>
      </w:r>
    </w:p>
    <w:p w14:paraId="55561DE8" w14:textId="6458DFCB" w:rsidR="00CE5468" w:rsidRDefault="00CE5468" w:rsidP="00CE5468">
      <w:pPr>
        <w:shd w:val="clear" w:color="auto" w:fill="FFFFFF"/>
        <w:spacing w:after="0" w:line="240" w:lineRule="auto"/>
        <w:jc w:val="both"/>
        <w:rPr>
          <w:rFonts w:ascii="Arial" w:hAnsi="Arial" w:cs="Arial"/>
          <w:sz w:val="20"/>
          <w:szCs w:val="20"/>
        </w:rPr>
      </w:pPr>
      <w:r>
        <w:rPr>
          <w:rFonts w:ascii="Arial" w:hAnsi="Arial" w:cs="Arial"/>
          <w:sz w:val="20"/>
          <w:szCs w:val="20"/>
        </w:rPr>
        <w:tab/>
      </w:r>
      <w:r w:rsidR="00837548">
        <w:rPr>
          <w:rFonts w:ascii="Arial" w:hAnsi="Arial" w:cs="Arial"/>
          <w:sz w:val="20"/>
          <w:szCs w:val="20"/>
        </w:rPr>
        <w:t xml:space="preserve">As shown in </w:t>
      </w:r>
      <w:r w:rsidRPr="00CE5468">
        <w:rPr>
          <w:rFonts w:ascii="Arial" w:hAnsi="Arial" w:cs="Arial"/>
          <w:sz w:val="20"/>
          <w:szCs w:val="20"/>
        </w:rPr>
        <w:t>Table 2-3, there is a decrease in weight</w:t>
      </w:r>
      <w:r w:rsidR="00837548">
        <w:rPr>
          <w:rFonts w:ascii="Arial" w:hAnsi="Arial" w:cs="Arial"/>
          <w:sz w:val="20"/>
          <w:szCs w:val="20"/>
        </w:rPr>
        <w:t xml:space="preserve"> </w:t>
      </w:r>
      <w:r w:rsidRPr="00CE5468">
        <w:rPr>
          <w:rFonts w:ascii="Arial" w:hAnsi="Arial" w:cs="Arial"/>
          <w:sz w:val="20"/>
          <w:szCs w:val="20"/>
        </w:rPr>
        <w:t>% from MRE-1 to MRE-3. Carbon experienced a slight decrease from 52.02% to 50.00% in MRE-3. This could be due to the increase of other elements such as oxygen (O) and silicon (Si). In MRE-4, carbon increased slightly back to 50.30%, suggesting that the modification performed may not have significantly changed the carbon content. Although the weight</w:t>
      </w:r>
      <w:r w:rsidR="00837548">
        <w:rPr>
          <w:rFonts w:ascii="Arial" w:hAnsi="Arial" w:cs="Arial"/>
          <w:sz w:val="20"/>
          <w:szCs w:val="20"/>
        </w:rPr>
        <w:t xml:space="preserve"> </w:t>
      </w:r>
      <w:r w:rsidRPr="00CE5468">
        <w:rPr>
          <w:rFonts w:ascii="Arial" w:hAnsi="Arial" w:cs="Arial"/>
          <w:sz w:val="20"/>
          <w:szCs w:val="20"/>
        </w:rPr>
        <w:t>%  of carbon decreased slightly, the atomic percentage remained high (62.88% - 65.28%). This indicates that although the mass of carbon is slightly reduced, the proportion of carbon atoms is still dominant in the material structure. It can be concluded that carbon remains the dominant element in all samples. The decrease in weight</w:t>
      </w:r>
      <w:r w:rsidR="00837548">
        <w:rPr>
          <w:rFonts w:ascii="Arial" w:hAnsi="Arial" w:cs="Arial"/>
          <w:sz w:val="20"/>
          <w:szCs w:val="20"/>
        </w:rPr>
        <w:t xml:space="preserve"> </w:t>
      </w:r>
      <w:r w:rsidRPr="00CE5468">
        <w:rPr>
          <w:rFonts w:ascii="Arial" w:hAnsi="Arial" w:cs="Arial"/>
          <w:sz w:val="20"/>
          <w:szCs w:val="20"/>
        </w:rPr>
        <w:t>% may be compensated by the increase in other elements such as oxygen and silicon. The relatively stable Atomic</w:t>
      </w:r>
      <w:r w:rsidR="00837548">
        <w:rPr>
          <w:rFonts w:ascii="Arial" w:hAnsi="Arial" w:cs="Arial"/>
          <w:sz w:val="20"/>
          <w:szCs w:val="20"/>
        </w:rPr>
        <w:t xml:space="preserve"> </w:t>
      </w:r>
      <w:r w:rsidRPr="00CE5468">
        <w:rPr>
          <w:rFonts w:ascii="Arial" w:hAnsi="Arial" w:cs="Arial"/>
          <w:sz w:val="20"/>
          <w:szCs w:val="20"/>
        </w:rPr>
        <w:t>% indicates that changes in the mass distribution are more significant than changes in the number of carbon atoms.</w:t>
      </w:r>
    </w:p>
    <w:p w14:paraId="6E242578" w14:textId="152C6A63" w:rsidR="00837548" w:rsidRDefault="00837548" w:rsidP="00CE5468">
      <w:pPr>
        <w:shd w:val="clear" w:color="auto" w:fill="FFFFFF"/>
        <w:spacing w:after="0" w:line="240" w:lineRule="auto"/>
        <w:jc w:val="both"/>
        <w:rPr>
          <w:rFonts w:ascii="Arial" w:hAnsi="Arial" w:cs="Arial"/>
          <w:sz w:val="20"/>
          <w:szCs w:val="20"/>
        </w:rPr>
      </w:pPr>
      <w:r>
        <w:rPr>
          <w:rFonts w:ascii="Arial" w:hAnsi="Arial" w:cs="Arial"/>
          <w:sz w:val="20"/>
          <w:szCs w:val="20"/>
        </w:rPr>
        <w:tab/>
      </w:r>
      <w:r w:rsidRPr="00837548">
        <w:rPr>
          <w:rFonts w:ascii="Arial" w:hAnsi="Arial" w:cs="Arial"/>
          <w:sz w:val="20"/>
          <w:szCs w:val="20"/>
        </w:rPr>
        <w:t xml:space="preserve">The </w:t>
      </w:r>
      <w:r>
        <w:rPr>
          <w:rFonts w:ascii="Arial" w:hAnsi="Arial" w:cs="Arial"/>
          <w:sz w:val="20"/>
          <w:szCs w:val="20"/>
        </w:rPr>
        <w:t xml:space="preserve">results for the </w:t>
      </w:r>
      <w:r w:rsidRPr="00837548">
        <w:rPr>
          <w:rFonts w:ascii="Arial" w:hAnsi="Arial" w:cs="Arial"/>
          <w:sz w:val="20"/>
          <w:szCs w:val="20"/>
        </w:rPr>
        <w:t xml:space="preserve">second test use the TA Instrument DHR1 Rheometer is an instrument that </w:t>
      </w:r>
      <w:r w:rsidRPr="00837548">
        <w:rPr>
          <w:rFonts w:ascii="Arial" w:hAnsi="Arial" w:cs="Arial"/>
          <w:sz w:val="20"/>
          <w:szCs w:val="20"/>
        </w:rPr>
        <w:t>is used to determine the rheological properties of a sample in response to a given force</w:t>
      </w:r>
      <w:r>
        <w:rPr>
          <w:rFonts w:ascii="Arial" w:hAnsi="Arial" w:cs="Arial"/>
          <w:sz w:val="20"/>
          <w:szCs w:val="20"/>
        </w:rPr>
        <w:t xml:space="preserve"> are shown in Figures 5-7, they are </w:t>
      </w:r>
      <w:r w:rsidRPr="00837548">
        <w:rPr>
          <w:rFonts w:ascii="Arial" w:hAnsi="Arial" w:cs="Arial"/>
          <w:sz w:val="20"/>
          <w:szCs w:val="20"/>
        </w:rPr>
        <w:t>storage modulus,</w:t>
      </w:r>
      <w:r>
        <w:rPr>
          <w:rFonts w:ascii="Arial" w:hAnsi="Arial" w:cs="Arial"/>
          <w:sz w:val="20"/>
          <w:szCs w:val="20"/>
        </w:rPr>
        <w:t xml:space="preserve"> </w:t>
      </w:r>
      <w:r w:rsidRPr="00837548">
        <w:rPr>
          <w:rFonts w:ascii="Arial" w:hAnsi="Arial" w:cs="Arial"/>
          <w:sz w:val="20"/>
          <w:szCs w:val="20"/>
        </w:rPr>
        <w:t>loss modulus, and tan δ (damping factor) of the material.</w:t>
      </w:r>
    </w:p>
    <w:p w14:paraId="6940164B" w14:textId="77777777" w:rsidR="00CE5468" w:rsidRDefault="00CE5468" w:rsidP="00CE5468">
      <w:pPr>
        <w:shd w:val="clear" w:color="auto" w:fill="FFFFFF"/>
        <w:spacing w:after="0" w:line="240" w:lineRule="auto"/>
        <w:jc w:val="both"/>
        <w:rPr>
          <w:rFonts w:ascii="Arial" w:hAnsi="Arial" w:cs="Arial"/>
          <w:sz w:val="20"/>
          <w:szCs w:val="20"/>
        </w:rPr>
      </w:pPr>
    </w:p>
    <w:p w14:paraId="54BD07B3" w14:textId="7D77EC1E" w:rsidR="00C600F4" w:rsidRDefault="003B668D" w:rsidP="00CE5468">
      <w:pPr>
        <w:shd w:val="clear" w:color="auto" w:fill="FFFFFF"/>
        <w:spacing w:after="0" w:line="240" w:lineRule="auto"/>
        <w:jc w:val="both"/>
        <w:rPr>
          <w:rFonts w:ascii="Arial" w:hAnsi="Arial" w:cs="Arial"/>
          <w:sz w:val="20"/>
          <w:szCs w:val="20"/>
        </w:rPr>
      </w:pPr>
      <w:r>
        <w:rPr>
          <w:noProof/>
        </w:rPr>
        <w:drawing>
          <wp:inline distT="0" distB="0" distL="0" distR="0" wp14:anchorId="769BA399" wp14:editId="6FE96478">
            <wp:extent cx="2790190" cy="2194560"/>
            <wp:effectExtent l="0" t="0" r="10160" b="15240"/>
            <wp:docPr id="1663821867" name="Chart 1">
              <a:extLst xmlns:a="http://schemas.openxmlformats.org/drawingml/2006/main">
                <a:ext uri="{FF2B5EF4-FFF2-40B4-BE49-F238E27FC236}">
                  <a16:creationId xmlns:a16="http://schemas.microsoft.com/office/drawing/2014/main" id="{65FB8CE0-BF0F-470D-E509-012824EA1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E13A68" w14:textId="454B083F" w:rsidR="00837548" w:rsidRDefault="00837548" w:rsidP="00837548">
      <w:pPr>
        <w:shd w:val="clear" w:color="auto" w:fill="FFFFFF"/>
        <w:spacing w:after="0" w:line="240" w:lineRule="auto"/>
        <w:jc w:val="center"/>
        <w:rPr>
          <w:rFonts w:ascii="Arial" w:hAnsi="Arial" w:cs="Arial"/>
          <w:sz w:val="20"/>
          <w:szCs w:val="20"/>
        </w:rPr>
      </w:pPr>
      <w:r>
        <w:rPr>
          <w:rFonts w:ascii="Arial" w:hAnsi="Arial" w:cs="Arial"/>
          <w:sz w:val="20"/>
          <w:szCs w:val="20"/>
        </w:rPr>
        <w:t>Figure 5. Storage Modulus</w:t>
      </w:r>
    </w:p>
    <w:p w14:paraId="4B2F2CB4" w14:textId="77777777" w:rsidR="00076FAB" w:rsidRDefault="00076FAB" w:rsidP="002216A9">
      <w:pPr>
        <w:shd w:val="clear" w:color="auto" w:fill="FFFFFF"/>
        <w:spacing w:after="0" w:line="240" w:lineRule="auto"/>
        <w:rPr>
          <w:rFonts w:ascii="Arial" w:hAnsi="Arial" w:cs="Arial"/>
          <w:sz w:val="20"/>
          <w:szCs w:val="20"/>
        </w:rPr>
      </w:pPr>
    </w:p>
    <w:p w14:paraId="5FAAF4D7" w14:textId="77777777" w:rsidR="00076FAB" w:rsidRDefault="00076FAB" w:rsidP="00076FAB">
      <w:pPr>
        <w:shd w:val="clear" w:color="auto" w:fill="FFFFFF"/>
        <w:spacing w:after="0" w:line="240" w:lineRule="auto"/>
        <w:jc w:val="center"/>
        <w:rPr>
          <w:rFonts w:ascii="Arial" w:hAnsi="Arial" w:cs="Arial"/>
          <w:sz w:val="20"/>
          <w:szCs w:val="20"/>
        </w:rPr>
      </w:pPr>
      <w:r>
        <w:rPr>
          <w:noProof/>
        </w:rPr>
        <w:drawing>
          <wp:inline distT="0" distB="0" distL="0" distR="0" wp14:anchorId="0F4ABEDA" wp14:editId="418858C2">
            <wp:extent cx="2790190" cy="2316480"/>
            <wp:effectExtent l="0" t="0" r="10160" b="7620"/>
            <wp:docPr id="973546710" name="Chart 1">
              <a:extLst xmlns:a="http://schemas.openxmlformats.org/drawingml/2006/main">
                <a:ext uri="{FF2B5EF4-FFF2-40B4-BE49-F238E27FC236}">
                  <a16:creationId xmlns:a16="http://schemas.microsoft.com/office/drawing/2014/main" id="{8AE2ECCC-06E3-459E-BA3F-F8266A7CC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7FD63D" w14:textId="77777777" w:rsidR="00076FAB" w:rsidRDefault="00076FAB" w:rsidP="00076FAB">
      <w:pPr>
        <w:shd w:val="clear" w:color="auto" w:fill="FFFFFF"/>
        <w:spacing w:after="0" w:line="240" w:lineRule="auto"/>
        <w:jc w:val="center"/>
        <w:rPr>
          <w:rFonts w:ascii="Arial" w:hAnsi="Arial" w:cs="Arial"/>
          <w:sz w:val="20"/>
          <w:szCs w:val="20"/>
        </w:rPr>
      </w:pPr>
      <w:r>
        <w:rPr>
          <w:rFonts w:ascii="Arial" w:hAnsi="Arial" w:cs="Arial"/>
          <w:sz w:val="20"/>
          <w:szCs w:val="20"/>
        </w:rPr>
        <w:t>Figure 6. Loss Modulus</w:t>
      </w:r>
    </w:p>
    <w:p w14:paraId="2732974A" w14:textId="77777777" w:rsidR="002216A9" w:rsidRDefault="002216A9" w:rsidP="00076FAB">
      <w:pPr>
        <w:shd w:val="clear" w:color="auto" w:fill="FFFFFF"/>
        <w:spacing w:after="0" w:line="240" w:lineRule="auto"/>
        <w:jc w:val="center"/>
        <w:rPr>
          <w:rFonts w:ascii="Arial" w:hAnsi="Arial" w:cs="Arial"/>
          <w:sz w:val="20"/>
          <w:szCs w:val="20"/>
        </w:rPr>
      </w:pPr>
    </w:p>
    <w:p w14:paraId="5A66F51F" w14:textId="77777777" w:rsidR="002216A9" w:rsidRDefault="002216A9" w:rsidP="002216A9">
      <w:pPr>
        <w:shd w:val="clear" w:color="auto" w:fill="FFFFFF"/>
        <w:spacing w:after="0" w:line="240" w:lineRule="auto"/>
        <w:jc w:val="center"/>
        <w:rPr>
          <w:rFonts w:ascii="Arial" w:hAnsi="Arial" w:cs="Arial"/>
          <w:sz w:val="20"/>
          <w:szCs w:val="20"/>
        </w:rPr>
      </w:pPr>
      <w:r>
        <w:rPr>
          <w:noProof/>
        </w:rPr>
        <w:drawing>
          <wp:inline distT="0" distB="0" distL="0" distR="0" wp14:anchorId="5167BDD7" wp14:editId="13EAD0FA">
            <wp:extent cx="2790190" cy="2369820"/>
            <wp:effectExtent l="0" t="0" r="10160" b="11430"/>
            <wp:docPr id="199456493" name="Chart 1">
              <a:extLst xmlns:a="http://schemas.openxmlformats.org/drawingml/2006/main">
                <a:ext uri="{FF2B5EF4-FFF2-40B4-BE49-F238E27FC236}">
                  <a16:creationId xmlns:a16="http://schemas.microsoft.com/office/drawing/2014/main" id="{8FFF4718-C76F-27D1-2D26-07C07DB4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D67C35" w14:textId="77777777" w:rsidR="002216A9" w:rsidRDefault="002216A9" w:rsidP="002216A9">
      <w:pPr>
        <w:shd w:val="clear" w:color="auto" w:fill="FFFFFF"/>
        <w:spacing w:after="0" w:line="240" w:lineRule="auto"/>
        <w:jc w:val="center"/>
        <w:rPr>
          <w:rFonts w:ascii="Arial" w:hAnsi="Arial" w:cs="Arial"/>
          <w:sz w:val="20"/>
          <w:szCs w:val="20"/>
        </w:rPr>
      </w:pPr>
      <w:r>
        <w:rPr>
          <w:rFonts w:ascii="Arial" w:hAnsi="Arial" w:cs="Arial"/>
          <w:sz w:val="20"/>
          <w:szCs w:val="20"/>
        </w:rPr>
        <w:t>Figure 7. T</w:t>
      </w:r>
      <w:r w:rsidRPr="00837548">
        <w:rPr>
          <w:rFonts w:ascii="Arial" w:hAnsi="Arial" w:cs="Arial"/>
          <w:sz w:val="20"/>
          <w:szCs w:val="20"/>
        </w:rPr>
        <w:t>an δ</w:t>
      </w:r>
    </w:p>
    <w:p w14:paraId="083DDD51" w14:textId="563AEECC" w:rsidR="00837548" w:rsidRDefault="002216A9" w:rsidP="002216A9">
      <w:pPr>
        <w:shd w:val="clear" w:color="auto" w:fill="FFFFFF"/>
        <w:spacing w:after="0" w:line="240" w:lineRule="auto"/>
        <w:ind w:firstLine="720"/>
        <w:jc w:val="both"/>
        <w:rPr>
          <w:rFonts w:ascii="Arial" w:hAnsi="Arial" w:cs="Arial"/>
          <w:sz w:val="20"/>
          <w:szCs w:val="20"/>
        </w:rPr>
      </w:pPr>
      <w:r>
        <w:rPr>
          <w:rFonts w:ascii="Arial" w:hAnsi="Arial" w:cs="Arial"/>
          <w:sz w:val="20"/>
          <w:szCs w:val="20"/>
        </w:rPr>
        <w:lastRenderedPageBreak/>
        <w:t xml:space="preserve">Based on the Storage modulus, Loss Modulus, and Tan </w:t>
      </w:r>
      <w:r w:rsidRPr="00CE5468">
        <w:rPr>
          <w:rFonts w:ascii="Arial" w:hAnsi="Arial" w:cs="Arial"/>
          <w:sz w:val="20"/>
          <w:szCs w:val="20"/>
        </w:rPr>
        <w:t>δ</w:t>
      </w:r>
      <w:r>
        <w:rPr>
          <w:rFonts w:ascii="Arial" w:hAnsi="Arial" w:cs="Arial"/>
          <w:sz w:val="20"/>
          <w:szCs w:val="20"/>
        </w:rPr>
        <w:t xml:space="preserve"> data shown in Figures 5-7, </w:t>
      </w:r>
      <w:r w:rsidRPr="00CE5468">
        <w:rPr>
          <w:rFonts w:ascii="Arial" w:hAnsi="Arial" w:cs="Arial"/>
          <w:sz w:val="20"/>
          <w:szCs w:val="20"/>
        </w:rPr>
        <w:t>MRE-1</w:t>
      </w:r>
      <w:r>
        <w:rPr>
          <w:rFonts w:ascii="Arial" w:hAnsi="Arial" w:cs="Arial"/>
          <w:sz w:val="20"/>
          <w:szCs w:val="20"/>
        </w:rPr>
        <w:t xml:space="preserve"> p</w:t>
      </w:r>
      <w:r w:rsidRPr="00CE5468">
        <w:rPr>
          <w:rFonts w:ascii="Arial" w:hAnsi="Arial" w:cs="Arial"/>
          <w:sz w:val="20"/>
          <w:szCs w:val="20"/>
        </w:rPr>
        <w:t xml:space="preserve">erformance </w:t>
      </w:r>
      <w:r>
        <w:rPr>
          <w:rFonts w:ascii="Arial" w:hAnsi="Arial" w:cs="Arial"/>
          <w:sz w:val="20"/>
          <w:szCs w:val="20"/>
        </w:rPr>
        <w:t>h</w:t>
      </w:r>
      <w:r w:rsidRPr="00CE5468">
        <w:rPr>
          <w:rFonts w:ascii="Arial" w:hAnsi="Arial" w:cs="Arial"/>
          <w:sz w:val="20"/>
          <w:szCs w:val="20"/>
        </w:rPr>
        <w:t>as variable tan delta</w:t>
      </w:r>
      <w:r>
        <w:rPr>
          <w:rFonts w:ascii="Arial" w:hAnsi="Arial" w:cs="Arial"/>
          <w:sz w:val="20"/>
          <w:szCs w:val="20"/>
        </w:rPr>
        <w:t xml:space="preserve"> </w:t>
      </w:r>
      <w:r w:rsidRPr="00CE5468">
        <w:rPr>
          <w:rFonts w:ascii="Arial" w:hAnsi="Arial" w:cs="Arial"/>
          <w:sz w:val="20"/>
          <w:szCs w:val="20"/>
        </w:rPr>
        <w:t>values, with maximum values at low frequencies (217</w:t>
      </w:r>
      <w:r w:rsidR="00376320">
        <w:rPr>
          <w:rFonts w:ascii="Arial" w:hAnsi="Arial" w:cs="Arial"/>
          <w:sz w:val="20"/>
          <w:szCs w:val="20"/>
        </w:rPr>
        <w:t>,</w:t>
      </w:r>
      <w:r w:rsidRPr="00CE5468">
        <w:rPr>
          <w:rFonts w:ascii="Arial" w:hAnsi="Arial" w:cs="Arial"/>
          <w:sz w:val="20"/>
          <w:szCs w:val="20"/>
        </w:rPr>
        <w:t>869 at 1,167 Hz).</w:t>
      </w:r>
      <w:r w:rsidR="00376320">
        <w:rPr>
          <w:rFonts w:ascii="Arial" w:hAnsi="Arial" w:cs="Arial"/>
          <w:sz w:val="20"/>
          <w:szCs w:val="20"/>
        </w:rPr>
        <w:t xml:space="preserve"> It shows</w:t>
      </w:r>
      <w:r w:rsidRPr="00CE5468">
        <w:rPr>
          <w:rFonts w:ascii="Arial" w:hAnsi="Arial" w:cs="Arial"/>
          <w:sz w:val="20"/>
          <w:szCs w:val="20"/>
        </w:rPr>
        <w:t xml:space="preserve"> good attenuation at low frequencies.</w:t>
      </w:r>
      <w:r>
        <w:rPr>
          <w:rFonts w:ascii="Arial" w:hAnsi="Arial" w:cs="Arial"/>
          <w:sz w:val="20"/>
          <w:szCs w:val="20"/>
        </w:rPr>
        <w:t xml:space="preserve"> </w:t>
      </w:r>
      <w:r w:rsidRPr="00CE5468">
        <w:rPr>
          <w:rFonts w:ascii="Arial" w:hAnsi="Arial" w:cs="Arial"/>
          <w:sz w:val="20"/>
          <w:szCs w:val="20"/>
        </w:rPr>
        <w:t>MRE-2</w:t>
      </w:r>
      <w:r>
        <w:rPr>
          <w:rFonts w:ascii="Arial" w:hAnsi="Arial" w:cs="Arial"/>
          <w:sz w:val="20"/>
          <w:szCs w:val="20"/>
        </w:rPr>
        <w:t xml:space="preserve"> p</w:t>
      </w:r>
      <w:r w:rsidRPr="00CE5468">
        <w:rPr>
          <w:rFonts w:ascii="Arial" w:hAnsi="Arial" w:cs="Arial"/>
          <w:sz w:val="20"/>
          <w:szCs w:val="20"/>
        </w:rPr>
        <w:t xml:space="preserve">erformance </w:t>
      </w:r>
      <w:r>
        <w:rPr>
          <w:rFonts w:ascii="Arial" w:hAnsi="Arial" w:cs="Arial"/>
          <w:sz w:val="20"/>
          <w:szCs w:val="20"/>
        </w:rPr>
        <w:t>h</w:t>
      </w:r>
      <w:r w:rsidRPr="00CE5468">
        <w:rPr>
          <w:rFonts w:ascii="Arial" w:hAnsi="Arial" w:cs="Arial"/>
          <w:sz w:val="20"/>
          <w:szCs w:val="20"/>
        </w:rPr>
        <w:t>as the highest tan delta at mid-frequencies (242</w:t>
      </w:r>
      <w:r w:rsidR="00376320">
        <w:rPr>
          <w:rFonts w:ascii="Arial" w:hAnsi="Arial" w:cs="Arial"/>
          <w:sz w:val="20"/>
          <w:szCs w:val="20"/>
        </w:rPr>
        <w:t>,</w:t>
      </w:r>
      <w:r w:rsidRPr="00CE5468">
        <w:rPr>
          <w:rFonts w:ascii="Arial" w:hAnsi="Arial" w:cs="Arial"/>
          <w:sz w:val="20"/>
          <w:szCs w:val="20"/>
        </w:rPr>
        <w:t>524 at 1,167 Hz), indicating strong damping potential.</w:t>
      </w:r>
      <w:r w:rsidR="00376320">
        <w:rPr>
          <w:rFonts w:ascii="Arial" w:hAnsi="Arial" w:cs="Arial"/>
          <w:sz w:val="20"/>
          <w:szCs w:val="20"/>
        </w:rPr>
        <w:t xml:space="preserve"> It is shown</w:t>
      </w:r>
      <w:r w:rsidRPr="00CE5468">
        <w:rPr>
          <w:rFonts w:ascii="Arial" w:hAnsi="Arial" w:cs="Arial"/>
          <w:sz w:val="20"/>
          <w:szCs w:val="20"/>
        </w:rPr>
        <w:t xml:space="preserve"> </w:t>
      </w:r>
      <w:r w:rsidR="00376320">
        <w:rPr>
          <w:rFonts w:ascii="Arial" w:hAnsi="Arial" w:cs="Arial"/>
          <w:sz w:val="20"/>
          <w:szCs w:val="20"/>
        </w:rPr>
        <w:t>e</w:t>
      </w:r>
      <w:r w:rsidRPr="00CE5468">
        <w:rPr>
          <w:rFonts w:ascii="Arial" w:hAnsi="Arial" w:cs="Arial"/>
          <w:sz w:val="20"/>
          <w:szCs w:val="20"/>
        </w:rPr>
        <w:t>ffective at absorbing energy in this frequency range.</w:t>
      </w:r>
      <w:r>
        <w:rPr>
          <w:rFonts w:ascii="Arial" w:hAnsi="Arial" w:cs="Arial"/>
          <w:sz w:val="20"/>
          <w:szCs w:val="20"/>
        </w:rPr>
        <w:t xml:space="preserve"> </w:t>
      </w:r>
      <w:r w:rsidRPr="00CE5468">
        <w:rPr>
          <w:rFonts w:ascii="Arial" w:hAnsi="Arial" w:cs="Arial"/>
          <w:sz w:val="20"/>
          <w:szCs w:val="20"/>
        </w:rPr>
        <w:t>MRE-3</w:t>
      </w:r>
      <w:r>
        <w:rPr>
          <w:rFonts w:ascii="Arial" w:hAnsi="Arial" w:cs="Arial"/>
          <w:sz w:val="20"/>
          <w:szCs w:val="20"/>
        </w:rPr>
        <w:t xml:space="preserve"> p</w:t>
      </w:r>
      <w:r w:rsidRPr="00CE5468">
        <w:rPr>
          <w:rFonts w:ascii="Arial" w:hAnsi="Arial" w:cs="Arial"/>
          <w:sz w:val="20"/>
          <w:szCs w:val="20"/>
        </w:rPr>
        <w:t xml:space="preserve">erformance </w:t>
      </w:r>
      <w:r>
        <w:rPr>
          <w:rFonts w:ascii="Arial" w:hAnsi="Arial" w:cs="Arial"/>
          <w:sz w:val="20"/>
          <w:szCs w:val="20"/>
        </w:rPr>
        <w:t>h</w:t>
      </w:r>
      <w:r w:rsidRPr="00CE5468">
        <w:rPr>
          <w:rFonts w:ascii="Arial" w:hAnsi="Arial" w:cs="Arial"/>
          <w:sz w:val="20"/>
          <w:szCs w:val="20"/>
        </w:rPr>
        <w:t>as the lowest tan delta at most frequencies, indicating less attenuation</w:t>
      </w:r>
      <w:r w:rsidR="00376320">
        <w:rPr>
          <w:rFonts w:ascii="Arial" w:hAnsi="Arial" w:cs="Arial"/>
          <w:sz w:val="20"/>
          <w:szCs w:val="20"/>
        </w:rPr>
        <w:t xml:space="preserve"> and</w:t>
      </w:r>
      <w:r w:rsidRPr="00CE5468">
        <w:rPr>
          <w:rFonts w:ascii="Arial" w:hAnsi="Arial" w:cs="Arial"/>
          <w:sz w:val="20"/>
          <w:szCs w:val="20"/>
        </w:rPr>
        <w:t xml:space="preserve"> </w:t>
      </w:r>
      <w:r w:rsidR="00376320">
        <w:rPr>
          <w:rFonts w:ascii="Arial" w:hAnsi="Arial" w:cs="Arial"/>
          <w:sz w:val="20"/>
          <w:szCs w:val="20"/>
        </w:rPr>
        <w:t>l</w:t>
      </w:r>
      <w:r w:rsidRPr="00CE5468">
        <w:rPr>
          <w:rFonts w:ascii="Arial" w:hAnsi="Arial" w:cs="Arial"/>
          <w:sz w:val="20"/>
          <w:szCs w:val="20"/>
        </w:rPr>
        <w:t>ess effective</w:t>
      </w:r>
      <w:r w:rsidR="00376320">
        <w:rPr>
          <w:rFonts w:ascii="Arial" w:hAnsi="Arial" w:cs="Arial"/>
          <w:sz w:val="20"/>
          <w:szCs w:val="20"/>
        </w:rPr>
        <w:t>ness</w:t>
      </w:r>
      <w:r w:rsidRPr="00CE5468">
        <w:rPr>
          <w:rFonts w:ascii="Arial" w:hAnsi="Arial" w:cs="Arial"/>
          <w:sz w:val="20"/>
          <w:szCs w:val="20"/>
        </w:rPr>
        <w:t xml:space="preserve"> in vibration</w:t>
      </w:r>
      <w:r>
        <w:rPr>
          <w:rFonts w:ascii="Arial" w:hAnsi="Arial" w:cs="Arial"/>
          <w:sz w:val="20"/>
          <w:szCs w:val="20"/>
        </w:rPr>
        <w:t>-</w:t>
      </w:r>
      <w:r w:rsidRPr="00CE5468">
        <w:rPr>
          <w:rFonts w:ascii="Arial" w:hAnsi="Arial" w:cs="Arial"/>
          <w:sz w:val="20"/>
          <w:szCs w:val="20"/>
        </w:rPr>
        <w:t>damping applications.</w:t>
      </w:r>
      <w:r>
        <w:rPr>
          <w:rFonts w:ascii="Arial" w:hAnsi="Arial" w:cs="Arial"/>
          <w:sz w:val="20"/>
          <w:szCs w:val="20"/>
        </w:rPr>
        <w:t xml:space="preserve"> </w:t>
      </w:r>
      <w:r w:rsidRPr="00CE5468">
        <w:rPr>
          <w:rFonts w:ascii="Arial" w:hAnsi="Arial" w:cs="Arial"/>
          <w:sz w:val="20"/>
          <w:szCs w:val="20"/>
        </w:rPr>
        <w:t>MRE-4</w:t>
      </w:r>
      <w:r>
        <w:rPr>
          <w:rFonts w:ascii="Arial" w:hAnsi="Arial" w:cs="Arial"/>
          <w:sz w:val="20"/>
          <w:szCs w:val="20"/>
        </w:rPr>
        <w:t xml:space="preserve"> p</w:t>
      </w:r>
      <w:r w:rsidRPr="00CE5468">
        <w:rPr>
          <w:rFonts w:ascii="Arial" w:hAnsi="Arial" w:cs="Arial"/>
          <w:sz w:val="20"/>
          <w:szCs w:val="20"/>
        </w:rPr>
        <w:t>erformance</w:t>
      </w:r>
      <w:r>
        <w:rPr>
          <w:rFonts w:ascii="Arial" w:hAnsi="Arial" w:cs="Arial"/>
          <w:sz w:val="20"/>
          <w:szCs w:val="20"/>
        </w:rPr>
        <w:t xml:space="preserve"> h</w:t>
      </w:r>
      <w:r w:rsidRPr="00CE5468">
        <w:rPr>
          <w:rFonts w:ascii="Arial" w:hAnsi="Arial" w:cs="Arial"/>
          <w:sz w:val="20"/>
          <w:szCs w:val="20"/>
        </w:rPr>
        <w:t xml:space="preserve">as a fairly good tan </w:t>
      </w:r>
      <w:r w:rsidRPr="00837548">
        <w:rPr>
          <w:rFonts w:ascii="Arial" w:hAnsi="Arial" w:cs="Arial"/>
          <w:sz w:val="20"/>
          <w:szCs w:val="20"/>
        </w:rPr>
        <w:t>δ</w:t>
      </w:r>
      <w:r w:rsidRPr="00CE5468">
        <w:rPr>
          <w:rFonts w:ascii="Arial" w:hAnsi="Arial" w:cs="Arial"/>
          <w:sz w:val="20"/>
          <w:szCs w:val="20"/>
        </w:rPr>
        <w:t xml:space="preserve"> but degrades at high frequencies. </w:t>
      </w:r>
      <w:r w:rsidR="00376320">
        <w:rPr>
          <w:rFonts w:ascii="Arial" w:hAnsi="Arial" w:cs="Arial"/>
          <w:sz w:val="20"/>
          <w:szCs w:val="20"/>
        </w:rPr>
        <w:t>It has shown that</w:t>
      </w:r>
      <w:r w:rsidRPr="00CE5468">
        <w:rPr>
          <w:rFonts w:ascii="Arial" w:hAnsi="Arial" w:cs="Arial"/>
          <w:sz w:val="20"/>
          <w:szCs w:val="20"/>
        </w:rPr>
        <w:t xml:space="preserve"> </w:t>
      </w:r>
      <w:r w:rsidR="00376320">
        <w:rPr>
          <w:rFonts w:ascii="Arial" w:hAnsi="Arial" w:cs="Arial"/>
          <w:sz w:val="20"/>
          <w:szCs w:val="20"/>
        </w:rPr>
        <w:t>c</w:t>
      </w:r>
      <w:r w:rsidRPr="00CE5468">
        <w:rPr>
          <w:rFonts w:ascii="Arial" w:hAnsi="Arial" w:cs="Arial"/>
          <w:sz w:val="20"/>
          <w:szCs w:val="20"/>
        </w:rPr>
        <w:t>an still perform well in damping, but not as effective as MRE-2.</w:t>
      </w:r>
      <w:r>
        <w:rPr>
          <w:rFonts w:ascii="Arial" w:hAnsi="Arial" w:cs="Arial"/>
          <w:sz w:val="20"/>
          <w:szCs w:val="20"/>
        </w:rPr>
        <w:t xml:space="preserve"> </w:t>
      </w:r>
      <w:r w:rsidRPr="00CE5468">
        <w:rPr>
          <w:rFonts w:ascii="Arial" w:hAnsi="Arial" w:cs="Arial"/>
          <w:sz w:val="20"/>
          <w:szCs w:val="20"/>
        </w:rPr>
        <w:t>For vibration damping in the 1-100 Hz frequency range</w:t>
      </w:r>
      <w:r>
        <w:rPr>
          <w:rFonts w:ascii="Arial" w:hAnsi="Arial" w:cs="Arial"/>
          <w:sz w:val="20"/>
          <w:szCs w:val="20"/>
        </w:rPr>
        <w:t xml:space="preserve">, </w:t>
      </w:r>
      <w:r w:rsidRPr="00CE5468">
        <w:rPr>
          <w:rFonts w:ascii="Arial" w:hAnsi="Arial" w:cs="Arial"/>
          <w:sz w:val="20"/>
          <w:szCs w:val="20"/>
        </w:rPr>
        <w:t xml:space="preserve">MRE-2 is the best choice as it has the highest tan </w:t>
      </w:r>
      <w:r w:rsidRPr="00837548">
        <w:rPr>
          <w:rFonts w:ascii="Arial" w:hAnsi="Arial" w:cs="Arial"/>
          <w:sz w:val="20"/>
          <w:szCs w:val="20"/>
        </w:rPr>
        <w:t>δ</w:t>
      </w:r>
      <w:r w:rsidRPr="00CE5468">
        <w:rPr>
          <w:rFonts w:ascii="Arial" w:hAnsi="Arial" w:cs="Arial"/>
          <w:sz w:val="20"/>
          <w:szCs w:val="20"/>
        </w:rPr>
        <w:t xml:space="preserve"> at intermediate frequencies, indicating strong damping capability.</w:t>
      </w:r>
      <w:r>
        <w:rPr>
          <w:rFonts w:ascii="Arial" w:hAnsi="Arial" w:cs="Arial"/>
          <w:sz w:val="20"/>
          <w:szCs w:val="20"/>
        </w:rPr>
        <w:t xml:space="preserve"> </w:t>
      </w:r>
      <w:r w:rsidRPr="00CE5468">
        <w:rPr>
          <w:rFonts w:ascii="Arial" w:hAnsi="Arial" w:cs="Arial"/>
          <w:sz w:val="20"/>
          <w:szCs w:val="20"/>
        </w:rPr>
        <w:t>MRE-1 also performs well at low frequencies.</w:t>
      </w:r>
      <w:r>
        <w:rPr>
          <w:rFonts w:ascii="Arial" w:hAnsi="Arial" w:cs="Arial"/>
          <w:sz w:val="20"/>
          <w:szCs w:val="20"/>
        </w:rPr>
        <w:t xml:space="preserve"> </w:t>
      </w:r>
      <w:r w:rsidRPr="00CE5468">
        <w:rPr>
          <w:rFonts w:ascii="Arial" w:hAnsi="Arial" w:cs="Arial"/>
          <w:sz w:val="20"/>
          <w:szCs w:val="20"/>
        </w:rPr>
        <w:t>MRE-4 is still viable, but less optimal than MRE-2.</w:t>
      </w:r>
      <w:r>
        <w:rPr>
          <w:rFonts w:ascii="Arial" w:hAnsi="Arial" w:cs="Arial"/>
          <w:sz w:val="20"/>
          <w:szCs w:val="20"/>
        </w:rPr>
        <w:t xml:space="preserve"> </w:t>
      </w:r>
      <w:r w:rsidRPr="00CE5468">
        <w:rPr>
          <w:rFonts w:ascii="Arial" w:hAnsi="Arial" w:cs="Arial"/>
          <w:sz w:val="20"/>
          <w:szCs w:val="20"/>
        </w:rPr>
        <w:t>MRE-3, with the lowest value, is not recommended for this application.</w:t>
      </w:r>
      <w:r>
        <w:rPr>
          <w:rFonts w:ascii="Arial" w:hAnsi="Arial" w:cs="Arial"/>
          <w:sz w:val="20"/>
          <w:szCs w:val="20"/>
        </w:rPr>
        <w:t xml:space="preserve"> </w:t>
      </w:r>
      <w:r w:rsidRPr="00CE5468">
        <w:rPr>
          <w:rFonts w:ascii="Arial" w:hAnsi="Arial" w:cs="Arial"/>
          <w:sz w:val="20"/>
          <w:szCs w:val="20"/>
        </w:rPr>
        <w:t>Therefore, for effective vibration</w:t>
      </w:r>
      <w:r>
        <w:rPr>
          <w:rFonts w:ascii="Arial" w:hAnsi="Arial" w:cs="Arial"/>
          <w:sz w:val="20"/>
          <w:szCs w:val="20"/>
        </w:rPr>
        <w:t>-</w:t>
      </w:r>
      <w:r w:rsidRPr="00CE5468">
        <w:rPr>
          <w:rFonts w:ascii="Arial" w:hAnsi="Arial" w:cs="Arial"/>
          <w:sz w:val="20"/>
          <w:szCs w:val="20"/>
        </w:rPr>
        <w:t>damping applications in this frequency range, MRE-2 should be selected as the primary material.</w:t>
      </w:r>
    </w:p>
    <w:p w14:paraId="3DAFAE60" w14:textId="77777777" w:rsidR="00076FAB" w:rsidRDefault="00076FAB" w:rsidP="00837548">
      <w:pPr>
        <w:shd w:val="clear" w:color="auto" w:fill="FFFFFF"/>
        <w:spacing w:after="0" w:line="240" w:lineRule="auto"/>
        <w:jc w:val="center"/>
        <w:rPr>
          <w:rFonts w:ascii="Arial" w:hAnsi="Arial" w:cs="Arial"/>
          <w:sz w:val="20"/>
          <w:szCs w:val="20"/>
        </w:rPr>
      </w:pPr>
    </w:p>
    <w:p w14:paraId="33E2CA1E" w14:textId="77777777" w:rsidR="006F412D" w:rsidRPr="006F412D" w:rsidRDefault="00ED2688" w:rsidP="006F412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1E70A7DC" w14:textId="62A45F0E" w:rsidR="006F412D" w:rsidRPr="006F412D" w:rsidRDefault="006F412D" w:rsidP="006F412D">
      <w:pPr>
        <w:spacing w:after="0" w:line="240" w:lineRule="auto"/>
        <w:ind w:firstLine="567"/>
        <w:jc w:val="both"/>
        <w:rPr>
          <w:rFonts w:ascii="Arial" w:hAnsi="Arial" w:cs="Arial"/>
          <w:sz w:val="20"/>
          <w:szCs w:val="20"/>
        </w:rPr>
      </w:pPr>
      <w:r w:rsidRPr="006F412D">
        <w:rPr>
          <w:rFonts w:ascii="Arial" w:hAnsi="Arial" w:cs="Arial"/>
          <w:sz w:val="20"/>
          <w:szCs w:val="20"/>
        </w:rPr>
        <w:t xml:space="preserve">It can be </w:t>
      </w:r>
      <w:r w:rsidR="00837548">
        <w:rPr>
          <w:rFonts w:ascii="Arial" w:hAnsi="Arial" w:cs="Arial"/>
          <w:sz w:val="20"/>
          <w:szCs w:val="20"/>
        </w:rPr>
        <w:t>concluded</w:t>
      </w:r>
      <w:r w:rsidRPr="006F412D">
        <w:rPr>
          <w:rFonts w:ascii="Arial" w:hAnsi="Arial" w:cs="Arial"/>
          <w:sz w:val="20"/>
          <w:szCs w:val="20"/>
        </w:rPr>
        <w:t xml:space="preserve"> from this research that an MRE</w:t>
      </w:r>
      <w:r w:rsidR="00837548">
        <w:rPr>
          <w:rFonts w:ascii="Arial" w:hAnsi="Arial" w:cs="Arial"/>
          <w:sz w:val="20"/>
          <w:szCs w:val="20"/>
        </w:rPr>
        <w:t xml:space="preserve"> add the </w:t>
      </w:r>
      <w:r w:rsidR="00837548" w:rsidRPr="00C97C21">
        <w:rPr>
          <w:rFonts w:ascii="Arial" w:hAnsi="Arial" w:cs="Arial"/>
          <w:sz w:val="20"/>
          <w:szCs w:val="20"/>
          <w:lang w:val="id-ID"/>
        </w:rPr>
        <w:t>Fe</w:t>
      </w:r>
      <w:r w:rsidR="00837548" w:rsidRPr="00C97C21">
        <w:rPr>
          <w:rFonts w:ascii="Cambria Math" w:hAnsi="Cambria Math" w:cs="Cambria Math"/>
          <w:sz w:val="20"/>
          <w:szCs w:val="20"/>
          <w:lang w:val="id-ID"/>
        </w:rPr>
        <w:t>₃</w:t>
      </w:r>
      <w:r w:rsidR="00837548" w:rsidRPr="00C97C21">
        <w:rPr>
          <w:rFonts w:ascii="Arial" w:hAnsi="Arial" w:cs="Arial"/>
          <w:sz w:val="20"/>
          <w:szCs w:val="20"/>
          <w:lang w:val="id-ID"/>
        </w:rPr>
        <w:t>O</w:t>
      </w:r>
      <w:r w:rsidR="00837548" w:rsidRPr="00C97C21">
        <w:rPr>
          <w:rFonts w:ascii="Cambria Math" w:hAnsi="Cambria Math" w:cs="Cambria Math"/>
          <w:sz w:val="20"/>
          <w:szCs w:val="20"/>
          <w:lang w:val="id-ID"/>
        </w:rPr>
        <w:t>₄</w:t>
      </w:r>
      <w:r w:rsidR="00837548">
        <w:rPr>
          <w:rFonts w:ascii="Arial" w:hAnsi="Arial" w:cs="Arial"/>
          <w:sz w:val="20"/>
          <w:szCs w:val="20"/>
          <w:lang w:val="id-ID"/>
        </w:rPr>
        <w:t xml:space="preserve"> nanomaterial</w:t>
      </w:r>
      <w:r w:rsidRPr="006F412D">
        <w:rPr>
          <w:rFonts w:ascii="Arial" w:hAnsi="Arial" w:cs="Arial"/>
          <w:sz w:val="20"/>
          <w:szCs w:val="20"/>
        </w:rPr>
        <w:t xml:space="preserve"> has been created.</w:t>
      </w:r>
      <w:r w:rsidR="00837548">
        <w:rPr>
          <w:rFonts w:ascii="Arial" w:hAnsi="Arial" w:cs="Arial"/>
          <w:sz w:val="20"/>
          <w:szCs w:val="20"/>
        </w:rPr>
        <w:t xml:space="preserve"> </w:t>
      </w:r>
      <w:r w:rsidR="00837548" w:rsidRPr="00837548">
        <w:rPr>
          <w:rFonts w:ascii="Arial" w:hAnsi="Arial" w:cs="Arial"/>
          <w:sz w:val="20"/>
          <w:szCs w:val="20"/>
        </w:rPr>
        <w:t>For vibration damping in the 1-100 Hz frequency range: MRE-2 is the best choice as it has the highest tan delta value and strong damping performance at intermediate frequencies. MRE-1 is also an excellent choice with high stiffness and good damping capability. MRE-4 is still feasible, but less optimal than MRE-1 and MRE-2. MRE-3, with the lowest tan delta and storage modulus values, is not recommended for this application. Therefore, for optimum vibration damping applications in the 1-100 Hz frequency range, MRE-2 should be selected as the primary material, followed by MRE-1 as an excellent alternative.</w:t>
      </w:r>
    </w:p>
    <w:p w14:paraId="62E456EC" w14:textId="77777777" w:rsidR="00802203" w:rsidRDefault="00802203" w:rsidP="00802203">
      <w:pPr>
        <w:spacing w:after="0" w:line="240" w:lineRule="auto"/>
        <w:jc w:val="both"/>
        <w:rPr>
          <w:rFonts w:ascii="Arial" w:hAnsi="Arial" w:cs="Arial"/>
          <w:sz w:val="20"/>
          <w:szCs w:val="20"/>
        </w:rPr>
      </w:pPr>
    </w:p>
    <w:p w14:paraId="6CE777D2" w14:textId="77777777" w:rsidR="00802203" w:rsidRPr="005F1C20" w:rsidRDefault="00802203" w:rsidP="00802203">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06EC9633" w14:textId="1A36A8C5" w:rsidR="006F412D" w:rsidRPr="006F412D" w:rsidRDefault="006F412D" w:rsidP="006F412D">
      <w:pPr>
        <w:spacing w:after="0" w:line="240" w:lineRule="auto"/>
        <w:ind w:firstLine="567"/>
        <w:jc w:val="both"/>
        <w:rPr>
          <w:rFonts w:ascii="Arial" w:hAnsi="Arial" w:cs="Arial"/>
          <w:sz w:val="20"/>
          <w:szCs w:val="20"/>
        </w:rPr>
      </w:pPr>
      <w:r w:rsidRPr="006F412D">
        <w:rPr>
          <w:rFonts w:ascii="Arial" w:hAnsi="Arial" w:cs="Arial"/>
          <w:sz w:val="20"/>
          <w:szCs w:val="20"/>
        </w:rPr>
        <w:t xml:space="preserve">The authors intend to express their warmest appreciation towards </w:t>
      </w:r>
      <w:r w:rsidR="00837548">
        <w:rPr>
          <w:rFonts w:ascii="Arial" w:hAnsi="Arial" w:cs="Arial"/>
          <w:sz w:val="20"/>
          <w:szCs w:val="20"/>
        </w:rPr>
        <w:t xml:space="preserve">the </w:t>
      </w:r>
      <w:r w:rsidR="00837548" w:rsidRPr="00837548">
        <w:rPr>
          <w:rFonts w:ascii="Arial" w:hAnsi="Arial" w:cs="Arial"/>
          <w:sz w:val="20"/>
          <w:szCs w:val="20"/>
        </w:rPr>
        <w:t>Ministry of Research, Technology</w:t>
      </w:r>
      <w:r w:rsidR="00837548">
        <w:rPr>
          <w:rFonts w:ascii="Arial" w:hAnsi="Arial" w:cs="Arial"/>
          <w:sz w:val="20"/>
          <w:szCs w:val="20"/>
        </w:rPr>
        <w:t>,</w:t>
      </w:r>
      <w:r w:rsidR="00837548" w:rsidRPr="00837548">
        <w:rPr>
          <w:rFonts w:ascii="Arial" w:hAnsi="Arial" w:cs="Arial"/>
          <w:sz w:val="20"/>
          <w:szCs w:val="20"/>
        </w:rPr>
        <w:t xml:space="preserve"> and Higher Education</w:t>
      </w:r>
      <w:r w:rsidRPr="006F412D">
        <w:rPr>
          <w:rFonts w:ascii="Arial" w:hAnsi="Arial" w:cs="Arial"/>
          <w:sz w:val="20"/>
          <w:szCs w:val="20"/>
        </w:rPr>
        <w:t xml:space="preserve">, the Republic of Indonesia, for their full support in this research through the  DRTPM research grant under </w:t>
      </w:r>
      <w:r w:rsidR="00837548">
        <w:rPr>
          <w:rFonts w:ascii="Arial" w:hAnsi="Arial" w:cs="Arial"/>
          <w:sz w:val="20"/>
          <w:szCs w:val="20"/>
        </w:rPr>
        <w:t xml:space="preserve">the Fundamental Research scheme, </w:t>
      </w:r>
      <w:r w:rsidRPr="006F412D">
        <w:rPr>
          <w:rFonts w:ascii="Arial" w:hAnsi="Arial" w:cs="Arial"/>
          <w:sz w:val="20"/>
          <w:szCs w:val="20"/>
        </w:rPr>
        <w:t>Universit</w:t>
      </w:r>
      <w:r w:rsidR="00B5546D">
        <w:rPr>
          <w:rFonts w:ascii="Arial" w:hAnsi="Arial" w:cs="Arial"/>
          <w:sz w:val="20"/>
          <w:szCs w:val="20"/>
        </w:rPr>
        <w:t>as</w:t>
      </w:r>
      <w:r w:rsidRPr="006F412D">
        <w:rPr>
          <w:rFonts w:ascii="Arial" w:hAnsi="Arial" w:cs="Arial"/>
          <w:sz w:val="20"/>
          <w:szCs w:val="20"/>
        </w:rPr>
        <w:t xml:space="preserve"> Widya</w:t>
      </w:r>
      <w:r w:rsidR="0008272A">
        <w:rPr>
          <w:rFonts w:ascii="Arial" w:hAnsi="Arial" w:cs="Arial"/>
          <w:sz w:val="20"/>
          <w:szCs w:val="20"/>
        </w:rPr>
        <w:t xml:space="preserve"> G</w:t>
      </w:r>
      <w:r w:rsidRPr="006F412D">
        <w:rPr>
          <w:rFonts w:ascii="Arial" w:hAnsi="Arial" w:cs="Arial"/>
          <w:sz w:val="20"/>
          <w:szCs w:val="20"/>
        </w:rPr>
        <w:t>ama Malang, Indonesia.</w:t>
      </w:r>
    </w:p>
    <w:p w14:paraId="3D4ACD03" w14:textId="77777777" w:rsidR="00ED2688" w:rsidRPr="00ED2688" w:rsidRDefault="00ED2688" w:rsidP="008424DD">
      <w:pPr>
        <w:spacing w:after="0" w:line="240" w:lineRule="auto"/>
        <w:ind w:firstLine="567"/>
        <w:jc w:val="both"/>
        <w:rPr>
          <w:rFonts w:ascii="Arial" w:hAnsi="Arial" w:cs="Arial"/>
          <w:sz w:val="20"/>
          <w:szCs w:val="20"/>
          <w:lang w:val="id-ID"/>
        </w:rPr>
      </w:pPr>
    </w:p>
    <w:p w14:paraId="79A7C58D" w14:textId="77777777" w:rsidR="00ED2688" w:rsidRPr="005F1C20" w:rsidRDefault="00ED2688" w:rsidP="008424DD">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0A22B5B4" w14:textId="77777777" w:rsidR="00376320" w:rsidRPr="00376320" w:rsidRDefault="006F412D" w:rsidP="00376320">
      <w:pPr>
        <w:pStyle w:val="Bibliography"/>
        <w:jc w:val="both"/>
        <w:rPr>
          <w:rFonts w:ascii="Arial" w:hAnsi="Arial" w:cs="Arial"/>
          <w:sz w:val="20"/>
        </w:rPr>
      </w:pPr>
      <w:r w:rsidRPr="00376320">
        <w:rPr>
          <w:rFonts w:ascii="Arial" w:hAnsi="Arial" w:cs="Arial"/>
          <w:sz w:val="20"/>
        </w:rPr>
        <w:fldChar w:fldCharType="begin"/>
      </w:r>
      <w:r w:rsidR="00376320" w:rsidRPr="00376320">
        <w:rPr>
          <w:rFonts w:ascii="Arial" w:hAnsi="Arial" w:cs="Arial"/>
          <w:sz w:val="20"/>
        </w:rPr>
        <w:instrText xml:space="preserve"> ADDIN ZOTERO_BIBL {"uncited":[],"omitted":[],"custom":[]} CSL_BIBLIOGRAPHY </w:instrText>
      </w:r>
      <w:r w:rsidRPr="00376320">
        <w:rPr>
          <w:rFonts w:ascii="Arial" w:hAnsi="Arial" w:cs="Arial"/>
          <w:sz w:val="20"/>
        </w:rPr>
        <w:fldChar w:fldCharType="separate"/>
      </w:r>
      <w:r w:rsidR="00376320" w:rsidRPr="00376320">
        <w:rPr>
          <w:rFonts w:ascii="Arial" w:hAnsi="Arial" w:cs="Arial"/>
          <w:sz w:val="20"/>
        </w:rPr>
        <w:t>[1]</w:t>
      </w:r>
      <w:r w:rsidR="00376320" w:rsidRPr="00376320">
        <w:rPr>
          <w:rFonts w:ascii="Arial" w:hAnsi="Arial" w:cs="Arial"/>
          <w:sz w:val="20"/>
        </w:rPr>
        <w:tab/>
        <w:t xml:space="preserve">M. Su and Y. Song, “Printable smart materials and devices: strategies and applications,” </w:t>
      </w:r>
      <w:r w:rsidR="00376320" w:rsidRPr="00376320">
        <w:rPr>
          <w:rFonts w:ascii="Arial" w:hAnsi="Arial" w:cs="Arial"/>
          <w:i/>
          <w:iCs/>
          <w:sz w:val="20"/>
        </w:rPr>
        <w:t>Chemical reviews</w:t>
      </w:r>
      <w:r w:rsidR="00376320" w:rsidRPr="00376320">
        <w:rPr>
          <w:rFonts w:ascii="Arial" w:hAnsi="Arial" w:cs="Arial"/>
          <w:sz w:val="20"/>
        </w:rPr>
        <w:t>, vol. 122, no. 5, pp. 5144–5164, 2021.</w:t>
      </w:r>
    </w:p>
    <w:p w14:paraId="70A16DCA"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w:t>
      </w:r>
      <w:r w:rsidRPr="00376320">
        <w:rPr>
          <w:rFonts w:ascii="Arial" w:hAnsi="Arial" w:cs="Arial"/>
          <w:sz w:val="20"/>
        </w:rPr>
        <w:tab/>
        <w:t xml:space="preserve">T. Ramakrishnan </w:t>
      </w:r>
      <w:r w:rsidRPr="00376320">
        <w:rPr>
          <w:rFonts w:ascii="Arial" w:hAnsi="Arial" w:cs="Arial"/>
          <w:i/>
          <w:iCs/>
          <w:sz w:val="20"/>
        </w:rPr>
        <w:t>et al.</w:t>
      </w:r>
      <w:r w:rsidRPr="00376320">
        <w:rPr>
          <w:rFonts w:ascii="Arial" w:hAnsi="Arial" w:cs="Arial"/>
          <w:sz w:val="20"/>
        </w:rPr>
        <w:t xml:space="preserve">, “Recent developments in stimuli responsive smart materials and applications: an overview,” </w:t>
      </w:r>
      <w:r w:rsidRPr="00376320">
        <w:rPr>
          <w:rFonts w:ascii="Arial" w:hAnsi="Arial" w:cs="Arial"/>
          <w:i/>
          <w:iCs/>
          <w:sz w:val="20"/>
        </w:rPr>
        <w:t>Journal of Nanomaterials</w:t>
      </w:r>
      <w:r w:rsidRPr="00376320">
        <w:rPr>
          <w:rFonts w:ascii="Arial" w:hAnsi="Arial" w:cs="Arial"/>
          <w:sz w:val="20"/>
        </w:rPr>
        <w:t>, vol. 2022, no. 1, p. 4031059, 2022.</w:t>
      </w:r>
    </w:p>
    <w:p w14:paraId="7BFDCF72"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[3]</w:t>
      </w:r>
      <w:r w:rsidRPr="00376320">
        <w:rPr>
          <w:rFonts w:ascii="Arial" w:hAnsi="Arial" w:cs="Arial"/>
          <w:sz w:val="20"/>
        </w:rPr>
        <w:tab/>
        <w:t xml:space="preserve">W. Hu, H. Zhang, K. Salaita, and H. Sirringhaus, “SmartMat: Smart materials to Smart world,” </w:t>
      </w:r>
      <w:r w:rsidRPr="00376320">
        <w:rPr>
          <w:rFonts w:ascii="Arial" w:hAnsi="Arial" w:cs="Arial"/>
          <w:i/>
          <w:iCs/>
          <w:sz w:val="20"/>
        </w:rPr>
        <w:t>SmartMat</w:t>
      </w:r>
      <w:r w:rsidRPr="00376320">
        <w:rPr>
          <w:rFonts w:ascii="Arial" w:hAnsi="Arial" w:cs="Arial"/>
          <w:sz w:val="20"/>
        </w:rPr>
        <w:t>, vol. 1, no. 1, 2020.</w:t>
      </w:r>
    </w:p>
    <w:p w14:paraId="530C4C5D"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[4]</w:t>
      </w:r>
      <w:r w:rsidRPr="00376320">
        <w:rPr>
          <w:rFonts w:ascii="Arial" w:hAnsi="Arial" w:cs="Arial"/>
          <w:sz w:val="20"/>
        </w:rPr>
        <w:tab/>
        <w:t xml:space="preserve">A. A. Basheer, “Advances in the smart materials applications in the aerospace industries,” </w:t>
      </w:r>
      <w:r w:rsidRPr="00376320">
        <w:rPr>
          <w:rFonts w:ascii="Arial" w:hAnsi="Arial" w:cs="Arial"/>
          <w:i/>
          <w:iCs/>
          <w:sz w:val="20"/>
        </w:rPr>
        <w:t>Aircraft Engineering and Aerospace Technology</w:t>
      </w:r>
      <w:r w:rsidRPr="00376320">
        <w:rPr>
          <w:rFonts w:ascii="Arial" w:hAnsi="Arial" w:cs="Arial"/>
          <w:sz w:val="20"/>
        </w:rPr>
        <w:t>, vol. 92, no. 7, pp. 1027–1035, 2020.</w:t>
      </w:r>
    </w:p>
    <w:p w14:paraId="19DA60AE"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[5]</w:t>
      </w:r>
      <w:r w:rsidRPr="00376320">
        <w:rPr>
          <w:rFonts w:ascii="Arial" w:hAnsi="Arial" w:cs="Arial"/>
          <w:sz w:val="20"/>
        </w:rPr>
        <w:tab/>
        <w:t xml:space="preserve">V. G. Kamble, J. Thimmaiah, and S. Kolekar, “Magneto-sensitive elastomers–materials, fabrication, and characterisation: state of the art,” </w:t>
      </w:r>
      <w:r w:rsidRPr="00376320">
        <w:rPr>
          <w:rFonts w:ascii="Arial" w:hAnsi="Arial" w:cs="Arial"/>
          <w:i/>
          <w:iCs/>
          <w:sz w:val="20"/>
        </w:rPr>
        <w:t>Emerging Materials Research</w:t>
      </w:r>
      <w:r w:rsidRPr="00376320">
        <w:rPr>
          <w:rFonts w:ascii="Arial" w:hAnsi="Arial" w:cs="Arial"/>
          <w:sz w:val="20"/>
        </w:rPr>
        <w:t>, vol. 13, no. 3, pp. 262–288, 2024.</w:t>
      </w:r>
    </w:p>
    <w:p w14:paraId="69BBC555"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[6]</w:t>
      </w:r>
      <w:r w:rsidRPr="00376320">
        <w:rPr>
          <w:rFonts w:ascii="Arial" w:hAnsi="Arial" w:cs="Arial"/>
          <w:sz w:val="20"/>
        </w:rPr>
        <w:tab/>
        <w:t xml:space="preserve">G. Priyandoko, P. Suwandono, M. I. N. Sasongko, U. Ubaidillah, and S. T. Wicaksono, “Developing adjustable stiffness for smart material of magnetorheological elastomer to diminish vibration,” </w:t>
      </w:r>
      <w:r w:rsidRPr="00376320">
        <w:rPr>
          <w:rFonts w:ascii="Arial" w:hAnsi="Arial" w:cs="Arial"/>
          <w:i/>
          <w:iCs/>
          <w:sz w:val="20"/>
        </w:rPr>
        <w:t>Sinergi</w:t>
      </w:r>
      <w:r w:rsidRPr="00376320">
        <w:rPr>
          <w:rFonts w:ascii="Arial" w:hAnsi="Arial" w:cs="Arial"/>
          <w:sz w:val="20"/>
        </w:rPr>
        <w:t>, vol. 28, no. 1, p. 163, Dec. 2023, doi: 10.22441/sinergi.2024.1.016.</w:t>
      </w:r>
    </w:p>
    <w:p w14:paraId="638E2AB7"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[7]</w:t>
      </w:r>
      <w:r w:rsidRPr="00376320">
        <w:rPr>
          <w:rFonts w:ascii="Arial" w:hAnsi="Arial" w:cs="Arial"/>
          <w:sz w:val="20"/>
        </w:rPr>
        <w:tab/>
        <w:t xml:space="preserve">G. Priyandoko, F. Hunaini, F. Imaduddin, U. Ubaidillah, P. Suwandono, and M. I. N. Sasongko, “Development of a Vibration Isolator on the Basis of a Magneto-Rheological Elastomer,” </w:t>
      </w:r>
      <w:r w:rsidRPr="00376320">
        <w:rPr>
          <w:rFonts w:ascii="Arial" w:hAnsi="Arial" w:cs="Arial"/>
          <w:i/>
          <w:iCs/>
          <w:sz w:val="20"/>
        </w:rPr>
        <w:t>Adv. Sci. Technol. Res. J.</w:t>
      </w:r>
      <w:r w:rsidRPr="00376320">
        <w:rPr>
          <w:rFonts w:ascii="Arial" w:hAnsi="Arial" w:cs="Arial"/>
          <w:sz w:val="20"/>
        </w:rPr>
        <w:t>, vol. 18, no. 8, pp. 272–280, Dec. 2024, doi: 10.12913/22998624/194441.</w:t>
      </w:r>
    </w:p>
    <w:p w14:paraId="60098A57" w14:textId="7F7EF02D" w:rsidR="00376320" w:rsidRPr="00376320" w:rsidRDefault="00376320" w:rsidP="00376320">
      <w:pPr>
        <w:pStyle w:val="Bibliography"/>
        <w:jc w:val="both"/>
        <w:rPr>
          <w:rFonts w:ascii="Arial" w:hAnsi="Arial" w:cs="Arial"/>
          <w:sz w:val="20"/>
        </w:rPr>
      </w:pPr>
      <w:r w:rsidRPr="00376320">
        <w:rPr>
          <w:rFonts w:ascii="Arial" w:hAnsi="Arial" w:cs="Arial"/>
          <w:sz w:val="20"/>
        </w:rPr>
        <w:t>[8]</w:t>
      </w:r>
      <w:r w:rsidRPr="00376320">
        <w:rPr>
          <w:rFonts w:ascii="Arial" w:hAnsi="Arial" w:cs="Arial"/>
          <w:sz w:val="20"/>
        </w:rPr>
        <w:tab/>
        <w:t xml:space="preserve">S. S. Kang, K. Choi, J.-D. Nam, and H. J. Choi, “Magnetorheological elastomers: Fabrication, characteristics, and application,” </w:t>
      </w:r>
      <w:r w:rsidRPr="00376320">
        <w:rPr>
          <w:rFonts w:ascii="Arial" w:hAnsi="Arial" w:cs="Arial"/>
          <w:i/>
          <w:iCs/>
          <w:sz w:val="20"/>
        </w:rPr>
        <w:t>Materials</w:t>
      </w:r>
      <w:r w:rsidRPr="00376320">
        <w:rPr>
          <w:rFonts w:ascii="Arial" w:hAnsi="Arial" w:cs="Arial"/>
          <w:sz w:val="20"/>
        </w:rPr>
        <w:t>, vol. 13, no. 20, p. 4597, 2020.</w:t>
      </w:r>
    </w:p>
    <w:p w14:paraId="690D1FF8"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[9]</w:t>
      </w:r>
      <w:r w:rsidRPr="00376320">
        <w:rPr>
          <w:rFonts w:ascii="Arial" w:hAnsi="Arial" w:cs="Arial"/>
          <w:sz w:val="20"/>
        </w:rPr>
        <w:tab/>
        <w:t>A. Saber and R. Sedaghati, “The Modeling of Magnetorheological Elastomers: A State</w:t>
      </w:r>
      <w:r w:rsidRPr="00376320">
        <w:rPr>
          <w:rFonts w:ascii="Cambria Math" w:hAnsi="Cambria Math" w:cs="Cambria Math"/>
          <w:sz w:val="20"/>
        </w:rPr>
        <w:t>‐</w:t>
      </w:r>
      <w:r w:rsidRPr="00376320">
        <w:rPr>
          <w:rFonts w:ascii="Arial" w:hAnsi="Arial" w:cs="Arial"/>
          <w:sz w:val="20"/>
        </w:rPr>
        <w:t>of</w:t>
      </w:r>
      <w:r w:rsidRPr="00376320">
        <w:rPr>
          <w:rFonts w:ascii="Cambria Math" w:hAnsi="Cambria Math" w:cs="Cambria Math"/>
          <w:sz w:val="20"/>
        </w:rPr>
        <w:t>‐</w:t>
      </w:r>
      <w:r w:rsidRPr="00376320">
        <w:rPr>
          <w:rFonts w:ascii="Arial" w:hAnsi="Arial" w:cs="Arial"/>
          <w:sz w:val="20"/>
        </w:rPr>
        <w:t>the</w:t>
      </w:r>
      <w:r w:rsidRPr="00376320">
        <w:rPr>
          <w:rFonts w:ascii="Cambria Math" w:hAnsi="Cambria Math" w:cs="Cambria Math"/>
          <w:sz w:val="20"/>
        </w:rPr>
        <w:t>‐</w:t>
      </w:r>
      <w:r w:rsidRPr="00376320">
        <w:rPr>
          <w:rFonts w:ascii="Arial" w:hAnsi="Arial" w:cs="Arial"/>
          <w:sz w:val="20"/>
        </w:rPr>
        <w:t xml:space="preserve">Art Review,” </w:t>
      </w:r>
      <w:r w:rsidRPr="00376320">
        <w:rPr>
          <w:rFonts w:ascii="Arial" w:hAnsi="Arial" w:cs="Arial"/>
          <w:i/>
          <w:iCs/>
          <w:sz w:val="20"/>
        </w:rPr>
        <w:t>Advanced Engineering Materials</w:t>
      </w:r>
      <w:r w:rsidRPr="00376320">
        <w:rPr>
          <w:rFonts w:ascii="Arial" w:hAnsi="Arial" w:cs="Arial"/>
          <w:sz w:val="20"/>
        </w:rPr>
        <w:t>, vol. 25, no. 16, p. 2300182, 2023.</w:t>
      </w:r>
    </w:p>
    <w:p w14:paraId="37904A4E"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[10]</w:t>
      </w:r>
      <w:r w:rsidRPr="00376320">
        <w:rPr>
          <w:rFonts w:ascii="Arial" w:hAnsi="Arial" w:cs="Arial"/>
          <w:sz w:val="20"/>
        </w:rPr>
        <w:tab/>
        <w:t xml:space="preserve">M. Fabbiani, F. Cesano, F. Pellegrino, and C. Negri, “Design, Characterization and Applications of Functional Nanomaterials,” </w:t>
      </w:r>
      <w:r w:rsidRPr="00376320">
        <w:rPr>
          <w:rFonts w:ascii="Arial" w:hAnsi="Arial" w:cs="Arial"/>
          <w:i/>
          <w:iCs/>
          <w:sz w:val="20"/>
        </w:rPr>
        <w:t>Molecules</w:t>
      </w:r>
      <w:r w:rsidRPr="00376320">
        <w:rPr>
          <w:rFonts w:ascii="Arial" w:hAnsi="Arial" w:cs="Arial"/>
          <w:sz w:val="20"/>
        </w:rPr>
        <w:t>, vol. 26, no. 23, p. 7097, 2021.</w:t>
      </w:r>
    </w:p>
    <w:p w14:paraId="357F6AAD"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[11]</w:t>
      </w:r>
      <w:r w:rsidRPr="00376320">
        <w:rPr>
          <w:rFonts w:ascii="Arial" w:hAnsi="Arial" w:cs="Arial"/>
          <w:sz w:val="20"/>
        </w:rPr>
        <w:tab/>
        <w:t xml:space="preserve">N. Baig, I. Kammakakam, and W. Falath, “Nanomaterials: A review of synthesis methods, properties, recent progress, and challenges,” </w:t>
      </w:r>
      <w:r w:rsidRPr="00376320">
        <w:rPr>
          <w:rFonts w:ascii="Arial" w:hAnsi="Arial" w:cs="Arial"/>
          <w:i/>
          <w:iCs/>
          <w:sz w:val="20"/>
        </w:rPr>
        <w:t>Materials advances</w:t>
      </w:r>
      <w:r w:rsidRPr="00376320">
        <w:rPr>
          <w:rFonts w:ascii="Arial" w:hAnsi="Arial" w:cs="Arial"/>
          <w:sz w:val="20"/>
        </w:rPr>
        <w:t>, vol. 2, no. 6, pp. 1821–1871, 2021.</w:t>
      </w:r>
    </w:p>
    <w:p w14:paraId="742C4E9A"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[12]</w:t>
      </w:r>
      <w:r w:rsidRPr="00376320">
        <w:rPr>
          <w:rFonts w:ascii="Arial" w:hAnsi="Arial" w:cs="Arial"/>
          <w:sz w:val="20"/>
        </w:rPr>
        <w:tab/>
        <w:t xml:space="preserve">Q. Wu, W. Miao, Y. Zhang, H. Gao, and D. Hui, “Mechanical properties of nanomaterials: A review,” </w:t>
      </w:r>
      <w:r w:rsidRPr="00376320">
        <w:rPr>
          <w:rFonts w:ascii="Arial" w:hAnsi="Arial" w:cs="Arial"/>
          <w:i/>
          <w:iCs/>
          <w:sz w:val="20"/>
        </w:rPr>
        <w:t>Nanotechnology Reviews</w:t>
      </w:r>
      <w:r w:rsidRPr="00376320">
        <w:rPr>
          <w:rFonts w:ascii="Arial" w:hAnsi="Arial" w:cs="Arial"/>
          <w:sz w:val="20"/>
        </w:rPr>
        <w:t>, vol. 9, no. 1, pp. 259–273, 2020.</w:t>
      </w:r>
    </w:p>
    <w:p w14:paraId="62D06F64"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[13]</w:t>
      </w:r>
      <w:r w:rsidRPr="00376320">
        <w:rPr>
          <w:rFonts w:ascii="Arial" w:hAnsi="Arial" w:cs="Arial"/>
          <w:sz w:val="20"/>
        </w:rPr>
        <w:tab/>
        <w:t xml:space="preserve">L. Wang </w:t>
      </w:r>
      <w:r w:rsidRPr="00376320">
        <w:rPr>
          <w:rFonts w:ascii="Arial" w:hAnsi="Arial" w:cs="Arial"/>
          <w:i/>
          <w:iCs/>
          <w:sz w:val="20"/>
        </w:rPr>
        <w:t>et al.</w:t>
      </w:r>
      <w:r w:rsidRPr="00376320">
        <w:rPr>
          <w:rFonts w:ascii="Arial" w:hAnsi="Arial" w:cs="Arial"/>
          <w:sz w:val="20"/>
        </w:rPr>
        <w:t xml:space="preserve">, “Electromagnetic Absorption by Magnetic Oxide Nanomaterials: A Review,” </w:t>
      </w:r>
      <w:r w:rsidRPr="00376320">
        <w:rPr>
          <w:rFonts w:ascii="Arial" w:hAnsi="Arial" w:cs="Arial"/>
          <w:i/>
          <w:iCs/>
          <w:sz w:val="20"/>
        </w:rPr>
        <w:lastRenderedPageBreak/>
        <w:t>ACS Applied Nano Materials</w:t>
      </w:r>
      <w:r w:rsidRPr="00376320">
        <w:rPr>
          <w:rFonts w:ascii="Arial" w:hAnsi="Arial" w:cs="Arial"/>
          <w:sz w:val="20"/>
        </w:rPr>
        <w:t>, vol. 6, no. 24, pp. 22611–22634, 2023.</w:t>
      </w:r>
    </w:p>
    <w:p w14:paraId="714E3C7F"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[14]</w:t>
      </w:r>
      <w:r w:rsidRPr="00376320">
        <w:rPr>
          <w:rFonts w:ascii="Arial" w:hAnsi="Arial" w:cs="Arial"/>
          <w:sz w:val="20"/>
        </w:rPr>
        <w:tab/>
        <w:t xml:space="preserve">A. Khalid, R. Ahmed, M. Taha, and T. Soliman, “Fe3O4 nanoparticles and Fe3O4@ SiO2 core-shell: synthesize, structural, morphological, linear, and nonlinear optical properties,” </w:t>
      </w:r>
      <w:r w:rsidRPr="00376320">
        <w:rPr>
          <w:rFonts w:ascii="Arial" w:hAnsi="Arial" w:cs="Arial"/>
          <w:i/>
          <w:iCs/>
          <w:sz w:val="20"/>
        </w:rPr>
        <w:t>Journal of Alloys and Compounds</w:t>
      </w:r>
      <w:r w:rsidRPr="00376320">
        <w:rPr>
          <w:rFonts w:ascii="Arial" w:hAnsi="Arial" w:cs="Arial"/>
          <w:sz w:val="20"/>
        </w:rPr>
        <w:t>, vol. 947, p. 169639, 2023.</w:t>
      </w:r>
    </w:p>
    <w:p w14:paraId="6173C6ED"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[15]</w:t>
      </w:r>
      <w:r w:rsidRPr="00376320">
        <w:rPr>
          <w:rFonts w:ascii="Arial" w:hAnsi="Arial" w:cs="Arial"/>
          <w:sz w:val="20"/>
        </w:rPr>
        <w:tab/>
        <w:t xml:space="preserve">Y.-J. Hsiao, Y. Nagarjuna, C.-A. Tsai, and S.-C. Wang, “High selectivity Fe3O4 nanoparticle to volatile organic compound (VOC) for MEMS gas sensors,” </w:t>
      </w:r>
      <w:r w:rsidRPr="00376320">
        <w:rPr>
          <w:rFonts w:ascii="Arial" w:hAnsi="Arial" w:cs="Arial"/>
          <w:i/>
          <w:iCs/>
          <w:sz w:val="20"/>
        </w:rPr>
        <w:t>Materials Research Express</w:t>
      </w:r>
      <w:r w:rsidRPr="00376320">
        <w:rPr>
          <w:rFonts w:ascii="Arial" w:hAnsi="Arial" w:cs="Arial"/>
          <w:sz w:val="20"/>
        </w:rPr>
        <w:t>, vol. 7, no. 6, p. 065013, 2020.</w:t>
      </w:r>
    </w:p>
    <w:p w14:paraId="31A3566E" w14:textId="4EB48C80" w:rsidR="00376320" w:rsidRPr="00376320" w:rsidRDefault="00376320" w:rsidP="00376320">
      <w:pPr>
        <w:pStyle w:val="Bibliography"/>
        <w:jc w:val="both"/>
        <w:rPr>
          <w:rFonts w:ascii="Arial" w:hAnsi="Arial" w:cs="Arial"/>
          <w:sz w:val="20"/>
        </w:rPr>
      </w:pPr>
      <w:r w:rsidRPr="00376320">
        <w:rPr>
          <w:rFonts w:ascii="Arial" w:hAnsi="Arial" w:cs="Arial"/>
          <w:sz w:val="20"/>
        </w:rPr>
        <w:t>[16]</w:t>
      </w:r>
      <w:r w:rsidRPr="00376320">
        <w:rPr>
          <w:rFonts w:ascii="Arial" w:hAnsi="Arial" w:cs="Arial"/>
          <w:sz w:val="20"/>
        </w:rPr>
        <w:tab/>
        <w:t>S. Liu, B. Yu, S. Wang, Y. Shen, and H. Cong, “Preparation, surface functionalization and application of Fe3O4 magnetic nano</w:t>
      </w:r>
      <w:r>
        <w:rPr>
          <w:rFonts w:ascii="Arial" w:hAnsi="Arial" w:cs="Arial"/>
          <w:sz w:val="20"/>
        </w:rPr>
        <w:t>-</w:t>
      </w:r>
      <w:r w:rsidRPr="00376320">
        <w:rPr>
          <w:rFonts w:ascii="Arial" w:hAnsi="Arial" w:cs="Arial"/>
          <w:sz w:val="20"/>
        </w:rPr>
        <w:t xml:space="preserve">particles,” </w:t>
      </w:r>
      <w:r w:rsidRPr="00376320">
        <w:rPr>
          <w:rFonts w:ascii="Arial" w:hAnsi="Arial" w:cs="Arial"/>
          <w:i/>
          <w:iCs/>
          <w:sz w:val="20"/>
        </w:rPr>
        <w:t>Advances in colloid and Interface Science</w:t>
      </w:r>
      <w:r w:rsidRPr="00376320">
        <w:rPr>
          <w:rFonts w:ascii="Arial" w:hAnsi="Arial" w:cs="Arial"/>
          <w:sz w:val="20"/>
        </w:rPr>
        <w:t>, vol. 281, p. 102165, 2020.</w:t>
      </w:r>
    </w:p>
    <w:p w14:paraId="623775C1"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[17]</w:t>
      </w:r>
      <w:r w:rsidRPr="00376320">
        <w:rPr>
          <w:rFonts w:ascii="Arial" w:hAnsi="Arial" w:cs="Arial"/>
          <w:sz w:val="20"/>
        </w:rPr>
        <w:tab/>
        <w:t xml:space="preserve">H. Ren </w:t>
      </w:r>
      <w:r w:rsidRPr="00376320">
        <w:rPr>
          <w:rFonts w:ascii="Arial" w:hAnsi="Arial" w:cs="Arial"/>
          <w:i/>
          <w:iCs/>
          <w:sz w:val="20"/>
        </w:rPr>
        <w:t>et al.</w:t>
      </w:r>
      <w:r w:rsidRPr="00376320">
        <w:rPr>
          <w:rFonts w:ascii="Arial" w:hAnsi="Arial" w:cs="Arial"/>
          <w:sz w:val="20"/>
        </w:rPr>
        <w:t xml:space="preserve">, “Recent Advances in the Application of Magnetite (Fe3O4) in Lithium-Ion Batteries: Synthesis, Electrochemical Performance, and Characterization Techniques,” </w:t>
      </w:r>
      <w:r w:rsidRPr="00376320">
        <w:rPr>
          <w:rFonts w:ascii="Arial" w:hAnsi="Arial" w:cs="Arial"/>
          <w:i/>
          <w:iCs/>
          <w:sz w:val="20"/>
        </w:rPr>
        <w:t>Chemistry of Materials</w:t>
      </w:r>
      <w:r w:rsidRPr="00376320">
        <w:rPr>
          <w:rFonts w:ascii="Arial" w:hAnsi="Arial" w:cs="Arial"/>
          <w:sz w:val="20"/>
        </w:rPr>
        <w:t>, vol. 36, no. 19, pp. 9299–9319, 2024.</w:t>
      </w:r>
    </w:p>
    <w:p w14:paraId="04AD4502"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[18]</w:t>
      </w:r>
      <w:r w:rsidRPr="00376320">
        <w:rPr>
          <w:rFonts w:ascii="Arial" w:hAnsi="Arial" w:cs="Arial"/>
          <w:sz w:val="20"/>
        </w:rPr>
        <w:tab/>
        <w:t xml:space="preserve">N. S. Sobri, D. Rajandran, K. Hudha, N. A. Haniffah, Z. Abd Kadir, and M. S. Rahmat, “Isotropic And Anisotropic Polarizations of Magnetorheological Elastomer,” </w:t>
      </w:r>
      <w:r w:rsidRPr="00376320">
        <w:rPr>
          <w:rFonts w:ascii="Arial" w:hAnsi="Arial" w:cs="Arial"/>
          <w:i/>
          <w:iCs/>
          <w:sz w:val="20"/>
        </w:rPr>
        <w:t>Zulfaqar Journal of Defence Science, Engineering &amp; Technology</w:t>
      </w:r>
      <w:r w:rsidRPr="00376320">
        <w:rPr>
          <w:rFonts w:ascii="Arial" w:hAnsi="Arial" w:cs="Arial"/>
          <w:sz w:val="20"/>
        </w:rPr>
        <w:t>, vol. 6, no. 1, 2023.</w:t>
      </w:r>
    </w:p>
    <w:p w14:paraId="063D13AE" w14:textId="330129FD" w:rsidR="00376320" w:rsidRPr="00376320" w:rsidRDefault="00376320" w:rsidP="00376320">
      <w:pPr>
        <w:pStyle w:val="Bibliography"/>
        <w:jc w:val="both"/>
        <w:rPr>
          <w:rFonts w:ascii="Arial" w:hAnsi="Arial" w:cs="Arial"/>
          <w:sz w:val="20"/>
        </w:rPr>
      </w:pPr>
      <w:r w:rsidRPr="00376320">
        <w:rPr>
          <w:rFonts w:ascii="Arial" w:hAnsi="Arial" w:cs="Arial"/>
          <w:sz w:val="20"/>
        </w:rPr>
        <w:t>[19]</w:t>
      </w:r>
      <w:r w:rsidRPr="00376320">
        <w:rPr>
          <w:rFonts w:ascii="Arial" w:hAnsi="Arial" w:cs="Arial"/>
          <w:sz w:val="20"/>
        </w:rPr>
        <w:tab/>
        <w:t xml:space="preserve">A. K. Bastola and M. Hossain, “A Review on Magneto-Mechanical Characterizations of Magnetorheological Elastomers,” </w:t>
      </w:r>
      <w:r w:rsidRPr="00376320">
        <w:rPr>
          <w:rFonts w:ascii="Arial" w:hAnsi="Arial" w:cs="Arial"/>
          <w:i/>
          <w:iCs/>
          <w:sz w:val="20"/>
        </w:rPr>
        <w:t>Composites Part B: Engineering</w:t>
      </w:r>
      <w:r w:rsidRPr="00376320">
        <w:rPr>
          <w:rFonts w:ascii="Arial" w:hAnsi="Arial" w:cs="Arial"/>
          <w:sz w:val="20"/>
        </w:rPr>
        <w:t>, vol. 200, p. 108348, Nov. 2020, doi: 10.1016/j.compositesb.2020.</w:t>
      </w:r>
      <w:r>
        <w:rPr>
          <w:rFonts w:ascii="Arial" w:hAnsi="Arial" w:cs="Arial"/>
          <w:sz w:val="20"/>
        </w:rPr>
        <w:t xml:space="preserve"> </w:t>
      </w:r>
      <w:r w:rsidRPr="00376320">
        <w:rPr>
          <w:rFonts w:ascii="Arial" w:hAnsi="Arial" w:cs="Arial"/>
          <w:sz w:val="20"/>
        </w:rPr>
        <w:t>108348.</w:t>
      </w:r>
    </w:p>
    <w:p w14:paraId="7028A54B"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[20]</w:t>
      </w:r>
      <w:r w:rsidRPr="00376320">
        <w:rPr>
          <w:rFonts w:ascii="Arial" w:hAnsi="Arial" w:cs="Arial"/>
          <w:sz w:val="20"/>
        </w:rPr>
        <w:tab/>
        <w:t xml:space="preserve">S. R. Kumbhar, S. Maji, and B. Kumar, “Automotive Vibration and Noise Control using Smart Materials: A State of Art and Challenges,” </w:t>
      </w:r>
      <w:r w:rsidRPr="00376320">
        <w:rPr>
          <w:rFonts w:ascii="Arial" w:hAnsi="Arial" w:cs="Arial"/>
          <w:i/>
          <w:iCs/>
          <w:sz w:val="20"/>
        </w:rPr>
        <w:t>World Journal of Engineering</w:t>
      </w:r>
      <w:r w:rsidRPr="00376320">
        <w:rPr>
          <w:rFonts w:ascii="Arial" w:hAnsi="Arial" w:cs="Arial"/>
          <w:sz w:val="20"/>
        </w:rPr>
        <w:t>, vol. 11, no. 4, pp. 413–420, Aug. 2014, doi: 10.1260/1708-5284.11.4.413.</w:t>
      </w:r>
    </w:p>
    <w:p w14:paraId="625A1918"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[21]</w:t>
      </w:r>
      <w:r w:rsidRPr="00376320">
        <w:rPr>
          <w:rFonts w:ascii="Arial" w:hAnsi="Arial" w:cs="Arial"/>
          <w:sz w:val="20"/>
        </w:rPr>
        <w:tab/>
        <w:t xml:space="preserve">Z. Chen </w:t>
      </w:r>
      <w:r w:rsidRPr="00376320">
        <w:rPr>
          <w:rFonts w:ascii="Arial" w:hAnsi="Arial" w:cs="Arial"/>
          <w:i/>
          <w:iCs/>
          <w:sz w:val="20"/>
        </w:rPr>
        <w:t>et al.</w:t>
      </w:r>
      <w:r w:rsidRPr="00376320">
        <w:rPr>
          <w:rFonts w:ascii="Arial" w:hAnsi="Arial" w:cs="Arial"/>
          <w:sz w:val="20"/>
        </w:rPr>
        <w:t xml:space="preserve">, “Investigation of a new metamaterial magnetorheological elastomer isolator with tunable vibration bandgaps,” </w:t>
      </w:r>
      <w:r w:rsidRPr="00376320">
        <w:rPr>
          <w:rFonts w:ascii="Arial" w:hAnsi="Arial" w:cs="Arial"/>
          <w:i/>
          <w:iCs/>
          <w:sz w:val="20"/>
        </w:rPr>
        <w:t>Mechanical Systems and Signal Processing</w:t>
      </w:r>
      <w:r w:rsidRPr="00376320">
        <w:rPr>
          <w:rFonts w:ascii="Arial" w:hAnsi="Arial" w:cs="Arial"/>
          <w:sz w:val="20"/>
        </w:rPr>
        <w:t>, vol. 170, p. 108806, 2022.</w:t>
      </w:r>
    </w:p>
    <w:p w14:paraId="35818875"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[22]</w:t>
      </w:r>
      <w:r w:rsidRPr="00376320">
        <w:rPr>
          <w:rFonts w:ascii="Arial" w:hAnsi="Arial" w:cs="Arial"/>
          <w:sz w:val="20"/>
        </w:rPr>
        <w:tab/>
        <w:t xml:space="preserve">X. B. Nguyen, T. Komatsuzaki, and H. T. Truong, “Novel semiactive suspension using a magnetorheological elastomer (MRE)-based absorber and adaptive neural network controller for systems with input constraints,” </w:t>
      </w:r>
      <w:r w:rsidRPr="00376320">
        <w:rPr>
          <w:rFonts w:ascii="Arial" w:hAnsi="Arial" w:cs="Arial"/>
          <w:i/>
          <w:iCs/>
          <w:sz w:val="20"/>
        </w:rPr>
        <w:t>Mechanical Sciences</w:t>
      </w:r>
      <w:r w:rsidRPr="00376320">
        <w:rPr>
          <w:rFonts w:ascii="Arial" w:hAnsi="Arial" w:cs="Arial"/>
          <w:sz w:val="20"/>
        </w:rPr>
        <w:t>, vol. 11, no. 2, pp. 465–479, 2020.</w:t>
      </w:r>
    </w:p>
    <w:p w14:paraId="455CC912"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[23]</w:t>
      </w:r>
      <w:r w:rsidRPr="00376320">
        <w:rPr>
          <w:rFonts w:ascii="Arial" w:hAnsi="Arial" w:cs="Arial"/>
          <w:sz w:val="20"/>
        </w:rPr>
        <w:tab/>
        <w:t xml:space="preserve">D. Lin, F. Yang, D. Gong, and R. Li, “A new vibration isolator integrating tunable stiffness-damping and active driving properties based on radial-chains magnetorheological elastomer,” </w:t>
      </w:r>
      <w:r w:rsidRPr="00376320">
        <w:rPr>
          <w:rFonts w:ascii="Arial" w:hAnsi="Arial" w:cs="Arial"/>
          <w:i/>
          <w:iCs/>
          <w:sz w:val="20"/>
        </w:rPr>
        <w:t>Mechanical Systems and Signal Processing</w:t>
      </w:r>
      <w:r w:rsidRPr="00376320">
        <w:rPr>
          <w:rFonts w:ascii="Arial" w:hAnsi="Arial" w:cs="Arial"/>
          <w:sz w:val="20"/>
        </w:rPr>
        <w:t>, vol. 183, p. 109633, 2023.</w:t>
      </w:r>
    </w:p>
    <w:p w14:paraId="139A85D8"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[24]</w:t>
      </w:r>
      <w:r w:rsidRPr="00376320">
        <w:rPr>
          <w:rFonts w:ascii="Arial" w:hAnsi="Arial" w:cs="Arial"/>
          <w:sz w:val="20"/>
        </w:rPr>
        <w:tab/>
        <w:t xml:space="preserve">C. Liu, M. Hemmatian, R. Sedaghati, and G. Wen, “Development and control of magnetorheological elastomer-based semi-active seat suspension isolator using adaptive neural network,” </w:t>
      </w:r>
      <w:r w:rsidRPr="00376320">
        <w:rPr>
          <w:rFonts w:ascii="Arial" w:hAnsi="Arial" w:cs="Arial"/>
          <w:i/>
          <w:iCs/>
          <w:sz w:val="20"/>
        </w:rPr>
        <w:t>Frontiers in Materials</w:t>
      </w:r>
      <w:r w:rsidRPr="00376320">
        <w:rPr>
          <w:rFonts w:ascii="Arial" w:hAnsi="Arial" w:cs="Arial"/>
          <w:sz w:val="20"/>
        </w:rPr>
        <w:t>, vol. 7, p. 171, 2020.</w:t>
      </w:r>
    </w:p>
    <w:p w14:paraId="2A0D5BD4" w14:textId="77777777" w:rsidR="00376320" w:rsidRPr="00376320" w:rsidRDefault="00376320" w:rsidP="00376320">
      <w:pPr>
        <w:pStyle w:val="Bibliography"/>
        <w:jc w:val="both"/>
        <w:rPr>
          <w:rFonts w:ascii="Arial" w:hAnsi="Arial" w:cs="Arial"/>
          <w:sz w:val="20"/>
        </w:rPr>
      </w:pPr>
      <w:r w:rsidRPr="00376320">
        <w:rPr>
          <w:rFonts w:ascii="Arial" w:hAnsi="Arial" w:cs="Arial"/>
          <w:sz w:val="20"/>
        </w:rPr>
        <w:t>[25]</w:t>
      </w:r>
      <w:r w:rsidRPr="00376320">
        <w:rPr>
          <w:rFonts w:ascii="Arial" w:hAnsi="Arial" w:cs="Arial"/>
          <w:sz w:val="20"/>
        </w:rPr>
        <w:tab/>
        <w:t xml:space="preserve">S. U. Khayam, M. Usman, M. A. Umer, and A. Rafique, “Development and Characterization of a Novel Hybrid Magnetorheological Elastomer Incorporating Micro and Nano Size Iron Fillers,” </w:t>
      </w:r>
      <w:r w:rsidRPr="00376320">
        <w:rPr>
          <w:rFonts w:ascii="Arial" w:hAnsi="Arial" w:cs="Arial"/>
          <w:i/>
          <w:iCs/>
          <w:sz w:val="20"/>
        </w:rPr>
        <w:t>Materials &amp; Design</w:t>
      </w:r>
      <w:r w:rsidRPr="00376320">
        <w:rPr>
          <w:rFonts w:ascii="Arial" w:hAnsi="Arial" w:cs="Arial"/>
          <w:sz w:val="20"/>
        </w:rPr>
        <w:t>, vol. 192, p. 108748, 2020.</w:t>
      </w:r>
    </w:p>
    <w:p w14:paraId="49908292" w14:textId="5CD09B44" w:rsidR="006F412D" w:rsidRPr="006F412D" w:rsidRDefault="006F412D" w:rsidP="00376320">
      <w:pPr>
        <w:pBdr>
          <w:top w:val="nil"/>
          <w:left w:val="nil"/>
          <w:bottom w:val="nil"/>
          <w:right w:val="nil"/>
          <w:between w:val="nil"/>
        </w:pBdr>
        <w:shd w:val="clear" w:color="auto" w:fill="FFFFFF"/>
        <w:suppressAutoHyphens/>
        <w:spacing w:after="0" w:line="240" w:lineRule="auto"/>
        <w:ind w:leftChars="-1" w:hangingChars="1" w:hanging="2"/>
        <w:jc w:val="both"/>
        <w:textAlignment w:val="top"/>
        <w:outlineLvl w:val="0"/>
        <w:rPr>
          <w:rFonts w:ascii="Arial" w:hAnsi="Arial" w:cs="Arial"/>
        </w:rPr>
        <w:sectPr w:rsidR="006F412D" w:rsidRPr="006F412D" w:rsidSect="00F67902">
          <w:type w:val="continuous"/>
          <w:pgSz w:w="11907" w:h="16840" w:code="9"/>
          <w:pgMar w:top="1701" w:right="1134" w:bottom="1701" w:left="1701" w:header="680" w:footer="680" w:gutter="0"/>
          <w:cols w:num="2" w:space="284"/>
          <w:titlePg/>
          <w:docGrid w:linePitch="360"/>
        </w:sectPr>
      </w:pPr>
      <w:r w:rsidRPr="00376320">
        <w:rPr>
          <w:rFonts w:ascii="Arial" w:hAnsi="Arial" w:cs="Arial"/>
          <w:sz w:val="20"/>
        </w:rPr>
        <w:fldChar w:fldCharType="end"/>
      </w:r>
    </w:p>
    <w:p w14:paraId="47EDECB6" w14:textId="77777777" w:rsidR="00A91376" w:rsidRDefault="00A91376"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14:paraId="0D9EDB83" w14:textId="77777777" w:rsidR="00A91376" w:rsidRDefault="00A91376" w:rsidP="00AB1B3B">
      <w:pPr>
        <w:pStyle w:val="NormalWeb"/>
        <w:shd w:val="clear" w:color="auto" w:fill="FFFFFF"/>
        <w:spacing w:before="0" w:beforeAutospacing="0" w:after="0" w:afterAutospacing="0"/>
        <w:ind w:left="284" w:hanging="284"/>
        <w:jc w:val="both"/>
        <w:rPr>
          <w:rFonts w:ascii="Arial" w:hAnsi="Arial" w:cs="Arial"/>
          <w:color w:val="000000"/>
          <w:sz w:val="20"/>
          <w:szCs w:val="20"/>
        </w:rPr>
        <w:sectPr w:rsidR="00A91376" w:rsidSect="00F67902">
          <w:type w:val="continuous"/>
          <w:pgSz w:w="11907" w:h="16840" w:code="9"/>
          <w:pgMar w:top="1701" w:right="1134" w:bottom="1701" w:left="1701" w:header="680" w:footer="680" w:gutter="0"/>
          <w:cols w:space="284"/>
          <w:titlePg/>
          <w:docGrid w:linePitch="360"/>
        </w:sectPr>
      </w:pPr>
    </w:p>
    <w:p w14:paraId="2257D874" w14:textId="77777777" w:rsidR="00E26E02" w:rsidRPr="00BD3977" w:rsidRDefault="00E26E02"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14:paraId="1F17A5E5" w14:textId="77777777" w:rsidR="00C533EC" w:rsidRPr="005436D7" w:rsidRDefault="00C533EC"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14:paraId="69440E2B" w14:textId="77777777" w:rsidR="00ED2688" w:rsidRPr="005436D7" w:rsidRDefault="00ED2688" w:rsidP="00FD54A2">
      <w:pPr>
        <w:widowControl w:val="0"/>
        <w:autoSpaceDE w:val="0"/>
        <w:autoSpaceDN w:val="0"/>
        <w:adjustRightInd w:val="0"/>
        <w:spacing w:after="0" w:line="240" w:lineRule="auto"/>
        <w:rPr>
          <w:rFonts w:ascii="Arial" w:hAnsi="Arial" w:cs="Arial"/>
          <w:sz w:val="20"/>
          <w:szCs w:val="20"/>
          <w:lang w:val="id-ID"/>
        </w:rPr>
      </w:pPr>
    </w:p>
    <w:p w14:paraId="72E06880" w14:textId="77777777" w:rsidR="00277585" w:rsidRPr="005436D7" w:rsidRDefault="00277585" w:rsidP="005436D7">
      <w:pPr>
        <w:spacing w:after="0" w:line="240" w:lineRule="auto"/>
        <w:jc w:val="both"/>
        <w:rPr>
          <w:rFonts w:ascii="Arial" w:hAnsi="Arial" w:cs="Arial"/>
          <w:sz w:val="20"/>
          <w:szCs w:val="20"/>
          <w:lang w:val="id-ID"/>
        </w:rPr>
      </w:pPr>
    </w:p>
    <w:p w14:paraId="2615F162" w14:textId="77777777" w:rsidR="00ED2688" w:rsidRPr="005436D7" w:rsidRDefault="00ED2688" w:rsidP="005436D7">
      <w:pPr>
        <w:spacing w:after="0" w:line="240" w:lineRule="auto"/>
        <w:jc w:val="both"/>
        <w:rPr>
          <w:rFonts w:ascii="Arial" w:hAnsi="Arial" w:cs="Arial"/>
          <w:sz w:val="20"/>
          <w:szCs w:val="20"/>
        </w:rPr>
      </w:pPr>
    </w:p>
    <w:p w14:paraId="32DA123F" w14:textId="77777777" w:rsidR="00DC3146" w:rsidRPr="005436D7" w:rsidRDefault="00DC3146" w:rsidP="005436D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sectPr w:rsidR="00DC3146" w:rsidRPr="005436D7" w:rsidSect="00F67902">
          <w:type w:val="continuous"/>
          <w:pgSz w:w="11907" w:h="16840" w:code="9"/>
          <w:pgMar w:top="1701" w:right="1134" w:bottom="1701" w:left="1701" w:header="680" w:footer="680" w:gutter="0"/>
          <w:cols w:num="2" w:space="284"/>
          <w:titlePg/>
          <w:docGrid w:linePitch="360"/>
        </w:sectPr>
      </w:pPr>
    </w:p>
    <w:p w14:paraId="72FAC5F6" w14:textId="77777777" w:rsidR="00250653" w:rsidRPr="005436D7" w:rsidRDefault="00250653" w:rsidP="005436D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pPr>
    </w:p>
    <w:sectPr w:rsidR="00250653" w:rsidRPr="005436D7" w:rsidSect="00F67902">
      <w:type w:val="continuous"/>
      <w:pgSz w:w="11907" w:h="16840" w:code="9"/>
      <w:pgMar w:top="1701" w:right="1134" w:bottom="1701" w:left="1701" w:header="680" w:footer="68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7CF12" w14:textId="77777777" w:rsidR="004F4991" w:rsidRDefault="004F4991" w:rsidP="004B3C3F">
      <w:pPr>
        <w:spacing w:after="0" w:line="240" w:lineRule="auto"/>
      </w:pPr>
      <w:r>
        <w:separator/>
      </w:r>
    </w:p>
  </w:endnote>
  <w:endnote w:type="continuationSeparator" w:id="0">
    <w:p w14:paraId="135DA91C" w14:textId="77777777" w:rsidR="004F4991" w:rsidRDefault="004F4991"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SansSerif">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1228"/>
      <w:gridCol w:w="7844"/>
    </w:tblGrid>
    <w:tr w:rsidR="00AF1D26" w:rsidRPr="00F05F78" w14:paraId="459AE823" w14:textId="77777777" w:rsidTr="00F47EA1">
      <w:tc>
        <w:tcPr>
          <w:tcW w:w="1242" w:type="dxa"/>
          <w:shd w:val="clear" w:color="auto" w:fill="auto"/>
        </w:tcPr>
        <w:p w14:paraId="06A1EA5F"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0CA8DFB5" w14:textId="77777777" w:rsidR="00AF1D26" w:rsidRPr="008F078D" w:rsidRDefault="002E5824" w:rsidP="00F47EA1">
          <w:pPr>
            <w:pStyle w:val="Footer"/>
            <w:spacing w:before="120"/>
            <w:ind w:left="720"/>
            <w:jc w:val="right"/>
            <w:rPr>
              <w:rFonts w:ascii="Arial" w:hAnsi="Arial" w:cs="Arial"/>
              <w:sz w:val="20"/>
              <w:szCs w:val="20"/>
              <w:lang w:val="nb-NO"/>
            </w:rPr>
          </w:pPr>
          <w:r w:rsidRPr="008F078D">
            <w:rPr>
              <w:rFonts w:ascii="Arial" w:hAnsi="Arial" w:cs="Arial"/>
              <w:sz w:val="20"/>
              <w:szCs w:val="20"/>
              <w:lang w:val="nb-NO"/>
            </w:rPr>
            <w:t>A</w:t>
          </w:r>
          <w:r>
            <w:rPr>
              <w:rFonts w:ascii="Arial" w:hAnsi="Arial" w:cs="Arial"/>
              <w:sz w:val="20"/>
              <w:szCs w:val="20"/>
              <w:lang w:val="id-ID"/>
            </w:rPr>
            <w:t xml:space="preserve">. </w:t>
          </w:r>
          <w:r w:rsidRPr="008F078D">
            <w:rPr>
              <w:rFonts w:ascii="Arial" w:hAnsi="Arial" w:cs="Arial"/>
              <w:sz w:val="20"/>
              <w:szCs w:val="20"/>
              <w:lang w:val="nb-NO"/>
            </w:rPr>
            <w:t>Adriansyah et al., Author Template for SINERGI</w:t>
          </w:r>
        </w:p>
      </w:tc>
    </w:tr>
  </w:tbl>
  <w:p w14:paraId="62C86832" w14:textId="77777777" w:rsidR="00AF1D26" w:rsidRPr="008F078D" w:rsidRDefault="00AF1D26">
    <w:pPr>
      <w:pStyle w:val="Footer"/>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319A1444" w14:textId="77777777" w:rsidTr="00080421">
      <w:tc>
        <w:tcPr>
          <w:tcW w:w="8453" w:type="dxa"/>
          <w:shd w:val="clear" w:color="auto" w:fill="auto"/>
        </w:tcPr>
        <w:p w14:paraId="14716337" w14:textId="77777777" w:rsidR="00AF1D26" w:rsidRPr="008F078D" w:rsidRDefault="002E5824" w:rsidP="00080421">
          <w:pPr>
            <w:pStyle w:val="Footer"/>
            <w:spacing w:before="120"/>
            <w:rPr>
              <w:rFonts w:ascii="Arial" w:hAnsi="Arial" w:cs="Arial"/>
              <w:sz w:val="20"/>
              <w:szCs w:val="20"/>
              <w:lang w:val="nb-NO"/>
            </w:rPr>
          </w:pPr>
          <w:r w:rsidRPr="008F078D">
            <w:rPr>
              <w:rFonts w:ascii="Arial" w:hAnsi="Arial" w:cs="Arial"/>
              <w:sz w:val="20"/>
              <w:szCs w:val="20"/>
              <w:lang w:val="nb-NO"/>
            </w:rPr>
            <w:t>A</w:t>
          </w:r>
          <w:r>
            <w:rPr>
              <w:rFonts w:ascii="Arial" w:hAnsi="Arial" w:cs="Arial"/>
              <w:sz w:val="20"/>
              <w:szCs w:val="20"/>
              <w:lang w:val="id-ID"/>
            </w:rPr>
            <w:t xml:space="preserve">. </w:t>
          </w:r>
          <w:r w:rsidRPr="008F078D">
            <w:rPr>
              <w:rFonts w:ascii="Arial" w:hAnsi="Arial" w:cs="Arial"/>
              <w:sz w:val="20"/>
              <w:szCs w:val="20"/>
              <w:lang w:val="nb-NO"/>
            </w:rPr>
            <w:t>Adriansyah et al., Author Template for SINERGI</w:t>
          </w:r>
        </w:p>
      </w:tc>
      <w:tc>
        <w:tcPr>
          <w:tcW w:w="727" w:type="dxa"/>
          <w:shd w:val="clear" w:color="auto" w:fill="auto"/>
        </w:tcPr>
        <w:p w14:paraId="5CF8030E"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7F0848EB"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7A8EEDEA" w14:textId="77777777" w:rsidTr="00345A10">
      <w:tc>
        <w:tcPr>
          <w:tcW w:w="8453" w:type="dxa"/>
          <w:shd w:val="clear" w:color="auto" w:fill="auto"/>
        </w:tcPr>
        <w:p w14:paraId="23C7BBF9" w14:textId="77777777" w:rsidR="00004F92" w:rsidRPr="008F078D" w:rsidRDefault="00004F92" w:rsidP="00345A10">
          <w:pPr>
            <w:pStyle w:val="Footer"/>
            <w:spacing w:before="120"/>
            <w:rPr>
              <w:rFonts w:ascii="Arial" w:hAnsi="Arial" w:cs="Arial"/>
              <w:sz w:val="20"/>
              <w:szCs w:val="20"/>
              <w:lang w:val="nb-NO"/>
            </w:rPr>
          </w:pPr>
          <w:r w:rsidRPr="008F078D">
            <w:rPr>
              <w:rFonts w:ascii="Arial" w:hAnsi="Arial" w:cs="Arial"/>
              <w:sz w:val="20"/>
              <w:szCs w:val="20"/>
              <w:lang w:val="nb-NO"/>
            </w:rPr>
            <w:t>A</w:t>
          </w:r>
          <w:r w:rsidR="00F47EA1">
            <w:rPr>
              <w:rFonts w:ascii="Arial" w:hAnsi="Arial" w:cs="Arial"/>
              <w:sz w:val="20"/>
              <w:szCs w:val="20"/>
              <w:lang w:val="id-ID"/>
            </w:rPr>
            <w:t xml:space="preserve">. </w:t>
          </w:r>
          <w:r w:rsidRPr="008F078D">
            <w:rPr>
              <w:rFonts w:ascii="Arial" w:hAnsi="Arial" w:cs="Arial"/>
              <w:sz w:val="20"/>
              <w:szCs w:val="20"/>
              <w:lang w:val="nb-NO"/>
            </w:rPr>
            <w:t>Adriansyah</w:t>
          </w:r>
          <w:r w:rsidR="00172E6D" w:rsidRPr="008F078D">
            <w:rPr>
              <w:rFonts w:ascii="Arial" w:hAnsi="Arial" w:cs="Arial"/>
              <w:sz w:val="20"/>
              <w:szCs w:val="20"/>
              <w:lang w:val="nb-NO"/>
            </w:rPr>
            <w:t xml:space="preserve"> et al.</w:t>
          </w:r>
          <w:r w:rsidRPr="008F078D">
            <w:rPr>
              <w:rFonts w:ascii="Arial" w:hAnsi="Arial" w:cs="Arial"/>
              <w:sz w:val="20"/>
              <w:szCs w:val="20"/>
              <w:lang w:val="nb-NO"/>
            </w:rPr>
            <w:t xml:space="preserve">, </w:t>
          </w:r>
          <w:r w:rsidR="002E5824" w:rsidRPr="008F078D">
            <w:rPr>
              <w:rFonts w:ascii="Arial" w:hAnsi="Arial" w:cs="Arial"/>
              <w:sz w:val="20"/>
              <w:szCs w:val="20"/>
              <w:lang w:val="nb-NO"/>
            </w:rPr>
            <w:t xml:space="preserve">Author Template for SINERGI </w:t>
          </w:r>
        </w:p>
      </w:tc>
      <w:tc>
        <w:tcPr>
          <w:tcW w:w="727" w:type="dxa"/>
          <w:shd w:val="clear" w:color="auto" w:fill="auto"/>
        </w:tcPr>
        <w:p w14:paraId="4082F21C"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584A30BA"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79C97" w14:textId="77777777" w:rsidR="004F4991" w:rsidRDefault="004F4991" w:rsidP="004B3C3F">
      <w:pPr>
        <w:spacing w:after="0" w:line="240" w:lineRule="auto"/>
      </w:pPr>
      <w:r>
        <w:separator/>
      </w:r>
    </w:p>
  </w:footnote>
  <w:footnote w:type="continuationSeparator" w:id="0">
    <w:p w14:paraId="085877F6" w14:textId="77777777" w:rsidR="004F4991" w:rsidRDefault="004F4991"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F05F78" w14:paraId="701015E3" w14:textId="77777777" w:rsidTr="00910635">
      <w:tc>
        <w:tcPr>
          <w:tcW w:w="9288" w:type="dxa"/>
          <w:shd w:val="clear" w:color="auto" w:fill="auto"/>
        </w:tcPr>
        <w:p w14:paraId="25740C7E"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8F078D">
            <w:rPr>
              <w:rFonts w:ascii="Arial" w:hAnsi="Arial" w:cs="Arial"/>
              <w:b/>
              <w:sz w:val="20"/>
              <w:szCs w:val="20"/>
              <w:lang w:val="nb-NO"/>
            </w:rPr>
            <w:t>SINERGI</w:t>
          </w:r>
          <w:r w:rsidRPr="008F078D">
            <w:rPr>
              <w:rFonts w:ascii="Arial" w:hAnsi="Arial" w:cs="Arial"/>
              <w:sz w:val="20"/>
              <w:szCs w:val="20"/>
              <w:lang w:val="nb-NO"/>
            </w:rPr>
            <w:t xml:space="preserve"> Vol. </w:t>
          </w:r>
          <w:r>
            <w:rPr>
              <w:rFonts w:ascii="Arial" w:hAnsi="Arial" w:cs="Arial"/>
              <w:sz w:val="20"/>
              <w:szCs w:val="20"/>
              <w:lang w:val="id-ID"/>
            </w:rPr>
            <w:t>xx</w:t>
          </w:r>
          <w:r w:rsidRPr="008F078D">
            <w:rPr>
              <w:rFonts w:ascii="Arial" w:hAnsi="Arial" w:cs="Arial"/>
              <w:sz w:val="20"/>
              <w:szCs w:val="20"/>
              <w:lang w:val="nb-NO"/>
            </w:rPr>
            <w:t xml:space="preserve">, No. </w:t>
          </w:r>
          <w:r>
            <w:rPr>
              <w:rFonts w:ascii="Arial" w:hAnsi="Arial" w:cs="Arial"/>
              <w:sz w:val="20"/>
              <w:szCs w:val="20"/>
              <w:lang w:val="id-ID"/>
            </w:rPr>
            <w:t>x</w:t>
          </w:r>
          <w:r w:rsidRPr="008F078D">
            <w:rPr>
              <w:rFonts w:ascii="Arial" w:hAnsi="Arial" w:cs="Arial"/>
              <w:sz w:val="20"/>
              <w:szCs w:val="20"/>
              <w:lang w:val="nb-NO"/>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8F078D">
            <w:rPr>
              <w:rFonts w:ascii="Arial" w:hAnsi="Arial" w:cs="Arial"/>
              <w:sz w:val="20"/>
              <w:szCs w:val="20"/>
              <w:lang w:val="nb-NO"/>
            </w:rPr>
            <w:t>20</w:t>
          </w:r>
          <w:r>
            <w:rPr>
              <w:rFonts w:ascii="Arial" w:hAnsi="Arial" w:cs="Arial"/>
              <w:sz w:val="20"/>
              <w:szCs w:val="20"/>
              <w:lang w:val="id-ID"/>
            </w:rPr>
            <w:t>xx</w:t>
          </w:r>
          <w:r w:rsidRPr="008F078D">
            <w:rPr>
              <w:rFonts w:ascii="Arial" w:hAnsi="Arial" w:cs="Arial"/>
              <w:sz w:val="20"/>
              <w:szCs w:val="20"/>
              <w:lang w:val="nb-NO"/>
            </w:rPr>
            <w:t xml:space="preserve">: </w:t>
          </w:r>
          <w:r>
            <w:rPr>
              <w:rFonts w:ascii="Arial" w:hAnsi="Arial" w:cs="Arial"/>
              <w:sz w:val="20"/>
              <w:szCs w:val="20"/>
              <w:lang w:val="id-ID"/>
            </w:rPr>
            <w:t>xxx-xxx</w:t>
          </w:r>
        </w:p>
      </w:tc>
    </w:tr>
  </w:tbl>
  <w:p w14:paraId="342496AF" w14:textId="77777777" w:rsidR="00AF1D26" w:rsidRPr="008F078D" w:rsidRDefault="00AF1D26" w:rsidP="0012144A">
    <w:pPr>
      <w:pStyle w:val="Header"/>
      <w:spacing w:after="120"/>
      <w:rPr>
        <w:rFonts w:ascii="Arial" w:hAnsi="Arial" w:cs="Arial"/>
        <w:sz w:val="20"/>
        <w:szCs w:val="20"/>
        <w:lang w:val="nb-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66EAD16D" w14:textId="77777777" w:rsidTr="00910635">
      <w:tc>
        <w:tcPr>
          <w:tcW w:w="9288" w:type="dxa"/>
          <w:shd w:val="clear" w:color="auto" w:fill="auto"/>
        </w:tcPr>
        <w:p w14:paraId="1F7F04E0"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59712A72"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BC3D80" w14:paraId="7AD1DFCC" w14:textId="77777777" w:rsidTr="00B62A4D">
      <w:tc>
        <w:tcPr>
          <w:tcW w:w="1701" w:type="dxa"/>
          <w:shd w:val="clear" w:color="auto" w:fill="auto"/>
          <w:vAlign w:val="bottom"/>
        </w:tcPr>
        <w:p w14:paraId="376AD149" w14:textId="57935EE9" w:rsidR="00A55F4E" w:rsidRDefault="008F078D"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4E985414" wp14:editId="68F9F0AF">
                <wp:extent cx="891540" cy="81534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1540" cy="815340"/>
                        </a:xfrm>
                        <a:prstGeom prst="rect">
                          <a:avLst/>
                        </a:prstGeom>
                        <a:noFill/>
                        <a:ln>
                          <a:noFill/>
                        </a:ln>
                      </pic:spPr>
                    </pic:pic>
                  </a:graphicData>
                </a:graphic>
              </wp:inline>
            </w:drawing>
          </w:r>
        </w:p>
      </w:tc>
      <w:tc>
        <w:tcPr>
          <w:tcW w:w="5783" w:type="dxa"/>
          <w:shd w:val="clear" w:color="auto" w:fill="auto"/>
          <w:vAlign w:val="center"/>
        </w:tcPr>
        <w:p w14:paraId="17EBBD0E" w14:textId="77777777" w:rsidR="00A55F4E" w:rsidRPr="008F078D" w:rsidRDefault="00A55F4E" w:rsidP="00BC3D80">
          <w:pPr>
            <w:pStyle w:val="Header"/>
            <w:tabs>
              <w:tab w:val="clear" w:pos="4680"/>
              <w:tab w:val="clear" w:pos="9360"/>
              <w:tab w:val="left" w:pos="5556"/>
            </w:tabs>
            <w:jc w:val="center"/>
            <w:rPr>
              <w:rFonts w:ascii="Arial" w:hAnsi="Arial" w:cs="Arial"/>
              <w:sz w:val="24"/>
              <w:szCs w:val="24"/>
              <w:lang w:val="id-ID"/>
            </w:rPr>
          </w:pPr>
          <w:r w:rsidRPr="008F078D">
            <w:rPr>
              <w:rFonts w:ascii="Arial" w:hAnsi="Arial" w:cs="Arial"/>
              <w:b/>
              <w:sz w:val="24"/>
              <w:szCs w:val="24"/>
              <w:lang w:val="id-ID"/>
            </w:rPr>
            <w:t>SINERGI</w:t>
          </w:r>
          <w:r w:rsidRPr="008F078D">
            <w:rPr>
              <w:rFonts w:ascii="Arial" w:hAnsi="Arial" w:cs="Arial"/>
              <w:sz w:val="24"/>
              <w:szCs w:val="24"/>
              <w:lang w:val="id-ID"/>
            </w:rPr>
            <w:t xml:space="preserve"> Vol. xx, No. x, February</w:t>
          </w:r>
          <w:r w:rsidRPr="00BC3D80">
            <w:rPr>
              <w:rFonts w:ascii="Arial" w:hAnsi="Arial" w:cs="Arial"/>
              <w:sz w:val="24"/>
              <w:szCs w:val="24"/>
              <w:lang w:val="id-ID"/>
            </w:rPr>
            <w:t xml:space="preserve"> </w:t>
          </w:r>
          <w:r w:rsidRPr="008F078D">
            <w:rPr>
              <w:rFonts w:ascii="Arial" w:hAnsi="Arial" w:cs="Arial"/>
              <w:sz w:val="24"/>
              <w:szCs w:val="24"/>
              <w:lang w:val="id-ID"/>
            </w:rPr>
            <w:t>20xx: xxx</w:t>
          </w:r>
          <w:r w:rsidRPr="00BC3D80">
            <w:rPr>
              <w:rFonts w:ascii="Arial" w:hAnsi="Arial" w:cs="Arial"/>
              <w:sz w:val="24"/>
              <w:szCs w:val="24"/>
              <w:lang w:val="id-ID"/>
            </w:rPr>
            <w:t>-</w:t>
          </w:r>
          <w:r w:rsidRPr="008F078D">
            <w:rPr>
              <w:rFonts w:ascii="Arial" w:hAnsi="Arial" w:cs="Arial"/>
              <w:sz w:val="24"/>
              <w:szCs w:val="24"/>
              <w:lang w:val="id-ID"/>
            </w:rPr>
            <w:t>xxx http://publikasi.mercubuana.ac.id/index.php/sinergi http://doi.org/10.22441/sinergi.</w:t>
          </w:r>
          <w:r w:rsidRPr="00BC3D80">
            <w:rPr>
              <w:rFonts w:ascii="Arial" w:hAnsi="Arial" w:cs="Arial"/>
              <w:sz w:val="24"/>
              <w:szCs w:val="24"/>
              <w:lang w:val="id-ID"/>
            </w:rPr>
            <w:t>xxxx</w:t>
          </w:r>
          <w:r w:rsidRPr="008F078D">
            <w:rPr>
              <w:rFonts w:ascii="Arial" w:hAnsi="Arial" w:cs="Arial"/>
              <w:sz w:val="24"/>
              <w:szCs w:val="24"/>
              <w:lang w:val="id-ID"/>
            </w:rPr>
            <w:t>.</w:t>
          </w:r>
          <w:r w:rsidRPr="00BC3D80">
            <w:rPr>
              <w:rFonts w:ascii="Arial" w:hAnsi="Arial" w:cs="Arial"/>
              <w:sz w:val="24"/>
              <w:szCs w:val="24"/>
              <w:lang w:val="id-ID"/>
            </w:rPr>
            <w:t>x</w:t>
          </w:r>
          <w:r w:rsidRPr="008F078D">
            <w:rPr>
              <w:rFonts w:ascii="Arial" w:hAnsi="Arial" w:cs="Arial"/>
              <w:sz w:val="24"/>
              <w:szCs w:val="24"/>
              <w:lang w:val="id-ID"/>
            </w:rPr>
            <w:t>.</w:t>
          </w:r>
          <w:r w:rsidRPr="00BC3D80">
            <w:rPr>
              <w:rFonts w:ascii="Arial" w:hAnsi="Arial" w:cs="Arial"/>
              <w:sz w:val="24"/>
              <w:szCs w:val="24"/>
              <w:lang w:val="id-ID"/>
            </w:rPr>
            <w:t>xxx</w:t>
          </w:r>
        </w:p>
      </w:tc>
      <w:tc>
        <w:tcPr>
          <w:tcW w:w="1701" w:type="dxa"/>
          <w:shd w:val="clear" w:color="auto" w:fill="auto"/>
          <w:vAlign w:val="center"/>
        </w:tcPr>
        <w:p w14:paraId="49C08C44" w14:textId="270050C5" w:rsidR="00A55F4E" w:rsidRDefault="008F078D" w:rsidP="00B62A4D">
          <w:pPr>
            <w:pStyle w:val="Header"/>
            <w:tabs>
              <w:tab w:val="clear" w:pos="9360"/>
              <w:tab w:val="left" w:pos="4680"/>
            </w:tabs>
            <w:jc w:val="center"/>
          </w:pPr>
          <w:r w:rsidRPr="00814E23">
            <w:rPr>
              <w:noProof/>
            </w:rPr>
            <w:drawing>
              <wp:inline distT="0" distB="0" distL="0" distR="0" wp14:anchorId="44DE505E" wp14:editId="386F75A0">
                <wp:extent cx="624840" cy="7848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784860"/>
                        </a:xfrm>
                        <a:prstGeom prst="rect">
                          <a:avLst/>
                        </a:prstGeom>
                        <a:noFill/>
                        <a:ln>
                          <a:noFill/>
                        </a:ln>
                      </pic:spPr>
                    </pic:pic>
                  </a:graphicData>
                </a:graphic>
              </wp:inline>
            </w:drawing>
          </w:r>
        </w:p>
      </w:tc>
    </w:tr>
  </w:tbl>
  <w:p w14:paraId="60837FCE" w14:textId="77777777" w:rsidR="00A55F4E" w:rsidRDefault="00A55F4E">
    <w:pPr>
      <w:pStyle w:val="Header"/>
    </w:pPr>
  </w:p>
  <w:p w14:paraId="2FCAF4DA"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9394495">
    <w:abstractNumId w:val="4"/>
  </w:num>
  <w:num w:numId="2" w16cid:durableId="948897446">
    <w:abstractNumId w:val="3"/>
  </w:num>
  <w:num w:numId="3" w16cid:durableId="1344358208">
    <w:abstractNumId w:val="5"/>
  </w:num>
  <w:num w:numId="4" w16cid:durableId="588081305">
    <w:abstractNumId w:val="6"/>
  </w:num>
  <w:num w:numId="5" w16cid:durableId="2145805790">
    <w:abstractNumId w:val="1"/>
  </w:num>
  <w:num w:numId="6" w16cid:durableId="858159830">
    <w:abstractNumId w:val="0"/>
  </w:num>
  <w:num w:numId="7" w16cid:durableId="1142190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qoFADGrIH0tAAAA"/>
  </w:docVars>
  <w:rsids>
    <w:rsidRoot w:val="005B7666"/>
    <w:rsid w:val="0000187F"/>
    <w:rsid w:val="00002052"/>
    <w:rsid w:val="00002767"/>
    <w:rsid w:val="00002BB4"/>
    <w:rsid w:val="00002FED"/>
    <w:rsid w:val="00004768"/>
    <w:rsid w:val="00004923"/>
    <w:rsid w:val="00004A88"/>
    <w:rsid w:val="00004F92"/>
    <w:rsid w:val="00006DF5"/>
    <w:rsid w:val="00006DFA"/>
    <w:rsid w:val="00014896"/>
    <w:rsid w:val="00015DA6"/>
    <w:rsid w:val="0001699B"/>
    <w:rsid w:val="00016E20"/>
    <w:rsid w:val="000216E3"/>
    <w:rsid w:val="000237AA"/>
    <w:rsid w:val="00023A58"/>
    <w:rsid w:val="00031BFF"/>
    <w:rsid w:val="00032953"/>
    <w:rsid w:val="00032D3C"/>
    <w:rsid w:val="0003573C"/>
    <w:rsid w:val="00037A57"/>
    <w:rsid w:val="000442CE"/>
    <w:rsid w:val="00045597"/>
    <w:rsid w:val="00046631"/>
    <w:rsid w:val="0005443A"/>
    <w:rsid w:val="00056D87"/>
    <w:rsid w:val="00057AA0"/>
    <w:rsid w:val="00062A2D"/>
    <w:rsid w:val="00072FD8"/>
    <w:rsid w:val="00073D5E"/>
    <w:rsid w:val="00076FAB"/>
    <w:rsid w:val="00076FC3"/>
    <w:rsid w:val="00077F91"/>
    <w:rsid w:val="00080421"/>
    <w:rsid w:val="0008272A"/>
    <w:rsid w:val="00084800"/>
    <w:rsid w:val="0009340F"/>
    <w:rsid w:val="000978F7"/>
    <w:rsid w:val="000A49DD"/>
    <w:rsid w:val="000A4ADF"/>
    <w:rsid w:val="000C2BF1"/>
    <w:rsid w:val="000C3548"/>
    <w:rsid w:val="000C3FFE"/>
    <w:rsid w:val="000C459D"/>
    <w:rsid w:val="000C6D1F"/>
    <w:rsid w:val="000D57DE"/>
    <w:rsid w:val="000D684F"/>
    <w:rsid w:val="000E1E9B"/>
    <w:rsid w:val="000E43D5"/>
    <w:rsid w:val="000E5E07"/>
    <w:rsid w:val="000F1284"/>
    <w:rsid w:val="000F5581"/>
    <w:rsid w:val="00101C70"/>
    <w:rsid w:val="00105E56"/>
    <w:rsid w:val="00106046"/>
    <w:rsid w:val="0011170E"/>
    <w:rsid w:val="00111C8E"/>
    <w:rsid w:val="00116186"/>
    <w:rsid w:val="0012144A"/>
    <w:rsid w:val="00121E97"/>
    <w:rsid w:val="0012420A"/>
    <w:rsid w:val="00126FAA"/>
    <w:rsid w:val="00132885"/>
    <w:rsid w:val="00132DB4"/>
    <w:rsid w:val="00142331"/>
    <w:rsid w:val="00147B63"/>
    <w:rsid w:val="00153B0E"/>
    <w:rsid w:val="00156403"/>
    <w:rsid w:val="0016058C"/>
    <w:rsid w:val="0016109B"/>
    <w:rsid w:val="001665D2"/>
    <w:rsid w:val="00166E8E"/>
    <w:rsid w:val="00171F2D"/>
    <w:rsid w:val="00172811"/>
    <w:rsid w:val="00172E6D"/>
    <w:rsid w:val="0017519A"/>
    <w:rsid w:val="00185232"/>
    <w:rsid w:val="00190C8E"/>
    <w:rsid w:val="00191011"/>
    <w:rsid w:val="00192A88"/>
    <w:rsid w:val="00193E8D"/>
    <w:rsid w:val="00193F0C"/>
    <w:rsid w:val="00197D01"/>
    <w:rsid w:val="001A18AE"/>
    <w:rsid w:val="001A45C3"/>
    <w:rsid w:val="001B0208"/>
    <w:rsid w:val="001B6829"/>
    <w:rsid w:val="001B6BB9"/>
    <w:rsid w:val="001C182F"/>
    <w:rsid w:val="001C41C0"/>
    <w:rsid w:val="001C5AED"/>
    <w:rsid w:val="001C62D9"/>
    <w:rsid w:val="001D3C1E"/>
    <w:rsid w:val="001D78BA"/>
    <w:rsid w:val="001E218A"/>
    <w:rsid w:val="001E5FED"/>
    <w:rsid w:val="001E6EC3"/>
    <w:rsid w:val="001F556A"/>
    <w:rsid w:val="001F6492"/>
    <w:rsid w:val="00210CAC"/>
    <w:rsid w:val="0021107D"/>
    <w:rsid w:val="002149C9"/>
    <w:rsid w:val="00214B29"/>
    <w:rsid w:val="00214BCB"/>
    <w:rsid w:val="002216A9"/>
    <w:rsid w:val="00221A0A"/>
    <w:rsid w:val="0022228D"/>
    <w:rsid w:val="00222783"/>
    <w:rsid w:val="00222973"/>
    <w:rsid w:val="00223A18"/>
    <w:rsid w:val="0022535A"/>
    <w:rsid w:val="00227D9B"/>
    <w:rsid w:val="00227FF6"/>
    <w:rsid w:val="002319B6"/>
    <w:rsid w:val="00233F9E"/>
    <w:rsid w:val="00235059"/>
    <w:rsid w:val="00236E14"/>
    <w:rsid w:val="00237377"/>
    <w:rsid w:val="0024063B"/>
    <w:rsid w:val="00244A6C"/>
    <w:rsid w:val="00250348"/>
    <w:rsid w:val="00250653"/>
    <w:rsid w:val="00256E9E"/>
    <w:rsid w:val="00257EDD"/>
    <w:rsid w:val="00262217"/>
    <w:rsid w:val="00263644"/>
    <w:rsid w:val="00264230"/>
    <w:rsid w:val="00264451"/>
    <w:rsid w:val="0026489A"/>
    <w:rsid w:val="00267390"/>
    <w:rsid w:val="00270ED2"/>
    <w:rsid w:val="002713ED"/>
    <w:rsid w:val="002718F6"/>
    <w:rsid w:val="00277585"/>
    <w:rsid w:val="0027776C"/>
    <w:rsid w:val="00280E13"/>
    <w:rsid w:val="0028488E"/>
    <w:rsid w:val="00290038"/>
    <w:rsid w:val="00291184"/>
    <w:rsid w:val="0029333C"/>
    <w:rsid w:val="002A1ED2"/>
    <w:rsid w:val="002A26EA"/>
    <w:rsid w:val="002A526B"/>
    <w:rsid w:val="002A69F9"/>
    <w:rsid w:val="002B0203"/>
    <w:rsid w:val="002B1945"/>
    <w:rsid w:val="002B3A2D"/>
    <w:rsid w:val="002C0939"/>
    <w:rsid w:val="002C34AD"/>
    <w:rsid w:val="002C451D"/>
    <w:rsid w:val="002C61D7"/>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DDB"/>
    <w:rsid w:val="003347A2"/>
    <w:rsid w:val="00334D0A"/>
    <w:rsid w:val="00335632"/>
    <w:rsid w:val="003376E3"/>
    <w:rsid w:val="00343B81"/>
    <w:rsid w:val="00345A10"/>
    <w:rsid w:val="00347CE7"/>
    <w:rsid w:val="003514BB"/>
    <w:rsid w:val="00354BC9"/>
    <w:rsid w:val="00356105"/>
    <w:rsid w:val="00366109"/>
    <w:rsid w:val="00366DB4"/>
    <w:rsid w:val="0037210A"/>
    <w:rsid w:val="00372B76"/>
    <w:rsid w:val="00375AB8"/>
    <w:rsid w:val="0037606D"/>
    <w:rsid w:val="00376320"/>
    <w:rsid w:val="00376D22"/>
    <w:rsid w:val="0038011E"/>
    <w:rsid w:val="00386910"/>
    <w:rsid w:val="00390557"/>
    <w:rsid w:val="00391765"/>
    <w:rsid w:val="003926B2"/>
    <w:rsid w:val="0039599F"/>
    <w:rsid w:val="003959CC"/>
    <w:rsid w:val="003A0E0C"/>
    <w:rsid w:val="003A6E47"/>
    <w:rsid w:val="003A6E81"/>
    <w:rsid w:val="003B668D"/>
    <w:rsid w:val="003C17FE"/>
    <w:rsid w:val="003C2D9A"/>
    <w:rsid w:val="003C2E88"/>
    <w:rsid w:val="003C7CC6"/>
    <w:rsid w:val="003D023A"/>
    <w:rsid w:val="003D3A6B"/>
    <w:rsid w:val="003D4992"/>
    <w:rsid w:val="003D7948"/>
    <w:rsid w:val="003E14BF"/>
    <w:rsid w:val="003E4436"/>
    <w:rsid w:val="003E4D27"/>
    <w:rsid w:val="003F34F1"/>
    <w:rsid w:val="003F3967"/>
    <w:rsid w:val="003F49E8"/>
    <w:rsid w:val="003F4B3D"/>
    <w:rsid w:val="003F4DCE"/>
    <w:rsid w:val="00403B19"/>
    <w:rsid w:val="0041399D"/>
    <w:rsid w:val="00413FE5"/>
    <w:rsid w:val="0041732A"/>
    <w:rsid w:val="004209D0"/>
    <w:rsid w:val="00420A74"/>
    <w:rsid w:val="00421887"/>
    <w:rsid w:val="00432B3C"/>
    <w:rsid w:val="00433143"/>
    <w:rsid w:val="00441193"/>
    <w:rsid w:val="00444FFE"/>
    <w:rsid w:val="00454CA3"/>
    <w:rsid w:val="00464D18"/>
    <w:rsid w:val="0046561A"/>
    <w:rsid w:val="00470F91"/>
    <w:rsid w:val="004717A0"/>
    <w:rsid w:val="00473638"/>
    <w:rsid w:val="00473A76"/>
    <w:rsid w:val="00476BF2"/>
    <w:rsid w:val="00482597"/>
    <w:rsid w:val="004836C1"/>
    <w:rsid w:val="004857E8"/>
    <w:rsid w:val="00490543"/>
    <w:rsid w:val="0049117F"/>
    <w:rsid w:val="0049295C"/>
    <w:rsid w:val="00494E9B"/>
    <w:rsid w:val="0049621E"/>
    <w:rsid w:val="004A4FC8"/>
    <w:rsid w:val="004B1C64"/>
    <w:rsid w:val="004B3C3F"/>
    <w:rsid w:val="004B5E4A"/>
    <w:rsid w:val="004B6F05"/>
    <w:rsid w:val="004C2077"/>
    <w:rsid w:val="004C473F"/>
    <w:rsid w:val="004D0608"/>
    <w:rsid w:val="004D38C3"/>
    <w:rsid w:val="004D3A08"/>
    <w:rsid w:val="004D67BF"/>
    <w:rsid w:val="004D6BFC"/>
    <w:rsid w:val="004E01A9"/>
    <w:rsid w:val="004E106D"/>
    <w:rsid w:val="004E506C"/>
    <w:rsid w:val="004E5A84"/>
    <w:rsid w:val="004E736D"/>
    <w:rsid w:val="004F08CA"/>
    <w:rsid w:val="004F29D4"/>
    <w:rsid w:val="004F2B33"/>
    <w:rsid w:val="004F3AC2"/>
    <w:rsid w:val="004F3ADD"/>
    <w:rsid w:val="004F4991"/>
    <w:rsid w:val="004F6107"/>
    <w:rsid w:val="004F7285"/>
    <w:rsid w:val="004F765A"/>
    <w:rsid w:val="00521172"/>
    <w:rsid w:val="00524653"/>
    <w:rsid w:val="00524BC4"/>
    <w:rsid w:val="005315A2"/>
    <w:rsid w:val="005330A8"/>
    <w:rsid w:val="005429E6"/>
    <w:rsid w:val="005436D7"/>
    <w:rsid w:val="00544F2F"/>
    <w:rsid w:val="00547046"/>
    <w:rsid w:val="00554B33"/>
    <w:rsid w:val="00563F23"/>
    <w:rsid w:val="0057295B"/>
    <w:rsid w:val="00573ADA"/>
    <w:rsid w:val="00574B0E"/>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B7B49"/>
    <w:rsid w:val="005C5B9A"/>
    <w:rsid w:val="005D068A"/>
    <w:rsid w:val="005D1FD6"/>
    <w:rsid w:val="005D54D8"/>
    <w:rsid w:val="005D6E53"/>
    <w:rsid w:val="005E07DD"/>
    <w:rsid w:val="005E5814"/>
    <w:rsid w:val="005F1C20"/>
    <w:rsid w:val="005F5BAF"/>
    <w:rsid w:val="00606939"/>
    <w:rsid w:val="006316D4"/>
    <w:rsid w:val="00635560"/>
    <w:rsid w:val="00641C3E"/>
    <w:rsid w:val="00645B49"/>
    <w:rsid w:val="0065753C"/>
    <w:rsid w:val="0066286D"/>
    <w:rsid w:val="00662C66"/>
    <w:rsid w:val="00662D77"/>
    <w:rsid w:val="0066607C"/>
    <w:rsid w:val="0066753C"/>
    <w:rsid w:val="00676CAF"/>
    <w:rsid w:val="00676EEF"/>
    <w:rsid w:val="00686975"/>
    <w:rsid w:val="00686C6F"/>
    <w:rsid w:val="00695549"/>
    <w:rsid w:val="00695C9A"/>
    <w:rsid w:val="00695CCF"/>
    <w:rsid w:val="00696495"/>
    <w:rsid w:val="006A36BD"/>
    <w:rsid w:val="006A3BA3"/>
    <w:rsid w:val="006A5D0F"/>
    <w:rsid w:val="006B46CF"/>
    <w:rsid w:val="006B739E"/>
    <w:rsid w:val="006C193B"/>
    <w:rsid w:val="006C468C"/>
    <w:rsid w:val="006C4769"/>
    <w:rsid w:val="006C5AA1"/>
    <w:rsid w:val="006C5F43"/>
    <w:rsid w:val="006D30EB"/>
    <w:rsid w:val="006D3866"/>
    <w:rsid w:val="006E267C"/>
    <w:rsid w:val="006E2BB9"/>
    <w:rsid w:val="006E590F"/>
    <w:rsid w:val="006F09CA"/>
    <w:rsid w:val="006F0B0D"/>
    <w:rsid w:val="006F412D"/>
    <w:rsid w:val="00703305"/>
    <w:rsid w:val="007033C7"/>
    <w:rsid w:val="007052C7"/>
    <w:rsid w:val="0070604D"/>
    <w:rsid w:val="00710714"/>
    <w:rsid w:val="00713B7E"/>
    <w:rsid w:val="00715274"/>
    <w:rsid w:val="00716784"/>
    <w:rsid w:val="0072283A"/>
    <w:rsid w:val="00724D19"/>
    <w:rsid w:val="00744B11"/>
    <w:rsid w:val="00745322"/>
    <w:rsid w:val="00747762"/>
    <w:rsid w:val="00750639"/>
    <w:rsid w:val="007527B9"/>
    <w:rsid w:val="007534D3"/>
    <w:rsid w:val="00753C6B"/>
    <w:rsid w:val="00756850"/>
    <w:rsid w:val="00761F48"/>
    <w:rsid w:val="0076208A"/>
    <w:rsid w:val="00763FF1"/>
    <w:rsid w:val="007731BB"/>
    <w:rsid w:val="0077678B"/>
    <w:rsid w:val="00784324"/>
    <w:rsid w:val="00784385"/>
    <w:rsid w:val="00787A92"/>
    <w:rsid w:val="007A79C9"/>
    <w:rsid w:val="007B1FE7"/>
    <w:rsid w:val="007B3ECA"/>
    <w:rsid w:val="007B44BB"/>
    <w:rsid w:val="007C17E3"/>
    <w:rsid w:val="007C2465"/>
    <w:rsid w:val="007C52C2"/>
    <w:rsid w:val="007C62FA"/>
    <w:rsid w:val="007C7516"/>
    <w:rsid w:val="007D177F"/>
    <w:rsid w:val="007D4DE8"/>
    <w:rsid w:val="007D5EDF"/>
    <w:rsid w:val="007E125F"/>
    <w:rsid w:val="007F36FF"/>
    <w:rsid w:val="007F3B65"/>
    <w:rsid w:val="007F55E9"/>
    <w:rsid w:val="007F5A37"/>
    <w:rsid w:val="007F77E8"/>
    <w:rsid w:val="00800161"/>
    <w:rsid w:val="0080192C"/>
    <w:rsid w:val="00802203"/>
    <w:rsid w:val="00803E46"/>
    <w:rsid w:val="008054DD"/>
    <w:rsid w:val="00805504"/>
    <w:rsid w:val="00807EF2"/>
    <w:rsid w:val="008120EA"/>
    <w:rsid w:val="00813287"/>
    <w:rsid w:val="008143CD"/>
    <w:rsid w:val="00815021"/>
    <w:rsid w:val="00821EDA"/>
    <w:rsid w:val="00824556"/>
    <w:rsid w:val="00824D76"/>
    <w:rsid w:val="00824EBF"/>
    <w:rsid w:val="00830581"/>
    <w:rsid w:val="0083064A"/>
    <w:rsid w:val="00836970"/>
    <w:rsid w:val="00837548"/>
    <w:rsid w:val="00841D3C"/>
    <w:rsid w:val="008424DD"/>
    <w:rsid w:val="0084278C"/>
    <w:rsid w:val="00843D87"/>
    <w:rsid w:val="00845C04"/>
    <w:rsid w:val="0085059D"/>
    <w:rsid w:val="00854A94"/>
    <w:rsid w:val="00860E11"/>
    <w:rsid w:val="00860F09"/>
    <w:rsid w:val="00865B88"/>
    <w:rsid w:val="0087089A"/>
    <w:rsid w:val="008729DE"/>
    <w:rsid w:val="00872CE9"/>
    <w:rsid w:val="00873C6C"/>
    <w:rsid w:val="0087711E"/>
    <w:rsid w:val="00880729"/>
    <w:rsid w:val="00881974"/>
    <w:rsid w:val="008A1A80"/>
    <w:rsid w:val="008A4245"/>
    <w:rsid w:val="008A5552"/>
    <w:rsid w:val="008B280A"/>
    <w:rsid w:val="008B2F52"/>
    <w:rsid w:val="008B3217"/>
    <w:rsid w:val="008B34BA"/>
    <w:rsid w:val="008B5246"/>
    <w:rsid w:val="008B7508"/>
    <w:rsid w:val="008B7F07"/>
    <w:rsid w:val="008C3125"/>
    <w:rsid w:val="008C4748"/>
    <w:rsid w:val="008C47A8"/>
    <w:rsid w:val="008D1455"/>
    <w:rsid w:val="008E3473"/>
    <w:rsid w:val="008E4040"/>
    <w:rsid w:val="008E4920"/>
    <w:rsid w:val="008E524D"/>
    <w:rsid w:val="008E6B81"/>
    <w:rsid w:val="008F078D"/>
    <w:rsid w:val="008F667E"/>
    <w:rsid w:val="008F692C"/>
    <w:rsid w:val="009009C0"/>
    <w:rsid w:val="009063B7"/>
    <w:rsid w:val="009075F6"/>
    <w:rsid w:val="0091044D"/>
    <w:rsid w:val="009104FA"/>
    <w:rsid w:val="00910635"/>
    <w:rsid w:val="009116AE"/>
    <w:rsid w:val="009120C2"/>
    <w:rsid w:val="00916D19"/>
    <w:rsid w:val="00925BD1"/>
    <w:rsid w:val="00927BAA"/>
    <w:rsid w:val="009315F8"/>
    <w:rsid w:val="009357C4"/>
    <w:rsid w:val="00936D8F"/>
    <w:rsid w:val="009413C9"/>
    <w:rsid w:val="00944B6F"/>
    <w:rsid w:val="00950CDC"/>
    <w:rsid w:val="009520BE"/>
    <w:rsid w:val="0095342E"/>
    <w:rsid w:val="00956F63"/>
    <w:rsid w:val="009570FF"/>
    <w:rsid w:val="00957607"/>
    <w:rsid w:val="009641D4"/>
    <w:rsid w:val="0098055A"/>
    <w:rsid w:val="0098071B"/>
    <w:rsid w:val="00981D8C"/>
    <w:rsid w:val="009828C9"/>
    <w:rsid w:val="00983670"/>
    <w:rsid w:val="00983AD6"/>
    <w:rsid w:val="00985E77"/>
    <w:rsid w:val="009907A8"/>
    <w:rsid w:val="009917CF"/>
    <w:rsid w:val="0099189B"/>
    <w:rsid w:val="009A0A47"/>
    <w:rsid w:val="009A16C8"/>
    <w:rsid w:val="009A4DE6"/>
    <w:rsid w:val="009B24FC"/>
    <w:rsid w:val="009B2B06"/>
    <w:rsid w:val="009B2D2B"/>
    <w:rsid w:val="009B342F"/>
    <w:rsid w:val="009B4520"/>
    <w:rsid w:val="009B4798"/>
    <w:rsid w:val="009B4D39"/>
    <w:rsid w:val="009B5B26"/>
    <w:rsid w:val="009B7373"/>
    <w:rsid w:val="009C732A"/>
    <w:rsid w:val="009C7FF8"/>
    <w:rsid w:val="009D098E"/>
    <w:rsid w:val="009D271D"/>
    <w:rsid w:val="009D3BFA"/>
    <w:rsid w:val="009D40A0"/>
    <w:rsid w:val="009D45CF"/>
    <w:rsid w:val="00A06929"/>
    <w:rsid w:val="00A108D8"/>
    <w:rsid w:val="00A10EDF"/>
    <w:rsid w:val="00A11902"/>
    <w:rsid w:val="00A11EAA"/>
    <w:rsid w:val="00A15684"/>
    <w:rsid w:val="00A20FCF"/>
    <w:rsid w:val="00A2567D"/>
    <w:rsid w:val="00A3063B"/>
    <w:rsid w:val="00A308A2"/>
    <w:rsid w:val="00A3594A"/>
    <w:rsid w:val="00A37AB6"/>
    <w:rsid w:val="00A404DE"/>
    <w:rsid w:val="00A517F5"/>
    <w:rsid w:val="00A52014"/>
    <w:rsid w:val="00A55F4E"/>
    <w:rsid w:val="00A56687"/>
    <w:rsid w:val="00A61A2E"/>
    <w:rsid w:val="00A63A60"/>
    <w:rsid w:val="00A6409A"/>
    <w:rsid w:val="00A667BD"/>
    <w:rsid w:val="00A741BF"/>
    <w:rsid w:val="00A74E87"/>
    <w:rsid w:val="00A80D4B"/>
    <w:rsid w:val="00A83F65"/>
    <w:rsid w:val="00A8567C"/>
    <w:rsid w:val="00A85B49"/>
    <w:rsid w:val="00A878F8"/>
    <w:rsid w:val="00A91376"/>
    <w:rsid w:val="00A91704"/>
    <w:rsid w:val="00A93955"/>
    <w:rsid w:val="00AA0A6F"/>
    <w:rsid w:val="00AA3CB4"/>
    <w:rsid w:val="00AA3EFF"/>
    <w:rsid w:val="00AA619B"/>
    <w:rsid w:val="00AB1B3B"/>
    <w:rsid w:val="00AC076A"/>
    <w:rsid w:val="00AC3636"/>
    <w:rsid w:val="00AD4EBE"/>
    <w:rsid w:val="00AD5D17"/>
    <w:rsid w:val="00AD6DA2"/>
    <w:rsid w:val="00AE1BE5"/>
    <w:rsid w:val="00AE1F2D"/>
    <w:rsid w:val="00AF07E1"/>
    <w:rsid w:val="00AF0BB7"/>
    <w:rsid w:val="00AF1D26"/>
    <w:rsid w:val="00AF1D4B"/>
    <w:rsid w:val="00AF2F52"/>
    <w:rsid w:val="00AF61C6"/>
    <w:rsid w:val="00AF722B"/>
    <w:rsid w:val="00AF7948"/>
    <w:rsid w:val="00B00202"/>
    <w:rsid w:val="00B0141C"/>
    <w:rsid w:val="00B11E39"/>
    <w:rsid w:val="00B127E6"/>
    <w:rsid w:val="00B12EB7"/>
    <w:rsid w:val="00B15C49"/>
    <w:rsid w:val="00B1663F"/>
    <w:rsid w:val="00B17D82"/>
    <w:rsid w:val="00B2047F"/>
    <w:rsid w:val="00B2097D"/>
    <w:rsid w:val="00B34BF9"/>
    <w:rsid w:val="00B36D1A"/>
    <w:rsid w:val="00B45EB1"/>
    <w:rsid w:val="00B51C0A"/>
    <w:rsid w:val="00B531B1"/>
    <w:rsid w:val="00B54A9C"/>
    <w:rsid w:val="00B5546D"/>
    <w:rsid w:val="00B579B8"/>
    <w:rsid w:val="00B60204"/>
    <w:rsid w:val="00B62A4D"/>
    <w:rsid w:val="00B6323B"/>
    <w:rsid w:val="00B63342"/>
    <w:rsid w:val="00B71CE8"/>
    <w:rsid w:val="00B753B5"/>
    <w:rsid w:val="00B75BCC"/>
    <w:rsid w:val="00B762CA"/>
    <w:rsid w:val="00B86072"/>
    <w:rsid w:val="00B86F36"/>
    <w:rsid w:val="00B87A8F"/>
    <w:rsid w:val="00B9227E"/>
    <w:rsid w:val="00BA1C2B"/>
    <w:rsid w:val="00BB4556"/>
    <w:rsid w:val="00BB6648"/>
    <w:rsid w:val="00BC3D80"/>
    <w:rsid w:val="00BD3977"/>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27E4D"/>
    <w:rsid w:val="00C36519"/>
    <w:rsid w:val="00C45698"/>
    <w:rsid w:val="00C46618"/>
    <w:rsid w:val="00C466FA"/>
    <w:rsid w:val="00C50553"/>
    <w:rsid w:val="00C533EC"/>
    <w:rsid w:val="00C54B22"/>
    <w:rsid w:val="00C5682E"/>
    <w:rsid w:val="00C600F4"/>
    <w:rsid w:val="00C617F5"/>
    <w:rsid w:val="00C61BD8"/>
    <w:rsid w:val="00C62B9A"/>
    <w:rsid w:val="00C63A3C"/>
    <w:rsid w:val="00C67245"/>
    <w:rsid w:val="00C74F74"/>
    <w:rsid w:val="00C7685A"/>
    <w:rsid w:val="00C847C6"/>
    <w:rsid w:val="00C90ED0"/>
    <w:rsid w:val="00C91EDA"/>
    <w:rsid w:val="00C92205"/>
    <w:rsid w:val="00C92569"/>
    <w:rsid w:val="00C94E4C"/>
    <w:rsid w:val="00C96009"/>
    <w:rsid w:val="00C97101"/>
    <w:rsid w:val="00C973F6"/>
    <w:rsid w:val="00C97C2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B7C9D"/>
    <w:rsid w:val="00CC08D1"/>
    <w:rsid w:val="00CC4282"/>
    <w:rsid w:val="00CC5ECD"/>
    <w:rsid w:val="00CC67E9"/>
    <w:rsid w:val="00CE0C43"/>
    <w:rsid w:val="00CE2E0A"/>
    <w:rsid w:val="00CE5468"/>
    <w:rsid w:val="00CE7A10"/>
    <w:rsid w:val="00CE7DC2"/>
    <w:rsid w:val="00CF23B0"/>
    <w:rsid w:val="00CF2901"/>
    <w:rsid w:val="00D00934"/>
    <w:rsid w:val="00D07533"/>
    <w:rsid w:val="00D07CCC"/>
    <w:rsid w:val="00D112B3"/>
    <w:rsid w:val="00D127F6"/>
    <w:rsid w:val="00D16D84"/>
    <w:rsid w:val="00D2495A"/>
    <w:rsid w:val="00D36730"/>
    <w:rsid w:val="00D36796"/>
    <w:rsid w:val="00D376DD"/>
    <w:rsid w:val="00D407DE"/>
    <w:rsid w:val="00D41910"/>
    <w:rsid w:val="00D41A9C"/>
    <w:rsid w:val="00D42DF5"/>
    <w:rsid w:val="00D51E61"/>
    <w:rsid w:val="00D53240"/>
    <w:rsid w:val="00D5425E"/>
    <w:rsid w:val="00D63137"/>
    <w:rsid w:val="00D710AA"/>
    <w:rsid w:val="00D76153"/>
    <w:rsid w:val="00D77F7F"/>
    <w:rsid w:val="00D8075D"/>
    <w:rsid w:val="00D814C9"/>
    <w:rsid w:val="00D8496E"/>
    <w:rsid w:val="00D92F50"/>
    <w:rsid w:val="00D93A6C"/>
    <w:rsid w:val="00D95081"/>
    <w:rsid w:val="00D96BD8"/>
    <w:rsid w:val="00DA7E85"/>
    <w:rsid w:val="00DB0AC5"/>
    <w:rsid w:val="00DB2BC3"/>
    <w:rsid w:val="00DB2C6F"/>
    <w:rsid w:val="00DB6325"/>
    <w:rsid w:val="00DC3146"/>
    <w:rsid w:val="00DC3A75"/>
    <w:rsid w:val="00DC6376"/>
    <w:rsid w:val="00DE5C71"/>
    <w:rsid w:val="00DE78D7"/>
    <w:rsid w:val="00DF0C67"/>
    <w:rsid w:val="00DF2396"/>
    <w:rsid w:val="00DF2B68"/>
    <w:rsid w:val="00DF7A62"/>
    <w:rsid w:val="00E01DB4"/>
    <w:rsid w:val="00E02CF7"/>
    <w:rsid w:val="00E03E4C"/>
    <w:rsid w:val="00E0525A"/>
    <w:rsid w:val="00E12FCC"/>
    <w:rsid w:val="00E132C9"/>
    <w:rsid w:val="00E147BE"/>
    <w:rsid w:val="00E20409"/>
    <w:rsid w:val="00E2319C"/>
    <w:rsid w:val="00E24C02"/>
    <w:rsid w:val="00E257C3"/>
    <w:rsid w:val="00E26BC6"/>
    <w:rsid w:val="00E26E02"/>
    <w:rsid w:val="00E26E92"/>
    <w:rsid w:val="00E27F5C"/>
    <w:rsid w:val="00E335EE"/>
    <w:rsid w:val="00E41924"/>
    <w:rsid w:val="00E42287"/>
    <w:rsid w:val="00E51458"/>
    <w:rsid w:val="00E5772C"/>
    <w:rsid w:val="00E57F5B"/>
    <w:rsid w:val="00E64AFD"/>
    <w:rsid w:val="00E65814"/>
    <w:rsid w:val="00E65E86"/>
    <w:rsid w:val="00E66FDA"/>
    <w:rsid w:val="00E67B0A"/>
    <w:rsid w:val="00E73A03"/>
    <w:rsid w:val="00E77105"/>
    <w:rsid w:val="00E852EC"/>
    <w:rsid w:val="00E91E57"/>
    <w:rsid w:val="00E95EDF"/>
    <w:rsid w:val="00EA6E7B"/>
    <w:rsid w:val="00EA73D1"/>
    <w:rsid w:val="00EB119E"/>
    <w:rsid w:val="00EB28DA"/>
    <w:rsid w:val="00EB3CAE"/>
    <w:rsid w:val="00EB3CD4"/>
    <w:rsid w:val="00EB4591"/>
    <w:rsid w:val="00EC7CFB"/>
    <w:rsid w:val="00EC7D2F"/>
    <w:rsid w:val="00ED084B"/>
    <w:rsid w:val="00ED193C"/>
    <w:rsid w:val="00ED23E0"/>
    <w:rsid w:val="00ED2688"/>
    <w:rsid w:val="00ED4DCF"/>
    <w:rsid w:val="00ED5186"/>
    <w:rsid w:val="00ED6E77"/>
    <w:rsid w:val="00ED7438"/>
    <w:rsid w:val="00EE162F"/>
    <w:rsid w:val="00EE2CE9"/>
    <w:rsid w:val="00EE35BA"/>
    <w:rsid w:val="00EE420C"/>
    <w:rsid w:val="00EF11C6"/>
    <w:rsid w:val="00EF14C2"/>
    <w:rsid w:val="00EF5F30"/>
    <w:rsid w:val="00EF6A40"/>
    <w:rsid w:val="00F01AB5"/>
    <w:rsid w:val="00F05F78"/>
    <w:rsid w:val="00F07EBE"/>
    <w:rsid w:val="00F22651"/>
    <w:rsid w:val="00F2698A"/>
    <w:rsid w:val="00F339B8"/>
    <w:rsid w:val="00F40D7D"/>
    <w:rsid w:val="00F40E03"/>
    <w:rsid w:val="00F41885"/>
    <w:rsid w:val="00F43A97"/>
    <w:rsid w:val="00F43D96"/>
    <w:rsid w:val="00F450F9"/>
    <w:rsid w:val="00F47EA1"/>
    <w:rsid w:val="00F50AE5"/>
    <w:rsid w:val="00F51C3D"/>
    <w:rsid w:val="00F51E0D"/>
    <w:rsid w:val="00F549EB"/>
    <w:rsid w:val="00F54C24"/>
    <w:rsid w:val="00F5722E"/>
    <w:rsid w:val="00F61C50"/>
    <w:rsid w:val="00F6397A"/>
    <w:rsid w:val="00F64711"/>
    <w:rsid w:val="00F66A96"/>
    <w:rsid w:val="00F67902"/>
    <w:rsid w:val="00F71B78"/>
    <w:rsid w:val="00F72BE5"/>
    <w:rsid w:val="00F72CED"/>
    <w:rsid w:val="00F81D4C"/>
    <w:rsid w:val="00F84825"/>
    <w:rsid w:val="00F859E5"/>
    <w:rsid w:val="00F90085"/>
    <w:rsid w:val="00F933CE"/>
    <w:rsid w:val="00F979D0"/>
    <w:rsid w:val="00FA2D0B"/>
    <w:rsid w:val="00FA3ABC"/>
    <w:rsid w:val="00FA63D7"/>
    <w:rsid w:val="00FB36A4"/>
    <w:rsid w:val="00FB3851"/>
    <w:rsid w:val="00FB50B5"/>
    <w:rsid w:val="00FB59B4"/>
    <w:rsid w:val="00FB5B34"/>
    <w:rsid w:val="00FB5EBC"/>
    <w:rsid w:val="00FC1FE8"/>
    <w:rsid w:val="00FC7E7F"/>
    <w:rsid w:val="00FD02E9"/>
    <w:rsid w:val="00FD54A2"/>
    <w:rsid w:val="00FD6F9B"/>
    <w:rsid w:val="00FD7224"/>
    <w:rsid w:val="00FE071C"/>
    <w:rsid w:val="00FE1349"/>
    <w:rsid w:val="00FE2CBF"/>
    <w:rsid w:val="00FE6051"/>
    <w:rsid w:val="00FF20A4"/>
    <w:rsid w:val="00FF67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B44A9"/>
  <w15:chartTrackingRefBased/>
  <w15:docId w15:val="{587FC9C4-A9B7-4E6E-9BF1-F1D68772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styleId="Bibliography">
    <w:name w:val="Bibliography"/>
    <w:basedOn w:val="Normal"/>
    <w:next w:val="Normal"/>
    <w:uiPriority w:val="37"/>
    <w:unhideWhenUsed/>
    <w:rsid w:val="006F412D"/>
    <w:pPr>
      <w:tabs>
        <w:tab w:val="left" w:pos="384"/>
      </w:tabs>
      <w:spacing w:after="0" w:line="240" w:lineRule="auto"/>
      <w:ind w:left="384" w:hanging="384"/>
    </w:pPr>
  </w:style>
  <w:style w:type="character" w:customStyle="1" w:styleId="fontstyle01">
    <w:name w:val="fontstyle01"/>
    <w:basedOn w:val="DefaultParagraphFont"/>
    <w:rsid w:val="00C600F4"/>
    <w:rPr>
      <w:rFonts w:ascii="MicrosoftSansSerif" w:hAnsi="MicrosoftSansSerif" w:hint="default"/>
      <w:b w:val="0"/>
      <w:bCs w:val="0"/>
      <w:i w:val="0"/>
      <w:iCs w:val="0"/>
      <w:color w:val="1F497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373530242">
      <w:bodyDiv w:val="1"/>
      <w:marLeft w:val="0"/>
      <w:marRight w:val="0"/>
      <w:marTop w:val="0"/>
      <w:marBottom w:val="0"/>
      <w:divBdr>
        <w:top w:val="none" w:sz="0" w:space="0" w:color="auto"/>
        <w:left w:val="none" w:sz="0" w:space="0" w:color="auto"/>
        <w:bottom w:val="none" w:sz="0" w:space="0" w:color="auto"/>
        <w:right w:val="none" w:sz="0" w:space="0" w:color="auto"/>
      </w:divBdr>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54599186">
      <w:bodyDiv w:val="1"/>
      <w:marLeft w:val="0"/>
      <w:marRight w:val="0"/>
      <w:marTop w:val="0"/>
      <w:marBottom w:val="0"/>
      <w:divBdr>
        <w:top w:val="none" w:sz="0" w:space="0" w:color="auto"/>
        <w:left w:val="none" w:sz="0" w:space="0" w:color="auto"/>
        <w:bottom w:val="none" w:sz="0" w:space="0" w:color="auto"/>
        <w:right w:val="none" w:sz="0" w:space="0" w:color="auto"/>
      </w:divBdr>
    </w:div>
    <w:div w:id="177119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oter" Target="footer2.xml"/><Relationship Id="rId22" Type="http://schemas.microsoft.com/office/2007/relationships/hdphoto" Target="media/hdphoto3.wdp"/><Relationship Id="rId27" Type="http://schemas.openxmlformats.org/officeDocument/2006/relationships/chart" Target="charts/chart3.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E:\Document\_UWG\Penelitian\Penelitian%202024\Uji%20Lab%20UI\RMT02_Gigih\Gabung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ocument\_UWG\Penelitian\Penelitian%202024\Uji%20Lab%20UI\RMT02_Gigih\Gabung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ocument\_UWG\Penelitian\Penelitian%202024\Uji%20Lab%20UI\RMT02_Gigih\Gabung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'Storage Modulus'!$AC$3</c:f>
              <c:strCache>
                <c:ptCount val="1"/>
                <c:pt idx="0">
                  <c:v>MRE-1</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'Storage Modulus'!$AB$4:$AB$34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'Storage Modulus'!$AC$4:$AC$34</c:f>
              <c:numCache>
                <c:formatCode>General</c:formatCode>
                <c:ptCount val="31"/>
                <c:pt idx="0">
                  <c:v>2.9674499999999999E-2</c:v>
                </c:pt>
                <c:pt idx="1">
                  <c:v>3.00851E-2</c:v>
                </c:pt>
                <c:pt idx="2">
                  <c:v>3.1336999999999997E-2</c:v>
                </c:pt>
                <c:pt idx="3">
                  <c:v>3.0317500000000001E-2</c:v>
                </c:pt>
                <c:pt idx="4">
                  <c:v>3.2229300000000002E-2</c:v>
                </c:pt>
                <c:pt idx="5">
                  <c:v>3.1706400000000003E-2</c:v>
                </c:pt>
                <c:pt idx="6">
                  <c:v>3.2710599999999999E-2</c:v>
                </c:pt>
                <c:pt idx="7">
                  <c:v>3.2657699999999998E-2</c:v>
                </c:pt>
                <c:pt idx="8">
                  <c:v>3.2355099999999998E-2</c:v>
                </c:pt>
                <c:pt idx="9">
                  <c:v>3.3033300000000002E-2</c:v>
                </c:pt>
                <c:pt idx="10">
                  <c:v>3.3236300000000003E-2</c:v>
                </c:pt>
                <c:pt idx="11">
                  <c:v>3.3232400000000002E-2</c:v>
                </c:pt>
                <c:pt idx="12">
                  <c:v>3.3927199999999998E-2</c:v>
                </c:pt>
                <c:pt idx="13">
                  <c:v>3.4438900000000001E-2</c:v>
                </c:pt>
                <c:pt idx="14">
                  <c:v>3.4375699999999995E-2</c:v>
                </c:pt>
                <c:pt idx="15">
                  <c:v>3.5177699999999999E-2</c:v>
                </c:pt>
                <c:pt idx="16">
                  <c:v>3.5256000000000003E-2</c:v>
                </c:pt>
                <c:pt idx="17">
                  <c:v>3.5710400000000003E-2</c:v>
                </c:pt>
                <c:pt idx="18">
                  <c:v>3.5735500000000003E-2</c:v>
                </c:pt>
                <c:pt idx="19">
                  <c:v>3.61929E-2</c:v>
                </c:pt>
                <c:pt idx="20">
                  <c:v>3.6694199999999996E-2</c:v>
                </c:pt>
                <c:pt idx="21">
                  <c:v>3.6645699999999996E-2</c:v>
                </c:pt>
                <c:pt idx="22">
                  <c:v>3.6910699999999998E-2</c:v>
                </c:pt>
                <c:pt idx="23">
                  <c:v>3.7264800000000001E-2</c:v>
                </c:pt>
                <c:pt idx="24">
                  <c:v>3.7330800000000004E-2</c:v>
                </c:pt>
                <c:pt idx="25">
                  <c:v>3.7481800000000003E-2</c:v>
                </c:pt>
                <c:pt idx="26">
                  <c:v>3.7572899999999999E-2</c:v>
                </c:pt>
                <c:pt idx="27">
                  <c:v>3.7859999999999998E-2</c:v>
                </c:pt>
                <c:pt idx="28">
                  <c:v>3.7395400000000002E-2</c:v>
                </c:pt>
                <c:pt idx="29">
                  <c:v>3.7668300000000002E-2</c:v>
                </c:pt>
                <c:pt idx="30">
                  <c:v>3.8190599999999998E-2</c:v>
                </c:pt>
              </c:numCache>
            </c:numRef>
          </c:yVal>
          <c:smooth val="0"/>
          <c:extLst>
            <c:ext xmlns:c16="http://schemas.microsoft.com/office/drawing/2014/chart" uri="{C3380CC4-5D6E-409C-BE32-E72D297353CC}">
              <c16:uniqueId val="{00000000-2960-4C11-ABA5-E2BEE32A6CD1}"/>
            </c:ext>
          </c:extLst>
        </c:ser>
        <c:ser>
          <c:idx val="1"/>
          <c:order val="1"/>
          <c:tx>
            <c:strRef>
              <c:f>'Storage Modulus'!$AD$3</c:f>
              <c:strCache>
                <c:ptCount val="1"/>
                <c:pt idx="0">
                  <c:v>MRE-2</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'Storage Modulus'!$AB$4:$AB$34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'Storage Modulus'!$AD$4:$AD$34</c:f>
              <c:numCache>
                <c:formatCode>General</c:formatCode>
                <c:ptCount val="31"/>
                <c:pt idx="0">
                  <c:v>2.36023E-2</c:v>
                </c:pt>
                <c:pt idx="1">
                  <c:v>2.5873299999999998E-2</c:v>
                </c:pt>
                <c:pt idx="2">
                  <c:v>2.5106400000000001E-2</c:v>
                </c:pt>
                <c:pt idx="3">
                  <c:v>2.5035400000000003E-2</c:v>
                </c:pt>
                <c:pt idx="4">
                  <c:v>2.59875E-2</c:v>
                </c:pt>
                <c:pt idx="5">
                  <c:v>2.6276900000000002E-2</c:v>
                </c:pt>
                <c:pt idx="6">
                  <c:v>2.67499E-2</c:v>
                </c:pt>
                <c:pt idx="7">
                  <c:v>2.65694E-2</c:v>
                </c:pt>
                <c:pt idx="8">
                  <c:v>2.7005000000000001E-2</c:v>
                </c:pt>
                <c:pt idx="9">
                  <c:v>2.7235200000000001E-2</c:v>
                </c:pt>
                <c:pt idx="10">
                  <c:v>2.74638E-2</c:v>
                </c:pt>
                <c:pt idx="11">
                  <c:v>2.7797099999999998E-2</c:v>
                </c:pt>
                <c:pt idx="12">
                  <c:v>2.8258200000000001E-2</c:v>
                </c:pt>
                <c:pt idx="13">
                  <c:v>2.8407000000000002E-2</c:v>
                </c:pt>
                <c:pt idx="14">
                  <c:v>2.8712400000000003E-2</c:v>
                </c:pt>
                <c:pt idx="15">
                  <c:v>2.8986000000000001E-2</c:v>
                </c:pt>
                <c:pt idx="16">
                  <c:v>2.92777E-2</c:v>
                </c:pt>
                <c:pt idx="17">
                  <c:v>2.9509599999999997E-2</c:v>
                </c:pt>
                <c:pt idx="18">
                  <c:v>2.9885099999999998E-2</c:v>
                </c:pt>
                <c:pt idx="19">
                  <c:v>2.9979099999999998E-2</c:v>
                </c:pt>
                <c:pt idx="20">
                  <c:v>2.9833099999999998E-2</c:v>
                </c:pt>
                <c:pt idx="21">
                  <c:v>3.0782799999999999E-2</c:v>
                </c:pt>
                <c:pt idx="22">
                  <c:v>3.0963299999999999E-2</c:v>
                </c:pt>
                <c:pt idx="23">
                  <c:v>3.1455900000000002E-2</c:v>
                </c:pt>
                <c:pt idx="24">
                  <c:v>3.1852200000000004E-2</c:v>
                </c:pt>
                <c:pt idx="25">
                  <c:v>3.2150999999999999E-2</c:v>
                </c:pt>
                <c:pt idx="26">
                  <c:v>3.2611799999999996E-2</c:v>
                </c:pt>
                <c:pt idx="27">
                  <c:v>3.2883599999999999E-2</c:v>
                </c:pt>
                <c:pt idx="28">
                  <c:v>3.3494599999999999E-2</c:v>
                </c:pt>
                <c:pt idx="29">
                  <c:v>3.3079600000000001E-2</c:v>
                </c:pt>
                <c:pt idx="30">
                  <c:v>2.9758E-2</c:v>
                </c:pt>
              </c:numCache>
            </c:numRef>
          </c:yVal>
          <c:smooth val="0"/>
          <c:extLst>
            <c:ext xmlns:c16="http://schemas.microsoft.com/office/drawing/2014/chart" uri="{C3380CC4-5D6E-409C-BE32-E72D297353CC}">
              <c16:uniqueId val="{00000001-2960-4C11-ABA5-E2BEE32A6CD1}"/>
            </c:ext>
          </c:extLst>
        </c:ser>
        <c:ser>
          <c:idx val="2"/>
          <c:order val="2"/>
          <c:tx>
            <c:strRef>
              <c:f>'Storage Modulus'!$AE$3</c:f>
              <c:strCache>
                <c:ptCount val="1"/>
                <c:pt idx="0">
                  <c:v>MRE-3</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xVal>
            <c:numRef>
              <c:f>'Storage Modulus'!$AB$4:$AB$34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'Storage Modulus'!$AE$4:$AE$34</c:f>
              <c:numCache>
                <c:formatCode>General</c:formatCode>
                <c:ptCount val="31"/>
                <c:pt idx="0">
                  <c:v>2.0246200000000002E-2</c:v>
                </c:pt>
                <c:pt idx="1">
                  <c:v>2.0191199999999999E-2</c:v>
                </c:pt>
                <c:pt idx="2">
                  <c:v>2.05113E-2</c:v>
                </c:pt>
                <c:pt idx="3">
                  <c:v>2.0872499999999999E-2</c:v>
                </c:pt>
                <c:pt idx="4">
                  <c:v>2.0894599999999999E-2</c:v>
                </c:pt>
                <c:pt idx="5">
                  <c:v>2.1132999999999999E-2</c:v>
                </c:pt>
                <c:pt idx="6">
                  <c:v>2.1225400000000002E-2</c:v>
                </c:pt>
                <c:pt idx="7">
                  <c:v>2.1396800000000001E-2</c:v>
                </c:pt>
                <c:pt idx="8">
                  <c:v>2.1422200000000002E-2</c:v>
                </c:pt>
                <c:pt idx="9">
                  <c:v>2.1568E-2</c:v>
                </c:pt>
                <c:pt idx="10">
                  <c:v>2.1857900000000003E-2</c:v>
                </c:pt>
                <c:pt idx="11">
                  <c:v>2.2088400000000001E-2</c:v>
                </c:pt>
                <c:pt idx="12">
                  <c:v>2.2214299999999999E-2</c:v>
                </c:pt>
                <c:pt idx="13">
                  <c:v>2.2320599999999999E-2</c:v>
                </c:pt>
                <c:pt idx="14">
                  <c:v>2.2598799999999999E-2</c:v>
                </c:pt>
                <c:pt idx="15">
                  <c:v>2.28305E-2</c:v>
                </c:pt>
                <c:pt idx="16">
                  <c:v>2.3041599999999999E-2</c:v>
                </c:pt>
                <c:pt idx="17">
                  <c:v>2.3289199999999999E-2</c:v>
                </c:pt>
                <c:pt idx="18">
                  <c:v>2.3547999999999999E-2</c:v>
                </c:pt>
                <c:pt idx="19">
                  <c:v>2.3782000000000001E-2</c:v>
                </c:pt>
                <c:pt idx="20">
                  <c:v>2.4029999999999999E-2</c:v>
                </c:pt>
                <c:pt idx="21">
                  <c:v>2.4044599999999999E-2</c:v>
                </c:pt>
                <c:pt idx="22">
                  <c:v>2.4325299999999998E-2</c:v>
                </c:pt>
                <c:pt idx="23">
                  <c:v>2.4509400000000001E-2</c:v>
                </c:pt>
                <c:pt idx="24">
                  <c:v>2.4686200000000002E-2</c:v>
                </c:pt>
                <c:pt idx="25">
                  <c:v>2.4913999999999999E-2</c:v>
                </c:pt>
                <c:pt idx="26">
                  <c:v>2.50482E-2</c:v>
                </c:pt>
                <c:pt idx="27">
                  <c:v>2.5137299999999998E-2</c:v>
                </c:pt>
                <c:pt idx="28">
                  <c:v>2.3727000000000002E-2</c:v>
                </c:pt>
                <c:pt idx="29">
                  <c:v>2.4122999999999999E-2</c:v>
                </c:pt>
                <c:pt idx="30">
                  <c:v>2.0159799999999999E-2</c:v>
                </c:pt>
              </c:numCache>
            </c:numRef>
          </c:yVal>
          <c:smooth val="0"/>
          <c:extLst>
            <c:ext xmlns:c16="http://schemas.microsoft.com/office/drawing/2014/chart" uri="{C3380CC4-5D6E-409C-BE32-E72D297353CC}">
              <c16:uniqueId val="{00000002-2960-4C11-ABA5-E2BEE32A6CD1}"/>
            </c:ext>
          </c:extLst>
        </c:ser>
        <c:ser>
          <c:idx val="3"/>
          <c:order val="3"/>
          <c:tx>
            <c:strRef>
              <c:f>'Storage Modulus'!$AF$3</c:f>
              <c:strCache>
                <c:ptCount val="1"/>
                <c:pt idx="0">
                  <c:v>MRE-4</c:v>
                </c:pt>
              </c:strCache>
            </c:strRef>
          </c:tx>
          <c:spPr>
            <a:ln w="9525" cap="rnd">
              <a:solidFill>
                <a:schemeClr val="accent2">
                  <a:lumMod val="60000"/>
                </a:schemeClr>
              </a:solidFill>
              <a:round/>
            </a:ln>
            <a:effectLst/>
          </c:spPr>
          <c:marker>
            <c:symbol val="circle"/>
            <c:size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c:spPr>
          </c:marker>
          <c:xVal>
            <c:numRef>
              <c:f>'Storage Modulus'!$AB$4:$AB$34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'Storage Modulus'!$AF$4:$AF$34</c:f>
              <c:numCache>
                <c:formatCode>General</c:formatCode>
                <c:ptCount val="31"/>
                <c:pt idx="0">
                  <c:v>2.71793E-2</c:v>
                </c:pt>
                <c:pt idx="1">
                  <c:v>2.7948500000000001E-2</c:v>
                </c:pt>
                <c:pt idx="2">
                  <c:v>2.8683500000000001E-2</c:v>
                </c:pt>
                <c:pt idx="3">
                  <c:v>2.8228400000000001E-2</c:v>
                </c:pt>
                <c:pt idx="4">
                  <c:v>2.86292E-2</c:v>
                </c:pt>
                <c:pt idx="5">
                  <c:v>2.89698E-2</c:v>
                </c:pt>
                <c:pt idx="6">
                  <c:v>2.88378E-2</c:v>
                </c:pt>
                <c:pt idx="7">
                  <c:v>2.92105E-2</c:v>
                </c:pt>
                <c:pt idx="8">
                  <c:v>2.95728E-2</c:v>
                </c:pt>
                <c:pt idx="9">
                  <c:v>2.9919500000000002E-2</c:v>
                </c:pt>
                <c:pt idx="10">
                  <c:v>3.0008799999999999E-2</c:v>
                </c:pt>
                <c:pt idx="11">
                  <c:v>3.0246499999999999E-2</c:v>
                </c:pt>
                <c:pt idx="12">
                  <c:v>3.0529799999999999E-2</c:v>
                </c:pt>
                <c:pt idx="13">
                  <c:v>3.07148E-2</c:v>
                </c:pt>
                <c:pt idx="14">
                  <c:v>3.0917400000000001E-2</c:v>
                </c:pt>
                <c:pt idx="15">
                  <c:v>3.1279299999999996E-2</c:v>
                </c:pt>
                <c:pt idx="16">
                  <c:v>3.1504200000000003E-2</c:v>
                </c:pt>
                <c:pt idx="17">
                  <c:v>3.1756E-2</c:v>
                </c:pt>
                <c:pt idx="18">
                  <c:v>3.1965E-2</c:v>
                </c:pt>
                <c:pt idx="19">
                  <c:v>3.2300299999999997E-2</c:v>
                </c:pt>
                <c:pt idx="20">
                  <c:v>3.2766000000000003E-2</c:v>
                </c:pt>
                <c:pt idx="21">
                  <c:v>3.2877999999999998E-2</c:v>
                </c:pt>
                <c:pt idx="22">
                  <c:v>3.3399999999999999E-2</c:v>
                </c:pt>
                <c:pt idx="23">
                  <c:v>3.3452599999999999E-2</c:v>
                </c:pt>
                <c:pt idx="24">
                  <c:v>3.3652500000000002E-2</c:v>
                </c:pt>
                <c:pt idx="25">
                  <c:v>3.3759300000000006E-2</c:v>
                </c:pt>
                <c:pt idx="26">
                  <c:v>3.3902399999999999E-2</c:v>
                </c:pt>
                <c:pt idx="27">
                  <c:v>3.3889300000000004E-2</c:v>
                </c:pt>
                <c:pt idx="28">
                  <c:v>3.3700300000000002E-2</c:v>
                </c:pt>
                <c:pt idx="29">
                  <c:v>3.3978000000000001E-2</c:v>
                </c:pt>
                <c:pt idx="30">
                  <c:v>3.10104E-2</c:v>
                </c:pt>
              </c:numCache>
            </c:numRef>
          </c:yVal>
          <c:smooth val="0"/>
          <c:extLst>
            <c:ext xmlns:c16="http://schemas.microsoft.com/office/drawing/2014/chart" uri="{C3380CC4-5D6E-409C-BE32-E72D297353CC}">
              <c16:uniqueId val="{00000003-2960-4C11-ABA5-E2BEE32A6CD1}"/>
            </c:ext>
          </c:extLst>
        </c:ser>
        <c:dLbls>
          <c:showLegendKey val="0"/>
          <c:showVal val="0"/>
          <c:showCatName val="0"/>
          <c:showSerName val="0"/>
          <c:showPercent val="0"/>
          <c:showBubbleSize val="0"/>
        </c:dLbls>
        <c:axId val="561621016"/>
        <c:axId val="561627496"/>
      </c:scatterChart>
      <c:valAx>
        <c:axId val="561621016"/>
        <c:scaling>
          <c:orientation val="minMax"/>
          <c:max val="1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Frequency (Hz)</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1627496"/>
        <c:crosses val="autoZero"/>
        <c:crossBetween val="midCat"/>
      </c:valAx>
      <c:valAx>
        <c:axId val="561627496"/>
        <c:scaling>
          <c:orientation val="minMax"/>
          <c:min val="1.5000000000000003E-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Storage Modulus (KPa)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16210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'Loss Modulus'!$AH$3</c:f>
              <c:strCache>
                <c:ptCount val="1"/>
                <c:pt idx="0">
                  <c:v>MRE-1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'Loss Modulus'!$AG$4:$AG$34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'Loss Modulus'!$AH$4:$AH$34</c:f>
              <c:numCache>
                <c:formatCode>General</c:formatCode>
                <c:ptCount val="31"/>
                <c:pt idx="0">
                  <c:v>3.9294000000000004E-3</c:v>
                </c:pt>
                <c:pt idx="1">
                  <c:v>6.5546000000000007E-3</c:v>
                </c:pt>
                <c:pt idx="2">
                  <c:v>1.5238900000000002E-3</c:v>
                </c:pt>
                <c:pt idx="3">
                  <c:v>3.4709200000000002E-3</c:v>
                </c:pt>
                <c:pt idx="4">
                  <c:v>1.8410200000000001E-3</c:v>
                </c:pt>
                <c:pt idx="5">
                  <c:v>5.1469899999999997E-3</c:v>
                </c:pt>
                <c:pt idx="6">
                  <c:v>1.0247699999999999E-3</c:v>
                </c:pt>
                <c:pt idx="7">
                  <c:v>4.26685E-3</c:v>
                </c:pt>
                <c:pt idx="8">
                  <c:v>3.76085E-3</c:v>
                </c:pt>
                <c:pt idx="9">
                  <c:v>2.7608699999999999E-3</c:v>
                </c:pt>
                <c:pt idx="10">
                  <c:v>2.5388699999999999E-3</c:v>
                </c:pt>
                <c:pt idx="11">
                  <c:v>4.0125600000000001E-3</c:v>
                </c:pt>
                <c:pt idx="12">
                  <c:v>3.7397600000000004E-3</c:v>
                </c:pt>
                <c:pt idx="13">
                  <c:v>3.3891699999999999E-3</c:v>
                </c:pt>
                <c:pt idx="14">
                  <c:v>3.9707399999999995E-3</c:v>
                </c:pt>
                <c:pt idx="15">
                  <c:v>3.58188E-3</c:v>
                </c:pt>
                <c:pt idx="16">
                  <c:v>3.7054200000000001E-3</c:v>
                </c:pt>
                <c:pt idx="17">
                  <c:v>3.73581E-3</c:v>
                </c:pt>
                <c:pt idx="18">
                  <c:v>3.5810199999999999E-3</c:v>
                </c:pt>
                <c:pt idx="19">
                  <c:v>3.7310999999999998E-3</c:v>
                </c:pt>
                <c:pt idx="20">
                  <c:v>3.6319899999999999E-3</c:v>
                </c:pt>
                <c:pt idx="21">
                  <c:v>4.0809399999999999E-3</c:v>
                </c:pt>
                <c:pt idx="22">
                  <c:v>4.1831899999999998E-3</c:v>
                </c:pt>
                <c:pt idx="23">
                  <c:v>4.4810400000000004E-3</c:v>
                </c:pt>
                <c:pt idx="24">
                  <c:v>4.6679300000000007E-3</c:v>
                </c:pt>
                <c:pt idx="25">
                  <c:v>4.8836400000000007E-3</c:v>
                </c:pt>
                <c:pt idx="26">
                  <c:v>5.1205699999999996E-3</c:v>
                </c:pt>
                <c:pt idx="27">
                  <c:v>5.2093599999999997E-3</c:v>
                </c:pt>
                <c:pt idx="28">
                  <c:v>5.8254799999999992E-3</c:v>
                </c:pt>
                <c:pt idx="29">
                  <c:v>6.7618000000000001E-3</c:v>
                </c:pt>
                <c:pt idx="30">
                  <c:v>6.8717399999999994E-3</c:v>
                </c:pt>
              </c:numCache>
            </c:numRef>
          </c:yVal>
          <c:smooth val="0"/>
          <c:extLst>
            <c:ext xmlns:c16="http://schemas.microsoft.com/office/drawing/2014/chart" uri="{C3380CC4-5D6E-409C-BE32-E72D297353CC}">
              <c16:uniqueId val="{00000000-5363-484E-95E4-5D160D083108}"/>
            </c:ext>
          </c:extLst>
        </c:ser>
        <c:ser>
          <c:idx val="1"/>
          <c:order val="1"/>
          <c:tx>
            <c:strRef>
              <c:f>'Loss Modulus'!$AI$3</c:f>
              <c:strCache>
                <c:ptCount val="1"/>
                <c:pt idx="0">
                  <c:v>MRE-2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'Loss Modulus'!$AG$4:$AG$34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'Loss Modulus'!$AI$4:$AI$34</c:f>
              <c:numCache>
                <c:formatCode>General</c:formatCode>
                <c:ptCount val="31"/>
                <c:pt idx="0">
                  <c:v>4.5748799999999999E-3</c:v>
                </c:pt>
                <c:pt idx="1">
                  <c:v>2.41654E-3</c:v>
                </c:pt>
                <c:pt idx="2">
                  <c:v>2.5056200000000001E-3</c:v>
                </c:pt>
                <c:pt idx="3">
                  <c:v>3.6051799999999999E-3</c:v>
                </c:pt>
                <c:pt idx="4">
                  <c:v>1.3447000000000001E-3</c:v>
                </c:pt>
                <c:pt idx="5">
                  <c:v>1.56252E-3</c:v>
                </c:pt>
                <c:pt idx="6">
                  <c:v>1.9581500000000001E-3</c:v>
                </c:pt>
                <c:pt idx="7">
                  <c:v>2.4334000000000001E-3</c:v>
                </c:pt>
                <c:pt idx="8">
                  <c:v>1.843E-3</c:v>
                </c:pt>
                <c:pt idx="9">
                  <c:v>1.88569E-3</c:v>
                </c:pt>
                <c:pt idx="10">
                  <c:v>2.4716899999999999E-3</c:v>
                </c:pt>
                <c:pt idx="11">
                  <c:v>2.4217800000000001E-3</c:v>
                </c:pt>
                <c:pt idx="12">
                  <c:v>2.5448599999999999E-3</c:v>
                </c:pt>
                <c:pt idx="13">
                  <c:v>2.9728699999999999E-3</c:v>
                </c:pt>
                <c:pt idx="14">
                  <c:v>2.9944299999999997E-3</c:v>
                </c:pt>
                <c:pt idx="15">
                  <c:v>2.90515E-3</c:v>
                </c:pt>
                <c:pt idx="16">
                  <c:v>2.74391E-3</c:v>
                </c:pt>
                <c:pt idx="17">
                  <c:v>2.9341199999999997E-3</c:v>
                </c:pt>
                <c:pt idx="18">
                  <c:v>3.2138100000000001E-3</c:v>
                </c:pt>
                <c:pt idx="19">
                  <c:v>3.1904400000000001E-3</c:v>
                </c:pt>
                <c:pt idx="20">
                  <c:v>3.16366E-3</c:v>
                </c:pt>
                <c:pt idx="21">
                  <c:v>3.6040100000000004E-3</c:v>
                </c:pt>
                <c:pt idx="22">
                  <c:v>3.6340500000000002E-3</c:v>
                </c:pt>
                <c:pt idx="23">
                  <c:v>3.7266000000000001E-3</c:v>
                </c:pt>
                <c:pt idx="24">
                  <c:v>3.8766599999999997E-3</c:v>
                </c:pt>
                <c:pt idx="25">
                  <c:v>4.0243700000000002E-3</c:v>
                </c:pt>
                <c:pt idx="26">
                  <c:v>4.1834899999999998E-3</c:v>
                </c:pt>
                <c:pt idx="27">
                  <c:v>4.3510200000000006E-3</c:v>
                </c:pt>
                <c:pt idx="28">
                  <c:v>4.5413599999999995E-3</c:v>
                </c:pt>
                <c:pt idx="29">
                  <c:v>4.5611100000000002E-3</c:v>
                </c:pt>
                <c:pt idx="30">
                  <c:v>3.2788299999999999E-3</c:v>
                </c:pt>
              </c:numCache>
            </c:numRef>
          </c:yVal>
          <c:smooth val="0"/>
          <c:extLst>
            <c:ext xmlns:c16="http://schemas.microsoft.com/office/drawing/2014/chart" uri="{C3380CC4-5D6E-409C-BE32-E72D297353CC}">
              <c16:uniqueId val="{00000001-5363-484E-95E4-5D160D083108}"/>
            </c:ext>
          </c:extLst>
        </c:ser>
        <c:ser>
          <c:idx val="2"/>
          <c:order val="2"/>
          <c:tx>
            <c:strRef>
              <c:f>'Loss Modulus'!$AJ$3</c:f>
              <c:strCache>
                <c:ptCount val="1"/>
                <c:pt idx="0">
                  <c:v>MRE-3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'Loss Modulus'!$AG$4:$AG$34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'Loss Modulus'!$AJ$4:$AJ$34</c:f>
              <c:numCache>
                <c:formatCode>General</c:formatCode>
                <c:ptCount val="31"/>
                <c:pt idx="0">
                  <c:v>1.8799000000000001E-3</c:v>
                </c:pt>
                <c:pt idx="1">
                  <c:v>2.70798E-3</c:v>
                </c:pt>
                <c:pt idx="2">
                  <c:v>2.0295600000000001E-3</c:v>
                </c:pt>
                <c:pt idx="3">
                  <c:v>7.2162300000000001E-4</c:v>
                </c:pt>
                <c:pt idx="4">
                  <c:v>2.5267600000000003E-3</c:v>
                </c:pt>
                <c:pt idx="5">
                  <c:v>1.63291E-3</c:v>
                </c:pt>
                <c:pt idx="6">
                  <c:v>1.87576E-3</c:v>
                </c:pt>
                <c:pt idx="7">
                  <c:v>1.82602E-3</c:v>
                </c:pt>
                <c:pt idx="8">
                  <c:v>1.7464100000000001E-3</c:v>
                </c:pt>
                <c:pt idx="9">
                  <c:v>2.3141300000000002E-3</c:v>
                </c:pt>
                <c:pt idx="10">
                  <c:v>2.0649099999999997E-3</c:v>
                </c:pt>
                <c:pt idx="11">
                  <c:v>1.9532400000000002E-3</c:v>
                </c:pt>
                <c:pt idx="12">
                  <c:v>2.0255400000000002E-3</c:v>
                </c:pt>
                <c:pt idx="13">
                  <c:v>1.89503E-3</c:v>
                </c:pt>
                <c:pt idx="14">
                  <c:v>2.1145300000000003E-3</c:v>
                </c:pt>
                <c:pt idx="15">
                  <c:v>2.1644499999999996E-3</c:v>
                </c:pt>
                <c:pt idx="16">
                  <c:v>2.4606900000000002E-3</c:v>
                </c:pt>
                <c:pt idx="17">
                  <c:v>2.3881599999999998E-3</c:v>
                </c:pt>
                <c:pt idx="18">
                  <c:v>2.4465799999999998E-3</c:v>
                </c:pt>
                <c:pt idx="19">
                  <c:v>2.65585E-3</c:v>
                </c:pt>
                <c:pt idx="20">
                  <c:v>2.8480200000000002E-3</c:v>
                </c:pt>
                <c:pt idx="21">
                  <c:v>2.8598600000000001E-3</c:v>
                </c:pt>
                <c:pt idx="22">
                  <c:v>2.98219E-3</c:v>
                </c:pt>
                <c:pt idx="23">
                  <c:v>3.0715E-3</c:v>
                </c:pt>
                <c:pt idx="24">
                  <c:v>3.20557E-3</c:v>
                </c:pt>
                <c:pt idx="25">
                  <c:v>3.3239699999999999E-3</c:v>
                </c:pt>
                <c:pt idx="26">
                  <c:v>3.4857500000000001E-3</c:v>
                </c:pt>
                <c:pt idx="27">
                  <c:v>3.6559399999999999E-3</c:v>
                </c:pt>
                <c:pt idx="28">
                  <c:v>4.2326799999999999E-3</c:v>
                </c:pt>
                <c:pt idx="29">
                  <c:v>4.1678399999999999E-3</c:v>
                </c:pt>
                <c:pt idx="30">
                  <c:v>2.8447699999999999E-3</c:v>
                </c:pt>
              </c:numCache>
            </c:numRef>
          </c:yVal>
          <c:smooth val="0"/>
          <c:extLst>
            <c:ext xmlns:c16="http://schemas.microsoft.com/office/drawing/2014/chart" uri="{C3380CC4-5D6E-409C-BE32-E72D297353CC}">
              <c16:uniqueId val="{00000002-5363-484E-95E4-5D160D083108}"/>
            </c:ext>
          </c:extLst>
        </c:ser>
        <c:ser>
          <c:idx val="3"/>
          <c:order val="3"/>
          <c:tx>
            <c:strRef>
              <c:f>'Loss Modulus'!$AK$3</c:f>
              <c:strCache>
                <c:ptCount val="1"/>
                <c:pt idx="0">
                  <c:v>MRE-4</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'Loss Modulus'!$AG$4:$AG$34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'Loss Modulus'!$AK$4:$AK$34</c:f>
              <c:numCache>
                <c:formatCode>General</c:formatCode>
                <c:ptCount val="31"/>
                <c:pt idx="0">
                  <c:v>3.6758000000000003E-3</c:v>
                </c:pt>
                <c:pt idx="1">
                  <c:v>4.82716E-4</c:v>
                </c:pt>
                <c:pt idx="2">
                  <c:v>2.2507500000000001E-3</c:v>
                </c:pt>
                <c:pt idx="3">
                  <c:v>2.5367900000000001E-3</c:v>
                </c:pt>
                <c:pt idx="4">
                  <c:v>2.8610300000000001E-3</c:v>
                </c:pt>
                <c:pt idx="5">
                  <c:v>2.0335900000000001E-3</c:v>
                </c:pt>
                <c:pt idx="6">
                  <c:v>3.0375599999999999E-3</c:v>
                </c:pt>
                <c:pt idx="7">
                  <c:v>1.69853E-3</c:v>
                </c:pt>
                <c:pt idx="8">
                  <c:v>2.9163800000000001E-3</c:v>
                </c:pt>
                <c:pt idx="9">
                  <c:v>2.23048E-3</c:v>
                </c:pt>
                <c:pt idx="10">
                  <c:v>1.66731E-3</c:v>
                </c:pt>
                <c:pt idx="11">
                  <c:v>2.7616399999999997E-3</c:v>
                </c:pt>
                <c:pt idx="12">
                  <c:v>2.94145E-3</c:v>
                </c:pt>
                <c:pt idx="13">
                  <c:v>3.0508800000000002E-3</c:v>
                </c:pt>
                <c:pt idx="14">
                  <c:v>3.2464299999999998E-3</c:v>
                </c:pt>
                <c:pt idx="15">
                  <c:v>3.1618699999999998E-3</c:v>
                </c:pt>
                <c:pt idx="16">
                  <c:v>2.8084E-3</c:v>
                </c:pt>
                <c:pt idx="17">
                  <c:v>2.7823600000000002E-3</c:v>
                </c:pt>
                <c:pt idx="18">
                  <c:v>3.3374299999999997E-3</c:v>
                </c:pt>
                <c:pt idx="19">
                  <c:v>3.3690600000000001E-3</c:v>
                </c:pt>
                <c:pt idx="20">
                  <c:v>3.2604499999999998E-3</c:v>
                </c:pt>
                <c:pt idx="21">
                  <c:v>3.5389800000000002E-3</c:v>
                </c:pt>
                <c:pt idx="22">
                  <c:v>3.8254000000000001E-3</c:v>
                </c:pt>
                <c:pt idx="23">
                  <c:v>3.7830100000000003E-3</c:v>
                </c:pt>
                <c:pt idx="24">
                  <c:v>4.00147E-3</c:v>
                </c:pt>
                <c:pt idx="25">
                  <c:v>4.1620299999999997E-3</c:v>
                </c:pt>
                <c:pt idx="26">
                  <c:v>4.41917E-3</c:v>
                </c:pt>
                <c:pt idx="27">
                  <c:v>4.7633900000000002E-3</c:v>
                </c:pt>
                <c:pt idx="28">
                  <c:v>4.7312999999999999E-3</c:v>
                </c:pt>
                <c:pt idx="29">
                  <c:v>4.7993599999999999E-3</c:v>
                </c:pt>
                <c:pt idx="30">
                  <c:v>4.8211700000000005E-3</c:v>
                </c:pt>
              </c:numCache>
            </c:numRef>
          </c:yVal>
          <c:smooth val="0"/>
          <c:extLst>
            <c:ext xmlns:c16="http://schemas.microsoft.com/office/drawing/2014/chart" uri="{C3380CC4-5D6E-409C-BE32-E72D297353CC}">
              <c16:uniqueId val="{00000003-5363-484E-95E4-5D160D083108}"/>
            </c:ext>
          </c:extLst>
        </c:ser>
        <c:dLbls>
          <c:showLegendKey val="0"/>
          <c:showVal val="0"/>
          <c:showCatName val="0"/>
          <c:showSerName val="0"/>
          <c:showPercent val="0"/>
          <c:showBubbleSize val="0"/>
        </c:dLbls>
        <c:axId val="580089912"/>
        <c:axId val="580092792"/>
      </c:scatterChart>
      <c:valAx>
        <c:axId val="580089912"/>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9Hz)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092792"/>
        <c:crosses val="autoZero"/>
        <c:crossBetween val="midCat"/>
      </c:valAx>
      <c:valAx>
        <c:axId val="580092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Modulus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0899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'Tan Delta'!$S$3</c:f>
              <c:strCache>
                <c:ptCount val="1"/>
                <c:pt idx="0">
                  <c:v>MRE-1</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'Tan Delta'!$R$4:$R$34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'Tan Delta'!$S$4:$S$34</c:f>
              <c:numCache>
                <c:formatCode>General</c:formatCode>
                <c:ptCount val="31"/>
                <c:pt idx="0">
                  <c:v>0.13241700000000001</c:v>
                </c:pt>
                <c:pt idx="1">
                  <c:v>0.21786900000000001</c:v>
                </c:pt>
                <c:pt idx="2">
                  <c:v>4.8629100000000001E-2</c:v>
                </c:pt>
                <c:pt idx="3">
                  <c:v>0.114486</c:v>
                </c:pt>
                <c:pt idx="4">
                  <c:v>5.7122699999999998E-2</c:v>
                </c:pt>
                <c:pt idx="5">
                  <c:v>0.16233300000000001</c:v>
                </c:pt>
                <c:pt idx="6">
                  <c:v>3.1328399999999999E-2</c:v>
                </c:pt>
                <c:pt idx="7">
                  <c:v>0.13065399999999999</c:v>
                </c:pt>
                <c:pt idx="8">
                  <c:v>0.11623699999999999</c:v>
                </c:pt>
                <c:pt idx="9">
                  <c:v>8.35785E-2</c:v>
                </c:pt>
                <c:pt idx="10">
                  <c:v>7.6388499999999998E-2</c:v>
                </c:pt>
                <c:pt idx="11">
                  <c:v>0.120742</c:v>
                </c:pt>
                <c:pt idx="12">
                  <c:v>0.11022899999999999</c:v>
                </c:pt>
                <c:pt idx="13">
                  <c:v>9.8410999999999998E-2</c:v>
                </c:pt>
                <c:pt idx="14">
                  <c:v>0.11551</c:v>
                </c:pt>
                <c:pt idx="15">
                  <c:v>0.101822</c:v>
                </c:pt>
                <c:pt idx="16">
                  <c:v>0.1051</c:v>
                </c:pt>
                <c:pt idx="17">
                  <c:v>0.104614</c:v>
                </c:pt>
                <c:pt idx="18">
                  <c:v>0.10020900000000001</c:v>
                </c:pt>
                <c:pt idx="19">
                  <c:v>0.103089</c:v>
                </c:pt>
                <c:pt idx="20">
                  <c:v>9.8979999999999999E-2</c:v>
                </c:pt>
                <c:pt idx="21">
                  <c:v>0.111362</c:v>
                </c:pt>
                <c:pt idx="22">
                  <c:v>0.113333</c:v>
                </c:pt>
                <c:pt idx="23">
                  <c:v>0.12024799999999999</c:v>
                </c:pt>
                <c:pt idx="24">
                  <c:v>0.12504199999999999</c:v>
                </c:pt>
                <c:pt idx="25">
                  <c:v>0.13029399999999999</c:v>
                </c:pt>
                <c:pt idx="26">
                  <c:v>0.13628399999999999</c:v>
                </c:pt>
                <c:pt idx="27">
                  <c:v>0.137595</c:v>
                </c:pt>
                <c:pt idx="28">
                  <c:v>0.155781</c:v>
                </c:pt>
                <c:pt idx="29">
                  <c:v>0.179509</c:v>
                </c:pt>
                <c:pt idx="30">
                  <c:v>0.17993300000000001</c:v>
                </c:pt>
              </c:numCache>
            </c:numRef>
          </c:yVal>
          <c:smooth val="0"/>
          <c:extLst>
            <c:ext xmlns:c16="http://schemas.microsoft.com/office/drawing/2014/chart" uri="{C3380CC4-5D6E-409C-BE32-E72D297353CC}">
              <c16:uniqueId val="{00000000-32CF-492A-B8D3-B362C689FEC7}"/>
            </c:ext>
          </c:extLst>
        </c:ser>
        <c:ser>
          <c:idx val="1"/>
          <c:order val="1"/>
          <c:tx>
            <c:strRef>
              <c:f>'Tan Delta'!$T$3</c:f>
              <c:strCache>
                <c:ptCount val="1"/>
                <c:pt idx="0">
                  <c:v>MRE-2</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'Tan Delta'!$R$4:$R$34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'Tan Delta'!$T$4:$T$34</c:f>
              <c:numCache>
                <c:formatCode>General</c:formatCode>
                <c:ptCount val="31"/>
                <c:pt idx="0">
                  <c:v>9.8050700000000005E-2</c:v>
                </c:pt>
                <c:pt idx="1">
                  <c:v>0.24252399999999999</c:v>
                </c:pt>
                <c:pt idx="2">
                  <c:v>0.168933</c:v>
                </c:pt>
                <c:pt idx="3">
                  <c:v>0.13463</c:v>
                </c:pt>
                <c:pt idx="4">
                  <c:v>0.11257300000000001</c:v>
                </c:pt>
                <c:pt idx="5">
                  <c:v>7.2205900000000003E-2</c:v>
                </c:pt>
                <c:pt idx="6">
                  <c:v>7.8018100000000007E-2</c:v>
                </c:pt>
                <c:pt idx="7">
                  <c:v>0.117775</c:v>
                </c:pt>
                <c:pt idx="8">
                  <c:v>8.8398900000000002E-2</c:v>
                </c:pt>
                <c:pt idx="9">
                  <c:v>0.117086</c:v>
                </c:pt>
                <c:pt idx="10">
                  <c:v>9.4048300000000001E-2</c:v>
                </c:pt>
                <c:pt idx="11">
                  <c:v>7.69788E-2</c:v>
                </c:pt>
                <c:pt idx="12">
                  <c:v>8.6148299999999997E-2</c:v>
                </c:pt>
                <c:pt idx="13">
                  <c:v>9.7369300000000006E-2</c:v>
                </c:pt>
                <c:pt idx="14">
                  <c:v>0.10251300000000001</c:v>
                </c:pt>
                <c:pt idx="15">
                  <c:v>0.10030799999999999</c:v>
                </c:pt>
                <c:pt idx="16">
                  <c:v>0.101605</c:v>
                </c:pt>
                <c:pt idx="17">
                  <c:v>9.9361599999999994E-2</c:v>
                </c:pt>
                <c:pt idx="18">
                  <c:v>0.10671899999999999</c:v>
                </c:pt>
                <c:pt idx="19">
                  <c:v>0.10717</c:v>
                </c:pt>
                <c:pt idx="20">
                  <c:v>0.101525</c:v>
                </c:pt>
                <c:pt idx="21">
                  <c:v>0.115554</c:v>
                </c:pt>
                <c:pt idx="22">
                  <c:v>0.117775</c:v>
                </c:pt>
                <c:pt idx="23">
                  <c:v>0.119959</c:v>
                </c:pt>
                <c:pt idx="24">
                  <c:v>0.124191</c:v>
                </c:pt>
                <c:pt idx="25">
                  <c:v>0.12725600000000001</c:v>
                </c:pt>
                <c:pt idx="26">
                  <c:v>0.13192400000000001</c:v>
                </c:pt>
                <c:pt idx="27">
                  <c:v>0.13526199999999999</c:v>
                </c:pt>
                <c:pt idx="28">
                  <c:v>0.15238699999999999</c:v>
                </c:pt>
                <c:pt idx="29">
                  <c:v>0.15559600000000001</c:v>
                </c:pt>
                <c:pt idx="30">
                  <c:v>0.169596</c:v>
                </c:pt>
              </c:numCache>
            </c:numRef>
          </c:yVal>
          <c:smooth val="0"/>
          <c:extLst>
            <c:ext xmlns:c16="http://schemas.microsoft.com/office/drawing/2014/chart" uri="{C3380CC4-5D6E-409C-BE32-E72D297353CC}">
              <c16:uniqueId val="{00000001-32CF-492A-B8D3-B362C689FEC7}"/>
            </c:ext>
          </c:extLst>
        </c:ser>
        <c:ser>
          <c:idx val="2"/>
          <c:order val="2"/>
          <c:tx>
            <c:strRef>
              <c:f>'Tan Delta'!$U$3</c:f>
              <c:strCache>
                <c:ptCount val="1"/>
                <c:pt idx="0">
                  <c:v>MRE-3</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xVal>
            <c:numRef>
              <c:f>'Tan Delta'!$R$4:$R$34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'Tan Delta'!$U$4:$U$34</c:f>
              <c:numCache>
                <c:formatCode>General</c:formatCode>
                <c:ptCount val="31"/>
                <c:pt idx="0">
                  <c:v>5.8920500000000001E-2</c:v>
                </c:pt>
                <c:pt idx="1">
                  <c:v>0.221274</c:v>
                </c:pt>
                <c:pt idx="2">
                  <c:v>8.5853200000000005E-2</c:v>
                </c:pt>
                <c:pt idx="3">
                  <c:v>0.139295</c:v>
                </c:pt>
                <c:pt idx="4">
                  <c:v>0.13101399999999999</c:v>
                </c:pt>
                <c:pt idx="5">
                  <c:v>9.1824699999999995E-2</c:v>
                </c:pt>
                <c:pt idx="6">
                  <c:v>0.100921</c:v>
                </c:pt>
                <c:pt idx="7">
                  <c:v>6.6804199999999994E-2</c:v>
                </c:pt>
                <c:pt idx="8">
                  <c:v>5.4596899999999997E-2</c:v>
                </c:pt>
                <c:pt idx="9">
                  <c:v>0.10502300000000001</c:v>
                </c:pt>
                <c:pt idx="10">
                  <c:v>0.10780099999999999</c:v>
                </c:pt>
                <c:pt idx="11">
                  <c:v>0.118449</c:v>
                </c:pt>
                <c:pt idx="12">
                  <c:v>0.10127800000000001</c:v>
                </c:pt>
                <c:pt idx="13">
                  <c:v>0.108401</c:v>
                </c:pt>
                <c:pt idx="14">
                  <c:v>0.104795</c:v>
                </c:pt>
                <c:pt idx="15">
                  <c:v>0.103857</c:v>
                </c:pt>
                <c:pt idx="16">
                  <c:v>0.102232</c:v>
                </c:pt>
                <c:pt idx="17">
                  <c:v>0.10982500000000001</c:v>
                </c:pt>
                <c:pt idx="18">
                  <c:v>0.112368</c:v>
                </c:pt>
                <c:pt idx="19">
                  <c:v>0.12453400000000001</c:v>
                </c:pt>
                <c:pt idx="20">
                  <c:v>0.118245</c:v>
                </c:pt>
                <c:pt idx="21">
                  <c:v>0.12249599999999999</c:v>
                </c:pt>
                <c:pt idx="22">
                  <c:v>0.123852</c:v>
                </c:pt>
                <c:pt idx="23">
                  <c:v>0.125247</c:v>
                </c:pt>
                <c:pt idx="24">
                  <c:v>0.12937100000000001</c:v>
                </c:pt>
                <c:pt idx="25">
                  <c:v>0.13411899999999999</c:v>
                </c:pt>
                <c:pt idx="26">
                  <c:v>0.13549700000000001</c:v>
                </c:pt>
                <c:pt idx="27">
                  <c:v>0.14961199999999999</c:v>
                </c:pt>
                <c:pt idx="28">
                  <c:v>0.13524700000000001</c:v>
                </c:pt>
                <c:pt idx="29">
                  <c:v>0.156943</c:v>
                </c:pt>
                <c:pt idx="30">
                  <c:v>0.19297500000000001</c:v>
                </c:pt>
              </c:numCache>
            </c:numRef>
          </c:yVal>
          <c:smooth val="0"/>
          <c:extLst>
            <c:ext xmlns:c16="http://schemas.microsoft.com/office/drawing/2014/chart" uri="{C3380CC4-5D6E-409C-BE32-E72D297353CC}">
              <c16:uniqueId val="{00000002-32CF-492A-B8D3-B362C689FEC7}"/>
            </c:ext>
          </c:extLst>
        </c:ser>
        <c:ser>
          <c:idx val="3"/>
          <c:order val="3"/>
          <c:tx>
            <c:strRef>
              <c:f>'Tan Delta'!$V$3</c:f>
              <c:strCache>
                <c:ptCount val="1"/>
                <c:pt idx="0">
                  <c:v>MRE-4</c:v>
                </c:pt>
              </c:strCache>
            </c:strRef>
          </c:tx>
          <c:spPr>
            <a:ln w="9525" cap="rnd">
              <a:solidFill>
                <a:schemeClr val="accent2">
                  <a:lumMod val="60000"/>
                </a:schemeClr>
              </a:solidFill>
              <a:round/>
            </a:ln>
            <a:effectLst/>
          </c:spPr>
          <c:marker>
            <c:symbol val="circle"/>
            <c:size val="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9525">
                <a:solidFill>
                  <a:schemeClr val="accent2">
                    <a:lumMod val="60000"/>
                  </a:schemeClr>
                </a:solidFill>
                <a:round/>
              </a:ln>
              <a:effectLst/>
            </c:spPr>
          </c:marker>
          <c:xVal>
            <c:numRef>
              <c:f>'Tan Delta'!$R$4:$R$34</c:f>
              <c:numCache>
                <c:formatCode>General</c:formatCode>
                <c:ptCount val="31"/>
                <c:pt idx="0">
                  <c:v>1.0005079617834396</c:v>
                </c:pt>
                <c:pt idx="1">
                  <c:v>1.1665207006369427</c:v>
                </c:pt>
                <c:pt idx="2">
                  <c:v>1.3600398089171974</c:v>
                </c:pt>
                <c:pt idx="3">
                  <c:v>1.5856831210191082</c:v>
                </c:pt>
                <c:pt idx="4">
                  <c:v>1.8487738853503184</c:v>
                </c:pt>
                <c:pt idx="5">
                  <c:v>2.1555254777070063</c:v>
                </c:pt>
                <c:pt idx="6">
                  <c:v>2.5131847133757961</c:v>
                </c:pt>
                <c:pt idx="7">
                  <c:v>2.9301433121019107</c:v>
                </c:pt>
                <c:pt idx="8">
                  <c:v>3.4162898089171971</c:v>
                </c:pt>
                <c:pt idx="9">
                  <c:v>3.983073248407643</c:v>
                </c:pt>
                <c:pt idx="10">
                  <c:v>4.6439649681528659</c:v>
                </c:pt>
                <c:pt idx="11">
                  <c:v>5.4144585987261147</c:v>
                </c:pt>
                <c:pt idx="12">
                  <c:v>6.3127070063694264</c:v>
                </c:pt>
                <c:pt idx="13">
                  <c:v>7.360127388535032</c:v>
                </c:pt>
                <c:pt idx="14">
                  <c:v>8.5813535031847135</c:v>
                </c:pt>
                <c:pt idx="15">
                  <c:v>10.005079617834394</c:v>
                </c:pt>
                <c:pt idx="16">
                  <c:v>11.665111464968152</c:v>
                </c:pt>
                <c:pt idx="17">
                  <c:v>13.600493630573249</c:v>
                </c:pt>
                <c:pt idx="18">
                  <c:v>15.856942675159234</c:v>
                </c:pt>
                <c:pt idx="19">
                  <c:v>18.487738853503185</c:v>
                </c:pt>
                <c:pt idx="20">
                  <c:v>21.555254777070061</c:v>
                </c:pt>
                <c:pt idx="21">
                  <c:v>25.131687898089172</c:v>
                </c:pt>
                <c:pt idx="22">
                  <c:v>29.301433121019109</c:v>
                </c:pt>
                <c:pt idx="23">
                  <c:v>34.163057324840764</c:v>
                </c:pt>
                <c:pt idx="24">
                  <c:v>39.831210191082796</c:v>
                </c:pt>
                <c:pt idx="25">
                  <c:v>46.439012738853499</c:v>
                </c:pt>
                <c:pt idx="26">
                  <c:v>54.14410828025477</c:v>
                </c:pt>
                <c:pt idx="27">
                  <c:v>63.12754777070063</c:v>
                </c:pt>
                <c:pt idx="28">
                  <c:v>73.602070063694271</c:v>
                </c:pt>
                <c:pt idx="29">
                  <c:v>85.812579617834388</c:v>
                </c:pt>
                <c:pt idx="30">
                  <c:v>100</c:v>
                </c:pt>
              </c:numCache>
            </c:numRef>
          </c:xVal>
          <c:yVal>
            <c:numRef>
              <c:f>'Tan Delta'!$V$4:$V$34</c:f>
              <c:numCache>
                <c:formatCode>General</c:formatCode>
                <c:ptCount val="31"/>
                <c:pt idx="0">
                  <c:v>0.135243</c:v>
                </c:pt>
                <c:pt idx="1">
                  <c:v>1.7271600000000002E-2</c:v>
                </c:pt>
                <c:pt idx="2">
                  <c:v>7.8468499999999997E-2</c:v>
                </c:pt>
                <c:pt idx="3">
                  <c:v>8.9866699999999994E-2</c:v>
                </c:pt>
                <c:pt idx="4">
                  <c:v>9.9933900000000006E-2</c:v>
                </c:pt>
                <c:pt idx="5">
                  <c:v>7.0196999999999996E-2</c:v>
                </c:pt>
                <c:pt idx="6">
                  <c:v>0.105333</c:v>
                </c:pt>
                <c:pt idx="7">
                  <c:v>5.8147999999999998E-2</c:v>
                </c:pt>
                <c:pt idx="8">
                  <c:v>9.8616899999999993E-2</c:v>
                </c:pt>
                <c:pt idx="9">
                  <c:v>7.4549199999999996E-2</c:v>
                </c:pt>
                <c:pt idx="10">
                  <c:v>5.5560600000000002E-2</c:v>
                </c:pt>
                <c:pt idx="11">
                  <c:v>9.1304399999999994E-2</c:v>
                </c:pt>
                <c:pt idx="12">
                  <c:v>9.6346899999999999E-2</c:v>
                </c:pt>
                <c:pt idx="13">
                  <c:v>9.9329399999999998E-2</c:v>
                </c:pt>
                <c:pt idx="14">
                  <c:v>8.2362299999999999E-2</c:v>
                </c:pt>
                <c:pt idx="15">
                  <c:v>0.10108499999999999</c:v>
                </c:pt>
                <c:pt idx="16">
                  <c:v>8.9143899999999998E-2</c:v>
                </c:pt>
                <c:pt idx="17">
                  <c:v>8.7617E-2</c:v>
                </c:pt>
                <c:pt idx="18">
                  <c:v>0.104409</c:v>
                </c:pt>
                <c:pt idx="19">
                  <c:v>0.10430399999999999</c:v>
                </c:pt>
                <c:pt idx="20">
                  <c:v>8.7299199999999993E-2</c:v>
                </c:pt>
                <c:pt idx="21">
                  <c:v>0.10764</c:v>
                </c:pt>
                <c:pt idx="22">
                  <c:v>0.114533</c:v>
                </c:pt>
                <c:pt idx="23">
                  <c:v>0.11308600000000001</c:v>
                </c:pt>
                <c:pt idx="24">
                  <c:v>0.118906</c:v>
                </c:pt>
                <c:pt idx="25">
                  <c:v>0.12328600000000001</c:v>
                </c:pt>
                <c:pt idx="26">
                  <c:v>0.13034999999999999</c:v>
                </c:pt>
                <c:pt idx="27">
                  <c:v>0.14055699999999999</c:v>
                </c:pt>
                <c:pt idx="28">
                  <c:v>0.14039299999999999</c:v>
                </c:pt>
                <c:pt idx="29">
                  <c:v>0.13830600000000001</c:v>
                </c:pt>
                <c:pt idx="30">
                  <c:v>0.155469</c:v>
                </c:pt>
              </c:numCache>
            </c:numRef>
          </c:yVal>
          <c:smooth val="0"/>
          <c:extLst>
            <c:ext xmlns:c16="http://schemas.microsoft.com/office/drawing/2014/chart" uri="{C3380CC4-5D6E-409C-BE32-E72D297353CC}">
              <c16:uniqueId val="{00000003-32CF-492A-B8D3-B362C689FEC7}"/>
            </c:ext>
          </c:extLst>
        </c:ser>
        <c:dLbls>
          <c:showLegendKey val="0"/>
          <c:showVal val="0"/>
          <c:showCatName val="0"/>
          <c:showSerName val="0"/>
          <c:showPercent val="0"/>
          <c:showBubbleSize val="0"/>
        </c:dLbls>
        <c:axId val="550500520"/>
        <c:axId val="550500880"/>
      </c:scatterChart>
      <c:valAx>
        <c:axId val="550500520"/>
        <c:scaling>
          <c:orientation val="minMax"/>
          <c:max val="1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Frequency (Hz)</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0500880"/>
        <c:crosses val="autoZero"/>
        <c:crossBetween val="midCat"/>
      </c:valAx>
      <c:valAx>
        <c:axId val="550500880"/>
        <c:scaling>
          <c:orientation val="minMax"/>
          <c:max val="0.2"/>
          <c:min val="4.0000000000000008E-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Tan Delta (degree)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0500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E3574-9238-40BF-B50F-6D8C26EE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Pages>
  <Words>8497</Words>
  <Characters>48436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56820</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gigih priyandoko</cp:lastModifiedBy>
  <cp:revision>11</cp:revision>
  <cp:lastPrinted>2016-03-22T01:34:00Z</cp:lastPrinted>
  <dcterms:created xsi:type="dcterms:W3CDTF">2025-03-17T04:00:00Z</dcterms:created>
  <dcterms:modified xsi:type="dcterms:W3CDTF">2025-03-17T08:56:00Z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zotero-version="7.0.15"&gt;&lt;session id="LEaB7siE"/&gt;&lt;style id="http://www.zotero.org/styles/ieee" locale="en-US" hasBibliography="1" bibliographyStyleHasBeenSet="1"/&gt;&lt;prefs&gt;&lt;pref name="fieldType" value="Field"/&gt;&lt;/prefs&gt;&lt;/data&gt;</vt:lpwstr>
  </property>
</Properties>
</file>