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5A94F8" w14:textId="0A4C2CF6" w:rsidR="005B7666" w:rsidRPr="005B7666" w:rsidRDefault="00A7491B" w:rsidP="008424DD">
      <w:pPr>
        <w:pStyle w:val="Title"/>
        <w:rPr>
          <w:rFonts w:ascii="Arial" w:hAnsi="Arial" w:cs="Arial"/>
          <w:szCs w:val="28"/>
        </w:rPr>
      </w:pPr>
      <w:r w:rsidRPr="00A7491B">
        <w:rPr>
          <w:rFonts w:ascii="Arial" w:hAnsi="Arial" w:cs="Arial"/>
          <w:szCs w:val="28"/>
          <w:lang w:val="en-US"/>
        </w:rPr>
        <w:t xml:space="preserve">STUDY OF FLUID FLOW CHARACTERISTICS IN THE MERIDIONAL CROSS SECTION OF </w:t>
      </w:r>
      <w:r w:rsidR="00B52FD2">
        <w:rPr>
          <w:rFonts w:ascii="Arial" w:hAnsi="Arial" w:cs="Arial"/>
          <w:szCs w:val="28"/>
          <w:lang w:val="en-US"/>
        </w:rPr>
        <w:t xml:space="preserve">A </w:t>
      </w:r>
      <w:r w:rsidRPr="00A7491B">
        <w:rPr>
          <w:rFonts w:ascii="Arial" w:hAnsi="Arial" w:cs="Arial"/>
          <w:szCs w:val="28"/>
          <w:lang w:val="en-US"/>
        </w:rPr>
        <w:t>HORIZONTAL AXIS SEA CURRENT TURBINE MODEL</w:t>
      </w:r>
    </w:p>
    <w:p w14:paraId="381197E8" w14:textId="77777777" w:rsidR="009D3BFA" w:rsidRDefault="009D3BFA" w:rsidP="008424DD">
      <w:pPr>
        <w:widowControl w:val="0"/>
        <w:autoSpaceDE w:val="0"/>
        <w:autoSpaceDN w:val="0"/>
        <w:adjustRightInd w:val="0"/>
        <w:spacing w:after="0" w:line="240" w:lineRule="auto"/>
        <w:jc w:val="center"/>
        <w:rPr>
          <w:rFonts w:ascii="Arial" w:hAnsi="Arial" w:cs="Arial"/>
          <w:b/>
          <w:bCs/>
          <w:spacing w:val="-1"/>
          <w:sz w:val="20"/>
          <w:szCs w:val="20"/>
        </w:rPr>
      </w:pPr>
    </w:p>
    <w:p w14:paraId="15FD6066" w14:textId="77777777" w:rsidR="005B7666" w:rsidRPr="005B7666" w:rsidRDefault="00A7491B" w:rsidP="008424DD">
      <w:pPr>
        <w:widowControl w:val="0"/>
        <w:autoSpaceDE w:val="0"/>
        <w:autoSpaceDN w:val="0"/>
        <w:adjustRightInd w:val="0"/>
        <w:spacing w:after="0" w:line="240" w:lineRule="auto"/>
        <w:jc w:val="center"/>
        <w:rPr>
          <w:rFonts w:ascii="Arial" w:hAnsi="Arial" w:cs="Arial"/>
          <w:sz w:val="20"/>
          <w:szCs w:val="20"/>
        </w:rPr>
      </w:pPr>
      <w:proofErr w:type="spellStart"/>
      <w:r w:rsidRPr="00A7491B">
        <w:rPr>
          <w:rFonts w:ascii="Arial" w:hAnsi="Arial" w:cs="Arial"/>
          <w:b/>
          <w:bCs/>
          <w:spacing w:val="-1"/>
          <w:sz w:val="20"/>
          <w:szCs w:val="20"/>
        </w:rPr>
        <w:t>Wulfilla</w:t>
      </w:r>
      <w:proofErr w:type="spellEnd"/>
      <w:r w:rsidRPr="00A7491B">
        <w:rPr>
          <w:rFonts w:ascii="Arial" w:hAnsi="Arial" w:cs="Arial"/>
          <w:b/>
          <w:bCs/>
          <w:spacing w:val="-1"/>
          <w:sz w:val="20"/>
          <w:szCs w:val="20"/>
        </w:rPr>
        <w:t xml:space="preserve"> M. Rumaherang</w:t>
      </w:r>
      <w:r w:rsidRPr="00A7491B">
        <w:rPr>
          <w:rFonts w:ascii="Arial" w:hAnsi="Arial" w:cs="Arial"/>
          <w:b/>
          <w:bCs/>
          <w:spacing w:val="-1"/>
          <w:sz w:val="20"/>
          <w:szCs w:val="20"/>
          <w:vertAlign w:val="superscript"/>
        </w:rPr>
        <w:t>1</w:t>
      </w:r>
      <w:r>
        <w:rPr>
          <w:rFonts w:ascii="Arial" w:hAnsi="Arial" w:cs="Arial"/>
          <w:b/>
          <w:bCs/>
          <w:spacing w:val="-1"/>
          <w:sz w:val="20"/>
          <w:szCs w:val="20"/>
          <w:vertAlign w:val="superscript"/>
        </w:rPr>
        <w:t>*</w:t>
      </w:r>
      <w:r w:rsidRPr="00A7491B">
        <w:rPr>
          <w:rFonts w:ascii="Arial" w:hAnsi="Arial" w:cs="Arial"/>
          <w:b/>
          <w:bCs/>
          <w:spacing w:val="-1"/>
          <w:sz w:val="20"/>
          <w:szCs w:val="20"/>
        </w:rPr>
        <w:t>, Jonny Latuny</w:t>
      </w:r>
      <w:r w:rsidRPr="00A7491B">
        <w:rPr>
          <w:rFonts w:ascii="Arial" w:hAnsi="Arial" w:cs="Arial"/>
          <w:b/>
          <w:bCs/>
          <w:spacing w:val="-1"/>
          <w:sz w:val="20"/>
          <w:szCs w:val="20"/>
          <w:vertAlign w:val="superscript"/>
        </w:rPr>
        <w:t>1</w:t>
      </w:r>
    </w:p>
    <w:p w14:paraId="3467D69D" w14:textId="77777777" w:rsidR="00E27F5C" w:rsidRDefault="00803E46" w:rsidP="008424DD">
      <w:pPr>
        <w:widowControl w:val="0"/>
        <w:tabs>
          <w:tab w:val="left" w:pos="9020"/>
        </w:tabs>
        <w:autoSpaceDE w:val="0"/>
        <w:autoSpaceDN w:val="0"/>
        <w:adjustRightInd w:val="0"/>
        <w:spacing w:after="0" w:line="240" w:lineRule="auto"/>
        <w:jc w:val="center"/>
        <w:rPr>
          <w:rFonts w:ascii="Arial" w:hAnsi="Arial" w:cs="Arial"/>
          <w:sz w:val="20"/>
          <w:szCs w:val="20"/>
        </w:rPr>
      </w:pPr>
      <w:r>
        <w:rPr>
          <w:rFonts w:ascii="Arial" w:hAnsi="Arial" w:cs="Arial"/>
          <w:sz w:val="20"/>
          <w:szCs w:val="20"/>
          <w:vertAlign w:val="superscript"/>
        </w:rPr>
        <w:t>1</w:t>
      </w:r>
      <w:r w:rsidR="00D07CCC">
        <w:rPr>
          <w:rFonts w:ascii="Arial" w:hAnsi="Arial" w:cs="Arial"/>
          <w:sz w:val="20"/>
          <w:szCs w:val="20"/>
          <w:lang w:val="id-ID"/>
        </w:rPr>
        <w:t xml:space="preserve">Department of </w:t>
      </w:r>
      <w:proofErr w:type="spellStart"/>
      <w:r w:rsidR="00A7491B">
        <w:rPr>
          <w:rFonts w:ascii="Arial" w:hAnsi="Arial" w:cs="Arial"/>
          <w:sz w:val="20"/>
          <w:szCs w:val="20"/>
        </w:rPr>
        <w:t>Mechani</w:t>
      </w:r>
      <w:proofErr w:type="spellEnd"/>
      <w:r w:rsidR="00D07CCC">
        <w:rPr>
          <w:rFonts w:ascii="Arial" w:hAnsi="Arial" w:cs="Arial"/>
          <w:sz w:val="20"/>
          <w:szCs w:val="20"/>
          <w:lang w:val="id-ID"/>
        </w:rPr>
        <w:t>cal Engineering</w:t>
      </w:r>
      <w:r w:rsidR="00390557" w:rsidRPr="005B7666">
        <w:rPr>
          <w:rFonts w:ascii="Arial" w:hAnsi="Arial" w:cs="Arial"/>
          <w:sz w:val="20"/>
          <w:szCs w:val="20"/>
        </w:rPr>
        <w:t xml:space="preserve">, </w:t>
      </w:r>
      <w:r w:rsidR="00D07CCC">
        <w:rPr>
          <w:rFonts w:ascii="Arial" w:hAnsi="Arial" w:cs="Arial"/>
          <w:sz w:val="20"/>
          <w:szCs w:val="20"/>
          <w:lang w:val="id-ID"/>
        </w:rPr>
        <w:t>Faculty of Engineering</w:t>
      </w:r>
      <w:r w:rsidR="00390557" w:rsidRPr="005B7666">
        <w:rPr>
          <w:rFonts w:ascii="Arial" w:hAnsi="Arial" w:cs="Arial"/>
          <w:w w:val="99"/>
          <w:sz w:val="20"/>
          <w:szCs w:val="20"/>
        </w:rPr>
        <w:t xml:space="preserve">, </w:t>
      </w:r>
      <w:proofErr w:type="spellStart"/>
      <w:r w:rsidR="00390557" w:rsidRPr="005B7666">
        <w:rPr>
          <w:rFonts w:ascii="Arial" w:hAnsi="Arial" w:cs="Arial"/>
          <w:sz w:val="20"/>
          <w:szCs w:val="20"/>
        </w:rPr>
        <w:t>Un</w:t>
      </w:r>
      <w:r w:rsidR="00390557" w:rsidRPr="005B7666">
        <w:rPr>
          <w:rFonts w:ascii="Arial" w:hAnsi="Arial" w:cs="Arial"/>
          <w:spacing w:val="1"/>
          <w:sz w:val="20"/>
          <w:szCs w:val="20"/>
        </w:rPr>
        <w:t>i</w:t>
      </w:r>
      <w:r w:rsidR="00390557" w:rsidRPr="005B7666">
        <w:rPr>
          <w:rFonts w:ascii="Arial" w:hAnsi="Arial" w:cs="Arial"/>
          <w:spacing w:val="-1"/>
          <w:sz w:val="20"/>
          <w:szCs w:val="20"/>
        </w:rPr>
        <w:t>v</w:t>
      </w:r>
      <w:r w:rsidR="00390557" w:rsidRPr="005B7666">
        <w:rPr>
          <w:rFonts w:ascii="Arial" w:hAnsi="Arial" w:cs="Arial"/>
          <w:sz w:val="20"/>
          <w:szCs w:val="20"/>
        </w:rPr>
        <w:t>er</w:t>
      </w:r>
      <w:r w:rsidR="00390557" w:rsidRPr="005B7666">
        <w:rPr>
          <w:rFonts w:ascii="Arial" w:hAnsi="Arial" w:cs="Arial"/>
          <w:spacing w:val="2"/>
          <w:sz w:val="20"/>
          <w:szCs w:val="20"/>
        </w:rPr>
        <w:t>s</w:t>
      </w:r>
      <w:r w:rsidR="00390557" w:rsidRPr="005B7666">
        <w:rPr>
          <w:rFonts w:ascii="Arial" w:hAnsi="Arial" w:cs="Arial"/>
          <w:spacing w:val="-1"/>
          <w:sz w:val="20"/>
          <w:szCs w:val="20"/>
        </w:rPr>
        <w:t>i</w:t>
      </w:r>
      <w:r w:rsidR="00390557" w:rsidRPr="005B7666">
        <w:rPr>
          <w:rFonts w:ascii="Arial" w:hAnsi="Arial" w:cs="Arial"/>
          <w:spacing w:val="2"/>
          <w:sz w:val="20"/>
          <w:szCs w:val="20"/>
        </w:rPr>
        <w:t>t</w:t>
      </w:r>
      <w:r w:rsidR="00390557" w:rsidRPr="005B7666">
        <w:rPr>
          <w:rFonts w:ascii="Arial" w:hAnsi="Arial" w:cs="Arial"/>
          <w:sz w:val="20"/>
          <w:szCs w:val="20"/>
        </w:rPr>
        <w:t>as</w:t>
      </w:r>
      <w:proofErr w:type="spellEnd"/>
      <w:r w:rsidR="00390557" w:rsidRPr="005B7666">
        <w:rPr>
          <w:rFonts w:ascii="Arial" w:hAnsi="Arial" w:cs="Arial"/>
          <w:spacing w:val="-10"/>
          <w:sz w:val="20"/>
          <w:szCs w:val="20"/>
        </w:rPr>
        <w:t xml:space="preserve"> </w:t>
      </w:r>
      <w:proofErr w:type="spellStart"/>
      <w:r w:rsidR="00A7491B">
        <w:rPr>
          <w:rFonts w:ascii="Arial" w:hAnsi="Arial" w:cs="Arial"/>
          <w:sz w:val="20"/>
          <w:szCs w:val="20"/>
        </w:rPr>
        <w:t>Pattimura</w:t>
      </w:r>
      <w:proofErr w:type="spellEnd"/>
    </w:p>
    <w:p w14:paraId="0EA1094C" w14:textId="77777777" w:rsidR="00A7491B" w:rsidRDefault="00A7491B" w:rsidP="008424DD">
      <w:pPr>
        <w:widowControl w:val="0"/>
        <w:tabs>
          <w:tab w:val="left" w:pos="9020"/>
        </w:tabs>
        <w:autoSpaceDE w:val="0"/>
        <w:autoSpaceDN w:val="0"/>
        <w:adjustRightInd w:val="0"/>
        <w:spacing w:after="0" w:line="240" w:lineRule="auto"/>
        <w:jc w:val="center"/>
        <w:rPr>
          <w:rFonts w:ascii="Arial" w:hAnsi="Arial" w:cs="Arial"/>
          <w:sz w:val="20"/>
          <w:szCs w:val="20"/>
        </w:rPr>
      </w:pPr>
      <w:proofErr w:type="spellStart"/>
      <w:r w:rsidRPr="00A7491B">
        <w:rPr>
          <w:rFonts w:ascii="Arial" w:hAnsi="Arial" w:cs="Arial"/>
          <w:sz w:val="20"/>
          <w:szCs w:val="20"/>
        </w:rPr>
        <w:t>Jl</w:t>
      </w:r>
      <w:proofErr w:type="spellEnd"/>
      <w:r w:rsidRPr="00A7491B">
        <w:rPr>
          <w:rFonts w:ascii="Arial" w:hAnsi="Arial" w:cs="Arial"/>
          <w:sz w:val="20"/>
          <w:szCs w:val="20"/>
        </w:rPr>
        <w:t xml:space="preserve">, Dr. J. </w:t>
      </w:r>
      <w:proofErr w:type="spellStart"/>
      <w:r w:rsidRPr="00A7491B">
        <w:rPr>
          <w:rFonts w:ascii="Arial" w:hAnsi="Arial" w:cs="Arial"/>
          <w:sz w:val="20"/>
          <w:szCs w:val="20"/>
        </w:rPr>
        <w:t>Leimen</w:t>
      </w:r>
      <w:r w:rsidR="00D70AF4">
        <w:rPr>
          <w:rFonts w:ascii="Arial" w:hAnsi="Arial" w:cs="Arial"/>
          <w:sz w:val="20"/>
          <w:szCs w:val="20"/>
        </w:rPr>
        <w:t>a</w:t>
      </w:r>
      <w:proofErr w:type="spellEnd"/>
      <w:r w:rsidRPr="00A7491B">
        <w:rPr>
          <w:rFonts w:ascii="Arial" w:hAnsi="Arial" w:cs="Arial"/>
          <w:sz w:val="20"/>
          <w:szCs w:val="20"/>
        </w:rPr>
        <w:t xml:space="preserve">, </w:t>
      </w:r>
      <w:proofErr w:type="spellStart"/>
      <w:r w:rsidRPr="00A7491B">
        <w:rPr>
          <w:rFonts w:ascii="Arial" w:hAnsi="Arial" w:cs="Arial"/>
          <w:sz w:val="20"/>
          <w:szCs w:val="20"/>
        </w:rPr>
        <w:t>Kampus</w:t>
      </w:r>
      <w:proofErr w:type="spellEnd"/>
      <w:r w:rsidRPr="00A7491B">
        <w:rPr>
          <w:rFonts w:ascii="Arial" w:hAnsi="Arial" w:cs="Arial"/>
          <w:sz w:val="20"/>
          <w:szCs w:val="20"/>
        </w:rPr>
        <w:t xml:space="preserve"> </w:t>
      </w:r>
      <w:proofErr w:type="spellStart"/>
      <w:r w:rsidRPr="00A7491B">
        <w:rPr>
          <w:rFonts w:ascii="Arial" w:hAnsi="Arial" w:cs="Arial"/>
          <w:sz w:val="20"/>
          <w:szCs w:val="20"/>
        </w:rPr>
        <w:t>Poka</w:t>
      </w:r>
      <w:proofErr w:type="spellEnd"/>
      <w:r w:rsidRPr="00A7491B">
        <w:rPr>
          <w:rFonts w:ascii="Arial" w:hAnsi="Arial" w:cs="Arial"/>
          <w:sz w:val="20"/>
          <w:szCs w:val="20"/>
        </w:rPr>
        <w:t>-Ambon 91234</w:t>
      </w:r>
      <w:r>
        <w:rPr>
          <w:rFonts w:ascii="Arial" w:hAnsi="Arial" w:cs="Arial"/>
          <w:sz w:val="20"/>
          <w:szCs w:val="20"/>
        </w:rPr>
        <w:t>, Indonesia</w:t>
      </w:r>
    </w:p>
    <w:p w14:paraId="200A0A3D" w14:textId="70F6146A" w:rsidR="00A7491B" w:rsidRDefault="00A7491B"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3C379B94" w14:textId="77777777" w:rsidR="00E27F5C" w:rsidRDefault="00D41910" w:rsidP="008424DD">
      <w:pPr>
        <w:widowControl w:val="0"/>
        <w:tabs>
          <w:tab w:val="left" w:pos="9020"/>
        </w:tabs>
        <w:autoSpaceDE w:val="0"/>
        <w:autoSpaceDN w:val="0"/>
        <w:adjustRightInd w:val="0"/>
        <w:spacing w:after="0" w:line="240" w:lineRule="auto"/>
        <w:jc w:val="center"/>
        <w:rPr>
          <w:rFonts w:ascii="Arial" w:hAnsi="Arial" w:cs="Arial"/>
          <w:sz w:val="20"/>
          <w:szCs w:val="20"/>
        </w:rPr>
      </w:pPr>
      <w:r>
        <w:rPr>
          <w:rFonts w:ascii="Arial" w:hAnsi="Arial" w:cs="Arial"/>
          <w:sz w:val="20"/>
          <w:szCs w:val="20"/>
        </w:rPr>
        <w:t xml:space="preserve">*Corresponding Author </w:t>
      </w:r>
      <w:r w:rsidR="00E27F5C">
        <w:rPr>
          <w:rFonts w:ascii="Arial" w:hAnsi="Arial" w:cs="Arial"/>
          <w:sz w:val="20"/>
          <w:szCs w:val="20"/>
        </w:rPr>
        <w:t xml:space="preserve">Email: </w:t>
      </w:r>
      <w:r w:rsidR="00A7491B" w:rsidRPr="008859EA">
        <w:rPr>
          <w:rFonts w:ascii="Arial" w:hAnsi="Arial" w:cs="Arial"/>
          <w:i/>
          <w:iCs/>
          <w:sz w:val="20"/>
          <w:szCs w:val="20"/>
        </w:rPr>
        <w:t>max.rumaherang@fatek.unpatti.ac.id</w:t>
      </w:r>
      <w:r w:rsidR="00E27F5C">
        <w:rPr>
          <w:rFonts w:ascii="Arial" w:hAnsi="Arial" w:cs="Arial"/>
          <w:sz w:val="20"/>
          <w:szCs w:val="20"/>
        </w:rPr>
        <w:t xml:space="preserve"> </w:t>
      </w:r>
      <w:r w:rsidR="00F549EB">
        <w:rPr>
          <w:rFonts w:ascii="Arial" w:hAnsi="Arial" w:cs="Arial"/>
          <w:sz w:val="20"/>
          <w:szCs w:val="20"/>
        </w:rPr>
        <w:t xml:space="preserve"> </w:t>
      </w:r>
    </w:p>
    <w:p w14:paraId="3C58594D" w14:textId="77777777" w:rsidR="00D41910" w:rsidRPr="00E27F5C" w:rsidRDefault="00D41910" w:rsidP="008424DD">
      <w:pPr>
        <w:widowControl w:val="0"/>
        <w:tabs>
          <w:tab w:val="left" w:pos="9020"/>
        </w:tabs>
        <w:autoSpaceDE w:val="0"/>
        <w:autoSpaceDN w:val="0"/>
        <w:adjustRightInd w:val="0"/>
        <w:spacing w:after="0" w:line="240" w:lineRule="auto"/>
        <w:jc w:val="center"/>
        <w:rPr>
          <w:rFonts w:ascii="Arial" w:hAnsi="Arial" w:cs="Arial"/>
          <w:sz w:val="20"/>
          <w:szCs w:val="20"/>
        </w:rPr>
      </w:pPr>
    </w:p>
    <w:p w14:paraId="2466C554" w14:textId="7F112BC1" w:rsidR="00AF2F52" w:rsidRPr="00A20FCF" w:rsidRDefault="005B7666" w:rsidP="00AF2F52">
      <w:pPr>
        <w:spacing w:after="0" w:line="240" w:lineRule="auto"/>
        <w:jc w:val="both"/>
        <w:rPr>
          <w:rFonts w:ascii="Arial" w:hAnsi="Arial" w:cs="Arial"/>
          <w:i/>
          <w:sz w:val="20"/>
          <w:szCs w:val="20"/>
          <w:lang w:val="id-ID"/>
        </w:rPr>
      </w:pPr>
      <w:r w:rsidRPr="005B7666">
        <w:rPr>
          <w:rFonts w:ascii="Arial" w:hAnsi="Arial" w:cs="Arial"/>
          <w:b/>
          <w:bCs/>
          <w:i/>
          <w:iCs/>
          <w:sz w:val="20"/>
          <w:szCs w:val="20"/>
        </w:rPr>
        <w:t>A</w:t>
      </w:r>
      <w:r w:rsidRPr="005B7666">
        <w:rPr>
          <w:rFonts w:ascii="Arial" w:hAnsi="Arial" w:cs="Arial"/>
          <w:b/>
          <w:bCs/>
          <w:i/>
          <w:iCs/>
          <w:spacing w:val="1"/>
          <w:sz w:val="20"/>
          <w:szCs w:val="20"/>
        </w:rPr>
        <w:t>b</w:t>
      </w:r>
      <w:r w:rsidRPr="005B7666">
        <w:rPr>
          <w:rFonts w:ascii="Arial" w:hAnsi="Arial" w:cs="Arial"/>
          <w:b/>
          <w:bCs/>
          <w:i/>
          <w:iCs/>
          <w:sz w:val="20"/>
          <w:szCs w:val="20"/>
        </w:rPr>
        <w:t>stract</w:t>
      </w:r>
      <w:r w:rsidRPr="005B7666">
        <w:rPr>
          <w:rFonts w:ascii="Arial" w:hAnsi="Arial" w:cs="Arial"/>
          <w:b/>
          <w:bCs/>
          <w:i/>
          <w:iCs/>
          <w:spacing w:val="-5"/>
          <w:sz w:val="20"/>
          <w:szCs w:val="20"/>
        </w:rPr>
        <w:t xml:space="preserve"> </w:t>
      </w:r>
      <w:r w:rsidR="00D07CCC">
        <w:rPr>
          <w:rFonts w:ascii="Arial" w:hAnsi="Arial" w:cs="Arial"/>
          <w:b/>
          <w:bCs/>
          <w:i/>
          <w:iCs/>
          <w:spacing w:val="-5"/>
          <w:sz w:val="20"/>
          <w:szCs w:val="20"/>
          <w:lang w:val="id-ID"/>
        </w:rPr>
        <w:t>-</w:t>
      </w:r>
      <w:r w:rsidRPr="005B7666">
        <w:rPr>
          <w:rFonts w:ascii="Arial" w:hAnsi="Arial" w:cs="Arial"/>
          <w:i/>
          <w:sz w:val="20"/>
          <w:szCs w:val="20"/>
        </w:rPr>
        <w:t xml:space="preserve"> </w:t>
      </w:r>
      <w:r w:rsidR="00A7491B" w:rsidRPr="00A7491B">
        <w:rPr>
          <w:rFonts w:ascii="Arial" w:hAnsi="Arial" w:cs="Arial"/>
          <w:i/>
          <w:iCs/>
          <w:sz w:val="20"/>
          <w:szCs w:val="20"/>
        </w:rPr>
        <w:t xml:space="preserve">The ducted tidal turbine models have been developed to utilize the conversion of the kinetic energy on ocean currents. The research </w:t>
      </w:r>
      <w:r w:rsidR="008859EA">
        <w:rPr>
          <w:rFonts w:ascii="Arial" w:hAnsi="Arial" w:cs="Arial"/>
          <w:i/>
          <w:iCs/>
          <w:sz w:val="20"/>
          <w:szCs w:val="20"/>
        </w:rPr>
        <w:t>i</w:t>
      </w:r>
      <w:r w:rsidR="00A7491B" w:rsidRPr="00A7491B">
        <w:rPr>
          <w:rFonts w:ascii="Arial" w:hAnsi="Arial" w:cs="Arial"/>
          <w:i/>
          <w:iCs/>
          <w:sz w:val="20"/>
          <w:szCs w:val="20"/>
        </w:rPr>
        <w:t xml:space="preserve">n refining the turbine characteristics has been carried out by modifying the turbine’s shape and size. This study investigated flow characteristics in the </w:t>
      </w:r>
      <w:proofErr w:type="spellStart"/>
      <w:r w:rsidR="00A7491B" w:rsidRPr="00A7491B">
        <w:rPr>
          <w:rFonts w:ascii="Arial" w:hAnsi="Arial" w:cs="Arial"/>
          <w:i/>
          <w:iCs/>
          <w:sz w:val="20"/>
          <w:szCs w:val="20"/>
        </w:rPr>
        <w:t>meridional</w:t>
      </w:r>
      <w:proofErr w:type="spellEnd"/>
      <w:r w:rsidR="00A7491B" w:rsidRPr="00A7491B">
        <w:rPr>
          <w:rFonts w:ascii="Arial" w:hAnsi="Arial" w:cs="Arial"/>
          <w:i/>
          <w:iCs/>
          <w:sz w:val="20"/>
          <w:szCs w:val="20"/>
        </w:rPr>
        <w:t xml:space="preserve"> section of five ducted turbines models </w:t>
      </w:r>
      <w:r w:rsidR="008859EA">
        <w:rPr>
          <w:rFonts w:ascii="Arial" w:hAnsi="Arial" w:cs="Arial"/>
          <w:i/>
          <w:iCs/>
          <w:sz w:val="20"/>
          <w:szCs w:val="20"/>
        </w:rPr>
        <w:t>for</w:t>
      </w:r>
      <w:r w:rsidR="00A7491B" w:rsidRPr="00A7491B">
        <w:rPr>
          <w:rFonts w:ascii="Arial" w:hAnsi="Arial" w:cs="Arial"/>
          <w:i/>
          <w:iCs/>
          <w:sz w:val="20"/>
          <w:szCs w:val="20"/>
        </w:rPr>
        <w:t xml:space="preserve"> seawater flow with velocity U</w:t>
      </w:r>
      <w:r w:rsidR="00A7491B" w:rsidRPr="00721229">
        <w:rPr>
          <w:rFonts w:ascii="Arial" w:hAnsi="Arial" w:cs="Arial"/>
          <w:i/>
          <w:iCs/>
          <w:sz w:val="20"/>
          <w:szCs w:val="20"/>
          <w:vertAlign w:val="subscript"/>
        </w:rPr>
        <w:t>0</w:t>
      </w:r>
      <w:r w:rsidR="00A7491B" w:rsidRPr="00A7491B">
        <w:rPr>
          <w:rFonts w:ascii="Arial" w:hAnsi="Arial" w:cs="Arial"/>
          <w:i/>
          <w:iCs/>
          <w:sz w:val="20"/>
          <w:szCs w:val="20"/>
        </w:rPr>
        <w:t xml:space="preserve"> = 1.5 m/s. The ducted turbine design and construction have five different impeller house diameter</w:t>
      </w:r>
      <w:r w:rsidR="008859EA">
        <w:rPr>
          <w:rFonts w:ascii="Arial" w:hAnsi="Arial" w:cs="Arial"/>
          <w:i/>
          <w:iCs/>
          <w:sz w:val="20"/>
          <w:szCs w:val="20"/>
        </w:rPr>
        <w:t>s</w:t>
      </w:r>
      <w:r w:rsidR="00A7491B" w:rsidRPr="00A7491B">
        <w:rPr>
          <w:rFonts w:ascii="Arial" w:hAnsi="Arial" w:cs="Arial"/>
          <w:i/>
          <w:iCs/>
          <w:sz w:val="20"/>
          <w:szCs w:val="20"/>
        </w:rPr>
        <w:t xml:space="preserve"> and fixed inlet and outlet diameter.</w:t>
      </w:r>
      <w:r w:rsidR="00721229">
        <w:rPr>
          <w:rFonts w:ascii="Arial" w:hAnsi="Arial" w:cs="Arial"/>
          <w:i/>
          <w:iCs/>
          <w:sz w:val="20"/>
          <w:szCs w:val="20"/>
        </w:rPr>
        <w:t xml:space="preserve"> </w:t>
      </w:r>
      <w:r w:rsidR="00A7491B" w:rsidRPr="00A7491B">
        <w:rPr>
          <w:rFonts w:ascii="Arial" w:hAnsi="Arial" w:cs="Arial"/>
          <w:i/>
          <w:iCs/>
          <w:sz w:val="20"/>
          <w:szCs w:val="20"/>
        </w:rPr>
        <w:t xml:space="preserve">The potential </w:t>
      </w:r>
      <w:r w:rsidR="008859EA">
        <w:rPr>
          <w:rFonts w:ascii="Arial" w:hAnsi="Arial" w:cs="Arial"/>
          <w:i/>
          <w:iCs/>
          <w:sz w:val="20"/>
          <w:szCs w:val="20"/>
        </w:rPr>
        <w:t xml:space="preserve">energy </w:t>
      </w:r>
      <w:r w:rsidR="00A7491B" w:rsidRPr="00A7491B">
        <w:rPr>
          <w:rFonts w:ascii="Arial" w:hAnsi="Arial" w:cs="Arial"/>
          <w:i/>
          <w:iCs/>
          <w:sz w:val="20"/>
          <w:szCs w:val="20"/>
        </w:rPr>
        <w:t>flow theory and experimental data are us</w:t>
      </w:r>
      <w:r w:rsidR="00C7124A">
        <w:rPr>
          <w:rFonts w:ascii="Arial" w:hAnsi="Arial" w:cs="Arial"/>
          <w:i/>
          <w:iCs/>
          <w:sz w:val="20"/>
          <w:szCs w:val="20"/>
        </w:rPr>
        <w:t>ed</w:t>
      </w:r>
      <w:r w:rsidR="00A7491B" w:rsidRPr="00A7491B">
        <w:rPr>
          <w:rFonts w:ascii="Arial" w:hAnsi="Arial" w:cs="Arial"/>
          <w:i/>
          <w:iCs/>
          <w:sz w:val="20"/>
          <w:szCs w:val="20"/>
        </w:rPr>
        <w:t xml:space="preserve"> to analyze the flow characteristic</w:t>
      </w:r>
      <w:r w:rsidR="00C7124A">
        <w:rPr>
          <w:rFonts w:ascii="Arial" w:hAnsi="Arial" w:cs="Arial"/>
          <w:i/>
          <w:iCs/>
          <w:sz w:val="20"/>
          <w:szCs w:val="20"/>
        </w:rPr>
        <w:t>s</w:t>
      </w:r>
      <w:r w:rsidR="008859EA">
        <w:rPr>
          <w:rFonts w:ascii="Arial" w:hAnsi="Arial" w:cs="Arial"/>
          <w:i/>
          <w:iCs/>
          <w:sz w:val="20"/>
          <w:szCs w:val="20"/>
        </w:rPr>
        <w:t xml:space="preserve"> of the model</w:t>
      </w:r>
      <w:r w:rsidR="00A7491B" w:rsidRPr="00A7491B">
        <w:rPr>
          <w:rFonts w:ascii="Arial" w:hAnsi="Arial" w:cs="Arial"/>
          <w:i/>
          <w:iCs/>
          <w:sz w:val="20"/>
          <w:szCs w:val="20"/>
        </w:rPr>
        <w:t xml:space="preserve">. The results obtained show that flow velocity in the x-direction at the inlet and outlet cross-section is getting smaller with </w:t>
      </w:r>
      <w:r w:rsidR="00C7124A">
        <w:rPr>
          <w:rFonts w:ascii="Arial" w:hAnsi="Arial" w:cs="Arial"/>
          <w:i/>
          <w:iCs/>
          <w:sz w:val="20"/>
          <w:szCs w:val="20"/>
        </w:rPr>
        <w:t xml:space="preserve">the </w:t>
      </w:r>
      <w:r w:rsidR="008859EA">
        <w:rPr>
          <w:rFonts w:ascii="Arial" w:hAnsi="Arial" w:cs="Arial"/>
          <w:i/>
          <w:iCs/>
          <w:sz w:val="20"/>
          <w:szCs w:val="20"/>
        </w:rPr>
        <w:t>reduction</w:t>
      </w:r>
      <w:r w:rsidR="00A7491B" w:rsidRPr="00A7491B">
        <w:rPr>
          <w:rFonts w:ascii="Arial" w:hAnsi="Arial" w:cs="Arial"/>
          <w:i/>
          <w:iCs/>
          <w:sz w:val="20"/>
          <w:szCs w:val="20"/>
        </w:rPr>
        <w:t xml:space="preserve"> of the impeller house </w:t>
      </w:r>
      <w:r w:rsidR="00C7124A">
        <w:rPr>
          <w:rFonts w:ascii="Arial" w:hAnsi="Arial" w:cs="Arial"/>
          <w:i/>
          <w:iCs/>
          <w:sz w:val="20"/>
          <w:szCs w:val="20"/>
        </w:rPr>
        <w:t xml:space="preserve">cross </w:t>
      </w:r>
      <w:r w:rsidR="00A7491B" w:rsidRPr="00A7491B">
        <w:rPr>
          <w:rFonts w:ascii="Arial" w:hAnsi="Arial" w:cs="Arial"/>
          <w:i/>
          <w:iCs/>
          <w:sz w:val="20"/>
          <w:szCs w:val="20"/>
        </w:rPr>
        <w:t xml:space="preserve">section. Each impeller house </w:t>
      </w:r>
      <w:r w:rsidR="008859EA">
        <w:rPr>
          <w:rFonts w:ascii="Arial" w:hAnsi="Arial" w:cs="Arial"/>
          <w:i/>
          <w:iCs/>
          <w:sz w:val="20"/>
          <w:szCs w:val="20"/>
        </w:rPr>
        <w:t>size reduction</w:t>
      </w:r>
      <w:r w:rsidR="00A7491B" w:rsidRPr="00A7491B">
        <w:rPr>
          <w:rFonts w:ascii="Arial" w:hAnsi="Arial" w:cs="Arial"/>
          <w:i/>
          <w:iCs/>
          <w:sz w:val="20"/>
          <w:szCs w:val="20"/>
        </w:rPr>
        <w:t xml:space="preserve"> increas</w:t>
      </w:r>
      <w:r w:rsidR="00C7124A">
        <w:rPr>
          <w:rFonts w:ascii="Arial" w:hAnsi="Arial" w:cs="Arial"/>
          <w:i/>
          <w:iCs/>
          <w:sz w:val="20"/>
          <w:szCs w:val="20"/>
        </w:rPr>
        <w:t>es</w:t>
      </w:r>
      <w:r w:rsidR="00A7491B" w:rsidRPr="00A7491B">
        <w:rPr>
          <w:rFonts w:ascii="Arial" w:hAnsi="Arial" w:cs="Arial"/>
          <w:i/>
          <w:iCs/>
          <w:sz w:val="20"/>
          <w:szCs w:val="20"/>
        </w:rPr>
        <w:t xml:space="preserve"> the flow speed in the impeller house cross-section and</w:t>
      </w:r>
      <w:r w:rsidR="00C7124A">
        <w:rPr>
          <w:rFonts w:ascii="Arial" w:hAnsi="Arial" w:cs="Arial"/>
          <w:i/>
          <w:iCs/>
          <w:sz w:val="20"/>
          <w:szCs w:val="20"/>
        </w:rPr>
        <w:t xml:space="preserve"> also</w:t>
      </w:r>
      <w:r w:rsidR="00A7491B" w:rsidRPr="00A7491B">
        <w:rPr>
          <w:rFonts w:ascii="Arial" w:hAnsi="Arial" w:cs="Arial"/>
          <w:i/>
          <w:iCs/>
          <w:sz w:val="20"/>
          <w:szCs w:val="20"/>
        </w:rPr>
        <w:t xml:space="preserve"> pressure on all other cross-sections</w:t>
      </w:r>
      <w:r w:rsidR="00C7124A">
        <w:rPr>
          <w:rFonts w:ascii="Arial" w:hAnsi="Arial" w:cs="Arial"/>
          <w:i/>
          <w:iCs/>
          <w:sz w:val="20"/>
          <w:szCs w:val="20"/>
        </w:rPr>
        <w:t xml:space="preserve"> tested</w:t>
      </w:r>
      <w:r w:rsidR="00A7491B" w:rsidRPr="00A7491B">
        <w:rPr>
          <w:rFonts w:ascii="Arial" w:hAnsi="Arial" w:cs="Arial"/>
          <w:i/>
          <w:iCs/>
          <w:sz w:val="20"/>
          <w:szCs w:val="20"/>
        </w:rPr>
        <w:t xml:space="preserve">. In the inlet area, the </w:t>
      </w:r>
      <w:r w:rsidR="008859EA">
        <w:rPr>
          <w:rFonts w:ascii="Arial" w:hAnsi="Arial" w:cs="Arial"/>
          <w:i/>
          <w:iCs/>
          <w:sz w:val="20"/>
          <w:szCs w:val="20"/>
        </w:rPr>
        <w:t xml:space="preserve">increased </w:t>
      </w:r>
      <w:r w:rsidR="00A7491B" w:rsidRPr="00A7491B">
        <w:rPr>
          <w:rFonts w:ascii="Arial" w:hAnsi="Arial" w:cs="Arial"/>
          <w:i/>
          <w:iCs/>
          <w:sz w:val="20"/>
          <w:szCs w:val="20"/>
        </w:rPr>
        <w:t xml:space="preserve">pressure indicates </w:t>
      </w:r>
      <w:r w:rsidR="00C7124A">
        <w:rPr>
          <w:rFonts w:ascii="Arial" w:hAnsi="Arial" w:cs="Arial"/>
          <w:i/>
          <w:iCs/>
          <w:sz w:val="20"/>
          <w:szCs w:val="20"/>
        </w:rPr>
        <w:t xml:space="preserve">that there is </w:t>
      </w:r>
      <w:r w:rsidR="00A7491B" w:rsidRPr="00A7491B">
        <w:rPr>
          <w:rFonts w:ascii="Arial" w:hAnsi="Arial" w:cs="Arial"/>
          <w:i/>
          <w:iCs/>
          <w:sz w:val="20"/>
          <w:szCs w:val="20"/>
        </w:rPr>
        <w:t xml:space="preserve">a decrease in speed flow and discharge coefficient value. The discharge coefficient </w:t>
      </w:r>
      <w:r w:rsidR="00C7124A">
        <w:rPr>
          <w:rFonts w:ascii="Arial" w:hAnsi="Arial" w:cs="Arial"/>
          <w:i/>
          <w:iCs/>
          <w:sz w:val="20"/>
          <w:szCs w:val="20"/>
        </w:rPr>
        <w:t xml:space="preserve">value </w:t>
      </w:r>
      <w:r w:rsidR="00A7491B" w:rsidRPr="00A7491B">
        <w:rPr>
          <w:rFonts w:ascii="Arial" w:hAnsi="Arial" w:cs="Arial"/>
          <w:i/>
          <w:iCs/>
          <w:sz w:val="20"/>
          <w:szCs w:val="20"/>
        </w:rPr>
        <w:t>drops from C</w:t>
      </w:r>
      <w:r w:rsidR="00A7491B" w:rsidRPr="00721229">
        <w:rPr>
          <w:rFonts w:ascii="Arial" w:hAnsi="Arial" w:cs="Arial"/>
          <w:i/>
          <w:iCs/>
          <w:sz w:val="20"/>
          <w:szCs w:val="20"/>
          <w:vertAlign w:val="subscript"/>
        </w:rPr>
        <w:t>Q</w:t>
      </w:r>
      <w:r w:rsidR="00A7491B" w:rsidRPr="00A7491B">
        <w:rPr>
          <w:rFonts w:ascii="Arial" w:hAnsi="Arial" w:cs="Arial"/>
          <w:i/>
          <w:iCs/>
          <w:sz w:val="20"/>
          <w:szCs w:val="20"/>
        </w:rPr>
        <w:t xml:space="preserve"> = 0.9 at </w:t>
      </w:r>
      <w:r w:rsidR="008859EA">
        <w:rPr>
          <w:rFonts w:ascii="Arial" w:hAnsi="Arial" w:cs="Arial"/>
          <w:i/>
          <w:iCs/>
          <w:sz w:val="20"/>
          <w:szCs w:val="20"/>
        </w:rPr>
        <w:t xml:space="preserve">the </w:t>
      </w:r>
      <w:r w:rsidR="00A7491B" w:rsidRPr="00A7491B">
        <w:rPr>
          <w:rFonts w:ascii="Arial" w:hAnsi="Arial" w:cs="Arial"/>
          <w:i/>
          <w:iCs/>
          <w:sz w:val="20"/>
          <w:szCs w:val="20"/>
        </w:rPr>
        <w:t xml:space="preserve">diameter ratio </w:t>
      </w:r>
      <w:r w:rsidR="00C7124A">
        <w:rPr>
          <w:rFonts w:ascii="Arial" w:hAnsi="Arial" w:cs="Arial"/>
          <w:i/>
          <w:iCs/>
          <w:sz w:val="20"/>
          <w:szCs w:val="20"/>
        </w:rPr>
        <w:t xml:space="preserve">of </w:t>
      </w:r>
      <w:proofErr w:type="spellStart"/>
      <w:r w:rsidR="00A7491B" w:rsidRPr="00A7491B">
        <w:rPr>
          <w:rFonts w:ascii="Arial" w:hAnsi="Arial" w:cs="Arial"/>
          <w:i/>
          <w:iCs/>
          <w:sz w:val="20"/>
          <w:szCs w:val="20"/>
        </w:rPr>
        <w:t>dr</w:t>
      </w:r>
      <w:proofErr w:type="spellEnd"/>
      <w:r w:rsidR="00A7491B" w:rsidRPr="00A7491B">
        <w:rPr>
          <w:rFonts w:ascii="Arial" w:hAnsi="Arial" w:cs="Arial"/>
          <w:i/>
          <w:iCs/>
          <w:sz w:val="20"/>
          <w:szCs w:val="20"/>
        </w:rPr>
        <w:t xml:space="preserve"> = 1 to C</w:t>
      </w:r>
      <w:r w:rsidR="00A7491B" w:rsidRPr="00721229">
        <w:rPr>
          <w:rFonts w:ascii="Arial" w:hAnsi="Arial" w:cs="Arial"/>
          <w:i/>
          <w:iCs/>
          <w:sz w:val="20"/>
          <w:szCs w:val="20"/>
          <w:vertAlign w:val="subscript"/>
        </w:rPr>
        <w:t>Q</w:t>
      </w:r>
      <w:r w:rsidR="00A7491B" w:rsidRPr="00A7491B">
        <w:rPr>
          <w:rFonts w:ascii="Arial" w:hAnsi="Arial" w:cs="Arial"/>
          <w:i/>
          <w:iCs/>
          <w:sz w:val="20"/>
          <w:szCs w:val="20"/>
        </w:rPr>
        <w:t xml:space="preserve"> = 0.56 at </w:t>
      </w:r>
      <w:r w:rsidR="008859EA">
        <w:rPr>
          <w:rFonts w:ascii="Arial" w:hAnsi="Arial" w:cs="Arial"/>
          <w:i/>
          <w:iCs/>
          <w:sz w:val="20"/>
          <w:szCs w:val="20"/>
        </w:rPr>
        <w:t>the</w:t>
      </w:r>
      <w:r w:rsidR="00A7491B" w:rsidRPr="00A7491B">
        <w:rPr>
          <w:rFonts w:ascii="Arial" w:hAnsi="Arial" w:cs="Arial"/>
          <w:i/>
          <w:iCs/>
          <w:sz w:val="20"/>
          <w:szCs w:val="20"/>
        </w:rPr>
        <w:t xml:space="preserve"> diameter ratio </w:t>
      </w:r>
      <w:r w:rsidR="00C7124A">
        <w:rPr>
          <w:rFonts w:ascii="Arial" w:hAnsi="Arial" w:cs="Arial"/>
          <w:i/>
          <w:iCs/>
          <w:sz w:val="20"/>
          <w:szCs w:val="20"/>
        </w:rPr>
        <w:t xml:space="preserve">of </w:t>
      </w:r>
      <w:proofErr w:type="spellStart"/>
      <w:r w:rsidR="00A7491B" w:rsidRPr="00A7491B">
        <w:rPr>
          <w:rFonts w:ascii="Arial" w:hAnsi="Arial" w:cs="Arial"/>
          <w:i/>
          <w:iCs/>
          <w:sz w:val="20"/>
          <w:szCs w:val="20"/>
        </w:rPr>
        <w:t>dr</w:t>
      </w:r>
      <w:proofErr w:type="spellEnd"/>
      <w:r w:rsidR="00A7491B" w:rsidRPr="00A7491B">
        <w:rPr>
          <w:rFonts w:ascii="Arial" w:hAnsi="Arial" w:cs="Arial"/>
          <w:i/>
          <w:iCs/>
          <w:sz w:val="20"/>
          <w:szCs w:val="20"/>
        </w:rPr>
        <w:t xml:space="preserve"> = 0.37. In the impeller area, the flow velocity increase</w:t>
      </w:r>
      <w:r w:rsidR="008859EA">
        <w:rPr>
          <w:rFonts w:ascii="Arial" w:hAnsi="Arial" w:cs="Arial"/>
          <w:i/>
          <w:iCs/>
          <w:sz w:val="20"/>
          <w:szCs w:val="20"/>
        </w:rPr>
        <w:t>s</w:t>
      </w:r>
      <w:r w:rsidR="00A7491B" w:rsidRPr="00A7491B">
        <w:rPr>
          <w:rFonts w:ascii="Arial" w:hAnsi="Arial" w:cs="Arial"/>
          <w:i/>
          <w:iCs/>
          <w:sz w:val="20"/>
          <w:szCs w:val="20"/>
        </w:rPr>
        <w:t xml:space="preserve"> from 1.76 at </w:t>
      </w:r>
      <w:r w:rsidR="00C7124A">
        <w:rPr>
          <w:rFonts w:ascii="Arial" w:hAnsi="Arial" w:cs="Arial"/>
          <w:i/>
          <w:iCs/>
          <w:sz w:val="20"/>
          <w:szCs w:val="20"/>
        </w:rPr>
        <w:t>the</w:t>
      </w:r>
      <w:r w:rsidR="00A7491B" w:rsidRPr="00A7491B">
        <w:rPr>
          <w:rFonts w:ascii="Arial" w:hAnsi="Arial" w:cs="Arial"/>
          <w:i/>
          <w:iCs/>
          <w:sz w:val="20"/>
          <w:szCs w:val="20"/>
        </w:rPr>
        <w:t xml:space="preserve"> ratio of </w:t>
      </w:r>
      <w:proofErr w:type="spellStart"/>
      <w:r w:rsidR="00A7491B" w:rsidRPr="00A7491B">
        <w:rPr>
          <w:rFonts w:ascii="Arial" w:hAnsi="Arial" w:cs="Arial"/>
          <w:i/>
          <w:iCs/>
          <w:sz w:val="20"/>
          <w:szCs w:val="20"/>
        </w:rPr>
        <w:t>dr</w:t>
      </w:r>
      <w:proofErr w:type="spellEnd"/>
      <w:r w:rsidR="00A7491B" w:rsidRPr="00A7491B">
        <w:rPr>
          <w:rFonts w:ascii="Arial" w:hAnsi="Arial" w:cs="Arial"/>
          <w:i/>
          <w:iCs/>
          <w:sz w:val="20"/>
          <w:szCs w:val="20"/>
        </w:rPr>
        <w:t xml:space="preserve"> = 1 meter to 4.8 m / s at </w:t>
      </w:r>
      <w:proofErr w:type="spellStart"/>
      <w:r w:rsidR="00A7491B" w:rsidRPr="00A7491B">
        <w:rPr>
          <w:rFonts w:ascii="Arial" w:hAnsi="Arial" w:cs="Arial"/>
          <w:i/>
          <w:iCs/>
          <w:sz w:val="20"/>
          <w:szCs w:val="20"/>
        </w:rPr>
        <w:t>dr</w:t>
      </w:r>
      <w:proofErr w:type="spellEnd"/>
      <w:r w:rsidR="00A7491B" w:rsidRPr="00A7491B">
        <w:rPr>
          <w:rFonts w:ascii="Arial" w:hAnsi="Arial" w:cs="Arial"/>
          <w:i/>
          <w:iCs/>
          <w:sz w:val="20"/>
          <w:szCs w:val="20"/>
        </w:rPr>
        <w:t xml:space="preserve"> = 0.37. At diameter ratio</w:t>
      </w:r>
      <w:r w:rsidR="008859EA">
        <w:rPr>
          <w:rFonts w:ascii="Arial" w:hAnsi="Arial" w:cs="Arial"/>
          <w:i/>
          <w:iCs/>
          <w:sz w:val="20"/>
          <w:szCs w:val="20"/>
        </w:rPr>
        <w:t xml:space="preserve"> values</w:t>
      </w:r>
      <w:r w:rsidR="00A7491B" w:rsidRPr="00A7491B">
        <w:rPr>
          <w:rFonts w:ascii="Arial" w:hAnsi="Arial" w:cs="Arial"/>
          <w:i/>
          <w:iCs/>
          <w:sz w:val="20"/>
          <w:szCs w:val="20"/>
        </w:rPr>
        <w:t xml:space="preserve"> of 0.83 and 0.73, the velocity distribution along the </w:t>
      </w:r>
      <w:r w:rsidR="008859EA">
        <w:rPr>
          <w:rFonts w:ascii="Arial" w:hAnsi="Arial" w:cs="Arial"/>
          <w:i/>
          <w:iCs/>
          <w:sz w:val="20"/>
          <w:szCs w:val="20"/>
        </w:rPr>
        <w:t>experimental data range</w:t>
      </w:r>
      <w:r w:rsidR="00A7491B" w:rsidRPr="00A7491B">
        <w:rPr>
          <w:rFonts w:ascii="Arial" w:hAnsi="Arial" w:cs="Arial"/>
          <w:i/>
          <w:iCs/>
          <w:sz w:val="20"/>
          <w:szCs w:val="20"/>
        </w:rPr>
        <w:t xml:space="preserve"> shows an </w:t>
      </w:r>
      <w:r w:rsidR="008859EA">
        <w:rPr>
          <w:rFonts w:ascii="Arial" w:hAnsi="Arial" w:cs="Arial"/>
          <w:i/>
          <w:iCs/>
          <w:sz w:val="20"/>
          <w:szCs w:val="20"/>
        </w:rPr>
        <w:t>approximately</w:t>
      </w:r>
      <w:r w:rsidR="00A7491B" w:rsidRPr="00A7491B">
        <w:rPr>
          <w:rFonts w:ascii="Arial" w:hAnsi="Arial" w:cs="Arial"/>
          <w:i/>
          <w:iCs/>
          <w:sz w:val="20"/>
          <w:szCs w:val="20"/>
        </w:rPr>
        <w:t xml:space="preserve"> uniform distribution pattern. The vortex and wake </w:t>
      </w:r>
      <w:r w:rsidR="008859EA">
        <w:rPr>
          <w:rFonts w:ascii="Arial" w:hAnsi="Arial" w:cs="Arial"/>
          <w:i/>
          <w:iCs/>
          <w:sz w:val="20"/>
          <w:szCs w:val="20"/>
        </w:rPr>
        <w:t>are formed</w:t>
      </w:r>
      <w:r w:rsidR="00A7491B" w:rsidRPr="00A7491B">
        <w:rPr>
          <w:rFonts w:ascii="Arial" w:hAnsi="Arial" w:cs="Arial"/>
          <w:i/>
          <w:iCs/>
          <w:sz w:val="20"/>
          <w:szCs w:val="20"/>
        </w:rPr>
        <w:t>, when the diameter ratio reaches 0.1 and</w:t>
      </w:r>
      <w:r w:rsidR="008859EA">
        <w:rPr>
          <w:rFonts w:ascii="Arial" w:hAnsi="Arial" w:cs="Arial"/>
          <w:i/>
          <w:iCs/>
          <w:sz w:val="20"/>
          <w:szCs w:val="20"/>
        </w:rPr>
        <w:t xml:space="preserve"> </w:t>
      </w:r>
      <w:r w:rsidR="00A7491B" w:rsidRPr="00A7491B">
        <w:rPr>
          <w:rFonts w:ascii="Arial" w:hAnsi="Arial" w:cs="Arial"/>
          <w:i/>
          <w:iCs/>
          <w:sz w:val="20"/>
          <w:szCs w:val="20"/>
        </w:rPr>
        <w:t xml:space="preserve">the diameter ratio </w:t>
      </w:r>
      <w:r w:rsidR="008859EA">
        <w:rPr>
          <w:rFonts w:ascii="Arial" w:hAnsi="Arial" w:cs="Arial"/>
          <w:i/>
          <w:iCs/>
          <w:sz w:val="20"/>
          <w:szCs w:val="20"/>
        </w:rPr>
        <w:t>increases from</w:t>
      </w:r>
      <w:r w:rsidR="00A7491B" w:rsidRPr="00A7491B">
        <w:rPr>
          <w:rFonts w:ascii="Arial" w:hAnsi="Arial" w:cs="Arial"/>
          <w:i/>
          <w:iCs/>
          <w:sz w:val="20"/>
          <w:szCs w:val="20"/>
        </w:rPr>
        <w:t xml:space="preserve"> 0.49 to 0.37.</w:t>
      </w:r>
    </w:p>
    <w:p w14:paraId="15ACDFA4" w14:textId="77777777" w:rsidR="00A20FCF" w:rsidRDefault="00A20FCF" w:rsidP="008424DD">
      <w:pPr>
        <w:widowControl w:val="0"/>
        <w:autoSpaceDE w:val="0"/>
        <w:autoSpaceDN w:val="0"/>
        <w:adjustRightInd w:val="0"/>
        <w:spacing w:after="0" w:line="240" w:lineRule="auto"/>
        <w:jc w:val="both"/>
        <w:rPr>
          <w:rFonts w:ascii="Arial" w:hAnsi="Arial" w:cs="Arial"/>
          <w:i/>
          <w:sz w:val="20"/>
          <w:szCs w:val="20"/>
          <w:lang w:val="id-ID"/>
        </w:rPr>
      </w:pPr>
    </w:p>
    <w:p w14:paraId="240C4BEE" w14:textId="77777777" w:rsidR="00D07CCC" w:rsidRDefault="005B7666" w:rsidP="00A7491B">
      <w:pPr>
        <w:widowControl w:val="0"/>
        <w:autoSpaceDE w:val="0"/>
        <w:autoSpaceDN w:val="0"/>
        <w:adjustRightInd w:val="0"/>
        <w:spacing w:after="0" w:line="240" w:lineRule="auto"/>
        <w:jc w:val="both"/>
        <w:rPr>
          <w:rFonts w:ascii="Arial" w:hAnsi="Arial" w:cs="Arial"/>
          <w:i/>
          <w:position w:val="-1"/>
          <w:sz w:val="20"/>
          <w:szCs w:val="20"/>
        </w:rPr>
      </w:pPr>
      <w:r w:rsidRPr="005B7666">
        <w:rPr>
          <w:rFonts w:ascii="Arial" w:hAnsi="Arial" w:cs="Arial"/>
          <w:b/>
          <w:bCs/>
          <w:i/>
          <w:iCs/>
          <w:position w:val="-1"/>
          <w:sz w:val="20"/>
          <w:szCs w:val="20"/>
        </w:rPr>
        <w:t>Keyw</w:t>
      </w:r>
      <w:r w:rsidRPr="005B7666">
        <w:rPr>
          <w:rFonts w:ascii="Arial" w:hAnsi="Arial" w:cs="Arial"/>
          <w:b/>
          <w:bCs/>
          <w:i/>
          <w:iCs/>
          <w:spacing w:val="1"/>
          <w:position w:val="-1"/>
          <w:sz w:val="20"/>
          <w:szCs w:val="20"/>
        </w:rPr>
        <w:t>o</w:t>
      </w:r>
      <w:r w:rsidRPr="005B7666">
        <w:rPr>
          <w:rFonts w:ascii="Arial" w:hAnsi="Arial" w:cs="Arial"/>
          <w:b/>
          <w:bCs/>
          <w:i/>
          <w:iCs/>
          <w:spacing w:val="-1"/>
          <w:position w:val="-1"/>
          <w:sz w:val="20"/>
          <w:szCs w:val="20"/>
        </w:rPr>
        <w:t>r</w:t>
      </w:r>
      <w:r w:rsidRPr="005B7666">
        <w:rPr>
          <w:rFonts w:ascii="Arial" w:hAnsi="Arial" w:cs="Arial"/>
          <w:b/>
          <w:bCs/>
          <w:i/>
          <w:iCs/>
          <w:position w:val="-1"/>
          <w:sz w:val="20"/>
          <w:szCs w:val="20"/>
        </w:rPr>
        <w:t>ds</w:t>
      </w:r>
      <w:r w:rsidRPr="005B7666">
        <w:rPr>
          <w:rFonts w:ascii="Arial" w:hAnsi="Arial" w:cs="Arial"/>
          <w:b/>
          <w:bCs/>
          <w:i/>
          <w:position w:val="-1"/>
          <w:sz w:val="20"/>
          <w:szCs w:val="20"/>
        </w:rPr>
        <w:t>:</w:t>
      </w:r>
      <w:r w:rsidRPr="005B7666">
        <w:rPr>
          <w:rFonts w:ascii="Arial" w:hAnsi="Arial" w:cs="Arial"/>
          <w:b/>
          <w:bCs/>
          <w:i/>
          <w:spacing w:val="-7"/>
          <w:position w:val="-1"/>
          <w:sz w:val="20"/>
          <w:szCs w:val="20"/>
        </w:rPr>
        <w:t xml:space="preserve"> </w:t>
      </w:r>
      <w:r w:rsidR="00A7491B" w:rsidRPr="00A7491B">
        <w:rPr>
          <w:rFonts w:ascii="Arial" w:hAnsi="Arial" w:cs="Arial"/>
          <w:i/>
          <w:position w:val="-1"/>
          <w:sz w:val="20"/>
          <w:szCs w:val="20"/>
          <w:lang w:val="id-ID"/>
        </w:rPr>
        <w:t>ducted turbine, diameter ratio, flow characteristics</w:t>
      </w:r>
    </w:p>
    <w:p w14:paraId="06C9A987" w14:textId="77777777" w:rsidR="00A7491B" w:rsidRPr="00A7491B" w:rsidRDefault="00A7491B" w:rsidP="00A7491B">
      <w:pPr>
        <w:widowControl w:val="0"/>
        <w:autoSpaceDE w:val="0"/>
        <w:autoSpaceDN w:val="0"/>
        <w:adjustRightInd w:val="0"/>
        <w:spacing w:after="0" w:line="240" w:lineRule="auto"/>
        <w:jc w:val="both"/>
        <w:rPr>
          <w:rFonts w:ascii="Arial" w:hAnsi="Arial" w:cs="Arial"/>
          <w:b/>
          <w:i/>
          <w:position w:val="-1"/>
          <w:sz w:val="20"/>
          <w:szCs w:val="20"/>
        </w:rPr>
      </w:pPr>
    </w:p>
    <w:p w14:paraId="01795F23" w14:textId="77777777" w:rsidR="00D07CCC" w:rsidRPr="00C26FAB" w:rsidRDefault="00D07CCC" w:rsidP="00D07CCC">
      <w:pPr>
        <w:spacing w:after="0" w:line="240" w:lineRule="auto"/>
        <w:jc w:val="both"/>
        <w:rPr>
          <w:rFonts w:ascii="Arial" w:hAnsi="Arial" w:cs="Arial"/>
          <w:bCs/>
          <w:i/>
          <w:sz w:val="20"/>
          <w:szCs w:val="20"/>
        </w:rPr>
      </w:pPr>
    </w:p>
    <w:p w14:paraId="284372F2" w14:textId="77777777" w:rsidR="003D7948" w:rsidRPr="005B7666" w:rsidRDefault="003D7948" w:rsidP="008424DD">
      <w:pPr>
        <w:widowControl w:val="0"/>
        <w:autoSpaceDE w:val="0"/>
        <w:autoSpaceDN w:val="0"/>
        <w:adjustRightInd w:val="0"/>
        <w:spacing w:after="0" w:line="240" w:lineRule="auto"/>
        <w:jc w:val="both"/>
        <w:rPr>
          <w:rFonts w:ascii="Arial" w:hAnsi="Arial" w:cs="Arial"/>
          <w:sz w:val="20"/>
          <w:szCs w:val="20"/>
        </w:rPr>
      </w:pPr>
    </w:p>
    <w:p w14:paraId="3E9D6E5B" w14:textId="77777777" w:rsidR="005B7666" w:rsidRDefault="005B7666" w:rsidP="008424DD">
      <w:pPr>
        <w:widowControl w:val="0"/>
        <w:autoSpaceDE w:val="0"/>
        <w:autoSpaceDN w:val="0"/>
        <w:adjustRightInd w:val="0"/>
        <w:spacing w:after="0" w:line="240" w:lineRule="auto"/>
        <w:jc w:val="both"/>
        <w:rPr>
          <w:rFonts w:ascii="Arial" w:hAnsi="Arial" w:cs="Arial"/>
          <w:b/>
          <w:bCs/>
          <w:sz w:val="20"/>
          <w:szCs w:val="20"/>
        </w:rPr>
        <w:sectPr w:rsidR="005B7666" w:rsidSect="00004F92">
          <w:headerReference w:type="even" r:id="rId9"/>
          <w:headerReference w:type="default" r:id="rId10"/>
          <w:footerReference w:type="even" r:id="rId11"/>
          <w:footerReference w:type="default" r:id="rId12"/>
          <w:headerReference w:type="first" r:id="rId13"/>
          <w:footerReference w:type="first" r:id="rId14"/>
          <w:type w:val="nextColumn"/>
          <w:pgSz w:w="11907" w:h="16840" w:code="9"/>
          <w:pgMar w:top="1701" w:right="1134" w:bottom="1701" w:left="1701" w:header="680" w:footer="680" w:gutter="0"/>
          <w:cols w:space="720"/>
          <w:titlePg/>
          <w:docGrid w:linePitch="360"/>
        </w:sectPr>
      </w:pPr>
    </w:p>
    <w:p w14:paraId="389F6021" w14:textId="77777777" w:rsidR="005B7666" w:rsidRPr="00ED2688" w:rsidRDefault="000E1E9B" w:rsidP="008424DD">
      <w:pPr>
        <w:widowControl w:val="0"/>
        <w:autoSpaceDE w:val="0"/>
        <w:autoSpaceDN w:val="0"/>
        <w:adjustRightInd w:val="0"/>
        <w:spacing w:after="0" w:line="240" w:lineRule="auto"/>
        <w:jc w:val="both"/>
        <w:rPr>
          <w:rFonts w:ascii="Arial" w:hAnsi="Arial" w:cs="Arial"/>
          <w:sz w:val="20"/>
          <w:szCs w:val="20"/>
        </w:rPr>
      </w:pPr>
      <w:r w:rsidRPr="00ED2688">
        <w:rPr>
          <w:rFonts w:ascii="Arial" w:hAnsi="Arial" w:cs="Arial"/>
          <w:b/>
          <w:bCs/>
          <w:spacing w:val="-1"/>
          <w:sz w:val="20"/>
          <w:szCs w:val="20"/>
        </w:rPr>
        <w:lastRenderedPageBreak/>
        <w:t>INTRODUCTION</w:t>
      </w:r>
    </w:p>
    <w:p w14:paraId="5537A3A9" w14:textId="68062D15" w:rsidR="00A7491B" w:rsidRPr="00A7491B" w:rsidRDefault="00A7491B" w:rsidP="00A7491B">
      <w:pPr>
        <w:spacing w:after="0" w:line="240" w:lineRule="auto"/>
        <w:ind w:firstLine="567"/>
        <w:jc w:val="both"/>
        <w:rPr>
          <w:rFonts w:ascii="Arial" w:hAnsi="Arial" w:cs="Arial"/>
          <w:spacing w:val="3"/>
          <w:sz w:val="20"/>
          <w:szCs w:val="20"/>
        </w:rPr>
      </w:pPr>
      <w:r w:rsidRPr="00A7491B">
        <w:rPr>
          <w:rFonts w:ascii="Arial" w:hAnsi="Arial" w:cs="Arial"/>
          <w:spacing w:val="3"/>
          <w:sz w:val="20"/>
          <w:szCs w:val="20"/>
        </w:rPr>
        <w:t>Seawater currents in the straits between small islands in Maluku have speed flows reaching 2.5 m/s</w:t>
      </w:r>
      <w:r w:rsidR="00B24A65">
        <w:rPr>
          <w:rFonts w:ascii="Arial" w:hAnsi="Arial" w:cs="Arial"/>
          <w:spacing w:val="3"/>
          <w:sz w:val="20"/>
          <w:szCs w:val="20"/>
        </w:rPr>
        <w:t>, it</w:t>
      </w:r>
      <w:r w:rsidRPr="00A7491B">
        <w:rPr>
          <w:rFonts w:ascii="Arial" w:hAnsi="Arial" w:cs="Arial"/>
          <w:spacing w:val="3"/>
          <w:sz w:val="20"/>
          <w:szCs w:val="20"/>
        </w:rPr>
        <w:t xml:space="preserve"> is one of the potentials energy resources to converted into electrical energy</w:t>
      </w:r>
      <w:r w:rsidR="000F3B6C">
        <w:rPr>
          <w:rFonts w:ascii="Arial" w:hAnsi="Arial" w:cs="Arial"/>
          <w:spacing w:val="3"/>
          <w:sz w:val="20"/>
          <w:szCs w:val="20"/>
        </w:rPr>
        <w:t xml:space="preserve"> </w:t>
      </w:r>
      <w:r w:rsidR="007220B7">
        <w:rPr>
          <w:rFonts w:ascii="Arial" w:hAnsi="Arial" w:cs="Arial"/>
          <w:spacing w:val="3"/>
          <w:sz w:val="20"/>
          <w:szCs w:val="20"/>
        </w:rPr>
        <w:fldChar w:fldCharType="begin" w:fldLock="1"/>
      </w:r>
      <w:r w:rsidR="007220B7">
        <w:rPr>
          <w:rFonts w:ascii="Arial" w:hAnsi="Arial" w:cs="Arial"/>
          <w:spacing w:val="3"/>
          <w:sz w:val="20"/>
          <w:szCs w:val="20"/>
        </w:rPr>
        <w:instrText>ADDIN CSL_CITATION {"citationItems":[{"id":"ITEM-1","itemData":{"abstract":"Wilayah kepulauan memiliki potensi arus laut yang dapat dikonversi menjadi energy listrik. Konversi energy ini dapat dilakukan dengan menggunakan turbin. Dalam penelitian ini diaplikasikan turbin propeller horizontal, yang dipasang pada suatu kanal berbentur tabung ventury yang diinstal pada sebuah bangunan terapung. Variasi kecepatan arus laut pada inlet tabung ventury berkisar antara 0,2 – 2,54 m/s pada luas penampang 13,3 m2. Fluks/densitas daya yang tersedia 0,02-49,5 kW/m2. Didalam kanal tabung ventury kecepatan yang masuk ke impeller V1 (inlet propeller) antara 1,2 – 14,9 m/s., dengan diameter impeller D1 =1,5 m. Putaran refence turbin adalah 23,7 rpm sesuai dengan nilai putran spesifik turbin. Daya yang dibangkitkan turbin berkisar dari 0,25 – 449 kW dengan efesiensi maksimum 45 %.","author":[{"dropping-particle":"","family":"Rumaherang W. M., Ufie R., Louhenapessy J., Latuny J","given":"","non-dropping-particle":"","parse-names":false,"suffix":""}],"container-title":"Proseding Archipelago Engineering ALE 2018","id":"ITEM-1","issue":"April","issued":{"date-parts":[["2018"]]},"page":"90-95","title":"Karakteritik Turbin Propeller Sumbu Horisontal Pembangkit Listrik Tenaga Arus Laut","type":"paper-conference"},"uris":["http://www.mendeley.com/documents/?uuid=a9a876b0-9ccb-4033-8130-30cea0c7a024"]}],"mendeley":{"formattedCitation":"[1]","plainTextFormattedCitation":"[1]","previouslyFormattedCitation":"[1]"},"properties":{"noteIndex":0},"schema":"https://github.com/citation-style-language/schema/raw/master/csl-citation.json"}</w:instrText>
      </w:r>
      <w:r w:rsidR="007220B7">
        <w:rPr>
          <w:rFonts w:ascii="Arial" w:hAnsi="Arial" w:cs="Arial"/>
          <w:spacing w:val="3"/>
          <w:sz w:val="20"/>
          <w:szCs w:val="20"/>
        </w:rPr>
        <w:fldChar w:fldCharType="separate"/>
      </w:r>
      <w:r w:rsidR="007220B7" w:rsidRPr="007220B7">
        <w:rPr>
          <w:rFonts w:ascii="Arial" w:hAnsi="Arial" w:cs="Arial"/>
          <w:noProof/>
          <w:spacing w:val="3"/>
          <w:sz w:val="20"/>
          <w:szCs w:val="20"/>
        </w:rPr>
        <w:t>[1]</w:t>
      </w:r>
      <w:r w:rsidR="007220B7">
        <w:rPr>
          <w:rFonts w:ascii="Arial" w:hAnsi="Arial" w:cs="Arial"/>
          <w:spacing w:val="3"/>
          <w:sz w:val="20"/>
          <w:szCs w:val="20"/>
        </w:rPr>
        <w:fldChar w:fldCharType="end"/>
      </w:r>
      <w:r w:rsidRPr="00A7491B">
        <w:rPr>
          <w:rFonts w:ascii="Arial" w:hAnsi="Arial" w:cs="Arial"/>
          <w:spacing w:val="3"/>
          <w:sz w:val="20"/>
          <w:szCs w:val="20"/>
        </w:rPr>
        <w:t xml:space="preserve">. One of the ocean's current technologies is the horizontal ducted </w:t>
      </w:r>
      <w:r w:rsidR="007220B7">
        <w:rPr>
          <w:rFonts w:ascii="Arial" w:hAnsi="Arial" w:cs="Arial"/>
          <w:spacing w:val="3"/>
          <w:sz w:val="20"/>
          <w:szCs w:val="20"/>
        </w:rPr>
        <w:t xml:space="preserve">turbine </w:t>
      </w:r>
      <w:r w:rsidR="007220B7">
        <w:rPr>
          <w:rFonts w:ascii="Arial" w:hAnsi="Arial" w:cs="Arial"/>
          <w:spacing w:val="3"/>
          <w:sz w:val="20"/>
          <w:szCs w:val="20"/>
        </w:rPr>
        <w:fldChar w:fldCharType="begin" w:fldLock="1"/>
      </w:r>
      <w:r w:rsidR="007220B7">
        <w:rPr>
          <w:rFonts w:ascii="Arial" w:hAnsi="Arial" w:cs="Arial"/>
          <w:spacing w:val="3"/>
          <w:sz w:val="20"/>
          <w:szCs w:val="20"/>
        </w:rPr>
        <w:instrText>ADDIN CSL_CITATION {"citationItems":[{"id":"ITEM-1","itemData":{"abstract":"To convert the kinetic energy of marine current into electricity, the most sensible generator is a hori-zontal axis turbine. The know-how and the tools used for marine propulsion devices ﬁ nd a new range of applications in this ﬁ eld. An academic panel method code developed for the design of bare and ductedmarine propellers was applied to design a marine current turbine. The turbine dimension and the tidalcurrent velocity have been taken to ﬁ t the conditions in the Race of Alderney. The wing section theoryand the optimum rotor theory based on the blade element momentum were used to obtain the designcondition and a ﬁ rst geometry approaching the Betz limit for a bare rotor. The panel method was thenused to verify the power coef ﬁ cient obtained in the presence of the 3D effects and if the cavitationconstraints are respected. Subsequently, the same panel code was used to verify if the addition of a ductcould improve the power output per unit surface","author":[{"dropping-particle":"","family":"Laurens J.M., Ait M. Mahrez, Tarfaoui, M","given":"","non-dropping-particle":"","parse-names":false,"suffix":""}],"container-title":"Renewable Energy","id":"ITEM-1","issue":"April 2016","issued":{"date-parts":[["2016"]]},"page":"181-187","title":"Design of bare and ducted axial marine current turbines","type":"article-journal","volume":"89"},"uris":["http://www.mendeley.com/documents/?uuid=9cdbae8f-a22c-40d5-aebf-28cb4f06ddb9"]}],"mendeley":{"formattedCitation":"[2]","plainTextFormattedCitation":"[2]","previouslyFormattedCitation":"[2]"},"properties":{"noteIndex":0},"schema":"https://github.com/citation-style-language/schema/raw/master/csl-citation.json"}</w:instrText>
      </w:r>
      <w:r w:rsidR="007220B7">
        <w:rPr>
          <w:rFonts w:ascii="Arial" w:hAnsi="Arial" w:cs="Arial"/>
          <w:spacing w:val="3"/>
          <w:sz w:val="20"/>
          <w:szCs w:val="20"/>
        </w:rPr>
        <w:fldChar w:fldCharType="separate"/>
      </w:r>
      <w:r w:rsidR="007220B7" w:rsidRPr="007220B7">
        <w:rPr>
          <w:rFonts w:ascii="Arial" w:hAnsi="Arial" w:cs="Arial"/>
          <w:noProof/>
          <w:spacing w:val="3"/>
          <w:sz w:val="20"/>
          <w:szCs w:val="20"/>
        </w:rPr>
        <w:t>[2]</w:t>
      </w:r>
      <w:r w:rsidR="007220B7">
        <w:rPr>
          <w:rFonts w:ascii="Arial" w:hAnsi="Arial" w:cs="Arial"/>
          <w:spacing w:val="3"/>
          <w:sz w:val="20"/>
          <w:szCs w:val="20"/>
        </w:rPr>
        <w:fldChar w:fldCharType="end"/>
      </w:r>
      <w:r w:rsidR="007220B7">
        <w:rPr>
          <w:rFonts w:ascii="Arial" w:hAnsi="Arial" w:cs="Arial"/>
          <w:spacing w:val="3"/>
          <w:sz w:val="20"/>
          <w:szCs w:val="20"/>
        </w:rPr>
        <w:fldChar w:fldCharType="begin" w:fldLock="1"/>
      </w:r>
      <w:r w:rsidR="007220B7">
        <w:rPr>
          <w:rFonts w:ascii="Arial" w:hAnsi="Arial" w:cs="Arial"/>
          <w:spacing w:val="3"/>
          <w:sz w:val="20"/>
          <w:szCs w:val="20"/>
        </w:rPr>
        <w:instrText>ADDIN CSL_CITATION {"citationItems":[{"id":"ITEM-1","itemData":{"DOI":"10.1007/s40722-016-0044-8","ISSN":"21986452","abstract":"A considerable body of research is currently being performed to quantify available tidal energy resources and to develop efficient devices with which to harness them. This work is naturally focussed on maximising power generation from the most promising sites, and a review of the literature suggests that the potential for smaller scale, local tidal power generation from shallow near-shore sites has not yet been investigated. If such generation is feasible, it could have the potential to provide sustainable electricity for coastal homes and communities as part of a distributed generation strategy, and would benefit from easier installation and maintenance, lower cabling and infrastructure requirements and reduced capital costs when compared with larger scale projects. This article reviews tidal barrages and lagoons, tidal turbines, oscillating hydrofoils and tidal kites to assess their suitability for smaller scale electricity generation in the shallower waters of coastal areas at the design stage. This is achieved by discussing the power density, scalability, durability, maintainability, economic potential and environmental impacts of each concept. The discussion suggests that tidal kites and range devices are not well suited toward small-scale shallow water applications due to depth and size requirements, respectively. Cross-flow turbines appear to be the most suitable technology, as they have high power densities and a maximum size that is not constrained by water depth. Oscillating hydrofoils would also be appropriate, provided comparable levels of efficiency can be achieved.","author":[{"dropping-particle":"","family":"Roberts","given":"A.","non-dropping-particle":"","parse-names":false,"suffix":""},{"dropping-particle":"","family":"Thomas","given":"B.","non-dropping-particle":"","parse-names":false,"suffix":""},{"dropping-particle":"","family":"Sewell","given":"P.","non-dropping-particle":"","parse-names":false,"suffix":""},{"dropping-particle":"","family":"Khan","given":"Z.","non-dropping-particle":"","parse-names":false,"suffix":""},{"dropping-particle":"","family":"Balmain","given":"S.","non-dropping-particle":"","parse-names":false,"suffix":""},{"dropping-particle":"","family":"Gillman","given":"J.","non-dropping-particle":"","parse-names":false,"suffix":""}],"container-title":"Journal of Ocean Engineering and Marine Energy","id":"ITEM-1","issue":"2","issued":{"date-parts":[["2016"]]},"page":"227-245","publisher":"Springer International Publishing","title":"Current tidal power technologies and their suitability for applications in coastal and marine areas","type":"article-journal","volume":"2"},"uris":["http://www.mendeley.com/documents/?uuid=2c79779e-b3e6-465b-9db2-cc36259f2db1"]}],"mendeley":{"formattedCitation":"[3]","plainTextFormattedCitation":"[3]","previouslyFormattedCitation":"[3]"},"properties":{"noteIndex":0},"schema":"https://github.com/citation-style-language/schema/raw/master/csl-citation.json"}</w:instrText>
      </w:r>
      <w:r w:rsidR="007220B7">
        <w:rPr>
          <w:rFonts w:ascii="Arial" w:hAnsi="Arial" w:cs="Arial"/>
          <w:spacing w:val="3"/>
          <w:sz w:val="20"/>
          <w:szCs w:val="20"/>
        </w:rPr>
        <w:fldChar w:fldCharType="separate"/>
      </w:r>
      <w:r w:rsidR="007220B7" w:rsidRPr="007220B7">
        <w:rPr>
          <w:rFonts w:ascii="Arial" w:hAnsi="Arial" w:cs="Arial"/>
          <w:noProof/>
          <w:spacing w:val="3"/>
          <w:sz w:val="20"/>
          <w:szCs w:val="20"/>
        </w:rPr>
        <w:t>[3]</w:t>
      </w:r>
      <w:r w:rsidR="007220B7">
        <w:rPr>
          <w:rFonts w:ascii="Arial" w:hAnsi="Arial" w:cs="Arial"/>
          <w:spacing w:val="3"/>
          <w:sz w:val="20"/>
          <w:szCs w:val="20"/>
        </w:rPr>
        <w:fldChar w:fldCharType="end"/>
      </w:r>
      <w:r w:rsidRPr="00A7491B">
        <w:rPr>
          <w:rFonts w:ascii="Arial" w:hAnsi="Arial" w:cs="Arial"/>
          <w:spacing w:val="3"/>
          <w:sz w:val="20"/>
          <w:szCs w:val="20"/>
        </w:rPr>
        <w:t>, which is currently most</w:t>
      </w:r>
      <w:r w:rsidR="00B24A65">
        <w:rPr>
          <w:rFonts w:ascii="Arial" w:hAnsi="Arial" w:cs="Arial"/>
          <w:spacing w:val="3"/>
          <w:sz w:val="20"/>
          <w:szCs w:val="20"/>
        </w:rPr>
        <w:t>ly</w:t>
      </w:r>
      <w:r w:rsidRPr="00A7491B">
        <w:rPr>
          <w:rFonts w:ascii="Arial" w:hAnsi="Arial" w:cs="Arial"/>
          <w:spacing w:val="3"/>
          <w:sz w:val="20"/>
          <w:szCs w:val="20"/>
        </w:rPr>
        <w:t xml:space="preserve"> in its development studies </w:t>
      </w:r>
      <w:r w:rsidR="00B24A65">
        <w:rPr>
          <w:rFonts w:ascii="Arial" w:hAnsi="Arial" w:cs="Arial"/>
          <w:spacing w:val="3"/>
          <w:sz w:val="20"/>
          <w:szCs w:val="20"/>
        </w:rPr>
        <w:t>within</w:t>
      </w:r>
      <w:r w:rsidRPr="00A7491B">
        <w:rPr>
          <w:rFonts w:ascii="Arial" w:hAnsi="Arial" w:cs="Arial"/>
          <w:spacing w:val="3"/>
          <w:sz w:val="20"/>
          <w:szCs w:val="20"/>
        </w:rPr>
        <w:t xml:space="preserve"> the c</w:t>
      </w:r>
      <w:r w:rsidR="000F3B6C">
        <w:rPr>
          <w:rFonts w:ascii="Arial" w:hAnsi="Arial" w:cs="Arial"/>
          <w:spacing w:val="3"/>
          <w:sz w:val="20"/>
          <w:szCs w:val="20"/>
        </w:rPr>
        <w:t xml:space="preserve">onstruction of tidal power </w:t>
      </w:r>
      <w:r w:rsidR="00B24A65">
        <w:rPr>
          <w:rFonts w:ascii="Arial" w:hAnsi="Arial" w:cs="Arial"/>
          <w:spacing w:val="3"/>
          <w:sz w:val="20"/>
          <w:szCs w:val="20"/>
        </w:rPr>
        <w:t xml:space="preserve">equipment </w:t>
      </w:r>
      <w:r w:rsidR="007220B7">
        <w:rPr>
          <w:rFonts w:ascii="Arial" w:hAnsi="Arial" w:cs="Arial"/>
          <w:spacing w:val="3"/>
          <w:sz w:val="20"/>
          <w:szCs w:val="20"/>
        </w:rPr>
        <w:fldChar w:fldCharType="begin" w:fldLock="1"/>
      </w:r>
      <w:r w:rsidR="007220B7">
        <w:rPr>
          <w:rFonts w:ascii="Arial" w:hAnsi="Arial" w:cs="Arial"/>
          <w:spacing w:val="3"/>
          <w:sz w:val="20"/>
          <w:szCs w:val="20"/>
        </w:rPr>
        <w:instrText>ADDIN CSL_CITATION {"citationItems":[{"id":"ITEM-1","itemData":{"DOI":"10.1007/s40722-016-0044-8","ISSN":"21986452","abstract":"A considerable body of research is currently being performed to quantify available tidal energy resources and to develop efficient devices with which to harness them. This work is naturally focussed on maximising power generation from the most promising sites, and a review of the literature suggests that the potential for smaller scale, local tidal power generation from shallow near-shore sites has not yet been investigated. If such generation is feasible, it could have the potential to provide sustainable electricity for coastal homes and communities as part of a distributed generation strategy, and would benefit from easier installation and maintenance, lower cabling and infrastructure requirements and reduced capital costs when compared with larger scale projects. This article reviews tidal barrages and lagoons, tidal turbines, oscillating hydrofoils and tidal kites to assess their suitability for smaller scale electricity generation in the shallower waters of coastal areas at the design stage. This is achieved by discussing the power density, scalability, durability, maintainability, economic potential and environmental impacts of each concept. The discussion suggests that tidal kites and range devices are not well suited toward small-scale shallow water applications due to depth and size requirements, respectively. Cross-flow turbines appear to be the most suitable technology, as they have high power densities and a maximum size that is not constrained by water depth. Oscillating hydrofoils would also be appropriate, provided comparable levels of efficiency can be achieved.","author":[{"dropping-particle":"","family":"Roberts","given":"A.","non-dropping-particle":"","parse-names":false,"suffix":""},{"dropping-particle":"","family":"Thomas","given":"B.","non-dropping-particle":"","parse-names":false,"suffix":""},{"dropping-particle":"","family":"Sewell","given":"P.","non-dropping-particle":"","parse-names":false,"suffix":""},{"dropping-particle":"","family":"Khan","given":"Z.","non-dropping-particle":"","parse-names":false,"suffix":""},{"dropping-particle":"","family":"Balmain","given":"S.","non-dropping-particle":"","parse-names":false,"suffix":""},{"dropping-particle":"","family":"Gillman","given":"J.","non-dropping-particle":"","parse-names":false,"suffix":""}],"container-title":"Journal of Ocean Engineering and Marine Energy","id":"ITEM-1","issue":"2","issued":{"date-parts":[["2016"]]},"page":"227-245","publisher":"Springer International Publishing","title":"Current tidal power technologies and their suitability for applications in coastal and marine areas","type":"article-journal","volume":"2"},"uris":["http://www.mendeley.com/documents/?uuid=2c79779e-b3e6-465b-9db2-cc36259f2db1"]}],"mendeley":{"formattedCitation":"[3]","plainTextFormattedCitation":"[3]","previouslyFormattedCitation":"[3]"},"properties":{"noteIndex":0},"schema":"https://github.com/citation-style-language/schema/raw/master/csl-citation.json"}</w:instrText>
      </w:r>
      <w:r w:rsidR="007220B7">
        <w:rPr>
          <w:rFonts w:ascii="Arial" w:hAnsi="Arial" w:cs="Arial"/>
          <w:spacing w:val="3"/>
          <w:sz w:val="20"/>
          <w:szCs w:val="20"/>
        </w:rPr>
        <w:fldChar w:fldCharType="separate"/>
      </w:r>
      <w:r w:rsidR="007220B7" w:rsidRPr="007220B7">
        <w:rPr>
          <w:rFonts w:ascii="Arial" w:hAnsi="Arial" w:cs="Arial"/>
          <w:noProof/>
          <w:spacing w:val="3"/>
          <w:sz w:val="20"/>
          <w:szCs w:val="20"/>
        </w:rPr>
        <w:t>[3]</w:t>
      </w:r>
      <w:r w:rsidR="007220B7">
        <w:rPr>
          <w:rFonts w:ascii="Arial" w:hAnsi="Arial" w:cs="Arial"/>
          <w:spacing w:val="3"/>
          <w:sz w:val="20"/>
          <w:szCs w:val="20"/>
        </w:rPr>
        <w:fldChar w:fldCharType="end"/>
      </w:r>
      <w:r w:rsidR="000F3B6C">
        <w:rPr>
          <w:rFonts w:ascii="Arial" w:hAnsi="Arial" w:cs="Arial"/>
          <w:spacing w:val="3"/>
          <w:sz w:val="20"/>
          <w:szCs w:val="20"/>
        </w:rPr>
        <w:t>.</w:t>
      </w:r>
    </w:p>
    <w:p w14:paraId="528E63C8" w14:textId="7CA9A158" w:rsidR="00A7491B" w:rsidRPr="00A7491B" w:rsidRDefault="00A7491B" w:rsidP="00A7491B">
      <w:pPr>
        <w:spacing w:after="0" w:line="240" w:lineRule="auto"/>
        <w:ind w:firstLine="567"/>
        <w:jc w:val="both"/>
        <w:rPr>
          <w:rFonts w:ascii="Arial" w:hAnsi="Arial" w:cs="Arial"/>
          <w:spacing w:val="3"/>
          <w:sz w:val="20"/>
          <w:szCs w:val="20"/>
        </w:rPr>
      </w:pPr>
      <w:r w:rsidRPr="00A7491B">
        <w:rPr>
          <w:rFonts w:ascii="Arial" w:hAnsi="Arial" w:cs="Arial"/>
          <w:spacing w:val="3"/>
          <w:sz w:val="20"/>
          <w:szCs w:val="20"/>
        </w:rPr>
        <w:t xml:space="preserve">The turbine performance optimization studies are still conducted through the design and testing of various models, shapes, and sizes to increase power at smaller rotor sizes, </w:t>
      </w:r>
      <w:r w:rsidR="00B24A65">
        <w:rPr>
          <w:rFonts w:ascii="Arial" w:hAnsi="Arial" w:cs="Arial"/>
          <w:spacing w:val="3"/>
          <w:sz w:val="20"/>
          <w:szCs w:val="20"/>
        </w:rPr>
        <w:t>which is</w:t>
      </w:r>
      <w:r w:rsidRPr="00A7491B">
        <w:rPr>
          <w:rFonts w:ascii="Arial" w:hAnsi="Arial" w:cs="Arial"/>
          <w:spacing w:val="3"/>
          <w:sz w:val="20"/>
          <w:szCs w:val="20"/>
        </w:rPr>
        <w:t xml:space="preserve"> rotating at faster rotational speeds to </w:t>
      </w:r>
      <w:r w:rsidR="00B24A65">
        <w:rPr>
          <w:rFonts w:ascii="Arial" w:hAnsi="Arial" w:cs="Arial"/>
          <w:spacing w:val="3"/>
          <w:sz w:val="20"/>
          <w:szCs w:val="20"/>
        </w:rPr>
        <w:t>support</w:t>
      </w:r>
      <w:r w:rsidRPr="00A7491B">
        <w:rPr>
          <w:rFonts w:ascii="Arial" w:hAnsi="Arial" w:cs="Arial"/>
          <w:spacing w:val="3"/>
          <w:sz w:val="20"/>
          <w:szCs w:val="20"/>
        </w:rPr>
        <w:t xml:space="preserve"> gearbox and generator operations which reduce the cost per kilowatt </w:t>
      </w:r>
      <w:r w:rsidR="00B24A65">
        <w:rPr>
          <w:rFonts w:ascii="Arial" w:hAnsi="Arial" w:cs="Arial"/>
          <w:spacing w:val="3"/>
          <w:sz w:val="20"/>
          <w:szCs w:val="20"/>
        </w:rPr>
        <w:t xml:space="preserve">generated </w:t>
      </w:r>
      <w:r w:rsidRPr="00A7491B">
        <w:rPr>
          <w:rFonts w:ascii="Arial" w:hAnsi="Arial" w:cs="Arial"/>
          <w:spacing w:val="3"/>
          <w:sz w:val="20"/>
          <w:szCs w:val="20"/>
        </w:rPr>
        <w:t>on</w:t>
      </w:r>
      <w:r w:rsidR="007220B7">
        <w:rPr>
          <w:rFonts w:ascii="Arial" w:hAnsi="Arial" w:cs="Arial"/>
          <w:spacing w:val="3"/>
          <w:sz w:val="20"/>
          <w:szCs w:val="20"/>
        </w:rPr>
        <w:t xml:space="preserve"> tidal power </w:t>
      </w:r>
      <w:r w:rsidR="007220B7">
        <w:rPr>
          <w:rFonts w:ascii="Arial" w:hAnsi="Arial" w:cs="Arial"/>
          <w:spacing w:val="3"/>
          <w:sz w:val="20"/>
          <w:szCs w:val="20"/>
        </w:rPr>
        <w:fldChar w:fldCharType="begin" w:fldLock="1"/>
      </w:r>
      <w:r w:rsidR="00FD6D57">
        <w:rPr>
          <w:rFonts w:ascii="Arial" w:hAnsi="Arial" w:cs="Arial"/>
          <w:spacing w:val="3"/>
          <w:sz w:val="20"/>
          <w:szCs w:val="20"/>
        </w:rPr>
        <w:instrText>ADDIN CSL_CITATION {"citationItems":[{"id":"ITEM-1","itemData":{"DOI":"10.1177/0957650911417958","ISSN":"20412967","abstract":"This article studies the effects of viscous loss, flow separation, and base pressure for ducted turbine designs using computational fluid dynamics (CFD) simulations. Analytical model coefficients for inlet and diffuser efficiency and base pressure coefficient parameterize these effects and have been identified from CFD results. General trends are that the inlet efficiency is nearly unity for the simulated designs; the diffuser efficiency has a significant impact on performance and is degraded by flow separation; and that the base pressure effect can provide a significant performance enhancement. Geometric features influencing each of the aforementioned parameters are identified and a regression-based model has been developed to predict ducted turbine performance. © Authors 2011.","author":[{"dropping-particle":"","family":"Shives","given":"M.","non-dropping-particle":"","parse-names":false,"suffix":""},{"dropping-particle":"","family":"Crawford","given":"C.","non-dropping-particle":"","parse-names":false,"suffix":""}],"container-title":"Proceedings of the Institution of Mechanical Engineers, Part A: Journal of Power and Energy","id":"ITEM-1","issue":"1","issued":{"date-parts":[["2012"]]},"page":"112-125","title":"Developing an empirical model for ducted tidal turbine performance using numerical simulation results","type":"article-journal","volume":"226"},"uris":["http://www.mendeley.com/documents/?uuid=24e6df11-fc24-4dd0-84b5-4ab27277df1a"]}],"mendeley":{"formattedCitation":"[4]","plainTextFormattedCitation":"[4]","previouslyFormattedCitation":"[4]"},"properties":{"noteIndex":0},"schema":"https://github.com/citation-style-language/schema/raw/master/csl-citation.json"}</w:instrText>
      </w:r>
      <w:r w:rsidR="007220B7">
        <w:rPr>
          <w:rFonts w:ascii="Arial" w:hAnsi="Arial" w:cs="Arial"/>
          <w:spacing w:val="3"/>
          <w:sz w:val="20"/>
          <w:szCs w:val="20"/>
        </w:rPr>
        <w:fldChar w:fldCharType="separate"/>
      </w:r>
      <w:r w:rsidR="007220B7" w:rsidRPr="007220B7">
        <w:rPr>
          <w:rFonts w:ascii="Arial" w:hAnsi="Arial" w:cs="Arial"/>
          <w:noProof/>
          <w:spacing w:val="3"/>
          <w:sz w:val="20"/>
          <w:szCs w:val="20"/>
        </w:rPr>
        <w:t>[4]</w:t>
      </w:r>
      <w:r w:rsidR="007220B7">
        <w:rPr>
          <w:rFonts w:ascii="Arial" w:hAnsi="Arial" w:cs="Arial"/>
          <w:spacing w:val="3"/>
          <w:sz w:val="20"/>
          <w:szCs w:val="20"/>
        </w:rPr>
        <w:fldChar w:fldCharType="end"/>
      </w:r>
      <w:r w:rsidR="000F3B6C">
        <w:rPr>
          <w:rFonts w:ascii="Arial" w:hAnsi="Arial" w:cs="Arial"/>
          <w:spacing w:val="3"/>
          <w:sz w:val="20"/>
          <w:szCs w:val="20"/>
        </w:rPr>
        <w:t>.</w:t>
      </w:r>
    </w:p>
    <w:p w14:paraId="3B96E43F" w14:textId="12B3B04A" w:rsidR="00A7491B" w:rsidRPr="00A7491B" w:rsidRDefault="00A7491B" w:rsidP="00A7491B">
      <w:pPr>
        <w:spacing w:after="0" w:line="240" w:lineRule="auto"/>
        <w:ind w:firstLine="567"/>
        <w:jc w:val="both"/>
        <w:rPr>
          <w:rFonts w:ascii="Arial" w:hAnsi="Arial" w:cs="Arial"/>
          <w:spacing w:val="3"/>
          <w:sz w:val="20"/>
          <w:szCs w:val="20"/>
        </w:rPr>
      </w:pPr>
      <w:r w:rsidRPr="00A7491B">
        <w:rPr>
          <w:rFonts w:ascii="Arial" w:hAnsi="Arial" w:cs="Arial"/>
          <w:spacing w:val="3"/>
          <w:sz w:val="20"/>
          <w:szCs w:val="20"/>
        </w:rPr>
        <w:t xml:space="preserve">Tidal turbine performance is a relationship of power, rotation, and thrust parameters as a function of the free speed of </w:t>
      </w:r>
      <w:r w:rsidR="00721229">
        <w:rPr>
          <w:rFonts w:ascii="Arial" w:hAnsi="Arial" w:cs="Arial"/>
          <w:spacing w:val="3"/>
          <w:sz w:val="20"/>
          <w:szCs w:val="20"/>
        </w:rPr>
        <w:t>ocean currents. T</w:t>
      </w:r>
      <w:r w:rsidRPr="00A7491B">
        <w:rPr>
          <w:rFonts w:ascii="Arial" w:hAnsi="Arial" w:cs="Arial"/>
          <w:spacing w:val="3"/>
          <w:sz w:val="20"/>
          <w:szCs w:val="20"/>
        </w:rPr>
        <w:t xml:space="preserve">he </w:t>
      </w:r>
      <w:r w:rsidR="00721229" w:rsidRPr="00721229">
        <w:rPr>
          <w:rFonts w:ascii="Arial" w:hAnsi="Arial" w:cs="Arial"/>
          <w:spacing w:val="3"/>
          <w:sz w:val="20"/>
          <w:szCs w:val="20"/>
        </w:rPr>
        <w:t xml:space="preserve">performance </w:t>
      </w:r>
      <w:r w:rsidR="00721229">
        <w:rPr>
          <w:rFonts w:ascii="Arial" w:hAnsi="Arial" w:cs="Arial"/>
          <w:spacing w:val="3"/>
          <w:sz w:val="20"/>
          <w:szCs w:val="20"/>
        </w:rPr>
        <w:t>of ducted tidal turbine model</w:t>
      </w:r>
      <w:r w:rsidRPr="00A7491B">
        <w:rPr>
          <w:rFonts w:ascii="Arial" w:hAnsi="Arial" w:cs="Arial"/>
          <w:spacing w:val="3"/>
          <w:sz w:val="20"/>
          <w:szCs w:val="20"/>
        </w:rPr>
        <w:t xml:space="preserve"> is </w:t>
      </w:r>
      <w:r w:rsidR="00115A4C">
        <w:rPr>
          <w:rFonts w:ascii="Arial" w:hAnsi="Arial" w:cs="Arial"/>
          <w:spacing w:val="3"/>
          <w:sz w:val="20"/>
          <w:szCs w:val="20"/>
        </w:rPr>
        <w:t>closely</w:t>
      </w:r>
      <w:r w:rsidRPr="00A7491B">
        <w:rPr>
          <w:rFonts w:ascii="Arial" w:hAnsi="Arial" w:cs="Arial"/>
          <w:spacing w:val="3"/>
          <w:sz w:val="20"/>
          <w:szCs w:val="20"/>
        </w:rPr>
        <w:t xml:space="preserve"> dependent on the properties of the fluid flow through each cross-section whose principle is </w:t>
      </w:r>
      <w:r w:rsidR="00115A4C">
        <w:rPr>
          <w:rFonts w:ascii="Arial" w:hAnsi="Arial" w:cs="Arial"/>
          <w:spacing w:val="3"/>
          <w:sz w:val="20"/>
          <w:szCs w:val="20"/>
        </w:rPr>
        <w:t>similar to</w:t>
      </w:r>
      <w:r w:rsidRPr="00A7491B">
        <w:rPr>
          <w:rFonts w:ascii="Arial" w:hAnsi="Arial" w:cs="Arial"/>
          <w:spacing w:val="3"/>
          <w:sz w:val="20"/>
          <w:szCs w:val="20"/>
        </w:rPr>
        <w:t xml:space="preserve"> the flow on </w:t>
      </w:r>
      <w:r w:rsidRPr="00A7491B">
        <w:rPr>
          <w:rFonts w:ascii="Arial" w:hAnsi="Arial" w:cs="Arial"/>
          <w:spacing w:val="3"/>
          <w:sz w:val="20"/>
          <w:szCs w:val="20"/>
        </w:rPr>
        <w:lastRenderedPageBreak/>
        <w:t xml:space="preserve">the shrouded wind turbines which </w:t>
      </w:r>
      <w:r w:rsidR="00115A4C">
        <w:rPr>
          <w:rFonts w:ascii="Arial" w:hAnsi="Arial" w:cs="Arial"/>
          <w:spacing w:val="3"/>
          <w:sz w:val="20"/>
          <w:szCs w:val="20"/>
        </w:rPr>
        <w:t xml:space="preserve">its </w:t>
      </w:r>
      <w:r w:rsidRPr="00A7491B">
        <w:rPr>
          <w:rFonts w:ascii="Arial" w:hAnsi="Arial" w:cs="Arial"/>
          <w:spacing w:val="3"/>
          <w:sz w:val="20"/>
          <w:szCs w:val="20"/>
        </w:rPr>
        <w:t xml:space="preserve">experimental studies have been carried out </w:t>
      </w:r>
      <w:r w:rsidR="000F3B6C">
        <w:rPr>
          <w:rFonts w:ascii="Arial" w:hAnsi="Arial" w:cs="Arial"/>
          <w:spacing w:val="3"/>
          <w:sz w:val="20"/>
          <w:szCs w:val="20"/>
        </w:rPr>
        <w:t>by</w:t>
      </w:r>
      <w:r w:rsidR="00115A4C">
        <w:rPr>
          <w:rFonts w:ascii="Arial" w:hAnsi="Arial" w:cs="Arial"/>
          <w:spacing w:val="3"/>
          <w:sz w:val="20"/>
          <w:szCs w:val="20"/>
        </w:rPr>
        <w:t xml:space="preserve"> others</w:t>
      </w:r>
      <w:r w:rsidR="00FD6D57">
        <w:rPr>
          <w:rFonts w:ascii="Arial" w:hAnsi="Arial" w:cs="Arial"/>
          <w:spacing w:val="3"/>
          <w:sz w:val="20"/>
          <w:szCs w:val="20"/>
        </w:rPr>
        <w:t xml:space="preserve"> </w:t>
      </w:r>
      <w:r w:rsidR="007220B7">
        <w:rPr>
          <w:rFonts w:ascii="Arial" w:hAnsi="Arial" w:cs="Arial"/>
          <w:spacing w:val="3"/>
          <w:sz w:val="20"/>
          <w:szCs w:val="20"/>
        </w:rPr>
        <w:fldChar w:fldCharType="begin" w:fldLock="1"/>
      </w:r>
      <w:r w:rsidR="00FD6D57">
        <w:rPr>
          <w:rFonts w:ascii="Arial" w:hAnsi="Arial" w:cs="Arial"/>
          <w:spacing w:val="3"/>
          <w:sz w:val="20"/>
          <w:szCs w:val="20"/>
        </w:rPr>
        <w:instrText>ADDIN CSL_CITATION {"citationItems":[{"id":"ITEM-1","itemData":{"DOI":"10.1016/j.aej.2016.08.036","ISSN":"11100168","abstract":"The present study shows a development and analysis of 2-D axisymmetric CFD model of flanged diffuser that was used as a casing for developed small wind turbines to increase the generated power. The 2-D CFD diffuser model grids are developed by GAMBIT, while the flow field analysis has been carried out using commercial software FLUENT. This study focuses on the effect of flange's angles as a varied parameter on velocity at diffuser entrance. All models have the same dimensions in diffuser length, entrance diameter, exit diameter and flange height but differ in flange angle. Flange angles of these tested models vary from −25° to +25°, where flange angles were measured to vertical axis. Present model verification indicates a good agreement between present numerical work and previous published experimental work. The numerical simulation shows the created vortices behind flange that cause pressure drop which increases mass flow rate through the diffuser. The results indicate also that the right flange angle at 15° is the optimum angle that accelerates flow at diffuser entrance. The increase of velocity at this optimum flange angles is higher than the case of normal angle, where the expected increase in the generated power by wind turbine can reach 5% more compared with normal flange.","author":[{"dropping-particle":"","family":"El-Zahaby","given":"Aly M.","non-dropping-particle":"","parse-names":false,"suffix":""},{"dropping-particle":"","family":"Kabeel","given":"A. E.","non-dropping-particle":"","parse-names":false,"suffix":""},{"dropping-particle":"","family":"Elsayed","given":"S. S.","non-dropping-particle":"","parse-names":false,"suffix":""},{"dropping-particle":"","family":"Obiaa","given":"M. F.","non-dropping-particle":"","parse-names":false,"suffix":""}],"container-title":"Alexandria Engineering Journal","id":"ITEM-1","issue":"1","issued":{"date-parts":[["2017"]]},"page":"171-179","publisher":"Faculty of Engineering, Alexandria University","title":"CFD analysis of flow fields for shrouded wind turbine's diffuser model with different flange angles","type":"article-journal","volume":"56"},"uris":["http://www.mendeley.com/documents/?uuid=38b190d7-5a6a-43c1-adc9-fe297f1890e2"]},{"id":"ITEM-2","itemData":{"DOI":"10.3390/en10010038","ISSN":"19961073","abstract":"Numerous analytical studies for power augmentation systems can be found in the literature with the goal to improve the performance of wind turbines by increasing the energy density of the air at the rotor. All methods to date are only concerned with the effects of a diffuser as the power augmentation, and this work extends the semi-empirical shrouded wind turbine model introduced first by Foreman to incorporate a converging-diverging nozzle into the system. The analysis is based on assumptions and approximations of the conservation laws to calculate optimal power coefficients and power extraction, as well as augmentation ratios. It is revealed that the power enhancement is proportional to the mass stream rise produced by the nozzle diffuser-augmented wind turbine (NDAWT). Such mass flow rise can only be accomplished through two essential principles: the increase in the area ratios and/or by reducing the negative back pressure at the exit. The thrust coefficient for optimal power production of a conventional bare wind turbine is known to be 8/9, whereas the theoretical analysis of the NDAWT predicts an ideal thrust coefficient either lower or higher than 8/9 depending on the back pressure coefficient at which the shrouded turbine operates. Computed performance expectations demonstrate a good agreement with numerical and experimental results, and it is demonstrated that much larger power coefficients than for traditional wind turbines are achievable. Lastly, the developed model is very well suited for the preliminary design of a shrouded wind turbine where typically many trade-off studies need to be conducted inexpensively.","author":[{"dropping-particle":"","family":"Khamlaj","given":"Tariq Abdulsalam","non-dropping-particle":"","parse-names":false,"suffix":""},{"dropping-particle":"","family":"Rumpfkeil","given":"Markus Peer","non-dropping-particle":"","parse-names":false,"suffix":""}],"container-title":"Energies","id":"ITEM-2","issue":"1","issued":{"date-parts":[["2017"]]},"title":"Theoretical analysis of shrouded horizontal axis wind turbines","type":"article-journal","volume":"10"},"uris":["http://www.mendeley.com/documents/?uuid=8b821231-97d7-47e2-a673-d926f1c676d7"]},{"id":"ITEM-3","itemData":{"DOI":"10.1016/j.oceaneng.2015.07.033","ISSN":"00298018","abstract":"The results from an experimental study of a model diffuser augmented tidal stream turbine are presented with a particular focus on the impact of the diffuser upon the turbine's performance in yawed flows. This study is the first to examine yaw effects with quantification of blockage corrections and is the first study of the wake recovery characteristics of such devices. The device was designed using an innovative optimisation procedure resulting in a diffuser that was able to maintain the turbine's performance to yaw angles of up to ±30°. It is shown that the diffuser's performance is strongly influenced by its length to diameter ratio and by the jet flow that develops through the turbine's tip gap. Although the performance characteristics of an individual turbine can be significantly improved by diffuser augmentation under yawed flow, a wake recovery rate that is less than half that of a bare rotor raises doubts about their suitability for array deployment.","author":[{"dropping-particle":"","family":"Cresswell","given":"N. W.","non-dropping-particle":"","parse-names":false,"suffix":""},{"dropping-particle":"","family":"Ingram","given":"G. L.","non-dropping-particle":"","parse-names":false,"suffix":""},{"dropping-particle":"","family":"Dominy","given":"R. G.","non-dropping-particle":"","parse-names":false,"suffix":""}],"container-title":"Ocean Engineering","id":"ITEM-3","issued":{"date-parts":[["2015"]]},"page":"155-163","publisher":"Elsevier","title":"The impact of diffuser augmentation on a tidal stream turbine","type":"article-journal","volume":"108"},"uris":["http://www.mendeley.com/documents/?uuid=2a3de2ca-e541-4d9b-9395-75db1dd760e5"]},{"id":"ITEM-4","itemData":{"DOI":"10.1016/j.oceaneng.2017.06.040","ISSN":"00298018","abstract":"This paper analyses two different configurations of horizontal axis Tidal Stream Turbines (TSTs) using a Blade Element Momentum Theory (BEMT) model. Initially, a ‘conventional’ three bladed and bare turbine is assessed, comparing against experimental measurements and existing literature. Excellent agreement is seen, increasing confidence in both the implementation of the theory and the applicability of the method. The focus of the paper lies on the analysis of a ducted and open centre turbine. An analytical adjustment to the BEMT model is applied, using empirical expressions detailed in the literature which are devised from Computational Fluid Dynamics (CFD) studies. This is modified to a symmetrical duct profile, calibrating certain geometrical parameters against blade resolved CFD studies of a bi-directional device. The results are validated with a coupled CFD blade element model (RANS BEM), where both models align very closely (within 2%) for most tip speed ratios (TSRs), including the peak power condition. Over predictions are seen at higher TSRs of up to 25% in power and 13% in thrust at TSR = 5, due to model limitations in replicating fully the complex flow interactions around the hub and the open centre. The presented approach benefits from significantly lower computational requirements, several orders of magnitude lower than reported in the RANS-BEM case, allowing practicable engineering assessments of turbine performance and reliability.","author":[{"dropping-particle":"","family":"Allsop","given":"Steven","non-dropping-particle":"","parse-names":false,"suffix":""},{"dropping-particle":"","family":"Peyrard","given":"Christophe","non-dropping-particle":"","parse-names":false,"suffix":""},{"dropping-particle":"","family":"Thies","given":"Philipp R.","non-dropping-particle":"","parse-names":false,"suffix":""},{"dropping-particle":"","family":"Boulougouris","given":"Evangelos","non-dropping-particle":"","parse-names":false,"suffix":""},{"dropping-particle":"","family":"Harrison","given":"Gareth P.","non-dropping-particle":"","parse-names":false,"suffix":""}],"container-title":"Ocean Engineering","id":"ITEM-4","issue":"January","issued":{"date-parts":[["2017"]]},"page":"531-542","publisher":"Elsevier Ltd","title":"Hydrodynamic analysis of a ducted, open centre tidal stream turbine using blade element momentum theory","type":"article-journal","volume":"141"},"uris":["http://www.mendeley.com/documents/?uuid=23b41047-9d68-46eb-8e44-8b6022a4655f"]}],"mendeley":{"formattedCitation":"[5]–[8]","manualFormatting":"[5,6,7,8]","plainTextFormattedCitation":"[5]–[8]","previouslyFormattedCitation":"[5]–[8]"},"properties":{"noteIndex":0},"schema":"https://github.com/citation-style-language/schema/raw/master/csl-citation.json"}</w:instrText>
      </w:r>
      <w:r w:rsidR="007220B7">
        <w:rPr>
          <w:rFonts w:ascii="Arial" w:hAnsi="Arial" w:cs="Arial"/>
          <w:spacing w:val="3"/>
          <w:sz w:val="20"/>
          <w:szCs w:val="20"/>
        </w:rPr>
        <w:fldChar w:fldCharType="separate"/>
      </w:r>
      <w:r w:rsidR="00925BCA">
        <w:rPr>
          <w:rFonts w:ascii="Arial" w:hAnsi="Arial" w:cs="Arial"/>
          <w:noProof/>
          <w:spacing w:val="3"/>
          <w:sz w:val="20"/>
          <w:szCs w:val="20"/>
        </w:rPr>
        <w:t>[5,6,7,</w:t>
      </w:r>
      <w:r w:rsidR="007220B7" w:rsidRPr="007220B7">
        <w:rPr>
          <w:rFonts w:ascii="Arial" w:hAnsi="Arial" w:cs="Arial"/>
          <w:noProof/>
          <w:spacing w:val="3"/>
          <w:sz w:val="20"/>
          <w:szCs w:val="20"/>
        </w:rPr>
        <w:t>8]</w:t>
      </w:r>
      <w:r w:rsidR="007220B7">
        <w:rPr>
          <w:rFonts w:ascii="Arial" w:hAnsi="Arial" w:cs="Arial"/>
          <w:spacing w:val="3"/>
          <w:sz w:val="20"/>
          <w:szCs w:val="20"/>
        </w:rPr>
        <w:fldChar w:fldCharType="end"/>
      </w:r>
      <w:r w:rsidRPr="00A7491B">
        <w:rPr>
          <w:rFonts w:ascii="Arial" w:hAnsi="Arial" w:cs="Arial"/>
          <w:spacing w:val="3"/>
          <w:sz w:val="20"/>
          <w:szCs w:val="20"/>
        </w:rPr>
        <w:t xml:space="preserve">.  </w:t>
      </w:r>
    </w:p>
    <w:p w14:paraId="26BF10A4" w14:textId="484BAB30" w:rsidR="00A7491B" w:rsidRPr="00A7491B" w:rsidRDefault="00A7491B" w:rsidP="00A7491B">
      <w:pPr>
        <w:spacing w:after="0" w:line="240" w:lineRule="auto"/>
        <w:ind w:firstLine="567"/>
        <w:jc w:val="both"/>
        <w:rPr>
          <w:rFonts w:ascii="Arial" w:hAnsi="Arial" w:cs="Arial"/>
          <w:spacing w:val="3"/>
          <w:sz w:val="20"/>
          <w:szCs w:val="20"/>
        </w:rPr>
      </w:pPr>
      <w:r w:rsidRPr="00A7491B">
        <w:rPr>
          <w:rFonts w:ascii="Arial" w:hAnsi="Arial" w:cs="Arial"/>
          <w:spacing w:val="3"/>
          <w:sz w:val="20"/>
          <w:szCs w:val="20"/>
        </w:rPr>
        <w:t>The ang</w:t>
      </w:r>
      <w:r w:rsidR="00115A4C">
        <w:rPr>
          <w:rFonts w:ascii="Arial" w:hAnsi="Arial" w:cs="Arial"/>
          <w:spacing w:val="3"/>
          <w:sz w:val="20"/>
          <w:szCs w:val="20"/>
        </w:rPr>
        <w:t>le</w:t>
      </w:r>
      <w:r w:rsidRPr="00A7491B">
        <w:rPr>
          <w:rFonts w:ascii="Arial" w:hAnsi="Arial" w:cs="Arial"/>
          <w:spacing w:val="3"/>
          <w:sz w:val="20"/>
          <w:szCs w:val="20"/>
        </w:rPr>
        <w:t xml:space="preserve"> of outlet diffuser extraction influences the characteristics of the fluid flow through the cross-section of the shrouded wind turbine. The</w:t>
      </w:r>
      <w:r w:rsidR="00377468">
        <w:rPr>
          <w:rFonts w:ascii="Arial" w:hAnsi="Arial" w:cs="Arial"/>
          <w:spacing w:val="3"/>
          <w:sz w:val="20"/>
          <w:szCs w:val="20"/>
        </w:rPr>
        <w:t xml:space="preserve"> negative</w:t>
      </w:r>
      <w:r w:rsidR="00115A4C">
        <w:rPr>
          <w:rFonts w:ascii="Arial" w:hAnsi="Arial" w:cs="Arial"/>
          <w:spacing w:val="3"/>
          <w:sz w:val="20"/>
          <w:szCs w:val="20"/>
        </w:rPr>
        <w:t xml:space="preserve"> value of</w:t>
      </w:r>
      <w:r w:rsidR="00377468">
        <w:rPr>
          <w:rFonts w:ascii="Arial" w:hAnsi="Arial" w:cs="Arial"/>
          <w:spacing w:val="3"/>
          <w:sz w:val="20"/>
          <w:szCs w:val="20"/>
        </w:rPr>
        <w:t xml:space="preserve"> pressure is </w:t>
      </w:r>
      <w:r w:rsidR="00115A4C">
        <w:rPr>
          <w:rFonts w:ascii="Arial" w:hAnsi="Arial" w:cs="Arial"/>
          <w:spacing w:val="3"/>
          <w:sz w:val="20"/>
          <w:szCs w:val="20"/>
        </w:rPr>
        <w:t>performed at</w:t>
      </w:r>
      <w:r w:rsidRPr="00A7491B">
        <w:rPr>
          <w:rFonts w:ascii="Arial" w:hAnsi="Arial" w:cs="Arial"/>
          <w:spacing w:val="3"/>
          <w:sz w:val="20"/>
          <w:szCs w:val="20"/>
        </w:rPr>
        <w:t xml:space="preserve"> the vortex behind the diffuser flange and </w:t>
      </w:r>
      <w:r w:rsidR="00115A4C">
        <w:rPr>
          <w:rFonts w:ascii="Arial" w:hAnsi="Arial" w:cs="Arial"/>
          <w:spacing w:val="3"/>
          <w:sz w:val="20"/>
          <w:szCs w:val="20"/>
        </w:rPr>
        <w:t xml:space="preserve">it </w:t>
      </w:r>
      <w:r w:rsidRPr="00A7491B">
        <w:rPr>
          <w:rFonts w:ascii="Arial" w:hAnsi="Arial" w:cs="Arial"/>
          <w:spacing w:val="3"/>
          <w:sz w:val="20"/>
          <w:szCs w:val="20"/>
        </w:rPr>
        <w:t xml:space="preserve">increases the fluid flow velocity </w:t>
      </w:r>
      <w:r w:rsidR="00115A4C">
        <w:rPr>
          <w:rFonts w:ascii="Arial" w:hAnsi="Arial" w:cs="Arial"/>
          <w:spacing w:val="3"/>
          <w:sz w:val="20"/>
          <w:szCs w:val="20"/>
        </w:rPr>
        <w:t xml:space="preserve">which </w:t>
      </w:r>
      <w:r w:rsidRPr="00A7491B">
        <w:rPr>
          <w:rFonts w:ascii="Arial" w:hAnsi="Arial" w:cs="Arial"/>
          <w:spacing w:val="3"/>
          <w:sz w:val="20"/>
          <w:szCs w:val="20"/>
        </w:rPr>
        <w:t>enter</w:t>
      </w:r>
      <w:r w:rsidR="00115A4C">
        <w:rPr>
          <w:rFonts w:ascii="Arial" w:hAnsi="Arial" w:cs="Arial"/>
          <w:spacing w:val="3"/>
          <w:sz w:val="20"/>
          <w:szCs w:val="20"/>
        </w:rPr>
        <w:t>s</w:t>
      </w:r>
      <w:r w:rsidRPr="00A7491B">
        <w:rPr>
          <w:rFonts w:ascii="Arial" w:hAnsi="Arial" w:cs="Arial"/>
          <w:spacing w:val="3"/>
          <w:sz w:val="20"/>
          <w:szCs w:val="20"/>
        </w:rPr>
        <w:t xml:space="preserve"> the diffus</w:t>
      </w:r>
      <w:r w:rsidR="007220B7">
        <w:rPr>
          <w:rFonts w:ascii="Arial" w:hAnsi="Arial" w:cs="Arial"/>
          <w:spacing w:val="3"/>
          <w:sz w:val="20"/>
          <w:szCs w:val="20"/>
        </w:rPr>
        <w:t xml:space="preserve">er </w:t>
      </w:r>
      <w:r w:rsidR="007220B7">
        <w:rPr>
          <w:rFonts w:ascii="Arial" w:hAnsi="Arial" w:cs="Arial"/>
          <w:spacing w:val="3"/>
          <w:sz w:val="20"/>
          <w:szCs w:val="20"/>
        </w:rPr>
        <w:fldChar w:fldCharType="begin" w:fldLock="1"/>
      </w:r>
      <w:r w:rsidR="007220B7">
        <w:rPr>
          <w:rFonts w:ascii="Arial" w:hAnsi="Arial" w:cs="Arial"/>
          <w:spacing w:val="3"/>
          <w:sz w:val="20"/>
          <w:szCs w:val="20"/>
        </w:rPr>
        <w:instrText>ADDIN CSL_CITATION {"citationItems":[{"id":"ITEM-1","itemData":{"DOI":"10.3390/en10010038","ISSN":"19961073","abstract":"Numerous analytical studies for power augmentation systems can be found in the literature with the goal to improve the performance of wind turbines by increasing the energy density of the air at the rotor. All methods to date are only concerned with the effects of a diffuser as the power augmentation, and this work extends the semi-empirical shrouded wind turbine model introduced first by Foreman to incorporate a converging-diverging nozzle into the system. The analysis is based on assumptions and approximations of the conservation laws to calculate optimal power coefficients and power extraction, as well as augmentation ratios. It is revealed that the power enhancement is proportional to the mass stream rise produced by the nozzle diffuser-augmented wind turbine (NDAWT). Such mass flow rise can only be accomplished through two essential principles: the increase in the area ratios and/or by reducing the negative back pressure at the exit. The thrust coefficient for optimal power production of a conventional bare wind turbine is known to be 8/9, whereas the theoretical analysis of the NDAWT predicts an ideal thrust coefficient either lower or higher than 8/9 depending on the back pressure coefficient at which the shrouded turbine operates. Computed performance expectations demonstrate a good agreement with numerical and experimental results, and it is demonstrated that much larger power coefficients than for traditional wind turbines are achievable. Lastly, the developed model is very well suited for the preliminary design of a shrouded wind turbine where typically many trade-off studies need to be conducted inexpensively.","author":[{"dropping-particle":"","family":"Khamlaj","given":"Tariq Abdulsalam","non-dropping-particle":"","parse-names":false,"suffix":""},{"dropping-particle":"","family":"Rumpfkeil","given":"Markus Peer","non-dropping-particle":"","parse-names":false,"suffix":""}],"container-title":"Energies","id":"ITEM-1","issue":"1","issued":{"date-parts":[["2017"]]},"title":"Theoretical analysis of shrouded horizontal axis wind turbines","type":"article-journal","volume":"10"},"uris":["http://www.mendeley.com/documents/?uuid=8b821231-97d7-47e2-a673-d926f1c676d7"]}],"mendeley":{"formattedCitation":"[6]","plainTextFormattedCitation":"[6]","previouslyFormattedCitation":"[6]"},"properties":{"noteIndex":0},"schema":"https://github.com/citation-style-language/schema/raw/master/csl-citation.json"}</w:instrText>
      </w:r>
      <w:r w:rsidR="007220B7">
        <w:rPr>
          <w:rFonts w:ascii="Arial" w:hAnsi="Arial" w:cs="Arial"/>
          <w:spacing w:val="3"/>
          <w:sz w:val="20"/>
          <w:szCs w:val="20"/>
        </w:rPr>
        <w:fldChar w:fldCharType="separate"/>
      </w:r>
      <w:r w:rsidR="007220B7" w:rsidRPr="007220B7">
        <w:rPr>
          <w:rFonts w:ascii="Arial" w:hAnsi="Arial" w:cs="Arial"/>
          <w:noProof/>
          <w:spacing w:val="3"/>
          <w:sz w:val="20"/>
          <w:szCs w:val="20"/>
        </w:rPr>
        <w:t>[6]</w:t>
      </w:r>
      <w:r w:rsidR="007220B7">
        <w:rPr>
          <w:rFonts w:ascii="Arial" w:hAnsi="Arial" w:cs="Arial"/>
          <w:spacing w:val="3"/>
          <w:sz w:val="20"/>
          <w:szCs w:val="20"/>
        </w:rPr>
        <w:fldChar w:fldCharType="end"/>
      </w:r>
      <w:r w:rsidRPr="00A7491B">
        <w:rPr>
          <w:rFonts w:ascii="Arial" w:hAnsi="Arial" w:cs="Arial"/>
          <w:spacing w:val="3"/>
          <w:sz w:val="20"/>
          <w:szCs w:val="20"/>
        </w:rPr>
        <w:t xml:space="preserve">. The </w:t>
      </w:r>
      <w:r w:rsidR="00115A4C">
        <w:rPr>
          <w:rFonts w:ascii="Arial" w:hAnsi="Arial" w:cs="Arial"/>
          <w:spacing w:val="3"/>
          <w:sz w:val="20"/>
          <w:szCs w:val="20"/>
        </w:rPr>
        <w:t>optimal</w:t>
      </w:r>
      <w:r w:rsidRPr="00A7491B">
        <w:rPr>
          <w:rFonts w:ascii="Arial" w:hAnsi="Arial" w:cs="Arial"/>
          <w:spacing w:val="3"/>
          <w:sz w:val="20"/>
          <w:szCs w:val="20"/>
        </w:rPr>
        <w:t xml:space="preserve"> angle of diffuser extraction is</w:t>
      </w:r>
      <w:r w:rsidR="00115A4C">
        <w:rPr>
          <w:rFonts w:ascii="Arial" w:hAnsi="Arial" w:cs="Arial"/>
          <w:spacing w:val="3"/>
          <w:sz w:val="20"/>
          <w:szCs w:val="20"/>
        </w:rPr>
        <w:t xml:space="preserve"> at</w:t>
      </w:r>
      <w:r w:rsidRPr="00A7491B">
        <w:rPr>
          <w:rFonts w:ascii="Arial" w:hAnsi="Arial" w:cs="Arial"/>
          <w:spacing w:val="3"/>
          <w:sz w:val="20"/>
          <w:szCs w:val="20"/>
        </w:rPr>
        <w:t xml:space="preserve"> </w:t>
      </w:r>
      <w:r w:rsidRPr="00721229">
        <w:rPr>
          <w:rFonts w:ascii="Arial" w:hAnsi="Arial" w:cs="Arial"/>
          <w:i/>
          <w:spacing w:val="3"/>
          <w:sz w:val="20"/>
          <w:szCs w:val="20"/>
        </w:rPr>
        <w:t>α</w:t>
      </w:r>
      <w:r w:rsidRPr="00A7491B">
        <w:rPr>
          <w:rFonts w:ascii="Arial" w:hAnsi="Arial" w:cs="Arial"/>
          <w:spacing w:val="3"/>
          <w:sz w:val="20"/>
          <w:szCs w:val="20"/>
        </w:rPr>
        <w:t>=+15</w:t>
      </w:r>
      <w:r w:rsidRPr="00721229">
        <w:rPr>
          <w:rFonts w:ascii="Arial" w:hAnsi="Arial" w:cs="Arial"/>
          <w:spacing w:val="3"/>
          <w:sz w:val="20"/>
          <w:szCs w:val="20"/>
          <w:vertAlign w:val="superscript"/>
        </w:rPr>
        <w:t>o</w:t>
      </w:r>
      <w:r w:rsidRPr="00A7491B">
        <w:rPr>
          <w:rFonts w:ascii="Arial" w:hAnsi="Arial" w:cs="Arial"/>
          <w:spacing w:val="3"/>
          <w:sz w:val="20"/>
          <w:szCs w:val="20"/>
        </w:rPr>
        <w:t>, wherein this condition the inlet airspeed</w:t>
      </w:r>
      <w:r w:rsidR="007220B7">
        <w:rPr>
          <w:rFonts w:ascii="Arial" w:hAnsi="Arial" w:cs="Arial"/>
          <w:spacing w:val="3"/>
          <w:sz w:val="20"/>
          <w:szCs w:val="20"/>
        </w:rPr>
        <w:t xml:space="preserve"> reaches the maximum value </w:t>
      </w:r>
      <w:r w:rsidR="007220B7">
        <w:rPr>
          <w:rFonts w:ascii="Arial" w:hAnsi="Arial" w:cs="Arial"/>
          <w:spacing w:val="3"/>
          <w:sz w:val="20"/>
          <w:szCs w:val="20"/>
        </w:rPr>
        <w:fldChar w:fldCharType="begin" w:fldLock="1"/>
      </w:r>
      <w:r w:rsidR="007220B7">
        <w:rPr>
          <w:rFonts w:ascii="Arial" w:hAnsi="Arial" w:cs="Arial"/>
          <w:spacing w:val="3"/>
          <w:sz w:val="20"/>
          <w:szCs w:val="20"/>
        </w:rPr>
        <w:instrText>ADDIN CSL_CITATION {"citationItems":[{"id":"ITEM-1","itemData":{"DOI":"10.3390/en10010038","ISSN":"19961073","abstract":"Numerous analytical studies for power augmentation systems can be found in the literature with the goal to improve the performance of wind turbines by increasing the energy density of the air at the rotor. All methods to date are only concerned with the effects of a diffuser as the power augmentation, and this work extends the semi-empirical shrouded wind turbine model introduced first by Foreman to incorporate a converging-diverging nozzle into the system. The analysis is based on assumptions and approximations of the conservation laws to calculate optimal power coefficients and power extraction, as well as augmentation ratios. It is revealed that the power enhancement is proportional to the mass stream rise produced by the nozzle diffuser-augmented wind turbine (NDAWT). Such mass flow rise can only be accomplished through two essential principles: the increase in the area ratios and/or by reducing the negative back pressure at the exit. The thrust coefficient for optimal power production of a conventional bare wind turbine is known to be 8/9, whereas the theoretical analysis of the NDAWT predicts an ideal thrust coefficient either lower or higher than 8/9 depending on the back pressure coefficient at which the shrouded turbine operates. Computed performance expectations demonstrate a good agreement with numerical and experimental results, and it is demonstrated that much larger power coefficients than for traditional wind turbines are achievable. Lastly, the developed model is very well suited for the preliminary design of a shrouded wind turbine where typically many trade-off studies need to be conducted inexpensively.","author":[{"dropping-particle":"","family":"Khamlaj","given":"Tariq Abdulsalam","non-dropping-particle":"","parse-names":false,"suffix":""},{"dropping-particle":"","family":"Rumpfkeil","given":"Markus Peer","non-dropping-particle":"","parse-names":false,"suffix":""}],"container-title":"Energies","id":"ITEM-1","issue":"1","issued":{"date-parts":[["2017"]]},"title":"Theoretical analysis of shrouded horizontal axis wind turbines","type":"article-journal","volume":"10"},"uris":["http://www.mendeley.com/documents/?uuid=8b821231-97d7-47e2-a673-d926f1c676d7"]}],"mendeley":{"formattedCitation":"[6]","plainTextFormattedCitation":"[6]","previouslyFormattedCitation":"[6]"},"properties":{"noteIndex":0},"schema":"https://github.com/citation-style-language/schema/raw/master/csl-citation.json"}</w:instrText>
      </w:r>
      <w:r w:rsidR="007220B7">
        <w:rPr>
          <w:rFonts w:ascii="Arial" w:hAnsi="Arial" w:cs="Arial"/>
          <w:spacing w:val="3"/>
          <w:sz w:val="20"/>
          <w:szCs w:val="20"/>
        </w:rPr>
        <w:fldChar w:fldCharType="separate"/>
      </w:r>
      <w:r w:rsidR="007220B7" w:rsidRPr="007220B7">
        <w:rPr>
          <w:rFonts w:ascii="Arial" w:hAnsi="Arial" w:cs="Arial"/>
          <w:noProof/>
          <w:spacing w:val="3"/>
          <w:sz w:val="20"/>
          <w:szCs w:val="20"/>
        </w:rPr>
        <w:t>[6]</w:t>
      </w:r>
      <w:r w:rsidR="007220B7">
        <w:rPr>
          <w:rFonts w:ascii="Arial" w:hAnsi="Arial" w:cs="Arial"/>
          <w:spacing w:val="3"/>
          <w:sz w:val="20"/>
          <w:szCs w:val="20"/>
        </w:rPr>
        <w:fldChar w:fldCharType="end"/>
      </w:r>
      <w:r w:rsidRPr="00A7491B">
        <w:rPr>
          <w:rFonts w:ascii="Arial" w:hAnsi="Arial" w:cs="Arial"/>
          <w:spacing w:val="3"/>
          <w:sz w:val="20"/>
          <w:szCs w:val="20"/>
        </w:rPr>
        <w:t>.</w:t>
      </w:r>
    </w:p>
    <w:p w14:paraId="0AEE2F8F" w14:textId="454A4480" w:rsidR="00A7491B" w:rsidRPr="00A7491B" w:rsidRDefault="00A7491B" w:rsidP="00A7491B">
      <w:pPr>
        <w:spacing w:after="0" w:line="240" w:lineRule="auto"/>
        <w:ind w:firstLine="567"/>
        <w:jc w:val="both"/>
        <w:rPr>
          <w:rFonts w:ascii="Arial" w:hAnsi="Arial" w:cs="Arial"/>
          <w:spacing w:val="3"/>
          <w:sz w:val="20"/>
          <w:szCs w:val="20"/>
        </w:rPr>
      </w:pPr>
      <w:r w:rsidRPr="00A7491B">
        <w:rPr>
          <w:rFonts w:ascii="Arial" w:hAnsi="Arial" w:cs="Arial"/>
          <w:spacing w:val="3"/>
          <w:sz w:val="20"/>
          <w:szCs w:val="20"/>
        </w:rPr>
        <w:t>The coefficient of performance of micro wind turbines has increased by around 60% and the speed ratio has increased by 33% by add</w:t>
      </w:r>
      <w:r w:rsidR="00115A4C">
        <w:rPr>
          <w:rFonts w:ascii="Arial" w:hAnsi="Arial" w:cs="Arial"/>
          <w:spacing w:val="3"/>
          <w:sz w:val="20"/>
          <w:szCs w:val="20"/>
        </w:rPr>
        <w:t>ing</w:t>
      </w:r>
      <w:r w:rsidRPr="00A7491B">
        <w:rPr>
          <w:rFonts w:ascii="Arial" w:hAnsi="Arial" w:cs="Arial"/>
          <w:spacing w:val="3"/>
          <w:sz w:val="20"/>
          <w:szCs w:val="20"/>
        </w:rPr>
        <w:t xml:space="preserve"> a simple cone diffuser</w:t>
      </w:r>
      <w:r w:rsidR="00115A4C">
        <w:rPr>
          <w:rFonts w:ascii="Arial" w:hAnsi="Arial" w:cs="Arial"/>
          <w:spacing w:val="3"/>
          <w:sz w:val="20"/>
          <w:szCs w:val="20"/>
        </w:rPr>
        <w:t>. Th</w:t>
      </w:r>
      <w:r w:rsidR="00ED4D2B">
        <w:rPr>
          <w:rFonts w:ascii="Arial" w:hAnsi="Arial" w:cs="Arial"/>
          <w:spacing w:val="3"/>
          <w:sz w:val="20"/>
          <w:szCs w:val="20"/>
        </w:rPr>
        <w:t>is</w:t>
      </w:r>
      <w:r w:rsidR="00115A4C">
        <w:rPr>
          <w:rFonts w:ascii="Arial" w:hAnsi="Arial" w:cs="Arial"/>
          <w:spacing w:val="3"/>
          <w:sz w:val="20"/>
          <w:szCs w:val="20"/>
        </w:rPr>
        <w:t xml:space="preserve"> </w:t>
      </w:r>
      <w:proofErr w:type="gramStart"/>
      <w:r w:rsidR="00115A4C">
        <w:rPr>
          <w:rFonts w:ascii="Arial" w:hAnsi="Arial" w:cs="Arial"/>
          <w:spacing w:val="3"/>
          <w:sz w:val="20"/>
          <w:szCs w:val="20"/>
        </w:rPr>
        <w:t>values</w:t>
      </w:r>
      <w:proofErr w:type="gramEnd"/>
      <w:r w:rsidR="00115A4C">
        <w:rPr>
          <w:rFonts w:ascii="Arial" w:hAnsi="Arial" w:cs="Arial"/>
          <w:spacing w:val="3"/>
          <w:sz w:val="20"/>
          <w:szCs w:val="20"/>
        </w:rPr>
        <w:t xml:space="preserve"> </w:t>
      </w:r>
      <w:r w:rsidR="00ED4D2B">
        <w:rPr>
          <w:rFonts w:ascii="Arial" w:hAnsi="Arial" w:cs="Arial"/>
          <w:spacing w:val="3"/>
          <w:sz w:val="20"/>
          <w:szCs w:val="20"/>
        </w:rPr>
        <w:t>is a</w:t>
      </w:r>
      <w:r w:rsidR="00115A4C">
        <w:rPr>
          <w:rFonts w:ascii="Arial" w:hAnsi="Arial" w:cs="Arial"/>
          <w:spacing w:val="3"/>
          <w:sz w:val="20"/>
          <w:szCs w:val="20"/>
        </w:rPr>
        <w:t xml:space="preserve"> result of</w:t>
      </w:r>
      <w:r w:rsidRPr="00A7491B">
        <w:rPr>
          <w:rFonts w:ascii="Arial" w:hAnsi="Arial" w:cs="Arial"/>
          <w:spacing w:val="3"/>
          <w:sz w:val="20"/>
          <w:szCs w:val="20"/>
        </w:rPr>
        <w:t xml:space="preserve"> compar</w:t>
      </w:r>
      <w:r w:rsidR="00115A4C">
        <w:rPr>
          <w:rFonts w:ascii="Arial" w:hAnsi="Arial" w:cs="Arial"/>
          <w:spacing w:val="3"/>
          <w:sz w:val="20"/>
          <w:szCs w:val="20"/>
        </w:rPr>
        <w:t>ison</w:t>
      </w:r>
      <w:r w:rsidRPr="00A7491B">
        <w:rPr>
          <w:rFonts w:ascii="Arial" w:hAnsi="Arial" w:cs="Arial"/>
          <w:spacing w:val="3"/>
          <w:sz w:val="20"/>
          <w:szCs w:val="20"/>
        </w:rPr>
        <w:t xml:space="preserve"> to turbines without shrouded</w:t>
      </w:r>
      <w:r w:rsidR="00115A4C">
        <w:rPr>
          <w:rFonts w:ascii="Arial" w:hAnsi="Arial" w:cs="Arial"/>
          <w:spacing w:val="3"/>
          <w:sz w:val="20"/>
          <w:szCs w:val="20"/>
        </w:rPr>
        <w:t xml:space="preserve"> structure</w:t>
      </w:r>
      <w:r w:rsidRPr="00A7491B">
        <w:rPr>
          <w:rFonts w:ascii="Arial" w:hAnsi="Arial" w:cs="Arial"/>
          <w:spacing w:val="3"/>
          <w:sz w:val="20"/>
          <w:szCs w:val="20"/>
        </w:rPr>
        <w:t xml:space="preserve">. Flow analysis </w:t>
      </w:r>
      <w:r w:rsidR="00115A4C">
        <w:rPr>
          <w:rFonts w:ascii="Arial" w:hAnsi="Arial" w:cs="Arial"/>
          <w:spacing w:val="3"/>
          <w:sz w:val="20"/>
          <w:szCs w:val="20"/>
        </w:rPr>
        <w:t>is carried out to investigate</w:t>
      </w:r>
      <w:r w:rsidRPr="00A7491B">
        <w:rPr>
          <w:rFonts w:ascii="Arial" w:hAnsi="Arial" w:cs="Arial"/>
          <w:spacing w:val="3"/>
          <w:sz w:val="20"/>
          <w:szCs w:val="20"/>
        </w:rPr>
        <w:t xml:space="preserve"> the effect of the diffuser angle (yaw angle) on static pressure along the section surface with an angle of -45</w:t>
      </w:r>
      <w:r w:rsidRPr="00A7491B">
        <w:rPr>
          <w:rFonts w:ascii="Arial" w:hAnsi="Arial" w:cs="Arial"/>
          <w:spacing w:val="3"/>
          <w:sz w:val="20"/>
          <w:szCs w:val="20"/>
          <w:vertAlign w:val="superscript"/>
        </w:rPr>
        <w:t>o</w:t>
      </w:r>
      <w:r w:rsidRPr="00A7491B">
        <w:rPr>
          <w:rFonts w:ascii="Arial" w:hAnsi="Arial" w:cs="Arial"/>
          <w:spacing w:val="3"/>
          <w:sz w:val="20"/>
          <w:szCs w:val="20"/>
        </w:rPr>
        <w:t xml:space="preserve"> to 45</w:t>
      </w:r>
      <w:r w:rsidRPr="00A7491B">
        <w:rPr>
          <w:rFonts w:ascii="Arial" w:hAnsi="Arial" w:cs="Arial"/>
          <w:spacing w:val="3"/>
          <w:sz w:val="20"/>
          <w:szCs w:val="20"/>
          <w:vertAlign w:val="superscript"/>
        </w:rPr>
        <w:t>o</w:t>
      </w:r>
      <w:r w:rsidR="007220B7">
        <w:rPr>
          <w:rFonts w:ascii="Arial" w:hAnsi="Arial" w:cs="Arial"/>
          <w:spacing w:val="3"/>
          <w:sz w:val="20"/>
          <w:szCs w:val="20"/>
        </w:rPr>
        <w:t xml:space="preserve"> </w:t>
      </w:r>
      <w:r w:rsidR="007220B7">
        <w:rPr>
          <w:rFonts w:ascii="Arial" w:hAnsi="Arial" w:cs="Arial"/>
          <w:spacing w:val="3"/>
          <w:sz w:val="20"/>
          <w:szCs w:val="20"/>
        </w:rPr>
        <w:fldChar w:fldCharType="begin" w:fldLock="1"/>
      </w:r>
      <w:r w:rsidR="007220B7">
        <w:rPr>
          <w:rFonts w:ascii="Arial" w:hAnsi="Arial" w:cs="Arial"/>
          <w:spacing w:val="3"/>
          <w:sz w:val="20"/>
          <w:szCs w:val="20"/>
        </w:rPr>
        <w:instrText>ADDIN CSL_CITATION {"citationItems":[{"id":"ITEM-1","itemData":{"DOI":"10.1016/j.oceaneng.2015.07.033","ISSN":"00298018","abstract":"The results from an experimental study of a model diffuser augmented tidal stream turbine are presented with a particular focus on the impact of the diffuser upon the turbine's performance in yawed flows. This study is the first to examine yaw effects with quantification of blockage corrections and is the first study of the wake recovery characteristics of such devices. The device was designed using an innovative optimisation procedure resulting in a diffuser that was able to maintain the turbine's performance to yaw angles of up to ±30°. It is shown that the diffuser's performance is strongly influenced by its length to diameter ratio and by the jet flow that develops through the turbine's tip gap. Although the performance characteristics of an individual turbine can be significantly improved by diffuser augmentation under yawed flow, a wake recovery rate that is less than half that of a bare rotor raises doubts about their suitability for array deployment.","author":[{"dropping-particle":"","family":"Cresswell","given":"N. W.","non-dropping-particle":"","parse-names":false,"suffix":""},{"dropping-particle":"","family":"Ingram","given":"G. L.","non-dropping-particle":"","parse-names":false,"suffix":""},{"dropping-particle":"","family":"Dominy","given":"R. G.","non-dropping-particle":"","parse-names":false,"suffix":""}],"container-title":"Ocean Engineering","id":"ITEM-1","issued":{"date-parts":[["2015"]]},"page":"155-163","publisher":"Elsevier","title":"The impact of diffuser augmentation on a tidal stream turbine","type":"article-journal","volume":"108"},"uris":["http://www.mendeley.com/documents/?uuid=2a3de2ca-e541-4d9b-9395-75db1dd760e5"]}],"mendeley":{"formattedCitation":"[7]","plainTextFormattedCitation":"[7]","previouslyFormattedCitation":"[7]"},"properties":{"noteIndex":0},"schema":"https://github.com/citation-style-language/schema/raw/master/csl-citation.json"}</w:instrText>
      </w:r>
      <w:r w:rsidR="007220B7">
        <w:rPr>
          <w:rFonts w:ascii="Arial" w:hAnsi="Arial" w:cs="Arial"/>
          <w:spacing w:val="3"/>
          <w:sz w:val="20"/>
          <w:szCs w:val="20"/>
        </w:rPr>
        <w:fldChar w:fldCharType="separate"/>
      </w:r>
      <w:r w:rsidR="007220B7" w:rsidRPr="007220B7">
        <w:rPr>
          <w:rFonts w:ascii="Arial" w:hAnsi="Arial" w:cs="Arial"/>
          <w:noProof/>
          <w:spacing w:val="3"/>
          <w:sz w:val="20"/>
          <w:szCs w:val="20"/>
        </w:rPr>
        <w:t>[7]</w:t>
      </w:r>
      <w:r w:rsidR="007220B7">
        <w:rPr>
          <w:rFonts w:ascii="Arial" w:hAnsi="Arial" w:cs="Arial"/>
          <w:spacing w:val="3"/>
          <w:sz w:val="20"/>
          <w:szCs w:val="20"/>
        </w:rPr>
        <w:fldChar w:fldCharType="end"/>
      </w:r>
      <w:r w:rsidR="00115A4C">
        <w:rPr>
          <w:rFonts w:ascii="Arial" w:hAnsi="Arial" w:cs="Arial"/>
          <w:spacing w:val="3"/>
          <w:sz w:val="20"/>
          <w:szCs w:val="20"/>
        </w:rPr>
        <w:t>. It is</w:t>
      </w:r>
      <w:r w:rsidRPr="00A7491B">
        <w:rPr>
          <w:rFonts w:ascii="Arial" w:hAnsi="Arial" w:cs="Arial"/>
          <w:spacing w:val="3"/>
          <w:sz w:val="20"/>
          <w:szCs w:val="20"/>
        </w:rPr>
        <w:t xml:space="preserve"> </w:t>
      </w:r>
      <w:r w:rsidR="00115A4C">
        <w:rPr>
          <w:rFonts w:ascii="Arial" w:hAnsi="Arial" w:cs="Arial"/>
          <w:spacing w:val="3"/>
          <w:sz w:val="20"/>
          <w:szCs w:val="20"/>
        </w:rPr>
        <w:t xml:space="preserve">to investigate </w:t>
      </w:r>
      <w:r w:rsidRPr="00A7491B">
        <w:rPr>
          <w:rFonts w:ascii="Arial" w:hAnsi="Arial" w:cs="Arial"/>
          <w:spacing w:val="3"/>
          <w:sz w:val="20"/>
          <w:szCs w:val="20"/>
        </w:rPr>
        <w:t xml:space="preserve">the </w:t>
      </w:r>
      <w:r w:rsidR="00115A4C">
        <w:rPr>
          <w:rFonts w:ascii="Arial" w:hAnsi="Arial" w:cs="Arial"/>
          <w:spacing w:val="3"/>
          <w:sz w:val="20"/>
          <w:szCs w:val="20"/>
        </w:rPr>
        <w:t xml:space="preserve">value of </w:t>
      </w:r>
      <w:r w:rsidRPr="00A7491B">
        <w:rPr>
          <w:rFonts w:ascii="Arial" w:hAnsi="Arial" w:cs="Arial"/>
          <w:spacing w:val="3"/>
          <w:sz w:val="20"/>
          <w:szCs w:val="20"/>
        </w:rPr>
        <w:t xml:space="preserve">correlation coefficient of pressure from the inlet to the diffuser outlet. Another method to analyze the fluid flow in the </w:t>
      </w:r>
      <w:r w:rsidRPr="00A7491B">
        <w:rPr>
          <w:rFonts w:ascii="Arial" w:hAnsi="Arial" w:cs="Arial"/>
          <w:spacing w:val="3"/>
          <w:sz w:val="20"/>
          <w:szCs w:val="20"/>
        </w:rPr>
        <w:lastRenderedPageBreak/>
        <w:t>ducted</w:t>
      </w:r>
      <w:r w:rsidR="00115A4C">
        <w:rPr>
          <w:rFonts w:ascii="Arial" w:hAnsi="Arial" w:cs="Arial"/>
          <w:spacing w:val="3"/>
          <w:sz w:val="20"/>
          <w:szCs w:val="20"/>
        </w:rPr>
        <w:t xml:space="preserve"> turbine</w:t>
      </w:r>
      <w:r w:rsidRPr="00A7491B">
        <w:rPr>
          <w:rFonts w:ascii="Arial" w:hAnsi="Arial" w:cs="Arial"/>
          <w:spacing w:val="3"/>
          <w:sz w:val="20"/>
          <w:szCs w:val="20"/>
        </w:rPr>
        <w:t xml:space="preserve"> is </w:t>
      </w:r>
      <w:r w:rsidR="00115A4C">
        <w:rPr>
          <w:rFonts w:ascii="Arial" w:hAnsi="Arial" w:cs="Arial"/>
          <w:spacing w:val="3"/>
          <w:sz w:val="20"/>
          <w:szCs w:val="20"/>
        </w:rPr>
        <w:t xml:space="preserve">by </w:t>
      </w:r>
      <w:r w:rsidRPr="00A7491B">
        <w:rPr>
          <w:rFonts w:ascii="Arial" w:hAnsi="Arial" w:cs="Arial"/>
          <w:spacing w:val="3"/>
          <w:sz w:val="20"/>
          <w:szCs w:val="20"/>
        </w:rPr>
        <w:t>using the disk actuators theory approach d</w:t>
      </w:r>
      <w:r w:rsidR="007220B7">
        <w:rPr>
          <w:rFonts w:ascii="Arial" w:hAnsi="Arial" w:cs="Arial"/>
          <w:spacing w:val="3"/>
          <w:sz w:val="20"/>
          <w:szCs w:val="20"/>
        </w:rPr>
        <w:t xml:space="preserve">eveloped by Betz and others </w:t>
      </w:r>
      <w:r w:rsidR="007220B7">
        <w:rPr>
          <w:rFonts w:ascii="Arial" w:hAnsi="Arial" w:cs="Arial"/>
          <w:spacing w:val="3"/>
          <w:sz w:val="20"/>
          <w:szCs w:val="20"/>
        </w:rPr>
        <w:fldChar w:fldCharType="begin" w:fldLock="1"/>
      </w:r>
      <w:r w:rsidR="006D6EB1">
        <w:rPr>
          <w:rFonts w:ascii="Arial" w:hAnsi="Arial" w:cs="Arial"/>
          <w:spacing w:val="3"/>
          <w:sz w:val="20"/>
          <w:szCs w:val="20"/>
        </w:rPr>
        <w:instrText>ADDIN CSL_CITATION {"citationItems":[{"id":"ITEM-1","itemData":{"DOI":"10.1016/j.oceaneng.2017.06.040","ISSN":"00298018","abstract":"This paper analyses two different configurations of horizontal axis Tidal Stream Turbines (TSTs) using a Blade Element Momentum Theory (BEMT) model. Initially, a ‘conventional’ three bladed and bare turbine is assessed, comparing against experimental measurements and existing literature. Excellent agreement is seen, increasing confidence in both the implementation of the theory and the applicability of the method. The focus of the paper lies on the analysis of a ducted and open centre turbine. An analytical adjustment to the BEMT model is applied, using empirical expressions detailed in the literature which are devised from Computational Fluid Dynamics (CFD) studies. This is modified to a symmetrical duct profile, calibrating certain geometrical parameters against blade resolved CFD studies of a bi-directional device. The results are validated with a coupled CFD blade element model (RANS BEM), where both models align very closely (within 2%) for most tip speed ratios (TSRs), including the peak power condition. Over predictions are seen at higher TSRs of up to 25% in power and 13% in thrust at TSR = 5, due to model limitations in replicating fully the complex flow interactions around the hub and the open centre. The presented approach benefits from significantly lower computational requirements, several orders of magnitude lower than reported in the RANS-BEM case, allowing practicable engineering assessments of turbine performance and reliability.","author":[{"dropping-particle":"","family":"Allsop","given":"Steven","non-dropping-particle":"","parse-names":false,"suffix":""},{"dropping-particle":"","family":"Peyrard","given":"Christophe","non-dropping-particle":"","parse-names":false,"suffix":""},{"dropping-particle":"","family":"Thies","given":"Philipp R.","non-dropping-particle":"","parse-names":false,"suffix":""},{"dropping-particle":"","family":"Boulougouris","given":"Evangelos","non-dropping-particle":"","parse-names":false,"suffix":""},{"dropping-particle":"","family":"Harrison","given":"Gareth P.","non-dropping-particle":"","parse-names":false,"suffix":""}],"container-title":"Ocean Engineering","id":"ITEM-1","issue":"January","issued":{"date-parts":[["2017"]]},"page":"531-542","publisher":"Elsevier Ltd","title":"Hydrodynamic analysis of a ducted, open centre tidal stream turbine using blade element momentum theory","type":"article-journal","volume":"141"},"uris":["http://www.mendeley.com/documents/?uuid=23b41047-9d68-46eb-8e44-8b6022a4655f"]},{"id":"ITEM-2","itemData":{"DOI":"10.1017/jfm.2013.593","ISSN":"14697645","abstract":"In this paper we extend linear momentum actuator disc theory to consider two rows of tidal turbines placed in a centred or staggered arrangement. The extensions assume a streamwise spacing between rows that is sufficient for pressure equalization, but is not too large for significant mixing of the upstream turbine wake before the second row. We first consider a given number of turbines in a tidal channel; in this case the average power for a staggered arrangement over two rows is found to be higher than that for a centred arrangement, but lower than can be obtained by placing all turbines side-by-side in one row (if all turbines have the same local resistance). Furthermore, staggered arrangements extract power more efficiently than centred arrangements, but less efficiently than a single row with the same number of turbines, and this has implications for ranking different arrangements of tidal turbines. We also use the extended actuator disc models (together with an argument of scale separation) to consider some example arrangements of tidal turbines in laterally unconfined flow. Specifically, it is shown that locally staggering a fixed number of turbines in an array to form a tidal farm generates less power than placing the same number of turbines side-by-side. However, if more than one row of turbines is adopted (perhaps to keep the farm spatially compact) then the optimum turbine spacing within a row increases significantly with addition of a second row. This trend suggests that multi-row tidal turbine farms would require wide turbine spacing within each row to maximize the power per turbine, similarly to existing offshore wind farms. ©2013 Cambridge University Press.","author":[{"dropping-particle":"","family":"Draper","given":"S.","non-dropping-particle":"","parse-names":false,"suffix":""},{"dropping-particle":"","family":"Nishino","given":"T.","non-dropping-particle":"","parse-names":false,"suffix":""}],"container-title":"Journal of Fluid Mechanics","id":"ITEM-2","issue":"March","issued":{"date-parts":[["2014"]]},"page":"72-93","title":"Centred and staggered arrangements of tidal turbines","type":"article-journal","volume":"739"},"uris":["http://www.mendeley.com/documents/?uuid=53dc94dd-74a9-4b9a-94c1-d9899e4f0fbe"]}],"mendeley":{"formattedCitation":"[8], [9]","plainTextFormattedCitation":"[8], [9]","previouslyFormattedCitation":"[8], [9]"},"properties":{"noteIndex":0},"schema":"https://github.com/citation-style-language/schema/raw/master/csl-citation.json"}</w:instrText>
      </w:r>
      <w:r w:rsidR="007220B7">
        <w:rPr>
          <w:rFonts w:ascii="Arial" w:hAnsi="Arial" w:cs="Arial"/>
          <w:spacing w:val="3"/>
          <w:sz w:val="20"/>
          <w:szCs w:val="20"/>
        </w:rPr>
        <w:fldChar w:fldCharType="separate"/>
      </w:r>
      <w:r w:rsidR="007220B7" w:rsidRPr="007220B7">
        <w:rPr>
          <w:rFonts w:ascii="Arial" w:hAnsi="Arial" w:cs="Arial"/>
          <w:noProof/>
          <w:spacing w:val="3"/>
          <w:sz w:val="20"/>
          <w:szCs w:val="20"/>
        </w:rPr>
        <w:t>[8], [9]</w:t>
      </w:r>
      <w:r w:rsidR="007220B7">
        <w:rPr>
          <w:rFonts w:ascii="Arial" w:hAnsi="Arial" w:cs="Arial"/>
          <w:spacing w:val="3"/>
          <w:sz w:val="20"/>
          <w:szCs w:val="20"/>
        </w:rPr>
        <w:fldChar w:fldCharType="end"/>
      </w:r>
      <w:r w:rsidRPr="00A7491B">
        <w:rPr>
          <w:rFonts w:ascii="Arial" w:hAnsi="Arial" w:cs="Arial"/>
          <w:spacing w:val="3"/>
          <w:sz w:val="20"/>
          <w:szCs w:val="20"/>
        </w:rPr>
        <w:t xml:space="preserve">, where the main feature of the flow plane is the flow tube which separates the flow that passes through the disk from the flow that bypassed from the disk. The flow </w:t>
      </w:r>
      <w:r w:rsidR="00115A4C">
        <w:rPr>
          <w:rFonts w:ascii="Arial" w:hAnsi="Arial" w:cs="Arial"/>
          <w:spacing w:val="3"/>
          <w:sz w:val="20"/>
          <w:szCs w:val="20"/>
        </w:rPr>
        <w:t xml:space="preserve">of </w:t>
      </w:r>
      <w:r w:rsidRPr="00A7491B">
        <w:rPr>
          <w:rFonts w:ascii="Arial" w:hAnsi="Arial" w:cs="Arial"/>
          <w:spacing w:val="3"/>
          <w:sz w:val="20"/>
          <w:szCs w:val="20"/>
        </w:rPr>
        <w:t xml:space="preserve">inside and outside the ducted </w:t>
      </w:r>
      <w:r w:rsidR="00115A4C">
        <w:rPr>
          <w:rFonts w:ascii="Arial" w:hAnsi="Arial" w:cs="Arial"/>
          <w:spacing w:val="3"/>
          <w:sz w:val="20"/>
          <w:szCs w:val="20"/>
        </w:rPr>
        <w:t xml:space="preserve">is </w:t>
      </w:r>
      <w:r w:rsidRPr="00A7491B">
        <w:rPr>
          <w:rFonts w:ascii="Arial" w:hAnsi="Arial" w:cs="Arial"/>
          <w:spacing w:val="3"/>
          <w:sz w:val="20"/>
          <w:szCs w:val="20"/>
        </w:rPr>
        <w:t xml:space="preserve">assumed </w:t>
      </w:r>
      <w:r w:rsidR="004A6C12">
        <w:rPr>
          <w:rFonts w:ascii="Arial" w:hAnsi="Arial" w:cs="Arial"/>
          <w:spacing w:val="3"/>
          <w:sz w:val="20"/>
          <w:szCs w:val="20"/>
        </w:rPr>
        <w:t xml:space="preserve">to be </w:t>
      </w:r>
      <w:r w:rsidRPr="00A7491B">
        <w:rPr>
          <w:rFonts w:ascii="Arial" w:hAnsi="Arial" w:cs="Arial"/>
          <w:spacing w:val="3"/>
          <w:sz w:val="20"/>
          <w:szCs w:val="20"/>
        </w:rPr>
        <w:t xml:space="preserve">stable, incompressible and invisible, with limited </w:t>
      </w:r>
      <w:proofErr w:type="spellStart"/>
      <w:r w:rsidRPr="00A7491B">
        <w:rPr>
          <w:rFonts w:ascii="Arial" w:hAnsi="Arial" w:cs="Arial"/>
          <w:spacing w:val="3"/>
          <w:sz w:val="20"/>
          <w:szCs w:val="20"/>
        </w:rPr>
        <w:t>vorticity</w:t>
      </w:r>
      <w:proofErr w:type="spellEnd"/>
      <w:r w:rsidRPr="00A7491B">
        <w:rPr>
          <w:rFonts w:ascii="Arial" w:hAnsi="Arial" w:cs="Arial"/>
          <w:spacing w:val="3"/>
          <w:sz w:val="20"/>
          <w:szCs w:val="20"/>
        </w:rPr>
        <w:t xml:space="preserve"> to th</w:t>
      </w:r>
      <w:r w:rsidR="006D6EB1">
        <w:rPr>
          <w:rFonts w:ascii="Arial" w:hAnsi="Arial" w:cs="Arial"/>
          <w:spacing w:val="3"/>
          <w:sz w:val="20"/>
          <w:szCs w:val="20"/>
        </w:rPr>
        <w:t xml:space="preserve">e ducted downstream surface </w:t>
      </w:r>
      <w:r w:rsidR="006D6EB1">
        <w:rPr>
          <w:rFonts w:ascii="Arial" w:hAnsi="Arial" w:cs="Arial"/>
          <w:spacing w:val="3"/>
          <w:sz w:val="20"/>
          <w:szCs w:val="20"/>
        </w:rPr>
        <w:fldChar w:fldCharType="begin" w:fldLock="1"/>
      </w:r>
      <w:r w:rsidR="006D6EB1">
        <w:rPr>
          <w:rFonts w:ascii="Arial" w:hAnsi="Arial" w:cs="Arial"/>
          <w:spacing w:val="3"/>
          <w:sz w:val="20"/>
          <w:szCs w:val="20"/>
        </w:rPr>
        <w:instrText>ADDIN CSL_CITATION {"citationItems":[{"id":"ITEM-1","itemData":{"DOI":"10.1017/jfm.2013.593","ISSN":"14697645","abstract":"In this paper we extend linear momentum actuator disc theory to consider two rows of tidal turbines placed in a centred or staggered arrangement. The extensions assume a streamwise spacing between rows that is sufficient for pressure equalization, but is not too large for significant mixing of the upstream turbine wake before the second row. We first consider a given number of turbines in a tidal channel; in this case the average power for a staggered arrangement over two rows is found to be higher than that for a centred arrangement, but lower than can be obtained by placing all turbines side-by-side in one row (if all turbines have the same local resistance). Furthermore, staggered arrangements extract power more efficiently than centred arrangements, but less efficiently than a single row with the same number of turbines, and this has implications for ranking different arrangements of tidal turbines. We also use the extended actuator disc models (together with an argument of scale separation) to consider some example arrangements of tidal turbines in laterally unconfined flow. Specifically, it is shown that locally staggering a fixed number of turbines in an array to form a tidal farm generates less power than placing the same number of turbines side-by-side. However, if more than one row of turbines is adopted (perhaps to keep the farm spatially compact) then the optimum turbine spacing within a row increases significantly with addition of a second row. This trend suggests that multi-row tidal turbine farms would require wide turbine spacing within each row to maximize the power per turbine, similarly to existing offshore wind farms. ©2013 Cambridge University Press.","author":[{"dropping-particle":"","family":"Draper","given":"S.","non-dropping-particle":"","parse-names":false,"suffix":""},{"dropping-particle":"","family":"Nishino","given":"T.","non-dropping-particle":"","parse-names":false,"suffix":""}],"container-title":"Journal of Fluid Mechanics","id":"ITEM-1","issue":"March","issued":{"date-parts":[["2014"]]},"page":"72-93","title":"Centred and staggered arrangements of tidal turbines","type":"article-journal","volume":"739"},"uris":["http://www.mendeley.com/documents/?uuid=53dc94dd-74a9-4b9a-94c1-d9899e4f0fbe"]}],"mendeley":{"formattedCitation":"[9]","plainTextFormattedCitation":"[9]","previouslyFormattedCitation":"[9]"},"properties":{"noteIndex":0},"schema":"https://github.com/citation-style-language/schema/raw/master/csl-citation.json"}</w:instrText>
      </w:r>
      <w:r w:rsidR="006D6EB1">
        <w:rPr>
          <w:rFonts w:ascii="Arial" w:hAnsi="Arial" w:cs="Arial"/>
          <w:spacing w:val="3"/>
          <w:sz w:val="20"/>
          <w:szCs w:val="20"/>
        </w:rPr>
        <w:fldChar w:fldCharType="separate"/>
      </w:r>
      <w:r w:rsidR="006D6EB1" w:rsidRPr="006D6EB1">
        <w:rPr>
          <w:rFonts w:ascii="Arial" w:hAnsi="Arial" w:cs="Arial"/>
          <w:noProof/>
          <w:spacing w:val="3"/>
          <w:sz w:val="20"/>
          <w:szCs w:val="20"/>
        </w:rPr>
        <w:t>[9]</w:t>
      </w:r>
      <w:r w:rsidR="006D6EB1">
        <w:rPr>
          <w:rFonts w:ascii="Arial" w:hAnsi="Arial" w:cs="Arial"/>
          <w:spacing w:val="3"/>
          <w:sz w:val="20"/>
          <w:szCs w:val="20"/>
        </w:rPr>
        <w:fldChar w:fldCharType="end"/>
      </w:r>
      <w:r w:rsidR="000F3B6C">
        <w:rPr>
          <w:rFonts w:ascii="Arial" w:hAnsi="Arial" w:cs="Arial"/>
          <w:spacing w:val="3"/>
          <w:sz w:val="20"/>
          <w:szCs w:val="20"/>
        </w:rPr>
        <w:t>.</w:t>
      </w:r>
    </w:p>
    <w:p w14:paraId="6EA33B77" w14:textId="6A967209" w:rsidR="00A7491B" w:rsidRPr="00A7491B" w:rsidRDefault="00A7491B" w:rsidP="00A7491B">
      <w:pPr>
        <w:spacing w:after="0" w:line="240" w:lineRule="auto"/>
        <w:ind w:firstLine="567"/>
        <w:jc w:val="both"/>
        <w:rPr>
          <w:rFonts w:ascii="Arial" w:hAnsi="Arial" w:cs="Arial"/>
          <w:spacing w:val="3"/>
          <w:sz w:val="20"/>
          <w:szCs w:val="20"/>
        </w:rPr>
      </w:pPr>
      <w:r w:rsidRPr="00A7491B">
        <w:rPr>
          <w:rFonts w:ascii="Arial" w:hAnsi="Arial" w:cs="Arial"/>
          <w:spacing w:val="3"/>
          <w:sz w:val="20"/>
          <w:szCs w:val="20"/>
        </w:rPr>
        <w:t xml:space="preserve">Previous studies have explained that the increase in turbine power and efficiency </w:t>
      </w:r>
      <w:r w:rsidR="004A6C12">
        <w:rPr>
          <w:rFonts w:ascii="Arial" w:hAnsi="Arial" w:cs="Arial"/>
          <w:spacing w:val="3"/>
          <w:sz w:val="20"/>
          <w:szCs w:val="20"/>
        </w:rPr>
        <w:t>which are obtained</w:t>
      </w:r>
      <w:r w:rsidRPr="00A7491B">
        <w:rPr>
          <w:rFonts w:ascii="Arial" w:hAnsi="Arial" w:cs="Arial"/>
          <w:spacing w:val="3"/>
          <w:sz w:val="20"/>
          <w:szCs w:val="20"/>
        </w:rPr>
        <w:t xml:space="preserve"> </w:t>
      </w:r>
      <w:r w:rsidR="004A6C12">
        <w:rPr>
          <w:rFonts w:ascii="Arial" w:hAnsi="Arial" w:cs="Arial"/>
          <w:spacing w:val="3"/>
          <w:sz w:val="20"/>
          <w:szCs w:val="20"/>
        </w:rPr>
        <w:t>through the</w:t>
      </w:r>
      <w:r w:rsidRPr="00A7491B">
        <w:rPr>
          <w:rFonts w:ascii="Arial" w:hAnsi="Arial" w:cs="Arial"/>
          <w:spacing w:val="3"/>
          <w:sz w:val="20"/>
          <w:szCs w:val="20"/>
        </w:rPr>
        <w:t xml:space="preserve"> studies of the power coefficient, thrust, resistance coefficient, and axial induction factor and chang</w:t>
      </w:r>
      <w:r w:rsidR="004A6C12">
        <w:rPr>
          <w:rFonts w:ascii="Arial" w:hAnsi="Arial" w:cs="Arial"/>
          <w:spacing w:val="3"/>
          <w:sz w:val="20"/>
          <w:szCs w:val="20"/>
        </w:rPr>
        <w:t>ing</w:t>
      </w:r>
      <w:r w:rsidRPr="00A7491B">
        <w:rPr>
          <w:rFonts w:ascii="Arial" w:hAnsi="Arial" w:cs="Arial"/>
          <w:spacing w:val="3"/>
          <w:sz w:val="20"/>
          <w:szCs w:val="20"/>
        </w:rPr>
        <w:t xml:space="preserve"> the shape a</w:t>
      </w:r>
      <w:r w:rsidR="006D6EB1">
        <w:rPr>
          <w:rFonts w:ascii="Arial" w:hAnsi="Arial" w:cs="Arial"/>
          <w:spacing w:val="3"/>
          <w:sz w:val="20"/>
          <w:szCs w:val="20"/>
        </w:rPr>
        <w:t xml:space="preserve">nd size of the turbine </w:t>
      </w:r>
      <w:r w:rsidR="006D6EB1">
        <w:rPr>
          <w:rFonts w:ascii="Arial" w:hAnsi="Arial" w:cs="Arial"/>
          <w:spacing w:val="3"/>
          <w:sz w:val="20"/>
          <w:szCs w:val="20"/>
        </w:rPr>
        <w:fldChar w:fldCharType="begin" w:fldLock="1"/>
      </w:r>
      <w:r w:rsidR="00FD6D57">
        <w:rPr>
          <w:rFonts w:ascii="Arial" w:hAnsi="Arial" w:cs="Arial"/>
          <w:spacing w:val="3"/>
          <w:sz w:val="20"/>
          <w:szCs w:val="20"/>
        </w:rPr>
        <w:instrText>ADDIN CSL_CITATION {"citationItems":[{"id":"ITEM-1","itemData":{"DOI":"10.1177/0957650911417958","ISSN":"20412967","abstract":"This article studies the effects of viscous loss, flow separation, and base pressure for ducted turbine designs using computational fluid dynamics (CFD) simulations. Analytical model coefficients for inlet and diffuser efficiency and base pressure coefficient parameterize these effects and have been identified from CFD results. General trends are that the inlet efficiency is nearly unity for the simulated designs; the diffuser efficiency has a significant impact on performance and is degraded by flow separation; and that the base pressure effect can provide a significant performance enhancement. Geometric features influencing each of the aforementioned parameters are identified and a regression-based model has been developed to predict ducted turbine performance. © Authors 2011.","author":[{"dropping-particle":"","family":"Shives","given":"M.","non-dropping-particle":"","parse-names":false,"suffix":""},{"dropping-particle":"","family":"Crawford","given":"C.","non-dropping-particle":"","parse-names":false,"suffix":""}],"container-title":"Proceedings of the Institution of Mechanical Engineers, Part A: Journal of Power and Energy","id":"ITEM-1","issue":"1","issued":{"date-parts":[["2012"]]},"page":"112-125","title":"Developing an empirical model for ducted tidal turbine performance using numerical simulation results","type":"article-journal","volume":"226"},"uris":["http://www.mendeley.com/documents/?uuid=24e6df11-fc24-4dd0-84b5-4ab27277df1a"]}],"mendeley":{"formattedCitation":"[4]","plainTextFormattedCitation":"[4]","previouslyFormattedCitation":"[4]"},"properties":{"noteIndex":0},"schema":"https://github.com/citation-style-language/schema/raw/master/csl-citation.json"}</w:instrText>
      </w:r>
      <w:r w:rsidR="006D6EB1">
        <w:rPr>
          <w:rFonts w:ascii="Arial" w:hAnsi="Arial" w:cs="Arial"/>
          <w:spacing w:val="3"/>
          <w:sz w:val="20"/>
          <w:szCs w:val="20"/>
        </w:rPr>
        <w:fldChar w:fldCharType="separate"/>
      </w:r>
      <w:r w:rsidR="006D6EB1" w:rsidRPr="006D6EB1">
        <w:rPr>
          <w:rFonts w:ascii="Arial" w:hAnsi="Arial" w:cs="Arial"/>
          <w:noProof/>
          <w:spacing w:val="3"/>
          <w:sz w:val="20"/>
          <w:szCs w:val="20"/>
        </w:rPr>
        <w:t>[4]</w:t>
      </w:r>
      <w:r w:rsidR="006D6EB1">
        <w:rPr>
          <w:rFonts w:ascii="Arial" w:hAnsi="Arial" w:cs="Arial"/>
          <w:spacing w:val="3"/>
          <w:sz w:val="20"/>
          <w:szCs w:val="20"/>
        </w:rPr>
        <w:fldChar w:fldCharType="end"/>
      </w:r>
      <w:r w:rsidRPr="00A7491B">
        <w:rPr>
          <w:rFonts w:ascii="Arial" w:hAnsi="Arial" w:cs="Arial"/>
          <w:spacing w:val="3"/>
          <w:sz w:val="20"/>
          <w:szCs w:val="20"/>
        </w:rPr>
        <w:t xml:space="preserve">. These parameters are very dependent on the flow velocity profile through the ducted turbine. For a certain free flow velocity, the shape and size </w:t>
      </w:r>
      <w:r w:rsidR="004A6C12">
        <w:rPr>
          <w:rFonts w:ascii="Arial" w:hAnsi="Arial" w:cs="Arial"/>
          <w:spacing w:val="3"/>
          <w:sz w:val="20"/>
          <w:szCs w:val="20"/>
        </w:rPr>
        <w:t xml:space="preserve">are </w:t>
      </w:r>
      <w:r w:rsidRPr="00A7491B">
        <w:rPr>
          <w:rFonts w:ascii="Arial" w:hAnsi="Arial" w:cs="Arial"/>
          <w:spacing w:val="3"/>
          <w:sz w:val="20"/>
          <w:szCs w:val="20"/>
        </w:rPr>
        <w:t xml:space="preserve">determined </w:t>
      </w:r>
      <w:r w:rsidR="004A6C12">
        <w:rPr>
          <w:rFonts w:ascii="Arial" w:hAnsi="Arial" w:cs="Arial"/>
          <w:spacing w:val="3"/>
          <w:sz w:val="20"/>
          <w:szCs w:val="20"/>
        </w:rPr>
        <w:t xml:space="preserve">by </w:t>
      </w:r>
      <w:r w:rsidRPr="00A7491B">
        <w:rPr>
          <w:rFonts w:ascii="Arial" w:hAnsi="Arial" w:cs="Arial"/>
          <w:spacing w:val="3"/>
          <w:sz w:val="20"/>
          <w:szCs w:val="20"/>
        </w:rPr>
        <w:t xml:space="preserve">flow velocity in the duct. </w:t>
      </w:r>
      <w:r w:rsidR="004A6C12">
        <w:rPr>
          <w:rFonts w:ascii="Arial" w:hAnsi="Arial" w:cs="Arial"/>
          <w:spacing w:val="3"/>
          <w:sz w:val="20"/>
          <w:szCs w:val="20"/>
        </w:rPr>
        <w:t>Reduc</w:t>
      </w:r>
      <w:r w:rsidR="00AF3E55">
        <w:rPr>
          <w:rFonts w:ascii="Arial" w:hAnsi="Arial" w:cs="Arial"/>
          <w:spacing w:val="3"/>
          <w:sz w:val="20"/>
          <w:szCs w:val="20"/>
        </w:rPr>
        <w:t>tion</w:t>
      </w:r>
      <w:r w:rsidRPr="00A7491B">
        <w:rPr>
          <w:rFonts w:ascii="Arial" w:hAnsi="Arial" w:cs="Arial"/>
          <w:spacing w:val="3"/>
          <w:sz w:val="20"/>
          <w:szCs w:val="20"/>
        </w:rPr>
        <w:t xml:space="preserve"> of the channel cross-sectio</w:t>
      </w:r>
      <w:r w:rsidR="00540071">
        <w:rPr>
          <w:rFonts w:ascii="Arial" w:hAnsi="Arial" w:cs="Arial"/>
          <w:spacing w:val="3"/>
          <w:sz w:val="20"/>
          <w:szCs w:val="20"/>
        </w:rPr>
        <w:t>n</w:t>
      </w:r>
      <w:r w:rsidR="00AF3E55">
        <w:rPr>
          <w:rFonts w:ascii="Arial" w:hAnsi="Arial" w:cs="Arial"/>
          <w:spacing w:val="3"/>
          <w:sz w:val="20"/>
          <w:szCs w:val="20"/>
        </w:rPr>
        <w:t xml:space="preserve"> </w:t>
      </w:r>
      <w:r w:rsidRPr="00A7491B">
        <w:rPr>
          <w:rFonts w:ascii="Arial" w:hAnsi="Arial" w:cs="Arial"/>
          <w:spacing w:val="3"/>
          <w:sz w:val="20"/>
          <w:szCs w:val="20"/>
        </w:rPr>
        <w:t xml:space="preserve">accelerates the flow through </w:t>
      </w:r>
      <w:r w:rsidR="00540071">
        <w:rPr>
          <w:rFonts w:ascii="Arial" w:hAnsi="Arial" w:cs="Arial"/>
          <w:spacing w:val="3"/>
          <w:sz w:val="20"/>
          <w:szCs w:val="20"/>
        </w:rPr>
        <w:t xml:space="preserve">of </w:t>
      </w:r>
      <w:r w:rsidRPr="00A7491B">
        <w:rPr>
          <w:rFonts w:ascii="Arial" w:hAnsi="Arial" w:cs="Arial"/>
          <w:spacing w:val="3"/>
          <w:sz w:val="20"/>
          <w:szCs w:val="20"/>
        </w:rPr>
        <w:t>the rotor plane which</w:t>
      </w:r>
      <w:r w:rsidR="009117EF">
        <w:rPr>
          <w:rFonts w:ascii="Arial" w:hAnsi="Arial" w:cs="Arial"/>
          <w:spacing w:val="3"/>
          <w:sz w:val="20"/>
          <w:szCs w:val="20"/>
        </w:rPr>
        <w:t xml:space="preserve"> is</w:t>
      </w:r>
      <w:r w:rsidRPr="00A7491B">
        <w:rPr>
          <w:rFonts w:ascii="Arial" w:hAnsi="Arial" w:cs="Arial"/>
          <w:spacing w:val="3"/>
          <w:sz w:val="20"/>
          <w:szCs w:val="20"/>
        </w:rPr>
        <w:t xml:space="preserve"> </w:t>
      </w:r>
      <w:r w:rsidR="009117EF">
        <w:rPr>
          <w:rFonts w:ascii="Arial" w:hAnsi="Arial" w:cs="Arial"/>
          <w:spacing w:val="3"/>
          <w:sz w:val="20"/>
          <w:szCs w:val="20"/>
        </w:rPr>
        <w:t xml:space="preserve">also </w:t>
      </w:r>
      <w:r w:rsidRPr="00A7491B">
        <w:rPr>
          <w:rFonts w:ascii="Arial" w:hAnsi="Arial" w:cs="Arial"/>
          <w:spacing w:val="3"/>
          <w:sz w:val="20"/>
          <w:szCs w:val="20"/>
        </w:rPr>
        <w:t>reduc</w:t>
      </w:r>
      <w:r w:rsidR="009117EF">
        <w:rPr>
          <w:rFonts w:ascii="Arial" w:hAnsi="Arial" w:cs="Arial"/>
          <w:spacing w:val="3"/>
          <w:sz w:val="20"/>
          <w:szCs w:val="20"/>
        </w:rPr>
        <w:t>es</w:t>
      </w:r>
      <w:r w:rsidRPr="00A7491B">
        <w:rPr>
          <w:rFonts w:ascii="Arial" w:hAnsi="Arial" w:cs="Arial"/>
          <w:spacing w:val="3"/>
          <w:sz w:val="20"/>
          <w:szCs w:val="20"/>
        </w:rPr>
        <w:t xml:space="preserve"> rotor thr</w:t>
      </w:r>
      <w:r w:rsidR="006D6EB1">
        <w:rPr>
          <w:rFonts w:ascii="Arial" w:hAnsi="Arial" w:cs="Arial"/>
          <w:spacing w:val="3"/>
          <w:sz w:val="20"/>
          <w:szCs w:val="20"/>
        </w:rPr>
        <w:t xml:space="preserve">ust loading </w:t>
      </w:r>
      <w:r w:rsidR="006D6EB1">
        <w:rPr>
          <w:rFonts w:ascii="Arial" w:hAnsi="Arial" w:cs="Arial"/>
          <w:spacing w:val="3"/>
          <w:sz w:val="20"/>
          <w:szCs w:val="20"/>
        </w:rPr>
        <w:fldChar w:fldCharType="begin" w:fldLock="1"/>
      </w:r>
      <w:r w:rsidR="006D6EB1">
        <w:rPr>
          <w:rFonts w:ascii="Arial" w:hAnsi="Arial" w:cs="Arial"/>
          <w:spacing w:val="3"/>
          <w:sz w:val="20"/>
          <w:szCs w:val="20"/>
        </w:rPr>
        <w:instrText>ADDIN CSL_CITATION {"citationItems":[{"id":"ITEM-1","itemData":{"DOI":"10.29303/dtm.v10i1.306","ISSN":"2088-088X","author":[{"dropping-particle":"","family":"Rumaherang","given":"Wulfilla Maxmilian","non-dropping-particle":"","parse-names":false,"suffix":""}],"container-title":"Dinamika Teknik Mesin","id":"ITEM-1","issue":"1","issued":{"date-parts":[["2020"]]},"page":"1","title":"The effect of diameter ratio on energy parameters of the tidal turbine tidal turbine","type":"article-journal","volume":"10"},"uris":["http://www.mendeley.com/documents/?uuid=b6bd714d-7aa6-4d13-8181-9940659d2933"]}],"mendeley":{"formattedCitation":"[10]","plainTextFormattedCitation":"[10]","previouslyFormattedCitation":"[10]"},"properties":{"noteIndex":0},"schema":"https://github.com/citation-style-language/schema/raw/master/csl-citation.json"}</w:instrText>
      </w:r>
      <w:r w:rsidR="006D6EB1">
        <w:rPr>
          <w:rFonts w:ascii="Arial" w:hAnsi="Arial" w:cs="Arial"/>
          <w:spacing w:val="3"/>
          <w:sz w:val="20"/>
          <w:szCs w:val="20"/>
        </w:rPr>
        <w:fldChar w:fldCharType="separate"/>
      </w:r>
      <w:r w:rsidR="006D6EB1" w:rsidRPr="006D6EB1">
        <w:rPr>
          <w:rFonts w:ascii="Arial" w:hAnsi="Arial" w:cs="Arial"/>
          <w:noProof/>
          <w:spacing w:val="3"/>
          <w:sz w:val="20"/>
          <w:szCs w:val="20"/>
        </w:rPr>
        <w:t>[10]</w:t>
      </w:r>
      <w:r w:rsidR="006D6EB1">
        <w:rPr>
          <w:rFonts w:ascii="Arial" w:hAnsi="Arial" w:cs="Arial"/>
          <w:spacing w:val="3"/>
          <w:sz w:val="20"/>
          <w:szCs w:val="20"/>
        </w:rPr>
        <w:fldChar w:fldCharType="end"/>
      </w:r>
      <w:r w:rsidRPr="00A7491B">
        <w:rPr>
          <w:rFonts w:ascii="Arial" w:hAnsi="Arial" w:cs="Arial"/>
          <w:spacing w:val="3"/>
          <w:sz w:val="20"/>
          <w:szCs w:val="20"/>
        </w:rPr>
        <w:t>.</w:t>
      </w:r>
    </w:p>
    <w:p w14:paraId="072D3F1E" w14:textId="79A9F8E1" w:rsidR="00A7491B" w:rsidRPr="00A7491B" w:rsidRDefault="00A7491B" w:rsidP="00A7491B">
      <w:pPr>
        <w:spacing w:after="0" w:line="240" w:lineRule="auto"/>
        <w:ind w:firstLine="567"/>
        <w:jc w:val="both"/>
        <w:rPr>
          <w:rFonts w:ascii="Arial" w:hAnsi="Arial" w:cs="Arial"/>
          <w:spacing w:val="3"/>
          <w:sz w:val="20"/>
          <w:szCs w:val="20"/>
        </w:rPr>
      </w:pPr>
      <w:r w:rsidRPr="00A7491B">
        <w:rPr>
          <w:rFonts w:ascii="Arial" w:hAnsi="Arial" w:cs="Arial"/>
          <w:spacing w:val="3"/>
          <w:sz w:val="20"/>
          <w:szCs w:val="20"/>
        </w:rPr>
        <w:t>In this study</w:t>
      </w:r>
      <w:r w:rsidR="00540071">
        <w:rPr>
          <w:rFonts w:ascii="Arial" w:hAnsi="Arial" w:cs="Arial"/>
          <w:spacing w:val="3"/>
          <w:sz w:val="20"/>
          <w:szCs w:val="20"/>
        </w:rPr>
        <w:t xml:space="preserve"> an</w:t>
      </w:r>
      <w:r w:rsidRPr="00A7491B">
        <w:rPr>
          <w:rFonts w:ascii="Arial" w:hAnsi="Arial" w:cs="Arial"/>
          <w:spacing w:val="3"/>
          <w:sz w:val="20"/>
          <w:szCs w:val="20"/>
        </w:rPr>
        <w:t xml:space="preserve"> investigat</w:t>
      </w:r>
      <w:r w:rsidR="00540071">
        <w:rPr>
          <w:rFonts w:ascii="Arial" w:hAnsi="Arial" w:cs="Arial"/>
          <w:spacing w:val="3"/>
          <w:sz w:val="20"/>
          <w:szCs w:val="20"/>
        </w:rPr>
        <w:t>ion of</w:t>
      </w:r>
      <w:r w:rsidRPr="00A7491B">
        <w:rPr>
          <w:rFonts w:ascii="Arial" w:hAnsi="Arial" w:cs="Arial"/>
          <w:spacing w:val="3"/>
          <w:sz w:val="20"/>
          <w:szCs w:val="20"/>
        </w:rPr>
        <w:t xml:space="preserve"> the average speed and pressure in the turbine based on the velocity and pressure profiles of the flow passing through the </w:t>
      </w:r>
      <w:proofErr w:type="spellStart"/>
      <w:r w:rsidRPr="00A7491B">
        <w:rPr>
          <w:rFonts w:ascii="Arial" w:hAnsi="Arial" w:cs="Arial"/>
          <w:spacing w:val="3"/>
          <w:sz w:val="20"/>
          <w:szCs w:val="20"/>
        </w:rPr>
        <w:t>meridional</w:t>
      </w:r>
      <w:proofErr w:type="spellEnd"/>
      <w:r w:rsidRPr="00A7491B">
        <w:rPr>
          <w:rFonts w:ascii="Arial" w:hAnsi="Arial" w:cs="Arial"/>
          <w:spacing w:val="3"/>
          <w:sz w:val="20"/>
          <w:szCs w:val="20"/>
        </w:rPr>
        <w:t xml:space="preserve"> cross-section of the ducted turbine</w:t>
      </w:r>
      <w:r w:rsidR="00540071">
        <w:rPr>
          <w:rFonts w:ascii="Arial" w:hAnsi="Arial" w:cs="Arial"/>
          <w:spacing w:val="3"/>
          <w:sz w:val="20"/>
          <w:szCs w:val="20"/>
        </w:rPr>
        <w:t xml:space="preserve"> is carried out</w:t>
      </w:r>
      <w:r w:rsidRPr="00A7491B">
        <w:rPr>
          <w:rFonts w:ascii="Arial" w:hAnsi="Arial" w:cs="Arial"/>
          <w:spacing w:val="3"/>
          <w:sz w:val="20"/>
          <w:szCs w:val="20"/>
        </w:rPr>
        <w:t xml:space="preserve">. </w:t>
      </w:r>
      <w:r w:rsidR="00540071">
        <w:rPr>
          <w:rFonts w:ascii="Arial" w:hAnsi="Arial" w:cs="Arial"/>
          <w:spacing w:val="3"/>
          <w:sz w:val="20"/>
          <w:szCs w:val="20"/>
        </w:rPr>
        <w:t>The study is s</w:t>
      </w:r>
      <w:r w:rsidRPr="00A7491B">
        <w:rPr>
          <w:rFonts w:ascii="Arial" w:hAnsi="Arial" w:cs="Arial"/>
          <w:spacing w:val="3"/>
          <w:sz w:val="20"/>
          <w:szCs w:val="20"/>
        </w:rPr>
        <w:t xml:space="preserve">imilar to the </w:t>
      </w:r>
      <w:r w:rsidR="00540071">
        <w:rPr>
          <w:rFonts w:ascii="Arial" w:hAnsi="Arial" w:cs="Arial"/>
          <w:spacing w:val="3"/>
          <w:sz w:val="20"/>
          <w:szCs w:val="20"/>
        </w:rPr>
        <w:t>ones</w:t>
      </w:r>
      <w:r w:rsidRPr="00A7491B">
        <w:rPr>
          <w:rFonts w:ascii="Arial" w:hAnsi="Arial" w:cs="Arial"/>
          <w:spacing w:val="3"/>
          <w:sz w:val="20"/>
          <w:szCs w:val="20"/>
        </w:rPr>
        <w:t xml:space="preserve"> of </w:t>
      </w:r>
      <w:proofErr w:type="spellStart"/>
      <w:r w:rsidR="000F3B6C">
        <w:rPr>
          <w:rFonts w:ascii="Arial" w:hAnsi="Arial" w:cs="Arial"/>
          <w:spacing w:val="3"/>
          <w:sz w:val="20"/>
          <w:szCs w:val="20"/>
        </w:rPr>
        <w:t>Crees</w:t>
      </w:r>
      <w:proofErr w:type="spellEnd"/>
      <w:r w:rsidR="000F3B6C">
        <w:rPr>
          <w:rFonts w:ascii="Arial" w:hAnsi="Arial" w:cs="Arial"/>
          <w:spacing w:val="3"/>
          <w:sz w:val="20"/>
          <w:szCs w:val="20"/>
        </w:rPr>
        <w:t xml:space="preserve"> Well</w:t>
      </w:r>
      <w:r w:rsidR="000F3B6C" w:rsidRPr="00A7491B">
        <w:rPr>
          <w:rFonts w:ascii="Arial" w:hAnsi="Arial" w:cs="Arial"/>
          <w:spacing w:val="3"/>
          <w:sz w:val="20"/>
          <w:szCs w:val="20"/>
        </w:rPr>
        <w:t xml:space="preserve"> </w:t>
      </w:r>
      <w:r w:rsidR="006D6EB1">
        <w:rPr>
          <w:rFonts w:ascii="Arial" w:hAnsi="Arial" w:cs="Arial"/>
          <w:spacing w:val="3"/>
          <w:sz w:val="20"/>
          <w:szCs w:val="20"/>
        </w:rPr>
        <w:fldChar w:fldCharType="begin" w:fldLock="1"/>
      </w:r>
      <w:r w:rsidR="006D6EB1">
        <w:rPr>
          <w:rFonts w:ascii="Arial" w:hAnsi="Arial" w:cs="Arial"/>
          <w:spacing w:val="3"/>
          <w:sz w:val="20"/>
          <w:szCs w:val="20"/>
        </w:rPr>
        <w:instrText>ADDIN CSL_CITATION {"citationItems":[{"id":"ITEM-1","itemData":{"DOI":"10.1016/j.oceaneng.2015.07.033","ISSN":"00298018","abstract":"The results from an experimental study of a model diffuser augmented tidal stream turbine are presented with a particular focus on the impact of the diffuser upon the turbine's performance in yawed flows. This study is the first to examine yaw effects with quantification of blockage corrections and is the first study of the wake recovery characteristics of such devices. The device was designed using an innovative optimisation procedure resulting in a diffuser that was able to maintain the turbine's performance to yaw angles of up to ±30°. It is shown that the diffuser's performance is strongly influenced by its length to diameter ratio and by the jet flow that develops through the turbine's tip gap. Although the performance characteristics of an individual turbine can be significantly improved by diffuser augmentation under yawed flow, a wake recovery rate that is less than half that of a bare rotor raises doubts about their suitability for array deployment.","author":[{"dropping-particle":"","family":"Cresswell","given":"N. W.","non-dropping-particle":"","parse-names":false,"suffix":""},{"dropping-particle":"","family":"Ingram","given":"G. L.","non-dropping-particle":"","parse-names":false,"suffix":""},{"dropping-particle":"","family":"Dominy","given":"R. G.","non-dropping-particle":"","parse-names":false,"suffix":""}],"container-title":"Ocean Engineering","id":"ITEM-1","issued":{"date-parts":[["2015"]]},"page":"155-163","publisher":"Elsevier","title":"The impact of diffuser augmentation on a tidal stream turbine","type":"article-journal","volume":"108"},"uris":["http://www.mendeley.com/documents/?uuid=2a3de2ca-e541-4d9b-9395-75db1dd760e5"]}],"mendeley":{"formattedCitation":"[7]","plainTextFormattedCitation":"[7]","previouslyFormattedCitation":"[7]"},"properties":{"noteIndex":0},"schema":"https://github.com/citation-style-language/schema/raw/master/csl-citation.json"}</w:instrText>
      </w:r>
      <w:r w:rsidR="006D6EB1">
        <w:rPr>
          <w:rFonts w:ascii="Arial" w:hAnsi="Arial" w:cs="Arial"/>
          <w:spacing w:val="3"/>
          <w:sz w:val="20"/>
          <w:szCs w:val="20"/>
        </w:rPr>
        <w:fldChar w:fldCharType="separate"/>
      </w:r>
      <w:r w:rsidR="006D6EB1" w:rsidRPr="006D6EB1">
        <w:rPr>
          <w:rFonts w:ascii="Arial" w:hAnsi="Arial" w:cs="Arial"/>
          <w:noProof/>
          <w:spacing w:val="3"/>
          <w:sz w:val="20"/>
          <w:szCs w:val="20"/>
        </w:rPr>
        <w:t>[7]</w:t>
      </w:r>
      <w:r w:rsidR="006D6EB1">
        <w:rPr>
          <w:rFonts w:ascii="Arial" w:hAnsi="Arial" w:cs="Arial"/>
          <w:spacing w:val="3"/>
          <w:sz w:val="20"/>
          <w:szCs w:val="20"/>
        </w:rPr>
        <w:fldChar w:fldCharType="end"/>
      </w:r>
      <w:r w:rsidRPr="00A7491B">
        <w:rPr>
          <w:rFonts w:ascii="Arial" w:hAnsi="Arial" w:cs="Arial"/>
          <w:spacing w:val="3"/>
          <w:sz w:val="20"/>
          <w:szCs w:val="20"/>
        </w:rPr>
        <w:t xml:space="preserve"> and </w:t>
      </w:r>
      <w:proofErr w:type="spellStart"/>
      <w:r w:rsidR="006D6EB1">
        <w:rPr>
          <w:rFonts w:ascii="Arial" w:hAnsi="Arial" w:cs="Arial"/>
          <w:spacing w:val="3"/>
          <w:sz w:val="20"/>
          <w:szCs w:val="20"/>
        </w:rPr>
        <w:t>Aly</w:t>
      </w:r>
      <w:proofErr w:type="spellEnd"/>
      <w:r w:rsidR="006D6EB1">
        <w:rPr>
          <w:rFonts w:ascii="Arial" w:hAnsi="Arial" w:cs="Arial"/>
          <w:spacing w:val="3"/>
          <w:sz w:val="20"/>
          <w:szCs w:val="20"/>
        </w:rPr>
        <w:t xml:space="preserve"> M. </w:t>
      </w:r>
      <w:proofErr w:type="spellStart"/>
      <w:r w:rsidR="006D6EB1">
        <w:rPr>
          <w:rFonts w:ascii="Arial" w:hAnsi="Arial" w:cs="Arial"/>
          <w:spacing w:val="3"/>
          <w:sz w:val="20"/>
          <w:szCs w:val="20"/>
        </w:rPr>
        <w:t>Elsahaby</w:t>
      </w:r>
      <w:proofErr w:type="spellEnd"/>
      <w:r w:rsidR="006D6EB1">
        <w:rPr>
          <w:rFonts w:ascii="Arial" w:hAnsi="Arial" w:cs="Arial"/>
          <w:spacing w:val="3"/>
          <w:sz w:val="20"/>
          <w:szCs w:val="20"/>
        </w:rPr>
        <w:t xml:space="preserve"> </w:t>
      </w:r>
      <w:r w:rsidR="006D6EB1">
        <w:rPr>
          <w:rFonts w:ascii="Arial" w:hAnsi="Arial" w:cs="Arial"/>
          <w:spacing w:val="3"/>
          <w:sz w:val="20"/>
          <w:szCs w:val="20"/>
        </w:rPr>
        <w:fldChar w:fldCharType="begin" w:fldLock="1"/>
      </w:r>
      <w:r w:rsidR="006D6EB1">
        <w:rPr>
          <w:rFonts w:ascii="Arial" w:hAnsi="Arial" w:cs="Arial"/>
          <w:spacing w:val="3"/>
          <w:sz w:val="20"/>
          <w:szCs w:val="20"/>
        </w:rPr>
        <w:instrText>ADDIN CSL_CITATION {"citationItems":[{"id":"ITEM-1","itemData":{"DOI":"10.1016/j.aej.2016.08.036","ISSN":"11100168","abstract":"The present study shows a development and analysis of 2-D axisymmetric CFD model of flanged diffuser that was used as a casing for developed small wind turbines to increase the generated power. The 2-D CFD diffuser model grids are developed by GAMBIT, while the flow field analysis has been carried out using commercial software FLUENT. This study focuses on the effect of flange's angles as a varied parameter on velocity at diffuser entrance. All models have the same dimensions in diffuser length, entrance diameter, exit diameter and flange height but differ in flange angle. Flange angles of these tested models vary from −25° to +25°, where flange angles were measured to vertical axis. Present model verification indicates a good agreement between present numerical work and previous published experimental work. The numerical simulation shows the created vortices behind flange that cause pressure drop which increases mass flow rate through the diffuser. The results indicate also that the right flange angle at 15° is the optimum angle that accelerates flow at diffuser entrance. The increase of velocity at this optimum flange angles is higher than the case of normal angle, where the expected increase in the generated power by wind turbine can reach 5% more compared with normal flange.","author":[{"dropping-particle":"","family":"El-Zahaby","given":"Aly M.","non-dropping-particle":"","parse-names":false,"suffix":""},{"dropping-particle":"","family":"Kabeel","given":"A. E.","non-dropping-particle":"","parse-names":false,"suffix":""},{"dropping-particle":"","family":"Elsayed","given":"S. S.","non-dropping-particle":"","parse-names":false,"suffix":""},{"dropping-particle":"","family":"Obiaa","given":"M. F.","non-dropping-particle":"","parse-names":false,"suffix":""}],"container-title":"Alexandria Engineering Journal","id":"ITEM-1","issue":"1","issued":{"date-parts":[["2017"]]},"page":"171-179","publisher":"Faculty of Engineering, Alexandria University","title":"CFD analysis of flow fields for shrouded wind turbine's diffuser model with different flange angles","type":"article-journal","volume":"56"},"uris":["http://www.mendeley.com/documents/?uuid=38b190d7-5a6a-43c1-adc9-fe297f1890e2"]}],"mendeley":{"formattedCitation":"[5]","plainTextFormattedCitation":"[5]","previouslyFormattedCitation":"[5]"},"properties":{"noteIndex":0},"schema":"https://github.com/citation-style-language/schema/raw/master/csl-citation.json"}</w:instrText>
      </w:r>
      <w:r w:rsidR="006D6EB1">
        <w:rPr>
          <w:rFonts w:ascii="Arial" w:hAnsi="Arial" w:cs="Arial"/>
          <w:spacing w:val="3"/>
          <w:sz w:val="20"/>
          <w:szCs w:val="20"/>
        </w:rPr>
        <w:fldChar w:fldCharType="separate"/>
      </w:r>
      <w:r w:rsidR="006D6EB1" w:rsidRPr="006D6EB1">
        <w:rPr>
          <w:rFonts w:ascii="Arial" w:hAnsi="Arial" w:cs="Arial"/>
          <w:noProof/>
          <w:spacing w:val="3"/>
          <w:sz w:val="20"/>
          <w:szCs w:val="20"/>
        </w:rPr>
        <w:t>[5]</w:t>
      </w:r>
      <w:r w:rsidR="006D6EB1">
        <w:rPr>
          <w:rFonts w:ascii="Arial" w:hAnsi="Arial" w:cs="Arial"/>
          <w:spacing w:val="3"/>
          <w:sz w:val="20"/>
          <w:szCs w:val="20"/>
        </w:rPr>
        <w:fldChar w:fldCharType="end"/>
      </w:r>
      <w:r w:rsidR="00540071">
        <w:rPr>
          <w:rFonts w:ascii="Arial" w:hAnsi="Arial" w:cs="Arial"/>
          <w:spacing w:val="3"/>
          <w:sz w:val="20"/>
          <w:szCs w:val="20"/>
        </w:rPr>
        <w:t>.</w:t>
      </w:r>
      <w:r w:rsidRPr="00A7491B">
        <w:rPr>
          <w:rFonts w:ascii="Arial" w:hAnsi="Arial" w:cs="Arial"/>
          <w:spacing w:val="3"/>
          <w:sz w:val="20"/>
          <w:szCs w:val="20"/>
        </w:rPr>
        <w:t xml:space="preserve"> </w:t>
      </w:r>
      <w:r w:rsidR="00540071">
        <w:rPr>
          <w:rFonts w:ascii="Arial" w:hAnsi="Arial" w:cs="Arial"/>
          <w:spacing w:val="3"/>
          <w:sz w:val="20"/>
          <w:szCs w:val="20"/>
        </w:rPr>
        <w:t>I</w:t>
      </w:r>
      <w:r w:rsidRPr="00A7491B">
        <w:rPr>
          <w:rFonts w:ascii="Arial" w:hAnsi="Arial" w:cs="Arial"/>
          <w:spacing w:val="3"/>
          <w:sz w:val="20"/>
          <w:szCs w:val="20"/>
        </w:rPr>
        <w:t>n this study, five cases of the shape and geometry of ducted turbines</w:t>
      </w:r>
      <w:r w:rsidR="00FD6D57">
        <w:rPr>
          <w:rFonts w:ascii="Arial" w:hAnsi="Arial" w:cs="Arial"/>
          <w:spacing w:val="3"/>
          <w:sz w:val="20"/>
          <w:szCs w:val="20"/>
        </w:rPr>
        <w:t xml:space="preserve"> </w:t>
      </w:r>
      <w:r w:rsidR="00FD6D57">
        <w:rPr>
          <w:rFonts w:ascii="Arial" w:hAnsi="Arial" w:cs="Arial"/>
          <w:spacing w:val="3"/>
          <w:sz w:val="20"/>
          <w:szCs w:val="20"/>
        </w:rPr>
        <w:fldChar w:fldCharType="begin" w:fldLock="1"/>
      </w:r>
      <w:r w:rsidR="00FD6D57">
        <w:rPr>
          <w:rFonts w:ascii="Arial" w:hAnsi="Arial" w:cs="Arial"/>
          <w:spacing w:val="3"/>
          <w:sz w:val="20"/>
          <w:szCs w:val="20"/>
        </w:rPr>
        <w:instrText>ADDIN CSL_CITATION {"citationItems":[{"id":"ITEM-1","itemData":{"DOI":"10.29303/dtm.v10i1.306","ISSN":"2088-088X","author":[{"dropping-particle":"","family":"Rumaherang","given":"Wulfilla Maxmilian","non-dropping-particle":"","parse-names":false,"suffix":""}],"container-title":"Dinamika Teknik Mesin","id":"ITEM-1","issue":"1","issued":{"date-parts":[["2020"]]},"page":"1","title":"The effect of diameter ratio on energy parameters of the tidal turbine tidal turbine","type":"article-journal","volume":"10"},"uris":["http://www.mendeley.com/documents/?uuid=b6bd714d-7aa6-4d13-8181-9940659d2933"]}],"mendeley":{"formattedCitation":"[10]","plainTextFormattedCitation":"[10]","previouslyFormattedCitation":"[10]"},"properties":{"noteIndex":0},"schema":"https://github.com/citation-style-language/schema/raw/master/csl-citation.json"}</w:instrText>
      </w:r>
      <w:r w:rsidR="00FD6D57">
        <w:rPr>
          <w:rFonts w:ascii="Arial" w:hAnsi="Arial" w:cs="Arial"/>
          <w:spacing w:val="3"/>
          <w:sz w:val="20"/>
          <w:szCs w:val="20"/>
        </w:rPr>
        <w:fldChar w:fldCharType="separate"/>
      </w:r>
      <w:r w:rsidR="00FD6D57" w:rsidRPr="00FD6D57">
        <w:rPr>
          <w:rFonts w:ascii="Arial" w:hAnsi="Arial" w:cs="Arial"/>
          <w:noProof/>
          <w:spacing w:val="3"/>
          <w:sz w:val="20"/>
          <w:szCs w:val="20"/>
        </w:rPr>
        <w:t>[10]</w:t>
      </w:r>
      <w:r w:rsidR="00FD6D57">
        <w:rPr>
          <w:rFonts w:ascii="Arial" w:hAnsi="Arial" w:cs="Arial"/>
          <w:spacing w:val="3"/>
          <w:sz w:val="20"/>
          <w:szCs w:val="20"/>
        </w:rPr>
        <w:fldChar w:fldCharType="end"/>
      </w:r>
      <w:r w:rsidRPr="00A7491B">
        <w:rPr>
          <w:rFonts w:ascii="Arial" w:hAnsi="Arial" w:cs="Arial"/>
          <w:spacing w:val="3"/>
          <w:sz w:val="20"/>
          <w:szCs w:val="20"/>
        </w:rPr>
        <w:t xml:space="preserve"> with fixed inlet and outlet diameters </w:t>
      </w:r>
      <w:r w:rsidR="00540071">
        <w:rPr>
          <w:rFonts w:ascii="Arial" w:hAnsi="Arial" w:cs="Arial"/>
          <w:spacing w:val="3"/>
          <w:sz w:val="20"/>
          <w:szCs w:val="20"/>
        </w:rPr>
        <w:t xml:space="preserve">are </w:t>
      </w:r>
      <w:r w:rsidRPr="00A7491B">
        <w:rPr>
          <w:rFonts w:ascii="Arial" w:hAnsi="Arial" w:cs="Arial"/>
          <w:spacing w:val="3"/>
          <w:sz w:val="20"/>
          <w:szCs w:val="20"/>
        </w:rPr>
        <w:t xml:space="preserve">investigated </w:t>
      </w:r>
      <w:r w:rsidR="00540071">
        <w:rPr>
          <w:rFonts w:ascii="Arial" w:hAnsi="Arial" w:cs="Arial"/>
          <w:spacing w:val="3"/>
          <w:sz w:val="20"/>
          <w:szCs w:val="20"/>
        </w:rPr>
        <w:t xml:space="preserve">with a </w:t>
      </w:r>
      <w:r w:rsidRPr="00A7491B">
        <w:rPr>
          <w:rFonts w:ascii="Arial" w:hAnsi="Arial" w:cs="Arial"/>
          <w:spacing w:val="3"/>
          <w:sz w:val="20"/>
          <w:szCs w:val="20"/>
        </w:rPr>
        <w:t xml:space="preserve">flow characteristics </w:t>
      </w:r>
      <w:r w:rsidR="00540071">
        <w:rPr>
          <w:rFonts w:ascii="Arial" w:hAnsi="Arial" w:cs="Arial"/>
          <w:spacing w:val="3"/>
          <w:sz w:val="20"/>
          <w:szCs w:val="20"/>
        </w:rPr>
        <w:t>of</w:t>
      </w:r>
      <w:r w:rsidRPr="00A7491B">
        <w:rPr>
          <w:rFonts w:ascii="Arial" w:hAnsi="Arial" w:cs="Arial"/>
          <w:spacing w:val="3"/>
          <w:sz w:val="20"/>
          <w:szCs w:val="20"/>
        </w:rPr>
        <w:t xml:space="preserve"> constant free flow speed </w:t>
      </w:r>
      <w:r w:rsidR="00540071">
        <w:rPr>
          <w:rFonts w:ascii="Arial" w:hAnsi="Arial" w:cs="Arial"/>
          <w:spacing w:val="3"/>
          <w:sz w:val="20"/>
          <w:szCs w:val="20"/>
        </w:rPr>
        <w:t xml:space="preserve">at </w:t>
      </w:r>
      <w:r w:rsidRPr="00A7491B">
        <w:rPr>
          <w:rFonts w:ascii="Arial" w:hAnsi="Arial" w:cs="Arial"/>
          <w:spacing w:val="3"/>
          <w:sz w:val="20"/>
          <w:szCs w:val="20"/>
        </w:rPr>
        <w:t>U</w:t>
      </w:r>
      <w:r w:rsidRPr="000F3B6C">
        <w:rPr>
          <w:rFonts w:ascii="Arial" w:hAnsi="Arial" w:cs="Arial"/>
          <w:spacing w:val="3"/>
          <w:sz w:val="20"/>
          <w:szCs w:val="20"/>
          <w:vertAlign w:val="subscript"/>
        </w:rPr>
        <w:t>0</w:t>
      </w:r>
      <w:r w:rsidRPr="00A7491B">
        <w:rPr>
          <w:rFonts w:ascii="Arial" w:hAnsi="Arial" w:cs="Arial"/>
          <w:spacing w:val="3"/>
          <w:sz w:val="20"/>
          <w:szCs w:val="20"/>
        </w:rPr>
        <w:t>=1.5 m/s.</w:t>
      </w:r>
    </w:p>
    <w:p w14:paraId="6DDB112D" w14:textId="7B23E3CE" w:rsidR="00ED2688" w:rsidRPr="00ED2688" w:rsidRDefault="00A7491B" w:rsidP="00A7491B">
      <w:pPr>
        <w:spacing w:after="0" w:line="240" w:lineRule="auto"/>
        <w:ind w:firstLine="567"/>
        <w:jc w:val="both"/>
        <w:rPr>
          <w:rFonts w:ascii="Arial" w:hAnsi="Arial" w:cs="Arial"/>
          <w:sz w:val="20"/>
          <w:szCs w:val="20"/>
        </w:rPr>
      </w:pPr>
      <w:r w:rsidRPr="00A7491B">
        <w:rPr>
          <w:rFonts w:ascii="Arial" w:hAnsi="Arial" w:cs="Arial"/>
          <w:spacing w:val="3"/>
          <w:sz w:val="20"/>
          <w:szCs w:val="20"/>
        </w:rPr>
        <w:t xml:space="preserve">This </w:t>
      </w:r>
      <w:r w:rsidR="00540071">
        <w:rPr>
          <w:rFonts w:ascii="Arial" w:hAnsi="Arial" w:cs="Arial"/>
          <w:spacing w:val="3"/>
          <w:sz w:val="20"/>
          <w:szCs w:val="20"/>
        </w:rPr>
        <w:t>study</w:t>
      </w:r>
      <w:r w:rsidRPr="00A7491B">
        <w:rPr>
          <w:rFonts w:ascii="Arial" w:hAnsi="Arial" w:cs="Arial"/>
          <w:spacing w:val="3"/>
          <w:sz w:val="20"/>
          <w:szCs w:val="20"/>
        </w:rPr>
        <w:t xml:space="preserve"> also illustrates </w:t>
      </w:r>
      <w:r w:rsidR="00540071">
        <w:rPr>
          <w:rFonts w:ascii="Arial" w:hAnsi="Arial" w:cs="Arial"/>
          <w:spacing w:val="3"/>
          <w:sz w:val="20"/>
          <w:szCs w:val="20"/>
        </w:rPr>
        <w:t xml:space="preserve">that </w:t>
      </w:r>
      <w:r w:rsidRPr="00A7491B">
        <w:rPr>
          <w:rFonts w:ascii="Arial" w:hAnsi="Arial" w:cs="Arial"/>
          <w:spacing w:val="3"/>
          <w:sz w:val="20"/>
          <w:szCs w:val="20"/>
        </w:rPr>
        <w:t>the average v</w:t>
      </w:r>
      <w:r w:rsidR="00A850F1">
        <w:rPr>
          <w:rFonts w:ascii="Arial" w:hAnsi="Arial" w:cs="Arial"/>
          <w:spacing w:val="3"/>
          <w:sz w:val="20"/>
          <w:szCs w:val="20"/>
        </w:rPr>
        <w:t xml:space="preserve">elocity and pressure and discharge </w:t>
      </w:r>
      <w:r w:rsidRPr="00A7491B">
        <w:rPr>
          <w:rFonts w:ascii="Arial" w:hAnsi="Arial" w:cs="Arial"/>
          <w:spacing w:val="3"/>
          <w:sz w:val="20"/>
          <w:szCs w:val="20"/>
        </w:rPr>
        <w:t>coefficients in the impeller area which is theoretically obtained by usin</w:t>
      </w:r>
      <w:r w:rsidR="006D6EB1">
        <w:rPr>
          <w:rFonts w:ascii="Arial" w:hAnsi="Arial" w:cs="Arial"/>
          <w:spacing w:val="3"/>
          <w:sz w:val="20"/>
          <w:szCs w:val="20"/>
        </w:rPr>
        <w:t xml:space="preserve">g the potential flow theory </w:t>
      </w:r>
      <w:r w:rsidR="006D6EB1">
        <w:rPr>
          <w:rFonts w:ascii="Arial" w:hAnsi="Arial" w:cs="Arial"/>
          <w:spacing w:val="3"/>
          <w:sz w:val="20"/>
          <w:szCs w:val="20"/>
        </w:rPr>
        <w:fldChar w:fldCharType="begin" w:fldLock="1"/>
      </w:r>
      <w:r w:rsidR="006D6EB1">
        <w:rPr>
          <w:rFonts w:ascii="Arial" w:hAnsi="Arial" w:cs="Arial"/>
          <w:spacing w:val="3"/>
          <w:sz w:val="20"/>
          <w:szCs w:val="20"/>
        </w:rPr>
        <w:instrText>ADDIN CSL_CITATION {"citationItems":[{"id":"ITEM-1","itemData":{"DOI":"10.5897/jmer2014.0342","author":[{"dropping-particle":"","family":"Md Shahjada Tarafder","given":"","non-dropping-particle":"","parse-names":false,"suffix":""},{"dropping-particle":"","family":"Nabila","given":"Naz","non-dropping-particle":"","parse-names":false,"suffix":""}],"container-title":"Journal of Mechanical Engineering Research","id":"ITEM-1","issue":"2","issued":{"date-parts":[["2015"]]},"page":"9-22","title":"Analysis of potential flow around two-dimensional body by finite element method","type":"article-journal","volume":"7"},"uris":["http://www.mendeley.com/documents/?uuid=d1d8a4f7-1554-44c1-b9e1-8611ce4720f1"]}],"mendeley":{"formattedCitation":"[11]","plainTextFormattedCitation":"[11]","previouslyFormattedCitation":"[11]"},"properties":{"noteIndex":0},"schema":"https://github.com/citation-style-language/schema/raw/master/csl-citation.json"}</w:instrText>
      </w:r>
      <w:r w:rsidR="006D6EB1">
        <w:rPr>
          <w:rFonts w:ascii="Arial" w:hAnsi="Arial" w:cs="Arial"/>
          <w:spacing w:val="3"/>
          <w:sz w:val="20"/>
          <w:szCs w:val="20"/>
        </w:rPr>
        <w:fldChar w:fldCharType="separate"/>
      </w:r>
      <w:r w:rsidR="006D6EB1" w:rsidRPr="006D6EB1">
        <w:rPr>
          <w:rFonts w:ascii="Arial" w:hAnsi="Arial" w:cs="Arial"/>
          <w:noProof/>
          <w:spacing w:val="3"/>
          <w:sz w:val="20"/>
          <w:szCs w:val="20"/>
        </w:rPr>
        <w:t>[11]</w:t>
      </w:r>
      <w:r w:rsidR="006D6EB1">
        <w:rPr>
          <w:rFonts w:ascii="Arial" w:hAnsi="Arial" w:cs="Arial"/>
          <w:spacing w:val="3"/>
          <w:sz w:val="20"/>
          <w:szCs w:val="20"/>
        </w:rPr>
        <w:fldChar w:fldCharType="end"/>
      </w:r>
      <w:r w:rsidRPr="00A7491B">
        <w:rPr>
          <w:rFonts w:ascii="Arial" w:hAnsi="Arial" w:cs="Arial"/>
          <w:spacing w:val="3"/>
          <w:sz w:val="20"/>
          <w:szCs w:val="20"/>
        </w:rPr>
        <w:t xml:space="preserve"> and the approach of flow around the body as well as experimental measurements </w:t>
      </w:r>
      <w:r w:rsidR="00FD6D57">
        <w:rPr>
          <w:rFonts w:ascii="Arial" w:hAnsi="Arial" w:cs="Arial"/>
          <w:spacing w:val="3"/>
          <w:sz w:val="20"/>
          <w:szCs w:val="20"/>
        </w:rPr>
        <w:fldChar w:fldCharType="begin" w:fldLock="1"/>
      </w:r>
      <w:r w:rsidR="00FD6D57">
        <w:rPr>
          <w:rFonts w:ascii="Arial" w:hAnsi="Arial" w:cs="Arial"/>
          <w:spacing w:val="3"/>
          <w:sz w:val="20"/>
          <w:szCs w:val="20"/>
        </w:rPr>
        <w:instrText>ADDIN CSL_CITATION {"citationItems":[{"id":"ITEM-1","itemData":{"DOI":"10.1016/j.energy.2019.116803","ISSN":"03605442","abstract":"Efficient numerical simulation of renewable energy wind and tidal turbines is important for the layout of devices in farms. Computational Fluid Dynamics (CFD) approaches using blade geometry resolved models are computationally expensive. Therefore, most array models use source term representations of rotors, normally actuator disk, actuator line or blade element disk. Unfortunately, these methods rarely capture enough physics to accurately predict power and at the same time correctly characterise the wake velocity field and turbulent structures. This study describes a new Generalised Actuator Disk CFD model (GAD-CFD), that achieves the required accuracy for the simulation of horizontal axis wind and tidal turbines and their wakes. This new method combines a finite volume CFD code with additional source terms representing the rotor, including: correct consideration of losses along the foil by modification of the distribution of downwash; a concise downwash distribution computation; recognition that foil cross section varies along the length; dynamically changing Reynolds numbers and the application of a tip radius correction. Also reported are foil lift and drag coefficients and their variation with thickness, surface roughness and Reynolds number, which is necessary for the proper characterisation the whole rotor. The effectiveness of this approach is investigated and validated against two experiments, and demonstrates improvements over traditional source term methods, in particular the correct CFD approach to tip losses and consequent downstream wake prediction. This study provides confidence in application to both small scale flume studies and large scale array deployments in both the marine and wind environments.","author":[{"dropping-particle":"","family":"Edmunds","given":"Matt","non-dropping-particle":"","parse-names":false,"suffix":""},{"dropping-particle":"","family":"Williams","given":"Alison J.","non-dropping-particle":"","parse-names":false,"suffix":""},{"dropping-particle":"","family":"Masters","given":"Ian","non-dropping-particle":"","parse-names":false,"suffix":""},{"dropping-particle":"","family":"Banerjee","given":"Arindam","non-dropping-particle":"","parse-names":false,"suffix":""},{"dropping-particle":"","family":"VanZwieten","given":"James H.","non-dropping-particle":"","parse-names":false,"suffix":""}],"container-title":"Energy","id":"ITEM-1","issued":{"date-parts":[["2020"]]},"page":"116803","publisher":"Elsevier Ltd","title":"A spatially nonlinear generalised actuator disk model for the simulation of horizontal axis wind and tidal turbines","type":"article-journal","volume":"194"},"uris":["http://www.mendeley.com/documents/?uuid=92b36bbb-538f-4ba9-be8f-c6c6bea96d80"]}],"mendeley":{"formattedCitation":"[12]","plainTextFormattedCitation":"[12]","previouslyFormattedCitation":"[12]"},"properties":{"noteIndex":0},"schema":"https://github.com/citation-style-language/schema/raw/master/csl-citation.json"}</w:instrText>
      </w:r>
      <w:r w:rsidR="00FD6D57">
        <w:rPr>
          <w:rFonts w:ascii="Arial" w:hAnsi="Arial" w:cs="Arial"/>
          <w:spacing w:val="3"/>
          <w:sz w:val="20"/>
          <w:szCs w:val="20"/>
        </w:rPr>
        <w:fldChar w:fldCharType="separate"/>
      </w:r>
      <w:r w:rsidR="00FD6D57" w:rsidRPr="00FD6D57">
        <w:rPr>
          <w:rFonts w:ascii="Arial" w:hAnsi="Arial" w:cs="Arial"/>
          <w:noProof/>
          <w:spacing w:val="3"/>
          <w:sz w:val="20"/>
          <w:szCs w:val="20"/>
        </w:rPr>
        <w:t>[12]</w:t>
      </w:r>
      <w:r w:rsidR="00FD6D57">
        <w:rPr>
          <w:rFonts w:ascii="Arial" w:hAnsi="Arial" w:cs="Arial"/>
          <w:spacing w:val="3"/>
          <w:sz w:val="20"/>
          <w:szCs w:val="20"/>
        </w:rPr>
        <w:fldChar w:fldCharType="end"/>
      </w:r>
      <w:r w:rsidR="00FD6D57">
        <w:rPr>
          <w:rFonts w:ascii="Arial" w:hAnsi="Arial" w:cs="Arial"/>
          <w:spacing w:val="3"/>
          <w:sz w:val="20"/>
          <w:szCs w:val="20"/>
        </w:rPr>
        <w:t xml:space="preserve"> </w:t>
      </w:r>
      <w:r w:rsidRPr="00A7491B">
        <w:rPr>
          <w:rFonts w:ascii="Arial" w:hAnsi="Arial" w:cs="Arial"/>
          <w:spacing w:val="3"/>
          <w:sz w:val="20"/>
          <w:szCs w:val="20"/>
        </w:rPr>
        <w:t>on each turbine section. Flow velocity in the ducted is analyzed for turbulent flow with</w:t>
      </w:r>
      <w:r w:rsidR="00540071">
        <w:rPr>
          <w:rFonts w:ascii="Arial" w:hAnsi="Arial" w:cs="Arial"/>
          <w:spacing w:val="3"/>
          <w:sz w:val="20"/>
          <w:szCs w:val="20"/>
        </w:rPr>
        <w:t xml:space="preserve"> </w:t>
      </w:r>
      <w:r w:rsidRPr="00A7491B">
        <w:rPr>
          <w:rFonts w:ascii="Arial" w:hAnsi="Arial" w:cs="Arial"/>
          <w:spacing w:val="3"/>
          <w:sz w:val="20"/>
          <w:szCs w:val="20"/>
        </w:rPr>
        <w:t>commo</w:t>
      </w:r>
      <w:r w:rsidR="00540071">
        <w:rPr>
          <w:rFonts w:ascii="Arial" w:hAnsi="Arial" w:cs="Arial"/>
          <w:spacing w:val="3"/>
          <w:sz w:val="20"/>
          <w:szCs w:val="20"/>
        </w:rPr>
        <w:t>n</w:t>
      </w:r>
      <w:r w:rsidRPr="00A7491B">
        <w:rPr>
          <w:rFonts w:ascii="Arial" w:hAnsi="Arial" w:cs="Arial"/>
          <w:spacing w:val="3"/>
          <w:sz w:val="20"/>
          <w:szCs w:val="20"/>
        </w:rPr>
        <w:t xml:space="preserve">ly </w:t>
      </w:r>
      <w:r w:rsidR="00653BA2">
        <w:rPr>
          <w:rFonts w:ascii="Arial" w:hAnsi="Arial" w:cs="Arial"/>
          <w:spacing w:val="3"/>
          <w:sz w:val="20"/>
          <w:szCs w:val="20"/>
        </w:rPr>
        <w:t>used factor of</w:t>
      </w:r>
      <w:r w:rsidR="000F3B6C">
        <w:rPr>
          <w:rFonts w:ascii="Arial" w:hAnsi="Arial" w:cs="Arial"/>
          <w:spacing w:val="3"/>
          <w:sz w:val="20"/>
          <w:szCs w:val="20"/>
        </w:rPr>
        <w:t xml:space="preserve"> 1/7</w:t>
      </w:r>
      <w:r w:rsidR="000F3B6C" w:rsidRPr="000F3B6C">
        <w:rPr>
          <w:rFonts w:ascii="Arial" w:hAnsi="Arial" w:cs="Arial"/>
          <w:spacing w:val="3"/>
          <w:sz w:val="20"/>
          <w:szCs w:val="20"/>
          <w:vertAlign w:val="superscript"/>
        </w:rPr>
        <w:t>th</w:t>
      </w:r>
      <w:r w:rsidR="00A62D5B">
        <w:rPr>
          <w:rFonts w:ascii="Arial" w:hAnsi="Arial" w:cs="Arial"/>
          <w:spacing w:val="3"/>
          <w:sz w:val="20"/>
          <w:szCs w:val="20"/>
        </w:rPr>
        <w:t xml:space="preserve"> </w:t>
      </w:r>
      <w:r w:rsidR="00653BA2">
        <w:rPr>
          <w:rFonts w:ascii="Arial" w:hAnsi="Arial" w:cs="Arial"/>
          <w:spacing w:val="3"/>
          <w:sz w:val="20"/>
          <w:szCs w:val="20"/>
        </w:rPr>
        <w:t xml:space="preserve">of </w:t>
      </w:r>
      <w:r w:rsidR="00A62D5B">
        <w:rPr>
          <w:rFonts w:ascii="Arial" w:hAnsi="Arial" w:cs="Arial"/>
          <w:spacing w:val="3"/>
          <w:sz w:val="20"/>
          <w:szCs w:val="20"/>
        </w:rPr>
        <w:t xml:space="preserve">power </w:t>
      </w:r>
      <w:r w:rsidR="00AD3C15">
        <w:rPr>
          <w:rFonts w:ascii="Arial" w:hAnsi="Arial" w:cs="Arial"/>
          <w:spacing w:val="3"/>
          <w:sz w:val="20"/>
          <w:szCs w:val="20"/>
        </w:rPr>
        <w:t>law</w:t>
      </w:r>
      <w:r w:rsidR="00A62D5B">
        <w:rPr>
          <w:rFonts w:ascii="Arial" w:hAnsi="Arial" w:cs="Arial"/>
          <w:spacing w:val="3"/>
          <w:sz w:val="20"/>
          <w:szCs w:val="20"/>
        </w:rPr>
        <w:t xml:space="preserve"> </w:t>
      </w:r>
      <w:r w:rsidR="006D6EB1">
        <w:rPr>
          <w:rFonts w:ascii="Arial" w:hAnsi="Arial" w:cs="Arial"/>
          <w:spacing w:val="3"/>
          <w:sz w:val="20"/>
          <w:szCs w:val="20"/>
        </w:rPr>
        <w:fldChar w:fldCharType="begin" w:fldLock="1"/>
      </w:r>
      <w:r w:rsidR="006D6EB1">
        <w:rPr>
          <w:rFonts w:ascii="Arial" w:hAnsi="Arial" w:cs="Arial"/>
          <w:spacing w:val="3"/>
          <w:sz w:val="20"/>
          <w:szCs w:val="20"/>
        </w:rPr>
        <w:instrText>ADDIN CSL_CITATION {"citationItems":[{"id":"ITEM-1","itemData":{"DOI":"10.1016/j.oceaneng.2015.07.033","ISSN":"00298018","abstract":"The results from an experimental study of a model diffuser augmented tidal stream turbine are presented with a particular focus on the impact of the diffuser upon the turbine's performance in yawed flows. This study is the first to examine yaw effects with quantification of blockage corrections and is the first study of the wake recovery characteristics of such devices. The device was designed using an innovative optimisation procedure resulting in a diffuser that was able to maintain the turbine's performance to yaw angles of up to ±30°. It is shown that the diffuser's performance is strongly influenced by its length to diameter ratio and by the jet flow that develops through the turbine's tip gap. Although the performance characteristics of an individual turbine can be significantly improved by diffuser augmentation under yawed flow, a wake recovery rate that is less than half that of a bare rotor raises doubts about their suitability for array deployment.","author":[{"dropping-particle":"","family":"Cresswell","given":"N. W.","non-dropping-particle":"","parse-names":false,"suffix":""},{"dropping-particle":"","family":"Ingram","given":"G. L.","non-dropping-particle":"","parse-names":false,"suffix":""},{"dropping-particle":"","family":"Dominy","given":"R. G.","non-dropping-particle":"","parse-names":false,"suffix":""}],"container-title":"Ocean Engineering","id":"ITEM-1","issued":{"date-parts":[["2015"]]},"page":"155-163","publisher":"Elsevier","title":"The impact of diffuser augmentation on a tidal stream turbine","type":"article-journal","volume":"108"},"uris":["http://www.mendeley.com/documents/?uuid=2a3de2ca-e541-4d9b-9395-75db1dd760e5"]}],"mendeley":{"formattedCitation":"[7]","plainTextFormattedCitation":"[7]","previouslyFormattedCitation":"[7]"},"properties":{"noteIndex":0},"schema":"https://github.com/citation-style-language/schema/raw/master/csl-citation.json"}</w:instrText>
      </w:r>
      <w:r w:rsidR="006D6EB1">
        <w:rPr>
          <w:rFonts w:ascii="Arial" w:hAnsi="Arial" w:cs="Arial"/>
          <w:spacing w:val="3"/>
          <w:sz w:val="20"/>
          <w:szCs w:val="20"/>
        </w:rPr>
        <w:fldChar w:fldCharType="separate"/>
      </w:r>
      <w:r w:rsidR="006D6EB1" w:rsidRPr="006D6EB1">
        <w:rPr>
          <w:rFonts w:ascii="Arial" w:hAnsi="Arial" w:cs="Arial"/>
          <w:noProof/>
          <w:spacing w:val="3"/>
          <w:sz w:val="20"/>
          <w:szCs w:val="20"/>
        </w:rPr>
        <w:t>[7]</w:t>
      </w:r>
      <w:r w:rsidR="006D6EB1">
        <w:rPr>
          <w:rFonts w:ascii="Arial" w:hAnsi="Arial" w:cs="Arial"/>
          <w:spacing w:val="3"/>
          <w:sz w:val="20"/>
          <w:szCs w:val="20"/>
        </w:rPr>
        <w:fldChar w:fldCharType="end"/>
      </w:r>
      <w:r w:rsidR="000F3B6C">
        <w:rPr>
          <w:rFonts w:ascii="Arial" w:hAnsi="Arial" w:cs="Arial"/>
          <w:spacing w:val="3"/>
          <w:sz w:val="20"/>
          <w:szCs w:val="20"/>
        </w:rPr>
        <w:t xml:space="preserve"> </w:t>
      </w:r>
      <w:r w:rsidRPr="00A7491B">
        <w:rPr>
          <w:rFonts w:ascii="Arial" w:hAnsi="Arial" w:cs="Arial"/>
          <w:spacing w:val="3"/>
          <w:sz w:val="20"/>
          <w:szCs w:val="20"/>
        </w:rPr>
        <w:t>and uses continuance and</w:t>
      </w:r>
      <w:r w:rsidR="00653BA2">
        <w:rPr>
          <w:rFonts w:ascii="Arial" w:hAnsi="Arial" w:cs="Arial"/>
          <w:spacing w:val="3"/>
          <w:sz w:val="20"/>
          <w:szCs w:val="20"/>
        </w:rPr>
        <w:t xml:space="preserve"> </w:t>
      </w:r>
      <w:r w:rsidRPr="00A7491B">
        <w:rPr>
          <w:rFonts w:ascii="Arial" w:hAnsi="Arial" w:cs="Arial"/>
          <w:spacing w:val="3"/>
          <w:sz w:val="20"/>
          <w:szCs w:val="20"/>
        </w:rPr>
        <w:t>Bernoulli prin</w:t>
      </w:r>
      <w:r w:rsidR="006D6EB1">
        <w:rPr>
          <w:rFonts w:ascii="Arial" w:hAnsi="Arial" w:cs="Arial"/>
          <w:spacing w:val="3"/>
          <w:sz w:val="20"/>
          <w:szCs w:val="20"/>
        </w:rPr>
        <w:t xml:space="preserve">ciples </w:t>
      </w:r>
      <w:r w:rsidR="006D6EB1">
        <w:rPr>
          <w:rFonts w:ascii="Arial" w:hAnsi="Arial" w:cs="Arial"/>
          <w:spacing w:val="3"/>
          <w:sz w:val="20"/>
          <w:szCs w:val="20"/>
        </w:rPr>
        <w:fldChar w:fldCharType="begin" w:fldLock="1"/>
      </w:r>
      <w:r w:rsidR="006D6EB1">
        <w:rPr>
          <w:rFonts w:ascii="Arial" w:hAnsi="Arial" w:cs="Arial"/>
          <w:spacing w:val="3"/>
          <w:sz w:val="20"/>
          <w:szCs w:val="20"/>
        </w:rPr>
        <w:instrText>ADDIN CSL_CITATION {"citationItems":[{"id":"ITEM-1","itemData":{"DOI":"10.1016/j.oceaneng.2017.06.040","ISSN":"00298018","abstract":"This paper analyses two different configurations of horizontal axis Tidal Stream Turbines (TSTs) using a Blade Element Momentum Theory (BEMT) model. Initially, a ‘conventional’ three bladed and bare turbine is assessed, comparing against experimental measurements and existing literature. Excellent agreement is seen, increasing confidence in both the implementation of the theory and the applicability of the method. The focus of the paper lies on the analysis of a ducted and open centre turbine. An analytical adjustment to the BEMT model is applied, using empirical expressions detailed in the literature which are devised from Computational Fluid Dynamics (CFD) studies. This is modified to a symmetrical duct profile, calibrating certain geometrical parameters against blade resolved CFD studies of a bi-directional device. The results are validated with a coupled CFD blade element model (RANS BEM), where both models align very closely (within 2%) for most tip speed ratios (TSRs), including the peak power condition. Over predictions are seen at higher TSRs of up to 25% in power and 13% in thrust at TSR = 5, due to model limitations in replicating fully the complex flow interactions around the hub and the open centre. The presented approach benefits from significantly lower computational requirements, several orders of magnitude lower than reported in the RANS-BEM case, allowing practicable engineering assessments of turbine performance and reliability.","author":[{"dropping-particle":"","family":"Allsop","given":"Steven","non-dropping-particle":"","parse-names":false,"suffix":""},{"dropping-particle":"","family":"Peyrard","given":"Christophe","non-dropping-particle":"","parse-names":false,"suffix":""},{"dropping-particle":"","family":"Thies","given":"Philipp R.","non-dropping-particle":"","parse-names":false,"suffix":""},{"dropping-particle":"","family":"Boulougouris","given":"Evangelos","non-dropping-particle":"","parse-names":false,"suffix":""},{"dropping-particle":"","family":"Harrison","given":"Gareth P.","non-dropping-particle":"","parse-names":false,"suffix":""}],"container-title":"Ocean Engineering","id":"ITEM-1","issue":"January","issued":{"date-parts":[["2017"]]},"page":"531-542","publisher":"Elsevier Ltd","title":"Hydrodynamic analysis of a ducted, open centre tidal stream turbine using blade element momentum theory","type":"article-journal","volume":"141"},"uris":["http://www.mendeley.com/documents/?uuid=23b41047-9d68-46eb-8e44-8b6022a4655f"]}],"mendeley":{"formattedCitation":"[8]","plainTextFormattedCitation":"[8]","previouslyFormattedCitation":"[8]"},"properties":{"noteIndex":0},"schema":"https://github.com/citation-style-language/schema/raw/master/csl-citation.json"}</w:instrText>
      </w:r>
      <w:r w:rsidR="006D6EB1">
        <w:rPr>
          <w:rFonts w:ascii="Arial" w:hAnsi="Arial" w:cs="Arial"/>
          <w:spacing w:val="3"/>
          <w:sz w:val="20"/>
          <w:szCs w:val="20"/>
        </w:rPr>
        <w:fldChar w:fldCharType="separate"/>
      </w:r>
      <w:r w:rsidR="006D6EB1" w:rsidRPr="006D6EB1">
        <w:rPr>
          <w:rFonts w:ascii="Arial" w:hAnsi="Arial" w:cs="Arial"/>
          <w:noProof/>
          <w:spacing w:val="3"/>
          <w:sz w:val="20"/>
          <w:szCs w:val="20"/>
        </w:rPr>
        <w:t>[8]</w:t>
      </w:r>
      <w:r w:rsidR="006D6EB1">
        <w:rPr>
          <w:rFonts w:ascii="Arial" w:hAnsi="Arial" w:cs="Arial"/>
          <w:spacing w:val="3"/>
          <w:sz w:val="20"/>
          <w:szCs w:val="20"/>
        </w:rPr>
        <w:fldChar w:fldCharType="end"/>
      </w:r>
      <w:r w:rsidR="00FD6D57">
        <w:rPr>
          <w:rFonts w:ascii="Arial" w:hAnsi="Arial" w:cs="Arial"/>
          <w:spacing w:val="3"/>
          <w:sz w:val="20"/>
          <w:szCs w:val="20"/>
        </w:rPr>
        <w:t xml:space="preserve"> and actuator disc model </w:t>
      </w:r>
      <w:r w:rsidR="00FD6D57">
        <w:rPr>
          <w:rFonts w:ascii="Arial" w:hAnsi="Arial" w:cs="Arial"/>
          <w:spacing w:val="3"/>
          <w:sz w:val="20"/>
          <w:szCs w:val="20"/>
        </w:rPr>
        <w:fldChar w:fldCharType="begin" w:fldLock="1"/>
      </w:r>
      <w:r w:rsidR="00FD6D57">
        <w:rPr>
          <w:rFonts w:ascii="Arial" w:hAnsi="Arial" w:cs="Arial"/>
          <w:spacing w:val="3"/>
          <w:sz w:val="20"/>
          <w:szCs w:val="20"/>
        </w:rPr>
        <w:instrText>ADDIN CSL_CITATION {"citationItems":[{"id":"ITEM-1","itemData":{"DOI":"10.1016/j.egypro.2014.01.116","ISBN":"3908176832","ISSN":"18766102","abstract":"The paper presents a generalized semi-analytical actuator disk model as applied to the analysis of the flow around ducted propellers at different operating conditions. The model strongly couples the non-linear actuator disk method of Conway[1] (J. Fluid Mech. 1998; 365: 235-267) and the vortex element method of Martensen[2] (Arch. Rat. Mech. 1959; 3: 235-270) and it returns the exact solution, although in an implicit formulation, for incompressible, axisymmetric and inviscid flows. The solution is made explicit through a semi-analytical procedure developed and validated by Bontempo and Manna[3] (J. Fluid Mech. 2013; 728: 163-195). Moreover the method duly accounts for non-uniform load radial distribution, slipstream contraction, mutual non-linear interaction between duct and propeller, wake rotation, and ducts of general shape. Thanks to its extremely reduced computational cost it can easily be integrated into design systems based on the repeated analysis scheme of hierarchical type. A comparison between open and ducted rotors is carried out in order to quantify the effects of the duct on the overall performance of the device. Emphasis is given to the appropriate matching between the duct geometry and the propeller load to exploit the benefits that could arise ducting the propeller. © 2013 The Authors.","author":[{"dropping-particle":"","family":"Bontempo","given":"Rodolfo","non-dropping-particle":"","parse-names":false,"suffix":""},{"dropping-particle":"","family":"Cardone","given":"Massimo","non-dropping-particle":"","parse-names":false,"suffix":""},{"dropping-particle":"","family":"Manna","given":"Marcello","non-dropping-particle":"","parse-names":false,"suffix":""},{"dropping-particle":"","family":"Vorraro","given":"Giovanni","non-dropping-particle":"","parse-names":false,"suffix":""}],"container-title":"Energy Procedia","id":"ITEM-1","issued":{"date-parts":[["2014"]]},"page":"1107-1115","title":"Ducted propeller flow analysis by means of a generalized actuator disk model","type":"article-journal","volume":"45"},"uris":["http://www.mendeley.com/documents/?uuid=d2ceb8b5-ddc1-4359-8756-271148cd6d12"]}],"mendeley":{"formattedCitation":"[13]","plainTextFormattedCitation":"[13]","previouslyFormattedCitation":"[13]"},"properties":{"noteIndex":0},"schema":"https://github.com/citation-style-language/schema/raw/master/csl-citation.json"}</w:instrText>
      </w:r>
      <w:r w:rsidR="00FD6D57">
        <w:rPr>
          <w:rFonts w:ascii="Arial" w:hAnsi="Arial" w:cs="Arial"/>
          <w:spacing w:val="3"/>
          <w:sz w:val="20"/>
          <w:szCs w:val="20"/>
        </w:rPr>
        <w:fldChar w:fldCharType="separate"/>
      </w:r>
      <w:r w:rsidR="00FD6D57" w:rsidRPr="00FD6D57">
        <w:rPr>
          <w:rFonts w:ascii="Arial" w:hAnsi="Arial" w:cs="Arial"/>
          <w:noProof/>
          <w:spacing w:val="3"/>
          <w:sz w:val="20"/>
          <w:szCs w:val="20"/>
        </w:rPr>
        <w:t>[13]</w:t>
      </w:r>
      <w:r w:rsidR="00FD6D57">
        <w:rPr>
          <w:rFonts w:ascii="Arial" w:hAnsi="Arial" w:cs="Arial"/>
          <w:spacing w:val="3"/>
          <w:sz w:val="20"/>
          <w:szCs w:val="20"/>
        </w:rPr>
        <w:fldChar w:fldCharType="end"/>
      </w:r>
      <w:r w:rsidRPr="00A7491B">
        <w:rPr>
          <w:rFonts w:ascii="Arial" w:hAnsi="Arial" w:cs="Arial"/>
          <w:spacing w:val="3"/>
          <w:sz w:val="20"/>
          <w:szCs w:val="20"/>
        </w:rPr>
        <w:t>.</w:t>
      </w:r>
      <w:r w:rsidR="007D177F">
        <w:rPr>
          <w:rFonts w:ascii="Arial" w:hAnsi="Arial" w:cs="Arial"/>
          <w:sz w:val="20"/>
          <w:szCs w:val="20"/>
        </w:rPr>
        <w:t xml:space="preserve"> </w:t>
      </w:r>
    </w:p>
    <w:p w14:paraId="082EDCCB" w14:textId="77777777" w:rsidR="00ED2688" w:rsidRDefault="00ED2688" w:rsidP="008424DD">
      <w:pPr>
        <w:spacing w:after="0" w:line="240" w:lineRule="auto"/>
        <w:jc w:val="both"/>
        <w:rPr>
          <w:rFonts w:ascii="Arial" w:hAnsi="Arial" w:cs="Arial"/>
          <w:b/>
          <w:sz w:val="20"/>
          <w:szCs w:val="20"/>
        </w:rPr>
      </w:pPr>
    </w:p>
    <w:p w14:paraId="08D90B86" w14:textId="77777777" w:rsidR="0008402D" w:rsidRDefault="0008402D" w:rsidP="008424DD">
      <w:pPr>
        <w:spacing w:after="0" w:line="240" w:lineRule="auto"/>
        <w:jc w:val="both"/>
        <w:rPr>
          <w:rFonts w:ascii="Arial" w:hAnsi="Arial" w:cs="Arial"/>
          <w:b/>
          <w:sz w:val="20"/>
          <w:szCs w:val="20"/>
        </w:rPr>
      </w:pPr>
    </w:p>
    <w:p w14:paraId="099BDADD" w14:textId="77777777" w:rsidR="00ED2688" w:rsidRPr="00ED2688" w:rsidRDefault="00ED2688" w:rsidP="008424DD">
      <w:pPr>
        <w:spacing w:after="0" w:line="240" w:lineRule="auto"/>
        <w:jc w:val="both"/>
        <w:rPr>
          <w:rFonts w:ascii="Arial" w:hAnsi="Arial" w:cs="Arial"/>
          <w:b/>
          <w:sz w:val="20"/>
          <w:szCs w:val="20"/>
        </w:rPr>
      </w:pPr>
      <w:r w:rsidRPr="00ED2688">
        <w:rPr>
          <w:rFonts w:ascii="Arial" w:hAnsi="Arial" w:cs="Arial"/>
          <w:b/>
          <w:sz w:val="20"/>
          <w:szCs w:val="20"/>
        </w:rPr>
        <w:t>METHOD</w:t>
      </w:r>
    </w:p>
    <w:p w14:paraId="3B281931" w14:textId="77777777" w:rsidR="004F2B33" w:rsidRDefault="004F2B33" w:rsidP="004F2B33">
      <w:pPr>
        <w:spacing w:after="0" w:line="240" w:lineRule="auto"/>
        <w:jc w:val="both"/>
        <w:rPr>
          <w:rFonts w:ascii="Arial" w:hAnsi="Arial" w:cs="Arial"/>
          <w:sz w:val="20"/>
          <w:szCs w:val="20"/>
        </w:rPr>
      </w:pPr>
    </w:p>
    <w:p w14:paraId="0C5B3C87" w14:textId="77777777" w:rsidR="004F2B33" w:rsidRPr="004F2B33" w:rsidRDefault="004F2B33" w:rsidP="004F2B33">
      <w:pPr>
        <w:spacing w:after="0" w:line="240" w:lineRule="auto"/>
        <w:jc w:val="both"/>
        <w:rPr>
          <w:rFonts w:ascii="Arial" w:hAnsi="Arial" w:cs="Arial"/>
          <w:b/>
          <w:sz w:val="20"/>
          <w:szCs w:val="20"/>
        </w:rPr>
      </w:pPr>
      <w:r w:rsidRPr="004F2B33">
        <w:rPr>
          <w:rFonts w:ascii="Arial" w:hAnsi="Arial" w:cs="Arial"/>
          <w:b/>
          <w:sz w:val="20"/>
          <w:szCs w:val="20"/>
        </w:rPr>
        <w:t>Material</w:t>
      </w:r>
    </w:p>
    <w:p w14:paraId="232DC4B6" w14:textId="05AB0B30" w:rsidR="00D84879" w:rsidRPr="00A25F81" w:rsidRDefault="00D84879" w:rsidP="000573B2">
      <w:pPr>
        <w:spacing w:before="120" w:after="120" w:line="240" w:lineRule="auto"/>
        <w:jc w:val="both"/>
        <w:rPr>
          <w:rFonts w:ascii="Arial" w:hAnsi="Arial" w:cs="Arial"/>
          <w:b/>
          <w:bCs/>
          <w:sz w:val="20"/>
          <w:szCs w:val="20"/>
        </w:rPr>
      </w:pPr>
      <w:bookmarkStart w:id="0" w:name="_GoBack"/>
      <w:bookmarkEnd w:id="0"/>
      <w:r w:rsidRPr="00A25F81">
        <w:rPr>
          <w:rFonts w:ascii="Arial" w:hAnsi="Arial" w:cs="Arial"/>
          <w:b/>
          <w:bCs/>
          <w:sz w:val="20"/>
          <w:szCs w:val="20"/>
        </w:rPr>
        <w:t>Power density and Turbine Geometry</w:t>
      </w:r>
    </w:p>
    <w:p w14:paraId="2DE04067" w14:textId="6C7964F8" w:rsidR="00D84879" w:rsidRPr="00D84879" w:rsidRDefault="00D84879" w:rsidP="000573B2">
      <w:pPr>
        <w:spacing w:after="0" w:line="240" w:lineRule="auto"/>
        <w:ind w:firstLine="567"/>
        <w:jc w:val="both"/>
        <w:rPr>
          <w:rFonts w:ascii="Arial" w:hAnsi="Arial" w:cs="Arial"/>
          <w:sz w:val="20"/>
          <w:szCs w:val="20"/>
        </w:rPr>
      </w:pPr>
      <w:r w:rsidRPr="00D84879">
        <w:rPr>
          <w:rFonts w:ascii="Arial" w:hAnsi="Arial" w:cs="Arial"/>
          <w:sz w:val="20"/>
          <w:szCs w:val="20"/>
        </w:rPr>
        <w:t>The peak power of the turbine determines by the momentum th</w:t>
      </w:r>
      <w:r w:rsidR="006D6EB1">
        <w:rPr>
          <w:rFonts w:ascii="Arial" w:hAnsi="Arial" w:cs="Arial"/>
          <w:sz w:val="20"/>
          <w:szCs w:val="20"/>
        </w:rPr>
        <w:t xml:space="preserve">eory </w:t>
      </w:r>
      <w:r w:rsidRPr="00D84879">
        <w:rPr>
          <w:rFonts w:ascii="Arial" w:hAnsi="Arial" w:cs="Arial"/>
          <w:sz w:val="20"/>
          <w:szCs w:val="20"/>
        </w:rPr>
        <w:t xml:space="preserve">described by </w:t>
      </w:r>
      <w:proofErr w:type="spellStart"/>
      <w:r w:rsidR="00A850F1">
        <w:rPr>
          <w:rFonts w:ascii="Arial" w:hAnsi="Arial" w:cs="Arial"/>
          <w:sz w:val="20"/>
          <w:szCs w:val="20"/>
        </w:rPr>
        <w:t>Fraenkel</w:t>
      </w:r>
      <w:proofErr w:type="spellEnd"/>
      <w:r w:rsidR="00A850F1">
        <w:rPr>
          <w:rFonts w:ascii="Arial" w:hAnsi="Arial" w:cs="Arial"/>
          <w:sz w:val="20"/>
          <w:szCs w:val="20"/>
        </w:rPr>
        <w:t xml:space="preserve"> </w:t>
      </w:r>
      <w:r w:rsidRPr="00D84879">
        <w:rPr>
          <w:rFonts w:ascii="Arial" w:hAnsi="Arial" w:cs="Arial"/>
          <w:sz w:val="20"/>
          <w:szCs w:val="20"/>
        </w:rPr>
        <w:t>eq</w:t>
      </w:r>
      <w:r w:rsidR="006D6EB1">
        <w:rPr>
          <w:rFonts w:ascii="Arial" w:hAnsi="Arial" w:cs="Arial"/>
          <w:sz w:val="20"/>
          <w:szCs w:val="20"/>
        </w:rPr>
        <w:t xml:space="preserve">uation </w:t>
      </w:r>
      <w:r w:rsidR="006D6EB1">
        <w:rPr>
          <w:rFonts w:ascii="Arial" w:hAnsi="Arial" w:cs="Arial"/>
          <w:sz w:val="20"/>
          <w:szCs w:val="20"/>
        </w:rPr>
        <w:fldChar w:fldCharType="begin" w:fldLock="1"/>
      </w:r>
      <w:r w:rsidR="00FD6D57">
        <w:rPr>
          <w:rFonts w:ascii="Arial" w:hAnsi="Arial" w:cs="Arial"/>
          <w:sz w:val="20"/>
          <w:szCs w:val="20"/>
        </w:rPr>
        <w:instrText>ADDIN CSL_CITATION {"citationItems":[{"id":"ITEM-1","itemData":{"ISBN":"0812326091","author":[{"dropping-particle":"","family":"Tonny AdamTheoyana, Purwanto, Widodo Setiyo Pranowo","given":"","non-dropping-particle":"","parse-names":false,"suffix":""}],"container-title":"Undip","id":"ITEM-1","issued":{"date-parts":[["2015"]]},"page":"262-269","title":"Potensi Energi Arus Laut Pada Berbagai Kedalaman Untuk Jurnal Oseanografi","type":"article-journal","volume":"4"},"uris":["http://www.mendeley.com/documents/?uuid=d0171c32-2286-4716-ac16-121d2742925a"]}],"mendeley":{"formattedCitation":"[14]","plainTextFormattedCitation":"[14]","previouslyFormattedCitation":"[14]"},"properties":{"noteIndex":0},"schema":"https://github.com/citation-style-language/schema/raw/master/csl-citation.json"}</w:instrText>
      </w:r>
      <w:r w:rsidR="006D6EB1">
        <w:rPr>
          <w:rFonts w:ascii="Arial" w:hAnsi="Arial" w:cs="Arial"/>
          <w:sz w:val="20"/>
          <w:szCs w:val="20"/>
        </w:rPr>
        <w:fldChar w:fldCharType="separate"/>
      </w:r>
      <w:r w:rsidR="00FD6D57" w:rsidRPr="00FD6D57">
        <w:rPr>
          <w:rFonts w:ascii="Arial" w:hAnsi="Arial" w:cs="Arial"/>
          <w:noProof/>
          <w:sz w:val="20"/>
          <w:szCs w:val="20"/>
        </w:rPr>
        <w:t>[14]</w:t>
      </w:r>
      <w:r w:rsidR="006D6EB1">
        <w:rPr>
          <w:rFonts w:ascii="Arial" w:hAnsi="Arial" w:cs="Arial"/>
          <w:sz w:val="20"/>
          <w:szCs w:val="20"/>
        </w:rPr>
        <w:fldChar w:fldCharType="end"/>
      </w:r>
      <w:r w:rsidR="00FD6D57">
        <w:rPr>
          <w:rFonts w:ascii="Arial" w:hAnsi="Arial" w:cs="Arial"/>
          <w:sz w:val="20"/>
          <w:szCs w:val="20"/>
        </w:rPr>
        <w:t xml:space="preserve">, </w:t>
      </w:r>
      <w:r w:rsidR="00FD6D57">
        <w:rPr>
          <w:rFonts w:ascii="Arial" w:hAnsi="Arial" w:cs="Arial"/>
          <w:sz w:val="20"/>
          <w:szCs w:val="20"/>
        </w:rPr>
        <w:fldChar w:fldCharType="begin" w:fldLock="1"/>
      </w:r>
      <w:r w:rsidR="00FD6D57">
        <w:rPr>
          <w:rFonts w:ascii="Arial" w:hAnsi="Arial" w:cs="Arial"/>
          <w:sz w:val="20"/>
          <w:szCs w:val="20"/>
        </w:rPr>
        <w:instrText>ADDIN CSL_CITATION {"citationItems":[{"id":"ITEM-1","itemData":{"author":[{"dropping-particle":"","family":"Kadir Orhan and Roberto Mayerle","given":"","non-dropping-particle":"","parse-names":false,"suffix":""}],"container-title":"Energy Procedia","id":"ITEM-1","issue":"125","issued":{"date-parts":[["2017"]]},"page":"230-239","title":"Assessment of the tidal stream power potential and impacts of tidal current turbines in the Strait of Larantuka, Indonesia","type":"article-journal"},"uris":["http://www.mendeley.com/documents/?uuid=05d3cee6-c6b6-4b08-b62d-3135a9dc01be"]}],"mendeley":{"formattedCitation":"[15]","plainTextFormattedCitation":"[15]"},"properties":{"noteIndex":0},"schema":"https://github.com/citation-style-language/schema/raw/master/csl-citation.json"}</w:instrText>
      </w:r>
      <w:r w:rsidR="00FD6D57">
        <w:rPr>
          <w:rFonts w:ascii="Arial" w:hAnsi="Arial" w:cs="Arial"/>
          <w:sz w:val="20"/>
          <w:szCs w:val="20"/>
        </w:rPr>
        <w:fldChar w:fldCharType="separate"/>
      </w:r>
      <w:r w:rsidR="00FD6D57" w:rsidRPr="00FD6D57">
        <w:rPr>
          <w:rFonts w:ascii="Arial" w:hAnsi="Arial" w:cs="Arial"/>
          <w:noProof/>
          <w:sz w:val="20"/>
          <w:szCs w:val="20"/>
        </w:rPr>
        <w:t>[15]</w:t>
      </w:r>
      <w:r w:rsidR="00FD6D57">
        <w:rPr>
          <w:rFonts w:ascii="Arial" w:hAnsi="Arial" w:cs="Arial"/>
          <w:sz w:val="20"/>
          <w:szCs w:val="20"/>
        </w:rPr>
        <w:fldChar w:fldCharType="end"/>
      </w:r>
      <w:r w:rsidRPr="00D84879">
        <w:rPr>
          <w:rFonts w:ascii="Arial" w:hAnsi="Arial" w:cs="Arial"/>
          <w:sz w:val="20"/>
          <w:szCs w:val="20"/>
        </w:rPr>
        <w:t xml:space="preserve">. The ocean current velocity at the </w:t>
      </w:r>
      <w:proofErr w:type="spellStart"/>
      <w:r w:rsidRPr="00D84879">
        <w:rPr>
          <w:rFonts w:ascii="Arial" w:hAnsi="Arial" w:cs="Arial"/>
          <w:sz w:val="20"/>
          <w:szCs w:val="20"/>
        </w:rPr>
        <w:t>Haya</w:t>
      </w:r>
      <w:proofErr w:type="spellEnd"/>
      <w:r w:rsidRPr="00D84879">
        <w:rPr>
          <w:rFonts w:ascii="Arial" w:hAnsi="Arial" w:cs="Arial"/>
          <w:sz w:val="20"/>
          <w:szCs w:val="20"/>
        </w:rPr>
        <w:t xml:space="preserve"> Strait site reaches 2.5 m/s, with pow</w:t>
      </w:r>
      <w:r w:rsidR="006D6EB1">
        <w:rPr>
          <w:rFonts w:ascii="Arial" w:hAnsi="Arial" w:cs="Arial"/>
          <w:sz w:val="20"/>
          <w:szCs w:val="20"/>
        </w:rPr>
        <w:t xml:space="preserve">er density reaches 3755 W/m2 </w:t>
      </w:r>
      <w:r w:rsidR="006D6EB1">
        <w:rPr>
          <w:rFonts w:ascii="Arial" w:hAnsi="Arial" w:cs="Arial"/>
          <w:sz w:val="20"/>
          <w:szCs w:val="20"/>
        </w:rPr>
        <w:fldChar w:fldCharType="begin" w:fldLock="1"/>
      </w:r>
      <w:r w:rsidR="00FD6D57">
        <w:rPr>
          <w:rFonts w:ascii="Arial" w:hAnsi="Arial" w:cs="Arial"/>
          <w:sz w:val="20"/>
          <w:szCs w:val="20"/>
        </w:rPr>
        <w:instrText>ADDIN CSL_CITATION {"citationItems":[{"id":"ITEM-1","itemData":{"author":[{"dropping-particle":"","family":"Rumaherang","given":"W M","non-dropping-particle":"","parse-names":false,"suffix":""},{"dropping-particle":"","family":"Ufie","given":"R","non-dropping-particle":"","parse-names":false,"suffix":""},{"dropping-particle":"","family":"Louhenapessy","given":"J","non-dropping-particle":"","parse-names":false,"suffix":""},{"dropping-particle":"","family":"Latuny","given":"J","non-dropping-particle":"","parse-names":false,"suffix":""}],"id":"ITEM-1","issued":{"date-parts":[["2018"]]},"page":"88-92","title":"Design and Evaluation of Energy Characteristics of a Horizontal Venturi Bulb Turbine Based on Sea Current Data of The","type":"article-journal"},"uris":["http://www.mendeley.com/documents/?uuid=23c1c189-e779-4749-b508-7ac74601721d"]}],"mendeley":{"formattedCitation":"[16]","plainTextFormattedCitation":"[16]","previouslyFormattedCitation":"[15]"},"properties":{"noteIndex":0},"schema":"https://github.com/citation-style-language/schema/raw/master/csl-citation.json"}</w:instrText>
      </w:r>
      <w:r w:rsidR="006D6EB1">
        <w:rPr>
          <w:rFonts w:ascii="Arial" w:hAnsi="Arial" w:cs="Arial"/>
          <w:sz w:val="20"/>
          <w:szCs w:val="20"/>
        </w:rPr>
        <w:fldChar w:fldCharType="separate"/>
      </w:r>
      <w:r w:rsidR="00FD6D57" w:rsidRPr="00FD6D57">
        <w:rPr>
          <w:rFonts w:ascii="Arial" w:hAnsi="Arial" w:cs="Arial"/>
          <w:noProof/>
          <w:sz w:val="20"/>
          <w:szCs w:val="20"/>
        </w:rPr>
        <w:t>[16]</w:t>
      </w:r>
      <w:r w:rsidR="006D6EB1">
        <w:rPr>
          <w:rFonts w:ascii="Arial" w:hAnsi="Arial" w:cs="Arial"/>
          <w:sz w:val="20"/>
          <w:szCs w:val="20"/>
        </w:rPr>
        <w:fldChar w:fldCharType="end"/>
      </w:r>
      <w:r w:rsidRPr="00D84879">
        <w:rPr>
          <w:rFonts w:ascii="Arial" w:hAnsi="Arial" w:cs="Arial"/>
          <w:sz w:val="20"/>
          <w:szCs w:val="20"/>
        </w:rPr>
        <w:t xml:space="preserve">. The water flow </w:t>
      </w:r>
      <w:r w:rsidRPr="00D84879">
        <w:rPr>
          <w:rFonts w:ascii="Arial" w:hAnsi="Arial" w:cs="Arial"/>
          <w:sz w:val="20"/>
          <w:szCs w:val="20"/>
        </w:rPr>
        <w:lastRenderedPageBreak/>
        <w:t>velocity, power density data and power requirements generated by the fluid determines dimensions and geometry of the turbine by using the continuity principle. The turbine geometry-shape in this research was calculated and const</w:t>
      </w:r>
      <w:r w:rsidR="006D6EB1">
        <w:rPr>
          <w:rFonts w:ascii="Arial" w:hAnsi="Arial" w:cs="Arial"/>
          <w:sz w:val="20"/>
          <w:szCs w:val="20"/>
        </w:rPr>
        <w:t xml:space="preserve">ructed in earlier studies </w:t>
      </w:r>
      <w:r w:rsidR="006D6EB1">
        <w:rPr>
          <w:rFonts w:ascii="Arial" w:hAnsi="Arial" w:cs="Arial"/>
          <w:sz w:val="20"/>
          <w:szCs w:val="20"/>
        </w:rPr>
        <w:fldChar w:fldCharType="begin" w:fldLock="1"/>
      </w:r>
      <w:r w:rsidR="00FD6D57">
        <w:rPr>
          <w:rFonts w:ascii="Arial" w:hAnsi="Arial" w:cs="Arial"/>
          <w:sz w:val="20"/>
          <w:szCs w:val="20"/>
        </w:rPr>
        <w:instrText>ADDIN CSL_CITATION {"citationItems":[{"id":"ITEM-1","itemData":{"DOI":"10.1109/BICAME45512.2018.1570498954","ISBN":"9781538677254","abstract":"The velocity of tidal current at the location of Haya Strait shows that the velocity of ocean currents could reach 2.54 m/s with the available power density of Pd = (0 -3670) x10-3 kW/m2. To utilise the available energy, then a prototype of bulb propeller tidal turbine in the form of Venturi canal was designed and tested using a raft platform. The dimensions of the turbine; inlet diameter D0 = 4 meter and impeller diameter D1 = 1.5 meter and outlet diameter = 2.60 meter. At the speed stated above, hydraulic force obtained reached 324 kW. Optimization of turbine output parameters is carried out through structural modification and cross-view geometrical modification. Turbine meridian cross view section is modified to be streamlined. In this case, cross view modification by adapting ducted-turbine that is carried out without changing the inlet dimension. Flow velocity was measured at three turbine sections, namely at the inlet section, the impeller housing section and the outlet section. Rate of meridian flow is measured at three meridian positions, which are Vo at the inlet, V1 at the impeller and V2 at the outlet. Output parameters are calculated based on the water velocity and the data measured at the three corresponding sections. The maximum power coefficient was found to be 0.593 that occurs at the induction factor value of a = 0.346 and the maximum thrust coefficient of CT = 1 was found at the induction factor value of a = 1. The hydraulic power is changed from 0.00 ÷ 226 kW to 0 ÷ 324 kW, or an increase of 43%. The turbine brake power is changed within the range of 0.00 ÷ 194 kW to 0 ÷ 221 kW that is equivalent to 14% of power increase.","author":[{"dropping-particle":"","family":"Rumaherang","given":"Wulfilla M.","non-dropping-particle":"","parse-names":false,"suffix":""},{"dropping-particle":"","family":"Ufie","given":"Richardus","non-dropping-particle":"","parse-names":false,"suffix":""},{"dropping-particle":"","family":"Latuny","given":"Jonny","non-dropping-particle":"","parse-names":false,"suffix":""}],"container-title":"2018 2nd Borneo International Conference on Applied Mathematics and Engineering, BICAME 2018","id":"ITEM-1","issued":{"date-parts":[["2018"]]},"page":"18-22","title":"Optimization of Output Parameters of the Horizontal Tidal Turbine by Modifying Its Meridional Section","type":"article-journal"},"uris":["http://www.mendeley.com/documents/?uuid=5720a371-4dd7-49b0-80d3-5d5b13a8de19"]}],"mendeley":{"formattedCitation":"[17]","plainTextFormattedCitation":"[17]","previouslyFormattedCitation":"[16]"},"properties":{"noteIndex":0},"schema":"https://github.com/citation-style-language/schema/raw/master/csl-citation.json"}</w:instrText>
      </w:r>
      <w:r w:rsidR="006D6EB1">
        <w:rPr>
          <w:rFonts w:ascii="Arial" w:hAnsi="Arial" w:cs="Arial"/>
          <w:sz w:val="20"/>
          <w:szCs w:val="20"/>
        </w:rPr>
        <w:fldChar w:fldCharType="separate"/>
      </w:r>
      <w:r w:rsidR="00FD6D57" w:rsidRPr="00FD6D57">
        <w:rPr>
          <w:rFonts w:ascii="Arial" w:hAnsi="Arial" w:cs="Arial"/>
          <w:noProof/>
          <w:sz w:val="20"/>
          <w:szCs w:val="20"/>
        </w:rPr>
        <w:t>[17]</w:t>
      </w:r>
      <w:r w:rsidR="006D6EB1">
        <w:rPr>
          <w:rFonts w:ascii="Arial" w:hAnsi="Arial" w:cs="Arial"/>
          <w:sz w:val="20"/>
          <w:szCs w:val="20"/>
        </w:rPr>
        <w:fldChar w:fldCharType="end"/>
      </w:r>
      <w:r w:rsidRPr="00D84879">
        <w:rPr>
          <w:rFonts w:ascii="Arial" w:hAnsi="Arial" w:cs="Arial"/>
          <w:sz w:val="20"/>
          <w:szCs w:val="20"/>
        </w:rPr>
        <w:t>.</w:t>
      </w:r>
    </w:p>
    <w:p w14:paraId="0F13716F" w14:textId="4B6A350E" w:rsidR="00D84879" w:rsidRPr="00A25F81" w:rsidRDefault="00D84879" w:rsidP="000573B2">
      <w:pPr>
        <w:spacing w:before="120" w:after="120" w:line="240" w:lineRule="auto"/>
        <w:jc w:val="both"/>
        <w:rPr>
          <w:rFonts w:ascii="Arial" w:hAnsi="Arial" w:cs="Arial"/>
          <w:b/>
          <w:bCs/>
          <w:sz w:val="20"/>
          <w:szCs w:val="20"/>
        </w:rPr>
      </w:pPr>
      <w:r w:rsidRPr="00A25F81">
        <w:rPr>
          <w:rFonts w:ascii="Arial" w:hAnsi="Arial" w:cs="Arial"/>
          <w:b/>
          <w:bCs/>
          <w:sz w:val="20"/>
          <w:szCs w:val="20"/>
        </w:rPr>
        <w:t>2.2. Velocity profile in the ducted</w:t>
      </w:r>
      <w:r w:rsidR="00AD3C15" w:rsidRPr="00A25F81">
        <w:rPr>
          <w:rFonts w:ascii="Arial" w:hAnsi="Arial" w:cs="Arial"/>
          <w:b/>
          <w:bCs/>
          <w:sz w:val="20"/>
          <w:szCs w:val="20"/>
        </w:rPr>
        <w:t xml:space="preserve"> structure</w:t>
      </w:r>
    </w:p>
    <w:p w14:paraId="77F363C5" w14:textId="102DBEF0" w:rsidR="004F2B33" w:rsidRDefault="00D84879" w:rsidP="0008402D">
      <w:pPr>
        <w:spacing w:after="0" w:line="240" w:lineRule="auto"/>
        <w:ind w:firstLine="567"/>
        <w:jc w:val="both"/>
        <w:rPr>
          <w:rFonts w:ascii="Arial" w:hAnsi="Arial" w:cs="Arial"/>
          <w:sz w:val="20"/>
          <w:szCs w:val="20"/>
        </w:rPr>
      </w:pPr>
      <w:r w:rsidRPr="00D84879">
        <w:rPr>
          <w:rFonts w:ascii="Arial" w:hAnsi="Arial" w:cs="Arial"/>
          <w:sz w:val="20"/>
          <w:szCs w:val="20"/>
        </w:rPr>
        <w:t xml:space="preserve">The flow velocity profile that passes through the cross-section is analyzed using the turbulent flow approach. The velocity distribution at each distance </w:t>
      </w:r>
      <w:r w:rsidR="00AD3C15">
        <w:rPr>
          <w:rFonts w:ascii="Arial" w:hAnsi="Arial" w:cs="Arial"/>
          <w:sz w:val="20"/>
          <w:szCs w:val="20"/>
        </w:rPr>
        <w:t xml:space="preserve">of </w:t>
      </w:r>
      <w:r w:rsidRPr="00AD3C15">
        <w:rPr>
          <w:rFonts w:ascii="Arial" w:hAnsi="Arial" w:cs="Arial"/>
          <w:i/>
          <w:iCs/>
          <w:sz w:val="20"/>
          <w:szCs w:val="20"/>
        </w:rPr>
        <w:t>r</w:t>
      </w:r>
      <w:r w:rsidRPr="00D84879">
        <w:rPr>
          <w:rFonts w:ascii="Arial" w:hAnsi="Arial" w:cs="Arial"/>
          <w:sz w:val="20"/>
          <w:szCs w:val="20"/>
        </w:rPr>
        <w:t xml:space="preserve"> of the ducted </w:t>
      </w:r>
      <w:r w:rsidR="00AD3C15">
        <w:rPr>
          <w:rFonts w:ascii="Arial" w:hAnsi="Arial" w:cs="Arial"/>
          <w:sz w:val="20"/>
          <w:szCs w:val="20"/>
        </w:rPr>
        <w:t xml:space="preserve">structure </w:t>
      </w:r>
      <w:r w:rsidRPr="00D84879">
        <w:rPr>
          <w:rFonts w:ascii="Arial" w:hAnsi="Arial" w:cs="Arial"/>
          <w:sz w:val="20"/>
          <w:szCs w:val="20"/>
        </w:rPr>
        <w:t xml:space="preserve">is expressed as a 1/7th </w:t>
      </w:r>
      <w:r w:rsidR="00AD3C15">
        <w:rPr>
          <w:rFonts w:ascii="Arial" w:hAnsi="Arial" w:cs="Arial"/>
          <w:sz w:val="20"/>
          <w:szCs w:val="20"/>
        </w:rPr>
        <w:t xml:space="preserve">of </w:t>
      </w:r>
      <w:r w:rsidRPr="00D84879">
        <w:rPr>
          <w:rFonts w:ascii="Arial" w:hAnsi="Arial" w:cs="Arial"/>
          <w:sz w:val="20"/>
          <w:szCs w:val="20"/>
        </w:rPr>
        <w:t>power law, where the ele</w:t>
      </w:r>
      <w:r w:rsidR="0008402D">
        <w:rPr>
          <w:rFonts w:ascii="Arial" w:hAnsi="Arial" w:cs="Arial"/>
          <w:sz w:val="20"/>
          <w:szCs w:val="20"/>
        </w:rPr>
        <w:t xml:space="preserve">mental velocity can be written </w:t>
      </w:r>
      <w:r w:rsidR="00AD3C15">
        <w:rPr>
          <w:rFonts w:ascii="Arial" w:hAnsi="Arial" w:cs="Arial"/>
          <w:sz w:val="20"/>
          <w:szCs w:val="20"/>
        </w:rPr>
        <w:t xml:space="preserve">as </w:t>
      </w:r>
      <w:r w:rsidR="006D6EB1">
        <w:rPr>
          <w:rFonts w:ascii="Arial" w:hAnsi="Arial" w:cs="Arial"/>
          <w:sz w:val="20"/>
          <w:szCs w:val="20"/>
        </w:rPr>
        <w:fldChar w:fldCharType="begin" w:fldLock="1"/>
      </w:r>
      <w:r w:rsidR="006D6EB1">
        <w:rPr>
          <w:rFonts w:ascii="Arial" w:hAnsi="Arial" w:cs="Arial"/>
          <w:sz w:val="20"/>
          <w:szCs w:val="20"/>
        </w:rPr>
        <w:instrText>ADDIN CSL_CITATION {"citationItems":[{"id":"ITEM-1","itemData":{"DOI":"10.1016/j.oceaneng.2015.07.033","ISSN":"00298018","abstract":"The results from an experimental study of a model diffuser augmented tidal stream turbine are presented with a particular focus on the impact of the diffuser upon the turbine's performance in yawed flows. This study is the first to examine yaw effects with quantification of blockage corrections and is the first study of the wake recovery characteristics of such devices. The device was designed using an innovative optimisation procedure resulting in a diffuser that was able to maintain the turbine's performance to yaw angles of up to ±30°. It is shown that the diffuser's performance is strongly influenced by its length to diameter ratio and by the jet flow that develops through the turbine's tip gap. Although the performance characteristics of an individual turbine can be significantly improved by diffuser augmentation under yawed flow, a wake recovery rate that is less than half that of a bare rotor raises doubts about their suitability for array deployment.","author":[{"dropping-particle":"","family":"Cresswell","given":"N. W.","non-dropping-particle":"","parse-names":false,"suffix":""},{"dropping-particle":"","family":"Ingram","given":"G. L.","non-dropping-particle":"","parse-names":false,"suffix":""},{"dropping-particle":"","family":"Dominy","given":"R. G.","non-dropping-particle":"","parse-names":false,"suffix":""}],"container-title":"Ocean Engineering","id":"ITEM-1","issued":{"date-parts":[["2015"]]},"page":"155-163","publisher":"Elsevier","title":"The impact of diffuser augmentation on a tidal stream turbine","type":"article-journal","volume":"108"},"uris":["http://www.mendeley.com/documents/?uuid=2a3de2ca-e541-4d9b-9395-75db1dd760e5"]}],"mendeley":{"formattedCitation":"[7]","plainTextFormattedCitation":"[7]","previouslyFormattedCitation":"[7]"},"properties":{"noteIndex":0},"schema":"https://github.com/citation-style-language/schema/raw/master/csl-citation.json"}</w:instrText>
      </w:r>
      <w:r w:rsidR="006D6EB1">
        <w:rPr>
          <w:rFonts w:ascii="Arial" w:hAnsi="Arial" w:cs="Arial"/>
          <w:sz w:val="20"/>
          <w:szCs w:val="20"/>
        </w:rPr>
        <w:fldChar w:fldCharType="separate"/>
      </w:r>
      <w:r w:rsidR="006D6EB1" w:rsidRPr="006D6EB1">
        <w:rPr>
          <w:rFonts w:ascii="Arial" w:hAnsi="Arial" w:cs="Arial"/>
          <w:noProof/>
          <w:sz w:val="20"/>
          <w:szCs w:val="20"/>
        </w:rPr>
        <w:t>[7]</w:t>
      </w:r>
      <w:r w:rsidR="006D6EB1">
        <w:rPr>
          <w:rFonts w:ascii="Arial" w:hAnsi="Arial" w:cs="Arial"/>
          <w:sz w:val="20"/>
          <w:szCs w:val="20"/>
        </w:rPr>
        <w:fldChar w:fldCharType="end"/>
      </w:r>
      <w:r w:rsidR="006D6EB1">
        <w:rPr>
          <w:rFonts w:ascii="Arial" w:hAnsi="Arial" w:cs="Arial"/>
          <w:sz w:val="20"/>
          <w:szCs w:val="20"/>
        </w:rPr>
        <w:fldChar w:fldCharType="begin" w:fldLock="1"/>
      </w:r>
      <w:r w:rsidR="00C1761A">
        <w:rPr>
          <w:rFonts w:ascii="Arial" w:hAnsi="Arial" w:cs="Arial"/>
          <w:sz w:val="20"/>
          <w:szCs w:val="20"/>
        </w:rPr>
        <w:instrText>ADDIN CSL_CITATION {"citationItems":[{"id":"ITEM-1","itemData":{"DOI":"10.1016/j.oceaneng.2017.06.040","ISSN":"00298018","abstract":"This paper analyses two different configurations of horizontal axis Tidal Stream Turbines (TSTs) using a Blade Element Momentum Theory (BEMT) model. Initially, a ‘conventional’ three bladed and bare turbine is assessed, comparing against experimental measurements and existing literature. Excellent agreement is seen, increasing confidence in both the implementation of the theory and the applicability of the method. The focus of the paper lies on the analysis of a ducted and open centre turbine. An analytical adjustment to the BEMT model is applied, using empirical expressions detailed in the literature which are devised from Computational Fluid Dynamics (CFD) studies. This is modified to a symmetrical duct profile, calibrating certain geometrical parameters against blade resolved CFD studies of a bi-directional device. The results are validated with a coupled CFD blade element model (RANS BEM), where both models align very closely (within 2%) for most tip speed ratios (TSRs), including the peak power condition. Over predictions are seen at higher TSRs of up to 25% in power and 13% in thrust at TSR = 5, due to model limitations in replicating fully the complex flow interactions around the hub and the open centre. The presented approach benefits from significantly lower computational requirements, several orders of magnitude lower than reported in the RANS-BEM case, allowing practicable engineering assessments of turbine performance and reliability.","author":[{"dropping-particle":"","family":"Allsop","given":"Steven","non-dropping-particle":"","parse-names":false,"suffix":""},{"dropping-particle":"","family":"Peyrard","given":"Christophe","non-dropping-particle":"","parse-names":false,"suffix":""},{"dropping-particle":"","family":"Thies","given":"Philipp R.","non-dropping-particle":"","parse-names":false,"suffix":""},{"dropping-particle":"","family":"Boulougouris","given":"Evangelos","non-dropping-particle":"","parse-names":false,"suffix":""},{"dropping-particle":"","family":"Harrison","given":"Gareth P.","non-dropping-particle":"","parse-names":false,"suffix":""}],"container-title":"Ocean Engineering","id":"ITEM-1","issue":"January","issued":{"date-parts":[["2017"]]},"page":"531-542","publisher":"Elsevier Ltd","title":"Hydrodynamic analysis of a ducted, open centre tidal stream turbine using blade element momentum theory","type":"article-journal","volume":"141"},"uris":["http://www.mendeley.com/documents/?uuid=23b41047-9d68-46eb-8e44-8b6022a4655f"]}],"mendeley":{"formattedCitation":"[8]","plainTextFormattedCitation":"[8]","previouslyFormattedCitation":"[8]"},"properties":{"noteIndex":0},"schema":"https://github.com/citation-style-language/schema/raw/master/csl-citation.json"}</w:instrText>
      </w:r>
      <w:r w:rsidR="006D6EB1">
        <w:rPr>
          <w:rFonts w:ascii="Arial" w:hAnsi="Arial" w:cs="Arial"/>
          <w:sz w:val="20"/>
          <w:szCs w:val="20"/>
        </w:rPr>
        <w:fldChar w:fldCharType="separate"/>
      </w:r>
      <w:r w:rsidR="006D6EB1" w:rsidRPr="006D6EB1">
        <w:rPr>
          <w:rFonts w:ascii="Arial" w:hAnsi="Arial" w:cs="Arial"/>
          <w:noProof/>
          <w:sz w:val="20"/>
          <w:szCs w:val="20"/>
        </w:rPr>
        <w:t>[8]</w:t>
      </w:r>
      <w:r w:rsidR="006D6EB1">
        <w:rPr>
          <w:rFonts w:ascii="Arial" w:hAnsi="Arial" w:cs="Arial"/>
          <w:sz w:val="20"/>
          <w:szCs w:val="20"/>
        </w:rPr>
        <w:fldChar w:fldCharType="end"/>
      </w:r>
      <w:r w:rsidR="00A62D5B">
        <w:rPr>
          <w:rFonts w:ascii="Arial" w:hAnsi="Arial" w:cs="Arial"/>
          <w:sz w:val="20"/>
          <w:szCs w:val="20"/>
        </w:rPr>
        <w:t>:</w:t>
      </w:r>
    </w:p>
    <w:p w14:paraId="4F478276" w14:textId="77777777" w:rsidR="00D84879" w:rsidRPr="00D84879" w:rsidRDefault="0090724B" w:rsidP="00D84879">
      <w:pPr>
        <w:autoSpaceDE w:val="0"/>
        <w:autoSpaceDN w:val="0"/>
        <w:adjustRightInd w:val="0"/>
        <w:spacing w:before="120" w:after="120" w:line="240" w:lineRule="auto"/>
        <w:jc w:val="right"/>
        <w:rPr>
          <w:rFonts w:ascii="Arial" w:eastAsia="Calibri" w:hAnsi="Arial" w:cs="Arial"/>
          <w:i/>
          <w:iCs/>
          <w:sz w:val="20"/>
          <w:szCs w:val="20"/>
        </w:rPr>
      </w:pPr>
      <m:oMath>
        <m:f>
          <m:fPr>
            <m:ctrlPr>
              <w:rPr>
                <w:rFonts w:ascii="Cambria Math" w:eastAsia="Calibri" w:hAnsi="Cambria Math" w:cs="Arial"/>
                <w:i/>
                <w:iCs/>
                <w:szCs w:val="20"/>
              </w:rPr>
            </m:ctrlPr>
          </m:fPr>
          <m:num>
            <m:r>
              <w:rPr>
                <w:rFonts w:ascii="Cambria Math" w:eastAsia="Calibri" w:hAnsi="Cambria Math" w:cs="Arial"/>
                <w:szCs w:val="20"/>
              </w:rPr>
              <m:t>v</m:t>
            </m:r>
          </m:num>
          <m:den>
            <m:sSub>
              <m:sSubPr>
                <m:ctrlPr>
                  <w:rPr>
                    <w:rFonts w:ascii="Cambria Math" w:eastAsia="Calibri" w:hAnsi="Cambria Math" w:cs="Arial"/>
                    <w:i/>
                    <w:iCs/>
                    <w:szCs w:val="20"/>
                  </w:rPr>
                </m:ctrlPr>
              </m:sSubPr>
              <m:e>
                <m:r>
                  <w:rPr>
                    <w:rFonts w:ascii="Cambria Math" w:eastAsia="Calibri" w:hAnsi="Cambria Math" w:cs="Arial"/>
                    <w:szCs w:val="20"/>
                  </w:rPr>
                  <m:t>U</m:t>
                </m:r>
              </m:e>
              <m:sub>
                <m:r>
                  <w:rPr>
                    <w:rFonts w:ascii="Cambria Math" w:eastAsia="Calibri" w:hAnsi="Cambria Math" w:cs="Arial"/>
                    <w:szCs w:val="20"/>
                  </w:rPr>
                  <m:t>o</m:t>
                </m:r>
              </m:sub>
            </m:sSub>
          </m:den>
        </m:f>
        <m:r>
          <w:rPr>
            <w:rFonts w:ascii="Cambria Math" w:eastAsia="Calibri" w:hAnsi="Cambria Math" w:cs="Arial"/>
            <w:szCs w:val="20"/>
          </w:rPr>
          <m:t>=</m:t>
        </m:r>
        <m:sSup>
          <m:sSupPr>
            <m:ctrlPr>
              <w:rPr>
                <w:rFonts w:ascii="Cambria Math" w:eastAsia="Calibri" w:hAnsi="Cambria Math" w:cs="Arial"/>
                <w:i/>
                <w:iCs/>
                <w:szCs w:val="20"/>
              </w:rPr>
            </m:ctrlPr>
          </m:sSupPr>
          <m:e>
            <m:d>
              <m:dPr>
                <m:ctrlPr>
                  <w:rPr>
                    <w:rFonts w:ascii="Cambria Math" w:eastAsia="Calibri" w:hAnsi="Cambria Math" w:cs="Arial"/>
                    <w:i/>
                    <w:iCs/>
                    <w:szCs w:val="20"/>
                  </w:rPr>
                </m:ctrlPr>
              </m:dPr>
              <m:e>
                <m:f>
                  <m:fPr>
                    <m:ctrlPr>
                      <w:rPr>
                        <w:rFonts w:ascii="Cambria Math" w:eastAsia="Calibri" w:hAnsi="Cambria Math" w:cs="Arial"/>
                        <w:i/>
                        <w:iCs/>
                        <w:szCs w:val="20"/>
                      </w:rPr>
                    </m:ctrlPr>
                  </m:fPr>
                  <m:num>
                    <m:r>
                      <w:rPr>
                        <w:rFonts w:ascii="Cambria Math" w:eastAsia="Calibri" w:hAnsi="Cambria Math" w:cs="Arial"/>
                        <w:szCs w:val="20"/>
                      </w:rPr>
                      <m:t>r</m:t>
                    </m:r>
                  </m:num>
                  <m:den>
                    <m:r>
                      <w:rPr>
                        <w:rFonts w:ascii="Cambria Math" w:eastAsia="Calibri" w:hAnsi="Cambria Math" w:cs="Arial"/>
                        <w:szCs w:val="20"/>
                      </w:rPr>
                      <m:t>R</m:t>
                    </m:r>
                  </m:den>
                </m:f>
              </m:e>
            </m:d>
          </m:e>
          <m:sup>
            <m:r>
              <w:rPr>
                <w:rFonts w:ascii="Cambria Math" w:eastAsia="Calibri" w:hAnsi="Cambria Math" w:cs="Arial"/>
                <w:szCs w:val="20"/>
              </w:rPr>
              <m:t>1/7</m:t>
            </m:r>
          </m:sup>
        </m:sSup>
      </m:oMath>
      <w:r w:rsidR="00D84879" w:rsidRPr="00D84879">
        <w:rPr>
          <w:rFonts w:ascii="Arial" w:hAnsi="Arial" w:cs="Arial"/>
          <w:iCs/>
          <w:sz w:val="20"/>
          <w:szCs w:val="20"/>
        </w:rPr>
        <w:t xml:space="preserve">   …………………..………</w:t>
      </w:r>
      <w:proofErr w:type="gramStart"/>
      <w:r w:rsidR="00D84879" w:rsidRPr="00D84879">
        <w:rPr>
          <w:rFonts w:ascii="Arial" w:hAnsi="Arial" w:cs="Arial"/>
          <w:iCs/>
          <w:sz w:val="20"/>
          <w:szCs w:val="20"/>
        </w:rPr>
        <w:t>…(</w:t>
      </w:r>
      <w:proofErr w:type="gramEnd"/>
      <w:r w:rsidR="00D84879" w:rsidRPr="00D84879">
        <w:rPr>
          <w:rFonts w:ascii="Arial" w:hAnsi="Arial" w:cs="Arial"/>
          <w:iCs/>
          <w:sz w:val="20"/>
          <w:szCs w:val="20"/>
        </w:rPr>
        <w:t>1)</w:t>
      </w:r>
    </w:p>
    <w:p w14:paraId="0564D97D" w14:textId="5BC9EFBE" w:rsidR="00D84879" w:rsidRDefault="000573B2" w:rsidP="0008402D">
      <w:pPr>
        <w:spacing w:after="0" w:line="240" w:lineRule="auto"/>
        <w:ind w:firstLine="567"/>
        <w:jc w:val="both"/>
        <w:rPr>
          <w:rFonts w:ascii="Arial" w:hAnsi="Arial" w:cs="Arial"/>
          <w:sz w:val="20"/>
          <w:szCs w:val="20"/>
        </w:rPr>
      </w:pPr>
      <w:r w:rsidRPr="000573B2">
        <w:rPr>
          <w:rFonts w:ascii="Arial" w:hAnsi="Arial" w:cs="Arial"/>
          <w:sz w:val="20"/>
          <w:szCs w:val="20"/>
        </w:rPr>
        <w:t>In all five-turbine cases, the shape and size of the shroud and hub sections determine the flow angle from the inlet to the outlet</w:t>
      </w:r>
      <w:r w:rsidR="00AD3C15">
        <w:rPr>
          <w:rFonts w:ascii="Arial" w:hAnsi="Arial" w:cs="Arial"/>
          <w:sz w:val="20"/>
          <w:szCs w:val="20"/>
        </w:rPr>
        <w:t xml:space="preserve"> section</w:t>
      </w:r>
      <w:r w:rsidRPr="000573B2">
        <w:rPr>
          <w:rFonts w:ascii="Arial" w:hAnsi="Arial" w:cs="Arial"/>
          <w:sz w:val="20"/>
          <w:szCs w:val="20"/>
        </w:rPr>
        <w:t>. The flow direction in the ducted turbine is formulated through the potential flow theory in the duct. 1D flow analysis in the x-direction in front of the turbine uses the theory of potential flow functions for uniform flow and flow around the hub</w:t>
      </w:r>
      <w:r>
        <w:rPr>
          <w:rFonts w:ascii="Arial" w:hAnsi="Arial" w:cs="Arial"/>
          <w:sz w:val="20"/>
          <w:szCs w:val="20"/>
        </w:rPr>
        <w:t xml:space="preserve"> and shroud</w:t>
      </w:r>
      <w:r w:rsidR="0008402D">
        <w:rPr>
          <w:rFonts w:ascii="Arial" w:hAnsi="Arial" w:cs="Arial"/>
          <w:sz w:val="20"/>
          <w:szCs w:val="20"/>
        </w:rPr>
        <w:t xml:space="preserve"> </w:t>
      </w:r>
      <w:r w:rsidR="00FD2D6B">
        <w:rPr>
          <w:rFonts w:ascii="Arial" w:hAnsi="Arial" w:cs="Arial"/>
          <w:sz w:val="20"/>
          <w:szCs w:val="20"/>
        </w:rPr>
        <w:t xml:space="preserve">as shown in </w:t>
      </w:r>
      <w:r w:rsidR="0008402D">
        <w:rPr>
          <w:rFonts w:ascii="Arial" w:hAnsi="Arial" w:cs="Arial"/>
          <w:sz w:val="20"/>
          <w:szCs w:val="20"/>
        </w:rPr>
        <w:t>figure 1</w:t>
      </w:r>
      <w:r>
        <w:rPr>
          <w:rFonts w:ascii="Arial" w:hAnsi="Arial" w:cs="Arial"/>
          <w:sz w:val="20"/>
          <w:szCs w:val="20"/>
        </w:rPr>
        <w:t xml:space="preserve">. </w:t>
      </w:r>
      <w:proofErr w:type="gramStart"/>
      <w:r>
        <w:rPr>
          <w:rFonts w:ascii="Arial" w:hAnsi="Arial" w:cs="Arial"/>
          <w:sz w:val="20"/>
          <w:szCs w:val="20"/>
        </w:rPr>
        <w:t xml:space="preserve">For uniform flow </w:t>
      </w:r>
      <m:oMath>
        <m:sSub>
          <m:sSubPr>
            <m:ctrlPr>
              <w:rPr>
                <w:rFonts w:ascii="Cambria Math" w:hAnsi="Cambria Math" w:cs="Arial"/>
                <w:i/>
                <w:sz w:val="20"/>
                <w:szCs w:val="20"/>
                <w:vertAlign w:val="subscript"/>
              </w:rPr>
            </m:ctrlPr>
          </m:sSubPr>
          <m:e>
            <m:r>
              <w:rPr>
                <w:rFonts w:ascii="Cambria Math" w:hAnsi="Cambria Math" w:cs="Arial"/>
                <w:sz w:val="20"/>
                <w:szCs w:val="20"/>
                <w:vertAlign w:val="subscript"/>
              </w:rPr>
              <m:t>ψ</m:t>
            </m:r>
          </m:e>
          <m:sub>
            <m:r>
              <w:rPr>
                <w:rFonts w:ascii="Cambria Math" w:hAnsi="Cambria Math" w:cs="Arial"/>
                <w:sz w:val="20"/>
                <w:szCs w:val="20"/>
                <w:vertAlign w:val="subscript"/>
              </w:rPr>
              <m:t>1</m:t>
            </m:r>
          </m:sub>
        </m:sSub>
        <m:r>
          <w:rPr>
            <w:rFonts w:ascii="Cambria Math" w:hAnsi="Cambria Math" w:cs="Arial"/>
            <w:sz w:val="20"/>
            <w:szCs w:val="20"/>
            <w:vertAlign w:val="subscript"/>
          </w:rPr>
          <m:t>=uy=</m:t>
        </m:r>
        <m:sSub>
          <m:sSubPr>
            <m:ctrlPr>
              <w:rPr>
                <w:rFonts w:ascii="Cambria Math" w:hAnsi="Cambria Math" w:cs="Arial"/>
                <w:i/>
                <w:sz w:val="20"/>
                <w:szCs w:val="20"/>
                <w:vertAlign w:val="subscript"/>
              </w:rPr>
            </m:ctrlPr>
          </m:sSubPr>
          <m:e>
            <m:r>
              <w:rPr>
                <w:rFonts w:ascii="Cambria Math" w:hAnsi="Cambria Math" w:cs="Arial"/>
                <w:sz w:val="20"/>
                <w:szCs w:val="20"/>
                <w:vertAlign w:val="subscript"/>
              </w:rPr>
              <m:t>u</m:t>
            </m:r>
          </m:e>
          <m:sub>
            <m:r>
              <w:rPr>
                <w:rFonts w:ascii="Cambria Math" w:hAnsi="Cambria Math" w:cs="Arial"/>
                <w:sz w:val="20"/>
                <w:szCs w:val="20"/>
                <w:vertAlign w:val="subscript"/>
              </w:rPr>
              <m:t>0</m:t>
            </m:r>
          </m:sub>
        </m:sSub>
        <m:r>
          <w:rPr>
            <w:rFonts w:ascii="Cambria Math" w:hAnsi="Cambria Math" w:cs="Arial"/>
            <w:sz w:val="20"/>
            <w:szCs w:val="20"/>
            <w:vertAlign w:val="subscript"/>
          </w:rPr>
          <m:t>r</m:t>
        </m:r>
        <m:func>
          <m:funcPr>
            <m:ctrlPr>
              <w:rPr>
                <w:rFonts w:ascii="Cambria Math" w:hAnsi="Cambria Math" w:cs="Arial"/>
                <w:i/>
                <w:sz w:val="20"/>
                <w:szCs w:val="20"/>
                <w:vertAlign w:val="subscript"/>
              </w:rPr>
            </m:ctrlPr>
          </m:funcPr>
          <m:fName>
            <m:r>
              <m:rPr>
                <m:sty m:val="p"/>
              </m:rPr>
              <w:rPr>
                <w:rFonts w:ascii="Cambria Math" w:hAnsi="Cambria Math" w:cs="Arial"/>
                <w:sz w:val="20"/>
                <w:szCs w:val="20"/>
                <w:vertAlign w:val="subscript"/>
              </w:rPr>
              <m:t>sin</m:t>
            </m:r>
          </m:fName>
          <m:e>
            <m:r>
              <w:rPr>
                <w:rFonts w:ascii="Cambria Math" w:hAnsi="Cambria Math" w:cs="Arial"/>
                <w:sz w:val="20"/>
                <w:szCs w:val="20"/>
                <w:vertAlign w:val="subscript"/>
              </w:rPr>
              <m:t>θ</m:t>
            </m:r>
          </m:e>
        </m:func>
      </m:oMath>
      <w:r w:rsidR="00FD2D6B">
        <w:rPr>
          <w:rFonts w:ascii="Arial" w:hAnsi="Arial" w:cs="Arial"/>
          <w:sz w:val="20"/>
          <w:szCs w:val="20"/>
        </w:rPr>
        <w:t xml:space="preserve"> </w:t>
      </w:r>
      <w:r w:rsidRPr="000573B2">
        <w:rPr>
          <w:rFonts w:ascii="Arial" w:hAnsi="Arial" w:cs="Arial"/>
          <w:sz w:val="20"/>
          <w:szCs w:val="20"/>
        </w:rPr>
        <w:t xml:space="preserve">and for flow at </w:t>
      </w:r>
      <m:oMath>
        <m:sSub>
          <m:sSubPr>
            <m:ctrlPr>
              <w:rPr>
                <w:rFonts w:ascii="Cambria Math" w:hAnsi="Cambria Math" w:cs="Arial"/>
                <w:i/>
                <w:sz w:val="20"/>
                <w:szCs w:val="20"/>
                <w:vertAlign w:val="subscript"/>
              </w:rPr>
            </m:ctrlPr>
          </m:sSubPr>
          <m:e>
            <m:r>
              <w:rPr>
                <w:rFonts w:ascii="Cambria Math" w:hAnsi="Cambria Math" w:cs="Arial"/>
                <w:sz w:val="20"/>
                <w:szCs w:val="20"/>
                <w:vertAlign w:val="subscript"/>
              </w:rPr>
              <m:t>ψ</m:t>
            </m:r>
          </m:e>
          <m:sub>
            <m:r>
              <w:rPr>
                <w:rFonts w:ascii="Cambria Math" w:hAnsi="Cambria Math" w:cs="Arial"/>
                <w:sz w:val="20"/>
                <w:szCs w:val="20"/>
                <w:vertAlign w:val="subscript"/>
              </w:rPr>
              <m:t>2</m:t>
            </m:r>
          </m:sub>
        </m:sSub>
        <m:r>
          <w:rPr>
            <w:rFonts w:ascii="Cambria Math" w:hAnsi="Cambria Math" w:cs="Arial"/>
            <w:sz w:val="20"/>
            <w:szCs w:val="20"/>
            <w:vertAlign w:val="subscript"/>
          </w:rPr>
          <m:t>=qθ/2π</m:t>
        </m:r>
      </m:oMath>
      <w:r w:rsidRPr="00745CFD">
        <w:rPr>
          <w:rFonts w:ascii="Arial" w:eastAsiaTheme="minorEastAsia" w:hAnsi="Arial" w:cs="Arial"/>
          <w:sz w:val="20"/>
          <w:szCs w:val="20"/>
        </w:rPr>
        <w:t xml:space="preserve"> </w:t>
      </w:r>
      <w:r w:rsidR="00FD2D6B">
        <w:rPr>
          <w:rFonts w:ascii="Arial" w:hAnsi="Arial" w:cs="Arial"/>
          <w:sz w:val="20"/>
          <w:szCs w:val="20"/>
        </w:rPr>
        <w:t>of</w:t>
      </w:r>
      <w:r w:rsidRPr="000573B2">
        <w:rPr>
          <w:rFonts w:ascii="Arial" w:hAnsi="Arial" w:cs="Arial"/>
          <w:sz w:val="20"/>
          <w:szCs w:val="20"/>
        </w:rPr>
        <w:t xml:space="preserve"> </w:t>
      </w:r>
      <w:r w:rsidR="00FD2D6B">
        <w:rPr>
          <w:rFonts w:ascii="Arial" w:hAnsi="Arial" w:cs="Arial"/>
          <w:sz w:val="20"/>
          <w:szCs w:val="20"/>
        </w:rPr>
        <w:t xml:space="preserve">flow </w:t>
      </w:r>
      <w:r w:rsidRPr="000573B2">
        <w:rPr>
          <w:rFonts w:ascii="Arial" w:hAnsi="Arial" w:cs="Arial"/>
          <w:sz w:val="20"/>
          <w:szCs w:val="20"/>
        </w:rPr>
        <w:t xml:space="preserve">source and </w:t>
      </w:r>
      <w:r w:rsidRPr="00745CFD">
        <w:rPr>
          <w:rFonts w:ascii="Arial" w:eastAsiaTheme="minorEastAsia" w:hAnsi="Arial" w:cs="Arial"/>
          <w:sz w:val="20"/>
          <w:szCs w:val="20"/>
        </w:rPr>
        <w:t xml:space="preserve"> </w:t>
      </w:r>
      <m:oMath>
        <m:sSub>
          <m:sSubPr>
            <m:ctrlPr>
              <w:rPr>
                <w:rFonts w:ascii="Cambria Math" w:hAnsi="Cambria Math" w:cs="Arial"/>
                <w:i/>
                <w:sz w:val="20"/>
                <w:szCs w:val="20"/>
                <w:vertAlign w:val="subscript"/>
              </w:rPr>
            </m:ctrlPr>
          </m:sSubPr>
          <m:e>
            <m:r>
              <w:rPr>
                <w:rFonts w:ascii="Cambria Math" w:hAnsi="Cambria Math" w:cs="Arial"/>
                <w:sz w:val="20"/>
                <w:szCs w:val="20"/>
                <w:vertAlign w:val="subscript"/>
              </w:rPr>
              <m:t>ψ</m:t>
            </m:r>
          </m:e>
          <m:sub>
            <m:r>
              <w:rPr>
                <w:rFonts w:ascii="Cambria Math" w:hAnsi="Cambria Math" w:cs="Arial"/>
                <w:sz w:val="20"/>
                <w:szCs w:val="20"/>
                <w:vertAlign w:val="subscript"/>
              </w:rPr>
              <m:t>2</m:t>
            </m:r>
          </m:sub>
        </m:sSub>
        <m:r>
          <w:rPr>
            <w:rFonts w:ascii="Cambria Math" w:hAnsi="Cambria Math" w:cs="Arial"/>
            <w:sz w:val="20"/>
            <w:szCs w:val="20"/>
            <w:vertAlign w:val="subscript"/>
          </w:rPr>
          <m:t>=-qθ/2π</m:t>
        </m:r>
      </m:oMath>
      <w:r w:rsidRPr="000573B2">
        <w:rPr>
          <w:rFonts w:ascii="Arial" w:hAnsi="Arial" w:cs="Arial"/>
          <w:sz w:val="20"/>
          <w:szCs w:val="20"/>
        </w:rPr>
        <w:t xml:space="preserve"> for sink.</w:t>
      </w:r>
      <w:proofErr w:type="gramEnd"/>
      <w:r w:rsidRPr="000573B2">
        <w:rPr>
          <w:rFonts w:ascii="Arial" w:hAnsi="Arial" w:cs="Arial"/>
          <w:sz w:val="20"/>
          <w:szCs w:val="20"/>
        </w:rPr>
        <w:t xml:space="preserve"> Superposition of uniform flow in the x-direction at the front (source) at the origin is express</w:t>
      </w:r>
      <w:proofErr w:type="spellStart"/>
      <w:r w:rsidR="00FD2D6B">
        <w:rPr>
          <w:rFonts w:ascii="Arial" w:hAnsi="Arial" w:cs="Arial"/>
          <w:sz w:val="20"/>
          <w:szCs w:val="20"/>
        </w:rPr>
        <w:t>ed</w:t>
      </w:r>
      <w:proofErr w:type="spellEnd"/>
      <w:r w:rsidRPr="000573B2">
        <w:rPr>
          <w:rFonts w:ascii="Arial" w:hAnsi="Arial" w:cs="Arial"/>
          <w:sz w:val="20"/>
          <w:szCs w:val="20"/>
        </w:rPr>
        <w:t>:</w:t>
      </w:r>
    </w:p>
    <w:p w14:paraId="08F8441D" w14:textId="77777777" w:rsidR="000573B2" w:rsidRPr="00745CFD" w:rsidRDefault="000573B2" w:rsidP="000573B2">
      <w:pPr>
        <w:autoSpaceDE w:val="0"/>
        <w:autoSpaceDN w:val="0"/>
        <w:adjustRightInd w:val="0"/>
        <w:jc w:val="right"/>
        <w:rPr>
          <w:rFonts w:ascii="Arial" w:eastAsiaTheme="minorEastAsia" w:hAnsi="Arial" w:cs="Arial"/>
          <w:sz w:val="20"/>
          <w:szCs w:val="20"/>
        </w:rPr>
      </w:pPr>
      <w:r>
        <w:rPr>
          <w:rFonts w:ascii="Arial" w:hAnsi="Arial" w:cs="Arial"/>
          <w:sz w:val="20"/>
          <w:szCs w:val="20"/>
        </w:rPr>
        <w:t xml:space="preserve"> </w:t>
      </w:r>
      <m:oMath>
        <m:r>
          <w:rPr>
            <w:rFonts w:ascii="Cambria Math" w:hAnsi="Cambria Math" w:cs="Arial"/>
            <w:sz w:val="20"/>
            <w:szCs w:val="20"/>
          </w:rPr>
          <m:t>ψ=</m:t>
        </m:r>
        <m:sSub>
          <m:sSubPr>
            <m:ctrlPr>
              <w:rPr>
                <w:rFonts w:ascii="Cambria Math" w:hAnsi="Cambria Math" w:cs="Arial"/>
                <w:i/>
                <w:sz w:val="20"/>
                <w:szCs w:val="20"/>
              </w:rPr>
            </m:ctrlPr>
          </m:sSubPr>
          <m:e>
            <m:r>
              <w:rPr>
                <w:rFonts w:ascii="Cambria Math" w:hAnsi="Cambria Math" w:cs="Arial"/>
                <w:sz w:val="20"/>
                <w:szCs w:val="20"/>
              </w:rPr>
              <m:t>ψ</m:t>
            </m:r>
          </m:e>
          <m:sub>
            <m:r>
              <w:rPr>
                <w:rFonts w:ascii="Cambria Math" w:hAnsi="Cambria Math" w:cs="Arial"/>
                <w:sz w:val="20"/>
                <w:szCs w:val="20"/>
              </w:rPr>
              <m:t>1</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ψ</m:t>
            </m:r>
          </m:e>
          <m:sub>
            <m:r>
              <w:rPr>
                <w:rFonts w:ascii="Cambria Math" w:hAnsi="Cambria Math" w:cs="Arial"/>
                <w:sz w:val="20"/>
                <w:szCs w:val="20"/>
              </w:rPr>
              <m:t>2</m:t>
            </m:r>
          </m:sub>
        </m:sSub>
      </m:oMath>
      <w:r w:rsidRPr="00745CFD">
        <w:rPr>
          <w:rFonts w:ascii="Arial" w:eastAsiaTheme="minorEastAsia" w:hAnsi="Arial" w:cs="Arial"/>
          <w:sz w:val="20"/>
          <w:szCs w:val="20"/>
        </w:rPr>
        <w:t xml:space="preserve">    …..……………………. (2)</w:t>
      </w:r>
    </w:p>
    <w:p w14:paraId="3759CCC0" w14:textId="77777777" w:rsidR="000573B2" w:rsidRPr="00DB5E2A" w:rsidRDefault="00377468" w:rsidP="0008402D">
      <w:pPr>
        <w:autoSpaceDE w:val="0"/>
        <w:autoSpaceDN w:val="0"/>
        <w:adjustRightInd w:val="0"/>
        <w:jc w:val="center"/>
        <w:rPr>
          <w:rFonts w:ascii="Arial" w:eastAsiaTheme="minorEastAsia" w:hAnsi="Arial" w:cs="Arial"/>
          <w:sz w:val="20"/>
          <w:szCs w:val="20"/>
        </w:rPr>
      </w:pPr>
      <w:r>
        <w:rPr>
          <w:noProof/>
        </w:rPr>
        <w:drawing>
          <wp:inline distT="0" distB="0" distL="0" distR="0" wp14:anchorId="4A2A0C2D" wp14:editId="4631F46A">
            <wp:extent cx="2752725" cy="16192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49554" t="23836" r="20949" b="43155"/>
                    <a:stretch/>
                  </pic:blipFill>
                  <pic:spPr bwMode="auto">
                    <a:xfrm>
                      <a:off x="0" y="0"/>
                      <a:ext cx="2757314" cy="1621949"/>
                    </a:xfrm>
                    <a:prstGeom prst="rect">
                      <a:avLst/>
                    </a:prstGeom>
                    <a:ln>
                      <a:noFill/>
                    </a:ln>
                    <a:extLst>
                      <a:ext uri="{53640926-AAD7-44D8-BBD7-CCE9431645EC}">
                        <a14:shadowObscured xmlns:a14="http://schemas.microsoft.com/office/drawing/2010/main"/>
                      </a:ext>
                    </a:extLst>
                  </pic:spPr>
                </pic:pic>
              </a:graphicData>
            </a:graphic>
          </wp:inline>
        </w:drawing>
      </w:r>
    </w:p>
    <w:p w14:paraId="0B10AEC8" w14:textId="77777777" w:rsidR="000573B2" w:rsidRDefault="0008402D" w:rsidP="0008402D">
      <w:pPr>
        <w:autoSpaceDE w:val="0"/>
        <w:autoSpaceDN w:val="0"/>
        <w:adjustRightInd w:val="0"/>
        <w:jc w:val="center"/>
        <w:rPr>
          <w:rFonts w:ascii="Arial" w:eastAsiaTheme="minorEastAsia" w:hAnsi="Arial" w:cs="Arial"/>
          <w:sz w:val="20"/>
          <w:szCs w:val="20"/>
        </w:rPr>
      </w:pPr>
      <w:r>
        <w:rPr>
          <w:rFonts w:ascii="Arial" w:eastAsiaTheme="minorEastAsia" w:hAnsi="Arial" w:cs="Arial"/>
          <w:noProof/>
          <w:sz w:val="20"/>
          <w:szCs w:val="20"/>
        </w:rPr>
        <w:drawing>
          <wp:inline distT="0" distB="0" distL="0" distR="0" wp14:anchorId="130C2DD6" wp14:editId="4045653B">
            <wp:extent cx="2645338" cy="1562100"/>
            <wp:effectExtent l="0" t="0" r="317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645338" cy="1562100"/>
                    </a:xfrm>
                    <a:prstGeom prst="rect">
                      <a:avLst/>
                    </a:prstGeom>
                    <a:noFill/>
                  </pic:spPr>
                </pic:pic>
              </a:graphicData>
            </a:graphic>
          </wp:inline>
        </w:drawing>
      </w:r>
    </w:p>
    <w:p w14:paraId="1A0DD7A5" w14:textId="20074D9B" w:rsidR="0008402D" w:rsidRPr="00DB5E2A" w:rsidRDefault="0008402D" w:rsidP="0008402D">
      <w:pPr>
        <w:autoSpaceDE w:val="0"/>
        <w:autoSpaceDN w:val="0"/>
        <w:adjustRightInd w:val="0"/>
        <w:jc w:val="center"/>
        <w:rPr>
          <w:rFonts w:ascii="Arial" w:eastAsiaTheme="minorEastAsia" w:hAnsi="Arial" w:cs="Arial"/>
          <w:sz w:val="20"/>
          <w:szCs w:val="20"/>
        </w:rPr>
      </w:pPr>
      <w:proofErr w:type="gramStart"/>
      <w:r>
        <w:rPr>
          <w:rFonts w:ascii="Arial" w:eastAsiaTheme="minorEastAsia" w:hAnsi="Arial" w:cs="Arial"/>
          <w:sz w:val="20"/>
          <w:szCs w:val="20"/>
        </w:rPr>
        <w:t>Figure 1.</w:t>
      </w:r>
      <w:proofErr w:type="gramEnd"/>
      <w:r>
        <w:rPr>
          <w:rFonts w:ascii="Arial" w:eastAsiaTheme="minorEastAsia" w:hAnsi="Arial" w:cs="Arial"/>
          <w:sz w:val="20"/>
          <w:szCs w:val="20"/>
        </w:rPr>
        <w:t xml:space="preserve"> </w:t>
      </w:r>
      <w:r w:rsidR="00D70AF4">
        <w:rPr>
          <w:rFonts w:ascii="Arial" w:eastAsiaTheme="minorEastAsia" w:hAnsi="Arial" w:cs="Arial"/>
          <w:sz w:val="20"/>
          <w:szCs w:val="20"/>
        </w:rPr>
        <w:t xml:space="preserve">The </w:t>
      </w:r>
      <w:r w:rsidR="00C551DB">
        <w:rPr>
          <w:rFonts w:ascii="Arial" w:eastAsiaTheme="minorEastAsia" w:hAnsi="Arial" w:cs="Arial"/>
          <w:sz w:val="20"/>
          <w:szCs w:val="20"/>
        </w:rPr>
        <w:t>contour</w:t>
      </w:r>
      <w:r w:rsidR="00D70AF4">
        <w:rPr>
          <w:rFonts w:ascii="Arial" w:eastAsiaTheme="minorEastAsia" w:hAnsi="Arial" w:cs="Arial"/>
          <w:sz w:val="20"/>
          <w:szCs w:val="20"/>
        </w:rPr>
        <w:t xml:space="preserve"> of p</w:t>
      </w:r>
      <w:r w:rsidR="00D70AF4" w:rsidRPr="000573B2">
        <w:rPr>
          <w:rFonts w:ascii="Arial" w:hAnsi="Arial" w:cs="Arial"/>
          <w:sz w:val="20"/>
          <w:szCs w:val="20"/>
        </w:rPr>
        <w:t>otential flow in the duct</w:t>
      </w:r>
      <w:r w:rsidR="00914F6F">
        <w:rPr>
          <w:rFonts w:ascii="Arial" w:hAnsi="Arial" w:cs="Arial"/>
          <w:sz w:val="20"/>
          <w:szCs w:val="20"/>
        </w:rPr>
        <w:t xml:space="preserve"> section</w:t>
      </w:r>
    </w:p>
    <w:p w14:paraId="20169622" w14:textId="5F424AA7" w:rsidR="000573B2" w:rsidRPr="00DB5E2A" w:rsidRDefault="000573B2" w:rsidP="00A62D5B">
      <w:pPr>
        <w:autoSpaceDE w:val="0"/>
        <w:autoSpaceDN w:val="0"/>
        <w:adjustRightInd w:val="0"/>
        <w:spacing w:after="0" w:line="240" w:lineRule="auto"/>
        <w:ind w:firstLine="567"/>
        <w:jc w:val="both"/>
        <w:rPr>
          <w:rFonts w:ascii="Arial" w:eastAsiaTheme="minorEastAsia" w:hAnsi="Arial" w:cs="Arial"/>
          <w:sz w:val="20"/>
          <w:szCs w:val="20"/>
        </w:rPr>
      </w:pPr>
      <w:r w:rsidRPr="003126E6">
        <w:rPr>
          <w:rFonts w:ascii="Arial" w:eastAsiaTheme="minorEastAsia" w:hAnsi="Arial" w:cs="Arial"/>
          <w:sz w:val="20"/>
          <w:szCs w:val="20"/>
        </w:rPr>
        <w:lastRenderedPageBreak/>
        <w:t xml:space="preserve">The slope angle between the velocity resultant on the flow line at each radius </w:t>
      </w:r>
      <w:r w:rsidRPr="00914F6F">
        <w:rPr>
          <w:rFonts w:ascii="Arial" w:eastAsiaTheme="minorEastAsia" w:hAnsi="Arial" w:cs="Arial"/>
          <w:i/>
          <w:iCs/>
          <w:sz w:val="20"/>
          <w:szCs w:val="20"/>
        </w:rPr>
        <w:t>r</w:t>
      </w:r>
      <w:r w:rsidRPr="003126E6">
        <w:rPr>
          <w:rFonts w:ascii="Arial" w:eastAsiaTheme="minorEastAsia" w:hAnsi="Arial" w:cs="Arial"/>
          <w:sz w:val="20"/>
          <w:szCs w:val="20"/>
        </w:rPr>
        <w:t xml:space="preserve"> is expressed </w:t>
      </w:r>
      <w:r w:rsidR="00914F6F">
        <w:rPr>
          <w:rFonts w:ascii="Arial" w:eastAsiaTheme="minorEastAsia" w:hAnsi="Arial" w:cs="Arial"/>
          <w:sz w:val="20"/>
          <w:szCs w:val="20"/>
        </w:rPr>
        <w:t>as</w:t>
      </w:r>
      <w:r w:rsidRPr="003126E6">
        <w:rPr>
          <w:rFonts w:ascii="Arial" w:eastAsiaTheme="minorEastAsia" w:hAnsi="Arial" w:cs="Arial"/>
          <w:sz w:val="20"/>
          <w:szCs w:val="20"/>
        </w:rPr>
        <w:t xml:space="preserve"> α. The velocity in the x-direction at each distance </w:t>
      </w:r>
      <w:r w:rsidRPr="003126E6">
        <w:rPr>
          <w:rFonts w:ascii="Arial" w:eastAsiaTheme="minorEastAsia" w:hAnsi="Arial" w:cs="Arial"/>
          <w:i/>
          <w:sz w:val="20"/>
          <w:szCs w:val="20"/>
        </w:rPr>
        <w:t xml:space="preserve">y = </w:t>
      </w:r>
      <w:proofErr w:type="gramStart"/>
      <w:r w:rsidRPr="003126E6">
        <w:rPr>
          <w:rFonts w:ascii="Arial" w:eastAsiaTheme="minorEastAsia" w:hAnsi="Arial" w:cs="Arial"/>
          <w:i/>
          <w:sz w:val="20"/>
          <w:szCs w:val="20"/>
        </w:rPr>
        <w:t>r</w:t>
      </w:r>
      <w:r w:rsidRPr="003126E6">
        <w:rPr>
          <w:rFonts w:ascii="Arial" w:eastAsiaTheme="minorEastAsia" w:hAnsi="Arial" w:cs="Arial"/>
          <w:i/>
          <w:sz w:val="20"/>
          <w:szCs w:val="20"/>
          <w:vertAlign w:val="subscript"/>
          <w:lang w:val="id-ID"/>
        </w:rPr>
        <w:t>i</w:t>
      </w:r>
      <w:r>
        <w:rPr>
          <w:rFonts w:ascii="Arial" w:eastAsiaTheme="minorEastAsia" w:hAnsi="Arial" w:cs="Arial"/>
          <w:sz w:val="20"/>
          <w:szCs w:val="20"/>
          <w:lang w:val="id-ID"/>
        </w:rPr>
        <w:t xml:space="preserve"> </w:t>
      </w:r>
      <w:r w:rsidRPr="003126E6">
        <w:rPr>
          <w:rFonts w:ascii="Arial" w:eastAsiaTheme="minorEastAsia" w:hAnsi="Arial" w:cs="Arial"/>
          <w:sz w:val="20"/>
          <w:szCs w:val="20"/>
        </w:rPr>
        <w:t>,</w:t>
      </w:r>
      <w:proofErr w:type="gramEnd"/>
      <w:r w:rsidRPr="003126E6">
        <w:rPr>
          <w:rFonts w:ascii="Arial" w:eastAsiaTheme="minorEastAsia" w:hAnsi="Arial" w:cs="Arial"/>
          <w:sz w:val="20"/>
          <w:szCs w:val="20"/>
        </w:rPr>
        <w:t xml:space="preserve"> </w:t>
      </w:r>
      <w:r w:rsidR="00914F6F">
        <w:rPr>
          <w:rFonts w:ascii="Arial" w:eastAsiaTheme="minorEastAsia" w:hAnsi="Arial" w:cs="Arial"/>
          <w:sz w:val="20"/>
          <w:szCs w:val="20"/>
        </w:rPr>
        <w:t xml:space="preserve">which </w:t>
      </w:r>
      <w:r w:rsidRPr="003126E6">
        <w:rPr>
          <w:rFonts w:ascii="Arial" w:eastAsiaTheme="minorEastAsia" w:hAnsi="Arial" w:cs="Arial"/>
          <w:sz w:val="20"/>
          <w:szCs w:val="20"/>
        </w:rPr>
        <w:t>is determined by the theory of flow around the body</w:t>
      </w:r>
      <w:r w:rsidRPr="00DB5E2A">
        <w:rPr>
          <w:rFonts w:ascii="Arial" w:hAnsi="Arial" w:cs="Arial"/>
          <w:color w:val="0070C0"/>
          <w:sz w:val="20"/>
          <w:szCs w:val="20"/>
        </w:rPr>
        <w:t xml:space="preserve"> </w:t>
      </w:r>
      <w:r w:rsidR="00914F6F">
        <w:rPr>
          <w:rFonts w:ascii="Arial" w:eastAsiaTheme="minorEastAsia" w:hAnsi="Arial" w:cs="Arial"/>
          <w:sz w:val="20"/>
          <w:szCs w:val="20"/>
        </w:rPr>
        <w:t>which is expressed</w:t>
      </w:r>
      <w:r w:rsidRPr="003126E6">
        <w:rPr>
          <w:rFonts w:ascii="Arial" w:eastAsiaTheme="minorEastAsia" w:hAnsi="Arial" w:cs="Arial"/>
          <w:sz w:val="20"/>
          <w:szCs w:val="20"/>
        </w:rPr>
        <w:t xml:space="preserve"> as:</w:t>
      </w:r>
    </w:p>
    <w:p w14:paraId="1D8A4AE1" w14:textId="77777777" w:rsidR="000573B2" w:rsidRPr="00DB5E2A" w:rsidRDefault="0090724B" w:rsidP="00A62D5B">
      <w:pPr>
        <w:autoSpaceDE w:val="0"/>
        <w:autoSpaceDN w:val="0"/>
        <w:adjustRightInd w:val="0"/>
        <w:spacing w:after="0" w:line="240" w:lineRule="auto"/>
        <w:ind w:firstLine="567"/>
        <w:jc w:val="right"/>
        <w:rPr>
          <w:rFonts w:ascii="Arial" w:hAnsi="Arial" w:cs="Arial"/>
          <w:sz w:val="20"/>
          <w:szCs w:val="20"/>
        </w:rPr>
      </w:pPr>
      <m:oMath>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ri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v</m:t>
            </m:r>
          </m:e>
          <m:sub>
            <m:r>
              <w:rPr>
                <w:rFonts w:ascii="Cambria Math" w:hAnsi="Cambria Math" w:cs="Arial"/>
                <w:sz w:val="20"/>
                <w:szCs w:val="20"/>
              </w:rPr>
              <m:t>t</m:t>
            </m:r>
          </m:sub>
        </m:sSub>
        <m:r>
          <w:rPr>
            <w:rFonts w:ascii="Cambria Math" w:hAnsi="Cambria Math" w:cs="Arial"/>
            <w:sz w:val="20"/>
            <w:szCs w:val="20"/>
          </w:rPr>
          <m:t>cos</m:t>
        </m:r>
        <m:sSub>
          <m:sSubPr>
            <m:ctrlPr>
              <w:rPr>
                <w:rFonts w:ascii="Cambria Math" w:hAnsi="Cambria Math" w:cs="Arial"/>
                <w:i/>
                <w:sz w:val="20"/>
                <w:szCs w:val="20"/>
              </w:rPr>
            </m:ctrlPr>
          </m:sSubPr>
          <m:e>
            <m:r>
              <w:rPr>
                <w:rFonts w:ascii="Cambria Math" w:hAnsi="Cambria Math" w:cs="Arial"/>
                <w:sz w:val="20"/>
                <w:szCs w:val="20"/>
              </w:rPr>
              <m:t>α</m:t>
            </m:r>
          </m:e>
          <m:sub>
            <m:r>
              <w:rPr>
                <w:rFonts w:ascii="Cambria Math" w:hAnsi="Cambria Math" w:cs="Arial"/>
                <w:sz w:val="20"/>
                <w:szCs w:val="20"/>
              </w:rPr>
              <m:t>i</m:t>
            </m:r>
          </m:sub>
        </m:sSub>
      </m:oMath>
      <w:r w:rsidR="000573B2">
        <w:rPr>
          <w:rFonts w:ascii="Arial" w:eastAsiaTheme="minorEastAsia" w:hAnsi="Arial" w:cs="Arial"/>
          <w:sz w:val="20"/>
          <w:szCs w:val="20"/>
        </w:rPr>
        <w:t xml:space="preserve">   ………</w:t>
      </w:r>
      <w:r w:rsidR="000573B2" w:rsidRPr="00DB5E2A">
        <w:rPr>
          <w:rFonts w:ascii="Arial" w:eastAsiaTheme="minorEastAsia" w:hAnsi="Arial" w:cs="Arial"/>
          <w:sz w:val="20"/>
          <w:szCs w:val="20"/>
        </w:rPr>
        <w:t>……</w:t>
      </w:r>
      <w:r w:rsidR="00A62D5B">
        <w:rPr>
          <w:rFonts w:ascii="Arial" w:eastAsiaTheme="minorEastAsia" w:hAnsi="Arial" w:cs="Arial"/>
          <w:sz w:val="20"/>
          <w:szCs w:val="20"/>
        </w:rPr>
        <w:t>…</w:t>
      </w:r>
      <w:r w:rsidR="000573B2" w:rsidRPr="00DB5E2A">
        <w:rPr>
          <w:rFonts w:ascii="Arial" w:eastAsiaTheme="minorEastAsia" w:hAnsi="Arial" w:cs="Arial"/>
          <w:sz w:val="20"/>
          <w:szCs w:val="20"/>
        </w:rPr>
        <w:t>…… (3)</w:t>
      </w:r>
    </w:p>
    <w:p w14:paraId="5D6759E0" w14:textId="27FAD3FD" w:rsidR="000573B2" w:rsidRPr="000573B2" w:rsidRDefault="000573B2" w:rsidP="00A62D5B">
      <w:pPr>
        <w:autoSpaceDE w:val="0"/>
        <w:autoSpaceDN w:val="0"/>
        <w:adjustRightInd w:val="0"/>
        <w:spacing w:before="120" w:after="120" w:line="240" w:lineRule="auto"/>
        <w:jc w:val="both"/>
        <w:rPr>
          <w:rFonts w:ascii="Arial" w:eastAsia="MS Gothic" w:hAnsi="Arial" w:cs="Arial"/>
          <w:b/>
          <w:color w:val="000000" w:themeColor="text1"/>
          <w:sz w:val="20"/>
          <w:szCs w:val="20"/>
        </w:rPr>
      </w:pPr>
      <w:r w:rsidRPr="000573B2">
        <w:rPr>
          <w:rFonts w:ascii="Arial" w:eastAsia="MS Gothic" w:hAnsi="Arial" w:cs="Arial"/>
          <w:b/>
          <w:color w:val="000000" w:themeColor="text1"/>
          <w:sz w:val="20"/>
          <w:szCs w:val="20"/>
        </w:rPr>
        <w:t xml:space="preserve">2.4. Performance </w:t>
      </w:r>
      <w:r w:rsidR="00914F6F">
        <w:rPr>
          <w:rFonts w:ascii="Arial" w:eastAsia="MS Gothic" w:hAnsi="Arial" w:cs="Arial"/>
          <w:b/>
          <w:color w:val="000000" w:themeColor="text1"/>
          <w:sz w:val="20"/>
          <w:szCs w:val="20"/>
        </w:rPr>
        <w:t>Coefficient</w:t>
      </w:r>
    </w:p>
    <w:p w14:paraId="60EFD2CB" w14:textId="4135945A" w:rsidR="000573B2" w:rsidRDefault="000573B2" w:rsidP="00A62D5B">
      <w:pPr>
        <w:autoSpaceDE w:val="0"/>
        <w:autoSpaceDN w:val="0"/>
        <w:adjustRightInd w:val="0"/>
        <w:spacing w:after="0" w:line="240" w:lineRule="auto"/>
        <w:ind w:firstLine="567"/>
        <w:jc w:val="both"/>
        <w:rPr>
          <w:rFonts w:ascii="Arial" w:eastAsia="MS Gothic" w:hAnsi="Arial" w:cs="Arial"/>
          <w:color w:val="000000" w:themeColor="text1"/>
          <w:sz w:val="20"/>
          <w:szCs w:val="20"/>
        </w:rPr>
      </w:pPr>
      <w:r w:rsidRPr="00CC7FB0">
        <w:rPr>
          <w:rFonts w:ascii="Arial" w:eastAsia="MS Gothic" w:hAnsi="Arial" w:cs="Arial"/>
          <w:color w:val="000000" w:themeColor="text1"/>
          <w:sz w:val="20"/>
          <w:szCs w:val="20"/>
        </w:rPr>
        <w:t xml:space="preserve">The average speed and pressure on each turbine section are calculated </w:t>
      </w:r>
      <w:r w:rsidR="00914F6F">
        <w:rPr>
          <w:rFonts w:ascii="Arial" w:eastAsia="MS Gothic" w:hAnsi="Arial" w:cs="Arial"/>
          <w:color w:val="000000" w:themeColor="text1"/>
          <w:sz w:val="20"/>
          <w:szCs w:val="20"/>
        </w:rPr>
        <w:t>by using</w:t>
      </w:r>
      <w:r w:rsidRPr="00CC7FB0">
        <w:rPr>
          <w:rFonts w:ascii="Arial" w:eastAsia="MS Gothic" w:hAnsi="Arial" w:cs="Arial"/>
          <w:color w:val="000000" w:themeColor="text1"/>
          <w:sz w:val="20"/>
          <w:szCs w:val="20"/>
        </w:rPr>
        <w:t>:</w:t>
      </w:r>
    </w:p>
    <w:p w14:paraId="6B76AF94" w14:textId="77777777" w:rsidR="000573B2" w:rsidRPr="00DB5E2A" w:rsidRDefault="000573B2" w:rsidP="00A62D5B">
      <w:pPr>
        <w:autoSpaceDE w:val="0"/>
        <w:autoSpaceDN w:val="0"/>
        <w:adjustRightInd w:val="0"/>
        <w:spacing w:after="0" w:line="240" w:lineRule="auto"/>
        <w:ind w:firstLine="426"/>
        <w:jc w:val="right"/>
        <w:rPr>
          <w:rFonts w:ascii="Arial" w:eastAsia="MS Gothic" w:hAnsi="Arial" w:cs="Arial"/>
          <w:color w:val="000000" w:themeColor="text1"/>
          <w:sz w:val="20"/>
          <w:szCs w:val="20"/>
        </w:rPr>
      </w:pPr>
      <m:oMath>
        <m:r>
          <w:rPr>
            <w:rFonts w:ascii="Cambria Math" w:eastAsia="MS Gothic" w:hAnsi="Cambria Math" w:cs="Arial"/>
            <w:color w:val="000000" w:themeColor="text1"/>
            <w:sz w:val="20"/>
            <w:szCs w:val="20"/>
          </w:rPr>
          <m:t>V=</m:t>
        </m:r>
        <m:nary>
          <m:naryPr>
            <m:chr m:val="∑"/>
            <m:limLoc m:val="undOvr"/>
            <m:ctrlPr>
              <w:rPr>
                <w:rFonts w:ascii="Cambria Math" w:eastAsia="MS Gothic" w:hAnsi="Cambria Math" w:cs="Arial"/>
                <w:i/>
                <w:color w:val="000000" w:themeColor="text1"/>
                <w:sz w:val="20"/>
                <w:szCs w:val="20"/>
              </w:rPr>
            </m:ctrlPr>
          </m:naryPr>
          <m:sub>
            <m:r>
              <w:rPr>
                <w:rFonts w:ascii="Cambria Math" w:eastAsia="MS Gothic" w:hAnsi="Cambria Math" w:cs="Arial"/>
                <w:color w:val="000000" w:themeColor="text1"/>
                <w:sz w:val="20"/>
                <w:szCs w:val="20"/>
              </w:rPr>
              <m:t>i=1</m:t>
            </m:r>
          </m:sub>
          <m:sup>
            <m:r>
              <w:rPr>
                <w:rFonts w:ascii="Cambria Math" w:eastAsia="MS Gothic" w:hAnsi="Cambria Math" w:cs="Arial"/>
                <w:color w:val="000000" w:themeColor="text1"/>
                <w:sz w:val="20"/>
                <w:szCs w:val="20"/>
              </w:rPr>
              <m:t>n</m:t>
            </m:r>
          </m:sup>
          <m:e>
            <m:sSub>
              <m:sSubPr>
                <m:ctrlPr>
                  <w:rPr>
                    <w:rFonts w:ascii="Cambria Math" w:eastAsia="MS Gothic" w:hAnsi="Cambria Math" w:cs="Arial"/>
                    <w:i/>
                    <w:color w:val="000000" w:themeColor="text1"/>
                    <w:sz w:val="20"/>
                    <w:szCs w:val="20"/>
                  </w:rPr>
                </m:ctrlPr>
              </m:sSubPr>
              <m:e>
                <m:r>
                  <w:rPr>
                    <w:rFonts w:ascii="Cambria Math" w:eastAsia="MS Gothic" w:hAnsi="Cambria Math" w:cs="Arial"/>
                    <w:color w:val="000000" w:themeColor="text1"/>
                    <w:sz w:val="20"/>
                    <w:szCs w:val="20"/>
                  </w:rPr>
                  <m:t>v</m:t>
                </m:r>
              </m:e>
              <m:sub>
                <m:r>
                  <w:rPr>
                    <w:rFonts w:ascii="Cambria Math" w:eastAsia="MS Gothic" w:hAnsi="Cambria Math" w:cs="Arial"/>
                    <w:color w:val="000000" w:themeColor="text1"/>
                    <w:sz w:val="20"/>
                    <w:szCs w:val="20"/>
                  </w:rPr>
                  <m:t>ri/n</m:t>
                </m:r>
              </m:sub>
            </m:sSub>
          </m:e>
        </m:nary>
      </m:oMath>
      <w:r w:rsidR="00A62D5B">
        <w:rPr>
          <w:rFonts w:ascii="Arial" w:eastAsia="MS Gothic" w:hAnsi="Arial" w:cs="Arial"/>
          <w:color w:val="000000" w:themeColor="text1"/>
          <w:sz w:val="20"/>
          <w:szCs w:val="20"/>
        </w:rPr>
        <w:t xml:space="preserve">   ………</w:t>
      </w:r>
      <w:r w:rsidRPr="00DB5E2A">
        <w:rPr>
          <w:rFonts w:ascii="Arial" w:eastAsia="MS Gothic" w:hAnsi="Arial" w:cs="Arial"/>
          <w:color w:val="000000" w:themeColor="text1"/>
          <w:sz w:val="20"/>
          <w:szCs w:val="20"/>
        </w:rPr>
        <w:t>…</w:t>
      </w:r>
      <w:r>
        <w:rPr>
          <w:rFonts w:ascii="Arial" w:eastAsia="MS Gothic" w:hAnsi="Arial" w:cs="Arial"/>
          <w:color w:val="000000" w:themeColor="text1"/>
          <w:sz w:val="20"/>
          <w:szCs w:val="20"/>
        </w:rPr>
        <w:t>…...</w:t>
      </w:r>
      <w:r w:rsidRPr="00DB5E2A">
        <w:rPr>
          <w:rFonts w:ascii="Arial" w:eastAsia="MS Gothic" w:hAnsi="Arial" w:cs="Arial"/>
          <w:color w:val="000000" w:themeColor="text1"/>
          <w:sz w:val="20"/>
          <w:szCs w:val="20"/>
        </w:rPr>
        <w:t>… (4)</w:t>
      </w:r>
    </w:p>
    <w:p w14:paraId="433AA7F1" w14:textId="4A3377F2" w:rsidR="000573B2" w:rsidRDefault="000573B2" w:rsidP="00A62D5B">
      <w:pPr>
        <w:autoSpaceDE w:val="0"/>
        <w:autoSpaceDN w:val="0"/>
        <w:adjustRightInd w:val="0"/>
        <w:spacing w:after="0" w:line="240" w:lineRule="auto"/>
        <w:jc w:val="both"/>
        <w:rPr>
          <w:rFonts w:ascii="Arial" w:eastAsia="MS Gothic" w:hAnsi="Arial" w:cs="Arial"/>
          <w:color w:val="000000" w:themeColor="text1"/>
          <w:sz w:val="20"/>
          <w:szCs w:val="20"/>
        </w:rPr>
      </w:pPr>
      <w:r>
        <w:rPr>
          <w:rFonts w:ascii="Arial" w:eastAsia="MS Gothic" w:hAnsi="Arial" w:cs="Arial"/>
          <w:color w:val="000000" w:themeColor="text1"/>
          <w:sz w:val="20"/>
          <w:szCs w:val="20"/>
          <w:lang w:val="id-ID"/>
        </w:rPr>
        <w:t>The p</w:t>
      </w:r>
      <w:proofErr w:type="spellStart"/>
      <w:r w:rsidRPr="00CC7FB0">
        <w:rPr>
          <w:rFonts w:ascii="Arial" w:eastAsia="MS Gothic" w:hAnsi="Arial" w:cs="Arial"/>
          <w:color w:val="000000" w:themeColor="text1"/>
          <w:sz w:val="20"/>
          <w:szCs w:val="20"/>
        </w:rPr>
        <w:t>re</w:t>
      </w:r>
      <w:r w:rsidR="00914F6F">
        <w:rPr>
          <w:rFonts w:ascii="Arial" w:eastAsia="MS Gothic" w:hAnsi="Arial" w:cs="Arial"/>
          <w:color w:val="000000" w:themeColor="text1"/>
          <w:sz w:val="20"/>
          <w:szCs w:val="20"/>
        </w:rPr>
        <w:t>s</w:t>
      </w:r>
      <w:r w:rsidRPr="00CC7FB0">
        <w:rPr>
          <w:rFonts w:ascii="Arial" w:eastAsia="MS Gothic" w:hAnsi="Arial" w:cs="Arial"/>
          <w:color w:val="000000" w:themeColor="text1"/>
          <w:sz w:val="20"/>
          <w:szCs w:val="20"/>
        </w:rPr>
        <w:t>sure</w:t>
      </w:r>
      <w:proofErr w:type="spellEnd"/>
      <w:r w:rsidRPr="00CC7FB0">
        <w:rPr>
          <w:rFonts w:ascii="Arial" w:eastAsia="MS Gothic" w:hAnsi="Arial" w:cs="Arial"/>
          <w:color w:val="000000" w:themeColor="text1"/>
          <w:sz w:val="20"/>
          <w:szCs w:val="20"/>
        </w:rPr>
        <w:t xml:space="preserve"> at each point in the turbine is calculated by the Bernoulli equation </w:t>
      </w:r>
      <w:r w:rsidR="00914F6F">
        <w:rPr>
          <w:rFonts w:ascii="Arial" w:eastAsia="MS Gothic" w:hAnsi="Arial" w:cs="Arial"/>
          <w:color w:val="000000" w:themeColor="text1"/>
          <w:sz w:val="20"/>
          <w:szCs w:val="20"/>
        </w:rPr>
        <w:t>by using</w:t>
      </w:r>
      <w:r w:rsidRPr="00CC7FB0">
        <w:rPr>
          <w:rFonts w:ascii="Arial" w:eastAsia="MS Gothic" w:hAnsi="Arial" w:cs="Arial"/>
          <w:color w:val="000000" w:themeColor="text1"/>
          <w:sz w:val="20"/>
          <w:szCs w:val="20"/>
        </w:rPr>
        <w:t>:</w:t>
      </w:r>
    </w:p>
    <w:p w14:paraId="3C49A709" w14:textId="77777777" w:rsidR="000573B2" w:rsidRPr="00DB5E2A" w:rsidRDefault="0090724B" w:rsidP="00A62D5B">
      <w:pPr>
        <w:autoSpaceDE w:val="0"/>
        <w:autoSpaceDN w:val="0"/>
        <w:adjustRightInd w:val="0"/>
        <w:spacing w:after="0" w:line="240" w:lineRule="auto"/>
        <w:ind w:firstLine="426"/>
        <w:jc w:val="right"/>
        <w:rPr>
          <w:rFonts w:ascii="Arial" w:eastAsia="MS Gothic" w:hAnsi="Arial" w:cs="Arial"/>
          <w:color w:val="000000" w:themeColor="text1"/>
          <w:sz w:val="20"/>
          <w:szCs w:val="20"/>
        </w:rPr>
      </w:pPr>
      <m:oMath>
        <m:sSub>
          <m:sSubPr>
            <m:ctrlPr>
              <w:rPr>
                <w:rFonts w:ascii="Cambria Math" w:eastAsia="MS Gothic" w:hAnsi="Cambria Math" w:cs="Arial"/>
                <w:i/>
                <w:color w:val="000000" w:themeColor="text1"/>
                <w:sz w:val="20"/>
                <w:szCs w:val="20"/>
              </w:rPr>
            </m:ctrlPr>
          </m:sSubPr>
          <m:e>
            <m:r>
              <w:rPr>
                <w:rFonts w:ascii="Cambria Math" w:eastAsia="MS Gothic" w:hAnsi="Cambria Math" w:cs="Arial"/>
                <w:color w:val="000000" w:themeColor="text1"/>
                <w:sz w:val="20"/>
                <w:szCs w:val="20"/>
              </w:rPr>
              <m:t>P</m:t>
            </m:r>
          </m:e>
          <m:sub>
            <m:r>
              <w:rPr>
                <w:rFonts w:ascii="Cambria Math" w:eastAsia="MS Gothic" w:hAnsi="Cambria Math" w:cs="Arial"/>
                <w:color w:val="000000" w:themeColor="text1"/>
                <w:sz w:val="20"/>
                <w:szCs w:val="20"/>
              </w:rPr>
              <m:t>ri</m:t>
            </m:r>
          </m:sub>
        </m:sSub>
        <m:r>
          <w:rPr>
            <w:rFonts w:ascii="Cambria Math" w:eastAsia="MS Gothic" w:hAnsi="Cambria Math" w:cs="Arial"/>
            <w:color w:val="000000" w:themeColor="text1"/>
            <w:sz w:val="20"/>
            <w:szCs w:val="20"/>
          </w:rPr>
          <m:t>=Pa+0.5ρ</m:t>
        </m:r>
        <m:sSubSup>
          <m:sSubSupPr>
            <m:ctrlPr>
              <w:rPr>
                <w:rFonts w:ascii="Cambria Math" w:eastAsia="MS Gothic" w:hAnsi="Cambria Math" w:cs="Arial"/>
                <w:i/>
                <w:color w:val="000000" w:themeColor="text1"/>
                <w:sz w:val="20"/>
                <w:szCs w:val="20"/>
              </w:rPr>
            </m:ctrlPr>
          </m:sSubSupPr>
          <m:e>
            <m:r>
              <w:rPr>
                <w:rFonts w:ascii="Cambria Math" w:eastAsia="MS Gothic" w:hAnsi="Cambria Math" w:cs="Arial"/>
                <w:color w:val="000000" w:themeColor="text1"/>
                <w:sz w:val="20"/>
                <w:szCs w:val="20"/>
              </w:rPr>
              <m:t>v</m:t>
            </m:r>
          </m:e>
          <m:sub>
            <m:r>
              <w:rPr>
                <w:rFonts w:ascii="Cambria Math" w:eastAsia="MS Gothic" w:hAnsi="Cambria Math" w:cs="Arial"/>
                <w:color w:val="000000" w:themeColor="text1"/>
                <w:sz w:val="20"/>
                <w:szCs w:val="20"/>
              </w:rPr>
              <m:t>ri</m:t>
            </m:r>
          </m:sub>
          <m:sup>
            <m:r>
              <w:rPr>
                <w:rFonts w:ascii="Cambria Math" w:eastAsia="MS Gothic" w:hAnsi="Cambria Math" w:cs="Arial"/>
                <w:color w:val="000000" w:themeColor="text1"/>
                <w:sz w:val="20"/>
                <w:szCs w:val="20"/>
              </w:rPr>
              <m:t>2</m:t>
            </m:r>
          </m:sup>
        </m:sSubSup>
      </m:oMath>
      <w:r w:rsidR="000573B2" w:rsidRPr="00DB5E2A">
        <w:rPr>
          <w:rFonts w:ascii="Arial" w:eastAsia="MS Gothic" w:hAnsi="Arial" w:cs="Arial"/>
          <w:color w:val="000000" w:themeColor="text1"/>
          <w:sz w:val="20"/>
          <w:szCs w:val="20"/>
        </w:rPr>
        <w:t xml:space="preserve">    </w:t>
      </w:r>
      <w:r w:rsidR="00A62D5B">
        <w:rPr>
          <w:rFonts w:ascii="Arial" w:eastAsia="MS Gothic" w:hAnsi="Arial" w:cs="Arial"/>
          <w:color w:val="000000" w:themeColor="text1"/>
          <w:sz w:val="20"/>
          <w:szCs w:val="20"/>
        </w:rPr>
        <w:t>……</w:t>
      </w:r>
      <w:r w:rsidR="000573B2">
        <w:rPr>
          <w:rFonts w:ascii="Arial" w:eastAsia="MS Gothic" w:hAnsi="Arial" w:cs="Arial"/>
          <w:color w:val="000000" w:themeColor="text1"/>
          <w:sz w:val="20"/>
          <w:szCs w:val="20"/>
        </w:rPr>
        <w:t>…</w:t>
      </w:r>
      <w:r w:rsidR="000573B2" w:rsidRPr="00DB5E2A">
        <w:rPr>
          <w:rFonts w:ascii="Arial" w:eastAsia="MS Gothic" w:hAnsi="Arial" w:cs="Arial"/>
          <w:color w:val="000000" w:themeColor="text1"/>
          <w:sz w:val="20"/>
          <w:szCs w:val="20"/>
        </w:rPr>
        <w:t>….. (5)</w:t>
      </w:r>
    </w:p>
    <w:p w14:paraId="7099DFFB" w14:textId="1F8DC94A" w:rsidR="000573B2" w:rsidRPr="00DB5E2A" w:rsidRDefault="000573B2" w:rsidP="0008402D">
      <w:pPr>
        <w:autoSpaceDE w:val="0"/>
        <w:autoSpaceDN w:val="0"/>
        <w:adjustRightInd w:val="0"/>
        <w:spacing w:after="0" w:line="240" w:lineRule="auto"/>
        <w:ind w:firstLine="567"/>
        <w:jc w:val="both"/>
        <w:rPr>
          <w:rFonts w:ascii="Arial" w:eastAsia="MS Gothic" w:hAnsi="Arial" w:cs="Arial"/>
          <w:color w:val="000000" w:themeColor="text1"/>
          <w:sz w:val="20"/>
          <w:szCs w:val="20"/>
        </w:rPr>
      </w:pPr>
      <w:r w:rsidRPr="00CC7FB0">
        <w:rPr>
          <w:rFonts w:ascii="Arial" w:eastAsia="MS Gothic" w:hAnsi="Arial" w:cs="Arial"/>
          <w:color w:val="000000" w:themeColor="text1"/>
          <w:sz w:val="20"/>
          <w:szCs w:val="20"/>
        </w:rPr>
        <w:t xml:space="preserve">The average </w:t>
      </w:r>
      <w:r>
        <w:rPr>
          <w:rFonts w:ascii="Arial" w:eastAsia="MS Gothic" w:hAnsi="Arial" w:cs="Arial"/>
          <w:color w:val="000000" w:themeColor="text1"/>
          <w:sz w:val="20"/>
          <w:szCs w:val="20"/>
          <w:lang w:val="id-ID"/>
        </w:rPr>
        <w:t>velocity</w:t>
      </w:r>
      <w:r w:rsidRPr="00CC7FB0">
        <w:rPr>
          <w:rFonts w:ascii="Arial" w:eastAsia="MS Gothic" w:hAnsi="Arial" w:cs="Arial"/>
          <w:color w:val="000000" w:themeColor="text1"/>
          <w:sz w:val="20"/>
          <w:szCs w:val="20"/>
        </w:rPr>
        <w:t xml:space="preserve"> and pressure on each turbine </w:t>
      </w:r>
      <w:r>
        <w:rPr>
          <w:rFonts w:ascii="Arial" w:eastAsia="MS Gothic" w:hAnsi="Arial" w:cs="Arial"/>
          <w:color w:val="000000" w:themeColor="text1"/>
          <w:sz w:val="20"/>
          <w:szCs w:val="20"/>
          <w:lang w:val="id-ID"/>
        </w:rPr>
        <w:t>cross-</w:t>
      </w:r>
      <w:r w:rsidRPr="00CC7FB0">
        <w:rPr>
          <w:rFonts w:ascii="Arial" w:eastAsia="MS Gothic" w:hAnsi="Arial" w:cs="Arial"/>
          <w:color w:val="000000" w:themeColor="text1"/>
          <w:sz w:val="20"/>
          <w:szCs w:val="20"/>
        </w:rPr>
        <w:t xml:space="preserve">section are calculated </w:t>
      </w:r>
      <w:r w:rsidR="00914F6F">
        <w:rPr>
          <w:rFonts w:ascii="Arial" w:eastAsia="MS Gothic" w:hAnsi="Arial" w:cs="Arial"/>
          <w:color w:val="000000" w:themeColor="text1"/>
          <w:sz w:val="20"/>
          <w:szCs w:val="20"/>
        </w:rPr>
        <w:t>by using</w:t>
      </w:r>
      <w:r w:rsidRPr="00CC7FB0">
        <w:rPr>
          <w:rFonts w:ascii="Arial" w:eastAsia="MS Gothic" w:hAnsi="Arial" w:cs="Arial"/>
          <w:color w:val="000000" w:themeColor="text1"/>
          <w:sz w:val="20"/>
          <w:szCs w:val="20"/>
        </w:rPr>
        <w:t>:</w:t>
      </w:r>
    </w:p>
    <w:p w14:paraId="5A32869C" w14:textId="77777777" w:rsidR="000573B2" w:rsidRPr="00DB5E2A" w:rsidRDefault="000573B2" w:rsidP="00A62D5B">
      <w:pPr>
        <w:autoSpaceDE w:val="0"/>
        <w:autoSpaceDN w:val="0"/>
        <w:adjustRightInd w:val="0"/>
        <w:spacing w:after="0" w:line="240" w:lineRule="auto"/>
        <w:ind w:firstLine="426"/>
        <w:jc w:val="right"/>
        <w:rPr>
          <w:rFonts w:ascii="Arial" w:eastAsia="MS Gothic" w:hAnsi="Arial" w:cs="Arial"/>
          <w:color w:val="000000" w:themeColor="text1"/>
          <w:sz w:val="20"/>
          <w:szCs w:val="20"/>
        </w:rPr>
      </w:pPr>
      <m:oMath>
        <m:r>
          <w:rPr>
            <w:rFonts w:ascii="Cambria Math" w:eastAsia="MS Gothic" w:hAnsi="Cambria Math" w:cs="Arial"/>
            <w:color w:val="000000" w:themeColor="text1"/>
            <w:sz w:val="20"/>
            <w:szCs w:val="20"/>
          </w:rPr>
          <m:t>P=</m:t>
        </m:r>
        <m:nary>
          <m:naryPr>
            <m:chr m:val="∑"/>
            <m:limLoc m:val="undOvr"/>
            <m:ctrlPr>
              <w:rPr>
                <w:rFonts w:ascii="Cambria Math" w:eastAsia="MS Gothic" w:hAnsi="Cambria Math" w:cs="Arial"/>
                <w:i/>
                <w:color w:val="000000" w:themeColor="text1"/>
                <w:sz w:val="20"/>
                <w:szCs w:val="20"/>
              </w:rPr>
            </m:ctrlPr>
          </m:naryPr>
          <m:sub>
            <m:r>
              <w:rPr>
                <w:rFonts w:ascii="Cambria Math" w:eastAsia="MS Gothic" w:hAnsi="Cambria Math" w:cs="Arial"/>
                <w:color w:val="000000" w:themeColor="text1"/>
                <w:sz w:val="20"/>
                <w:szCs w:val="20"/>
              </w:rPr>
              <m:t>i=1</m:t>
            </m:r>
          </m:sub>
          <m:sup>
            <m:r>
              <w:rPr>
                <w:rFonts w:ascii="Cambria Math" w:eastAsia="MS Gothic" w:hAnsi="Cambria Math" w:cs="Arial"/>
                <w:color w:val="000000" w:themeColor="text1"/>
                <w:sz w:val="20"/>
                <w:szCs w:val="20"/>
              </w:rPr>
              <m:t>n</m:t>
            </m:r>
          </m:sup>
          <m:e>
            <m:sSub>
              <m:sSubPr>
                <m:ctrlPr>
                  <w:rPr>
                    <w:rFonts w:ascii="Cambria Math" w:eastAsia="MS Gothic" w:hAnsi="Cambria Math" w:cs="Arial"/>
                    <w:i/>
                    <w:color w:val="000000" w:themeColor="text1"/>
                    <w:sz w:val="20"/>
                    <w:szCs w:val="20"/>
                  </w:rPr>
                </m:ctrlPr>
              </m:sSubPr>
              <m:e>
                <m:r>
                  <w:rPr>
                    <w:rFonts w:ascii="Cambria Math" w:eastAsia="MS Gothic" w:hAnsi="Cambria Math" w:cs="Arial"/>
                    <w:color w:val="000000" w:themeColor="text1"/>
                    <w:sz w:val="20"/>
                    <w:szCs w:val="20"/>
                  </w:rPr>
                  <m:t>P</m:t>
                </m:r>
              </m:e>
              <m:sub>
                <m:r>
                  <w:rPr>
                    <w:rFonts w:ascii="Cambria Math" w:eastAsia="MS Gothic" w:hAnsi="Cambria Math" w:cs="Arial"/>
                    <w:color w:val="000000" w:themeColor="text1"/>
                    <w:sz w:val="20"/>
                    <w:szCs w:val="20"/>
                  </w:rPr>
                  <m:t>ri/n</m:t>
                </m:r>
              </m:sub>
            </m:sSub>
          </m:e>
        </m:nary>
      </m:oMath>
      <w:r w:rsidR="00A62D5B">
        <w:rPr>
          <w:rFonts w:ascii="Arial" w:eastAsia="MS Gothic" w:hAnsi="Arial" w:cs="Arial"/>
          <w:color w:val="000000" w:themeColor="text1"/>
          <w:sz w:val="20"/>
          <w:szCs w:val="20"/>
        </w:rPr>
        <w:t xml:space="preserve">   …….</w:t>
      </w:r>
      <w:r>
        <w:rPr>
          <w:rFonts w:ascii="Arial" w:eastAsia="MS Gothic" w:hAnsi="Arial" w:cs="Arial"/>
          <w:color w:val="000000" w:themeColor="text1"/>
          <w:sz w:val="20"/>
          <w:szCs w:val="20"/>
        </w:rPr>
        <w:t>.</w:t>
      </w:r>
      <w:r w:rsidRPr="00DB5E2A">
        <w:rPr>
          <w:rFonts w:ascii="Arial" w:eastAsia="MS Gothic" w:hAnsi="Arial" w:cs="Arial"/>
          <w:color w:val="000000" w:themeColor="text1"/>
          <w:sz w:val="20"/>
          <w:szCs w:val="20"/>
        </w:rPr>
        <w:t>………… (6)</w:t>
      </w:r>
    </w:p>
    <w:p w14:paraId="5F62F433" w14:textId="28A2F472" w:rsidR="000573B2" w:rsidRPr="00DB5E2A" w:rsidRDefault="000573B2" w:rsidP="00A62D5B">
      <w:pPr>
        <w:autoSpaceDE w:val="0"/>
        <w:autoSpaceDN w:val="0"/>
        <w:adjustRightInd w:val="0"/>
        <w:spacing w:after="0" w:line="240" w:lineRule="auto"/>
        <w:jc w:val="both"/>
        <w:rPr>
          <w:rFonts w:ascii="Arial" w:eastAsia="MS Gothic" w:hAnsi="Arial" w:cs="Arial"/>
          <w:color w:val="000000" w:themeColor="text1"/>
          <w:sz w:val="20"/>
          <w:szCs w:val="20"/>
        </w:rPr>
      </w:pPr>
      <w:r w:rsidRPr="00F418BA">
        <w:rPr>
          <w:rFonts w:ascii="Arial" w:eastAsia="MS Gothic" w:hAnsi="Arial" w:cs="Arial"/>
          <w:color w:val="000000" w:themeColor="text1"/>
          <w:sz w:val="20"/>
          <w:szCs w:val="20"/>
        </w:rPr>
        <w:t>Equations (3) and (5) describe the flow velocity</w:t>
      </w:r>
      <w:r>
        <w:rPr>
          <w:rFonts w:ascii="Arial" w:eastAsia="MS Gothic" w:hAnsi="Arial" w:cs="Arial"/>
          <w:color w:val="000000" w:themeColor="text1"/>
          <w:sz w:val="20"/>
          <w:szCs w:val="20"/>
          <w:lang w:val="id-ID"/>
        </w:rPr>
        <w:t xml:space="preserve"> dan pressure</w:t>
      </w:r>
      <w:r w:rsidRPr="00F418BA">
        <w:rPr>
          <w:rFonts w:ascii="Arial" w:eastAsia="MS Gothic" w:hAnsi="Arial" w:cs="Arial"/>
          <w:color w:val="000000" w:themeColor="text1"/>
          <w:sz w:val="20"/>
          <w:szCs w:val="20"/>
        </w:rPr>
        <w:t xml:space="preserve"> distribution</w:t>
      </w:r>
      <w:r>
        <w:rPr>
          <w:rFonts w:ascii="Arial" w:eastAsia="MS Gothic" w:hAnsi="Arial" w:cs="Arial"/>
          <w:color w:val="000000" w:themeColor="text1"/>
          <w:sz w:val="20"/>
          <w:szCs w:val="20"/>
          <w:lang w:val="id-ID"/>
        </w:rPr>
        <w:t>s</w:t>
      </w:r>
      <w:r w:rsidRPr="00F418BA">
        <w:rPr>
          <w:rFonts w:ascii="Arial" w:eastAsia="MS Gothic" w:hAnsi="Arial" w:cs="Arial"/>
          <w:color w:val="000000" w:themeColor="text1"/>
          <w:sz w:val="20"/>
          <w:szCs w:val="20"/>
        </w:rPr>
        <w:t xml:space="preserve"> at each turbine cross-section </w:t>
      </w:r>
      <w:r w:rsidR="00914F6F">
        <w:rPr>
          <w:rFonts w:ascii="Arial" w:eastAsia="MS Gothic" w:hAnsi="Arial" w:cs="Arial"/>
          <w:color w:val="000000" w:themeColor="text1"/>
          <w:sz w:val="20"/>
          <w:szCs w:val="20"/>
        </w:rPr>
        <w:t xml:space="preserve">which its </w:t>
      </w:r>
      <w:r w:rsidRPr="00F418BA">
        <w:rPr>
          <w:rFonts w:ascii="Arial" w:eastAsia="MS Gothic" w:hAnsi="Arial" w:cs="Arial"/>
          <w:color w:val="000000" w:themeColor="text1"/>
          <w:sz w:val="20"/>
          <w:szCs w:val="20"/>
        </w:rPr>
        <w:t xml:space="preserve">radius </w:t>
      </w:r>
      <w:r w:rsidR="00914F6F">
        <w:rPr>
          <w:rFonts w:ascii="Arial" w:eastAsia="MS Gothic" w:hAnsi="Arial" w:cs="Arial"/>
          <w:color w:val="000000" w:themeColor="text1"/>
          <w:sz w:val="20"/>
          <w:szCs w:val="20"/>
        </w:rPr>
        <w:t xml:space="preserve">is </w:t>
      </w:r>
      <w:r w:rsidRPr="00F418BA">
        <w:rPr>
          <w:rFonts w:ascii="Arial" w:eastAsia="MS Gothic" w:hAnsi="Arial" w:cs="Arial"/>
          <w:color w:val="000000" w:themeColor="text1"/>
          <w:sz w:val="20"/>
          <w:szCs w:val="20"/>
        </w:rPr>
        <w:t xml:space="preserve">expressed as the relationship </w:t>
      </w:r>
      <w:r w:rsidR="00914F6F">
        <w:rPr>
          <w:rFonts w:ascii="Arial" w:eastAsia="MS Gothic" w:hAnsi="Arial" w:cs="Arial"/>
          <w:color w:val="000000" w:themeColor="text1"/>
          <w:sz w:val="20"/>
          <w:szCs w:val="20"/>
        </w:rPr>
        <w:t>between</w:t>
      </w:r>
      <w:r w:rsidRPr="00F418BA">
        <w:rPr>
          <w:rFonts w:ascii="Arial" w:eastAsia="MS Gothic" w:hAnsi="Arial" w:cs="Arial"/>
          <w:color w:val="000000" w:themeColor="text1"/>
          <w:sz w:val="20"/>
          <w:szCs w:val="20"/>
        </w:rPr>
        <w:t xml:space="preserve"> the speed and pressure to </w:t>
      </w:r>
      <w:r w:rsidRPr="00E80953">
        <w:rPr>
          <w:rFonts w:ascii="Arial" w:eastAsia="MS Gothic" w:hAnsi="Arial" w:cs="Arial"/>
          <w:i/>
          <w:color w:val="000000" w:themeColor="text1"/>
          <w:sz w:val="20"/>
          <w:szCs w:val="20"/>
        </w:rPr>
        <w:t xml:space="preserve">y/R (p, </w:t>
      </w:r>
      <w:proofErr w:type="spellStart"/>
      <w:r w:rsidRPr="00E80953">
        <w:rPr>
          <w:rFonts w:ascii="Arial" w:eastAsia="MS Gothic" w:hAnsi="Arial" w:cs="Arial"/>
          <w:i/>
          <w:color w:val="000000" w:themeColor="text1"/>
          <w:sz w:val="20"/>
          <w:szCs w:val="20"/>
        </w:rPr>
        <w:t>V</w:t>
      </w:r>
      <w:r w:rsidRPr="00E80953">
        <w:rPr>
          <w:rFonts w:ascii="Arial" w:eastAsia="MS Gothic" w:hAnsi="Arial" w:cs="Arial"/>
          <w:i/>
          <w:color w:val="000000" w:themeColor="text1"/>
          <w:sz w:val="20"/>
          <w:szCs w:val="20"/>
          <w:vertAlign w:val="subscript"/>
        </w:rPr>
        <w:t>x</w:t>
      </w:r>
      <w:proofErr w:type="spellEnd"/>
      <w:r w:rsidRPr="00E80953">
        <w:rPr>
          <w:rFonts w:ascii="Arial" w:eastAsia="MS Gothic" w:hAnsi="Arial" w:cs="Arial"/>
          <w:i/>
          <w:color w:val="000000" w:themeColor="text1"/>
          <w:sz w:val="20"/>
          <w:szCs w:val="20"/>
        </w:rPr>
        <w:t>=f(y/R)</w:t>
      </w:r>
      <w:r w:rsidRPr="00DB5E2A">
        <w:rPr>
          <w:rFonts w:ascii="Arial" w:eastAsia="MS Gothic" w:hAnsi="Arial" w:cs="Arial"/>
          <w:color w:val="000000" w:themeColor="text1"/>
          <w:sz w:val="20"/>
          <w:szCs w:val="20"/>
        </w:rPr>
        <w:t xml:space="preserve"> </w:t>
      </w:r>
      <w:r w:rsidRPr="00F418BA">
        <w:rPr>
          <w:rFonts w:ascii="Arial" w:eastAsia="MS Gothic" w:hAnsi="Arial" w:cs="Arial"/>
          <w:color w:val="000000" w:themeColor="text1"/>
          <w:sz w:val="20"/>
          <w:szCs w:val="20"/>
        </w:rPr>
        <w:t>for each turbine case.</w:t>
      </w:r>
    </w:p>
    <w:p w14:paraId="723F2716" w14:textId="6F9EE7C3" w:rsidR="000573B2" w:rsidRDefault="000573B2" w:rsidP="00A62D5B">
      <w:pPr>
        <w:autoSpaceDE w:val="0"/>
        <w:autoSpaceDN w:val="0"/>
        <w:adjustRightInd w:val="0"/>
        <w:spacing w:after="0" w:line="240" w:lineRule="auto"/>
        <w:ind w:firstLine="567"/>
        <w:jc w:val="both"/>
        <w:rPr>
          <w:rFonts w:ascii="Arial" w:eastAsia="MS Gothic" w:hAnsi="Arial" w:cs="Arial"/>
          <w:color w:val="000000" w:themeColor="text1"/>
          <w:sz w:val="20"/>
          <w:szCs w:val="20"/>
          <w:lang w:val="id-ID"/>
        </w:rPr>
      </w:pPr>
      <w:r w:rsidRPr="00161679">
        <w:rPr>
          <w:rFonts w:ascii="Arial" w:eastAsia="MS Gothic" w:hAnsi="Arial" w:cs="Arial"/>
          <w:color w:val="000000" w:themeColor="text1"/>
          <w:sz w:val="20"/>
          <w:szCs w:val="20"/>
          <w:lang w:val="id-ID"/>
        </w:rPr>
        <w:t xml:space="preserve">The average pressure and velocity values </w:t>
      </w:r>
      <w:r w:rsidR="00A84E22">
        <w:rPr>
          <w:rFonts w:ascii="Arial" w:eastAsia="MS Gothic" w:hAnsi="Arial" w:cs="Arial"/>
          <w:color w:val="000000" w:themeColor="text1"/>
          <w:sz w:val="20"/>
          <w:szCs w:val="20"/>
        </w:rPr>
        <w:t>at</w:t>
      </w:r>
      <w:r w:rsidRPr="00161679">
        <w:rPr>
          <w:rFonts w:ascii="Arial" w:eastAsia="MS Gothic" w:hAnsi="Arial" w:cs="Arial"/>
          <w:color w:val="000000" w:themeColor="text1"/>
          <w:sz w:val="20"/>
          <w:szCs w:val="20"/>
          <w:lang w:val="id-ID"/>
        </w:rPr>
        <w:t xml:space="preserve"> the inlet section </w:t>
      </w:r>
      <w:r w:rsidR="000127F5">
        <w:rPr>
          <w:rFonts w:ascii="Arial" w:eastAsia="MS Gothic" w:hAnsi="Arial" w:cs="Arial"/>
          <w:color w:val="000000" w:themeColor="text1"/>
          <w:sz w:val="20"/>
          <w:szCs w:val="20"/>
        </w:rPr>
        <w:t xml:space="preserve">is </w:t>
      </w:r>
      <w:r w:rsidRPr="00161679">
        <w:rPr>
          <w:rFonts w:ascii="Arial" w:eastAsia="MS Gothic" w:hAnsi="Arial" w:cs="Arial"/>
          <w:color w:val="000000" w:themeColor="text1"/>
          <w:sz w:val="20"/>
          <w:szCs w:val="20"/>
          <w:lang w:val="id-ID"/>
        </w:rPr>
        <w:t>determin</w:t>
      </w:r>
      <w:proofErr w:type="spellStart"/>
      <w:r w:rsidR="000127F5">
        <w:rPr>
          <w:rFonts w:ascii="Arial" w:eastAsia="MS Gothic" w:hAnsi="Arial" w:cs="Arial"/>
          <w:color w:val="000000" w:themeColor="text1"/>
          <w:sz w:val="20"/>
          <w:szCs w:val="20"/>
        </w:rPr>
        <w:t>ed</w:t>
      </w:r>
      <w:proofErr w:type="spellEnd"/>
      <w:r w:rsidR="000127F5">
        <w:rPr>
          <w:rFonts w:ascii="Arial" w:eastAsia="MS Gothic" w:hAnsi="Arial" w:cs="Arial"/>
          <w:color w:val="000000" w:themeColor="text1"/>
          <w:sz w:val="20"/>
          <w:szCs w:val="20"/>
        </w:rPr>
        <w:t xml:space="preserve"> by</w:t>
      </w:r>
      <w:r w:rsidRPr="00161679">
        <w:rPr>
          <w:rFonts w:ascii="Arial" w:eastAsia="MS Gothic" w:hAnsi="Arial" w:cs="Arial"/>
          <w:color w:val="000000" w:themeColor="text1"/>
          <w:sz w:val="20"/>
          <w:szCs w:val="20"/>
          <w:lang w:val="id-ID"/>
        </w:rPr>
        <w:t xml:space="preserve"> </w:t>
      </w:r>
      <w:r>
        <w:rPr>
          <w:rFonts w:ascii="Arial" w:eastAsia="MS Gothic" w:hAnsi="Arial" w:cs="Arial"/>
          <w:color w:val="000000" w:themeColor="text1"/>
          <w:sz w:val="20"/>
          <w:szCs w:val="20"/>
          <w:lang w:val="id-ID"/>
        </w:rPr>
        <w:t>the discharge coefficient value, where the discharge coefficient can be written</w:t>
      </w:r>
      <w:r w:rsidRPr="00161679">
        <w:rPr>
          <w:rFonts w:ascii="Arial" w:eastAsia="MS Gothic" w:hAnsi="Arial" w:cs="Arial"/>
          <w:color w:val="000000" w:themeColor="text1"/>
          <w:sz w:val="20"/>
          <w:szCs w:val="20"/>
          <w:lang w:val="id-ID"/>
        </w:rPr>
        <w:t xml:space="preserve"> </w:t>
      </w:r>
      <w:r w:rsidR="000127F5">
        <w:rPr>
          <w:rFonts w:ascii="Arial" w:eastAsia="MS Gothic" w:hAnsi="Arial" w:cs="Arial"/>
          <w:color w:val="000000" w:themeColor="text1"/>
          <w:sz w:val="20"/>
          <w:szCs w:val="20"/>
        </w:rPr>
        <w:t>as</w:t>
      </w:r>
      <w:r w:rsidRPr="00161679">
        <w:rPr>
          <w:rFonts w:ascii="Arial" w:eastAsia="MS Gothic" w:hAnsi="Arial" w:cs="Arial"/>
          <w:color w:val="000000" w:themeColor="text1"/>
          <w:sz w:val="20"/>
          <w:szCs w:val="20"/>
          <w:lang w:val="id-ID"/>
        </w:rPr>
        <w:t>:</w:t>
      </w:r>
    </w:p>
    <w:p w14:paraId="7BCB59AB" w14:textId="77777777" w:rsidR="000573B2" w:rsidRPr="00DB5E2A" w:rsidRDefault="0090724B" w:rsidP="0087714A">
      <w:pPr>
        <w:autoSpaceDE w:val="0"/>
        <w:autoSpaceDN w:val="0"/>
        <w:adjustRightInd w:val="0"/>
        <w:spacing w:after="0" w:line="240" w:lineRule="auto"/>
        <w:jc w:val="right"/>
        <w:rPr>
          <w:rFonts w:ascii="Arial" w:eastAsia="MS Gothic" w:hAnsi="Arial" w:cs="Arial"/>
          <w:color w:val="000000" w:themeColor="text1"/>
          <w:sz w:val="20"/>
          <w:szCs w:val="20"/>
        </w:rPr>
      </w:pPr>
      <m:oMath>
        <m:sSub>
          <m:sSubPr>
            <m:ctrlPr>
              <w:rPr>
                <w:rFonts w:ascii="Cambria Math" w:eastAsia="MS Gothic" w:hAnsi="Cambria Math" w:cs="Arial"/>
                <w:i/>
                <w:color w:val="000000" w:themeColor="text1"/>
                <w:szCs w:val="20"/>
              </w:rPr>
            </m:ctrlPr>
          </m:sSubPr>
          <m:e>
            <m:r>
              <w:rPr>
                <w:rFonts w:ascii="Cambria Math" w:eastAsia="MS Gothic" w:hAnsi="Cambria Math" w:cs="Arial"/>
                <w:color w:val="000000" w:themeColor="text1"/>
                <w:szCs w:val="20"/>
              </w:rPr>
              <m:t>C</m:t>
            </m:r>
          </m:e>
          <m:sub>
            <m:r>
              <w:rPr>
                <w:rFonts w:ascii="Cambria Math" w:eastAsia="MS Gothic" w:hAnsi="Cambria Math" w:cs="Arial"/>
                <w:color w:val="000000" w:themeColor="text1"/>
                <w:szCs w:val="20"/>
              </w:rPr>
              <m:t>Q</m:t>
            </m:r>
          </m:sub>
        </m:sSub>
        <m:r>
          <w:rPr>
            <w:rFonts w:ascii="Cambria Math" w:eastAsia="MS Gothic" w:hAnsi="Cambria Math" w:cs="Arial"/>
            <w:color w:val="000000" w:themeColor="text1"/>
            <w:szCs w:val="20"/>
          </w:rPr>
          <m:t>=</m:t>
        </m:r>
        <m:f>
          <m:fPr>
            <m:ctrlPr>
              <w:rPr>
                <w:rFonts w:ascii="Cambria Math" w:eastAsia="MS Gothic" w:hAnsi="Cambria Math" w:cs="Arial"/>
                <w:i/>
                <w:color w:val="000000" w:themeColor="text1"/>
                <w:szCs w:val="20"/>
              </w:rPr>
            </m:ctrlPr>
          </m:fPr>
          <m:num>
            <m:r>
              <w:rPr>
                <w:rFonts w:ascii="Cambria Math" w:eastAsia="MS Gothic" w:hAnsi="Cambria Math" w:cs="Arial"/>
                <w:color w:val="000000" w:themeColor="text1"/>
                <w:szCs w:val="20"/>
              </w:rPr>
              <m:t>V∙Ao</m:t>
            </m:r>
          </m:num>
          <m:den>
            <m:sSub>
              <m:sSubPr>
                <m:ctrlPr>
                  <w:rPr>
                    <w:rFonts w:ascii="Cambria Math" w:eastAsia="MS Gothic" w:hAnsi="Cambria Math" w:cs="Arial"/>
                    <w:i/>
                    <w:color w:val="000000" w:themeColor="text1"/>
                    <w:szCs w:val="20"/>
                  </w:rPr>
                </m:ctrlPr>
              </m:sSubPr>
              <m:e>
                <m:r>
                  <w:rPr>
                    <w:rFonts w:ascii="Cambria Math" w:eastAsia="MS Gothic" w:hAnsi="Cambria Math" w:cs="Arial"/>
                    <w:color w:val="000000" w:themeColor="text1"/>
                    <w:szCs w:val="20"/>
                  </w:rPr>
                  <m:t>U</m:t>
                </m:r>
              </m:e>
              <m:sub>
                <m:r>
                  <w:rPr>
                    <w:rFonts w:ascii="Cambria Math" w:eastAsia="MS Gothic" w:hAnsi="Cambria Math" w:cs="Arial"/>
                    <w:color w:val="000000" w:themeColor="text1"/>
                    <w:szCs w:val="20"/>
                  </w:rPr>
                  <m:t>o</m:t>
                </m:r>
              </m:sub>
            </m:sSub>
            <m:r>
              <w:rPr>
                <w:rFonts w:ascii="Cambria Math" w:eastAsia="MS Gothic" w:hAnsi="Cambria Math" w:cs="Arial"/>
                <w:color w:val="000000" w:themeColor="text1"/>
                <w:szCs w:val="20"/>
              </w:rPr>
              <m:t>∙</m:t>
            </m:r>
            <m:sSub>
              <m:sSubPr>
                <m:ctrlPr>
                  <w:rPr>
                    <w:rFonts w:ascii="Cambria Math" w:eastAsia="MS Gothic" w:hAnsi="Cambria Math" w:cs="Arial"/>
                    <w:i/>
                    <w:color w:val="000000" w:themeColor="text1"/>
                    <w:szCs w:val="20"/>
                  </w:rPr>
                </m:ctrlPr>
              </m:sSubPr>
              <m:e>
                <m:r>
                  <w:rPr>
                    <w:rFonts w:ascii="Cambria Math" w:eastAsia="MS Gothic" w:hAnsi="Cambria Math" w:cs="Arial"/>
                    <w:color w:val="000000" w:themeColor="text1"/>
                    <w:szCs w:val="20"/>
                  </w:rPr>
                  <m:t>A</m:t>
                </m:r>
              </m:e>
              <m:sub>
                <m:r>
                  <w:rPr>
                    <w:rFonts w:ascii="Cambria Math" w:eastAsia="MS Gothic" w:hAnsi="Cambria Math" w:cs="Arial"/>
                    <w:color w:val="000000" w:themeColor="text1"/>
                    <w:szCs w:val="20"/>
                  </w:rPr>
                  <m:t>o</m:t>
                </m:r>
              </m:sub>
            </m:sSub>
          </m:den>
        </m:f>
        <m:r>
          <w:rPr>
            <w:rFonts w:ascii="Cambria Math" w:eastAsia="MS Gothic" w:hAnsi="Cambria Math" w:cs="Arial"/>
            <w:color w:val="000000" w:themeColor="text1"/>
            <w:szCs w:val="20"/>
          </w:rPr>
          <m:t>=</m:t>
        </m:r>
        <m:f>
          <m:fPr>
            <m:ctrlPr>
              <w:rPr>
                <w:rFonts w:ascii="Cambria Math" w:eastAsia="MS Gothic" w:hAnsi="Cambria Math" w:cs="Arial"/>
                <w:i/>
                <w:color w:val="000000" w:themeColor="text1"/>
                <w:szCs w:val="20"/>
              </w:rPr>
            </m:ctrlPr>
          </m:fPr>
          <m:num>
            <m:r>
              <w:rPr>
                <w:rFonts w:ascii="Cambria Math" w:eastAsia="MS Gothic" w:hAnsi="Cambria Math" w:cs="Arial"/>
                <w:color w:val="000000" w:themeColor="text1"/>
                <w:szCs w:val="20"/>
              </w:rPr>
              <m:t>V</m:t>
            </m:r>
          </m:num>
          <m:den>
            <m:sSub>
              <m:sSubPr>
                <m:ctrlPr>
                  <w:rPr>
                    <w:rFonts w:ascii="Cambria Math" w:eastAsia="MS Gothic" w:hAnsi="Cambria Math" w:cs="Arial"/>
                    <w:i/>
                    <w:color w:val="000000" w:themeColor="text1"/>
                    <w:szCs w:val="20"/>
                  </w:rPr>
                </m:ctrlPr>
              </m:sSubPr>
              <m:e>
                <m:r>
                  <w:rPr>
                    <w:rFonts w:ascii="Cambria Math" w:eastAsia="MS Gothic" w:hAnsi="Cambria Math" w:cs="Arial"/>
                    <w:color w:val="000000" w:themeColor="text1"/>
                    <w:szCs w:val="20"/>
                  </w:rPr>
                  <m:t>U</m:t>
                </m:r>
              </m:e>
              <m:sub>
                <m:r>
                  <w:rPr>
                    <w:rFonts w:ascii="Cambria Math" w:eastAsia="MS Gothic" w:hAnsi="Cambria Math" w:cs="Arial"/>
                    <w:color w:val="000000" w:themeColor="text1"/>
                    <w:szCs w:val="20"/>
                  </w:rPr>
                  <m:t>o</m:t>
                </m:r>
              </m:sub>
            </m:sSub>
          </m:den>
        </m:f>
      </m:oMath>
      <w:r w:rsidR="0087714A">
        <w:rPr>
          <w:rFonts w:ascii="Arial" w:eastAsia="MS Gothic" w:hAnsi="Arial" w:cs="Arial"/>
          <w:color w:val="000000" w:themeColor="text1"/>
          <w:sz w:val="20"/>
          <w:szCs w:val="20"/>
        </w:rPr>
        <w:t xml:space="preserve">  …………</w:t>
      </w:r>
      <w:r w:rsidR="000573B2" w:rsidRPr="00DB5E2A">
        <w:rPr>
          <w:rFonts w:ascii="Arial" w:eastAsia="MS Gothic" w:hAnsi="Arial" w:cs="Arial"/>
          <w:color w:val="000000" w:themeColor="text1"/>
          <w:sz w:val="20"/>
          <w:szCs w:val="20"/>
        </w:rPr>
        <w:t>….. (7)</w:t>
      </w:r>
    </w:p>
    <w:p w14:paraId="433BFDDE" w14:textId="77777777" w:rsidR="000573B2" w:rsidRDefault="000573B2" w:rsidP="00A62D5B">
      <w:pPr>
        <w:shd w:val="clear" w:color="auto" w:fill="FFFFFF" w:themeFill="background1"/>
        <w:spacing w:after="0" w:line="240" w:lineRule="auto"/>
        <w:jc w:val="both"/>
        <w:rPr>
          <w:rFonts w:ascii="Arial" w:eastAsia="MS Gothic" w:hAnsi="Arial" w:cs="Arial"/>
          <w:color w:val="000000" w:themeColor="text1"/>
          <w:sz w:val="20"/>
          <w:szCs w:val="20"/>
        </w:rPr>
      </w:pPr>
      <w:proofErr w:type="gramStart"/>
      <w:r w:rsidRPr="00CA45FF">
        <w:rPr>
          <w:rFonts w:ascii="Arial" w:eastAsia="MS Gothic" w:hAnsi="Arial" w:cs="Arial"/>
          <w:color w:val="000000" w:themeColor="text1"/>
          <w:sz w:val="20"/>
          <w:szCs w:val="20"/>
        </w:rPr>
        <w:t xml:space="preserve">Where </w:t>
      </w:r>
      <w:proofErr w:type="spellStart"/>
      <w:r w:rsidRPr="006D2B8E">
        <w:rPr>
          <w:rFonts w:ascii="Arial" w:eastAsia="MS Gothic" w:hAnsi="Arial" w:cs="Arial"/>
          <w:i/>
          <w:color w:val="000000" w:themeColor="text1"/>
          <w:sz w:val="20"/>
          <w:szCs w:val="20"/>
        </w:rPr>
        <w:t>U</w:t>
      </w:r>
      <w:r w:rsidRPr="006D2B8E">
        <w:rPr>
          <w:rFonts w:ascii="Arial" w:eastAsia="MS Gothic" w:hAnsi="Arial" w:cs="Arial"/>
          <w:i/>
          <w:color w:val="000000" w:themeColor="text1"/>
          <w:sz w:val="20"/>
          <w:szCs w:val="20"/>
          <w:vertAlign w:val="subscript"/>
        </w:rPr>
        <w:t>o</w:t>
      </w:r>
      <w:proofErr w:type="spellEnd"/>
      <w:r w:rsidRPr="00CA45FF">
        <w:rPr>
          <w:rFonts w:ascii="Arial" w:eastAsia="MS Gothic" w:hAnsi="Arial" w:cs="Arial"/>
          <w:color w:val="000000" w:themeColor="text1"/>
          <w:sz w:val="20"/>
          <w:szCs w:val="20"/>
        </w:rPr>
        <w:t xml:space="preserve"> and</w:t>
      </w:r>
      <w:r w:rsidRPr="006D2B8E">
        <w:rPr>
          <w:rFonts w:ascii="Arial" w:eastAsia="MS Gothic" w:hAnsi="Arial" w:cs="Arial"/>
          <w:i/>
          <w:color w:val="000000" w:themeColor="text1"/>
          <w:sz w:val="20"/>
          <w:szCs w:val="20"/>
        </w:rPr>
        <w:t xml:space="preserve"> V</w:t>
      </w:r>
      <w:r w:rsidRPr="00CA45FF">
        <w:rPr>
          <w:rFonts w:ascii="Arial" w:eastAsia="MS Gothic" w:hAnsi="Arial" w:cs="Arial"/>
          <w:color w:val="000000" w:themeColor="text1"/>
          <w:sz w:val="20"/>
          <w:szCs w:val="20"/>
        </w:rPr>
        <w:t xml:space="preserve"> are the free flow velocity and average velocity in the inlet section, respectively.</w:t>
      </w:r>
      <w:proofErr w:type="gramEnd"/>
    </w:p>
    <w:p w14:paraId="6F86F427" w14:textId="77777777" w:rsidR="000573B2" w:rsidRDefault="000573B2" w:rsidP="00A62D5B">
      <w:pPr>
        <w:spacing w:after="0" w:line="240" w:lineRule="auto"/>
        <w:jc w:val="both"/>
        <w:rPr>
          <w:rFonts w:ascii="Arial" w:hAnsi="Arial" w:cs="Arial"/>
          <w:sz w:val="20"/>
          <w:szCs w:val="20"/>
        </w:rPr>
      </w:pPr>
    </w:p>
    <w:p w14:paraId="27517973" w14:textId="77777777" w:rsidR="000573B2" w:rsidRDefault="000573B2" w:rsidP="00D84879">
      <w:pPr>
        <w:spacing w:after="0" w:line="240" w:lineRule="auto"/>
        <w:jc w:val="both"/>
        <w:rPr>
          <w:rFonts w:ascii="Arial" w:hAnsi="Arial" w:cs="Arial"/>
          <w:sz w:val="20"/>
          <w:szCs w:val="20"/>
        </w:rPr>
      </w:pPr>
    </w:p>
    <w:p w14:paraId="7BACFF39" w14:textId="77777777" w:rsidR="004F2B33" w:rsidRPr="004F2B33" w:rsidRDefault="004F2B33" w:rsidP="004F2B33">
      <w:pPr>
        <w:spacing w:after="0" w:line="240" w:lineRule="auto"/>
        <w:jc w:val="both"/>
        <w:rPr>
          <w:rFonts w:ascii="Arial" w:hAnsi="Arial" w:cs="Arial"/>
          <w:b/>
          <w:sz w:val="20"/>
          <w:szCs w:val="20"/>
        </w:rPr>
      </w:pPr>
      <w:r w:rsidRPr="004F2B33">
        <w:rPr>
          <w:rFonts w:ascii="Arial" w:hAnsi="Arial" w:cs="Arial"/>
          <w:b/>
          <w:sz w:val="20"/>
          <w:szCs w:val="20"/>
        </w:rPr>
        <w:t>Methods</w:t>
      </w:r>
    </w:p>
    <w:p w14:paraId="36C834BB" w14:textId="0C4D5DBB" w:rsidR="006D2B8E" w:rsidRPr="006D2B8E" w:rsidRDefault="006D2B8E" w:rsidP="0008402D">
      <w:pPr>
        <w:spacing w:after="0" w:line="240" w:lineRule="auto"/>
        <w:ind w:firstLine="567"/>
        <w:jc w:val="both"/>
        <w:rPr>
          <w:rFonts w:ascii="Arial" w:hAnsi="Arial" w:cs="Arial"/>
          <w:sz w:val="20"/>
          <w:szCs w:val="20"/>
        </w:rPr>
      </w:pPr>
      <w:r w:rsidRPr="006D2B8E">
        <w:rPr>
          <w:rFonts w:ascii="Arial" w:hAnsi="Arial" w:cs="Arial"/>
          <w:sz w:val="20"/>
          <w:szCs w:val="20"/>
        </w:rPr>
        <w:t xml:space="preserve">In this research, a design study and testing of a ducted turbine model was conducted at the </w:t>
      </w:r>
      <w:proofErr w:type="spellStart"/>
      <w:r w:rsidRPr="006D2B8E">
        <w:rPr>
          <w:rFonts w:ascii="Arial" w:hAnsi="Arial" w:cs="Arial"/>
          <w:sz w:val="20"/>
          <w:szCs w:val="20"/>
        </w:rPr>
        <w:t>Haya</w:t>
      </w:r>
      <w:proofErr w:type="spellEnd"/>
      <w:r w:rsidRPr="006D2B8E">
        <w:rPr>
          <w:rFonts w:ascii="Arial" w:hAnsi="Arial" w:cs="Arial"/>
          <w:sz w:val="20"/>
          <w:szCs w:val="20"/>
        </w:rPr>
        <w:t xml:space="preserve"> Strait site in 2015 </w:t>
      </w:r>
      <w:r w:rsidR="00A84E22">
        <w:rPr>
          <w:rFonts w:ascii="Arial" w:hAnsi="Arial" w:cs="Arial"/>
          <w:sz w:val="20"/>
          <w:szCs w:val="20"/>
        </w:rPr>
        <w:t>where</w:t>
      </w:r>
      <w:r w:rsidRPr="006D2B8E">
        <w:rPr>
          <w:rFonts w:ascii="Arial" w:hAnsi="Arial" w:cs="Arial"/>
          <w:sz w:val="20"/>
          <w:szCs w:val="20"/>
        </w:rPr>
        <w:t xml:space="preserve"> a ducted turbine model</w:t>
      </w:r>
      <w:r w:rsidR="00A84E22">
        <w:rPr>
          <w:rFonts w:ascii="Arial" w:hAnsi="Arial" w:cs="Arial"/>
          <w:sz w:val="20"/>
          <w:szCs w:val="20"/>
        </w:rPr>
        <w:t xml:space="preserve"> was used</w:t>
      </w:r>
      <w:r w:rsidR="00C1761A">
        <w:rPr>
          <w:rFonts w:ascii="Arial" w:hAnsi="Arial" w:cs="Arial"/>
          <w:sz w:val="20"/>
          <w:szCs w:val="20"/>
        </w:rPr>
        <w:t xml:space="preserve"> </w:t>
      </w:r>
      <w:r w:rsidR="00C1761A">
        <w:rPr>
          <w:rFonts w:ascii="Arial" w:hAnsi="Arial" w:cs="Arial"/>
          <w:sz w:val="20"/>
          <w:szCs w:val="20"/>
        </w:rPr>
        <w:fldChar w:fldCharType="begin" w:fldLock="1"/>
      </w:r>
      <w:r w:rsidR="00C1761A">
        <w:rPr>
          <w:rFonts w:ascii="Arial" w:hAnsi="Arial" w:cs="Arial"/>
          <w:sz w:val="20"/>
          <w:szCs w:val="20"/>
        </w:rPr>
        <w:instrText>ADDIN CSL_CITATION {"citationItems":[{"id":"ITEM-1","itemData":{"abstract":"Wilayah kepulauan memiliki potensi arus laut yang dapat dikonversi menjadi energy listrik. Konversi energy ini dapat dilakukan dengan menggunakan turbin. Dalam penelitian ini diaplikasikan turbin propeller horizontal, yang dipasang pada suatu kanal berbentur tabung ventury yang diinstal pada sebuah bangunan terapung. Variasi kecepatan arus laut pada inlet tabung ventury berkisar antara 0,2 – 2,54 m/s pada luas penampang 13,3 m2. Fluks/densitas daya yang tersedia 0,02-49,5 kW/m2. Didalam kanal tabung ventury kecepatan yang masuk ke impeller V1 (inlet propeller) antara 1,2 – 14,9 m/s., dengan diameter impeller D1 =1,5 m. Putaran refence turbin adalah 23,7 rpm sesuai dengan nilai putran spesifik turbin. Daya yang dibangkitkan turbin berkisar dari 0,25 – 449 kW dengan efesiensi maksimum 45 %.","author":[{"dropping-particle":"","family":"Rumaherang W. M., Ufie R., Louhenapessy J., Latuny J","given":"","non-dropping-particle":"","parse-names":false,"suffix":""}],"container-title":"Proseding Archipelago Engineering ALE 2018","id":"ITEM-1","issue":"April","issued":{"date-parts":[["2018"]]},"page":"90-95","title":"Karakteritik Turbin Propeller Sumbu Horisontal Pembangkit Listrik Tenaga Arus Laut","type":"paper-conference"},"uris":["http://www.mendeley.com/documents/?uuid=a9a876b0-9ccb-4033-8130-30cea0c7a024"]}],"mendeley":{"formattedCitation":"[1]","plainTextFormattedCitation":"[1]","previouslyFormattedCitation":"[1]"},"properties":{"noteIndex":0},"schema":"https://github.com/citation-style-language/schema/raw/master/csl-citation.json"}</w:instrText>
      </w:r>
      <w:r w:rsidR="00C1761A">
        <w:rPr>
          <w:rFonts w:ascii="Arial" w:hAnsi="Arial" w:cs="Arial"/>
          <w:sz w:val="20"/>
          <w:szCs w:val="20"/>
        </w:rPr>
        <w:fldChar w:fldCharType="separate"/>
      </w:r>
      <w:r w:rsidR="00C1761A" w:rsidRPr="00C1761A">
        <w:rPr>
          <w:rFonts w:ascii="Arial" w:hAnsi="Arial" w:cs="Arial"/>
          <w:noProof/>
          <w:sz w:val="20"/>
          <w:szCs w:val="20"/>
        </w:rPr>
        <w:t>[1]</w:t>
      </w:r>
      <w:r w:rsidR="00C1761A">
        <w:rPr>
          <w:rFonts w:ascii="Arial" w:hAnsi="Arial" w:cs="Arial"/>
          <w:sz w:val="20"/>
          <w:szCs w:val="20"/>
        </w:rPr>
        <w:fldChar w:fldCharType="end"/>
      </w:r>
      <w:r w:rsidRPr="006D2B8E">
        <w:rPr>
          <w:rFonts w:ascii="Arial" w:hAnsi="Arial" w:cs="Arial"/>
          <w:sz w:val="20"/>
          <w:szCs w:val="20"/>
        </w:rPr>
        <w:t xml:space="preserve">. For the purpose of flow measurement at each section of the turbine section, the testing stand was assembled as shown in Figure </w:t>
      </w:r>
      <w:r w:rsidR="00377468">
        <w:rPr>
          <w:rFonts w:ascii="Arial" w:hAnsi="Arial" w:cs="Arial"/>
          <w:sz w:val="20"/>
          <w:szCs w:val="20"/>
        </w:rPr>
        <w:t>2</w:t>
      </w:r>
      <w:r w:rsidRPr="006D2B8E">
        <w:rPr>
          <w:rFonts w:ascii="Arial" w:hAnsi="Arial" w:cs="Arial"/>
          <w:sz w:val="20"/>
          <w:szCs w:val="20"/>
        </w:rPr>
        <w:t>.</w:t>
      </w:r>
    </w:p>
    <w:p w14:paraId="399BA9B3" w14:textId="77777777" w:rsidR="006D2B8E" w:rsidRPr="00DB5E2A" w:rsidRDefault="0008402D" w:rsidP="006D2B8E">
      <w:pPr>
        <w:shd w:val="clear" w:color="auto" w:fill="FFFFFF" w:themeFill="background1"/>
        <w:adjustRightInd w:val="0"/>
        <w:jc w:val="center"/>
        <w:rPr>
          <w:rFonts w:ascii="Arial" w:hAnsi="Arial" w:cs="Arial"/>
          <w:color w:val="000000"/>
          <w:sz w:val="20"/>
          <w:szCs w:val="20"/>
        </w:rPr>
      </w:pPr>
      <w:r>
        <w:rPr>
          <w:rFonts w:ascii="Arial" w:hAnsi="Arial" w:cs="Arial"/>
          <w:noProof/>
          <w:sz w:val="20"/>
          <w:szCs w:val="20"/>
        </w:rPr>
        <w:drawing>
          <wp:inline distT="0" distB="0" distL="0" distR="0" wp14:anchorId="27AC35FF" wp14:editId="1E488420">
            <wp:extent cx="2542540" cy="179260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42540" cy="1792605"/>
                    </a:xfrm>
                    <a:prstGeom prst="rect">
                      <a:avLst/>
                    </a:prstGeom>
                    <a:noFill/>
                  </pic:spPr>
                </pic:pic>
              </a:graphicData>
            </a:graphic>
          </wp:inline>
        </w:drawing>
      </w:r>
      <w:r w:rsidR="006D2B8E" w:rsidRPr="006D2B8E">
        <w:rPr>
          <w:rFonts w:ascii="Arial" w:hAnsi="Arial" w:cs="Arial"/>
          <w:sz w:val="20"/>
          <w:szCs w:val="20"/>
        </w:rPr>
        <w:t xml:space="preserve"> </w:t>
      </w:r>
    </w:p>
    <w:p w14:paraId="23CA019C" w14:textId="77777777" w:rsidR="006D2B8E" w:rsidRDefault="006D2B8E" w:rsidP="006D2B8E">
      <w:pPr>
        <w:shd w:val="clear" w:color="auto" w:fill="FFFFFF" w:themeFill="background1"/>
        <w:spacing w:after="120"/>
        <w:jc w:val="center"/>
        <w:rPr>
          <w:rFonts w:ascii="Arial" w:hAnsi="Arial" w:cs="Arial"/>
          <w:color w:val="000000"/>
          <w:sz w:val="20"/>
          <w:szCs w:val="20"/>
        </w:rPr>
      </w:pPr>
      <w:proofErr w:type="gramStart"/>
      <w:r w:rsidRPr="00EC74CF">
        <w:rPr>
          <w:rFonts w:ascii="Arial" w:hAnsi="Arial" w:cs="Arial"/>
          <w:color w:val="000000"/>
          <w:sz w:val="20"/>
          <w:szCs w:val="20"/>
        </w:rPr>
        <w:t xml:space="preserve">Figure </w:t>
      </w:r>
      <w:r w:rsidR="00377468">
        <w:rPr>
          <w:rFonts w:ascii="Arial" w:hAnsi="Arial" w:cs="Arial"/>
          <w:color w:val="000000"/>
          <w:sz w:val="20"/>
          <w:szCs w:val="20"/>
        </w:rPr>
        <w:t>3</w:t>
      </w:r>
      <w:r w:rsidRPr="00EC74CF">
        <w:rPr>
          <w:rFonts w:ascii="Arial" w:hAnsi="Arial" w:cs="Arial"/>
          <w:color w:val="000000"/>
          <w:sz w:val="20"/>
          <w:szCs w:val="20"/>
        </w:rPr>
        <w:t>.</w:t>
      </w:r>
      <w:proofErr w:type="gramEnd"/>
      <w:r w:rsidRPr="00EC74CF">
        <w:rPr>
          <w:rFonts w:ascii="Arial" w:hAnsi="Arial" w:cs="Arial"/>
          <w:color w:val="000000"/>
          <w:sz w:val="20"/>
          <w:szCs w:val="20"/>
        </w:rPr>
        <w:t xml:space="preserve"> Turbine assembly</w:t>
      </w:r>
    </w:p>
    <w:p w14:paraId="17AC7F63" w14:textId="77777777" w:rsidR="006D2B8E" w:rsidRPr="006D2B8E" w:rsidRDefault="006D2B8E" w:rsidP="006D2B8E">
      <w:pPr>
        <w:spacing w:after="0" w:line="240" w:lineRule="auto"/>
        <w:jc w:val="both"/>
        <w:rPr>
          <w:rFonts w:ascii="Arial" w:hAnsi="Arial" w:cs="Arial"/>
          <w:sz w:val="20"/>
          <w:szCs w:val="20"/>
        </w:rPr>
      </w:pPr>
    </w:p>
    <w:p w14:paraId="4F9FB7E7" w14:textId="52873CF2" w:rsidR="006D2B8E" w:rsidRPr="006D2B8E" w:rsidRDefault="006D2B8E" w:rsidP="0008402D">
      <w:pPr>
        <w:spacing w:after="0" w:line="240" w:lineRule="auto"/>
        <w:ind w:firstLine="567"/>
        <w:jc w:val="both"/>
        <w:rPr>
          <w:rFonts w:ascii="Arial" w:hAnsi="Arial" w:cs="Arial"/>
          <w:sz w:val="20"/>
          <w:szCs w:val="20"/>
        </w:rPr>
      </w:pPr>
      <w:r w:rsidRPr="006D2B8E">
        <w:rPr>
          <w:rFonts w:ascii="Arial" w:hAnsi="Arial" w:cs="Arial"/>
          <w:sz w:val="20"/>
          <w:szCs w:val="20"/>
        </w:rPr>
        <w:lastRenderedPageBreak/>
        <w:t>The water flow enters to the turbine through the inlet cross-section with a fixed diameter</w:t>
      </w:r>
      <w:r w:rsidR="00A84E22">
        <w:rPr>
          <w:rFonts w:ascii="Arial" w:hAnsi="Arial" w:cs="Arial"/>
          <w:sz w:val="20"/>
          <w:szCs w:val="20"/>
        </w:rPr>
        <w:t xml:space="preserve"> of</w:t>
      </w:r>
      <w:r w:rsidRPr="006D2B8E">
        <w:rPr>
          <w:rFonts w:ascii="Arial" w:hAnsi="Arial" w:cs="Arial"/>
          <w:sz w:val="20"/>
          <w:szCs w:val="20"/>
        </w:rPr>
        <w:t xml:space="preserve"> D</w:t>
      </w:r>
      <w:r w:rsidRPr="0008402D">
        <w:rPr>
          <w:rFonts w:ascii="Arial" w:hAnsi="Arial" w:cs="Arial"/>
          <w:sz w:val="20"/>
          <w:szCs w:val="20"/>
          <w:vertAlign w:val="subscript"/>
        </w:rPr>
        <w:t>0</w:t>
      </w:r>
      <w:r w:rsidRPr="006D2B8E">
        <w:rPr>
          <w:rFonts w:ascii="Arial" w:hAnsi="Arial" w:cs="Arial"/>
          <w:sz w:val="20"/>
          <w:szCs w:val="20"/>
        </w:rPr>
        <w:t xml:space="preserve"> = 4.0</w:t>
      </w:r>
      <w:r w:rsidR="00A84E22">
        <w:rPr>
          <w:rFonts w:ascii="Arial" w:hAnsi="Arial" w:cs="Arial"/>
          <w:sz w:val="20"/>
          <w:szCs w:val="20"/>
        </w:rPr>
        <w:t>m</w:t>
      </w:r>
      <w:r w:rsidRPr="006D2B8E">
        <w:rPr>
          <w:rFonts w:ascii="Arial" w:hAnsi="Arial" w:cs="Arial"/>
          <w:sz w:val="20"/>
          <w:szCs w:val="20"/>
        </w:rPr>
        <w:t xml:space="preserve"> to the stator and impeller with a bulb diameter</w:t>
      </w:r>
      <w:r w:rsidR="00A84E22">
        <w:rPr>
          <w:rFonts w:ascii="Arial" w:hAnsi="Arial" w:cs="Arial"/>
          <w:sz w:val="20"/>
          <w:szCs w:val="20"/>
        </w:rPr>
        <w:t xml:space="preserve"> of</w:t>
      </w:r>
      <w:r w:rsidRPr="006D2B8E">
        <w:rPr>
          <w:rFonts w:ascii="Arial" w:hAnsi="Arial" w:cs="Arial"/>
          <w:sz w:val="20"/>
          <w:szCs w:val="20"/>
        </w:rPr>
        <w:t xml:space="preserve"> </w:t>
      </w:r>
      <w:proofErr w:type="spellStart"/>
      <w:r w:rsidRPr="006D2B8E">
        <w:rPr>
          <w:rFonts w:ascii="Arial" w:hAnsi="Arial" w:cs="Arial"/>
          <w:sz w:val="20"/>
          <w:szCs w:val="20"/>
        </w:rPr>
        <w:t>d</w:t>
      </w:r>
      <w:r w:rsidRPr="0008402D">
        <w:rPr>
          <w:rFonts w:ascii="Arial" w:hAnsi="Arial" w:cs="Arial"/>
          <w:sz w:val="20"/>
          <w:szCs w:val="20"/>
          <w:vertAlign w:val="subscript"/>
        </w:rPr>
        <w:t>b</w:t>
      </w:r>
      <w:proofErr w:type="spellEnd"/>
      <w:r w:rsidRPr="006D2B8E">
        <w:rPr>
          <w:rFonts w:ascii="Arial" w:hAnsi="Arial" w:cs="Arial"/>
          <w:sz w:val="20"/>
          <w:szCs w:val="20"/>
        </w:rPr>
        <w:t xml:space="preserve"> = 0.6</w:t>
      </w:r>
      <w:r w:rsidR="00A84E22">
        <w:rPr>
          <w:rFonts w:ascii="Arial" w:hAnsi="Arial" w:cs="Arial"/>
          <w:sz w:val="20"/>
          <w:szCs w:val="20"/>
        </w:rPr>
        <w:t>m.</w:t>
      </w:r>
      <w:r w:rsidRPr="006D2B8E">
        <w:rPr>
          <w:rFonts w:ascii="Arial" w:hAnsi="Arial" w:cs="Arial"/>
          <w:sz w:val="20"/>
          <w:szCs w:val="20"/>
        </w:rPr>
        <w:t xml:space="preserve"> </w:t>
      </w:r>
      <w:r w:rsidR="00A84E22">
        <w:rPr>
          <w:rFonts w:ascii="Arial" w:hAnsi="Arial" w:cs="Arial"/>
          <w:sz w:val="20"/>
          <w:szCs w:val="20"/>
        </w:rPr>
        <w:t>The flow</w:t>
      </w:r>
      <w:r w:rsidRPr="006D2B8E">
        <w:rPr>
          <w:rFonts w:ascii="Arial" w:hAnsi="Arial" w:cs="Arial"/>
          <w:sz w:val="20"/>
          <w:szCs w:val="20"/>
        </w:rPr>
        <w:t xml:space="preserve"> exits the outlet cross-section </w:t>
      </w:r>
      <w:r w:rsidR="00A84E22">
        <w:rPr>
          <w:rFonts w:ascii="Arial" w:hAnsi="Arial" w:cs="Arial"/>
          <w:sz w:val="20"/>
          <w:szCs w:val="20"/>
        </w:rPr>
        <w:t>at</w:t>
      </w:r>
      <w:r w:rsidRPr="006D2B8E">
        <w:rPr>
          <w:rFonts w:ascii="Arial" w:hAnsi="Arial" w:cs="Arial"/>
          <w:sz w:val="20"/>
          <w:szCs w:val="20"/>
        </w:rPr>
        <w:t xml:space="preserve"> diameter </w:t>
      </w:r>
      <w:r w:rsidR="00A84E22">
        <w:rPr>
          <w:rFonts w:ascii="Arial" w:hAnsi="Arial" w:cs="Arial"/>
          <w:sz w:val="20"/>
          <w:szCs w:val="20"/>
        </w:rPr>
        <w:t xml:space="preserve">of </w:t>
      </w:r>
      <w:r w:rsidRPr="006D2B8E">
        <w:rPr>
          <w:rFonts w:ascii="Arial" w:hAnsi="Arial" w:cs="Arial"/>
          <w:sz w:val="20"/>
          <w:szCs w:val="20"/>
        </w:rPr>
        <w:t>D</w:t>
      </w:r>
      <w:r w:rsidRPr="0008402D">
        <w:rPr>
          <w:rFonts w:ascii="Arial" w:hAnsi="Arial" w:cs="Arial"/>
          <w:sz w:val="20"/>
          <w:szCs w:val="20"/>
          <w:vertAlign w:val="subscript"/>
        </w:rPr>
        <w:t>2</w:t>
      </w:r>
      <w:r w:rsidRPr="006D2B8E">
        <w:rPr>
          <w:rFonts w:ascii="Arial" w:hAnsi="Arial" w:cs="Arial"/>
          <w:sz w:val="20"/>
          <w:szCs w:val="20"/>
        </w:rPr>
        <w:t xml:space="preserve"> = 4.8</w:t>
      </w:r>
      <w:r w:rsidR="00A84E22">
        <w:rPr>
          <w:rFonts w:ascii="Arial" w:hAnsi="Arial" w:cs="Arial"/>
          <w:sz w:val="20"/>
          <w:szCs w:val="20"/>
        </w:rPr>
        <w:t>m</w:t>
      </w:r>
      <w:r w:rsidRPr="006D2B8E">
        <w:rPr>
          <w:rFonts w:ascii="Arial" w:hAnsi="Arial" w:cs="Arial"/>
          <w:sz w:val="20"/>
          <w:szCs w:val="20"/>
        </w:rPr>
        <w:t xml:space="preserve">. Measurements of flow velocity and pressure were carried out at free flow velocity </w:t>
      </w:r>
      <w:r w:rsidR="00A84E22">
        <w:rPr>
          <w:rFonts w:ascii="Arial" w:hAnsi="Arial" w:cs="Arial"/>
          <w:sz w:val="20"/>
          <w:szCs w:val="20"/>
        </w:rPr>
        <w:t xml:space="preserve">of </w:t>
      </w:r>
      <w:r w:rsidRPr="006D2B8E">
        <w:rPr>
          <w:rFonts w:ascii="Arial" w:hAnsi="Arial" w:cs="Arial"/>
          <w:sz w:val="20"/>
          <w:szCs w:val="20"/>
        </w:rPr>
        <w:t>U</w:t>
      </w:r>
      <w:r w:rsidRPr="0008402D">
        <w:rPr>
          <w:rFonts w:ascii="Arial" w:hAnsi="Arial" w:cs="Arial"/>
          <w:sz w:val="20"/>
          <w:szCs w:val="20"/>
          <w:vertAlign w:val="subscript"/>
        </w:rPr>
        <w:t>0</w:t>
      </w:r>
      <w:r w:rsidRPr="006D2B8E">
        <w:rPr>
          <w:rFonts w:ascii="Arial" w:hAnsi="Arial" w:cs="Arial"/>
          <w:sz w:val="20"/>
          <w:szCs w:val="20"/>
        </w:rPr>
        <w:t xml:space="preserve"> = 1.5 m/s.</w:t>
      </w:r>
    </w:p>
    <w:p w14:paraId="3D5F08F0" w14:textId="097CFC5B" w:rsidR="006D2B8E" w:rsidRPr="006D2B8E" w:rsidRDefault="006D2B8E" w:rsidP="0008402D">
      <w:pPr>
        <w:spacing w:after="0" w:line="240" w:lineRule="auto"/>
        <w:ind w:firstLine="567"/>
        <w:jc w:val="both"/>
        <w:rPr>
          <w:rFonts w:ascii="Arial" w:hAnsi="Arial" w:cs="Arial"/>
          <w:sz w:val="20"/>
          <w:szCs w:val="20"/>
        </w:rPr>
      </w:pPr>
      <w:r w:rsidRPr="006D2B8E">
        <w:rPr>
          <w:rFonts w:ascii="Arial" w:hAnsi="Arial" w:cs="Arial"/>
          <w:sz w:val="20"/>
          <w:szCs w:val="20"/>
        </w:rPr>
        <w:t>To investigate the flow in the turbine, the model turbine is varied into 5 cases with diff</w:t>
      </w:r>
      <w:r w:rsidR="00377468">
        <w:rPr>
          <w:rFonts w:ascii="Arial" w:hAnsi="Arial" w:cs="Arial"/>
          <w:sz w:val="20"/>
          <w:szCs w:val="20"/>
        </w:rPr>
        <w:t xml:space="preserve">erent shapes and sizes </w:t>
      </w:r>
      <w:r w:rsidR="00A84E22">
        <w:rPr>
          <w:rFonts w:ascii="Arial" w:hAnsi="Arial" w:cs="Arial"/>
          <w:sz w:val="20"/>
          <w:szCs w:val="20"/>
        </w:rPr>
        <w:t xml:space="preserve">as shown in </w:t>
      </w:r>
      <w:r w:rsidR="00377468">
        <w:rPr>
          <w:rFonts w:ascii="Arial" w:hAnsi="Arial" w:cs="Arial"/>
          <w:sz w:val="20"/>
          <w:szCs w:val="20"/>
        </w:rPr>
        <w:t>figure 4</w:t>
      </w:r>
      <w:r w:rsidR="00835ECF">
        <w:rPr>
          <w:rFonts w:ascii="Arial" w:hAnsi="Arial" w:cs="Arial"/>
          <w:sz w:val="20"/>
          <w:szCs w:val="20"/>
        </w:rPr>
        <w:t xml:space="preserve"> and each model employs</w:t>
      </w:r>
      <w:r w:rsidR="0008402D">
        <w:rPr>
          <w:rFonts w:ascii="Arial" w:hAnsi="Arial" w:cs="Arial"/>
          <w:sz w:val="20"/>
          <w:szCs w:val="20"/>
        </w:rPr>
        <w:t xml:space="preserve"> a diameter ratio of </w:t>
      </w:r>
      <m:oMath>
        <m:acc>
          <m:accPr>
            <m:chr m:val="̅"/>
            <m:ctrlPr>
              <w:rPr>
                <w:rFonts w:ascii="Cambria Math" w:eastAsia="Calibri" w:hAnsi="Cambria Math" w:cs="Arial"/>
                <w:i/>
                <w:color w:val="000000" w:themeColor="text1"/>
                <w:sz w:val="20"/>
                <w:szCs w:val="20"/>
              </w:rPr>
            </m:ctrlPr>
          </m:accPr>
          <m:e>
            <m:r>
              <w:rPr>
                <w:rFonts w:ascii="Cambria Math" w:eastAsia="Calibri" w:hAnsi="Cambria Math" w:cs="Arial"/>
                <w:color w:val="000000" w:themeColor="text1"/>
                <w:sz w:val="20"/>
                <w:szCs w:val="20"/>
              </w:rPr>
              <m:t>d</m:t>
            </m:r>
          </m:e>
        </m:acc>
        <m:r>
          <w:rPr>
            <w:rFonts w:ascii="Cambria Math" w:eastAsia="Calibri" w:hAnsi="Cambria Math" w:cs="Arial"/>
            <w:color w:val="000000" w:themeColor="text1"/>
            <w:sz w:val="20"/>
            <w:szCs w:val="20"/>
          </w:rPr>
          <m:t>=</m:t>
        </m:r>
        <m:sSub>
          <m:sSubPr>
            <m:ctrlPr>
              <w:rPr>
                <w:rFonts w:ascii="Cambria Math" w:eastAsia="Calibri" w:hAnsi="Cambria Math" w:cs="Arial"/>
                <w:i/>
                <w:color w:val="000000" w:themeColor="text1"/>
                <w:sz w:val="20"/>
                <w:szCs w:val="20"/>
              </w:rPr>
            </m:ctrlPr>
          </m:sSubPr>
          <m:e>
            <m:r>
              <w:rPr>
                <w:rFonts w:ascii="Cambria Math" w:eastAsia="Calibri" w:hAnsi="Cambria Math" w:cs="Arial"/>
                <w:color w:val="000000" w:themeColor="text1"/>
                <w:sz w:val="20"/>
                <w:szCs w:val="20"/>
              </w:rPr>
              <m:t>D</m:t>
            </m:r>
          </m:e>
          <m:sub>
            <m:r>
              <w:rPr>
                <w:rFonts w:ascii="Cambria Math" w:eastAsia="Calibri" w:hAnsi="Cambria Math" w:cs="Arial"/>
                <w:color w:val="000000" w:themeColor="text1"/>
                <w:sz w:val="20"/>
                <w:szCs w:val="20"/>
              </w:rPr>
              <m:t>1</m:t>
            </m:r>
          </m:sub>
        </m:sSub>
        <m:r>
          <w:rPr>
            <w:rFonts w:ascii="Cambria Math" w:eastAsia="Calibri" w:hAnsi="Cambria Math" w:cs="Arial"/>
            <w:color w:val="000000" w:themeColor="text1"/>
            <w:sz w:val="20"/>
            <w:szCs w:val="20"/>
          </w:rPr>
          <m:t>/</m:t>
        </m:r>
        <m:sSub>
          <m:sSubPr>
            <m:ctrlPr>
              <w:rPr>
                <w:rFonts w:ascii="Cambria Math" w:eastAsia="Calibri" w:hAnsi="Cambria Math" w:cs="Arial"/>
                <w:i/>
                <w:color w:val="000000" w:themeColor="text1"/>
                <w:sz w:val="20"/>
                <w:szCs w:val="20"/>
              </w:rPr>
            </m:ctrlPr>
          </m:sSubPr>
          <m:e>
            <m:r>
              <w:rPr>
                <w:rFonts w:ascii="Cambria Math" w:eastAsia="Calibri" w:hAnsi="Cambria Math" w:cs="Arial"/>
                <w:color w:val="000000" w:themeColor="text1"/>
                <w:sz w:val="20"/>
                <w:szCs w:val="20"/>
              </w:rPr>
              <m:t>D</m:t>
            </m:r>
          </m:e>
          <m:sub>
            <m:r>
              <w:rPr>
                <w:rFonts w:ascii="Cambria Math" w:eastAsia="Calibri" w:hAnsi="Cambria Math" w:cs="Arial"/>
                <w:color w:val="000000" w:themeColor="text1"/>
                <w:sz w:val="20"/>
                <w:szCs w:val="20"/>
              </w:rPr>
              <m:t>2</m:t>
            </m:r>
          </m:sub>
        </m:sSub>
      </m:oMath>
      <w:r w:rsidR="00C1761A">
        <w:rPr>
          <w:rFonts w:ascii="Arial" w:eastAsia="Calibri" w:hAnsi="Arial" w:cs="Arial"/>
          <w:color w:val="000000" w:themeColor="text1"/>
          <w:sz w:val="20"/>
          <w:szCs w:val="20"/>
        </w:rPr>
        <w:t xml:space="preserve"> </w:t>
      </w:r>
      <w:r w:rsidR="00C1761A">
        <w:rPr>
          <w:rFonts w:ascii="Arial" w:eastAsia="Calibri" w:hAnsi="Arial" w:cs="Arial"/>
          <w:color w:val="000000" w:themeColor="text1"/>
          <w:sz w:val="20"/>
          <w:szCs w:val="20"/>
        </w:rPr>
        <w:fldChar w:fldCharType="begin" w:fldLock="1"/>
      </w:r>
      <w:r w:rsidR="00C1761A">
        <w:rPr>
          <w:rFonts w:ascii="Arial" w:eastAsia="Calibri" w:hAnsi="Arial" w:cs="Arial"/>
          <w:color w:val="000000" w:themeColor="text1"/>
          <w:sz w:val="20"/>
          <w:szCs w:val="20"/>
        </w:rPr>
        <w:instrText>ADDIN CSL_CITATION {"citationItems":[{"id":"ITEM-1","itemData":{"DOI":"10.29303/dtm.v10i1.306","ISSN":"2088-088X","author":[{"dropping-particle":"","family":"Rumaherang","given":"Wulfilla Maxmilian","non-dropping-particle":"","parse-names":false,"suffix":""}],"container-title":"Dinamika Teknik Mesin","id":"ITEM-1","issue":"1","issued":{"date-parts":[["2020"]]},"page":"1","title":"The effect of diameter ratio on energy parameters of the tidal turbine tidal turbine","type":"article-journal","volume":"10"},"uris":["http://www.mendeley.com/documents/?uuid=b6bd714d-7aa6-4d13-8181-9940659d2933"]}],"mendeley":{"formattedCitation":"[10]","plainTextFormattedCitation":"[10]","previouslyFormattedCitation":"[10]"},"properties":{"noteIndex":0},"schema":"https://github.com/citation-style-language/schema/raw/master/csl-citation.json"}</w:instrText>
      </w:r>
      <w:r w:rsidR="00C1761A">
        <w:rPr>
          <w:rFonts w:ascii="Arial" w:eastAsia="Calibri" w:hAnsi="Arial" w:cs="Arial"/>
          <w:color w:val="000000" w:themeColor="text1"/>
          <w:sz w:val="20"/>
          <w:szCs w:val="20"/>
        </w:rPr>
        <w:fldChar w:fldCharType="separate"/>
      </w:r>
      <w:r w:rsidR="00C1761A" w:rsidRPr="00C1761A">
        <w:rPr>
          <w:rFonts w:ascii="Arial" w:eastAsia="Calibri" w:hAnsi="Arial" w:cs="Arial"/>
          <w:noProof/>
          <w:color w:val="000000" w:themeColor="text1"/>
          <w:sz w:val="20"/>
          <w:szCs w:val="20"/>
        </w:rPr>
        <w:t>[10]</w:t>
      </w:r>
      <w:r w:rsidR="00C1761A">
        <w:rPr>
          <w:rFonts w:ascii="Arial" w:eastAsia="Calibri" w:hAnsi="Arial" w:cs="Arial"/>
          <w:color w:val="000000" w:themeColor="text1"/>
          <w:sz w:val="20"/>
          <w:szCs w:val="20"/>
        </w:rPr>
        <w:fldChar w:fldCharType="end"/>
      </w:r>
      <w:r w:rsidR="00C1761A">
        <w:rPr>
          <w:rFonts w:ascii="Arial" w:eastAsia="Calibri" w:hAnsi="Arial" w:cs="Arial"/>
          <w:color w:val="000000" w:themeColor="text1"/>
          <w:sz w:val="20"/>
          <w:szCs w:val="20"/>
        </w:rPr>
        <w:t>.</w:t>
      </w:r>
    </w:p>
    <w:p w14:paraId="01E6A7DF" w14:textId="77777777" w:rsidR="006D2B8E" w:rsidRPr="006D2B8E" w:rsidRDefault="006D2B8E" w:rsidP="006D2B8E">
      <w:pPr>
        <w:spacing w:after="0" w:line="240" w:lineRule="auto"/>
        <w:jc w:val="both"/>
        <w:rPr>
          <w:rFonts w:ascii="Arial" w:hAnsi="Arial" w:cs="Arial"/>
          <w:sz w:val="20"/>
          <w:szCs w:val="20"/>
        </w:rPr>
      </w:pPr>
      <w:r w:rsidRPr="006D2B8E">
        <w:rPr>
          <w:rFonts w:ascii="Arial" w:hAnsi="Arial" w:cs="Arial"/>
          <w:sz w:val="20"/>
          <w:szCs w:val="20"/>
        </w:rPr>
        <w:t xml:space="preserve"> </w:t>
      </w:r>
      <w:r>
        <w:rPr>
          <w:rFonts w:ascii="Arial" w:hAnsi="Arial" w:cs="Arial"/>
          <w:noProof/>
          <w:sz w:val="20"/>
          <w:szCs w:val="20"/>
        </w:rPr>
        <w:drawing>
          <wp:inline distT="0" distB="0" distL="0" distR="0" wp14:anchorId="61F8AE4E" wp14:editId="36A87287">
            <wp:extent cx="2838450" cy="7524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834640" cy="751465"/>
                    </a:xfrm>
                    <a:prstGeom prst="rect">
                      <a:avLst/>
                    </a:prstGeom>
                    <a:noFill/>
                  </pic:spPr>
                </pic:pic>
              </a:graphicData>
            </a:graphic>
          </wp:inline>
        </w:drawing>
      </w:r>
    </w:p>
    <w:p w14:paraId="08C2D0D6" w14:textId="77777777" w:rsidR="006D2B8E" w:rsidRDefault="006D2B8E" w:rsidP="006D2B8E">
      <w:pPr>
        <w:spacing w:after="0" w:line="240" w:lineRule="auto"/>
        <w:jc w:val="both"/>
        <w:rPr>
          <w:rFonts w:ascii="Arial" w:hAnsi="Arial" w:cs="Arial"/>
          <w:sz w:val="20"/>
          <w:szCs w:val="20"/>
        </w:rPr>
      </w:pPr>
    </w:p>
    <w:p w14:paraId="34D24569" w14:textId="77777777" w:rsidR="006D2B8E" w:rsidRPr="006D2B8E" w:rsidRDefault="00377468" w:rsidP="006D2B8E">
      <w:pPr>
        <w:spacing w:after="0" w:line="240" w:lineRule="auto"/>
        <w:jc w:val="both"/>
        <w:rPr>
          <w:rFonts w:ascii="Arial" w:hAnsi="Arial" w:cs="Arial"/>
          <w:sz w:val="20"/>
          <w:szCs w:val="20"/>
        </w:rPr>
      </w:pPr>
      <w:proofErr w:type="gramStart"/>
      <w:r>
        <w:rPr>
          <w:rFonts w:ascii="Arial" w:hAnsi="Arial" w:cs="Arial"/>
          <w:sz w:val="20"/>
          <w:szCs w:val="20"/>
        </w:rPr>
        <w:t>Figure 4</w:t>
      </w:r>
      <w:r w:rsidR="006D2B8E" w:rsidRPr="006D2B8E">
        <w:rPr>
          <w:rFonts w:ascii="Arial" w:hAnsi="Arial" w:cs="Arial"/>
          <w:sz w:val="20"/>
          <w:szCs w:val="20"/>
        </w:rPr>
        <w:t>.</w:t>
      </w:r>
      <w:proofErr w:type="gramEnd"/>
      <w:r w:rsidR="006D2B8E" w:rsidRPr="006D2B8E">
        <w:rPr>
          <w:rFonts w:ascii="Arial" w:hAnsi="Arial" w:cs="Arial"/>
          <w:sz w:val="20"/>
          <w:szCs w:val="20"/>
        </w:rPr>
        <w:t xml:space="preserve"> Five cases of turbine shape and size</w:t>
      </w:r>
    </w:p>
    <w:p w14:paraId="01BDA94D" w14:textId="77777777" w:rsidR="006D2B8E" w:rsidRDefault="006D2B8E" w:rsidP="006D2B8E">
      <w:pPr>
        <w:spacing w:after="0" w:line="240" w:lineRule="auto"/>
        <w:jc w:val="both"/>
        <w:rPr>
          <w:rFonts w:ascii="Arial" w:hAnsi="Arial" w:cs="Arial"/>
          <w:sz w:val="20"/>
          <w:szCs w:val="20"/>
        </w:rPr>
      </w:pPr>
    </w:p>
    <w:p w14:paraId="6414A33C" w14:textId="77777777" w:rsidR="006D2B8E" w:rsidRPr="006D2B8E" w:rsidRDefault="006D2B8E" w:rsidP="006D2B8E">
      <w:pPr>
        <w:spacing w:after="0" w:line="240" w:lineRule="auto"/>
        <w:jc w:val="both"/>
        <w:rPr>
          <w:rFonts w:ascii="Arial" w:hAnsi="Arial" w:cs="Arial"/>
          <w:sz w:val="20"/>
          <w:szCs w:val="20"/>
        </w:rPr>
      </w:pPr>
      <w:r w:rsidRPr="006D2B8E">
        <w:rPr>
          <w:rFonts w:ascii="Arial" w:hAnsi="Arial" w:cs="Arial"/>
          <w:sz w:val="20"/>
          <w:szCs w:val="20"/>
        </w:rPr>
        <w:t>The ducted data of five turbines geometry and size are shown in table 1.</w:t>
      </w:r>
    </w:p>
    <w:p w14:paraId="06C71619" w14:textId="77777777" w:rsidR="006D2B8E" w:rsidRPr="006D2B8E" w:rsidRDefault="006D2B8E" w:rsidP="0008402D">
      <w:pPr>
        <w:spacing w:before="120" w:after="0" w:line="240" w:lineRule="auto"/>
        <w:jc w:val="both"/>
        <w:rPr>
          <w:rFonts w:ascii="Arial" w:hAnsi="Arial" w:cs="Arial"/>
          <w:sz w:val="20"/>
          <w:szCs w:val="20"/>
        </w:rPr>
      </w:pPr>
      <w:proofErr w:type="gramStart"/>
      <w:r w:rsidRPr="006D2B8E">
        <w:rPr>
          <w:rFonts w:ascii="Arial" w:hAnsi="Arial" w:cs="Arial"/>
          <w:sz w:val="20"/>
          <w:szCs w:val="20"/>
        </w:rPr>
        <w:t>Table 1.</w:t>
      </w:r>
      <w:proofErr w:type="gramEnd"/>
      <w:r w:rsidR="0008402D">
        <w:rPr>
          <w:rFonts w:ascii="Arial" w:hAnsi="Arial" w:cs="Arial"/>
          <w:sz w:val="20"/>
          <w:szCs w:val="20"/>
        </w:rPr>
        <w:t xml:space="preserve"> The size of turbine geometries</w:t>
      </w:r>
    </w:p>
    <w:tbl>
      <w:tblPr>
        <w:tblW w:w="4344" w:type="dxa"/>
        <w:jc w:val="center"/>
        <w:tblLook w:val="04A0" w:firstRow="1" w:lastRow="0" w:firstColumn="1" w:lastColumn="0" w:noHBand="0" w:noVBand="1"/>
      </w:tblPr>
      <w:tblGrid>
        <w:gridCol w:w="472"/>
        <w:gridCol w:w="1083"/>
        <w:gridCol w:w="1149"/>
        <w:gridCol w:w="565"/>
        <w:gridCol w:w="636"/>
        <w:gridCol w:w="439"/>
      </w:tblGrid>
      <w:tr w:rsidR="006D2B8E" w:rsidRPr="00DB5E2A" w14:paraId="0B3E32B6" w14:textId="77777777" w:rsidTr="0008402D">
        <w:trPr>
          <w:trHeight w:val="459"/>
          <w:jc w:val="center"/>
        </w:trPr>
        <w:tc>
          <w:tcPr>
            <w:tcW w:w="472" w:type="dxa"/>
            <w:vMerge w:val="restart"/>
            <w:tcBorders>
              <w:top w:val="single" w:sz="4" w:space="0" w:color="auto"/>
            </w:tcBorders>
            <w:shd w:val="clear" w:color="auto" w:fill="auto"/>
            <w:noWrap/>
            <w:vAlign w:val="bottom"/>
            <w:hideMark/>
          </w:tcPr>
          <w:p w14:paraId="1EA76EFD" w14:textId="77777777" w:rsidR="0008402D" w:rsidRDefault="0008402D" w:rsidP="006D2B8E">
            <w:pPr>
              <w:spacing w:after="0" w:line="240" w:lineRule="auto"/>
              <w:contextualSpacing/>
              <w:jc w:val="center"/>
              <w:rPr>
                <w:rFonts w:ascii="Arial" w:hAnsi="Arial" w:cs="Arial"/>
                <w:color w:val="000000"/>
                <w:sz w:val="20"/>
                <w:szCs w:val="20"/>
              </w:rPr>
            </w:pPr>
          </w:p>
          <w:p w14:paraId="18599257" w14:textId="77777777" w:rsidR="0008402D" w:rsidRPr="006D2B8E" w:rsidRDefault="006D2B8E" w:rsidP="0008402D">
            <w:pPr>
              <w:spacing w:after="0" w:line="240" w:lineRule="auto"/>
              <w:contextualSpacing/>
              <w:jc w:val="center"/>
              <w:rPr>
                <w:rFonts w:ascii="Arial" w:hAnsi="Arial" w:cs="Arial"/>
                <w:color w:val="000000"/>
                <w:sz w:val="20"/>
                <w:szCs w:val="20"/>
              </w:rPr>
            </w:pPr>
            <w:r w:rsidRPr="006D2B8E">
              <w:rPr>
                <w:rFonts w:ascii="Arial" w:hAnsi="Arial" w:cs="Arial"/>
                <w:color w:val="000000"/>
                <w:sz w:val="20"/>
                <w:szCs w:val="20"/>
              </w:rPr>
              <w:t>No</w:t>
            </w:r>
          </w:p>
          <w:p w14:paraId="3F4FD073" w14:textId="77777777" w:rsidR="006D2B8E" w:rsidRPr="006D2B8E" w:rsidRDefault="006D2B8E" w:rsidP="006D2B8E">
            <w:pPr>
              <w:spacing w:after="0" w:line="240" w:lineRule="auto"/>
              <w:contextualSpacing/>
              <w:rPr>
                <w:rFonts w:ascii="Arial" w:hAnsi="Arial" w:cs="Arial"/>
                <w:color w:val="000000"/>
                <w:sz w:val="20"/>
                <w:szCs w:val="20"/>
              </w:rPr>
            </w:pPr>
          </w:p>
        </w:tc>
        <w:tc>
          <w:tcPr>
            <w:tcW w:w="1083" w:type="dxa"/>
            <w:tcBorders>
              <w:top w:val="single" w:sz="4" w:space="0" w:color="auto"/>
            </w:tcBorders>
            <w:shd w:val="clear" w:color="auto" w:fill="auto"/>
            <w:noWrap/>
            <w:vAlign w:val="center"/>
            <w:hideMark/>
          </w:tcPr>
          <w:p w14:paraId="73FC9222" w14:textId="5EDD0DFC" w:rsidR="006D2B8E" w:rsidRPr="006D2B8E" w:rsidRDefault="006D2B8E" w:rsidP="006D2B8E">
            <w:pPr>
              <w:spacing w:after="0" w:line="240" w:lineRule="auto"/>
              <w:contextualSpacing/>
              <w:jc w:val="center"/>
              <w:rPr>
                <w:rFonts w:ascii="Arial" w:hAnsi="Arial" w:cs="Arial"/>
                <w:color w:val="000000"/>
                <w:sz w:val="20"/>
                <w:szCs w:val="20"/>
              </w:rPr>
            </w:pPr>
            <w:r w:rsidRPr="006D2B8E">
              <w:rPr>
                <w:rFonts w:ascii="Arial" w:hAnsi="Arial" w:cs="Arial"/>
                <w:color w:val="000000"/>
                <w:sz w:val="20"/>
                <w:szCs w:val="20"/>
              </w:rPr>
              <w:t>Impeller</w:t>
            </w:r>
            <w:r w:rsidR="001374F0">
              <w:rPr>
                <w:rFonts w:ascii="Arial" w:hAnsi="Arial" w:cs="Arial"/>
                <w:color w:val="000000"/>
                <w:sz w:val="20"/>
                <w:szCs w:val="20"/>
              </w:rPr>
              <w:br/>
              <w:t>Diameter</w:t>
            </w:r>
          </w:p>
        </w:tc>
        <w:tc>
          <w:tcPr>
            <w:tcW w:w="1149" w:type="dxa"/>
            <w:tcBorders>
              <w:top w:val="single" w:sz="4" w:space="0" w:color="auto"/>
            </w:tcBorders>
            <w:shd w:val="clear" w:color="auto" w:fill="auto"/>
          </w:tcPr>
          <w:p w14:paraId="3B7F11B2" w14:textId="5A5A4EFB" w:rsidR="006D2B8E" w:rsidRPr="006D2B8E" w:rsidRDefault="001374F0" w:rsidP="001374F0">
            <w:pPr>
              <w:spacing w:after="0" w:line="240" w:lineRule="auto"/>
              <w:contextualSpacing/>
              <w:rPr>
                <w:rFonts w:ascii="Arial" w:hAnsi="Arial" w:cs="Arial"/>
                <w:color w:val="000000"/>
                <w:sz w:val="20"/>
                <w:szCs w:val="20"/>
              </w:rPr>
            </w:pPr>
            <w:r>
              <w:rPr>
                <w:rFonts w:ascii="Arial" w:hAnsi="Arial" w:cs="Arial"/>
                <w:color w:val="000000"/>
                <w:sz w:val="20"/>
                <w:szCs w:val="20"/>
              </w:rPr>
              <w:t xml:space="preserve"> D</w:t>
            </w:r>
            <w:r w:rsidR="006D2B8E" w:rsidRPr="006D2B8E">
              <w:rPr>
                <w:rFonts w:ascii="Arial" w:hAnsi="Arial" w:cs="Arial"/>
                <w:color w:val="000000"/>
                <w:sz w:val="20"/>
                <w:szCs w:val="20"/>
              </w:rPr>
              <w:t>iam</w:t>
            </w:r>
            <w:r>
              <w:rPr>
                <w:rFonts w:ascii="Arial" w:hAnsi="Arial" w:cs="Arial"/>
                <w:color w:val="000000"/>
                <w:sz w:val="20"/>
                <w:szCs w:val="20"/>
              </w:rPr>
              <w:t>e</w:t>
            </w:r>
            <w:r w:rsidR="006D2B8E" w:rsidRPr="006D2B8E">
              <w:rPr>
                <w:rFonts w:ascii="Arial" w:hAnsi="Arial" w:cs="Arial"/>
                <w:color w:val="000000"/>
                <w:sz w:val="20"/>
                <w:szCs w:val="20"/>
              </w:rPr>
              <w:t>ter</w:t>
            </w:r>
            <w:r>
              <w:rPr>
                <w:rFonts w:ascii="Arial" w:hAnsi="Arial" w:cs="Arial"/>
                <w:color w:val="000000"/>
                <w:sz w:val="20"/>
                <w:szCs w:val="20"/>
              </w:rPr>
              <w:br/>
              <w:t xml:space="preserve">    Ratio</w:t>
            </w:r>
          </w:p>
        </w:tc>
        <w:tc>
          <w:tcPr>
            <w:tcW w:w="1640" w:type="dxa"/>
            <w:gridSpan w:val="3"/>
            <w:tcBorders>
              <w:top w:val="single" w:sz="4" w:space="0" w:color="auto"/>
            </w:tcBorders>
            <w:shd w:val="clear" w:color="auto" w:fill="auto"/>
            <w:noWrap/>
            <w:vAlign w:val="center"/>
            <w:hideMark/>
          </w:tcPr>
          <w:p w14:paraId="14D6B082" w14:textId="47DFA3DA" w:rsidR="006D2B8E" w:rsidRPr="006D2B8E" w:rsidRDefault="001374F0" w:rsidP="006D2B8E">
            <w:pPr>
              <w:spacing w:after="0" w:line="240" w:lineRule="auto"/>
              <w:contextualSpacing/>
              <w:jc w:val="center"/>
              <w:rPr>
                <w:rFonts w:ascii="Arial" w:hAnsi="Arial" w:cs="Arial"/>
                <w:color w:val="000000"/>
                <w:sz w:val="20"/>
                <w:szCs w:val="20"/>
              </w:rPr>
            </w:pPr>
            <w:r>
              <w:rPr>
                <w:rFonts w:ascii="Arial" w:hAnsi="Arial" w:cs="Arial"/>
                <w:color w:val="000000"/>
                <w:sz w:val="20"/>
                <w:szCs w:val="20"/>
              </w:rPr>
              <w:t>Angle</w:t>
            </w:r>
          </w:p>
        </w:tc>
      </w:tr>
      <w:tr w:rsidR="006D2B8E" w:rsidRPr="00DB5E2A" w14:paraId="6C27E8EA" w14:textId="77777777" w:rsidTr="0008402D">
        <w:trPr>
          <w:trHeight w:val="300"/>
          <w:jc w:val="center"/>
        </w:trPr>
        <w:tc>
          <w:tcPr>
            <w:tcW w:w="472" w:type="dxa"/>
            <w:vMerge/>
            <w:tcBorders>
              <w:bottom w:val="single" w:sz="4" w:space="0" w:color="auto"/>
            </w:tcBorders>
            <w:shd w:val="clear" w:color="auto" w:fill="auto"/>
            <w:noWrap/>
            <w:vAlign w:val="bottom"/>
            <w:hideMark/>
          </w:tcPr>
          <w:p w14:paraId="6C2C2E88" w14:textId="77777777" w:rsidR="006D2B8E" w:rsidRPr="006D2B8E" w:rsidRDefault="006D2B8E" w:rsidP="006D2B8E">
            <w:pPr>
              <w:spacing w:after="0" w:line="240" w:lineRule="auto"/>
              <w:contextualSpacing/>
              <w:jc w:val="center"/>
              <w:rPr>
                <w:rFonts w:ascii="Arial" w:hAnsi="Arial" w:cs="Arial"/>
                <w:color w:val="000000"/>
                <w:sz w:val="20"/>
                <w:szCs w:val="20"/>
              </w:rPr>
            </w:pPr>
          </w:p>
        </w:tc>
        <w:tc>
          <w:tcPr>
            <w:tcW w:w="1083" w:type="dxa"/>
            <w:tcBorders>
              <w:bottom w:val="single" w:sz="4" w:space="0" w:color="auto"/>
            </w:tcBorders>
            <w:shd w:val="clear" w:color="auto" w:fill="auto"/>
            <w:noWrap/>
            <w:vAlign w:val="center"/>
            <w:hideMark/>
          </w:tcPr>
          <w:p w14:paraId="7601FD02" w14:textId="77777777" w:rsidR="006D2B8E" w:rsidRPr="006D2B8E" w:rsidRDefault="0008402D" w:rsidP="006D2B8E">
            <w:pPr>
              <w:spacing w:after="0" w:line="240" w:lineRule="auto"/>
              <w:contextualSpacing/>
              <w:jc w:val="center"/>
              <w:rPr>
                <w:rFonts w:ascii="Arial" w:hAnsi="Arial" w:cs="Arial"/>
                <w:color w:val="000000"/>
                <w:sz w:val="20"/>
                <w:szCs w:val="20"/>
              </w:rPr>
            </w:pPr>
            <w:r>
              <w:rPr>
                <w:rFonts w:ascii="Arial" w:hAnsi="Arial" w:cs="Arial"/>
                <w:i/>
                <w:color w:val="000000"/>
                <w:sz w:val="20"/>
                <w:szCs w:val="20"/>
              </w:rPr>
              <w:t>Di</w:t>
            </w:r>
            <w:r w:rsidR="006D2B8E" w:rsidRPr="006D2B8E">
              <w:rPr>
                <w:rFonts w:ascii="Arial" w:hAnsi="Arial" w:cs="Arial"/>
                <w:i/>
                <w:color w:val="000000"/>
                <w:sz w:val="20"/>
                <w:szCs w:val="20"/>
              </w:rPr>
              <w:t>D</w:t>
            </w:r>
            <w:r w:rsidR="006D2B8E" w:rsidRPr="006D2B8E">
              <w:rPr>
                <w:rFonts w:ascii="Arial" w:hAnsi="Arial" w:cs="Arial"/>
                <w:i/>
                <w:color w:val="000000"/>
                <w:sz w:val="20"/>
                <w:szCs w:val="20"/>
                <w:vertAlign w:val="subscript"/>
              </w:rPr>
              <w:t>1</w:t>
            </w:r>
            <w:r w:rsidR="006D2B8E" w:rsidRPr="006D2B8E">
              <w:rPr>
                <w:rFonts w:ascii="Arial" w:hAnsi="Arial" w:cs="Arial"/>
                <w:color w:val="000000"/>
                <w:sz w:val="20"/>
                <w:szCs w:val="20"/>
              </w:rPr>
              <w:t xml:space="preserve"> (m)</w:t>
            </w:r>
          </w:p>
        </w:tc>
        <w:tc>
          <w:tcPr>
            <w:tcW w:w="1149" w:type="dxa"/>
            <w:tcBorders>
              <w:bottom w:val="single" w:sz="4" w:space="0" w:color="auto"/>
            </w:tcBorders>
            <w:shd w:val="clear" w:color="auto" w:fill="auto"/>
          </w:tcPr>
          <w:p w14:paraId="45541B41" w14:textId="77777777" w:rsidR="006D2B8E" w:rsidRPr="006D2B8E" w:rsidRDefault="006D2B8E" w:rsidP="006D2B8E">
            <w:pPr>
              <w:spacing w:after="0" w:line="240" w:lineRule="auto"/>
              <w:contextualSpacing/>
              <w:jc w:val="center"/>
              <w:rPr>
                <w:rFonts w:ascii="Arial" w:hAnsi="Arial" w:cs="Arial"/>
                <w:i/>
                <w:color w:val="000000"/>
                <w:sz w:val="20"/>
                <w:szCs w:val="20"/>
              </w:rPr>
            </w:pPr>
            <w:proofErr w:type="spellStart"/>
            <w:r w:rsidRPr="006D2B8E">
              <w:rPr>
                <w:rFonts w:ascii="Arial" w:hAnsi="Arial" w:cs="Arial"/>
                <w:i/>
                <w:color w:val="000000"/>
                <w:sz w:val="20"/>
                <w:szCs w:val="20"/>
              </w:rPr>
              <w:t>d</w:t>
            </w:r>
            <w:r w:rsidRPr="006D2B8E">
              <w:rPr>
                <w:rFonts w:ascii="Arial" w:hAnsi="Arial" w:cs="Arial"/>
                <w:i/>
                <w:color w:val="000000"/>
                <w:sz w:val="20"/>
                <w:szCs w:val="20"/>
                <w:vertAlign w:val="subscript"/>
              </w:rPr>
              <w:t>bs</w:t>
            </w:r>
            <w:proofErr w:type="spellEnd"/>
            <w:r w:rsidRPr="006D2B8E">
              <w:rPr>
                <w:rFonts w:ascii="Arial" w:hAnsi="Arial" w:cs="Arial"/>
                <w:i/>
                <w:color w:val="000000"/>
                <w:sz w:val="20"/>
                <w:szCs w:val="20"/>
              </w:rPr>
              <w:t>=D1/Do</w:t>
            </w:r>
          </w:p>
        </w:tc>
        <w:tc>
          <w:tcPr>
            <w:tcW w:w="565" w:type="dxa"/>
            <w:tcBorders>
              <w:bottom w:val="single" w:sz="4" w:space="0" w:color="auto"/>
            </w:tcBorders>
            <w:shd w:val="clear" w:color="auto" w:fill="auto"/>
            <w:noWrap/>
            <w:vAlign w:val="center"/>
            <w:hideMark/>
          </w:tcPr>
          <w:p w14:paraId="46A66B3F" w14:textId="77777777" w:rsidR="006D2B8E" w:rsidRPr="006D2B8E" w:rsidRDefault="006D2B8E" w:rsidP="006D2B8E">
            <w:pPr>
              <w:spacing w:after="0" w:line="240" w:lineRule="auto"/>
              <w:contextualSpacing/>
              <w:jc w:val="center"/>
              <w:rPr>
                <w:rFonts w:ascii="Arial" w:hAnsi="Arial" w:cs="Arial"/>
                <w:color w:val="000000"/>
                <w:sz w:val="20"/>
                <w:szCs w:val="20"/>
              </w:rPr>
            </w:pPr>
            <w:r w:rsidRPr="006D2B8E">
              <w:rPr>
                <w:rFonts w:ascii="Arial" w:hAnsi="Arial" w:cs="Arial"/>
                <w:color w:val="000000"/>
                <w:sz w:val="20"/>
                <w:szCs w:val="20"/>
              </w:rPr>
              <w:t>α</w:t>
            </w:r>
            <w:r w:rsidRPr="006D2B8E">
              <w:rPr>
                <w:rFonts w:ascii="Arial" w:hAnsi="Arial" w:cs="Arial"/>
                <w:color w:val="000000"/>
                <w:sz w:val="20"/>
                <w:szCs w:val="20"/>
                <w:vertAlign w:val="subscript"/>
              </w:rPr>
              <w:t>1</w:t>
            </w:r>
          </w:p>
        </w:tc>
        <w:tc>
          <w:tcPr>
            <w:tcW w:w="636" w:type="dxa"/>
            <w:tcBorders>
              <w:bottom w:val="single" w:sz="4" w:space="0" w:color="auto"/>
            </w:tcBorders>
            <w:shd w:val="clear" w:color="auto" w:fill="auto"/>
            <w:noWrap/>
            <w:vAlign w:val="center"/>
            <w:hideMark/>
          </w:tcPr>
          <w:p w14:paraId="796D3988" w14:textId="77777777" w:rsidR="006D2B8E" w:rsidRPr="006D2B8E" w:rsidRDefault="006D2B8E" w:rsidP="006D2B8E">
            <w:pPr>
              <w:spacing w:after="0" w:line="240" w:lineRule="auto"/>
              <w:contextualSpacing/>
              <w:jc w:val="center"/>
              <w:rPr>
                <w:rFonts w:ascii="Arial" w:hAnsi="Arial" w:cs="Arial"/>
                <w:color w:val="000000"/>
                <w:sz w:val="20"/>
                <w:szCs w:val="20"/>
              </w:rPr>
            </w:pPr>
            <w:r w:rsidRPr="006D2B8E">
              <w:rPr>
                <w:rFonts w:ascii="Arial" w:hAnsi="Arial" w:cs="Arial"/>
                <w:color w:val="000000"/>
                <w:sz w:val="20"/>
                <w:szCs w:val="20"/>
              </w:rPr>
              <w:t>β</w:t>
            </w:r>
            <w:r w:rsidRPr="006D2B8E">
              <w:rPr>
                <w:rFonts w:ascii="Arial" w:hAnsi="Arial" w:cs="Arial"/>
                <w:color w:val="000000"/>
                <w:sz w:val="20"/>
                <w:szCs w:val="20"/>
                <w:vertAlign w:val="subscript"/>
              </w:rPr>
              <w:t>1</w:t>
            </w:r>
          </w:p>
        </w:tc>
        <w:tc>
          <w:tcPr>
            <w:tcW w:w="439" w:type="dxa"/>
            <w:tcBorders>
              <w:bottom w:val="single" w:sz="4" w:space="0" w:color="auto"/>
            </w:tcBorders>
            <w:shd w:val="clear" w:color="auto" w:fill="auto"/>
            <w:noWrap/>
            <w:vAlign w:val="center"/>
            <w:hideMark/>
          </w:tcPr>
          <w:p w14:paraId="6E451AF4" w14:textId="77777777" w:rsidR="006D2B8E" w:rsidRPr="006D2B8E" w:rsidRDefault="006D2B8E" w:rsidP="006D2B8E">
            <w:pPr>
              <w:spacing w:after="0" w:line="240" w:lineRule="auto"/>
              <w:contextualSpacing/>
              <w:jc w:val="center"/>
              <w:rPr>
                <w:rFonts w:ascii="Arial" w:hAnsi="Arial" w:cs="Arial"/>
                <w:color w:val="000000"/>
                <w:sz w:val="20"/>
                <w:szCs w:val="20"/>
              </w:rPr>
            </w:pPr>
            <w:r w:rsidRPr="006D2B8E">
              <w:rPr>
                <w:rFonts w:ascii="Arial" w:hAnsi="Arial" w:cs="Arial"/>
                <w:color w:val="000000"/>
                <w:sz w:val="20"/>
                <w:szCs w:val="20"/>
              </w:rPr>
              <w:t>β</w:t>
            </w:r>
            <w:r w:rsidRPr="006D2B8E">
              <w:rPr>
                <w:rFonts w:ascii="Arial" w:hAnsi="Arial" w:cs="Arial"/>
                <w:color w:val="000000"/>
                <w:sz w:val="20"/>
                <w:szCs w:val="20"/>
                <w:vertAlign w:val="subscript"/>
              </w:rPr>
              <w:t>2</w:t>
            </w:r>
          </w:p>
        </w:tc>
      </w:tr>
      <w:tr w:rsidR="006D2B8E" w:rsidRPr="00DB5E2A" w14:paraId="66645CCA" w14:textId="77777777" w:rsidTr="0008402D">
        <w:trPr>
          <w:trHeight w:val="270"/>
          <w:jc w:val="center"/>
        </w:trPr>
        <w:tc>
          <w:tcPr>
            <w:tcW w:w="472" w:type="dxa"/>
            <w:tcBorders>
              <w:top w:val="single" w:sz="4" w:space="0" w:color="auto"/>
            </w:tcBorders>
            <w:shd w:val="clear" w:color="auto" w:fill="auto"/>
            <w:noWrap/>
            <w:vAlign w:val="bottom"/>
            <w:hideMark/>
          </w:tcPr>
          <w:p w14:paraId="521F56F6"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1</w:t>
            </w:r>
          </w:p>
        </w:tc>
        <w:tc>
          <w:tcPr>
            <w:tcW w:w="1083" w:type="dxa"/>
            <w:tcBorders>
              <w:top w:val="single" w:sz="4" w:space="0" w:color="auto"/>
            </w:tcBorders>
            <w:shd w:val="clear" w:color="auto" w:fill="auto"/>
            <w:noWrap/>
            <w:vAlign w:val="center"/>
            <w:hideMark/>
          </w:tcPr>
          <w:p w14:paraId="1758023F"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1.5</w:t>
            </w:r>
          </w:p>
        </w:tc>
        <w:tc>
          <w:tcPr>
            <w:tcW w:w="1149" w:type="dxa"/>
            <w:tcBorders>
              <w:top w:val="single" w:sz="4" w:space="0" w:color="auto"/>
            </w:tcBorders>
            <w:vAlign w:val="bottom"/>
          </w:tcPr>
          <w:p w14:paraId="265AED6D"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0.37</w:t>
            </w:r>
          </w:p>
        </w:tc>
        <w:tc>
          <w:tcPr>
            <w:tcW w:w="565" w:type="dxa"/>
            <w:vMerge w:val="restart"/>
            <w:tcBorders>
              <w:top w:val="single" w:sz="4" w:space="0" w:color="auto"/>
              <w:bottom w:val="single" w:sz="4" w:space="0" w:color="auto"/>
            </w:tcBorders>
            <w:shd w:val="clear" w:color="auto" w:fill="auto"/>
            <w:noWrap/>
            <w:vAlign w:val="center"/>
            <w:hideMark/>
          </w:tcPr>
          <w:p w14:paraId="09532D77" w14:textId="77777777" w:rsidR="006D2B8E" w:rsidRPr="006D2B8E" w:rsidRDefault="006D2B8E" w:rsidP="006D2B8E">
            <w:pPr>
              <w:spacing w:after="0" w:line="240" w:lineRule="auto"/>
              <w:contextualSpacing/>
              <w:jc w:val="center"/>
              <w:rPr>
                <w:rFonts w:ascii="Arial" w:hAnsi="Arial" w:cs="Arial"/>
                <w:color w:val="000000"/>
                <w:sz w:val="20"/>
                <w:szCs w:val="20"/>
              </w:rPr>
            </w:pPr>
            <w:r w:rsidRPr="006D2B8E">
              <w:rPr>
                <w:rFonts w:ascii="Arial" w:hAnsi="Arial" w:cs="Arial"/>
                <w:color w:val="000000"/>
                <w:sz w:val="20"/>
                <w:szCs w:val="20"/>
              </w:rPr>
              <w:t>75</w:t>
            </w:r>
          </w:p>
        </w:tc>
        <w:tc>
          <w:tcPr>
            <w:tcW w:w="636" w:type="dxa"/>
            <w:vMerge w:val="restart"/>
            <w:tcBorders>
              <w:top w:val="single" w:sz="4" w:space="0" w:color="auto"/>
              <w:bottom w:val="single" w:sz="4" w:space="0" w:color="auto"/>
            </w:tcBorders>
            <w:shd w:val="clear" w:color="auto" w:fill="auto"/>
            <w:noWrap/>
            <w:vAlign w:val="center"/>
            <w:hideMark/>
          </w:tcPr>
          <w:p w14:paraId="5703F0EA" w14:textId="77777777" w:rsidR="006D2B8E" w:rsidRPr="006D2B8E" w:rsidRDefault="006D2B8E" w:rsidP="006D2B8E">
            <w:pPr>
              <w:spacing w:after="0" w:line="240" w:lineRule="auto"/>
              <w:contextualSpacing/>
              <w:jc w:val="center"/>
              <w:rPr>
                <w:rFonts w:ascii="Arial" w:hAnsi="Arial" w:cs="Arial"/>
                <w:color w:val="000000"/>
                <w:sz w:val="20"/>
                <w:szCs w:val="20"/>
              </w:rPr>
            </w:pPr>
            <w:r w:rsidRPr="006D2B8E">
              <w:rPr>
                <w:rFonts w:ascii="Arial" w:hAnsi="Arial" w:cs="Arial"/>
                <w:color w:val="000000"/>
                <w:sz w:val="20"/>
                <w:szCs w:val="20"/>
              </w:rPr>
              <w:t>33.5</w:t>
            </w:r>
          </w:p>
        </w:tc>
        <w:tc>
          <w:tcPr>
            <w:tcW w:w="439" w:type="dxa"/>
            <w:vMerge w:val="restart"/>
            <w:tcBorders>
              <w:top w:val="single" w:sz="4" w:space="0" w:color="auto"/>
              <w:bottom w:val="single" w:sz="4" w:space="0" w:color="auto"/>
            </w:tcBorders>
            <w:shd w:val="clear" w:color="auto" w:fill="auto"/>
            <w:noWrap/>
            <w:vAlign w:val="center"/>
            <w:hideMark/>
          </w:tcPr>
          <w:p w14:paraId="4D3E342C" w14:textId="77777777" w:rsidR="006D2B8E" w:rsidRPr="006D2B8E" w:rsidRDefault="006D2B8E" w:rsidP="006D2B8E">
            <w:pPr>
              <w:spacing w:after="0" w:line="240" w:lineRule="auto"/>
              <w:contextualSpacing/>
              <w:jc w:val="center"/>
              <w:rPr>
                <w:rFonts w:ascii="Arial" w:hAnsi="Arial" w:cs="Arial"/>
                <w:color w:val="000000"/>
                <w:sz w:val="20"/>
                <w:szCs w:val="20"/>
              </w:rPr>
            </w:pPr>
            <w:r w:rsidRPr="006D2B8E">
              <w:rPr>
                <w:rFonts w:ascii="Arial" w:hAnsi="Arial" w:cs="Arial"/>
                <w:color w:val="000000"/>
                <w:sz w:val="20"/>
                <w:szCs w:val="20"/>
              </w:rPr>
              <w:t>35</w:t>
            </w:r>
          </w:p>
        </w:tc>
      </w:tr>
      <w:tr w:rsidR="006D2B8E" w:rsidRPr="00DB5E2A" w14:paraId="2FDC066F" w14:textId="77777777" w:rsidTr="0008402D">
        <w:trPr>
          <w:trHeight w:val="300"/>
          <w:jc w:val="center"/>
        </w:trPr>
        <w:tc>
          <w:tcPr>
            <w:tcW w:w="472" w:type="dxa"/>
            <w:shd w:val="clear" w:color="auto" w:fill="auto"/>
            <w:noWrap/>
            <w:vAlign w:val="bottom"/>
            <w:hideMark/>
          </w:tcPr>
          <w:p w14:paraId="3348A54C"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2</w:t>
            </w:r>
          </w:p>
        </w:tc>
        <w:tc>
          <w:tcPr>
            <w:tcW w:w="1083" w:type="dxa"/>
            <w:shd w:val="clear" w:color="auto" w:fill="auto"/>
            <w:noWrap/>
            <w:vAlign w:val="center"/>
            <w:hideMark/>
          </w:tcPr>
          <w:p w14:paraId="04FA2E61"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2</w:t>
            </w:r>
            <w:r>
              <w:rPr>
                <w:rFonts w:ascii="Arial" w:hAnsi="Arial" w:cs="Arial"/>
                <w:color w:val="000000"/>
                <w:sz w:val="20"/>
                <w:szCs w:val="20"/>
              </w:rPr>
              <w:t>.0</w:t>
            </w:r>
          </w:p>
        </w:tc>
        <w:tc>
          <w:tcPr>
            <w:tcW w:w="1149" w:type="dxa"/>
            <w:vAlign w:val="bottom"/>
          </w:tcPr>
          <w:p w14:paraId="0CD1E395"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0.49</w:t>
            </w:r>
          </w:p>
        </w:tc>
        <w:tc>
          <w:tcPr>
            <w:tcW w:w="565" w:type="dxa"/>
            <w:vMerge/>
            <w:tcBorders>
              <w:left w:val="nil"/>
              <w:bottom w:val="single" w:sz="4" w:space="0" w:color="auto"/>
            </w:tcBorders>
            <w:shd w:val="clear" w:color="auto" w:fill="auto"/>
            <w:vAlign w:val="center"/>
            <w:hideMark/>
          </w:tcPr>
          <w:p w14:paraId="6B148246" w14:textId="77777777" w:rsidR="006D2B8E" w:rsidRPr="00DB5E2A" w:rsidRDefault="006D2B8E" w:rsidP="006D2B8E">
            <w:pPr>
              <w:spacing w:after="0" w:line="240" w:lineRule="auto"/>
              <w:contextualSpacing/>
              <w:jc w:val="center"/>
              <w:rPr>
                <w:rFonts w:ascii="Arial" w:hAnsi="Arial" w:cs="Arial"/>
                <w:color w:val="000000"/>
                <w:sz w:val="18"/>
                <w:szCs w:val="20"/>
              </w:rPr>
            </w:pPr>
          </w:p>
        </w:tc>
        <w:tc>
          <w:tcPr>
            <w:tcW w:w="636" w:type="dxa"/>
            <w:vMerge/>
            <w:tcBorders>
              <w:bottom w:val="single" w:sz="4" w:space="0" w:color="auto"/>
            </w:tcBorders>
            <w:shd w:val="clear" w:color="auto" w:fill="auto"/>
            <w:vAlign w:val="center"/>
            <w:hideMark/>
          </w:tcPr>
          <w:p w14:paraId="0CD6ABA6" w14:textId="77777777" w:rsidR="006D2B8E" w:rsidRPr="00DB5E2A" w:rsidRDefault="006D2B8E" w:rsidP="006D2B8E">
            <w:pPr>
              <w:spacing w:after="0" w:line="240" w:lineRule="auto"/>
              <w:contextualSpacing/>
              <w:jc w:val="center"/>
              <w:rPr>
                <w:rFonts w:ascii="Arial" w:hAnsi="Arial" w:cs="Arial"/>
                <w:color w:val="000000"/>
                <w:sz w:val="18"/>
                <w:szCs w:val="20"/>
              </w:rPr>
            </w:pPr>
          </w:p>
        </w:tc>
        <w:tc>
          <w:tcPr>
            <w:tcW w:w="439" w:type="dxa"/>
            <w:vMerge/>
            <w:tcBorders>
              <w:bottom w:val="single" w:sz="4" w:space="0" w:color="auto"/>
            </w:tcBorders>
            <w:shd w:val="clear" w:color="auto" w:fill="auto"/>
            <w:vAlign w:val="center"/>
            <w:hideMark/>
          </w:tcPr>
          <w:p w14:paraId="2283A84B" w14:textId="77777777" w:rsidR="006D2B8E" w:rsidRPr="00DB5E2A" w:rsidRDefault="006D2B8E" w:rsidP="006D2B8E">
            <w:pPr>
              <w:spacing w:after="0" w:line="240" w:lineRule="auto"/>
              <w:contextualSpacing/>
              <w:jc w:val="center"/>
              <w:rPr>
                <w:rFonts w:ascii="Arial" w:hAnsi="Arial" w:cs="Arial"/>
                <w:color w:val="000000"/>
                <w:sz w:val="18"/>
                <w:szCs w:val="20"/>
              </w:rPr>
            </w:pPr>
          </w:p>
        </w:tc>
      </w:tr>
      <w:tr w:rsidR="006D2B8E" w:rsidRPr="00DB5E2A" w14:paraId="4E714882" w14:textId="77777777" w:rsidTr="0008402D">
        <w:trPr>
          <w:trHeight w:val="300"/>
          <w:jc w:val="center"/>
        </w:trPr>
        <w:tc>
          <w:tcPr>
            <w:tcW w:w="472" w:type="dxa"/>
            <w:shd w:val="clear" w:color="auto" w:fill="auto"/>
            <w:noWrap/>
            <w:vAlign w:val="bottom"/>
            <w:hideMark/>
          </w:tcPr>
          <w:p w14:paraId="26EFAB37"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3</w:t>
            </w:r>
          </w:p>
        </w:tc>
        <w:tc>
          <w:tcPr>
            <w:tcW w:w="1083" w:type="dxa"/>
            <w:shd w:val="clear" w:color="auto" w:fill="auto"/>
            <w:noWrap/>
            <w:vAlign w:val="center"/>
            <w:hideMark/>
          </w:tcPr>
          <w:p w14:paraId="53881D1E"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2.5</w:t>
            </w:r>
          </w:p>
        </w:tc>
        <w:tc>
          <w:tcPr>
            <w:tcW w:w="1149" w:type="dxa"/>
            <w:vAlign w:val="bottom"/>
          </w:tcPr>
          <w:p w14:paraId="27D1F452"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0.61</w:t>
            </w:r>
          </w:p>
        </w:tc>
        <w:tc>
          <w:tcPr>
            <w:tcW w:w="565" w:type="dxa"/>
            <w:vMerge/>
            <w:tcBorders>
              <w:top w:val="nil"/>
              <w:left w:val="nil"/>
              <w:bottom w:val="single" w:sz="4" w:space="0" w:color="auto"/>
            </w:tcBorders>
            <w:shd w:val="clear" w:color="auto" w:fill="auto"/>
            <w:vAlign w:val="center"/>
            <w:hideMark/>
          </w:tcPr>
          <w:p w14:paraId="3C96C142" w14:textId="77777777" w:rsidR="006D2B8E" w:rsidRPr="00DB5E2A" w:rsidRDefault="006D2B8E" w:rsidP="006D2B8E">
            <w:pPr>
              <w:spacing w:after="0" w:line="240" w:lineRule="auto"/>
              <w:contextualSpacing/>
              <w:jc w:val="center"/>
              <w:rPr>
                <w:rFonts w:ascii="Arial" w:hAnsi="Arial" w:cs="Arial"/>
                <w:color w:val="000000"/>
                <w:sz w:val="18"/>
                <w:szCs w:val="20"/>
              </w:rPr>
            </w:pPr>
          </w:p>
        </w:tc>
        <w:tc>
          <w:tcPr>
            <w:tcW w:w="636" w:type="dxa"/>
            <w:vMerge/>
            <w:tcBorders>
              <w:top w:val="nil"/>
              <w:bottom w:val="single" w:sz="4" w:space="0" w:color="auto"/>
            </w:tcBorders>
            <w:shd w:val="clear" w:color="auto" w:fill="auto"/>
            <w:vAlign w:val="center"/>
            <w:hideMark/>
          </w:tcPr>
          <w:p w14:paraId="7E80E826" w14:textId="77777777" w:rsidR="006D2B8E" w:rsidRPr="00DB5E2A" w:rsidRDefault="006D2B8E" w:rsidP="006D2B8E">
            <w:pPr>
              <w:spacing w:after="0" w:line="240" w:lineRule="auto"/>
              <w:contextualSpacing/>
              <w:jc w:val="center"/>
              <w:rPr>
                <w:rFonts w:ascii="Arial" w:hAnsi="Arial" w:cs="Arial"/>
                <w:color w:val="000000"/>
                <w:sz w:val="18"/>
                <w:szCs w:val="20"/>
              </w:rPr>
            </w:pPr>
          </w:p>
        </w:tc>
        <w:tc>
          <w:tcPr>
            <w:tcW w:w="439" w:type="dxa"/>
            <w:vMerge/>
            <w:tcBorders>
              <w:top w:val="nil"/>
              <w:bottom w:val="single" w:sz="4" w:space="0" w:color="auto"/>
            </w:tcBorders>
            <w:shd w:val="clear" w:color="auto" w:fill="auto"/>
            <w:vAlign w:val="center"/>
            <w:hideMark/>
          </w:tcPr>
          <w:p w14:paraId="3256FE94" w14:textId="77777777" w:rsidR="006D2B8E" w:rsidRPr="00DB5E2A" w:rsidRDefault="006D2B8E" w:rsidP="006D2B8E">
            <w:pPr>
              <w:spacing w:after="0" w:line="240" w:lineRule="auto"/>
              <w:contextualSpacing/>
              <w:jc w:val="center"/>
              <w:rPr>
                <w:rFonts w:ascii="Arial" w:hAnsi="Arial" w:cs="Arial"/>
                <w:color w:val="000000"/>
                <w:sz w:val="18"/>
                <w:szCs w:val="20"/>
              </w:rPr>
            </w:pPr>
          </w:p>
        </w:tc>
      </w:tr>
      <w:tr w:rsidR="006D2B8E" w:rsidRPr="00DB5E2A" w14:paraId="772548DE" w14:textId="77777777" w:rsidTr="0008402D">
        <w:trPr>
          <w:trHeight w:val="300"/>
          <w:jc w:val="center"/>
        </w:trPr>
        <w:tc>
          <w:tcPr>
            <w:tcW w:w="472" w:type="dxa"/>
            <w:shd w:val="clear" w:color="auto" w:fill="auto"/>
            <w:noWrap/>
            <w:vAlign w:val="bottom"/>
            <w:hideMark/>
          </w:tcPr>
          <w:p w14:paraId="6AF78DC6"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4</w:t>
            </w:r>
          </w:p>
        </w:tc>
        <w:tc>
          <w:tcPr>
            <w:tcW w:w="1083" w:type="dxa"/>
            <w:shd w:val="clear" w:color="auto" w:fill="auto"/>
            <w:noWrap/>
            <w:vAlign w:val="center"/>
            <w:hideMark/>
          </w:tcPr>
          <w:p w14:paraId="3606CA02"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3</w:t>
            </w:r>
            <w:r>
              <w:rPr>
                <w:rFonts w:ascii="Arial" w:hAnsi="Arial" w:cs="Arial"/>
                <w:color w:val="000000"/>
                <w:sz w:val="20"/>
                <w:szCs w:val="20"/>
              </w:rPr>
              <w:t>.0</w:t>
            </w:r>
          </w:p>
        </w:tc>
        <w:tc>
          <w:tcPr>
            <w:tcW w:w="1149" w:type="dxa"/>
            <w:vAlign w:val="bottom"/>
          </w:tcPr>
          <w:p w14:paraId="3D8089EA"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0.73</w:t>
            </w:r>
          </w:p>
        </w:tc>
        <w:tc>
          <w:tcPr>
            <w:tcW w:w="565" w:type="dxa"/>
            <w:vMerge/>
            <w:tcBorders>
              <w:top w:val="nil"/>
              <w:left w:val="nil"/>
              <w:bottom w:val="single" w:sz="4" w:space="0" w:color="auto"/>
            </w:tcBorders>
            <w:shd w:val="clear" w:color="auto" w:fill="auto"/>
            <w:vAlign w:val="center"/>
            <w:hideMark/>
          </w:tcPr>
          <w:p w14:paraId="0737B206" w14:textId="77777777" w:rsidR="006D2B8E" w:rsidRPr="00DB5E2A" w:rsidRDefault="006D2B8E" w:rsidP="006D2B8E">
            <w:pPr>
              <w:spacing w:after="0" w:line="240" w:lineRule="auto"/>
              <w:contextualSpacing/>
              <w:jc w:val="center"/>
              <w:rPr>
                <w:rFonts w:ascii="Arial" w:hAnsi="Arial" w:cs="Arial"/>
                <w:color w:val="000000"/>
                <w:sz w:val="18"/>
                <w:szCs w:val="20"/>
              </w:rPr>
            </w:pPr>
          </w:p>
        </w:tc>
        <w:tc>
          <w:tcPr>
            <w:tcW w:w="636" w:type="dxa"/>
            <w:vMerge/>
            <w:tcBorders>
              <w:top w:val="nil"/>
              <w:bottom w:val="single" w:sz="4" w:space="0" w:color="auto"/>
            </w:tcBorders>
            <w:shd w:val="clear" w:color="auto" w:fill="auto"/>
            <w:vAlign w:val="center"/>
            <w:hideMark/>
          </w:tcPr>
          <w:p w14:paraId="7EB545C0" w14:textId="77777777" w:rsidR="006D2B8E" w:rsidRPr="00DB5E2A" w:rsidRDefault="006D2B8E" w:rsidP="006D2B8E">
            <w:pPr>
              <w:spacing w:after="0" w:line="240" w:lineRule="auto"/>
              <w:contextualSpacing/>
              <w:jc w:val="center"/>
              <w:rPr>
                <w:rFonts w:ascii="Arial" w:hAnsi="Arial" w:cs="Arial"/>
                <w:color w:val="000000"/>
                <w:sz w:val="18"/>
                <w:szCs w:val="20"/>
              </w:rPr>
            </w:pPr>
          </w:p>
        </w:tc>
        <w:tc>
          <w:tcPr>
            <w:tcW w:w="439" w:type="dxa"/>
            <w:vMerge/>
            <w:tcBorders>
              <w:top w:val="nil"/>
              <w:bottom w:val="single" w:sz="4" w:space="0" w:color="auto"/>
            </w:tcBorders>
            <w:shd w:val="clear" w:color="auto" w:fill="auto"/>
            <w:vAlign w:val="center"/>
            <w:hideMark/>
          </w:tcPr>
          <w:p w14:paraId="0B41D216" w14:textId="77777777" w:rsidR="006D2B8E" w:rsidRPr="00DB5E2A" w:rsidRDefault="006D2B8E" w:rsidP="006D2B8E">
            <w:pPr>
              <w:spacing w:after="0" w:line="240" w:lineRule="auto"/>
              <w:contextualSpacing/>
              <w:jc w:val="center"/>
              <w:rPr>
                <w:rFonts w:ascii="Arial" w:hAnsi="Arial" w:cs="Arial"/>
                <w:color w:val="000000"/>
                <w:sz w:val="18"/>
                <w:szCs w:val="20"/>
              </w:rPr>
            </w:pPr>
          </w:p>
        </w:tc>
      </w:tr>
      <w:tr w:rsidR="006D2B8E" w:rsidRPr="00DB5E2A" w14:paraId="549B320C" w14:textId="77777777" w:rsidTr="0008402D">
        <w:trPr>
          <w:trHeight w:val="300"/>
          <w:jc w:val="center"/>
        </w:trPr>
        <w:tc>
          <w:tcPr>
            <w:tcW w:w="472" w:type="dxa"/>
            <w:tcBorders>
              <w:bottom w:val="single" w:sz="4" w:space="0" w:color="auto"/>
            </w:tcBorders>
            <w:shd w:val="clear" w:color="auto" w:fill="auto"/>
            <w:noWrap/>
            <w:vAlign w:val="bottom"/>
            <w:hideMark/>
          </w:tcPr>
          <w:p w14:paraId="6C69534C"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5</w:t>
            </w:r>
          </w:p>
        </w:tc>
        <w:tc>
          <w:tcPr>
            <w:tcW w:w="1083" w:type="dxa"/>
            <w:tcBorders>
              <w:bottom w:val="single" w:sz="4" w:space="0" w:color="auto"/>
            </w:tcBorders>
            <w:shd w:val="clear" w:color="auto" w:fill="auto"/>
            <w:noWrap/>
            <w:vAlign w:val="center"/>
            <w:hideMark/>
          </w:tcPr>
          <w:p w14:paraId="1FAD851F"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3.5</w:t>
            </w:r>
          </w:p>
        </w:tc>
        <w:tc>
          <w:tcPr>
            <w:tcW w:w="1149" w:type="dxa"/>
            <w:tcBorders>
              <w:bottom w:val="single" w:sz="4" w:space="0" w:color="auto"/>
            </w:tcBorders>
            <w:vAlign w:val="bottom"/>
          </w:tcPr>
          <w:p w14:paraId="5ED8A923" w14:textId="77777777" w:rsidR="006D2B8E" w:rsidRPr="006D2B8E" w:rsidRDefault="006D2B8E" w:rsidP="0008402D">
            <w:pPr>
              <w:spacing w:after="0" w:line="240" w:lineRule="auto"/>
              <w:jc w:val="center"/>
              <w:rPr>
                <w:rFonts w:ascii="Arial" w:hAnsi="Arial" w:cs="Arial"/>
                <w:color w:val="000000"/>
                <w:sz w:val="20"/>
                <w:szCs w:val="20"/>
              </w:rPr>
            </w:pPr>
            <w:r w:rsidRPr="006D2B8E">
              <w:rPr>
                <w:rFonts w:ascii="Arial" w:hAnsi="Arial" w:cs="Arial"/>
                <w:color w:val="000000"/>
                <w:sz w:val="20"/>
                <w:szCs w:val="20"/>
              </w:rPr>
              <w:t>0.85</w:t>
            </w:r>
          </w:p>
        </w:tc>
        <w:tc>
          <w:tcPr>
            <w:tcW w:w="565" w:type="dxa"/>
            <w:vMerge/>
            <w:tcBorders>
              <w:top w:val="nil"/>
              <w:left w:val="nil"/>
              <w:bottom w:val="single" w:sz="4" w:space="0" w:color="auto"/>
            </w:tcBorders>
            <w:shd w:val="clear" w:color="auto" w:fill="auto"/>
            <w:vAlign w:val="center"/>
            <w:hideMark/>
          </w:tcPr>
          <w:p w14:paraId="38DD8A5E" w14:textId="77777777" w:rsidR="006D2B8E" w:rsidRPr="00DB5E2A" w:rsidRDefault="006D2B8E" w:rsidP="006D2B8E">
            <w:pPr>
              <w:spacing w:after="0" w:line="240" w:lineRule="auto"/>
              <w:contextualSpacing/>
              <w:jc w:val="center"/>
              <w:rPr>
                <w:rFonts w:ascii="Arial" w:hAnsi="Arial" w:cs="Arial"/>
                <w:color w:val="000000"/>
                <w:sz w:val="18"/>
                <w:szCs w:val="20"/>
              </w:rPr>
            </w:pPr>
          </w:p>
        </w:tc>
        <w:tc>
          <w:tcPr>
            <w:tcW w:w="636" w:type="dxa"/>
            <w:vMerge/>
            <w:tcBorders>
              <w:top w:val="nil"/>
              <w:bottom w:val="single" w:sz="4" w:space="0" w:color="auto"/>
            </w:tcBorders>
            <w:shd w:val="clear" w:color="auto" w:fill="auto"/>
            <w:vAlign w:val="center"/>
            <w:hideMark/>
          </w:tcPr>
          <w:p w14:paraId="26120C25" w14:textId="77777777" w:rsidR="006D2B8E" w:rsidRPr="00DB5E2A" w:rsidRDefault="006D2B8E" w:rsidP="006D2B8E">
            <w:pPr>
              <w:spacing w:after="0" w:line="240" w:lineRule="auto"/>
              <w:contextualSpacing/>
              <w:jc w:val="center"/>
              <w:rPr>
                <w:rFonts w:ascii="Arial" w:hAnsi="Arial" w:cs="Arial"/>
                <w:color w:val="000000"/>
                <w:sz w:val="18"/>
                <w:szCs w:val="20"/>
              </w:rPr>
            </w:pPr>
          </w:p>
        </w:tc>
        <w:tc>
          <w:tcPr>
            <w:tcW w:w="439" w:type="dxa"/>
            <w:vMerge/>
            <w:tcBorders>
              <w:top w:val="nil"/>
              <w:bottom w:val="single" w:sz="4" w:space="0" w:color="auto"/>
            </w:tcBorders>
            <w:shd w:val="clear" w:color="auto" w:fill="auto"/>
            <w:vAlign w:val="center"/>
            <w:hideMark/>
          </w:tcPr>
          <w:p w14:paraId="1D68B2AC" w14:textId="77777777" w:rsidR="006D2B8E" w:rsidRPr="00DB5E2A" w:rsidRDefault="006D2B8E" w:rsidP="006D2B8E">
            <w:pPr>
              <w:spacing w:after="0" w:line="240" w:lineRule="auto"/>
              <w:contextualSpacing/>
              <w:jc w:val="center"/>
              <w:rPr>
                <w:rFonts w:ascii="Arial" w:hAnsi="Arial" w:cs="Arial"/>
                <w:color w:val="000000"/>
                <w:sz w:val="18"/>
                <w:szCs w:val="20"/>
              </w:rPr>
            </w:pPr>
          </w:p>
        </w:tc>
      </w:tr>
    </w:tbl>
    <w:p w14:paraId="60DBCDB9" w14:textId="77777777" w:rsidR="006D2B8E" w:rsidRPr="006D2B8E" w:rsidRDefault="006D2B8E" w:rsidP="006D2B8E">
      <w:pPr>
        <w:spacing w:after="0" w:line="240" w:lineRule="auto"/>
        <w:contextualSpacing/>
        <w:jc w:val="both"/>
        <w:rPr>
          <w:rFonts w:ascii="Arial" w:hAnsi="Arial" w:cs="Arial"/>
          <w:sz w:val="20"/>
          <w:szCs w:val="20"/>
        </w:rPr>
      </w:pPr>
    </w:p>
    <w:p w14:paraId="0859E697" w14:textId="77777777" w:rsidR="00285BDA" w:rsidRPr="00DB5E2A" w:rsidRDefault="006D2B8E" w:rsidP="00285BDA">
      <w:pPr>
        <w:shd w:val="clear" w:color="auto" w:fill="FFFFFF" w:themeFill="background1"/>
        <w:adjustRightInd w:val="0"/>
        <w:jc w:val="center"/>
        <w:rPr>
          <w:rFonts w:ascii="Arial" w:hAnsi="Arial" w:cs="Arial"/>
          <w:color w:val="000000" w:themeColor="text1"/>
          <w:sz w:val="20"/>
          <w:szCs w:val="20"/>
        </w:rPr>
      </w:pPr>
      <w:r w:rsidRPr="006D2B8E">
        <w:rPr>
          <w:rFonts w:ascii="Arial" w:hAnsi="Arial" w:cs="Arial"/>
          <w:sz w:val="20"/>
          <w:szCs w:val="20"/>
        </w:rPr>
        <w:tab/>
      </w:r>
      <w:r w:rsidR="00285BDA">
        <w:rPr>
          <w:rFonts w:ascii="Arial" w:hAnsi="Arial" w:cs="Arial"/>
          <w:noProof/>
          <w:sz w:val="20"/>
          <w:szCs w:val="20"/>
        </w:rPr>
        <w:drawing>
          <wp:inline distT="0" distB="0" distL="0" distR="0" wp14:anchorId="3E90D41E" wp14:editId="5E8A34EA">
            <wp:extent cx="2939564" cy="1895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42691" cy="1897491"/>
                    </a:xfrm>
                    <a:prstGeom prst="rect">
                      <a:avLst/>
                    </a:prstGeom>
                    <a:noFill/>
                  </pic:spPr>
                </pic:pic>
              </a:graphicData>
            </a:graphic>
          </wp:inline>
        </w:drawing>
      </w:r>
      <w:r w:rsidR="00285BDA" w:rsidRPr="006D2B8E">
        <w:rPr>
          <w:rFonts w:ascii="Arial" w:hAnsi="Arial" w:cs="Arial"/>
          <w:sz w:val="20"/>
          <w:szCs w:val="20"/>
        </w:rPr>
        <w:t xml:space="preserve">  </w:t>
      </w:r>
    </w:p>
    <w:p w14:paraId="7BEFEE2B" w14:textId="77777777" w:rsidR="00285BDA" w:rsidRPr="006D2B8E" w:rsidRDefault="00285BDA" w:rsidP="00285BDA">
      <w:pPr>
        <w:spacing w:after="0" w:line="240" w:lineRule="auto"/>
        <w:jc w:val="center"/>
        <w:rPr>
          <w:rFonts w:ascii="Arial" w:hAnsi="Arial" w:cs="Arial"/>
          <w:sz w:val="20"/>
          <w:szCs w:val="20"/>
        </w:rPr>
      </w:pPr>
      <w:proofErr w:type="gramStart"/>
      <w:r w:rsidRPr="006D2B8E">
        <w:rPr>
          <w:rFonts w:ascii="Arial" w:hAnsi="Arial" w:cs="Arial"/>
          <w:sz w:val="20"/>
          <w:szCs w:val="20"/>
        </w:rPr>
        <w:t xml:space="preserve">Figure </w:t>
      </w:r>
      <w:r>
        <w:rPr>
          <w:rFonts w:ascii="Arial" w:hAnsi="Arial" w:cs="Arial"/>
          <w:sz w:val="20"/>
          <w:szCs w:val="20"/>
        </w:rPr>
        <w:t>5</w:t>
      </w:r>
      <w:r w:rsidRPr="006D2B8E">
        <w:rPr>
          <w:rFonts w:ascii="Arial" w:hAnsi="Arial" w:cs="Arial"/>
          <w:sz w:val="20"/>
          <w:szCs w:val="20"/>
        </w:rPr>
        <w:t>.</w:t>
      </w:r>
      <w:proofErr w:type="gramEnd"/>
      <w:r w:rsidRPr="006D2B8E">
        <w:rPr>
          <w:rFonts w:ascii="Arial" w:hAnsi="Arial" w:cs="Arial"/>
          <w:sz w:val="20"/>
          <w:szCs w:val="20"/>
        </w:rPr>
        <w:t xml:space="preserve"> Testing Platform Sch</w:t>
      </w:r>
      <w:r>
        <w:rPr>
          <w:rFonts w:ascii="Arial" w:hAnsi="Arial" w:cs="Arial"/>
          <w:sz w:val="20"/>
          <w:szCs w:val="20"/>
        </w:rPr>
        <w:t>ematic</w:t>
      </w:r>
    </w:p>
    <w:p w14:paraId="6B702A77" w14:textId="77777777" w:rsidR="006D2B8E" w:rsidRPr="006D2B8E" w:rsidRDefault="006D2B8E" w:rsidP="006D2B8E">
      <w:pPr>
        <w:spacing w:after="0" w:line="240" w:lineRule="auto"/>
        <w:jc w:val="both"/>
        <w:rPr>
          <w:rFonts w:ascii="Arial" w:hAnsi="Arial" w:cs="Arial"/>
          <w:sz w:val="20"/>
          <w:szCs w:val="20"/>
        </w:rPr>
      </w:pPr>
    </w:p>
    <w:p w14:paraId="491A0586" w14:textId="44E1D096" w:rsidR="006D2B8E" w:rsidRPr="006D2B8E" w:rsidRDefault="006D2B8E" w:rsidP="0008402D">
      <w:pPr>
        <w:spacing w:after="0" w:line="240" w:lineRule="auto"/>
        <w:ind w:firstLine="567"/>
        <w:jc w:val="both"/>
        <w:rPr>
          <w:rFonts w:ascii="Arial" w:hAnsi="Arial" w:cs="Arial"/>
          <w:sz w:val="20"/>
          <w:szCs w:val="20"/>
        </w:rPr>
      </w:pPr>
      <w:r w:rsidRPr="006D2B8E">
        <w:rPr>
          <w:rFonts w:ascii="Arial" w:hAnsi="Arial" w:cs="Arial"/>
          <w:sz w:val="20"/>
          <w:szCs w:val="20"/>
        </w:rPr>
        <w:t xml:space="preserve">The parameters of flow that passes through the turbine section is measured at each cross-section by a current meter that set up at each cross-section </w:t>
      </w:r>
      <w:r w:rsidR="00C1761A">
        <w:rPr>
          <w:rFonts w:ascii="Arial" w:hAnsi="Arial" w:cs="Arial"/>
          <w:sz w:val="20"/>
          <w:szCs w:val="20"/>
        </w:rPr>
        <w:fldChar w:fldCharType="begin" w:fldLock="1"/>
      </w:r>
      <w:r w:rsidR="00C1761A">
        <w:rPr>
          <w:rFonts w:ascii="Arial" w:hAnsi="Arial" w:cs="Arial"/>
          <w:sz w:val="20"/>
          <w:szCs w:val="20"/>
        </w:rPr>
        <w:instrText>ADDIN CSL_CITATION {"citationItems":[{"id":"ITEM-1","itemData":{"DOI":"10.3390/en10010038","ISSN":"19961073","abstract":"Numerous analytical studies for power augmentation systems can be found in the literature with the goal to improve the performance of wind turbines by increasing the energy density of the air at the rotor. All methods to date are only concerned with the effects of a diffuser as the power augmentation, and this work extends the semi-empirical shrouded wind turbine model introduced first by Foreman to incorporate a converging-diverging nozzle into the system. The analysis is based on assumptions and approximations of the conservation laws to calculate optimal power coefficients and power extraction, as well as augmentation ratios. It is revealed that the power enhancement is proportional to the mass stream rise produced by the nozzle diffuser-augmented wind turbine (NDAWT). Such mass flow rise can only be accomplished through two essential principles: the increase in the area ratios and/or by reducing the negative back pressure at the exit. The thrust coefficient for optimal power production of a conventional bare wind turbine is known to be 8/9, whereas the theoretical analysis of the NDAWT predicts an ideal thrust coefficient either lower or higher than 8/9 depending on the back pressure coefficient at which the shrouded turbine operates. Computed performance expectations demonstrate a good agreement with numerical and experimental results, and it is demonstrated that much larger power coefficients than for traditional wind turbines are achievable. Lastly, the developed model is very well suited for the preliminary design of a shrouded wind turbine where typically many trade-off studies need to be conducted inexpensively.","author":[{"dropping-particle":"","family":"Khamlaj","given":"Tariq Abdulsalam","non-dropping-particle":"","parse-names":false,"suffix":""},{"dropping-particle":"","family":"Rumpfkeil","given":"Markus Peer","non-dropping-particle":"","parse-names":false,"suffix":""}],"container-title":"Energies","id":"ITEM-1","issue":"1","issued":{"date-parts":[["2017"]]},"title":"Theoretical analysis of shrouded horizontal axis wind turbines","type":"article-journal","volume":"10"},"uris":["http://www.mendeley.com/documents/?uuid=8b821231-97d7-47e2-a673-d926f1c676d7"]}],"mendeley":{"formattedCitation":"[6]","plainTextFormattedCitation":"[6]","previouslyFormattedCitation":"[6]"},"properties":{"noteIndex":0},"schema":"https://github.com/citation-style-language/schema/raw/master/csl-citation.json"}</w:instrText>
      </w:r>
      <w:r w:rsidR="00C1761A">
        <w:rPr>
          <w:rFonts w:ascii="Arial" w:hAnsi="Arial" w:cs="Arial"/>
          <w:sz w:val="20"/>
          <w:szCs w:val="20"/>
        </w:rPr>
        <w:fldChar w:fldCharType="separate"/>
      </w:r>
      <w:r w:rsidR="00C1761A" w:rsidRPr="00C1761A">
        <w:rPr>
          <w:rFonts w:ascii="Arial" w:hAnsi="Arial" w:cs="Arial"/>
          <w:noProof/>
          <w:sz w:val="20"/>
          <w:szCs w:val="20"/>
        </w:rPr>
        <w:t>[6]</w:t>
      </w:r>
      <w:r w:rsidR="00C1761A">
        <w:rPr>
          <w:rFonts w:ascii="Arial" w:hAnsi="Arial" w:cs="Arial"/>
          <w:sz w:val="20"/>
          <w:szCs w:val="20"/>
        </w:rPr>
        <w:fldChar w:fldCharType="end"/>
      </w:r>
      <w:r w:rsidR="00C1761A">
        <w:rPr>
          <w:rFonts w:ascii="Arial" w:hAnsi="Arial" w:cs="Arial"/>
          <w:sz w:val="20"/>
          <w:szCs w:val="20"/>
        </w:rPr>
        <w:fldChar w:fldCharType="begin" w:fldLock="1"/>
      </w:r>
      <w:r w:rsidR="00FD6D57">
        <w:rPr>
          <w:rFonts w:ascii="Arial" w:hAnsi="Arial" w:cs="Arial"/>
          <w:sz w:val="20"/>
          <w:szCs w:val="20"/>
        </w:rPr>
        <w:instrText>ADDIN CSL_CITATION {"citationItems":[{"id":"ITEM-1","itemData":{"DOI":"10.1051/e3sconf/20198506004","ISSN":"22671242","abstract":"The objective of the paper is to study the influence of certain shroud types suitable for horizontal axis hydrokinetic turbines using experimental testing in order to increase the energy conversion efficiency. The scale model of the shrouded hydrokinetic turbine is tested on a dedicated experimental bench for axial hydraulic turbine models. Two types of shrouds were tested in order to be compared: convergent shroud and divergent shroud. The rotor and shroud were made using 3D printer technology and were tested at a water velocity of 0.9 m/s on the closed-circuit testing bench. The testing facility allows the determination of the power extracted for each shroud at five distinct positions. Thus, the rotor can be moved within the shroud from inlet to outlet in order to establish the proper operating position. The mechanical power is measured using a torque transducer and an electromagnetic particle brake. The testing results will be analysed based on the variation of power curves obtained for different shroud types and operating positions. The optimum design and the best operating position will be recommended by comparing the testing result with the data collected from the bare turbine using the same rotor placed directly in free flow.","author":[{"dropping-particle":"","family":"Chihaia","given":"Rareş Andrei","non-dropping-particle":"","parse-names":false,"suffix":""},{"dropping-particle":"","family":"El-Leathey","given":"Lucia Andreea","non-dropping-particle":"","parse-names":false,"suffix":""},{"dropping-particle":"","family":"Cîrciumaru","given":"Gabriela","non-dropping-particle":"","parse-names":false,"suffix":""},{"dropping-particle":"","family":"Tǎnase","given":"Nicolae","non-dropping-particle":"","parse-names":false,"suffix":""}],"container-title":"E3S Web of Conferences","id":"ITEM-1","issued":{"date-parts":[["2019"]]},"page":"0-5","title":"Increasing the energy conversion efficiency for shrouded hydrokinetic turbines using experimental analysis on a scale model","type":"article-journal","volume":"85"},"uris":["http://www.mendeley.com/documents/?uuid=66a712d2-4433-4149-8a8f-9704c12341ba"]}],"mendeley":{"formattedCitation":"[18]","plainTextFormattedCitation":"[18]","previouslyFormattedCitation":"[17]"},"properties":{"noteIndex":0},"schema":"https://github.com/citation-style-language/schema/raw/master/csl-citation.json"}</w:instrText>
      </w:r>
      <w:r w:rsidR="00C1761A">
        <w:rPr>
          <w:rFonts w:ascii="Arial" w:hAnsi="Arial" w:cs="Arial"/>
          <w:sz w:val="20"/>
          <w:szCs w:val="20"/>
        </w:rPr>
        <w:fldChar w:fldCharType="separate"/>
      </w:r>
      <w:r w:rsidR="00FD6D57" w:rsidRPr="00FD6D57">
        <w:rPr>
          <w:rFonts w:ascii="Arial" w:hAnsi="Arial" w:cs="Arial"/>
          <w:noProof/>
          <w:sz w:val="20"/>
          <w:szCs w:val="20"/>
        </w:rPr>
        <w:t>[18]</w:t>
      </w:r>
      <w:r w:rsidR="00C1761A">
        <w:rPr>
          <w:rFonts w:ascii="Arial" w:hAnsi="Arial" w:cs="Arial"/>
          <w:sz w:val="20"/>
          <w:szCs w:val="20"/>
        </w:rPr>
        <w:fldChar w:fldCharType="end"/>
      </w:r>
      <w:r w:rsidR="00A772E7">
        <w:rPr>
          <w:rFonts w:ascii="Arial" w:hAnsi="Arial" w:cs="Arial"/>
          <w:sz w:val="20"/>
          <w:szCs w:val="20"/>
        </w:rPr>
        <w:t>as shown in F</w:t>
      </w:r>
      <w:r w:rsidRPr="006D2B8E">
        <w:rPr>
          <w:rFonts w:ascii="Arial" w:hAnsi="Arial" w:cs="Arial"/>
          <w:sz w:val="20"/>
          <w:szCs w:val="20"/>
        </w:rPr>
        <w:t xml:space="preserve">igure </w:t>
      </w:r>
      <w:r w:rsidR="00C1761A">
        <w:rPr>
          <w:rFonts w:ascii="Arial" w:hAnsi="Arial" w:cs="Arial"/>
          <w:sz w:val="20"/>
          <w:szCs w:val="20"/>
        </w:rPr>
        <w:t>5</w:t>
      </w:r>
      <w:r w:rsidRPr="006D2B8E">
        <w:rPr>
          <w:rFonts w:ascii="Arial" w:hAnsi="Arial" w:cs="Arial"/>
          <w:sz w:val="20"/>
          <w:szCs w:val="20"/>
        </w:rPr>
        <w:t xml:space="preserve">. </w:t>
      </w:r>
      <w:r w:rsidRPr="006D2B8E">
        <w:rPr>
          <w:rFonts w:ascii="Arial" w:hAnsi="Arial" w:cs="Arial"/>
          <w:sz w:val="20"/>
          <w:szCs w:val="20"/>
        </w:rPr>
        <w:lastRenderedPageBreak/>
        <w:t>The characteristic of flow is measured at the inlet cross-section A</w:t>
      </w:r>
      <w:r w:rsidRPr="0008402D">
        <w:rPr>
          <w:rFonts w:ascii="Arial" w:hAnsi="Arial" w:cs="Arial"/>
          <w:sz w:val="20"/>
          <w:szCs w:val="20"/>
          <w:vertAlign w:val="subscript"/>
        </w:rPr>
        <w:t>0</w:t>
      </w:r>
      <w:r w:rsidRPr="006D2B8E">
        <w:rPr>
          <w:rFonts w:ascii="Arial" w:hAnsi="Arial" w:cs="Arial"/>
          <w:sz w:val="20"/>
          <w:szCs w:val="20"/>
        </w:rPr>
        <w:t>, the impeller house A</w:t>
      </w:r>
      <w:r w:rsidRPr="0008402D">
        <w:rPr>
          <w:rFonts w:ascii="Arial" w:hAnsi="Arial" w:cs="Arial"/>
          <w:sz w:val="20"/>
          <w:szCs w:val="20"/>
          <w:vertAlign w:val="subscript"/>
        </w:rPr>
        <w:t>1</w:t>
      </w:r>
      <w:r w:rsidRPr="006D2B8E">
        <w:rPr>
          <w:rFonts w:ascii="Arial" w:hAnsi="Arial" w:cs="Arial"/>
          <w:sz w:val="20"/>
          <w:szCs w:val="20"/>
        </w:rPr>
        <w:t>, and of the outlet diffuser</w:t>
      </w:r>
      <w:r w:rsidR="00A772E7">
        <w:rPr>
          <w:rFonts w:ascii="Arial" w:hAnsi="Arial" w:cs="Arial"/>
          <w:sz w:val="20"/>
          <w:szCs w:val="20"/>
        </w:rPr>
        <w:t xml:space="preserve"> </w:t>
      </w:r>
      <w:r w:rsidR="00A772E7" w:rsidRPr="006D2B8E">
        <w:rPr>
          <w:rFonts w:ascii="Arial" w:hAnsi="Arial" w:cs="Arial"/>
          <w:sz w:val="20"/>
          <w:szCs w:val="20"/>
        </w:rPr>
        <w:t>cross-sections</w:t>
      </w:r>
      <w:r w:rsidRPr="006D2B8E">
        <w:rPr>
          <w:rFonts w:ascii="Arial" w:hAnsi="Arial" w:cs="Arial"/>
          <w:sz w:val="20"/>
          <w:szCs w:val="20"/>
        </w:rPr>
        <w:t xml:space="preserve"> A</w:t>
      </w:r>
      <w:r w:rsidRPr="0008402D">
        <w:rPr>
          <w:rFonts w:ascii="Arial" w:hAnsi="Arial" w:cs="Arial"/>
          <w:sz w:val="20"/>
          <w:szCs w:val="20"/>
          <w:vertAlign w:val="subscript"/>
        </w:rPr>
        <w:t>2</w:t>
      </w:r>
      <w:r w:rsidRPr="006D2B8E">
        <w:rPr>
          <w:rFonts w:ascii="Arial" w:hAnsi="Arial" w:cs="Arial"/>
          <w:sz w:val="20"/>
          <w:szCs w:val="20"/>
        </w:rPr>
        <w:t xml:space="preserve">. The turbine measurement points are schematically shown in Figure </w:t>
      </w:r>
      <w:r w:rsidR="00377468">
        <w:rPr>
          <w:rFonts w:ascii="Arial" w:hAnsi="Arial" w:cs="Arial"/>
          <w:sz w:val="20"/>
          <w:szCs w:val="20"/>
        </w:rPr>
        <w:t>5</w:t>
      </w:r>
      <w:r w:rsidRPr="006D2B8E">
        <w:rPr>
          <w:rFonts w:ascii="Arial" w:hAnsi="Arial" w:cs="Arial"/>
          <w:sz w:val="20"/>
          <w:szCs w:val="20"/>
        </w:rPr>
        <w:t xml:space="preserve">.  One dimensional flow velocity in the x-direction at each </w:t>
      </w:r>
      <w:r w:rsidR="00A772E7">
        <w:rPr>
          <w:rFonts w:ascii="Arial" w:hAnsi="Arial" w:cs="Arial"/>
          <w:sz w:val="20"/>
          <w:szCs w:val="20"/>
        </w:rPr>
        <w:t>range of</w:t>
      </w:r>
      <w:r w:rsidRPr="006D2B8E">
        <w:rPr>
          <w:rFonts w:ascii="Arial" w:hAnsi="Arial" w:cs="Arial"/>
          <w:sz w:val="20"/>
          <w:szCs w:val="20"/>
        </w:rPr>
        <w:t xml:space="preserve"> </w:t>
      </w:r>
      <w:r w:rsidRPr="006D2B8E">
        <w:rPr>
          <w:rFonts w:ascii="Arial" w:hAnsi="Arial" w:cs="Arial"/>
          <w:i/>
          <w:sz w:val="20"/>
          <w:szCs w:val="20"/>
        </w:rPr>
        <w:t>0≤r</w:t>
      </w:r>
      <w:r w:rsidRPr="006D2B8E">
        <w:rPr>
          <w:rFonts w:ascii="Arial" w:hAnsi="Arial" w:cs="Arial"/>
          <w:i/>
          <w:sz w:val="20"/>
          <w:szCs w:val="20"/>
          <w:vertAlign w:val="subscript"/>
        </w:rPr>
        <w:t>i</w:t>
      </w:r>
      <w:r w:rsidRPr="006D2B8E">
        <w:rPr>
          <w:rFonts w:ascii="Arial" w:hAnsi="Arial" w:cs="Arial"/>
          <w:i/>
          <w:sz w:val="20"/>
          <w:szCs w:val="20"/>
        </w:rPr>
        <w:t>≤R</w:t>
      </w:r>
      <w:r w:rsidRPr="006D2B8E">
        <w:rPr>
          <w:rFonts w:ascii="Arial" w:hAnsi="Arial" w:cs="Arial"/>
          <w:sz w:val="20"/>
          <w:szCs w:val="20"/>
        </w:rPr>
        <w:t xml:space="preserve"> is described as the velocity profile. Furthermore, the pressure </w:t>
      </w:r>
      <w:proofErr w:type="gramStart"/>
      <w:r w:rsidRPr="006D2B8E">
        <w:rPr>
          <w:rFonts w:ascii="Arial" w:hAnsi="Arial" w:cs="Arial"/>
          <w:sz w:val="20"/>
          <w:szCs w:val="20"/>
        </w:rPr>
        <w:t xml:space="preserve">distributions at each </w:t>
      </w:r>
      <w:r w:rsidR="00A772E7">
        <w:rPr>
          <w:rFonts w:ascii="Arial" w:hAnsi="Arial" w:cs="Arial"/>
          <w:sz w:val="20"/>
          <w:szCs w:val="20"/>
        </w:rPr>
        <w:t>range</w:t>
      </w:r>
      <w:r w:rsidRPr="006D2B8E">
        <w:rPr>
          <w:rFonts w:ascii="Arial" w:hAnsi="Arial" w:cs="Arial"/>
          <w:sz w:val="20"/>
          <w:szCs w:val="20"/>
        </w:rPr>
        <w:t xml:space="preserve"> is</w:t>
      </w:r>
      <w:proofErr w:type="gramEnd"/>
      <w:r w:rsidRPr="006D2B8E">
        <w:rPr>
          <w:rFonts w:ascii="Arial" w:hAnsi="Arial" w:cs="Arial"/>
          <w:sz w:val="20"/>
          <w:szCs w:val="20"/>
        </w:rPr>
        <w:t xml:space="preserve"> calculated using equation (5) (figure 4). The average speed and pressure values at the inlet, impeller housing an outlet cross-section of the turbine are calculated by </w:t>
      </w:r>
      <w:r w:rsidR="00A772E7">
        <w:rPr>
          <w:rFonts w:ascii="Arial" w:hAnsi="Arial" w:cs="Arial"/>
          <w:sz w:val="20"/>
          <w:szCs w:val="20"/>
        </w:rPr>
        <w:t xml:space="preserve">using </w:t>
      </w:r>
      <w:r w:rsidRPr="006D2B8E">
        <w:rPr>
          <w:rFonts w:ascii="Arial" w:hAnsi="Arial" w:cs="Arial"/>
          <w:sz w:val="20"/>
          <w:szCs w:val="20"/>
        </w:rPr>
        <w:t>equations (4) and (6).</w:t>
      </w:r>
    </w:p>
    <w:p w14:paraId="163C884F" w14:textId="77777777" w:rsidR="000D4282" w:rsidRDefault="000D4282" w:rsidP="008424DD">
      <w:pPr>
        <w:spacing w:after="0" w:line="240" w:lineRule="auto"/>
        <w:jc w:val="both"/>
        <w:rPr>
          <w:rFonts w:ascii="Arial" w:hAnsi="Arial" w:cs="Arial"/>
          <w:b/>
          <w:sz w:val="20"/>
          <w:szCs w:val="20"/>
        </w:rPr>
      </w:pPr>
    </w:p>
    <w:p w14:paraId="2B460821" w14:textId="77777777" w:rsidR="000D4282" w:rsidRDefault="000D4282" w:rsidP="008424DD">
      <w:pPr>
        <w:spacing w:after="0" w:line="240" w:lineRule="auto"/>
        <w:jc w:val="both"/>
        <w:rPr>
          <w:rFonts w:ascii="Arial" w:hAnsi="Arial" w:cs="Arial"/>
          <w:b/>
          <w:sz w:val="20"/>
          <w:szCs w:val="20"/>
        </w:rPr>
      </w:pPr>
    </w:p>
    <w:p w14:paraId="38B2B421" w14:textId="77777777" w:rsidR="00ED2688" w:rsidRPr="00ED2688" w:rsidRDefault="00ED2688" w:rsidP="008424DD">
      <w:pPr>
        <w:spacing w:after="0" w:line="240" w:lineRule="auto"/>
        <w:jc w:val="both"/>
        <w:rPr>
          <w:rFonts w:ascii="Arial" w:hAnsi="Arial" w:cs="Arial"/>
          <w:b/>
          <w:sz w:val="20"/>
          <w:szCs w:val="20"/>
        </w:rPr>
      </w:pPr>
      <w:r w:rsidRPr="00ED2688">
        <w:rPr>
          <w:rFonts w:ascii="Arial" w:hAnsi="Arial" w:cs="Arial"/>
          <w:b/>
          <w:sz w:val="20"/>
          <w:szCs w:val="20"/>
        </w:rPr>
        <w:t>RESULTS AND DISCUSSION</w:t>
      </w:r>
    </w:p>
    <w:p w14:paraId="3AB51D2C" w14:textId="77777777" w:rsidR="006D2B8E" w:rsidRDefault="006D2B8E" w:rsidP="008424DD">
      <w:pPr>
        <w:spacing w:after="0" w:line="240" w:lineRule="auto"/>
        <w:ind w:firstLine="567"/>
        <w:jc w:val="both"/>
        <w:rPr>
          <w:rFonts w:ascii="Arial" w:hAnsi="Arial" w:cs="Arial"/>
          <w:sz w:val="20"/>
          <w:szCs w:val="20"/>
        </w:rPr>
      </w:pPr>
    </w:p>
    <w:p w14:paraId="512CE9E4" w14:textId="77777777" w:rsidR="006D2B8E" w:rsidRPr="006D2B8E" w:rsidRDefault="00D70AF4" w:rsidP="006D2B8E">
      <w:pPr>
        <w:tabs>
          <w:tab w:val="left" w:pos="426"/>
        </w:tabs>
        <w:autoSpaceDE w:val="0"/>
        <w:autoSpaceDN w:val="0"/>
        <w:adjustRightInd w:val="0"/>
        <w:spacing w:after="0" w:line="240" w:lineRule="auto"/>
        <w:ind w:left="426" w:hanging="426"/>
        <w:jc w:val="both"/>
        <w:rPr>
          <w:rFonts w:ascii="Arial" w:eastAsia="Calibri" w:hAnsi="Arial" w:cs="Arial"/>
          <w:b/>
          <w:sz w:val="20"/>
          <w:szCs w:val="20"/>
        </w:rPr>
      </w:pPr>
      <w:r>
        <w:rPr>
          <w:rFonts w:ascii="Arial" w:eastAsia="Calibri" w:hAnsi="Arial" w:cs="Arial"/>
          <w:b/>
          <w:sz w:val="20"/>
          <w:szCs w:val="20"/>
        </w:rPr>
        <w:t>A.</w:t>
      </w:r>
      <w:r w:rsidR="006D2B8E" w:rsidRPr="006D2B8E">
        <w:rPr>
          <w:rFonts w:ascii="Arial" w:eastAsia="Calibri" w:hAnsi="Arial" w:cs="Arial"/>
          <w:b/>
          <w:sz w:val="20"/>
          <w:szCs w:val="20"/>
        </w:rPr>
        <w:tab/>
        <w:t xml:space="preserve">Flow velocity and pressure profiles on half of meridians cross-section </w:t>
      </w:r>
    </w:p>
    <w:p w14:paraId="43159F8D" w14:textId="77777777" w:rsidR="006D2B8E" w:rsidRDefault="006D2B8E" w:rsidP="00D70AF4">
      <w:pPr>
        <w:autoSpaceDE w:val="0"/>
        <w:autoSpaceDN w:val="0"/>
        <w:adjustRightInd w:val="0"/>
        <w:spacing w:before="120" w:after="120" w:line="240" w:lineRule="auto"/>
        <w:jc w:val="both"/>
        <w:rPr>
          <w:rFonts w:ascii="Arial" w:eastAsia="Calibri" w:hAnsi="Arial" w:cs="Arial"/>
          <w:b/>
          <w:sz w:val="20"/>
          <w:szCs w:val="20"/>
        </w:rPr>
      </w:pPr>
      <w:r w:rsidRPr="006D2B8E">
        <w:rPr>
          <w:rFonts w:ascii="Arial" w:eastAsia="Calibri" w:hAnsi="Arial" w:cs="Arial"/>
          <w:b/>
          <w:sz w:val="20"/>
          <w:szCs w:val="20"/>
          <w:lang w:val="id-ID"/>
        </w:rPr>
        <w:t>T</w:t>
      </w:r>
      <w:r w:rsidRPr="006D2B8E">
        <w:rPr>
          <w:rFonts w:ascii="Arial" w:eastAsia="Calibri" w:hAnsi="Arial" w:cs="Arial"/>
          <w:b/>
          <w:sz w:val="20"/>
          <w:szCs w:val="20"/>
        </w:rPr>
        <w:t>he inlet cross-section</w:t>
      </w:r>
    </w:p>
    <w:p w14:paraId="154B3C9F" w14:textId="77777777" w:rsidR="00285BDA" w:rsidRDefault="006D2B8E" w:rsidP="00285BDA">
      <w:pPr>
        <w:spacing w:after="0" w:line="240" w:lineRule="auto"/>
        <w:ind w:firstLine="567"/>
        <w:jc w:val="both"/>
        <w:rPr>
          <w:rFonts w:ascii="Arial" w:hAnsi="Arial" w:cs="Arial"/>
          <w:sz w:val="20"/>
          <w:szCs w:val="20"/>
        </w:rPr>
      </w:pPr>
      <w:r w:rsidRPr="006D2B8E">
        <w:rPr>
          <w:rFonts w:ascii="Arial" w:eastAsia="Calibri" w:hAnsi="Arial" w:cs="Arial"/>
          <w:sz w:val="20"/>
          <w:szCs w:val="20"/>
        </w:rPr>
        <w:t xml:space="preserve">Based on the 1D velocity value in the x-axis direction at the </w:t>
      </w:r>
      <w:r w:rsidR="005F5FA0">
        <w:rPr>
          <w:rFonts w:ascii="Arial" w:eastAsia="Calibri" w:hAnsi="Arial" w:cs="Arial"/>
          <w:sz w:val="20"/>
          <w:szCs w:val="20"/>
        </w:rPr>
        <w:t>range</w:t>
      </w:r>
      <w:r w:rsidRPr="006D2B8E">
        <w:rPr>
          <w:rFonts w:ascii="Arial" w:eastAsia="Calibri" w:hAnsi="Arial" w:cs="Arial"/>
          <w:sz w:val="20"/>
          <w:szCs w:val="20"/>
        </w:rPr>
        <w:t xml:space="preserve"> </w:t>
      </w:r>
      <m:oMath>
        <m:r>
          <w:rPr>
            <w:rFonts w:ascii="Cambria Math" w:eastAsia="Calibri" w:hAnsi="Cambria Math" w:cs="Arial"/>
            <w:sz w:val="20"/>
            <w:szCs w:val="20"/>
          </w:rPr>
          <m:t>0≤</m:t>
        </m:r>
        <m:f>
          <m:fPr>
            <m:type m:val="lin"/>
            <m:ctrlPr>
              <w:rPr>
                <w:rFonts w:ascii="Cambria Math" w:eastAsia="Calibri" w:hAnsi="Cambria Math" w:cs="Arial"/>
                <w:i/>
                <w:sz w:val="20"/>
                <w:szCs w:val="20"/>
              </w:rPr>
            </m:ctrlPr>
          </m:fPr>
          <m:num>
            <m:sSub>
              <m:sSubPr>
                <m:ctrlPr>
                  <w:rPr>
                    <w:rFonts w:ascii="Cambria Math" w:eastAsia="Calibri" w:hAnsi="Cambria Math" w:cs="Arial"/>
                    <w:i/>
                    <w:sz w:val="20"/>
                    <w:szCs w:val="20"/>
                  </w:rPr>
                </m:ctrlPr>
              </m:sSubPr>
              <m:e>
                <m:r>
                  <w:rPr>
                    <w:rFonts w:ascii="Cambria Math" w:eastAsia="Calibri" w:hAnsi="Cambria Math" w:cs="Arial"/>
                    <w:sz w:val="20"/>
                    <w:szCs w:val="20"/>
                  </w:rPr>
                  <m:t>r</m:t>
                </m:r>
              </m:e>
              <m:sub>
                <m:r>
                  <w:rPr>
                    <w:rFonts w:ascii="Cambria Math" w:eastAsia="Calibri" w:hAnsi="Cambria Math" w:cs="Arial"/>
                    <w:sz w:val="20"/>
                    <w:szCs w:val="20"/>
                  </w:rPr>
                  <m:t>i</m:t>
                </m:r>
              </m:sub>
            </m:sSub>
          </m:num>
          <m:den>
            <m:r>
              <w:rPr>
                <w:rFonts w:ascii="Cambria Math" w:eastAsia="Calibri" w:hAnsi="Cambria Math" w:cs="Arial"/>
                <w:sz w:val="20"/>
                <w:szCs w:val="20"/>
              </w:rPr>
              <m:t>R</m:t>
            </m:r>
          </m:den>
        </m:f>
        <m:r>
          <w:rPr>
            <w:rFonts w:ascii="Cambria Math" w:eastAsia="Calibri" w:hAnsi="Cambria Math" w:cs="Arial"/>
            <w:sz w:val="20"/>
            <w:szCs w:val="20"/>
          </w:rPr>
          <m:t>≤R</m:t>
        </m:r>
      </m:oMath>
      <w:r w:rsidRPr="006D2B8E">
        <w:rPr>
          <w:rFonts w:ascii="Arial" w:eastAsia="Calibri" w:hAnsi="Arial" w:cs="Arial"/>
          <w:sz w:val="20"/>
          <w:szCs w:val="20"/>
        </w:rPr>
        <w:t xml:space="preserve"> the inlet cross-section illustrates the velocity and pressure profile for the five cases shown in Figure 5. Figure </w:t>
      </w:r>
      <w:r w:rsidR="00031FD1">
        <w:rPr>
          <w:rFonts w:ascii="Arial" w:eastAsia="Calibri" w:hAnsi="Arial" w:cs="Arial"/>
          <w:sz w:val="20"/>
          <w:szCs w:val="20"/>
        </w:rPr>
        <w:t>6</w:t>
      </w:r>
      <w:r w:rsidRPr="006D2B8E">
        <w:rPr>
          <w:rFonts w:ascii="Arial" w:eastAsia="Calibri" w:hAnsi="Arial" w:cs="Arial"/>
          <w:sz w:val="20"/>
          <w:szCs w:val="20"/>
        </w:rPr>
        <w:t xml:space="preserve"> shows that the flow velocity at </w:t>
      </w:r>
      <m:oMath>
        <m:r>
          <w:rPr>
            <w:rFonts w:ascii="Cambria Math" w:eastAsia="Calibri" w:hAnsi="Cambria Math" w:cs="Arial"/>
            <w:sz w:val="20"/>
            <w:szCs w:val="20"/>
          </w:rPr>
          <m:t>0≤</m:t>
        </m:r>
        <m:f>
          <m:fPr>
            <m:type m:val="lin"/>
            <m:ctrlPr>
              <w:rPr>
                <w:rFonts w:ascii="Cambria Math" w:eastAsia="Calibri" w:hAnsi="Cambria Math" w:cs="Arial"/>
                <w:i/>
                <w:sz w:val="20"/>
                <w:szCs w:val="20"/>
              </w:rPr>
            </m:ctrlPr>
          </m:fPr>
          <m:num>
            <m:sSub>
              <m:sSubPr>
                <m:ctrlPr>
                  <w:rPr>
                    <w:rFonts w:ascii="Cambria Math" w:eastAsia="Calibri" w:hAnsi="Cambria Math" w:cs="Arial"/>
                    <w:i/>
                    <w:sz w:val="20"/>
                    <w:szCs w:val="20"/>
                  </w:rPr>
                </m:ctrlPr>
              </m:sSubPr>
              <m:e>
                <m:r>
                  <w:rPr>
                    <w:rFonts w:ascii="Cambria Math" w:eastAsia="Calibri" w:hAnsi="Cambria Math" w:cs="Arial"/>
                    <w:sz w:val="20"/>
                    <w:szCs w:val="20"/>
                  </w:rPr>
                  <m:t>r</m:t>
                </m:r>
              </m:e>
              <m:sub>
                <m:r>
                  <w:rPr>
                    <w:rFonts w:ascii="Cambria Math" w:eastAsia="Calibri" w:hAnsi="Cambria Math" w:cs="Arial"/>
                    <w:sz w:val="20"/>
                    <w:szCs w:val="20"/>
                  </w:rPr>
                  <m:t>i</m:t>
                </m:r>
              </m:sub>
            </m:sSub>
          </m:num>
          <m:den>
            <m:r>
              <w:rPr>
                <w:rFonts w:ascii="Cambria Math" w:eastAsia="Calibri" w:hAnsi="Cambria Math" w:cs="Arial"/>
                <w:sz w:val="20"/>
                <w:szCs w:val="20"/>
              </w:rPr>
              <m:t>R</m:t>
            </m:r>
          </m:den>
        </m:f>
        <m:r>
          <w:rPr>
            <w:rFonts w:ascii="Cambria Math" w:eastAsia="Calibri" w:hAnsi="Cambria Math" w:cs="Arial"/>
            <w:sz w:val="20"/>
            <w:szCs w:val="20"/>
          </w:rPr>
          <m:t>≤0.2</m:t>
        </m:r>
      </m:oMath>
      <w:r w:rsidRPr="006D2B8E">
        <w:rPr>
          <w:rFonts w:ascii="Arial" w:eastAsia="Calibri" w:hAnsi="Arial" w:cs="Arial"/>
          <w:sz w:val="20"/>
          <w:szCs w:val="20"/>
        </w:rPr>
        <w:t xml:space="preserve"> tends to be fixed, while for </w:t>
      </w:r>
      <m:oMath>
        <m:r>
          <w:rPr>
            <w:rFonts w:ascii="Cambria Math" w:eastAsia="Calibri" w:hAnsi="Cambria Math" w:cs="Arial"/>
            <w:sz w:val="20"/>
            <w:szCs w:val="20"/>
          </w:rPr>
          <m:t>0≤</m:t>
        </m:r>
        <m:f>
          <m:fPr>
            <m:type m:val="lin"/>
            <m:ctrlPr>
              <w:rPr>
                <w:rFonts w:ascii="Cambria Math" w:eastAsia="Calibri" w:hAnsi="Cambria Math" w:cs="Arial"/>
                <w:i/>
                <w:sz w:val="20"/>
                <w:szCs w:val="20"/>
              </w:rPr>
            </m:ctrlPr>
          </m:fPr>
          <m:num>
            <m:sSub>
              <m:sSubPr>
                <m:ctrlPr>
                  <w:rPr>
                    <w:rFonts w:ascii="Cambria Math" w:eastAsia="Calibri" w:hAnsi="Cambria Math" w:cs="Arial"/>
                    <w:i/>
                    <w:sz w:val="20"/>
                    <w:szCs w:val="20"/>
                  </w:rPr>
                </m:ctrlPr>
              </m:sSubPr>
              <m:e>
                <m:r>
                  <w:rPr>
                    <w:rFonts w:ascii="Cambria Math" w:eastAsia="Calibri" w:hAnsi="Cambria Math" w:cs="Arial"/>
                    <w:sz w:val="20"/>
                    <w:szCs w:val="20"/>
                  </w:rPr>
                  <m:t>r</m:t>
                </m:r>
              </m:e>
              <m:sub>
                <m:r>
                  <w:rPr>
                    <w:rFonts w:ascii="Cambria Math" w:eastAsia="Calibri" w:hAnsi="Cambria Math" w:cs="Arial"/>
                    <w:sz w:val="20"/>
                    <w:szCs w:val="20"/>
                  </w:rPr>
                  <m:t>i</m:t>
                </m:r>
              </m:sub>
            </m:sSub>
          </m:num>
          <m:den>
            <m:r>
              <w:rPr>
                <w:rFonts w:ascii="Cambria Math" w:eastAsia="Calibri" w:hAnsi="Cambria Math" w:cs="Arial"/>
                <w:sz w:val="20"/>
                <w:szCs w:val="20"/>
              </w:rPr>
              <m:t>R</m:t>
            </m:r>
          </m:den>
        </m:f>
        <m:r>
          <w:rPr>
            <w:rFonts w:ascii="Cambria Math" w:eastAsia="Calibri" w:hAnsi="Cambria Math" w:cs="Arial"/>
            <w:sz w:val="20"/>
            <w:szCs w:val="20"/>
          </w:rPr>
          <m:t>≤1</m:t>
        </m:r>
      </m:oMath>
      <w:r w:rsidRPr="006D2B8E">
        <w:rPr>
          <w:rFonts w:ascii="Arial" w:eastAsia="Calibri" w:hAnsi="Arial" w:cs="Arial"/>
          <w:sz w:val="20"/>
          <w:szCs w:val="20"/>
        </w:rPr>
        <w:t xml:space="preserve"> the condition of flow velocity is influenced by chang</w:t>
      </w:r>
      <w:proofErr w:type="spellStart"/>
      <w:r w:rsidRPr="006D2B8E">
        <w:rPr>
          <w:rFonts w:ascii="Arial" w:eastAsia="Calibri" w:hAnsi="Arial" w:cs="Arial"/>
          <w:sz w:val="20"/>
          <w:szCs w:val="20"/>
        </w:rPr>
        <w:t>es</w:t>
      </w:r>
      <w:proofErr w:type="spellEnd"/>
      <w:r w:rsidRPr="006D2B8E">
        <w:rPr>
          <w:rFonts w:ascii="Arial" w:eastAsia="Calibri" w:hAnsi="Arial" w:cs="Arial"/>
          <w:sz w:val="20"/>
          <w:szCs w:val="20"/>
        </w:rPr>
        <w:t xml:space="preserve"> in the </w:t>
      </w:r>
      <w:r w:rsidR="005F5FA0">
        <w:rPr>
          <w:rFonts w:ascii="Arial" w:eastAsia="Calibri" w:hAnsi="Arial" w:cs="Arial"/>
          <w:sz w:val="20"/>
          <w:szCs w:val="20"/>
        </w:rPr>
        <w:t>reduction</w:t>
      </w:r>
      <w:r w:rsidRPr="006D2B8E">
        <w:rPr>
          <w:rFonts w:ascii="Arial" w:eastAsia="Calibri" w:hAnsi="Arial" w:cs="Arial"/>
          <w:sz w:val="20"/>
          <w:szCs w:val="20"/>
        </w:rPr>
        <w:t xml:space="preserve"> of the cross</w:t>
      </w:r>
      <w:r w:rsidR="005F5FA0">
        <w:rPr>
          <w:rFonts w:ascii="Arial" w:eastAsia="Calibri" w:hAnsi="Arial" w:cs="Arial"/>
          <w:sz w:val="20"/>
          <w:szCs w:val="20"/>
        </w:rPr>
        <w:t>-section</w:t>
      </w:r>
      <w:r w:rsidRPr="006D2B8E">
        <w:rPr>
          <w:rFonts w:ascii="Arial" w:eastAsia="Calibri" w:hAnsi="Arial" w:cs="Arial"/>
          <w:sz w:val="20"/>
          <w:szCs w:val="20"/>
        </w:rPr>
        <w:t xml:space="preserve"> of the meridians in the impeller house. The results of these theoretical and experimental calculations show that the </w:t>
      </w:r>
      <w:r w:rsidR="005F5FA0">
        <w:rPr>
          <w:rFonts w:ascii="Arial" w:eastAsia="Calibri" w:hAnsi="Arial" w:cs="Arial"/>
          <w:sz w:val="20"/>
          <w:szCs w:val="20"/>
        </w:rPr>
        <w:t xml:space="preserve">value of </w:t>
      </w:r>
      <w:r w:rsidRPr="006D2B8E">
        <w:rPr>
          <w:rFonts w:ascii="Arial" w:eastAsia="Calibri" w:hAnsi="Arial" w:cs="Arial"/>
          <w:sz w:val="20"/>
          <w:szCs w:val="20"/>
        </w:rPr>
        <w:t xml:space="preserve">flow velocity of 1D in the </w:t>
      </w:r>
      <w:r w:rsidRPr="005F5FA0">
        <w:rPr>
          <w:rFonts w:ascii="Arial" w:eastAsia="Calibri" w:hAnsi="Arial" w:cs="Arial"/>
          <w:i/>
          <w:iCs/>
          <w:sz w:val="20"/>
          <w:szCs w:val="20"/>
        </w:rPr>
        <w:t>x</w:t>
      </w:r>
      <w:r w:rsidRPr="006D2B8E">
        <w:rPr>
          <w:rFonts w:ascii="Arial" w:eastAsia="Calibri" w:hAnsi="Arial" w:cs="Arial"/>
          <w:sz w:val="20"/>
          <w:szCs w:val="20"/>
        </w:rPr>
        <w:t xml:space="preserve">-direction </w:t>
      </w:r>
      <w:r w:rsidR="003E308B">
        <w:rPr>
          <w:rFonts w:ascii="Arial" w:eastAsia="Calibri" w:hAnsi="Arial" w:cs="Arial"/>
          <w:sz w:val="20"/>
          <w:szCs w:val="20"/>
        </w:rPr>
        <w:t xml:space="preserve">is </w:t>
      </w:r>
      <w:r w:rsidRPr="006D2B8E">
        <w:rPr>
          <w:rFonts w:ascii="Arial" w:eastAsia="Calibri" w:hAnsi="Arial" w:cs="Arial"/>
          <w:sz w:val="20"/>
          <w:szCs w:val="20"/>
        </w:rPr>
        <w:t>get</w:t>
      </w:r>
      <w:r w:rsidR="003E308B">
        <w:rPr>
          <w:rFonts w:ascii="Arial" w:eastAsia="Calibri" w:hAnsi="Arial" w:cs="Arial"/>
          <w:sz w:val="20"/>
          <w:szCs w:val="20"/>
        </w:rPr>
        <w:t>ting</w:t>
      </w:r>
      <w:r w:rsidRPr="006D2B8E">
        <w:rPr>
          <w:rFonts w:ascii="Arial" w:eastAsia="Calibri" w:hAnsi="Arial" w:cs="Arial"/>
          <w:sz w:val="20"/>
          <w:szCs w:val="20"/>
        </w:rPr>
        <w:t xml:space="preserve"> smaller by decreasing the impeller area.</w:t>
      </w:r>
      <w:r w:rsidR="00285BDA" w:rsidRPr="00285BDA">
        <w:rPr>
          <w:rFonts w:ascii="Arial" w:hAnsi="Arial" w:cs="Arial"/>
          <w:sz w:val="20"/>
          <w:szCs w:val="20"/>
        </w:rPr>
        <w:t xml:space="preserve"> </w:t>
      </w:r>
    </w:p>
    <w:p w14:paraId="2F96C841" w14:textId="08C0AF34" w:rsidR="006D2B8E" w:rsidRPr="006D2B8E" w:rsidRDefault="00285BDA" w:rsidP="00285BDA">
      <w:pPr>
        <w:spacing w:after="0" w:line="240" w:lineRule="auto"/>
        <w:ind w:firstLine="567"/>
        <w:jc w:val="both"/>
        <w:rPr>
          <w:rFonts w:ascii="Arial" w:eastAsia="Calibri" w:hAnsi="Arial" w:cs="Arial"/>
          <w:sz w:val="20"/>
          <w:szCs w:val="20"/>
        </w:rPr>
      </w:pPr>
      <w:r w:rsidRPr="00920755">
        <w:rPr>
          <w:rFonts w:ascii="Arial" w:hAnsi="Arial" w:cs="Arial"/>
          <w:sz w:val="20"/>
          <w:szCs w:val="20"/>
        </w:rPr>
        <w:t xml:space="preserve">The pressure on the inlet side for each change in impeller diameter </w:t>
      </w:r>
      <w:proofErr w:type="gramStart"/>
      <w:r w:rsidRPr="00920755">
        <w:rPr>
          <w:rFonts w:ascii="Arial" w:hAnsi="Arial" w:cs="Arial"/>
          <w:sz w:val="20"/>
          <w:szCs w:val="20"/>
        </w:rPr>
        <w:t>D1,</w:t>
      </w:r>
      <w:proofErr w:type="gramEnd"/>
      <w:r w:rsidRPr="00920755">
        <w:rPr>
          <w:rFonts w:ascii="Arial" w:hAnsi="Arial" w:cs="Arial"/>
          <w:sz w:val="20"/>
          <w:szCs w:val="20"/>
        </w:rPr>
        <w:t xml:space="preserve"> is illustrated in Figure </w:t>
      </w:r>
      <w:r>
        <w:rPr>
          <w:rFonts w:ascii="Arial" w:hAnsi="Arial" w:cs="Arial"/>
          <w:sz w:val="20"/>
          <w:szCs w:val="20"/>
        </w:rPr>
        <w:t>7</w:t>
      </w:r>
      <w:r w:rsidRPr="00920755">
        <w:rPr>
          <w:rFonts w:ascii="Arial" w:hAnsi="Arial" w:cs="Arial"/>
          <w:sz w:val="20"/>
          <w:szCs w:val="20"/>
        </w:rPr>
        <w:t xml:space="preserve">. </w:t>
      </w:r>
      <w:proofErr w:type="gramStart"/>
      <w:r w:rsidRPr="00920755">
        <w:rPr>
          <w:rFonts w:ascii="Arial" w:hAnsi="Arial" w:cs="Arial"/>
          <w:sz w:val="20"/>
          <w:szCs w:val="20"/>
        </w:rPr>
        <w:t xml:space="preserve">Based on equation (5), the inlet pressure changes after narrowing </w:t>
      </w:r>
      <w:r>
        <w:rPr>
          <w:rFonts w:ascii="Arial" w:hAnsi="Arial" w:cs="Arial"/>
          <w:sz w:val="20"/>
          <w:szCs w:val="20"/>
        </w:rPr>
        <w:t xml:space="preserve">the </w:t>
      </w:r>
      <w:r w:rsidRPr="00920755">
        <w:rPr>
          <w:rFonts w:ascii="Arial" w:hAnsi="Arial" w:cs="Arial"/>
          <w:sz w:val="20"/>
          <w:szCs w:val="20"/>
        </w:rPr>
        <w:t xml:space="preserve">shape of the diameter cross-section </w:t>
      </w:r>
      <w:r>
        <w:rPr>
          <w:rFonts w:ascii="Arial" w:hAnsi="Arial" w:cs="Arial"/>
          <w:sz w:val="20"/>
          <w:szCs w:val="20"/>
        </w:rPr>
        <w:t xml:space="preserve">area </w:t>
      </w:r>
      <w:r w:rsidRPr="00920755">
        <w:rPr>
          <w:rFonts w:ascii="Arial" w:hAnsi="Arial" w:cs="Arial"/>
          <w:sz w:val="20"/>
          <w:szCs w:val="20"/>
        </w:rPr>
        <w:t xml:space="preserve">and to the </w:t>
      </w:r>
      <w:r>
        <w:rPr>
          <w:rFonts w:ascii="Arial" w:hAnsi="Arial" w:cs="Arial"/>
          <w:sz w:val="20"/>
          <w:szCs w:val="20"/>
        </w:rPr>
        <w:t>speed variation</w:t>
      </w:r>
      <w:r w:rsidRPr="00920755">
        <w:rPr>
          <w:rFonts w:ascii="Arial" w:hAnsi="Arial" w:cs="Arial"/>
          <w:sz w:val="20"/>
          <w:szCs w:val="20"/>
        </w:rPr>
        <w:t xml:space="preserve">s </w:t>
      </w:r>
      <w:r>
        <w:rPr>
          <w:rFonts w:ascii="Arial" w:hAnsi="Arial" w:cs="Arial"/>
          <w:sz w:val="20"/>
          <w:szCs w:val="20"/>
        </w:rPr>
        <w:t>in</w:t>
      </w:r>
      <w:r w:rsidRPr="00920755">
        <w:rPr>
          <w:rFonts w:ascii="Arial" w:hAnsi="Arial" w:cs="Arial"/>
          <w:sz w:val="20"/>
          <w:szCs w:val="20"/>
        </w:rPr>
        <w:t xml:space="preserve"> the inlet.</w:t>
      </w:r>
      <w:proofErr w:type="gramEnd"/>
      <w:r w:rsidRPr="00920755">
        <w:rPr>
          <w:rFonts w:ascii="Arial" w:hAnsi="Arial" w:cs="Arial"/>
          <w:sz w:val="20"/>
          <w:szCs w:val="20"/>
        </w:rPr>
        <w:t xml:space="preserve"> </w:t>
      </w:r>
    </w:p>
    <w:p w14:paraId="468D2BE5" w14:textId="55C68BF9" w:rsidR="00920755" w:rsidRDefault="001165BD" w:rsidP="00377468">
      <w:pPr>
        <w:autoSpaceDE w:val="0"/>
        <w:autoSpaceDN w:val="0"/>
        <w:adjustRightInd w:val="0"/>
        <w:spacing w:before="120" w:after="120"/>
        <w:jc w:val="center"/>
        <w:rPr>
          <w:rFonts w:ascii="Arial" w:hAnsi="Arial" w:cs="Arial"/>
          <w:noProof/>
          <w:sz w:val="20"/>
          <w:szCs w:val="20"/>
        </w:rPr>
      </w:pPr>
      <w:r>
        <w:rPr>
          <w:rFonts w:ascii="Arial" w:hAnsi="Arial" w:cs="Arial"/>
          <w:noProof/>
          <w:sz w:val="20"/>
          <w:szCs w:val="20"/>
        </w:rPr>
        <w:drawing>
          <wp:inline distT="0" distB="0" distL="0" distR="0" wp14:anchorId="474792C3" wp14:editId="44386CDB">
            <wp:extent cx="2772940" cy="218122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774493" cy="2182447"/>
                    </a:xfrm>
                    <a:prstGeom prst="rect">
                      <a:avLst/>
                    </a:prstGeom>
                    <a:noFill/>
                  </pic:spPr>
                </pic:pic>
              </a:graphicData>
            </a:graphic>
          </wp:inline>
        </w:drawing>
      </w:r>
    </w:p>
    <w:p w14:paraId="411CF3EE" w14:textId="0E014706" w:rsidR="00FE15DC" w:rsidRPr="006B14D5" w:rsidRDefault="00FE15DC" w:rsidP="00FE15DC">
      <w:pPr>
        <w:autoSpaceDE w:val="0"/>
        <w:autoSpaceDN w:val="0"/>
        <w:adjustRightInd w:val="0"/>
        <w:spacing w:after="120"/>
        <w:jc w:val="both"/>
        <w:rPr>
          <w:rFonts w:ascii="Arial" w:hAnsi="Arial" w:cs="Arial"/>
          <w:sz w:val="20"/>
          <w:szCs w:val="20"/>
          <w:lang w:val="id-ID"/>
        </w:rPr>
      </w:pPr>
      <w:proofErr w:type="gramStart"/>
      <w:r>
        <w:rPr>
          <w:rFonts w:ascii="Arial" w:hAnsi="Arial" w:cs="Arial"/>
          <w:sz w:val="20"/>
          <w:szCs w:val="20"/>
        </w:rPr>
        <w:t>Figure</w:t>
      </w:r>
      <w:r w:rsidRPr="00DB5E2A">
        <w:rPr>
          <w:rFonts w:ascii="Arial" w:hAnsi="Arial" w:cs="Arial"/>
          <w:sz w:val="20"/>
          <w:szCs w:val="20"/>
        </w:rPr>
        <w:t xml:space="preserve"> </w:t>
      </w:r>
      <w:r w:rsidR="00031FD1">
        <w:rPr>
          <w:rFonts w:ascii="Arial" w:hAnsi="Arial" w:cs="Arial"/>
          <w:sz w:val="20"/>
          <w:szCs w:val="20"/>
        </w:rPr>
        <w:t>6</w:t>
      </w:r>
      <w:r w:rsidRPr="00DB5E2A">
        <w:rPr>
          <w:rFonts w:ascii="Arial" w:hAnsi="Arial" w:cs="Arial"/>
          <w:sz w:val="20"/>
          <w:szCs w:val="20"/>
        </w:rPr>
        <w:t>.</w:t>
      </w:r>
      <w:proofErr w:type="gramEnd"/>
      <w:r w:rsidRPr="00DB5E2A">
        <w:rPr>
          <w:rFonts w:ascii="Arial" w:hAnsi="Arial" w:cs="Arial"/>
          <w:sz w:val="20"/>
          <w:szCs w:val="20"/>
        </w:rPr>
        <w:t xml:space="preserve"> </w:t>
      </w:r>
      <w:r>
        <w:rPr>
          <w:rFonts w:ascii="Arial" w:hAnsi="Arial" w:cs="Arial"/>
          <w:sz w:val="20"/>
          <w:szCs w:val="20"/>
          <w:lang w:val="id-ID"/>
        </w:rPr>
        <w:t>Velocity  profiles at inlet cross-section</w:t>
      </w:r>
      <w:r w:rsidRPr="00DB5E2A">
        <w:rPr>
          <w:rFonts w:ascii="Arial" w:hAnsi="Arial" w:cs="Arial"/>
          <w:sz w:val="20"/>
          <w:szCs w:val="20"/>
        </w:rPr>
        <w:t xml:space="preserve"> </w:t>
      </w:r>
    </w:p>
    <w:p w14:paraId="6F0F88DA" w14:textId="77777777" w:rsidR="00285BDA" w:rsidRDefault="00285BDA" w:rsidP="00285BDA">
      <w:pPr>
        <w:spacing w:after="0" w:line="240" w:lineRule="auto"/>
        <w:ind w:firstLine="567"/>
        <w:jc w:val="both"/>
        <w:rPr>
          <w:rFonts w:ascii="Arial" w:hAnsi="Arial" w:cs="Arial"/>
          <w:sz w:val="20"/>
          <w:szCs w:val="20"/>
        </w:rPr>
      </w:pPr>
    </w:p>
    <w:p w14:paraId="630E18C8" w14:textId="77777777" w:rsidR="00285BDA" w:rsidRPr="00920755" w:rsidRDefault="00285BDA" w:rsidP="00285BDA">
      <w:pPr>
        <w:spacing w:after="0" w:line="240" w:lineRule="auto"/>
        <w:ind w:firstLine="567"/>
        <w:jc w:val="both"/>
        <w:rPr>
          <w:rFonts w:ascii="Arial" w:hAnsi="Arial" w:cs="Arial"/>
          <w:sz w:val="20"/>
          <w:szCs w:val="20"/>
        </w:rPr>
      </w:pPr>
      <w:r w:rsidRPr="00920755">
        <w:rPr>
          <w:rFonts w:ascii="Arial" w:hAnsi="Arial" w:cs="Arial"/>
          <w:sz w:val="20"/>
          <w:szCs w:val="20"/>
        </w:rPr>
        <w:lastRenderedPageBreak/>
        <w:t xml:space="preserve">At diameter D1 = D0 the pressure distribution at the same inclination is overall </w:t>
      </w:r>
      <w:r>
        <w:rPr>
          <w:rFonts w:ascii="Arial" w:hAnsi="Arial" w:cs="Arial"/>
          <w:sz w:val="20"/>
          <w:szCs w:val="20"/>
        </w:rPr>
        <w:t xml:space="preserve">is within range of </w:t>
      </w:r>
      <w:r w:rsidRPr="00D32FAA">
        <w:rPr>
          <w:rFonts w:ascii="Arial" w:hAnsi="Arial" w:cs="Arial"/>
          <w:sz w:val="20"/>
          <w:szCs w:val="20"/>
        </w:rPr>
        <w:t>0 / r / R≤1</w:t>
      </w:r>
      <w:r>
        <w:rPr>
          <w:rFonts w:ascii="Arial" w:hAnsi="Arial" w:cs="Arial"/>
          <w:sz w:val="20"/>
          <w:szCs w:val="20"/>
        </w:rPr>
        <w:t>.</w:t>
      </w:r>
      <w:r w:rsidRPr="00920755">
        <w:rPr>
          <w:rFonts w:ascii="Arial" w:hAnsi="Arial" w:cs="Arial"/>
          <w:sz w:val="20"/>
          <w:szCs w:val="20"/>
        </w:rPr>
        <w:t xml:space="preserve"> </w:t>
      </w:r>
      <w:r>
        <w:rPr>
          <w:rFonts w:ascii="Arial" w:hAnsi="Arial" w:cs="Arial"/>
          <w:sz w:val="20"/>
          <w:szCs w:val="20"/>
        </w:rPr>
        <w:t xml:space="preserve">It is </w:t>
      </w:r>
      <w:r w:rsidRPr="00920755">
        <w:rPr>
          <w:rFonts w:ascii="Arial" w:hAnsi="Arial" w:cs="Arial"/>
          <w:sz w:val="20"/>
          <w:szCs w:val="20"/>
        </w:rPr>
        <w:t>subsequently increas</w:t>
      </w:r>
      <w:r>
        <w:rPr>
          <w:rFonts w:ascii="Arial" w:hAnsi="Arial" w:cs="Arial"/>
          <w:sz w:val="20"/>
          <w:szCs w:val="20"/>
        </w:rPr>
        <w:t>ed</w:t>
      </w:r>
      <w:r w:rsidRPr="00920755">
        <w:rPr>
          <w:rFonts w:ascii="Arial" w:hAnsi="Arial" w:cs="Arial"/>
          <w:sz w:val="20"/>
          <w:szCs w:val="20"/>
        </w:rPr>
        <w:t xml:space="preserve"> after the decrease in speed according to the </w:t>
      </w:r>
      <w:r>
        <w:rPr>
          <w:rFonts w:ascii="Arial" w:hAnsi="Arial" w:cs="Arial"/>
          <w:sz w:val="20"/>
          <w:szCs w:val="20"/>
        </w:rPr>
        <w:t>reduction</w:t>
      </w:r>
      <w:r w:rsidRPr="00920755">
        <w:rPr>
          <w:rFonts w:ascii="Arial" w:hAnsi="Arial" w:cs="Arial"/>
          <w:sz w:val="20"/>
          <w:szCs w:val="20"/>
        </w:rPr>
        <w:t xml:space="preserve"> of the cross-section at the impeller house.</w:t>
      </w:r>
    </w:p>
    <w:p w14:paraId="30D9D891" w14:textId="77777777" w:rsidR="00920755" w:rsidRPr="00DB5E2A" w:rsidRDefault="00920755" w:rsidP="00377468">
      <w:pPr>
        <w:autoSpaceDE w:val="0"/>
        <w:autoSpaceDN w:val="0"/>
        <w:adjustRightInd w:val="0"/>
        <w:spacing w:before="120" w:after="120"/>
        <w:jc w:val="center"/>
        <w:rPr>
          <w:rFonts w:ascii="Arial" w:hAnsi="Arial" w:cs="Arial"/>
          <w:noProof/>
          <w:sz w:val="20"/>
          <w:szCs w:val="20"/>
        </w:rPr>
      </w:pPr>
      <w:r w:rsidRPr="00DB5E2A">
        <w:rPr>
          <w:rFonts w:ascii="Arial" w:hAnsi="Arial" w:cs="Arial"/>
          <w:noProof/>
          <w:sz w:val="20"/>
          <w:szCs w:val="20"/>
        </w:rPr>
        <w:drawing>
          <wp:inline distT="0" distB="0" distL="0" distR="0" wp14:anchorId="16E7738E" wp14:editId="62C0980B">
            <wp:extent cx="2817956" cy="1990725"/>
            <wp:effectExtent l="0" t="0" r="190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25399" cy="1995983"/>
                    </a:xfrm>
                    <a:prstGeom prst="rect">
                      <a:avLst/>
                    </a:prstGeom>
                    <a:noFill/>
                  </pic:spPr>
                </pic:pic>
              </a:graphicData>
            </a:graphic>
          </wp:inline>
        </w:drawing>
      </w:r>
    </w:p>
    <w:p w14:paraId="30560D7D" w14:textId="5592E18A" w:rsidR="000D4282" w:rsidRPr="006B14D5" w:rsidRDefault="003E308B" w:rsidP="000D4282">
      <w:pPr>
        <w:autoSpaceDE w:val="0"/>
        <w:autoSpaceDN w:val="0"/>
        <w:adjustRightInd w:val="0"/>
        <w:spacing w:after="120"/>
        <w:jc w:val="both"/>
        <w:rPr>
          <w:rFonts w:ascii="Arial" w:hAnsi="Arial" w:cs="Arial"/>
          <w:sz w:val="20"/>
          <w:szCs w:val="20"/>
          <w:lang w:val="id-ID"/>
        </w:rPr>
      </w:pPr>
      <w:proofErr w:type="gramStart"/>
      <w:r>
        <w:rPr>
          <w:rFonts w:ascii="Arial" w:hAnsi="Arial" w:cs="Arial"/>
          <w:sz w:val="20"/>
          <w:szCs w:val="20"/>
        </w:rPr>
        <w:t>Figure</w:t>
      </w:r>
      <w:r w:rsidR="00FE15DC">
        <w:rPr>
          <w:rFonts w:ascii="Arial" w:hAnsi="Arial" w:cs="Arial"/>
          <w:sz w:val="20"/>
          <w:szCs w:val="20"/>
        </w:rPr>
        <w:t xml:space="preserve"> </w:t>
      </w:r>
      <w:r w:rsidR="00031FD1">
        <w:rPr>
          <w:rFonts w:ascii="Arial" w:hAnsi="Arial" w:cs="Arial"/>
          <w:sz w:val="20"/>
          <w:szCs w:val="20"/>
        </w:rPr>
        <w:t>7</w:t>
      </w:r>
      <w:r w:rsidR="000D4282" w:rsidRPr="00DB5E2A">
        <w:rPr>
          <w:rFonts w:ascii="Arial" w:hAnsi="Arial" w:cs="Arial"/>
          <w:sz w:val="20"/>
          <w:szCs w:val="20"/>
        </w:rPr>
        <w:t>.</w:t>
      </w:r>
      <w:proofErr w:type="gramEnd"/>
      <w:r w:rsidR="000D4282" w:rsidRPr="00DB5E2A">
        <w:rPr>
          <w:rFonts w:ascii="Arial" w:hAnsi="Arial" w:cs="Arial"/>
          <w:sz w:val="20"/>
          <w:szCs w:val="20"/>
        </w:rPr>
        <w:t xml:space="preserve"> </w:t>
      </w:r>
      <w:r w:rsidR="00FE15DC">
        <w:rPr>
          <w:rFonts w:ascii="Arial" w:hAnsi="Arial" w:cs="Arial"/>
          <w:sz w:val="20"/>
          <w:szCs w:val="20"/>
        </w:rPr>
        <w:t>P</w:t>
      </w:r>
      <w:r w:rsidR="000D4282">
        <w:rPr>
          <w:rFonts w:ascii="Arial" w:hAnsi="Arial" w:cs="Arial"/>
          <w:sz w:val="20"/>
          <w:szCs w:val="20"/>
          <w:lang w:val="id-ID"/>
        </w:rPr>
        <w:t>ressure profiles at inlet cross-section</w:t>
      </w:r>
    </w:p>
    <w:p w14:paraId="705053F1" w14:textId="77777777" w:rsidR="000D4282" w:rsidRDefault="000D4282" w:rsidP="00920755">
      <w:pPr>
        <w:spacing w:after="0" w:line="240" w:lineRule="auto"/>
        <w:ind w:firstLine="567"/>
        <w:jc w:val="both"/>
        <w:rPr>
          <w:rFonts w:ascii="Arial" w:hAnsi="Arial" w:cs="Arial"/>
          <w:sz w:val="20"/>
          <w:szCs w:val="20"/>
        </w:rPr>
      </w:pPr>
    </w:p>
    <w:p w14:paraId="2D4EACF7" w14:textId="77777777" w:rsidR="00920755" w:rsidRPr="00920755" w:rsidRDefault="00920755" w:rsidP="00920755">
      <w:pPr>
        <w:tabs>
          <w:tab w:val="left" w:pos="284"/>
        </w:tabs>
        <w:spacing w:before="120" w:after="120" w:line="240" w:lineRule="auto"/>
        <w:jc w:val="both"/>
        <w:rPr>
          <w:rFonts w:ascii="Arial" w:hAnsi="Arial" w:cs="Arial"/>
          <w:b/>
          <w:sz w:val="20"/>
          <w:szCs w:val="20"/>
        </w:rPr>
      </w:pPr>
      <w:r w:rsidRPr="00920755">
        <w:rPr>
          <w:rFonts w:ascii="Arial" w:hAnsi="Arial" w:cs="Arial"/>
          <w:b/>
          <w:sz w:val="20"/>
          <w:szCs w:val="20"/>
        </w:rPr>
        <w:t>The impeller house cross-section</w:t>
      </w:r>
    </w:p>
    <w:p w14:paraId="3E4E5201" w14:textId="4F9AC9FF" w:rsidR="00920755" w:rsidRPr="00920755" w:rsidRDefault="00920755" w:rsidP="00920755">
      <w:pPr>
        <w:spacing w:after="0" w:line="240" w:lineRule="auto"/>
        <w:ind w:firstLine="567"/>
        <w:jc w:val="both"/>
        <w:rPr>
          <w:rFonts w:ascii="Arial" w:hAnsi="Arial" w:cs="Arial"/>
          <w:sz w:val="20"/>
          <w:szCs w:val="20"/>
        </w:rPr>
      </w:pPr>
      <w:r w:rsidRPr="00920755">
        <w:rPr>
          <w:rFonts w:ascii="Arial" w:hAnsi="Arial" w:cs="Arial"/>
          <w:sz w:val="20"/>
          <w:szCs w:val="20"/>
        </w:rPr>
        <w:t xml:space="preserve">The flow through the cross-section of the impeller housing is fully developed </w:t>
      </w:r>
      <w:r w:rsidR="007165C4">
        <w:rPr>
          <w:rFonts w:ascii="Arial" w:hAnsi="Arial" w:cs="Arial"/>
          <w:sz w:val="20"/>
          <w:szCs w:val="20"/>
        </w:rPr>
        <w:t xml:space="preserve">into a </w:t>
      </w:r>
      <w:r w:rsidRPr="00920755">
        <w:rPr>
          <w:rFonts w:ascii="Arial" w:hAnsi="Arial" w:cs="Arial"/>
          <w:sz w:val="20"/>
          <w:szCs w:val="20"/>
        </w:rPr>
        <w:t xml:space="preserve">turbulent flow. Figure </w:t>
      </w:r>
      <w:r w:rsidR="00031FD1">
        <w:rPr>
          <w:rFonts w:ascii="Arial" w:hAnsi="Arial" w:cs="Arial"/>
          <w:sz w:val="20"/>
          <w:szCs w:val="20"/>
        </w:rPr>
        <w:t>8</w:t>
      </w:r>
      <w:r w:rsidRPr="00920755">
        <w:rPr>
          <w:rFonts w:ascii="Arial" w:hAnsi="Arial" w:cs="Arial"/>
          <w:sz w:val="20"/>
          <w:szCs w:val="20"/>
        </w:rPr>
        <w:t xml:space="preserve"> shows the velocity and pressure distributions of fluid flow at the impeller house area based on semi-empirical and </w:t>
      </w:r>
      <w:r w:rsidR="007165C4">
        <w:rPr>
          <w:rFonts w:ascii="Arial" w:hAnsi="Arial" w:cs="Arial"/>
          <w:sz w:val="20"/>
          <w:szCs w:val="20"/>
        </w:rPr>
        <w:t xml:space="preserve">the range of </w:t>
      </w:r>
      <w:r w:rsidRPr="00920755">
        <w:rPr>
          <w:rFonts w:ascii="Arial" w:hAnsi="Arial" w:cs="Arial"/>
          <w:sz w:val="20"/>
          <w:szCs w:val="20"/>
        </w:rPr>
        <w:t xml:space="preserve">experimental data. </w:t>
      </w:r>
    </w:p>
    <w:p w14:paraId="5DACB4C5" w14:textId="14E5E725" w:rsidR="00920755" w:rsidRPr="00920755" w:rsidRDefault="00920755" w:rsidP="00920755">
      <w:pPr>
        <w:spacing w:after="0" w:line="240" w:lineRule="auto"/>
        <w:ind w:firstLine="567"/>
        <w:jc w:val="both"/>
        <w:rPr>
          <w:rFonts w:ascii="Arial" w:hAnsi="Arial" w:cs="Arial"/>
          <w:sz w:val="20"/>
          <w:szCs w:val="20"/>
        </w:rPr>
      </w:pPr>
      <w:r w:rsidRPr="00920755">
        <w:rPr>
          <w:rFonts w:ascii="Arial" w:hAnsi="Arial" w:cs="Arial"/>
          <w:sz w:val="20"/>
          <w:szCs w:val="20"/>
        </w:rPr>
        <w:t xml:space="preserve">According to the analysis of the flow in the closed channel, the maximum speed </w:t>
      </w:r>
      <w:r w:rsidR="007165C4">
        <w:rPr>
          <w:rFonts w:ascii="Arial" w:hAnsi="Arial" w:cs="Arial"/>
          <w:sz w:val="20"/>
          <w:szCs w:val="20"/>
        </w:rPr>
        <w:t>occurs</w:t>
      </w:r>
      <w:r w:rsidRPr="00920755">
        <w:rPr>
          <w:rFonts w:ascii="Arial" w:hAnsi="Arial" w:cs="Arial"/>
          <w:sz w:val="20"/>
          <w:szCs w:val="20"/>
        </w:rPr>
        <w:t xml:space="preserve"> in the central cross-section. The flow velocities near to </w:t>
      </w:r>
      <w:r w:rsidR="007165C4">
        <w:rPr>
          <w:rFonts w:ascii="Arial" w:hAnsi="Arial" w:cs="Arial"/>
          <w:sz w:val="20"/>
          <w:szCs w:val="20"/>
        </w:rPr>
        <w:t xml:space="preserve">the </w:t>
      </w:r>
      <w:r w:rsidRPr="00920755">
        <w:rPr>
          <w:rFonts w:ascii="Arial" w:hAnsi="Arial" w:cs="Arial"/>
          <w:sz w:val="20"/>
          <w:szCs w:val="20"/>
        </w:rPr>
        <w:t xml:space="preserve">periphery are higher than </w:t>
      </w:r>
      <w:r w:rsidR="007165C4">
        <w:rPr>
          <w:rFonts w:ascii="Arial" w:hAnsi="Arial" w:cs="Arial"/>
          <w:sz w:val="20"/>
          <w:szCs w:val="20"/>
        </w:rPr>
        <w:t xml:space="preserve">the </w:t>
      </w:r>
      <w:r w:rsidRPr="00920755">
        <w:rPr>
          <w:rFonts w:ascii="Arial" w:hAnsi="Arial" w:cs="Arial"/>
          <w:sz w:val="20"/>
          <w:szCs w:val="20"/>
        </w:rPr>
        <w:t xml:space="preserve">flow velocities in the hub area. Likewise, the pressure on the impeller shroud area is </w:t>
      </w:r>
      <w:r w:rsidR="007165C4">
        <w:rPr>
          <w:rFonts w:ascii="Arial" w:hAnsi="Arial" w:cs="Arial"/>
          <w:sz w:val="20"/>
          <w:szCs w:val="20"/>
        </w:rPr>
        <w:t>lower</w:t>
      </w:r>
      <w:r w:rsidRPr="00920755">
        <w:rPr>
          <w:rFonts w:ascii="Arial" w:hAnsi="Arial" w:cs="Arial"/>
          <w:sz w:val="20"/>
          <w:szCs w:val="20"/>
        </w:rPr>
        <w:t xml:space="preserve"> than the pressure on the hub area. This phenomenon shows that the shape of the shroud and turbine hub influences the flow characteristics</w:t>
      </w:r>
      <w:r w:rsidR="007165C4">
        <w:rPr>
          <w:rFonts w:ascii="Arial" w:hAnsi="Arial" w:cs="Arial"/>
          <w:sz w:val="20"/>
          <w:szCs w:val="20"/>
        </w:rPr>
        <w:t xml:space="preserve"> of the turbine</w:t>
      </w:r>
      <w:r w:rsidRPr="00920755">
        <w:rPr>
          <w:rFonts w:ascii="Arial" w:hAnsi="Arial" w:cs="Arial"/>
          <w:sz w:val="20"/>
          <w:szCs w:val="20"/>
        </w:rPr>
        <w:t>.</w:t>
      </w:r>
    </w:p>
    <w:p w14:paraId="459FE38D" w14:textId="284F6786" w:rsidR="006D2B8E" w:rsidRDefault="00920755" w:rsidP="00920755">
      <w:pPr>
        <w:spacing w:after="0" w:line="240" w:lineRule="auto"/>
        <w:ind w:firstLine="567"/>
        <w:jc w:val="both"/>
        <w:rPr>
          <w:rFonts w:ascii="Arial" w:hAnsi="Arial" w:cs="Arial"/>
          <w:sz w:val="20"/>
          <w:szCs w:val="20"/>
        </w:rPr>
      </w:pPr>
      <w:r w:rsidRPr="00920755">
        <w:rPr>
          <w:rFonts w:ascii="Arial" w:hAnsi="Arial" w:cs="Arial"/>
          <w:sz w:val="20"/>
          <w:szCs w:val="20"/>
        </w:rPr>
        <w:t>The increase in maximum speed at each impeller diameter D</w:t>
      </w:r>
      <w:r w:rsidRPr="00806ADA">
        <w:rPr>
          <w:rFonts w:ascii="Arial" w:hAnsi="Arial" w:cs="Arial"/>
          <w:sz w:val="20"/>
          <w:szCs w:val="20"/>
          <w:vertAlign w:val="subscript"/>
        </w:rPr>
        <w:t>1</w:t>
      </w:r>
      <w:r w:rsidRPr="00920755">
        <w:rPr>
          <w:rFonts w:ascii="Arial" w:hAnsi="Arial" w:cs="Arial"/>
          <w:sz w:val="20"/>
          <w:szCs w:val="20"/>
        </w:rPr>
        <w:t>, compare</w:t>
      </w:r>
      <w:r w:rsidR="007165C4">
        <w:rPr>
          <w:rFonts w:ascii="Arial" w:hAnsi="Arial" w:cs="Arial"/>
          <w:sz w:val="20"/>
          <w:szCs w:val="20"/>
        </w:rPr>
        <w:t>d</w:t>
      </w:r>
      <w:r w:rsidRPr="00920755">
        <w:rPr>
          <w:rFonts w:ascii="Arial" w:hAnsi="Arial" w:cs="Arial"/>
          <w:sz w:val="20"/>
          <w:szCs w:val="20"/>
        </w:rPr>
        <w:t xml:space="preserve"> </w:t>
      </w:r>
      <w:r w:rsidR="007165C4">
        <w:rPr>
          <w:rFonts w:ascii="Arial" w:hAnsi="Arial" w:cs="Arial"/>
          <w:sz w:val="20"/>
          <w:szCs w:val="20"/>
        </w:rPr>
        <w:t>to</w:t>
      </w:r>
      <w:r w:rsidRPr="00920755">
        <w:rPr>
          <w:rFonts w:ascii="Arial" w:hAnsi="Arial" w:cs="Arial"/>
          <w:sz w:val="20"/>
          <w:szCs w:val="20"/>
        </w:rPr>
        <w:t xml:space="preserve"> speed at D</w:t>
      </w:r>
      <w:r w:rsidRPr="00806ADA">
        <w:rPr>
          <w:rFonts w:ascii="Arial" w:hAnsi="Arial" w:cs="Arial"/>
          <w:sz w:val="20"/>
          <w:szCs w:val="20"/>
          <w:vertAlign w:val="subscript"/>
        </w:rPr>
        <w:t>1</w:t>
      </w:r>
      <w:r w:rsidRPr="00920755">
        <w:rPr>
          <w:rFonts w:ascii="Arial" w:hAnsi="Arial" w:cs="Arial"/>
          <w:sz w:val="20"/>
          <w:szCs w:val="20"/>
        </w:rPr>
        <w:t xml:space="preserve"> = D0 reaches ∆v = 0.415, 1.097, 1.953 and 2.02 m/s </w:t>
      </w:r>
      <w:r w:rsidR="007165C4">
        <w:rPr>
          <w:rFonts w:ascii="Arial" w:hAnsi="Arial" w:cs="Arial"/>
          <w:sz w:val="20"/>
          <w:szCs w:val="20"/>
        </w:rPr>
        <w:t xml:space="preserve">which </w:t>
      </w:r>
      <w:r w:rsidRPr="00920755">
        <w:rPr>
          <w:rFonts w:ascii="Arial" w:hAnsi="Arial" w:cs="Arial"/>
          <w:sz w:val="20"/>
          <w:szCs w:val="20"/>
        </w:rPr>
        <w:t xml:space="preserve">is concerning </w:t>
      </w:r>
      <w:r w:rsidR="00B20B69">
        <w:rPr>
          <w:rFonts w:ascii="Arial" w:hAnsi="Arial" w:cs="Arial"/>
          <w:sz w:val="20"/>
          <w:szCs w:val="20"/>
        </w:rPr>
        <w:t xml:space="preserve">the condition where </w:t>
      </w:r>
      <w:r w:rsidRPr="00920755">
        <w:rPr>
          <w:rFonts w:ascii="Arial" w:hAnsi="Arial" w:cs="Arial"/>
          <w:sz w:val="20"/>
          <w:szCs w:val="20"/>
        </w:rPr>
        <w:t>D</w:t>
      </w:r>
      <w:r w:rsidRPr="00806ADA">
        <w:rPr>
          <w:rFonts w:ascii="Arial" w:hAnsi="Arial" w:cs="Arial"/>
          <w:sz w:val="20"/>
          <w:szCs w:val="20"/>
          <w:vertAlign w:val="subscript"/>
        </w:rPr>
        <w:t>1</w:t>
      </w:r>
      <w:r w:rsidRPr="00920755">
        <w:rPr>
          <w:rFonts w:ascii="Arial" w:hAnsi="Arial" w:cs="Arial"/>
          <w:sz w:val="20"/>
          <w:szCs w:val="20"/>
        </w:rPr>
        <w:t xml:space="preserve"> = D</w:t>
      </w:r>
      <w:r w:rsidRPr="00806ADA">
        <w:rPr>
          <w:rFonts w:ascii="Arial" w:hAnsi="Arial" w:cs="Arial"/>
          <w:sz w:val="20"/>
          <w:szCs w:val="20"/>
          <w:vertAlign w:val="subscript"/>
        </w:rPr>
        <w:t>0</w:t>
      </w:r>
      <w:r w:rsidRPr="00920755">
        <w:rPr>
          <w:rFonts w:ascii="Arial" w:hAnsi="Arial" w:cs="Arial"/>
          <w:sz w:val="20"/>
          <w:szCs w:val="20"/>
        </w:rPr>
        <w:t xml:space="preserve">. At </w:t>
      </w:r>
      <w:r w:rsidR="00B20B69">
        <w:rPr>
          <w:rFonts w:ascii="Arial" w:hAnsi="Arial" w:cs="Arial"/>
          <w:sz w:val="20"/>
          <w:szCs w:val="20"/>
        </w:rPr>
        <w:t>this point</w:t>
      </w:r>
      <w:r w:rsidRPr="00920755">
        <w:rPr>
          <w:rFonts w:ascii="Arial" w:hAnsi="Arial" w:cs="Arial"/>
          <w:sz w:val="20"/>
          <w:szCs w:val="20"/>
        </w:rPr>
        <w:t xml:space="preserve">, the pressure difference for each case is ∆p = 600, 2800, 5200 and 10500 </w:t>
      </w:r>
      <w:proofErr w:type="spellStart"/>
      <w:r w:rsidRPr="00920755">
        <w:rPr>
          <w:rFonts w:ascii="Arial" w:hAnsi="Arial" w:cs="Arial"/>
          <w:sz w:val="20"/>
          <w:szCs w:val="20"/>
        </w:rPr>
        <w:t>kPa</w:t>
      </w:r>
      <w:proofErr w:type="spellEnd"/>
      <w:r w:rsidRPr="00920755">
        <w:rPr>
          <w:rFonts w:ascii="Arial" w:hAnsi="Arial" w:cs="Arial"/>
          <w:sz w:val="20"/>
          <w:szCs w:val="20"/>
        </w:rPr>
        <w:t>. The change in speed at each change</w:t>
      </w:r>
      <w:r w:rsidR="00B20B69">
        <w:rPr>
          <w:rFonts w:ascii="Arial" w:hAnsi="Arial" w:cs="Arial"/>
          <w:sz w:val="20"/>
          <w:szCs w:val="20"/>
        </w:rPr>
        <w:t xml:space="preserve"> of the</w:t>
      </w:r>
      <w:r w:rsidRPr="00920755">
        <w:rPr>
          <w:rFonts w:ascii="Arial" w:hAnsi="Arial" w:cs="Arial"/>
          <w:sz w:val="20"/>
          <w:szCs w:val="20"/>
        </w:rPr>
        <w:t xml:space="preserve"> impeller house cross-section </w:t>
      </w:r>
      <w:r w:rsidR="00B20B69">
        <w:rPr>
          <w:rFonts w:ascii="Arial" w:hAnsi="Arial" w:cs="Arial"/>
          <w:sz w:val="20"/>
          <w:szCs w:val="20"/>
        </w:rPr>
        <w:t>area is in accordance with</w:t>
      </w:r>
      <w:r w:rsidRPr="00920755">
        <w:rPr>
          <w:rFonts w:ascii="Arial" w:hAnsi="Arial" w:cs="Arial"/>
          <w:sz w:val="20"/>
          <w:szCs w:val="20"/>
        </w:rPr>
        <w:t xml:space="preserve"> the continuity principle and the Bernoulli equation. At D</w:t>
      </w:r>
      <w:r w:rsidR="00806ADA">
        <w:rPr>
          <w:rFonts w:ascii="Arial" w:hAnsi="Arial" w:cs="Arial"/>
          <w:sz w:val="20"/>
          <w:szCs w:val="20"/>
          <w:vertAlign w:val="subscript"/>
        </w:rPr>
        <w:t>1</w:t>
      </w:r>
      <w:r w:rsidRPr="00920755">
        <w:rPr>
          <w:rFonts w:ascii="Arial" w:hAnsi="Arial" w:cs="Arial"/>
          <w:sz w:val="20"/>
          <w:szCs w:val="20"/>
        </w:rPr>
        <w:t xml:space="preserve"> = 4 meters, the pressure value in this area</w:t>
      </w:r>
      <w:r w:rsidR="00B20B69">
        <w:rPr>
          <w:rFonts w:ascii="Arial" w:hAnsi="Arial" w:cs="Arial"/>
          <w:sz w:val="20"/>
          <w:szCs w:val="20"/>
        </w:rPr>
        <w:t xml:space="preserve"> is approximately close</w:t>
      </w:r>
      <w:r w:rsidRPr="00920755">
        <w:rPr>
          <w:rFonts w:ascii="Arial" w:hAnsi="Arial" w:cs="Arial"/>
          <w:sz w:val="20"/>
          <w:szCs w:val="20"/>
        </w:rPr>
        <w:t xml:space="preserve"> to the pressure value at the inlet section, which is equal to P=100 </w:t>
      </w:r>
      <w:proofErr w:type="spellStart"/>
      <w:r w:rsidR="00806ADA">
        <w:rPr>
          <w:rFonts w:ascii="Arial" w:hAnsi="Arial" w:cs="Arial"/>
          <w:sz w:val="20"/>
          <w:szCs w:val="20"/>
        </w:rPr>
        <w:t>kPa</w:t>
      </w:r>
      <w:proofErr w:type="spellEnd"/>
      <w:r w:rsidRPr="00920755">
        <w:rPr>
          <w:rFonts w:ascii="Arial" w:hAnsi="Arial" w:cs="Arial"/>
          <w:sz w:val="20"/>
          <w:szCs w:val="20"/>
        </w:rPr>
        <w:t>.</w:t>
      </w:r>
    </w:p>
    <w:p w14:paraId="685D2306" w14:textId="77777777" w:rsidR="00031FD1" w:rsidRDefault="001165BD" w:rsidP="00377468">
      <w:pPr>
        <w:spacing w:after="0" w:line="240" w:lineRule="auto"/>
        <w:jc w:val="center"/>
        <w:rPr>
          <w:rFonts w:ascii="Arial" w:hAnsi="Arial" w:cs="Arial"/>
          <w:sz w:val="20"/>
          <w:szCs w:val="20"/>
        </w:rPr>
      </w:pPr>
      <w:r>
        <w:rPr>
          <w:rFonts w:ascii="Arial" w:hAnsi="Arial" w:cs="Arial"/>
          <w:noProof/>
          <w:sz w:val="20"/>
          <w:szCs w:val="20"/>
        </w:rPr>
        <w:lastRenderedPageBreak/>
        <w:drawing>
          <wp:inline distT="0" distB="0" distL="0" distR="0" wp14:anchorId="54AB972A" wp14:editId="4851DBDB">
            <wp:extent cx="2847975" cy="2492465"/>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56449" cy="2499881"/>
                    </a:xfrm>
                    <a:prstGeom prst="rect">
                      <a:avLst/>
                    </a:prstGeom>
                    <a:noFill/>
                  </pic:spPr>
                </pic:pic>
              </a:graphicData>
            </a:graphic>
          </wp:inline>
        </w:drawing>
      </w:r>
    </w:p>
    <w:p w14:paraId="2BA95593" w14:textId="38DAA531" w:rsidR="00031FD1" w:rsidRPr="00DB5E2A" w:rsidRDefault="00031FD1" w:rsidP="00031FD1">
      <w:pPr>
        <w:autoSpaceDE w:val="0"/>
        <w:autoSpaceDN w:val="0"/>
        <w:adjustRightInd w:val="0"/>
        <w:spacing w:before="120" w:after="120"/>
        <w:jc w:val="center"/>
        <w:rPr>
          <w:rFonts w:ascii="Arial" w:hAnsi="Arial" w:cs="Arial"/>
          <w:sz w:val="20"/>
          <w:szCs w:val="20"/>
        </w:rPr>
      </w:pPr>
      <w:r>
        <w:rPr>
          <w:rFonts w:ascii="Arial" w:hAnsi="Arial" w:cs="Arial"/>
          <w:sz w:val="20"/>
          <w:szCs w:val="20"/>
          <w:lang w:val="id-ID"/>
        </w:rPr>
        <w:t>Figure</w:t>
      </w:r>
      <w:r w:rsidRPr="00DB5E2A">
        <w:rPr>
          <w:rFonts w:ascii="Arial" w:hAnsi="Arial" w:cs="Arial"/>
          <w:sz w:val="20"/>
          <w:szCs w:val="20"/>
        </w:rPr>
        <w:t xml:space="preserve"> </w:t>
      </w:r>
      <w:r>
        <w:rPr>
          <w:rFonts w:ascii="Arial" w:hAnsi="Arial" w:cs="Arial"/>
          <w:sz w:val="20"/>
          <w:szCs w:val="20"/>
        </w:rPr>
        <w:t>8</w:t>
      </w:r>
      <w:r w:rsidRPr="00DB5E2A">
        <w:rPr>
          <w:rFonts w:ascii="Arial" w:hAnsi="Arial" w:cs="Arial"/>
          <w:sz w:val="20"/>
          <w:szCs w:val="20"/>
        </w:rPr>
        <w:t xml:space="preserve">. </w:t>
      </w:r>
      <w:r>
        <w:rPr>
          <w:rFonts w:ascii="Arial" w:hAnsi="Arial" w:cs="Arial"/>
          <w:sz w:val="20"/>
          <w:szCs w:val="20"/>
          <w:lang w:val="id-ID"/>
        </w:rPr>
        <w:t>Velocity  profiles at the impeller house cross-section</w:t>
      </w:r>
    </w:p>
    <w:p w14:paraId="4E479844" w14:textId="77777777" w:rsidR="00031FD1" w:rsidRDefault="00031FD1" w:rsidP="00377468">
      <w:pPr>
        <w:spacing w:after="0" w:line="240" w:lineRule="auto"/>
        <w:jc w:val="center"/>
        <w:rPr>
          <w:rFonts w:ascii="Arial" w:hAnsi="Arial" w:cs="Arial"/>
          <w:sz w:val="20"/>
          <w:szCs w:val="20"/>
        </w:rPr>
      </w:pPr>
    </w:p>
    <w:p w14:paraId="21E966F9" w14:textId="5815942A" w:rsidR="00920755" w:rsidRDefault="00920755" w:rsidP="00377468">
      <w:pPr>
        <w:spacing w:after="0" w:line="240" w:lineRule="auto"/>
        <w:jc w:val="center"/>
        <w:rPr>
          <w:rFonts w:ascii="Arial" w:hAnsi="Arial" w:cs="Arial"/>
          <w:sz w:val="20"/>
          <w:szCs w:val="20"/>
        </w:rPr>
      </w:pPr>
      <w:r w:rsidRPr="00DB5E2A">
        <w:rPr>
          <w:rFonts w:ascii="Arial" w:hAnsi="Arial" w:cs="Arial"/>
          <w:noProof/>
          <w:sz w:val="20"/>
          <w:szCs w:val="20"/>
        </w:rPr>
        <w:drawing>
          <wp:inline distT="0" distB="0" distL="0" distR="0" wp14:anchorId="1ACD7A99" wp14:editId="01353633">
            <wp:extent cx="2649666" cy="185737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49666" cy="1857375"/>
                    </a:xfrm>
                    <a:prstGeom prst="rect">
                      <a:avLst/>
                    </a:prstGeom>
                    <a:noFill/>
                  </pic:spPr>
                </pic:pic>
              </a:graphicData>
            </a:graphic>
          </wp:inline>
        </w:drawing>
      </w:r>
    </w:p>
    <w:p w14:paraId="122034A1" w14:textId="36C0F75A" w:rsidR="00920755" w:rsidRPr="00DB5E2A" w:rsidRDefault="00920755" w:rsidP="00920755">
      <w:pPr>
        <w:autoSpaceDE w:val="0"/>
        <w:autoSpaceDN w:val="0"/>
        <w:adjustRightInd w:val="0"/>
        <w:spacing w:before="120" w:after="120"/>
        <w:jc w:val="center"/>
        <w:rPr>
          <w:rFonts w:ascii="Arial" w:hAnsi="Arial" w:cs="Arial"/>
          <w:sz w:val="20"/>
          <w:szCs w:val="20"/>
        </w:rPr>
      </w:pPr>
      <w:r>
        <w:rPr>
          <w:rFonts w:ascii="Arial" w:hAnsi="Arial" w:cs="Arial"/>
          <w:sz w:val="20"/>
          <w:szCs w:val="20"/>
          <w:lang w:val="id-ID"/>
        </w:rPr>
        <w:t>Figure</w:t>
      </w:r>
      <w:r w:rsidRPr="00DB5E2A">
        <w:rPr>
          <w:rFonts w:ascii="Arial" w:hAnsi="Arial" w:cs="Arial"/>
          <w:sz w:val="20"/>
          <w:szCs w:val="20"/>
        </w:rPr>
        <w:t xml:space="preserve"> </w:t>
      </w:r>
      <w:r w:rsidR="00031FD1">
        <w:rPr>
          <w:rFonts w:ascii="Arial" w:hAnsi="Arial" w:cs="Arial"/>
          <w:sz w:val="20"/>
          <w:szCs w:val="20"/>
        </w:rPr>
        <w:t>9</w:t>
      </w:r>
      <w:r w:rsidRPr="00DB5E2A">
        <w:rPr>
          <w:rFonts w:ascii="Arial" w:hAnsi="Arial" w:cs="Arial"/>
          <w:sz w:val="20"/>
          <w:szCs w:val="20"/>
        </w:rPr>
        <w:t xml:space="preserve">. </w:t>
      </w:r>
      <w:r w:rsidR="00031FD1">
        <w:rPr>
          <w:rFonts w:ascii="Arial" w:hAnsi="Arial" w:cs="Arial"/>
          <w:sz w:val="20"/>
          <w:szCs w:val="20"/>
        </w:rPr>
        <w:t>P</w:t>
      </w:r>
      <w:r>
        <w:rPr>
          <w:rFonts w:ascii="Arial" w:hAnsi="Arial" w:cs="Arial"/>
          <w:sz w:val="20"/>
          <w:szCs w:val="20"/>
          <w:lang w:val="id-ID"/>
        </w:rPr>
        <w:t>ressure profiles at the impeller house cross-section</w:t>
      </w:r>
    </w:p>
    <w:p w14:paraId="788FB39D" w14:textId="77777777" w:rsidR="00920755" w:rsidRDefault="00920755" w:rsidP="00920755">
      <w:pPr>
        <w:spacing w:after="0" w:line="240" w:lineRule="auto"/>
        <w:ind w:firstLine="567"/>
        <w:jc w:val="both"/>
        <w:rPr>
          <w:rFonts w:ascii="Arial" w:hAnsi="Arial" w:cs="Arial"/>
          <w:sz w:val="20"/>
          <w:szCs w:val="20"/>
        </w:rPr>
      </w:pPr>
    </w:p>
    <w:p w14:paraId="3BEA97E7" w14:textId="6A391F0D" w:rsidR="00920755" w:rsidRPr="00DB5E2A" w:rsidRDefault="00920755" w:rsidP="00920755">
      <w:pPr>
        <w:autoSpaceDE w:val="0"/>
        <w:autoSpaceDN w:val="0"/>
        <w:adjustRightInd w:val="0"/>
        <w:ind w:firstLine="284"/>
        <w:jc w:val="both"/>
        <w:rPr>
          <w:rFonts w:ascii="Arial" w:hAnsi="Arial" w:cs="Arial"/>
          <w:sz w:val="20"/>
          <w:szCs w:val="20"/>
        </w:rPr>
      </w:pPr>
      <w:r>
        <w:rPr>
          <w:rFonts w:ascii="Arial" w:hAnsi="Arial" w:cs="Arial"/>
          <w:sz w:val="20"/>
          <w:szCs w:val="20"/>
          <w:lang w:val="id-ID"/>
        </w:rPr>
        <w:t>The p</w:t>
      </w:r>
      <w:proofErr w:type="spellStart"/>
      <w:r w:rsidRPr="001B2346">
        <w:rPr>
          <w:rFonts w:ascii="Arial" w:hAnsi="Arial" w:cs="Arial"/>
          <w:sz w:val="20"/>
          <w:szCs w:val="20"/>
        </w:rPr>
        <w:t>res</w:t>
      </w:r>
      <w:r w:rsidR="005B58C4">
        <w:rPr>
          <w:rFonts w:ascii="Arial" w:hAnsi="Arial" w:cs="Arial"/>
          <w:sz w:val="20"/>
          <w:szCs w:val="20"/>
        </w:rPr>
        <w:t>s</w:t>
      </w:r>
      <w:r w:rsidRPr="001B2346">
        <w:rPr>
          <w:rFonts w:ascii="Arial" w:hAnsi="Arial" w:cs="Arial"/>
          <w:sz w:val="20"/>
          <w:szCs w:val="20"/>
        </w:rPr>
        <w:t>ure</w:t>
      </w:r>
      <w:proofErr w:type="spellEnd"/>
      <w:r w:rsidR="005B58C4">
        <w:rPr>
          <w:rFonts w:ascii="Arial" w:hAnsi="Arial" w:cs="Arial"/>
          <w:sz w:val="20"/>
          <w:szCs w:val="20"/>
        </w:rPr>
        <w:t xml:space="preserve"> value</w:t>
      </w:r>
      <w:r w:rsidRPr="001B2346">
        <w:rPr>
          <w:rFonts w:ascii="Arial" w:hAnsi="Arial" w:cs="Arial"/>
          <w:sz w:val="20"/>
          <w:szCs w:val="20"/>
        </w:rPr>
        <w:t xml:space="preserve"> on the inlet side for each change </w:t>
      </w:r>
      <w:r w:rsidR="005B58C4">
        <w:rPr>
          <w:rFonts w:ascii="Arial" w:hAnsi="Arial" w:cs="Arial"/>
          <w:sz w:val="20"/>
          <w:szCs w:val="20"/>
        </w:rPr>
        <w:t>of the</w:t>
      </w:r>
      <w:r w:rsidRPr="001B2346">
        <w:rPr>
          <w:rFonts w:ascii="Arial" w:hAnsi="Arial" w:cs="Arial"/>
          <w:sz w:val="20"/>
          <w:szCs w:val="20"/>
        </w:rPr>
        <w:t xml:space="preserve"> impeller diameter D</w:t>
      </w:r>
      <w:r w:rsidRPr="001B2346">
        <w:rPr>
          <w:rFonts w:ascii="Arial" w:hAnsi="Arial" w:cs="Arial"/>
          <w:sz w:val="20"/>
          <w:szCs w:val="20"/>
          <w:vertAlign w:val="subscript"/>
        </w:rPr>
        <w:t>1</w:t>
      </w:r>
      <w:r w:rsidRPr="001B2346">
        <w:rPr>
          <w:rFonts w:ascii="Arial" w:hAnsi="Arial" w:cs="Arial"/>
          <w:sz w:val="20"/>
          <w:szCs w:val="20"/>
        </w:rPr>
        <w:t xml:space="preserve">, is illustrated in Figure </w:t>
      </w:r>
      <w:r w:rsidR="00031FD1">
        <w:rPr>
          <w:rFonts w:ascii="Arial" w:hAnsi="Arial" w:cs="Arial"/>
          <w:sz w:val="20"/>
          <w:szCs w:val="20"/>
        </w:rPr>
        <w:t>9</w:t>
      </w:r>
      <w:r w:rsidRPr="001B2346">
        <w:rPr>
          <w:rFonts w:ascii="Arial" w:hAnsi="Arial" w:cs="Arial"/>
          <w:sz w:val="20"/>
          <w:szCs w:val="20"/>
        </w:rPr>
        <w:t xml:space="preserve">. </w:t>
      </w:r>
      <w:proofErr w:type="gramStart"/>
      <w:r w:rsidRPr="001B2346">
        <w:rPr>
          <w:rFonts w:ascii="Arial" w:hAnsi="Arial" w:cs="Arial"/>
          <w:sz w:val="20"/>
          <w:szCs w:val="20"/>
        </w:rPr>
        <w:t>Based on equation (5), the inlet pressure changes after th</w:t>
      </w:r>
      <w:r w:rsidR="005B58C4">
        <w:rPr>
          <w:rFonts w:ascii="Arial" w:hAnsi="Arial" w:cs="Arial"/>
          <w:sz w:val="20"/>
          <w:szCs w:val="20"/>
        </w:rPr>
        <w:t>e</w:t>
      </w:r>
      <w:r w:rsidRPr="001B2346">
        <w:rPr>
          <w:rFonts w:ascii="Arial" w:hAnsi="Arial" w:cs="Arial"/>
          <w:sz w:val="20"/>
          <w:szCs w:val="20"/>
        </w:rPr>
        <w:t xml:space="preserve"> </w:t>
      </w:r>
      <w:r w:rsidR="005B58C4">
        <w:rPr>
          <w:rFonts w:ascii="Arial" w:hAnsi="Arial" w:cs="Arial"/>
          <w:sz w:val="20"/>
          <w:szCs w:val="20"/>
        </w:rPr>
        <w:t>area reduction</w:t>
      </w:r>
      <w:r w:rsidRPr="001B2346">
        <w:rPr>
          <w:rFonts w:ascii="Arial" w:hAnsi="Arial" w:cs="Arial"/>
          <w:sz w:val="20"/>
          <w:szCs w:val="20"/>
        </w:rPr>
        <w:t xml:space="preserve"> of the diameter cross-section and </w:t>
      </w:r>
      <w:r w:rsidR="005B58C4">
        <w:rPr>
          <w:rFonts w:ascii="Arial" w:hAnsi="Arial" w:cs="Arial"/>
          <w:sz w:val="20"/>
          <w:szCs w:val="20"/>
        </w:rPr>
        <w:t>in accordance</w:t>
      </w:r>
      <w:r w:rsidRPr="001B2346">
        <w:rPr>
          <w:rFonts w:ascii="Arial" w:hAnsi="Arial" w:cs="Arial"/>
          <w:sz w:val="20"/>
          <w:szCs w:val="20"/>
        </w:rPr>
        <w:t xml:space="preserve"> </w:t>
      </w:r>
      <w:r w:rsidR="005B58C4">
        <w:rPr>
          <w:rFonts w:ascii="Arial" w:hAnsi="Arial" w:cs="Arial"/>
          <w:sz w:val="20"/>
          <w:szCs w:val="20"/>
        </w:rPr>
        <w:t>with</w:t>
      </w:r>
      <w:r w:rsidRPr="001B2346">
        <w:rPr>
          <w:rFonts w:ascii="Arial" w:hAnsi="Arial" w:cs="Arial"/>
          <w:sz w:val="20"/>
          <w:szCs w:val="20"/>
        </w:rPr>
        <w:t xml:space="preserve"> the conditions of the inlet speed </w:t>
      </w:r>
      <w:r w:rsidR="005B58C4">
        <w:rPr>
          <w:rFonts w:ascii="Arial" w:hAnsi="Arial" w:cs="Arial"/>
          <w:sz w:val="20"/>
          <w:szCs w:val="20"/>
        </w:rPr>
        <w:t>variation</w:t>
      </w:r>
      <w:r w:rsidRPr="001B2346">
        <w:rPr>
          <w:rFonts w:ascii="Arial" w:hAnsi="Arial" w:cs="Arial"/>
          <w:sz w:val="20"/>
          <w:szCs w:val="20"/>
        </w:rPr>
        <w:t>.</w:t>
      </w:r>
      <w:proofErr w:type="gramEnd"/>
      <w:r w:rsidRPr="001B2346">
        <w:rPr>
          <w:rFonts w:ascii="Arial" w:hAnsi="Arial" w:cs="Arial"/>
          <w:sz w:val="20"/>
          <w:szCs w:val="20"/>
        </w:rPr>
        <w:t xml:space="preserve"> At diameter D</w:t>
      </w:r>
      <w:r w:rsidRPr="000D4282">
        <w:rPr>
          <w:rFonts w:ascii="Arial" w:hAnsi="Arial" w:cs="Arial"/>
          <w:sz w:val="20"/>
          <w:szCs w:val="20"/>
          <w:vertAlign w:val="subscript"/>
        </w:rPr>
        <w:t>1</w:t>
      </w:r>
      <w:r w:rsidRPr="001B2346">
        <w:rPr>
          <w:rFonts w:ascii="Arial" w:hAnsi="Arial" w:cs="Arial"/>
          <w:sz w:val="20"/>
          <w:szCs w:val="20"/>
        </w:rPr>
        <w:t xml:space="preserve"> = D</w:t>
      </w:r>
      <w:r w:rsidRPr="000D4282">
        <w:rPr>
          <w:rFonts w:ascii="Arial" w:hAnsi="Arial" w:cs="Arial"/>
          <w:sz w:val="20"/>
          <w:szCs w:val="20"/>
          <w:vertAlign w:val="subscript"/>
        </w:rPr>
        <w:t>0</w:t>
      </w:r>
      <w:r w:rsidRPr="001B2346">
        <w:rPr>
          <w:rFonts w:ascii="Arial" w:hAnsi="Arial" w:cs="Arial"/>
          <w:sz w:val="20"/>
          <w:szCs w:val="20"/>
        </w:rPr>
        <w:t xml:space="preserve"> the pressure distribution at th</w:t>
      </w:r>
      <w:r w:rsidR="000D4282">
        <w:rPr>
          <w:rFonts w:ascii="Arial" w:hAnsi="Arial" w:cs="Arial"/>
          <w:sz w:val="20"/>
          <w:szCs w:val="20"/>
        </w:rPr>
        <w:t xml:space="preserve">e same inclination is overall </w:t>
      </w:r>
      <w:r w:rsidR="005B58C4">
        <w:rPr>
          <w:rFonts w:ascii="Arial" w:hAnsi="Arial" w:cs="Arial"/>
          <w:sz w:val="20"/>
          <w:szCs w:val="20"/>
        </w:rPr>
        <w:t xml:space="preserve">range of </w:t>
      </w:r>
      <w:r w:rsidR="000D4282">
        <w:rPr>
          <w:rFonts w:ascii="Arial" w:hAnsi="Arial" w:cs="Arial"/>
          <w:sz w:val="20"/>
          <w:szCs w:val="20"/>
        </w:rPr>
        <w:t>0/r/</w:t>
      </w:r>
      <w:r w:rsidRPr="001B2346">
        <w:rPr>
          <w:rFonts w:ascii="Arial" w:hAnsi="Arial" w:cs="Arial"/>
          <w:sz w:val="20"/>
          <w:szCs w:val="20"/>
        </w:rPr>
        <w:t>R≤1, subsequent</w:t>
      </w:r>
      <w:r w:rsidR="005B58C4">
        <w:rPr>
          <w:rFonts w:ascii="Arial" w:hAnsi="Arial" w:cs="Arial"/>
          <w:sz w:val="20"/>
          <w:szCs w:val="20"/>
        </w:rPr>
        <w:t xml:space="preserve"> condition occurs where</w:t>
      </w:r>
      <w:r w:rsidRPr="001B2346">
        <w:rPr>
          <w:rFonts w:ascii="Arial" w:hAnsi="Arial" w:cs="Arial"/>
          <w:sz w:val="20"/>
          <w:szCs w:val="20"/>
        </w:rPr>
        <w:t xml:space="preserve"> </w:t>
      </w:r>
      <w:r w:rsidR="005B58C4">
        <w:rPr>
          <w:rFonts w:ascii="Arial" w:hAnsi="Arial" w:cs="Arial"/>
          <w:sz w:val="20"/>
          <w:szCs w:val="20"/>
        </w:rPr>
        <w:t xml:space="preserve">there is small </w:t>
      </w:r>
      <w:r w:rsidRPr="001B2346">
        <w:rPr>
          <w:rFonts w:ascii="Arial" w:hAnsi="Arial" w:cs="Arial"/>
          <w:sz w:val="20"/>
          <w:szCs w:val="20"/>
        </w:rPr>
        <w:t xml:space="preserve">increase </w:t>
      </w:r>
      <w:r w:rsidR="005B58C4">
        <w:rPr>
          <w:rFonts w:ascii="Arial" w:hAnsi="Arial" w:cs="Arial"/>
          <w:sz w:val="20"/>
          <w:szCs w:val="20"/>
        </w:rPr>
        <w:t>of pressure and</w:t>
      </w:r>
      <w:r w:rsidRPr="001B2346">
        <w:rPr>
          <w:rFonts w:ascii="Arial" w:hAnsi="Arial" w:cs="Arial"/>
          <w:sz w:val="20"/>
          <w:szCs w:val="20"/>
        </w:rPr>
        <w:t xml:space="preserve"> the decrease in speed </w:t>
      </w:r>
      <w:r w:rsidR="005B58C4">
        <w:rPr>
          <w:rFonts w:ascii="Arial" w:hAnsi="Arial" w:cs="Arial"/>
          <w:sz w:val="20"/>
          <w:szCs w:val="20"/>
        </w:rPr>
        <w:t xml:space="preserve">when </w:t>
      </w:r>
      <w:r w:rsidRPr="001B2346">
        <w:rPr>
          <w:rFonts w:ascii="Arial" w:hAnsi="Arial" w:cs="Arial"/>
          <w:sz w:val="20"/>
          <w:szCs w:val="20"/>
        </w:rPr>
        <w:t xml:space="preserve">the </w:t>
      </w:r>
      <w:r w:rsidR="005B58C4">
        <w:rPr>
          <w:rFonts w:ascii="Arial" w:hAnsi="Arial" w:cs="Arial"/>
          <w:sz w:val="20"/>
          <w:szCs w:val="20"/>
        </w:rPr>
        <w:t xml:space="preserve">area of </w:t>
      </w:r>
      <w:r w:rsidRPr="001B2346">
        <w:rPr>
          <w:rFonts w:ascii="Arial" w:hAnsi="Arial" w:cs="Arial"/>
          <w:sz w:val="20"/>
          <w:szCs w:val="20"/>
        </w:rPr>
        <w:t>cross-section at the impeller house</w:t>
      </w:r>
      <w:r w:rsidR="005B58C4">
        <w:rPr>
          <w:rFonts w:ascii="Arial" w:hAnsi="Arial" w:cs="Arial"/>
          <w:sz w:val="20"/>
          <w:szCs w:val="20"/>
        </w:rPr>
        <w:t xml:space="preserve"> is reduced</w:t>
      </w:r>
      <w:r w:rsidRPr="001B2346">
        <w:rPr>
          <w:rFonts w:ascii="Arial" w:hAnsi="Arial" w:cs="Arial"/>
          <w:sz w:val="20"/>
          <w:szCs w:val="20"/>
        </w:rPr>
        <w:t>.</w:t>
      </w:r>
    </w:p>
    <w:p w14:paraId="3BF70648" w14:textId="77777777" w:rsidR="00920755" w:rsidRPr="005E0DDE" w:rsidRDefault="00920755" w:rsidP="007336F8">
      <w:pPr>
        <w:pStyle w:val="ListParagraph"/>
        <w:autoSpaceDE w:val="0"/>
        <w:autoSpaceDN w:val="0"/>
        <w:adjustRightInd w:val="0"/>
        <w:spacing w:after="0" w:line="240" w:lineRule="auto"/>
        <w:ind w:left="0"/>
        <w:contextualSpacing w:val="0"/>
        <w:jc w:val="both"/>
        <w:rPr>
          <w:rFonts w:ascii="Arial" w:hAnsi="Arial" w:cs="Arial"/>
          <w:b/>
          <w:sz w:val="20"/>
          <w:szCs w:val="20"/>
        </w:rPr>
      </w:pPr>
      <w:r w:rsidRPr="005E0DDE">
        <w:rPr>
          <w:rFonts w:ascii="Arial" w:hAnsi="Arial" w:cs="Arial"/>
          <w:b/>
          <w:sz w:val="20"/>
          <w:szCs w:val="20"/>
          <w:lang w:val="id-ID"/>
        </w:rPr>
        <w:t>The Outlet Cross-section</w:t>
      </w:r>
    </w:p>
    <w:p w14:paraId="0EB8D106" w14:textId="59696897" w:rsidR="00920755" w:rsidRPr="005E0DDE" w:rsidRDefault="00920755" w:rsidP="00920755">
      <w:pPr>
        <w:autoSpaceDE w:val="0"/>
        <w:autoSpaceDN w:val="0"/>
        <w:adjustRightInd w:val="0"/>
        <w:spacing w:after="0" w:line="240" w:lineRule="auto"/>
        <w:ind w:firstLine="720"/>
        <w:jc w:val="both"/>
        <w:rPr>
          <w:rStyle w:val="tlid-translation"/>
          <w:rFonts w:ascii="Arial" w:hAnsi="Arial" w:cs="Arial"/>
          <w:sz w:val="20"/>
          <w:szCs w:val="20"/>
          <w:lang w:val="en"/>
        </w:rPr>
      </w:pPr>
      <w:r w:rsidRPr="005E0DDE">
        <w:rPr>
          <w:rStyle w:val="tlid-translation"/>
          <w:rFonts w:ascii="Arial" w:hAnsi="Arial" w:cs="Arial"/>
          <w:sz w:val="20"/>
          <w:szCs w:val="20"/>
          <w:lang w:val="en"/>
        </w:rPr>
        <w:t xml:space="preserve">Changes in shape by the reduction in diameter of the cross-section </w:t>
      </w:r>
      <w:r w:rsidR="00867562">
        <w:rPr>
          <w:rStyle w:val="tlid-translation"/>
          <w:rFonts w:ascii="Arial" w:hAnsi="Arial" w:cs="Arial"/>
          <w:sz w:val="20"/>
          <w:szCs w:val="20"/>
          <w:lang w:val="en"/>
        </w:rPr>
        <w:t xml:space="preserve">area </w:t>
      </w:r>
      <w:r w:rsidRPr="005E0DDE">
        <w:rPr>
          <w:rStyle w:val="tlid-translation"/>
          <w:rFonts w:ascii="Arial" w:hAnsi="Arial" w:cs="Arial"/>
          <w:sz w:val="20"/>
          <w:szCs w:val="20"/>
          <w:lang w:val="en"/>
        </w:rPr>
        <w:t xml:space="preserve">of the impeller house have an impact on changes in flow patterns, vortices and </w:t>
      </w:r>
      <w:r w:rsidR="00867562" w:rsidRPr="005E0DDE">
        <w:rPr>
          <w:rStyle w:val="tlid-translation"/>
          <w:rFonts w:ascii="Arial" w:hAnsi="Arial" w:cs="Arial"/>
          <w:sz w:val="20"/>
          <w:szCs w:val="20"/>
          <w:lang w:val="en"/>
        </w:rPr>
        <w:t>formed</w:t>
      </w:r>
      <w:r w:rsidR="00867562">
        <w:rPr>
          <w:rStyle w:val="tlid-translation"/>
          <w:rFonts w:ascii="Arial" w:hAnsi="Arial" w:cs="Arial"/>
          <w:sz w:val="20"/>
          <w:szCs w:val="20"/>
          <w:lang w:val="en"/>
        </w:rPr>
        <w:t xml:space="preserve"> </w:t>
      </w:r>
      <w:r w:rsidRPr="005E0DDE">
        <w:rPr>
          <w:rStyle w:val="tlid-translation"/>
          <w:rFonts w:ascii="Arial" w:hAnsi="Arial" w:cs="Arial"/>
          <w:sz w:val="20"/>
          <w:szCs w:val="20"/>
          <w:lang w:val="en"/>
        </w:rPr>
        <w:t>wake and non-</w:t>
      </w:r>
      <w:r w:rsidRPr="005E0DDE">
        <w:rPr>
          <w:rStyle w:val="tlid-translation"/>
          <w:rFonts w:ascii="Arial" w:hAnsi="Arial" w:cs="Arial"/>
          <w:sz w:val="20"/>
          <w:szCs w:val="20"/>
          <w:lang w:val="en"/>
        </w:rPr>
        <w:lastRenderedPageBreak/>
        <w:t>uniform flow that changes the contours of the velocity distribution and pressure on the cross-section of the outlet</w:t>
      </w:r>
      <w:r w:rsidR="00E32326">
        <w:rPr>
          <w:rStyle w:val="tlid-translation"/>
          <w:rFonts w:ascii="Arial" w:hAnsi="Arial" w:cs="Arial"/>
          <w:sz w:val="20"/>
          <w:szCs w:val="20"/>
          <w:lang w:val="en"/>
        </w:rPr>
        <w:t xml:space="preserve"> (figure 10, 11)</w:t>
      </w:r>
      <w:r w:rsidRPr="005E0DDE">
        <w:rPr>
          <w:rStyle w:val="tlid-translation"/>
          <w:rFonts w:ascii="Arial" w:hAnsi="Arial" w:cs="Arial"/>
          <w:sz w:val="20"/>
          <w:szCs w:val="20"/>
          <w:lang w:val="en"/>
        </w:rPr>
        <w:t xml:space="preserve">. At a diameter ratio of 0.83 and 0.73, the velocity distribution along the </w:t>
      </w:r>
      <w:r w:rsidR="00867562">
        <w:rPr>
          <w:rStyle w:val="tlid-translation"/>
          <w:rFonts w:ascii="Arial" w:hAnsi="Arial" w:cs="Arial"/>
          <w:sz w:val="20"/>
          <w:szCs w:val="20"/>
          <w:lang w:val="en"/>
        </w:rPr>
        <w:t>data range</w:t>
      </w:r>
      <w:r w:rsidRPr="005E0DDE">
        <w:rPr>
          <w:rStyle w:val="tlid-translation"/>
          <w:rFonts w:ascii="Arial" w:hAnsi="Arial" w:cs="Arial"/>
          <w:sz w:val="20"/>
          <w:szCs w:val="20"/>
          <w:lang w:val="en"/>
        </w:rPr>
        <w:t xml:space="preserve"> shows a nearly uniform flow pattern. Vortex and wake </w:t>
      </w:r>
      <w:r w:rsidR="00867562">
        <w:rPr>
          <w:rStyle w:val="tlid-translation"/>
          <w:rFonts w:ascii="Arial" w:hAnsi="Arial" w:cs="Arial"/>
          <w:sz w:val="20"/>
          <w:szCs w:val="20"/>
          <w:lang w:val="en"/>
        </w:rPr>
        <w:t>start</w:t>
      </w:r>
      <w:r w:rsidRPr="005E0DDE">
        <w:rPr>
          <w:rStyle w:val="tlid-translation"/>
          <w:rFonts w:ascii="Arial" w:hAnsi="Arial" w:cs="Arial"/>
          <w:sz w:val="20"/>
          <w:szCs w:val="20"/>
          <w:lang w:val="en"/>
        </w:rPr>
        <w:t xml:space="preserve"> to form when the diameter ratio is equal to 1 and </w:t>
      </w:r>
      <w:r w:rsidR="00867562">
        <w:rPr>
          <w:rStyle w:val="tlid-translation"/>
          <w:rFonts w:ascii="Arial" w:hAnsi="Arial" w:cs="Arial"/>
          <w:sz w:val="20"/>
          <w:szCs w:val="20"/>
          <w:lang w:val="en"/>
        </w:rPr>
        <w:t>increases</w:t>
      </w:r>
      <w:r w:rsidRPr="005E0DDE">
        <w:rPr>
          <w:rStyle w:val="tlid-translation"/>
          <w:rFonts w:ascii="Arial" w:hAnsi="Arial" w:cs="Arial"/>
          <w:sz w:val="20"/>
          <w:szCs w:val="20"/>
          <w:lang w:val="en"/>
        </w:rPr>
        <w:t xml:space="preserve"> at diameter ratio of 0.49 to 0.37. The flow velocity on the x-axis is greater for the small diameter of the impeller housing, while at the larger diameter (D</w:t>
      </w:r>
      <w:r w:rsidRPr="00377468">
        <w:rPr>
          <w:rStyle w:val="tlid-translation"/>
          <w:rFonts w:ascii="Arial" w:hAnsi="Arial" w:cs="Arial"/>
          <w:sz w:val="20"/>
          <w:szCs w:val="20"/>
          <w:vertAlign w:val="subscript"/>
          <w:lang w:val="en"/>
        </w:rPr>
        <w:t>1</w:t>
      </w:r>
      <w:r w:rsidRPr="005E0DDE">
        <w:rPr>
          <w:rStyle w:val="tlid-translation"/>
          <w:rFonts w:ascii="Arial" w:hAnsi="Arial" w:cs="Arial"/>
          <w:sz w:val="20"/>
          <w:szCs w:val="20"/>
          <w:lang w:val="en"/>
        </w:rPr>
        <w:t xml:space="preserve"> approaches D</w:t>
      </w:r>
      <w:r w:rsidRPr="00377468">
        <w:rPr>
          <w:rStyle w:val="tlid-translation"/>
          <w:rFonts w:ascii="Arial" w:hAnsi="Arial" w:cs="Arial"/>
          <w:sz w:val="20"/>
          <w:szCs w:val="20"/>
          <w:vertAlign w:val="subscript"/>
          <w:lang w:val="en"/>
        </w:rPr>
        <w:t>0</w:t>
      </w:r>
      <w:r w:rsidRPr="005E0DDE">
        <w:rPr>
          <w:rStyle w:val="tlid-translation"/>
          <w:rFonts w:ascii="Arial" w:hAnsi="Arial" w:cs="Arial"/>
          <w:sz w:val="20"/>
          <w:szCs w:val="20"/>
          <w:lang w:val="en"/>
        </w:rPr>
        <w:t>)</w:t>
      </w:r>
      <w:proofErr w:type="gramStart"/>
      <w:r w:rsidRPr="005E0DDE">
        <w:rPr>
          <w:rStyle w:val="tlid-translation"/>
          <w:rFonts w:ascii="Arial" w:hAnsi="Arial" w:cs="Arial"/>
          <w:sz w:val="20"/>
          <w:szCs w:val="20"/>
          <w:lang w:val="en"/>
        </w:rPr>
        <w:t>,</w:t>
      </w:r>
      <w:proofErr w:type="gramEnd"/>
      <w:r w:rsidRPr="005E0DDE">
        <w:rPr>
          <w:rStyle w:val="tlid-translation"/>
          <w:rFonts w:ascii="Arial" w:hAnsi="Arial" w:cs="Arial"/>
          <w:sz w:val="20"/>
          <w:szCs w:val="20"/>
          <w:lang w:val="en"/>
        </w:rPr>
        <w:t xml:space="preserve"> the flow velocity in the </w:t>
      </w:r>
      <w:r w:rsidRPr="00206505">
        <w:rPr>
          <w:rStyle w:val="tlid-translation"/>
          <w:rFonts w:ascii="Arial" w:hAnsi="Arial" w:cs="Arial"/>
          <w:i/>
          <w:iCs/>
          <w:sz w:val="20"/>
          <w:szCs w:val="20"/>
          <w:lang w:val="en"/>
        </w:rPr>
        <w:t>x</w:t>
      </w:r>
      <w:r w:rsidRPr="005E0DDE">
        <w:rPr>
          <w:rStyle w:val="tlid-translation"/>
          <w:rFonts w:ascii="Arial" w:hAnsi="Arial" w:cs="Arial"/>
          <w:sz w:val="20"/>
          <w:szCs w:val="20"/>
          <w:lang w:val="en"/>
        </w:rPr>
        <w:t xml:space="preserve">-direction at the outlet reaches a minimum value </w:t>
      </w:r>
      <w:r w:rsidR="00206505">
        <w:rPr>
          <w:rStyle w:val="tlid-translation"/>
          <w:rFonts w:ascii="Arial" w:hAnsi="Arial" w:cs="Arial"/>
          <w:sz w:val="20"/>
          <w:szCs w:val="20"/>
          <w:lang w:val="en"/>
        </w:rPr>
        <w:t xml:space="preserve">which is </w:t>
      </w:r>
      <w:r w:rsidRPr="005E0DDE">
        <w:rPr>
          <w:rStyle w:val="tlid-translation"/>
          <w:rFonts w:ascii="Arial" w:hAnsi="Arial" w:cs="Arial"/>
          <w:sz w:val="20"/>
          <w:szCs w:val="20"/>
          <w:lang w:val="en"/>
        </w:rPr>
        <w:t xml:space="preserve">in accordance </w:t>
      </w:r>
      <w:r w:rsidR="00206505">
        <w:rPr>
          <w:rStyle w:val="tlid-translation"/>
          <w:rFonts w:ascii="Arial" w:hAnsi="Arial" w:cs="Arial"/>
          <w:sz w:val="20"/>
          <w:szCs w:val="20"/>
          <w:lang w:val="en"/>
        </w:rPr>
        <w:t>to</w:t>
      </w:r>
      <w:r w:rsidRPr="005E0DDE">
        <w:rPr>
          <w:rStyle w:val="tlid-translation"/>
          <w:rFonts w:ascii="Arial" w:hAnsi="Arial" w:cs="Arial"/>
          <w:sz w:val="20"/>
          <w:szCs w:val="20"/>
          <w:lang w:val="en"/>
        </w:rPr>
        <w:t xml:space="preserve"> the principle of con</w:t>
      </w:r>
      <w:r w:rsidR="00031FD1">
        <w:rPr>
          <w:rStyle w:val="tlid-translation"/>
          <w:rFonts w:ascii="Arial" w:hAnsi="Arial" w:cs="Arial"/>
          <w:sz w:val="20"/>
          <w:szCs w:val="20"/>
          <w:lang w:val="en"/>
        </w:rPr>
        <w:t>tinuity. Flow velocity in 0.3≤r/</w:t>
      </w:r>
      <w:r w:rsidRPr="005E0DDE">
        <w:rPr>
          <w:rStyle w:val="tlid-translation"/>
          <w:rFonts w:ascii="Arial" w:hAnsi="Arial" w:cs="Arial"/>
          <w:sz w:val="20"/>
          <w:szCs w:val="20"/>
          <w:lang w:val="en"/>
        </w:rPr>
        <w:t xml:space="preserve">R≤0.6 reaches the minimum </w:t>
      </w:r>
      <w:r w:rsidR="00206505">
        <w:rPr>
          <w:rStyle w:val="tlid-translation"/>
          <w:rFonts w:ascii="Arial" w:hAnsi="Arial" w:cs="Arial"/>
          <w:sz w:val="20"/>
          <w:szCs w:val="20"/>
          <w:lang w:val="en"/>
        </w:rPr>
        <w:t xml:space="preserve">value </w:t>
      </w:r>
      <w:r w:rsidRPr="005E0DDE">
        <w:rPr>
          <w:rStyle w:val="tlid-translation"/>
          <w:rFonts w:ascii="Arial" w:hAnsi="Arial" w:cs="Arial"/>
          <w:sz w:val="20"/>
          <w:szCs w:val="20"/>
          <w:lang w:val="en"/>
        </w:rPr>
        <w:t>in the area near the axis and shroud.</w:t>
      </w:r>
    </w:p>
    <w:p w14:paraId="633796FD" w14:textId="77777777" w:rsidR="00920755" w:rsidRPr="005E0DDE" w:rsidRDefault="00920755" w:rsidP="00920755">
      <w:pPr>
        <w:autoSpaceDE w:val="0"/>
        <w:autoSpaceDN w:val="0"/>
        <w:adjustRightInd w:val="0"/>
        <w:spacing w:after="0" w:line="240" w:lineRule="auto"/>
        <w:ind w:firstLine="720"/>
        <w:jc w:val="both"/>
        <w:rPr>
          <w:rStyle w:val="tlid-translation"/>
          <w:rFonts w:ascii="Arial" w:hAnsi="Arial" w:cs="Arial"/>
          <w:sz w:val="20"/>
          <w:szCs w:val="20"/>
          <w:lang w:val="en"/>
        </w:rPr>
      </w:pPr>
    </w:p>
    <w:p w14:paraId="66A85082" w14:textId="20FCA447" w:rsidR="00920755" w:rsidRDefault="004B722B" w:rsidP="00377468">
      <w:pPr>
        <w:autoSpaceDE w:val="0"/>
        <w:autoSpaceDN w:val="0"/>
        <w:adjustRightInd w:val="0"/>
        <w:spacing w:after="0" w:line="240" w:lineRule="auto"/>
        <w:jc w:val="center"/>
        <w:rPr>
          <w:rFonts w:ascii="Arial" w:hAnsi="Arial" w:cs="Arial"/>
          <w:sz w:val="20"/>
          <w:szCs w:val="20"/>
        </w:rPr>
      </w:pPr>
      <w:r>
        <w:rPr>
          <w:rFonts w:ascii="Arial" w:hAnsi="Arial" w:cs="Arial"/>
          <w:noProof/>
          <w:sz w:val="20"/>
          <w:szCs w:val="20"/>
        </w:rPr>
        <w:drawing>
          <wp:inline distT="0" distB="0" distL="0" distR="0" wp14:anchorId="70CBDD7C" wp14:editId="1E0AD791">
            <wp:extent cx="2895600" cy="2577204"/>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6072" t="1128" r="2467" b="2076"/>
                    <a:stretch/>
                  </pic:blipFill>
                  <pic:spPr bwMode="auto">
                    <a:xfrm>
                      <a:off x="0" y="0"/>
                      <a:ext cx="2897798" cy="2579161"/>
                    </a:xfrm>
                    <a:prstGeom prst="rect">
                      <a:avLst/>
                    </a:prstGeom>
                    <a:noFill/>
                    <a:ln>
                      <a:noFill/>
                    </a:ln>
                    <a:extLst>
                      <a:ext uri="{53640926-AAD7-44D8-BBD7-CCE9431645EC}">
                        <a14:shadowObscured xmlns:a14="http://schemas.microsoft.com/office/drawing/2010/main"/>
                      </a:ext>
                    </a:extLst>
                  </pic:spPr>
                </pic:pic>
              </a:graphicData>
            </a:graphic>
          </wp:inline>
        </w:drawing>
      </w:r>
    </w:p>
    <w:p w14:paraId="5C352FDB" w14:textId="65B98A2B" w:rsidR="00E32326" w:rsidRPr="005E0DDE" w:rsidRDefault="00E32326" w:rsidP="00377468">
      <w:pPr>
        <w:autoSpaceDE w:val="0"/>
        <w:autoSpaceDN w:val="0"/>
        <w:adjustRightInd w:val="0"/>
        <w:spacing w:after="0" w:line="240" w:lineRule="auto"/>
        <w:jc w:val="center"/>
        <w:rPr>
          <w:rFonts w:ascii="Arial" w:hAnsi="Arial" w:cs="Arial"/>
          <w:sz w:val="20"/>
          <w:szCs w:val="20"/>
        </w:rPr>
      </w:pPr>
      <w:proofErr w:type="gramStart"/>
      <w:r w:rsidRPr="005E0DDE">
        <w:rPr>
          <w:rFonts w:ascii="Arial" w:hAnsi="Arial" w:cs="Arial"/>
          <w:sz w:val="20"/>
          <w:szCs w:val="20"/>
        </w:rPr>
        <w:t xml:space="preserve">Figure </w:t>
      </w:r>
      <w:r>
        <w:rPr>
          <w:rFonts w:ascii="Arial" w:hAnsi="Arial" w:cs="Arial"/>
          <w:sz w:val="20"/>
          <w:szCs w:val="20"/>
        </w:rPr>
        <w:t>10</w:t>
      </w:r>
      <w:r w:rsidRPr="005E0DDE">
        <w:rPr>
          <w:rFonts w:ascii="Arial" w:hAnsi="Arial" w:cs="Arial"/>
          <w:sz w:val="20"/>
          <w:szCs w:val="20"/>
        </w:rPr>
        <w:t>.</w:t>
      </w:r>
      <w:proofErr w:type="gramEnd"/>
      <w:r w:rsidRPr="005E0DDE">
        <w:rPr>
          <w:rFonts w:ascii="Arial" w:hAnsi="Arial" w:cs="Arial"/>
          <w:sz w:val="20"/>
          <w:szCs w:val="20"/>
        </w:rPr>
        <w:t xml:space="preserve"> </w:t>
      </w:r>
      <w:r>
        <w:rPr>
          <w:rFonts w:ascii="Arial" w:hAnsi="Arial" w:cs="Arial"/>
          <w:sz w:val="20"/>
          <w:szCs w:val="20"/>
        </w:rPr>
        <w:t>Velocity</w:t>
      </w:r>
      <w:r w:rsidRPr="005E0DDE">
        <w:rPr>
          <w:rFonts w:ascii="Arial" w:hAnsi="Arial" w:cs="Arial"/>
          <w:sz w:val="20"/>
          <w:szCs w:val="20"/>
        </w:rPr>
        <w:t xml:space="preserve"> profile of the outlet cross-section</w:t>
      </w:r>
    </w:p>
    <w:p w14:paraId="62257AF1" w14:textId="7F717D83" w:rsidR="00920755" w:rsidRPr="005E0DDE" w:rsidRDefault="00920755" w:rsidP="00377468">
      <w:pPr>
        <w:autoSpaceDE w:val="0"/>
        <w:autoSpaceDN w:val="0"/>
        <w:adjustRightInd w:val="0"/>
        <w:spacing w:after="0" w:line="240" w:lineRule="auto"/>
        <w:jc w:val="center"/>
        <w:rPr>
          <w:rFonts w:ascii="Arial" w:hAnsi="Arial" w:cs="Arial"/>
          <w:sz w:val="20"/>
          <w:szCs w:val="20"/>
        </w:rPr>
      </w:pPr>
      <w:r w:rsidRPr="005E0DDE">
        <w:rPr>
          <w:rFonts w:ascii="Arial" w:hAnsi="Arial" w:cs="Arial"/>
          <w:noProof/>
          <w:sz w:val="20"/>
          <w:szCs w:val="20"/>
        </w:rPr>
        <w:drawing>
          <wp:inline distT="0" distB="0" distL="0" distR="0" wp14:anchorId="3C09EEE0" wp14:editId="7D9F8B73">
            <wp:extent cx="2575249" cy="1669199"/>
            <wp:effectExtent l="0" t="0" r="0" b="762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2176" r="2065"/>
                    <a:stretch/>
                  </pic:blipFill>
                  <pic:spPr bwMode="auto">
                    <a:xfrm>
                      <a:off x="0" y="0"/>
                      <a:ext cx="2575249" cy="1669199"/>
                    </a:xfrm>
                    <a:prstGeom prst="rect">
                      <a:avLst/>
                    </a:prstGeom>
                    <a:noFill/>
                    <a:ln>
                      <a:noFill/>
                    </a:ln>
                    <a:extLst>
                      <a:ext uri="{53640926-AAD7-44D8-BBD7-CCE9431645EC}">
                        <a14:shadowObscured xmlns:a14="http://schemas.microsoft.com/office/drawing/2010/main"/>
                      </a:ext>
                    </a:extLst>
                  </pic:spPr>
                </pic:pic>
              </a:graphicData>
            </a:graphic>
          </wp:inline>
        </w:drawing>
      </w:r>
      <w:proofErr w:type="gramStart"/>
      <w:r w:rsidRPr="005E0DDE">
        <w:rPr>
          <w:rFonts w:ascii="Arial" w:hAnsi="Arial" w:cs="Arial"/>
          <w:sz w:val="20"/>
          <w:szCs w:val="20"/>
        </w:rPr>
        <w:t xml:space="preserve">Figure </w:t>
      </w:r>
      <w:r w:rsidR="00E32326">
        <w:rPr>
          <w:rFonts w:ascii="Arial" w:hAnsi="Arial" w:cs="Arial"/>
          <w:sz w:val="20"/>
          <w:szCs w:val="20"/>
        </w:rPr>
        <w:t>11.</w:t>
      </w:r>
      <w:proofErr w:type="gramEnd"/>
      <w:r w:rsidR="00E32326">
        <w:rPr>
          <w:rFonts w:ascii="Arial" w:hAnsi="Arial" w:cs="Arial"/>
          <w:sz w:val="20"/>
          <w:szCs w:val="20"/>
        </w:rPr>
        <w:t xml:space="preserve"> P</w:t>
      </w:r>
      <w:r w:rsidRPr="005E0DDE">
        <w:rPr>
          <w:rFonts w:ascii="Arial" w:hAnsi="Arial" w:cs="Arial"/>
          <w:sz w:val="20"/>
          <w:szCs w:val="20"/>
        </w:rPr>
        <w:t>ressure profile of the outlet cross-section</w:t>
      </w:r>
    </w:p>
    <w:p w14:paraId="52EA6915" w14:textId="77777777" w:rsidR="00920755" w:rsidRPr="005E0DDE" w:rsidRDefault="00920755" w:rsidP="00920755">
      <w:pPr>
        <w:autoSpaceDE w:val="0"/>
        <w:autoSpaceDN w:val="0"/>
        <w:adjustRightInd w:val="0"/>
        <w:spacing w:after="0" w:line="240" w:lineRule="auto"/>
        <w:jc w:val="both"/>
        <w:rPr>
          <w:rFonts w:ascii="Arial" w:hAnsi="Arial" w:cs="Arial"/>
          <w:sz w:val="20"/>
          <w:szCs w:val="20"/>
        </w:rPr>
      </w:pPr>
    </w:p>
    <w:p w14:paraId="05CE3C4D" w14:textId="77777777" w:rsidR="00920755" w:rsidRPr="005E0DDE" w:rsidRDefault="00920755" w:rsidP="00920755">
      <w:pPr>
        <w:autoSpaceDE w:val="0"/>
        <w:autoSpaceDN w:val="0"/>
        <w:adjustRightInd w:val="0"/>
        <w:spacing w:after="0" w:line="240" w:lineRule="auto"/>
        <w:jc w:val="both"/>
        <w:rPr>
          <w:rStyle w:val="tlid-translation"/>
          <w:rFonts w:ascii="Arial" w:hAnsi="Arial" w:cs="Arial"/>
          <w:sz w:val="20"/>
          <w:szCs w:val="20"/>
          <w:lang w:val="en"/>
        </w:rPr>
      </w:pPr>
      <w:proofErr w:type="gramStart"/>
      <w:r w:rsidRPr="005E0DDE">
        <w:rPr>
          <w:rStyle w:val="tlid-translation"/>
          <w:rFonts w:ascii="Arial" w:hAnsi="Arial" w:cs="Arial"/>
          <w:b/>
          <w:sz w:val="20"/>
          <w:szCs w:val="20"/>
          <w:lang w:val="en"/>
        </w:rPr>
        <w:t>Average speed and pressure on ducted sections.</w:t>
      </w:r>
      <w:proofErr w:type="gramEnd"/>
    </w:p>
    <w:p w14:paraId="53EBF824" w14:textId="6D5971E3" w:rsidR="00920755" w:rsidRPr="005E0DDE" w:rsidRDefault="00920755" w:rsidP="00920755">
      <w:pPr>
        <w:autoSpaceDE w:val="0"/>
        <w:autoSpaceDN w:val="0"/>
        <w:adjustRightInd w:val="0"/>
        <w:spacing w:after="0" w:line="240" w:lineRule="auto"/>
        <w:ind w:firstLine="567"/>
        <w:jc w:val="both"/>
        <w:rPr>
          <w:rFonts w:ascii="Arial" w:hAnsi="Arial" w:cs="Arial"/>
          <w:color w:val="000000" w:themeColor="text1"/>
          <w:sz w:val="20"/>
          <w:szCs w:val="20"/>
          <w:shd w:val="clear" w:color="auto" w:fill="FFFFFF"/>
        </w:rPr>
      </w:pPr>
      <w:r w:rsidRPr="005E0DDE">
        <w:rPr>
          <w:rFonts w:ascii="Arial" w:hAnsi="Arial" w:cs="Arial"/>
          <w:color w:val="000000" w:themeColor="text1"/>
          <w:sz w:val="20"/>
          <w:szCs w:val="20"/>
          <w:shd w:val="clear" w:color="auto" w:fill="FFFFFF" w:themeFill="background1"/>
        </w:rPr>
        <w:t xml:space="preserve">The average speed and pressure values for each cross-section in the five </w:t>
      </w:r>
      <w:r w:rsidRPr="005E0DDE">
        <w:rPr>
          <w:rStyle w:val="un"/>
          <w:rFonts w:ascii="Arial" w:hAnsi="Arial" w:cs="Arial"/>
          <w:color w:val="000000" w:themeColor="text1"/>
          <w:sz w:val="20"/>
          <w:szCs w:val="20"/>
          <w:shd w:val="clear" w:color="auto" w:fill="FFFFFF" w:themeFill="background1"/>
        </w:rPr>
        <w:t>ducted</w:t>
      </w:r>
      <w:r w:rsidR="00E32326">
        <w:rPr>
          <w:rFonts w:ascii="Arial" w:hAnsi="Arial" w:cs="Arial"/>
          <w:color w:val="000000" w:themeColor="text1"/>
          <w:sz w:val="20"/>
          <w:szCs w:val="20"/>
          <w:shd w:val="clear" w:color="auto" w:fill="FFFFFF" w:themeFill="background1"/>
        </w:rPr>
        <w:t xml:space="preserve"> cases are depicted in Figure 12 and 13</w:t>
      </w:r>
      <w:r w:rsidRPr="005E0DDE">
        <w:rPr>
          <w:rFonts w:ascii="Arial" w:hAnsi="Arial" w:cs="Arial"/>
          <w:color w:val="000000" w:themeColor="text1"/>
          <w:sz w:val="20"/>
          <w:szCs w:val="20"/>
          <w:shd w:val="clear" w:color="auto" w:fill="FFFFFF" w:themeFill="background1"/>
        </w:rPr>
        <w:t>. Th</w:t>
      </w:r>
      <w:r w:rsidR="006C345F">
        <w:rPr>
          <w:rFonts w:ascii="Arial" w:hAnsi="Arial" w:cs="Arial"/>
          <w:color w:val="000000" w:themeColor="text1"/>
          <w:sz w:val="20"/>
          <w:szCs w:val="20"/>
          <w:shd w:val="clear" w:color="auto" w:fill="FFFFFF" w:themeFill="background1"/>
        </w:rPr>
        <w:t>e</w:t>
      </w:r>
      <w:r w:rsidRPr="005E0DDE">
        <w:rPr>
          <w:rFonts w:ascii="Arial" w:hAnsi="Arial" w:cs="Arial"/>
          <w:color w:val="000000" w:themeColor="text1"/>
          <w:sz w:val="20"/>
          <w:szCs w:val="20"/>
          <w:shd w:val="clear" w:color="auto" w:fill="FFFFFF" w:themeFill="background1"/>
        </w:rPr>
        <w:t xml:space="preserve"> figure shows</w:t>
      </w:r>
      <w:r w:rsidR="006C345F">
        <w:rPr>
          <w:rFonts w:ascii="Arial" w:hAnsi="Arial" w:cs="Arial"/>
          <w:color w:val="000000" w:themeColor="text1"/>
          <w:sz w:val="20"/>
          <w:szCs w:val="20"/>
          <w:shd w:val="clear" w:color="auto" w:fill="FFFFFF" w:themeFill="background1"/>
        </w:rPr>
        <w:t xml:space="preserve"> </w:t>
      </w:r>
      <w:r w:rsidRPr="005E0DDE">
        <w:rPr>
          <w:rFonts w:ascii="Arial" w:hAnsi="Arial" w:cs="Arial"/>
          <w:color w:val="000000" w:themeColor="text1"/>
          <w:sz w:val="20"/>
          <w:szCs w:val="20"/>
          <w:shd w:val="clear" w:color="auto" w:fill="FFFFFF" w:themeFill="background1"/>
        </w:rPr>
        <w:t>the</w:t>
      </w:r>
      <w:r w:rsidRPr="005E0DDE">
        <w:rPr>
          <w:rFonts w:ascii="Arial" w:hAnsi="Arial" w:cs="Arial"/>
          <w:color w:val="000000" w:themeColor="text1"/>
          <w:sz w:val="20"/>
          <w:szCs w:val="20"/>
          <w:shd w:val="clear" w:color="auto" w:fill="FFFFFF"/>
        </w:rPr>
        <w:t xml:space="preserve"> change in average </w:t>
      </w:r>
      <w:r w:rsidR="00E32326">
        <w:rPr>
          <w:rFonts w:ascii="Arial" w:hAnsi="Arial" w:cs="Arial"/>
          <w:color w:val="000000" w:themeColor="text1"/>
          <w:sz w:val="20"/>
          <w:szCs w:val="20"/>
          <w:shd w:val="clear" w:color="auto" w:fill="FFFFFF"/>
        </w:rPr>
        <w:t>velocit</w:t>
      </w:r>
      <w:r w:rsidRPr="005E0DDE">
        <w:rPr>
          <w:rFonts w:ascii="Arial" w:hAnsi="Arial" w:cs="Arial"/>
          <w:color w:val="000000" w:themeColor="text1"/>
          <w:sz w:val="20"/>
          <w:szCs w:val="20"/>
          <w:shd w:val="clear" w:color="auto" w:fill="FFFFFF"/>
        </w:rPr>
        <w:t xml:space="preserve">y and pressure on each cross section of the ducted </w:t>
      </w:r>
      <w:r w:rsidRPr="005E0DDE">
        <w:rPr>
          <w:rFonts w:ascii="Arial" w:hAnsi="Arial" w:cs="Arial"/>
          <w:color w:val="000000" w:themeColor="text1"/>
          <w:sz w:val="20"/>
          <w:szCs w:val="20"/>
          <w:shd w:val="clear" w:color="auto" w:fill="FFFFFF"/>
        </w:rPr>
        <w:lastRenderedPageBreak/>
        <w:t xml:space="preserve">turbine. At fixed inlet and outlet diameters, the size of the impeller diameter affects the flow </w:t>
      </w:r>
      <w:r w:rsidR="006C345F">
        <w:rPr>
          <w:rFonts w:ascii="Arial" w:hAnsi="Arial" w:cs="Arial"/>
          <w:color w:val="000000" w:themeColor="text1"/>
          <w:sz w:val="20"/>
          <w:szCs w:val="20"/>
          <w:shd w:val="clear" w:color="auto" w:fill="FFFFFF"/>
        </w:rPr>
        <w:t xml:space="preserve">at the </w:t>
      </w:r>
      <w:r w:rsidRPr="005E0DDE">
        <w:rPr>
          <w:rFonts w:ascii="Arial" w:hAnsi="Arial" w:cs="Arial"/>
          <w:color w:val="000000" w:themeColor="text1"/>
          <w:sz w:val="20"/>
          <w:szCs w:val="20"/>
          <w:shd w:val="clear" w:color="auto" w:fill="FFFFFF"/>
        </w:rPr>
        <w:t>front and behind the turbine. The smaller the impeller diameter</w:t>
      </w:r>
      <w:r w:rsidR="006C345F">
        <w:rPr>
          <w:rFonts w:ascii="Arial" w:hAnsi="Arial" w:cs="Arial"/>
          <w:color w:val="000000" w:themeColor="text1"/>
          <w:sz w:val="20"/>
          <w:szCs w:val="20"/>
          <w:shd w:val="clear" w:color="auto" w:fill="FFFFFF"/>
        </w:rPr>
        <w:t xml:space="preserve"> then</w:t>
      </w:r>
      <w:r w:rsidRPr="005E0DDE">
        <w:rPr>
          <w:rFonts w:ascii="Arial" w:hAnsi="Arial" w:cs="Arial"/>
          <w:color w:val="000000" w:themeColor="text1"/>
          <w:sz w:val="20"/>
          <w:szCs w:val="20"/>
          <w:shd w:val="clear" w:color="auto" w:fill="FFFFFF"/>
        </w:rPr>
        <w:t xml:space="preserve"> fluid velocity at the inlet and the outlet cross-section is smaller, while the fluid velocity in the impeller area is greater. The opposite </w:t>
      </w:r>
      <w:r w:rsidR="006C345F">
        <w:rPr>
          <w:rFonts w:ascii="Arial" w:hAnsi="Arial" w:cs="Arial"/>
          <w:color w:val="000000" w:themeColor="text1"/>
          <w:sz w:val="20"/>
          <w:szCs w:val="20"/>
          <w:shd w:val="clear" w:color="auto" w:fill="FFFFFF"/>
        </w:rPr>
        <w:t xml:space="preserve">condition </w:t>
      </w:r>
      <w:r w:rsidRPr="005E0DDE">
        <w:rPr>
          <w:rFonts w:ascii="Arial" w:hAnsi="Arial" w:cs="Arial"/>
          <w:color w:val="000000" w:themeColor="text1"/>
          <w:sz w:val="20"/>
          <w:szCs w:val="20"/>
          <w:shd w:val="clear" w:color="auto" w:fill="FFFFFF"/>
        </w:rPr>
        <w:t xml:space="preserve">occurs for greater pressure at low speeds at the inlet and outlet, and </w:t>
      </w:r>
      <w:r w:rsidR="006C345F">
        <w:rPr>
          <w:rFonts w:ascii="Arial" w:hAnsi="Arial" w:cs="Arial"/>
          <w:color w:val="000000" w:themeColor="text1"/>
          <w:sz w:val="20"/>
          <w:szCs w:val="20"/>
          <w:shd w:val="clear" w:color="auto" w:fill="FFFFFF"/>
        </w:rPr>
        <w:t xml:space="preserve">it is </w:t>
      </w:r>
      <w:r w:rsidRPr="005E0DDE">
        <w:rPr>
          <w:rFonts w:ascii="Arial" w:hAnsi="Arial" w:cs="Arial"/>
          <w:color w:val="000000" w:themeColor="text1"/>
          <w:sz w:val="20"/>
          <w:szCs w:val="20"/>
          <w:shd w:val="clear" w:color="auto" w:fill="FFFFFF"/>
        </w:rPr>
        <w:t>smaller at high speeds at small impeller houses. The distribution of average velocity and pressure in the third inlet area of the turbine section of the five turbine cases is shown in Figure 8.</w:t>
      </w:r>
    </w:p>
    <w:p w14:paraId="1E9B5053" w14:textId="77777777" w:rsidR="00920755" w:rsidRDefault="00920755" w:rsidP="00377468">
      <w:pPr>
        <w:autoSpaceDE w:val="0"/>
        <w:autoSpaceDN w:val="0"/>
        <w:adjustRightInd w:val="0"/>
        <w:spacing w:after="0" w:line="240" w:lineRule="auto"/>
        <w:jc w:val="center"/>
        <w:rPr>
          <w:rFonts w:ascii="Arial" w:hAnsi="Arial" w:cs="Arial"/>
          <w:sz w:val="20"/>
          <w:szCs w:val="20"/>
        </w:rPr>
      </w:pPr>
      <w:r w:rsidRPr="005E0DDE">
        <w:rPr>
          <w:rFonts w:ascii="Arial" w:hAnsi="Arial" w:cs="Arial"/>
          <w:noProof/>
          <w:sz w:val="20"/>
          <w:szCs w:val="20"/>
        </w:rPr>
        <w:drawing>
          <wp:inline distT="0" distB="0" distL="0" distR="0" wp14:anchorId="6927CEB8" wp14:editId="07643ED3">
            <wp:extent cx="2533261" cy="1949448"/>
            <wp:effectExtent l="0" t="0" r="63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3465" t="2105" r="3577" b="2346"/>
                    <a:stretch/>
                  </pic:blipFill>
                  <pic:spPr bwMode="auto">
                    <a:xfrm>
                      <a:off x="0" y="0"/>
                      <a:ext cx="2533261" cy="1949448"/>
                    </a:xfrm>
                    <a:prstGeom prst="rect">
                      <a:avLst/>
                    </a:prstGeom>
                    <a:noFill/>
                    <a:ln>
                      <a:noFill/>
                    </a:ln>
                    <a:extLst>
                      <a:ext uri="{53640926-AAD7-44D8-BBD7-CCE9431645EC}">
                        <a14:shadowObscured xmlns:a14="http://schemas.microsoft.com/office/drawing/2010/main"/>
                      </a:ext>
                    </a:extLst>
                  </pic:spPr>
                </pic:pic>
              </a:graphicData>
            </a:graphic>
          </wp:inline>
        </w:drawing>
      </w:r>
    </w:p>
    <w:p w14:paraId="618C6782" w14:textId="174EA288" w:rsidR="00E32326" w:rsidRPr="005E0DDE" w:rsidRDefault="00E32326" w:rsidP="00E32326">
      <w:pPr>
        <w:autoSpaceDE w:val="0"/>
        <w:autoSpaceDN w:val="0"/>
        <w:adjustRightInd w:val="0"/>
        <w:spacing w:after="0" w:line="240" w:lineRule="auto"/>
        <w:jc w:val="both"/>
        <w:rPr>
          <w:rFonts w:ascii="Arial" w:hAnsi="Arial" w:cs="Arial"/>
          <w:sz w:val="20"/>
          <w:szCs w:val="20"/>
          <w:lang w:val="id-ID"/>
        </w:rPr>
      </w:pPr>
      <w:proofErr w:type="gramStart"/>
      <w:r w:rsidRPr="005E0DDE">
        <w:rPr>
          <w:rFonts w:ascii="Arial" w:hAnsi="Arial" w:cs="Arial"/>
          <w:sz w:val="20"/>
          <w:szCs w:val="20"/>
        </w:rPr>
        <w:t xml:space="preserve">Figure </w:t>
      </w:r>
      <w:r>
        <w:rPr>
          <w:rFonts w:ascii="Arial" w:hAnsi="Arial" w:cs="Arial"/>
          <w:sz w:val="20"/>
          <w:szCs w:val="20"/>
        </w:rPr>
        <w:t>12</w:t>
      </w:r>
      <w:r w:rsidRPr="005E0DDE">
        <w:rPr>
          <w:rFonts w:ascii="Arial" w:hAnsi="Arial" w:cs="Arial"/>
          <w:sz w:val="20"/>
          <w:szCs w:val="20"/>
        </w:rPr>
        <w:t>.</w:t>
      </w:r>
      <w:proofErr w:type="gramEnd"/>
      <w:r w:rsidRPr="005E0DDE">
        <w:rPr>
          <w:rFonts w:ascii="Arial" w:hAnsi="Arial" w:cs="Arial"/>
          <w:sz w:val="20"/>
          <w:szCs w:val="20"/>
        </w:rPr>
        <w:t xml:space="preserve"> Average velocity </w:t>
      </w:r>
      <w:r>
        <w:rPr>
          <w:rFonts w:ascii="Arial" w:hAnsi="Arial" w:cs="Arial"/>
          <w:sz w:val="20"/>
          <w:szCs w:val="20"/>
        </w:rPr>
        <w:t>for the five ducted cases</w:t>
      </w:r>
    </w:p>
    <w:p w14:paraId="68D2950D" w14:textId="77777777" w:rsidR="00E32326" w:rsidRPr="005E0DDE" w:rsidRDefault="00E32326" w:rsidP="00377468">
      <w:pPr>
        <w:autoSpaceDE w:val="0"/>
        <w:autoSpaceDN w:val="0"/>
        <w:adjustRightInd w:val="0"/>
        <w:spacing w:after="0" w:line="240" w:lineRule="auto"/>
        <w:jc w:val="center"/>
        <w:rPr>
          <w:rFonts w:ascii="Arial" w:hAnsi="Arial" w:cs="Arial"/>
          <w:sz w:val="20"/>
          <w:szCs w:val="20"/>
        </w:rPr>
      </w:pPr>
    </w:p>
    <w:p w14:paraId="4765526C" w14:textId="77777777" w:rsidR="00920755" w:rsidRPr="005E0DDE" w:rsidRDefault="00920755" w:rsidP="00377468">
      <w:pPr>
        <w:autoSpaceDE w:val="0"/>
        <w:autoSpaceDN w:val="0"/>
        <w:adjustRightInd w:val="0"/>
        <w:spacing w:after="0" w:line="240" w:lineRule="auto"/>
        <w:jc w:val="center"/>
        <w:rPr>
          <w:rFonts w:ascii="Arial" w:hAnsi="Arial" w:cs="Arial"/>
          <w:sz w:val="20"/>
          <w:szCs w:val="20"/>
        </w:rPr>
      </w:pPr>
      <w:r w:rsidRPr="005E0DDE">
        <w:rPr>
          <w:rFonts w:ascii="Arial" w:hAnsi="Arial" w:cs="Arial"/>
          <w:noProof/>
          <w:sz w:val="20"/>
          <w:szCs w:val="20"/>
        </w:rPr>
        <w:drawing>
          <wp:inline distT="0" distB="0" distL="0" distR="0" wp14:anchorId="2245966F" wp14:editId="158A3363">
            <wp:extent cx="2565919" cy="1850545"/>
            <wp:effectExtent l="0" t="0" r="6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117" t="2301" r="2841" b="3894"/>
                    <a:stretch/>
                  </pic:blipFill>
                  <pic:spPr bwMode="auto">
                    <a:xfrm>
                      <a:off x="0" y="0"/>
                      <a:ext cx="2565919" cy="1850545"/>
                    </a:xfrm>
                    <a:prstGeom prst="rect">
                      <a:avLst/>
                    </a:prstGeom>
                    <a:noFill/>
                    <a:ln>
                      <a:noFill/>
                    </a:ln>
                    <a:extLst>
                      <a:ext uri="{53640926-AAD7-44D8-BBD7-CCE9431645EC}">
                        <a14:shadowObscured xmlns:a14="http://schemas.microsoft.com/office/drawing/2010/main"/>
                      </a:ext>
                    </a:extLst>
                  </pic:spPr>
                </pic:pic>
              </a:graphicData>
            </a:graphic>
          </wp:inline>
        </w:drawing>
      </w:r>
    </w:p>
    <w:p w14:paraId="1517E403" w14:textId="77777777" w:rsidR="00920755" w:rsidRPr="005E0DDE" w:rsidRDefault="00920755" w:rsidP="00920755">
      <w:pPr>
        <w:autoSpaceDE w:val="0"/>
        <w:autoSpaceDN w:val="0"/>
        <w:adjustRightInd w:val="0"/>
        <w:spacing w:after="0" w:line="240" w:lineRule="auto"/>
        <w:ind w:firstLine="720"/>
        <w:jc w:val="both"/>
        <w:rPr>
          <w:rFonts w:ascii="Arial" w:hAnsi="Arial" w:cs="Arial"/>
          <w:sz w:val="20"/>
          <w:szCs w:val="20"/>
        </w:rPr>
      </w:pPr>
    </w:p>
    <w:p w14:paraId="5092F459" w14:textId="6FB42004" w:rsidR="00920755" w:rsidRPr="005E0DDE" w:rsidRDefault="00920755" w:rsidP="00920755">
      <w:pPr>
        <w:autoSpaceDE w:val="0"/>
        <w:autoSpaceDN w:val="0"/>
        <w:adjustRightInd w:val="0"/>
        <w:spacing w:after="0" w:line="240" w:lineRule="auto"/>
        <w:jc w:val="both"/>
        <w:rPr>
          <w:rFonts w:ascii="Arial" w:hAnsi="Arial" w:cs="Arial"/>
          <w:sz w:val="20"/>
          <w:szCs w:val="20"/>
          <w:lang w:val="id-ID"/>
        </w:rPr>
      </w:pPr>
      <w:proofErr w:type="gramStart"/>
      <w:r w:rsidRPr="005E0DDE">
        <w:rPr>
          <w:rFonts w:ascii="Arial" w:hAnsi="Arial" w:cs="Arial"/>
          <w:sz w:val="20"/>
          <w:szCs w:val="20"/>
        </w:rPr>
        <w:t xml:space="preserve">Figure </w:t>
      </w:r>
      <w:r w:rsidR="00E32326">
        <w:rPr>
          <w:rFonts w:ascii="Arial" w:hAnsi="Arial" w:cs="Arial"/>
          <w:sz w:val="20"/>
          <w:szCs w:val="20"/>
        </w:rPr>
        <w:t>13</w:t>
      </w:r>
      <w:r w:rsidRPr="005E0DDE">
        <w:rPr>
          <w:rFonts w:ascii="Arial" w:hAnsi="Arial" w:cs="Arial"/>
          <w:sz w:val="20"/>
          <w:szCs w:val="20"/>
        </w:rPr>
        <w:t>.</w:t>
      </w:r>
      <w:proofErr w:type="gramEnd"/>
      <w:r w:rsidRPr="005E0DDE">
        <w:rPr>
          <w:rFonts w:ascii="Arial" w:hAnsi="Arial" w:cs="Arial"/>
          <w:sz w:val="20"/>
          <w:szCs w:val="20"/>
        </w:rPr>
        <w:t xml:space="preserve"> Average pressur</w:t>
      </w:r>
      <w:r w:rsidR="00E32326">
        <w:rPr>
          <w:rFonts w:ascii="Arial" w:hAnsi="Arial" w:cs="Arial"/>
          <w:sz w:val="20"/>
          <w:szCs w:val="20"/>
        </w:rPr>
        <w:t>e for the five ducted cases</w:t>
      </w:r>
    </w:p>
    <w:p w14:paraId="30B4C915" w14:textId="77777777" w:rsidR="00920755" w:rsidRPr="005E0DDE" w:rsidRDefault="00920755" w:rsidP="00920755">
      <w:pPr>
        <w:autoSpaceDE w:val="0"/>
        <w:autoSpaceDN w:val="0"/>
        <w:adjustRightInd w:val="0"/>
        <w:spacing w:after="0" w:line="240" w:lineRule="auto"/>
        <w:jc w:val="both"/>
        <w:rPr>
          <w:rFonts w:ascii="Arial" w:hAnsi="Arial" w:cs="Arial"/>
          <w:sz w:val="20"/>
          <w:szCs w:val="20"/>
        </w:rPr>
      </w:pPr>
    </w:p>
    <w:p w14:paraId="229300CC" w14:textId="77777777" w:rsidR="00920755" w:rsidRPr="005E0DDE" w:rsidRDefault="00920755" w:rsidP="00920755">
      <w:pPr>
        <w:autoSpaceDE w:val="0"/>
        <w:autoSpaceDN w:val="0"/>
        <w:adjustRightInd w:val="0"/>
        <w:spacing w:after="0" w:line="240" w:lineRule="auto"/>
        <w:jc w:val="both"/>
        <w:rPr>
          <w:rFonts w:ascii="Arial" w:hAnsi="Arial" w:cs="Arial"/>
          <w:b/>
          <w:sz w:val="20"/>
          <w:szCs w:val="20"/>
          <w:lang w:val="id-ID"/>
        </w:rPr>
      </w:pPr>
      <w:r w:rsidRPr="005E0DDE">
        <w:rPr>
          <w:rFonts w:ascii="Arial" w:hAnsi="Arial" w:cs="Arial"/>
          <w:b/>
          <w:sz w:val="20"/>
          <w:szCs w:val="20"/>
        </w:rPr>
        <w:t>Effect of impeller diameter on flow energy parameters in ducted</w:t>
      </w:r>
      <w:r w:rsidRPr="005E0DDE">
        <w:rPr>
          <w:rFonts w:ascii="Arial" w:hAnsi="Arial" w:cs="Arial"/>
          <w:b/>
          <w:sz w:val="20"/>
          <w:szCs w:val="20"/>
          <w:lang w:val="id-ID"/>
        </w:rPr>
        <w:t>.</w:t>
      </w:r>
    </w:p>
    <w:p w14:paraId="7C926799" w14:textId="77777777" w:rsidR="00920755" w:rsidRPr="005E0DDE" w:rsidRDefault="00920755" w:rsidP="00920755">
      <w:pPr>
        <w:autoSpaceDE w:val="0"/>
        <w:autoSpaceDN w:val="0"/>
        <w:adjustRightInd w:val="0"/>
        <w:spacing w:after="0" w:line="240" w:lineRule="auto"/>
        <w:jc w:val="both"/>
        <w:rPr>
          <w:rFonts w:ascii="Arial" w:hAnsi="Arial" w:cs="Arial"/>
          <w:b/>
          <w:sz w:val="20"/>
          <w:szCs w:val="20"/>
          <w:lang w:val="id-ID"/>
        </w:rPr>
      </w:pPr>
    </w:p>
    <w:p w14:paraId="179D6274" w14:textId="23626492" w:rsidR="00920755" w:rsidRPr="005E0DDE" w:rsidRDefault="00920755" w:rsidP="00920755">
      <w:pPr>
        <w:shd w:val="clear" w:color="auto" w:fill="FFFFFF" w:themeFill="background1"/>
        <w:autoSpaceDE w:val="0"/>
        <w:autoSpaceDN w:val="0"/>
        <w:adjustRightInd w:val="0"/>
        <w:spacing w:after="0" w:line="240" w:lineRule="auto"/>
        <w:jc w:val="both"/>
        <w:rPr>
          <w:rFonts w:ascii="Arial" w:hAnsi="Arial" w:cs="Arial"/>
          <w:sz w:val="20"/>
          <w:szCs w:val="20"/>
        </w:rPr>
      </w:pPr>
      <w:r w:rsidRPr="005E0DDE">
        <w:rPr>
          <w:rFonts w:ascii="Arial" w:hAnsi="Arial" w:cs="Arial"/>
          <w:sz w:val="20"/>
          <w:szCs w:val="20"/>
        </w:rPr>
        <w:t xml:space="preserve">Figure </w:t>
      </w:r>
      <w:r w:rsidR="00925BCA">
        <w:rPr>
          <w:rFonts w:ascii="Arial" w:hAnsi="Arial" w:cs="Arial"/>
          <w:sz w:val="20"/>
          <w:szCs w:val="20"/>
        </w:rPr>
        <w:t>14</w:t>
      </w:r>
      <w:r w:rsidRPr="005E0DDE">
        <w:rPr>
          <w:rFonts w:ascii="Arial" w:hAnsi="Arial" w:cs="Arial"/>
          <w:sz w:val="20"/>
          <w:szCs w:val="20"/>
        </w:rPr>
        <w:t xml:space="preserve"> shows that the change in </w:t>
      </w:r>
      <w:r w:rsidRPr="005E0DDE">
        <w:rPr>
          <w:rFonts w:ascii="Arial" w:hAnsi="Arial" w:cs="Arial"/>
          <w:sz w:val="20"/>
          <w:szCs w:val="20"/>
          <w:lang w:val="id-ID"/>
        </w:rPr>
        <w:t xml:space="preserve">Impeller </w:t>
      </w:r>
      <w:r w:rsidRPr="005E0DDE">
        <w:rPr>
          <w:rFonts w:ascii="Arial" w:hAnsi="Arial" w:cs="Arial"/>
          <w:sz w:val="20"/>
          <w:szCs w:val="20"/>
        </w:rPr>
        <w:t>diameter D</w:t>
      </w:r>
      <w:r w:rsidRPr="005E0DDE">
        <w:rPr>
          <w:rFonts w:ascii="Arial" w:hAnsi="Arial" w:cs="Arial"/>
          <w:sz w:val="20"/>
          <w:szCs w:val="20"/>
          <w:vertAlign w:val="subscript"/>
        </w:rPr>
        <w:t>1</w:t>
      </w:r>
      <w:r w:rsidRPr="005E0DDE">
        <w:rPr>
          <w:rFonts w:ascii="Arial" w:hAnsi="Arial" w:cs="Arial"/>
          <w:sz w:val="20"/>
          <w:szCs w:val="20"/>
        </w:rPr>
        <w:t xml:space="preserve"> affects the flow pattern in the ducted turbine, even</w:t>
      </w:r>
      <w:r w:rsidR="00E3431C">
        <w:rPr>
          <w:rFonts w:ascii="Arial" w:hAnsi="Arial" w:cs="Arial"/>
          <w:sz w:val="20"/>
          <w:szCs w:val="20"/>
        </w:rPr>
        <w:t xml:space="preserve"> </w:t>
      </w:r>
      <w:r w:rsidRPr="005E0DDE">
        <w:rPr>
          <w:rFonts w:ascii="Arial" w:hAnsi="Arial" w:cs="Arial"/>
          <w:sz w:val="20"/>
          <w:szCs w:val="20"/>
        </w:rPr>
        <w:t>though the free flow velocity in front of the cross section V</w:t>
      </w:r>
      <w:r w:rsidRPr="005E0DDE">
        <w:rPr>
          <w:rFonts w:ascii="Arial" w:hAnsi="Arial" w:cs="Arial"/>
          <w:sz w:val="20"/>
          <w:szCs w:val="20"/>
          <w:vertAlign w:val="subscript"/>
        </w:rPr>
        <w:t>0</w:t>
      </w:r>
      <w:r w:rsidRPr="005E0DDE">
        <w:rPr>
          <w:rFonts w:ascii="Arial" w:hAnsi="Arial" w:cs="Arial"/>
          <w:sz w:val="20"/>
          <w:szCs w:val="20"/>
        </w:rPr>
        <w:t xml:space="preserve"> = constant. The average speed at the turbine inlet for all five turbine </w:t>
      </w:r>
      <w:r w:rsidR="00925BCA">
        <w:rPr>
          <w:rFonts w:ascii="Arial" w:hAnsi="Arial" w:cs="Arial"/>
          <w:sz w:val="20"/>
          <w:szCs w:val="20"/>
        </w:rPr>
        <w:t>cases ranges from 0.94 to 1.4 m/</w:t>
      </w:r>
      <w:r w:rsidRPr="005E0DDE">
        <w:rPr>
          <w:rFonts w:ascii="Arial" w:hAnsi="Arial" w:cs="Arial"/>
          <w:sz w:val="20"/>
          <w:szCs w:val="20"/>
        </w:rPr>
        <w:t xml:space="preserve">s. Figure </w:t>
      </w:r>
      <w:r w:rsidR="00925BCA">
        <w:rPr>
          <w:rFonts w:ascii="Arial" w:hAnsi="Arial" w:cs="Arial"/>
          <w:sz w:val="20"/>
          <w:szCs w:val="20"/>
        </w:rPr>
        <w:t>14</w:t>
      </w:r>
      <w:r w:rsidRPr="005E0DDE">
        <w:rPr>
          <w:rFonts w:ascii="Arial" w:hAnsi="Arial" w:cs="Arial"/>
          <w:sz w:val="20"/>
          <w:szCs w:val="20"/>
        </w:rPr>
        <w:t xml:space="preserve"> shows that the average value of velocity at the inlet section slows down following the reduction in impeller diameter D</w:t>
      </w:r>
      <w:r w:rsidRPr="000D4282">
        <w:rPr>
          <w:rFonts w:ascii="Arial" w:hAnsi="Arial" w:cs="Arial"/>
          <w:sz w:val="20"/>
          <w:szCs w:val="20"/>
          <w:vertAlign w:val="subscript"/>
        </w:rPr>
        <w:t>1</w:t>
      </w:r>
      <w:r w:rsidRPr="005E0DDE">
        <w:rPr>
          <w:rFonts w:ascii="Arial" w:hAnsi="Arial" w:cs="Arial"/>
          <w:sz w:val="20"/>
          <w:szCs w:val="20"/>
        </w:rPr>
        <w:t xml:space="preserve"> in the same inlet size </w:t>
      </w:r>
      <w:r w:rsidR="00E3431C">
        <w:rPr>
          <w:rFonts w:ascii="Arial" w:hAnsi="Arial" w:cs="Arial"/>
          <w:sz w:val="20"/>
          <w:szCs w:val="20"/>
        </w:rPr>
        <w:t xml:space="preserve">which is </w:t>
      </w:r>
      <w:r w:rsidRPr="005E0DDE">
        <w:rPr>
          <w:rFonts w:ascii="Arial" w:hAnsi="Arial" w:cs="Arial"/>
          <w:sz w:val="20"/>
          <w:szCs w:val="20"/>
        </w:rPr>
        <w:t xml:space="preserve">thereby reducing the value of the discharge </w:t>
      </w:r>
      <w:r w:rsidRPr="005E0DDE">
        <w:rPr>
          <w:rFonts w:ascii="Arial" w:hAnsi="Arial" w:cs="Arial"/>
          <w:sz w:val="20"/>
          <w:szCs w:val="20"/>
        </w:rPr>
        <w:lastRenderedPageBreak/>
        <w:t>coefficient C</w:t>
      </w:r>
      <w:r w:rsidRPr="000D4282">
        <w:rPr>
          <w:rFonts w:ascii="Arial" w:hAnsi="Arial" w:cs="Arial"/>
          <w:sz w:val="20"/>
          <w:szCs w:val="20"/>
          <w:vertAlign w:val="subscript"/>
        </w:rPr>
        <w:t>Q</w:t>
      </w:r>
      <w:r w:rsidRPr="005E0DDE">
        <w:rPr>
          <w:rFonts w:ascii="Arial" w:hAnsi="Arial" w:cs="Arial"/>
          <w:sz w:val="20"/>
          <w:szCs w:val="20"/>
        </w:rPr>
        <w:t>. Conversely</w:t>
      </w:r>
      <w:r w:rsidR="00E3431C">
        <w:rPr>
          <w:rFonts w:ascii="Arial" w:hAnsi="Arial" w:cs="Arial"/>
          <w:sz w:val="20"/>
          <w:szCs w:val="20"/>
        </w:rPr>
        <w:t>,</w:t>
      </w:r>
      <w:r w:rsidRPr="005E0DDE">
        <w:rPr>
          <w:rFonts w:ascii="Arial" w:hAnsi="Arial" w:cs="Arial"/>
          <w:sz w:val="20"/>
          <w:szCs w:val="20"/>
        </w:rPr>
        <w:t xml:space="preserve"> static pressure </w:t>
      </w:r>
      <w:r w:rsidR="00E3431C">
        <w:rPr>
          <w:rFonts w:ascii="Arial" w:hAnsi="Arial" w:cs="Arial"/>
          <w:sz w:val="20"/>
          <w:szCs w:val="20"/>
        </w:rPr>
        <w:t xml:space="preserve">value </w:t>
      </w:r>
      <w:r w:rsidRPr="005E0DDE">
        <w:rPr>
          <w:rFonts w:ascii="Arial" w:hAnsi="Arial" w:cs="Arial"/>
          <w:sz w:val="20"/>
          <w:szCs w:val="20"/>
        </w:rPr>
        <w:t xml:space="preserve">at the inlet section is higher </w:t>
      </w:r>
      <w:r w:rsidR="00E3431C">
        <w:rPr>
          <w:rFonts w:ascii="Arial" w:hAnsi="Arial" w:cs="Arial"/>
          <w:sz w:val="20"/>
          <w:szCs w:val="20"/>
        </w:rPr>
        <w:t>for</w:t>
      </w:r>
      <w:r w:rsidRPr="005E0DDE">
        <w:rPr>
          <w:rFonts w:ascii="Arial" w:hAnsi="Arial" w:cs="Arial"/>
          <w:sz w:val="20"/>
          <w:szCs w:val="20"/>
        </w:rPr>
        <w:t xml:space="preserve"> smaller D</w:t>
      </w:r>
      <w:r w:rsidRPr="000D4282">
        <w:rPr>
          <w:rFonts w:ascii="Arial" w:hAnsi="Arial" w:cs="Arial"/>
          <w:sz w:val="20"/>
          <w:szCs w:val="20"/>
          <w:vertAlign w:val="subscript"/>
        </w:rPr>
        <w:t xml:space="preserve">1 </w:t>
      </w:r>
      <w:r w:rsidRPr="005E0DDE">
        <w:rPr>
          <w:rFonts w:ascii="Arial" w:hAnsi="Arial" w:cs="Arial"/>
          <w:sz w:val="20"/>
          <w:szCs w:val="20"/>
        </w:rPr>
        <w:t xml:space="preserve">diameters. In accordance with Betz's theory, at higher inlet pressures, a portion of the fluid will flow </w:t>
      </w:r>
      <w:r w:rsidRPr="005E0DDE">
        <w:rPr>
          <w:rFonts w:ascii="Arial" w:hAnsi="Arial" w:cs="Arial"/>
          <w:color w:val="000000" w:themeColor="text1"/>
          <w:sz w:val="20"/>
          <w:szCs w:val="20"/>
          <w:shd w:val="clear" w:color="auto" w:fill="FFFFFF" w:themeFill="background1"/>
        </w:rPr>
        <w:t xml:space="preserve">through the outside of the inlet section. The smaller the cross section of the impeller house, </w:t>
      </w:r>
      <w:r w:rsidR="00E3431C">
        <w:rPr>
          <w:rFonts w:ascii="Arial" w:hAnsi="Arial" w:cs="Arial"/>
          <w:color w:val="000000" w:themeColor="text1"/>
          <w:sz w:val="20"/>
          <w:szCs w:val="20"/>
          <w:shd w:val="clear" w:color="auto" w:fill="FFFFFF" w:themeFill="background1"/>
        </w:rPr>
        <w:t>increasing volume of</w:t>
      </w:r>
      <w:r w:rsidRPr="005E0DDE">
        <w:rPr>
          <w:rFonts w:ascii="Arial" w:hAnsi="Arial" w:cs="Arial"/>
          <w:color w:val="000000" w:themeColor="text1"/>
          <w:sz w:val="20"/>
          <w:szCs w:val="20"/>
          <w:shd w:val="clear" w:color="auto" w:fill="FFFFFF" w:themeFill="background1"/>
        </w:rPr>
        <w:t xml:space="preserve"> fluid </w:t>
      </w:r>
      <w:r w:rsidR="00E3431C">
        <w:rPr>
          <w:rFonts w:ascii="Arial" w:hAnsi="Arial" w:cs="Arial"/>
          <w:color w:val="000000" w:themeColor="text1"/>
          <w:sz w:val="20"/>
          <w:szCs w:val="20"/>
          <w:shd w:val="clear" w:color="auto" w:fill="FFFFFF" w:themeFill="background1"/>
        </w:rPr>
        <w:t>will</w:t>
      </w:r>
      <w:r w:rsidRPr="005E0DDE">
        <w:rPr>
          <w:rFonts w:ascii="Arial" w:hAnsi="Arial" w:cs="Arial"/>
          <w:color w:val="000000" w:themeColor="text1"/>
          <w:sz w:val="20"/>
          <w:szCs w:val="20"/>
          <w:shd w:val="clear" w:color="auto" w:fill="FFFFFF" w:themeFill="background1"/>
        </w:rPr>
        <w:t xml:space="preserve"> not pass through the </w:t>
      </w:r>
      <w:r w:rsidRPr="005E0DDE">
        <w:rPr>
          <w:rStyle w:val="un"/>
          <w:rFonts w:ascii="Arial" w:hAnsi="Arial" w:cs="Arial"/>
          <w:color w:val="000000" w:themeColor="text1"/>
          <w:sz w:val="20"/>
          <w:szCs w:val="20"/>
          <w:shd w:val="clear" w:color="auto" w:fill="FFFFFF" w:themeFill="background1"/>
        </w:rPr>
        <w:t>duct</w:t>
      </w:r>
      <w:r w:rsidRPr="005E0DDE">
        <w:rPr>
          <w:rFonts w:ascii="Arial" w:hAnsi="Arial" w:cs="Arial"/>
          <w:color w:val="32485F"/>
          <w:sz w:val="20"/>
          <w:szCs w:val="20"/>
          <w:shd w:val="clear" w:color="auto" w:fill="FFFFFF"/>
        </w:rPr>
        <w:t xml:space="preserve">. </w:t>
      </w:r>
      <w:r w:rsidR="00E3431C">
        <w:rPr>
          <w:rFonts w:ascii="Arial" w:hAnsi="Arial" w:cs="Arial"/>
          <w:color w:val="32485F"/>
          <w:sz w:val="20"/>
          <w:szCs w:val="20"/>
          <w:shd w:val="clear" w:color="auto" w:fill="FFFFFF"/>
        </w:rPr>
        <w:t xml:space="preserve">This is </w:t>
      </w:r>
      <w:r w:rsidR="00E3431C">
        <w:rPr>
          <w:rFonts w:ascii="Arial" w:hAnsi="Arial" w:cs="Arial"/>
          <w:sz w:val="20"/>
          <w:szCs w:val="20"/>
        </w:rPr>
        <w:t>i</w:t>
      </w:r>
      <w:r w:rsidRPr="005E0DDE">
        <w:rPr>
          <w:rFonts w:ascii="Arial" w:hAnsi="Arial" w:cs="Arial"/>
          <w:sz w:val="20"/>
          <w:szCs w:val="20"/>
        </w:rPr>
        <w:t xml:space="preserve">n accordance </w:t>
      </w:r>
      <w:r w:rsidR="00E3431C">
        <w:rPr>
          <w:rFonts w:ascii="Arial" w:hAnsi="Arial" w:cs="Arial"/>
          <w:sz w:val="20"/>
          <w:szCs w:val="20"/>
        </w:rPr>
        <w:t>to</w:t>
      </w:r>
      <w:r w:rsidRPr="005E0DDE">
        <w:rPr>
          <w:rFonts w:ascii="Arial" w:hAnsi="Arial" w:cs="Arial"/>
          <w:sz w:val="20"/>
          <w:szCs w:val="20"/>
        </w:rPr>
        <w:t xml:space="preserve"> the continuity equation, for </w:t>
      </w:r>
      <w:r w:rsidR="00E3431C">
        <w:rPr>
          <w:rFonts w:ascii="Arial" w:hAnsi="Arial" w:cs="Arial"/>
          <w:sz w:val="20"/>
          <w:szCs w:val="20"/>
        </w:rPr>
        <w:t xml:space="preserve">which </w:t>
      </w:r>
      <w:r w:rsidRPr="005E0DDE">
        <w:rPr>
          <w:rFonts w:ascii="Arial" w:hAnsi="Arial" w:cs="Arial"/>
          <w:sz w:val="20"/>
          <w:szCs w:val="20"/>
        </w:rPr>
        <w:t>the inlet cross-section area A</w:t>
      </w:r>
      <w:r w:rsidRPr="000D4282">
        <w:rPr>
          <w:rFonts w:ascii="Arial" w:hAnsi="Arial" w:cs="Arial"/>
          <w:sz w:val="20"/>
          <w:szCs w:val="20"/>
          <w:vertAlign w:val="subscript"/>
        </w:rPr>
        <w:t>0</w:t>
      </w:r>
      <w:r w:rsidRPr="005E0DDE">
        <w:rPr>
          <w:rFonts w:ascii="Arial" w:hAnsi="Arial" w:cs="Arial"/>
          <w:sz w:val="20"/>
          <w:szCs w:val="20"/>
        </w:rPr>
        <w:t xml:space="preserve"> and free speed V</w:t>
      </w:r>
      <w:r w:rsidRPr="000D4282">
        <w:rPr>
          <w:rFonts w:ascii="Arial" w:hAnsi="Arial" w:cs="Arial"/>
          <w:sz w:val="20"/>
          <w:szCs w:val="20"/>
          <w:vertAlign w:val="subscript"/>
        </w:rPr>
        <w:t>0</w:t>
      </w:r>
      <w:r w:rsidRPr="005E0DDE">
        <w:rPr>
          <w:rFonts w:ascii="Arial" w:hAnsi="Arial" w:cs="Arial"/>
          <w:sz w:val="20"/>
          <w:szCs w:val="20"/>
        </w:rPr>
        <w:t xml:space="preserve"> = constant, the C</w:t>
      </w:r>
      <w:r w:rsidRPr="000D4282">
        <w:rPr>
          <w:rFonts w:ascii="Arial" w:hAnsi="Arial" w:cs="Arial"/>
          <w:sz w:val="20"/>
          <w:szCs w:val="20"/>
          <w:vertAlign w:val="subscript"/>
        </w:rPr>
        <w:t>Q</w:t>
      </w:r>
      <w:r w:rsidRPr="005E0DDE">
        <w:rPr>
          <w:rFonts w:ascii="Arial" w:hAnsi="Arial" w:cs="Arial"/>
          <w:sz w:val="20"/>
          <w:szCs w:val="20"/>
        </w:rPr>
        <w:t xml:space="preserve"> discharge coefficient value is only influenced by the shape and size of the impeller house diameter.</w:t>
      </w:r>
    </w:p>
    <w:p w14:paraId="0BD6B803" w14:textId="1B1EBABF" w:rsidR="00377468" w:rsidRDefault="00920755" w:rsidP="00920755">
      <w:pPr>
        <w:shd w:val="clear" w:color="auto" w:fill="FFFFFF" w:themeFill="background1"/>
        <w:autoSpaceDE w:val="0"/>
        <w:autoSpaceDN w:val="0"/>
        <w:adjustRightInd w:val="0"/>
        <w:spacing w:after="0" w:line="240" w:lineRule="auto"/>
        <w:jc w:val="both"/>
        <w:rPr>
          <w:rFonts w:ascii="Arial" w:hAnsi="Arial" w:cs="Arial"/>
          <w:sz w:val="20"/>
          <w:szCs w:val="20"/>
        </w:rPr>
      </w:pPr>
      <w:r w:rsidRPr="005E0DDE">
        <w:rPr>
          <w:rFonts w:ascii="Arial" w:hAnsi="Arial" w:cs="Arial"/>
          <w:sz w:val="20"/>
          <w:szCs w:val="20"/>
        </w:rPr>
        <w:t>In this study the C</w:t>
      </w:r>
      <w:r w:rsidRPr="000D4282">
        <w:rPr>
          <w:rFonts w:ascii="Arial" w:hAnsi="Arial" w:cs="Arial"/>
          <w:sz w:val="20"/>
          <w:szCs w:val="20"/>
          <w:vertAlign w:val="subscript"/>
        </w:rPr>
        <w:t>Q</w:t>
      </w:r>
      <w:r w:rsidRPr="005E0DDE">
        <w:rPr>
          <w:rFonts w:ascii="Arial" w:hAnsi="Arial" w:cs="Arial"/>
          <w:sz w:val="20"/>
          <w:szCs w:val="20"/>
        </w:rPr>
        <w:t xml:space="preserve"> values </w:t>
      </w:r>
      <w:r w:rsidR="00E3431C">
        <w:rPr>
          <w:rFonts w:ascii="Arial" w:hAnsi="Arial" w:cs="Arial"/>
          <w:sz w:val="20"/>
          <w:szCs w:val="20"/>
        </w:rPr>
        <w:t>of</w:t>
      </w:r>
      <w:r w:rsidRPr="005E0DDE">
        <w:rPr>
          <w:rFonts w:ascii="Arial" w:hAnsi="Arial" w:cs="Arial"/>
          <w:sz w:val="20"/>
          <w:szCs w:val="20"/>
        </w:rPr>
        <w:t xml:space="preserve"> the turbine section ranged from 0.64 to 0.93. (</w:t>
      </w:r>
      <w:proofErr w:type="gramStart"/>
      <w:r w:rsidR="00E3431C">
        <w:rPr>
          <w:rFonts w:ascii="Arial" w:hAnsi="Arial" w:cs="Arial"/>
          <w:sz w:val="20"/>
          <w:szCs w:val="20"/>
        </w:rPr>
        <w:t>figure</w:t>
      </w:r>
      <w:proofErr w:type="gramEnd"/>
      <w:r w:rsidRPr="005E0DDE">
        <w:rPr>
          <w:rFonts w:ascii="Arial" w:hAnsi="Arial" w:cs="Arial"/>
          <w:sz w:val="20"/>
          <w:szCs w:val="20"/>
        </w:rPr>
        <w:t xml:space="preserve"> 9).</w:t>
      </w:r>
    </w:p>
    <w:p w14:paraId="6FCBEBFE" w14:textId="713DD9C9" w:rsidR="0084493A" w:rsidRDefault="007336F8" w:rsidP="00920755">
      <w:pPr>
        <w:shd w:val="clear" w:color="auto" w:fill="FFFFFF" w:themeFill="background1"/>
        <w:autoSpaceDE w:val="0"/>
        <w:autoSpaceDN w:val="0"/>
        <w:adjustRightInd w:val="0"/>
        <w:spacing w:after="0" w:line="240" w:lineRule="auto"/>
        <w:jc w:val="both"/>
        <w:rPr>
          <w:rFonts w:ascii="Arial" w:hAnsi="Arial" w:cs="Arial"/>
          <w:sz w:val="20"/>
          <w:szCs w:val="20"/>
        </w:rPr>
      </w:pPr>
      <w:r w:rsidRPr="005E0DDE">
        <w:rPr>
          <w:rFonts w:ascii="Arial" w:hAnsi="Arial" w:cs="Arial"/>
          <w:noProof/>
          <w:sz w:val="20"/>
          <w:szCs w:val="20"/>
        </w:rPr>
        <w:drawing>
          <wp:inline distT="0" distB="0" distL="0" distR="0" wp14:anchorId="795F1E4C" wp14:editId="762503D6">
            <wp:extent cx="2772585" cy="2095500"/>
            <wp:effectExtent l="0" t="0" r="889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797750" cy="2114520"/>
                    </a:xfrm>
                    <a:prstGeom prst="rect">
                      <a:avLst/>
                    </a:prstGeom>
                    <a:noFill/>
                  </pic:spPr>
                </pic:pic>
              </a:graphicData>
            </a:graphic>
          </wp:inline>
        </w:drawing>
      </w:r>
      <w:r w:rsidRPr="007336F8">
        <w:rPr>
          <w:rFonts w:ascii="Arial" w:hAnsi="Arial" w:cs="Arial"/>
          <w:sz w:val="20"/>
          <w:szCs w:val="20"/>
        </w:rPr>
        <w:t xml:space="preserve"> </w:t>
      </w:r>
      <w:proofErr w:type="gramStart"/>
      <w:r w:rsidRPr="005E0DDE">
        <w:rPr>
          <w:rFonts w:ascii="Arial" w:hAnsi="Arial" w:cs="Arial"/>
          <w:sz w:val="20"/>
          <w:szCs w:val="20"/>
        </w:rPr>
        <w:t xml:space="preserve">Figure </w:t>
      </w:r>
      <w:r w:rsidR="00925BCA">
        <w:rPr>
          <w:rFonts w:ascii="Arial" w:hAnsi="Arial" w:cs="Arial"/>
          <w:sz w:val="20"/>
          <w:szCs w:val="20"/>
        </w:rPr>
        <w:t>14</w:t>
      </w:r>
      <w:r w:rsidRPr="005E0DDE">
        <w:rPr>
          <w:rFonts w:ascii="Arial" w:hAnsi="Arial" w:cs="Arial"/>
          <w:sz w:val="20"/>
          <w:szCs w:val="20"/>
        </w:rPr>
        <w:t>.</w:t>
      </w:r>
      <w:proofErr w:type="gramEnd"/>
      <w:r w:rsidRPr="005E0DDE">
        <w:rPr>
          <w:rFonts w:ascii="Arial" w:hAnsi="Arial" w:cs="Arial"/>
          <w:sz w:val="20"/>
          <w:szCs w:val="20"/>
        </w:rPr>
        <w:t xml:space="preserve"> Effect of changes in impeller diameter in velocity, pressure and coefficient of discharge </w:t>
      </w:r>
      <w:r>
        <w:rPr>
          <w:rFonts w:ascii="Arial" w:hAnsi="Arial" w:cs="Arial"/>
          <w:sz w:val="20"/>
          <w:szCs w:val="20"/>
        </w:rPr>
        <w:t>(</w:t>
      </w:r>
      <w:r w:rsidRPr="005E0DDE">
        <w:rPr>
          <w:rFonts w:ascii="Arial" w:hAnsi="Arial" w:cs="Arial"/>
          <w:sz w:val="20"/>
          <w:szCs w:val="20"/>
        </w:rPr>
        <w:t>V, P, C</w:t>
      </w:r>
      <w:r w:rsidRPr="005E0DDE">
        <w:rPr>
          <w:rFonts w:ascii="Arial" w:hAnsi="Arial" w:cs="Arial"/>
          <w:sz w:val="20"/>
          <w:szCs w:val="20"/>
          <w:vertAlign w:val="subscript"/>
        </w:rPr>
        <w:t>Q</w:t>
      </w:r>
      <w:r>
        <w:rPr>
          <w:rFonts w:ascii="Arial" w:hAnsi="Arial" w:cs="Arial"/>
          <w:sz w:val="20"/>
          <w:szCs w:val="20"/>
        </w:rPr>
        <w:t>)</w:t>
      </w:r>
      <w:r w:rsidRPr="005E0DDE">
        <w:rPr>
          <w:rFonts w:ascii="Arial" w:hAnsi="Arial" w:cs="Arial"/>
          <w:sz w:val="20"/>
          <w:szCs w:val="20"/>
        </w:rPr>
        <w:t xml:space="preserve"> = f (D</w:t>
      </w:r>
      <w:r w:rsidRPr="005E0DDE">
        <w:rPr>
          <w:rFonts w:ascii="Arial" w:hAnsi="Arial" w:cs="Arial"/>
          <w:sz w:val="20"/>
          <w:szCs w:val="20"/>
          <w:vertAlign w:val="subscript"/>
        </w:rPr>
        <w:t>1</w:t>
      </w:r>
      <w:r w:rsidRPr="005E0DDE">
        <w:rPr>
          <w:rFonts w:ascii="Arial" w:hAnsi="Arial" w:cs="Arial"/>
          <w:sz w:val="20"/>
          <w:szCs w:val="20"/>
        </w:rPr>
        <w:t>) on the inlet and impeller sides</w:t>
      </w:r>
    </w:p>
    <w:p w14:paraId="1980442D" w14:textId="77777777" w:rsidR="007336F8" w:rsidRDefault="007336F8" w:rsidP="00920755">
      <w:pPr>
        <w:shd w:val="clear" w:color="auto" w:fill="FFFFFF" w:themeFill="background1"/>
        <w:autoSpaceDE w:val="0"/>
        <w:autoSpaceDN w:val="0"/>
        <w:adjustRightInd w:val="0"/>
        <w:spacing w:after="0" w:line="240" w:lineRule="auto"/>
        <w:jc w:val="both"/>
        <w:rPr>
          <w:rFonts w:ascii="Arial" w:hAnsi="Arial" w:cs="Arial"/>
          <w:sz w:val="20"/>
          <w:szCs w:val="20"/>
        </w:rPr>
      </w:pPr>
    </w:p>
    <w:p w14:paraId="42AAD0CC" w14:textId="77777777" w:rsidR="007336F8" w:rsidRPr="005E0DDE" w:rsidRDefault="007336F8" w:rsidP="007336F8">
      <w:pPr>
        <w:autoSpaceDE w:val="0"/>
        <w:autoSpaceDN w:val="0"/>
        <w:adjustRightInd w:val="0"/>
        <w:spacing w:after="0" w:line="240" w:lineRule="auto"/>
        <w:jc w:val="both"/>
        <w:rPr>
          <w:rFonts w:ascii="Arial" w:hAnsi="Arial" w:cs="Arial"/>
          <w:b/>
          <w:sz w:val="20"/>
          <w:szCs w:val="20"/>
        </w:rPr>
      </w:pPr>
      <w:r w:rsidRPr="005E0DDE">
        <w:rPr>
          <w:rFonts w:ascii="Arial" w:hAnsi="Arial" w:cs="Arial"/>
          <w:b/>
          <w:sz w:val="20"/>
          <w:szCs w:val="20"/>
        </w:rPr>
        <w:t>CONCLUSION</w:t>
      </w:r>
    </w:p>
    <w:p w14:paraId="2E18ED90" w14:textId="77777777" w:rsidR="007336F8" w:rsidRPr="005E0DDE" w:rsidRDefault="007336F8" w:rsidP="007336F8">
      <w:pPr>
        <w:autoSpaceDE w:val="0"/>
        <w:autoSpaceDN w:val="0"/>
        <w:adjustRightInd w:val="0"/>
        <w:spacing w:after="0" w:line="240" w:lineRule="auto"/>
        <w:jc w:val="both"/>
        <w:rPr>
          <w:rFonts w:ascii="Arial" w:hAnsi="Arial" w:cs="Arial"/>
          <w:sz w:val="20"/>
          <w:szCs w:val="20"/>
        </w:rPr>
      </w:pPr>
    </w:p>
    <w:p w14:paraId="0D5E83C8" w14:textId="77777777" w:rsidR="007336F8" w:rsidRPr="005E0DDE" w:rsidRDefault="007336F8" w:rsidP="007336F8">
      <w:pPr>
        <w:autoSpaceDE w:val="0"/>
        <w:autoSpaceDN w:val="0"/>
        <w:adjustRightInd w:val="0"/>
        <w:spacing w:after="0" w:line="240" w:lineRule="auto"/>
        <w:jc w:val="both"/>
        <w:rPr>
          <w:rFonts w:ascii="Arial" w:hAnsi="Arial" w:cs="Arial"/>
          <w:sz w:val="20"/>
          <w:szCs w:val="20"/>
        </w:rPr>
      </w:pPr>
      <w:r w:rsidRPr="005E0DDE">
        <w:rPr>
          <w:rFonts w:ascii="Arial" w:hAnsi="Arial" w:cs="Arial"/>
          <w:sz w:val="20"/>
          <w:szCs w:val="20"/>
        </w:rPr>
        <w:t xml:space="preserve">The results </w:t>
      </w:r>
      <w:r>
        <w:rPr>
          <w:rFonts w:ascii="Arial" w:hAnsi="Arial" w:cs="Arial"/>
          <w:sz w:val="20"/>
          <w:szCs w:val="20"/>
        </w:rPr>
        <w:t>presented in</w:t>
      </w:r>
      <w:r w:rsidRPr="005E0DDE">
        <w:rPr>
          <w:rFonts w:ascii="Arial" w:hAnsi="Arial" w:cs="Arial"/>
          <w:sz w:val="20"/>
          <w:szCs w:val="20"/>
        </w:rPr>
        <w:t xml:space="preserve"> the discussion </w:t>
      </w:r>
      <w:r>
        <w:rPr>
          <w:rFonts w:ascii="Arial" w:hAnsi="Arial" w:cs="Arial"/>
          <w:sz w:val="20"/>
          <w:szCs w:val="20"/>
        </w:rPr>
        <w:t xml:space="preserve">section </w:t>
      </w:r>
      <w:r w:rsidRPr="005E0DDE">
        <w:rPr>
          <w:rFonts w:ascii="Arial" w:hAnsi="Arial" w:cs="Arial"/>
          <w:sz w:val="20"/>
          <w:szCs w:val="20"/>
        </w:rPr>
        <w:t>show that at a fixed inlet and outlet diameter, the reduction in the cross</w:t>
      </w:r>
      <w:r>
        <w:rPr>
          <w:rFonts w:ascii="Arial" w:hAnsi="Arial" w:cs="Arial"/>
          <w:sz w:val="20"/>
          <w:szCs w:val="20"/>
        </w:rPr>
        <w:t xml:space="preserve"> section</w:t>
      </w:r>
      <w:r w:rsidRPr="005E0DDE">
        <w:rPr>
          <w:rFonts w:ascii="Arial" w:hAnsi="Arial" w:cs="Arial"/>
          <w:sz w:val="20"/>
          <w:szCs w:val="20"/>
        </w:rPr>
        <w:t xml:space="preserve"> of the meridians in the impeller area increases the velocity of fluid flow in the impeller housing, </w:t>
      </w:r>
      <w:r>
        <w:rPr>
          <w:rFonts w:ascii="Arial" w:hAnsi="Arial" w:cs="Arial"/>
          <w:sz w:val="20"/>
          <w:szCs w:val="20"/>
        </w:rPr>
        <w:t xml:space="preserve">as it is </w:t>
      </w:r>
      <w:r w:rsidRPr="005E0DDE">
        <w:rPr>
          <w:rFonts w:ascii="Arial" w:hAnsi="Arial" w:cs="Arial"/>
          <w:sz w:val="20"/>
          <w:szCs w:val="20"/>
        </w:rPr>
        <w:t xml:space="preserve">according to the principle of conservation of mass, </w:t>
      </w:r>
      <w:r>
        <w:rPr>
          <w:rFonts w:ascii="Arial" w:hAnsi="Arial" w:cs="Arial"/>
          <w:sz w:val="20"/>
          <w:szCs w:val="20"/>
        </w:rPr>
        <w:t>while</w:t>
      </w:r>
      <w:r w:rsidRPr="005E0DDE">
        <w:rPr>
          <w:rFonts w:ascii="Arial" w:hAnsi="Arial" w:cs="Arial"/>
          <w:sz w:val="20"/>
          <w:szCs w:val="20"/>
        </w:rPr>
        <w:t xml:space="preserve"> the pressure in the impeller area decreases with increasing flow velocity. In the inlet region the pressure is </w:t>
      </w:r>
      <w:r>
        <w:rPr>
          <w:rFonts w:ascii="Arial" w:hAnsi="Arial" w:cs="Arial"/>
          <w:sz w:val="20"/>
          <w:szCs w:val="20"/>
        </w:rPr>
        <w:t>basically</w:t>
      </w:r>
      <w:r w:rsidRPr="005E0DDE">
        <w:rPr>
          <w:rFonts w:ascii="Arial" w:hAnsi="Arial" w:cs="Arial"/>
          <w:sz w:val="20"/>
          <w:szCs w:val="20"/>
        </w:rPr>
        <w:t xml:space="preserve"> indicates the rate of inflow into the duct </w:t>
      </w:r>
      <w:r>
        <w:rPr>
          <w:rFonts w:ascii="Arial" w:hAnsi="Arial" w:cs="Arial"/>
          <w:sz w:val="20"/>
          <w:szCs w:val="20"/>
        </w:rPr>
        <w:t xml:space="preserve">which </w:t>
      </w:r>
      <w:r w:rsidRPr="005E0DDE">
        <w:rPr>
          <w:rFonts w:ascii="Arial" w:hAnsi="Arial" w:cs="Arial"/>
          <w:sz w:val="20"/>
          <w:szCs w:val="20"/>
        </w:rPr>
        <w:t>is getting smaller. This condition shows that the value of the C</w:t>
      </w:r>
      <w:r w:rsidRPr="000D4282">
        <w:rPr>
          <w:rFonts w:ascii="Arial" w:hAnsi="Arial" w:cs="Arial"/>
          <w:sz w:val="20"/>
          <w:szCs w:val="20"/>
          <w:vertAlign w:val="subscript"/>
        </w:rPr>
        <w:t>Q</w:t>
      </w:r>
      <w:r w:rsidRPr="005E0DDE">
        <w:rPr>
          <w:rFonts w:ascii="Arial" w:hAnsi="Arial" w:cs="Arial"/>
          <w:sz w:val="20"/>
          <w:szCs w:val="20"/>
        </w:rPr>
        <w:t xml:space="preserve"> discharge coefficient is proportional to the </w:t>
      </w:r>
      <w:r>
        <w:rPr>
          <w:rFonts w:ascii="Arial" w:hAnsi="Arial" w:cs="Arial"/>
          <w:sz w:val="20"/>
          <w:szCs w:val="20"/>
        </w:rPr>
        <w:t xml:space="preserve">value of </w:t>
      </w:r>
      <w:r w:rsidRPr="005E0DDE">
        <w:rPr>
          <w:rFonts w:ascii="Arial" w:hAnsi="Arial" w:cs="Arial"/>
          <w:sz w:val="20"/>
          <w:szCs w:val="20"/>
        </w:rPr>
        <w:t>inlet speed reduction.</w:t>
      </w:r>
      <w:r w:rsidRPr="005E0DDE">
        <w:rPr>
          <w:rFonts w:ascii="Arial" w:hAnsi="Arial" w:cs="Arial"/>
          <w:sz w:val="20"/>
          <w:szCs w:val="20"/>
          <w:lang w:val="id-ID"/>
        </w:rPr>
        <w:t xml:space="preserve"> </w:t>
      </w:r>
      <w:r w:rsidRPr="005E0DDE">
        <w:rPr>
          <w:rFonts w:ascii="Arial" w:hAnsi="Arial" w:cs="Arial"/>
          <w:sz w:val="20"/>
          <w:szCs w:val="20"/>
        </w:rPr>
        <w:t xml:space="preserve">The results of these theoretical and experimental calculations show that the flow velocity in the </w:t>
      </w:r>
      <w:r w:rsidRPr="00FF6E00">
        <w:rPr>
          <w:rFonts w:ascii="Arial" w:hAnsi="Arial" w:cs="Arial"/>
          <w:i/>
          <w:iCs/>
          <w:sz w:val="20"/>
          <w:szCs w:val="20"/>
        </w:rPr>
        <w:t>x</w:t>
      </w:r>
      <w:r w:rsidRPr="005E0DDE">
        <w:rPr>
          <w:rFonts w:ascii="Arial" w:hAnsi="Arial" w:cs="Arial"/>
          <w:sz w:val="20"/>
          <w:szCs w:val="20"/>
        </w:rPr>
        <w:t xml:space="preserve">-axis direction </w:t>
      </w:r>
      <w:r>
        <w:rPr>
          <w:rFonts w:ascii="Arial" w:hAnsi="Arial" w:cs="Arial"/>
          <w:sz w:val="20"/>
          <w:szCs w:val="20"/>
        </w:rPr>
        <w:t>is</w:t>
      </w:r>
      <w:r w:rsidRPr="005E0DDE">
        <w:rPr>
          <w:rFonts w:ascii="Arial" w:hAnsi="Arial" w:cs="Arial"/>
          <w:sz w:val="20"/>
          <w:szCs w:val="20"/>
        </w:rPr>
        <w:t xml:space="preserve"> smaller by decreasing the impeller area at the inlet and outlet</w:t>
      </w:r>
      <w:r>
        <w:rPr>
          <w:rFonts w:ascii="Arial" w:hAnsi="Arial" w:cs="Arial"/>
          <w:sz w:val="20"/>
          <w:szCs w:val="20"/>
        </w:rPr>
        <w:t xml:space="preserve"> section</w:t>
      </w:r>
      <w:r w:rsidRPr="005E0DDE">
        <w:rPr>
          <w:rFonts w:ascii="Arial" w:hAnsi="Arial" w:cs="Arial"/>
          <w:sz w:val="20"/>
          <w:szCs w:val="20"/>
        </w:rPr>
        <w:t>. In the impeller area the flow velocity increased from 1.76 at d = 1 meter to 4.8 m / s at d = 0.37. The discharge coefficient drops from C</w:t>
      </w:r>
      <w:r w:rsidRPr="000D4282">
        <w:rPr>
          <w:rFonts w:ascii="Arial" w:hAnsi="Arial" w:cs="Arial"/>
          <w:sz w:val="20"/>
          <w:szCs w:val="20"/>
          <w:vertAlign w:val="subscript"/>
        </w:rPr>
        <w:t>Q</w:t>
      </w:r>
      <w:r w:rsidRPr="005E0DDE">
        <w:rPr>
          <w:rFonts w:ascii="Arial" w:hAnsi="Arial" w:cs="Arial"/>
          <w:sz w:val="20"/>
          <w:szCs w:val="20"/>
        </w:rPr>
        <w:t xml:space="preserve"> = 0.9 at D</w:t>
      </w:r>
      <w:r w:rsidRPr="000D4282">
        <w:rPr>
          <w:rFonts w:ascii="Arial" w:hAnsi="Arial" w:cs="Arial"/>
          <w:sz w:val="20"/>
          <w:szCs w:val="20"/>
          <w:vertAlign w:val="subscript"/>
        </w:rPr>
        <w:t>B</w:t>
      </w:r>
      <w:r w:rsidRPr="005E0DDE">
        <w:rPr>
          <w:rFonts w:ascii="Arial" w:hAnsi="Arial" w:cs="Arial"/>
          <w:sz w:val="20"/>
          <w:szCs w:val="20"/>
        </w:rPr>
        <w:t xml:space="preserve"> = 1 to C</w:t>
      </w:r>
      <w:r w:rsidRPr="000D4282">
        <w:rPr>
          <w:rFonts w:ascii="Arial" w:hAnsi="Arial" w:cs="Arial"/>
          <w:sz w:val="20"/>
          <w:szCs w:val="20"/>
          <w:vertAlign w:val="subscript"/>
        </w:rPr>
        <w:t>Q</w:t>
      </w:r>
      <w:r w:rsidRPr="005E0DDE">
        <w:rPr>
          <w:rFonts w:ascii="Arial" w:hAnsi="Arial" w:cs="Arial"/>
          <w:sz w:val="20"/>
          <w:szCs w:val="20"/>
        </w:rPr>
        <w:t xml:space="preserve"> = 0.56 at d = 0.37.</w:t>
      </w:r>
    </w:p>
    <w:p w14:paraId="7DF25AA8" w14:textId="77777777" w:rsidR="007336F8" w:rsidRDefault="007336F8" w:rsidP="007336F8">
      <w:pPr>
        <w:autoSpaceDE w:val="0"/>
        <w:autoSpaceDN w:val="0"/>
        <w:adjustRightInd w:val="0"/>
        <w:spacing w:after="0" w:line="240" w:lineRule="auto"/>
        <w:jc w:val="both"/>
        <w:rPr>
          <w:rFonts w:ascii="Arial" w:hAnsi="Arial" w:cs="Arial"/>
          <w:sz w:val="20"/>
          <w:szCs w:val="20"/>
        </w:rPr>
      </w:pPr>
    </w:p>
    <w:p w14:paraId="05111E89" w14:textId="77777777" w:rsidR="00925BCA" w:rsidRDefault="00925BCA" w:rsidP="007336F8">
      <w:pPr>
        <w:autoSpaceDE w:val="0"/>
        <w:autoSpaceDN w:val="0"/>
        <w:adjustRightInd w:val="0"/>
        <w:spacing w:after="0" w:line="240" w:lineRule="auto"/>
        <w:jc w:val="both"/>
        <w:rPr>
          <w:rFonts w:ascii="Arial" w:hAnsi="Arial" w:cs="Arial"/>
          <w:sz w:val="20"/>
          <w:szCs w:val="20"/>
        </w:rPr>
      </w:pPr>
    </w:p>
    <w:p w14:paraId="7CCD0F8F" w14:textId="77777777" w:rsidR="00925BCA" w:rsidRPr="005E0DDE" w:rsidRDefault="00925BCA" w:rsidP="007336F8">
      <w:pPr>
        <w:autoSpaceDE w:val="0"/>
        <w:autoSpaceDN w:val="0"/>
        <w:adjustRightInd w:val="0"/>
        <w:spacing w:after="0" w:line="240" w:lineRule="auto"/>
        <w:jc w:val="both"/>
        <w:rPr>
          <w:rFonts w:ascii="Arial" w:hAnsi="Arial" w:cs="Arial"/>
          <w:sz w:val="20"/>
          <w:szCs w:val="20"/>
        </w:rPr>
      </w:pPr>
    </w:p>
    <w:p w14:paraId="558CD86A" w14:textId="77777777" w:rsidR="007336F8" w:rsidRPr="005E0DDE" w:rsidRDefault="007336F8" w:rsidP="007336F8">
      <w:pPr>
        <w:shd w:val="clear" w:color="auto" w:fill="FFFFFF" w:themeFill="background1"/>
        <w:autoSpaceDE w:val="0"/>
        <w:autoSpaceDN w:val="0"/>
        <w:adjustRightInd w:val="0"/>
        <w:spacing w:after="0" w:line="360" w:lineRule="auto"/>
        <w:ind w:left="709" w:hanging="709"/>
        <w:jc w:val="both"/>
        <w:rPr>
          <w:rFonts w:ascii="Arial" w:hAnsi="Arial" w:cs="Arial"/>
          <w:b/>
          <w:sz w:val="20"/>
          <w:szCs w:val="20"/>
        </w:rPr>
      </w:pPr>
      <w:r w:rsidRPr="005E0DDE">
        <w:rPr>
          <w:rFonts w:ascii="Arial" w:hAnsi="Arial" w:cs="Arial"/>
          <w:b/>
          <w:sz w:val="20"/>
          <w:szCs w:val="20"/>
        </w:rPr>
        <w:lastRenderedPageBreak/>
        <w:t>REFERENCES</w:t>
      </w:r>
    </w:p>
    <w:p w14:paraId="17573E3D" w14:textId="77777777" w:rsidR="007336F8" w:rsidRPr="005E0DDE" w:rsidRDefault="007336F8" w:rsidP="007336F8">
      <w:pPr>
        <w:autoSpaceDE w:val="0"/>
        <w:autoSpaceDN w:val="0"/>
        <w:adjustRightInd w:val="0"/>
        <w:spacing w:after="0" w:line="240" w:lineRule="auto"/>
        <w:rPr>
          <w:rFonts w:ascii="Arial" w:hAnsi="Arial" w:cs="Arial"/>
          <w:bCs/>
          <w:color w:val="000000"/>
          <w:sz w:val="20"/>
          <w:szCs w:val="20"/>
        </w:rPr>
      </w:pPr>
    </w:p>
    <w:p w14:paraId="7CA3A64A" w14:textId="4CBE5CF4" w:rsidR="00FD6D57" w:rsidRPr="00FD6D57" w:rsidRDefault="007336F8" w:rsidP="00FD6D57">
      <w:pPr>
        <w:widowControl w:val="0"/>
        <w:autoSpaceDE w:val="0"/>
        <w:autoSpaceDN w:val="0"/>
        <w:adjustRightInd w:val="0"/>
        <w:spacing w:after="0" w:line="240" w:lineRule="auto"/>
        <w:ind w:left="567" w:hanging="425"/>
        <w:jc w:val="both"/>
        <w:rPr>
          <w:rFonts w:ascii="Arial" w:hAnsi="Arial" w:cs="Arial"/>
          <w:noProof/>
          <w:sz w:val="20"/>
          <w:szCs w:val="24"/>
        </w:rPr>
      </w:pPr>
      <w:r>
        <w:rPr>
          <w:rFonts w:ascii="Arial" w:hAnsi="Arial" w:cs="Arial"/>
          <w:color w:val="000000"/>
        </w:rPr>
        <w:fldChar w:fldCharType="begin" w:fldLock="1"/>
      </w:r>
      <w:r>
        <w:rPr>
          <w:rFonts w:ascii="Arial" w:hAnsi="Arial" w:cs="Arial"/>
          <w:color w:val="000000"/>
        </w:rPr>
        <w:instrText xml:space="preserve">ADDIN Mendeley Bibliography CSL_BIBLIOGRAPHY </w:instrText>
      </w:r>
      <w:r>
        <w:rPr>
          <w:rFonts w:ascii="Arial" w:hAnsi="Arial" w:cs="Arial"/>
          <w:color w:val="000000"/>
        </w:rPr>
        <w:fldChar w:fldCharType="separate"/>
      </w:r>
      <w:r w:rsidR="00FD6D57" w:rsidRPr="00FD6D57">
        <w:rPr>
          <w:rFonts w:ascii="Arial" w:hAnsi="Arial" w:cs="Arial"/>
          <w:noProof/>
          <w:sz w:val="20"/>
          <w:szCs w:val="24"/>
        </w:rPr>
        <w:t>[1]</w:t>
      </w:r>
      <w:r w:rsidR="00FD6D57" w:rsidRPr="00FD6D57">
        <w:rPr>
          <w:rFonts w:ascii="Arial" w:hAnsi="Arial" w:cs="Arial"/>
          <w:noProof/>
          <w:sz w:val="20"/>
          <w:szCs w:val="24"/>
        </w:rPr>
        <w:tab/>
        <w:t xml:space="preserve">Rumaherang W. M., Ufie R., Louhenapessy J., Latuny J, “Karakteritik Turbin Propeller Sumbu Horisontal Pembangkit Listrik Tenaga Arus Laut,” in </w:t>
      </w:r>
      <w:r w:rsidR="00FD6D57" w:rsidRPr="00FD6D57">
        <w:rPr>
          <w:rFonts w:ascii="Arial" w:hAnsi="Arial" w:cs="Arial"/>
          <w:i/>
          <w:iCs/>
          <w:noProof/>
          <w:sz w:val="20"/>
          <w:szCs w:val="24"/>
        </w:rPr>
        <w:t>Proseding Archipelago Engineering ALE 2018</w:t>
      </w:r>
      <w:r w:rsidR="00FD6D57" w:rsidRPr="00FD6D57">
        <w:rPr>
          <w:rFonts w:ascii="Arial" w:hAnsi="Arial" w:cs="Arial"/>
          <w:noProof/>
          <w:sz w:val="20"/>
          <w:szCs w:val="24"/>
        </w:rPr>
        <w:t>, 2018, no. April, pp. 90–95.</w:t>
      </w:r>
    </w:p>
    <w:p w14:paraId="2D2F520E"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[2]</w:t>
      </w:r>
      <w:r w:rsidRPr="00FD6D57">
        <w:rPr>
          <w:rFonts w:ascii="Arial" w:hAnsi="Arial" w:cs="Arial"/>
          <w:noProof/>
          <w:sz w:val="20"/>
          <w:szCs w:val="24"/>
        </w:rPr>
        <w:tab/>
        <w:t xml:space="preserve">Laurens J.M., Ait M. Mahrez, Tarfaoui, M, “Design of bare and ducted axial marine current turbines,” </w:t>
      </w:r>
      <w:r w:rsidRPr="00FD6D57">
        <w:rPr>
          <w:rFonts w:ascii="Arial" w:hAnsi="Arial" w:cs="Arial"/>
          <w:i/>
          <w:iCs/>
          <w:noProof/>
          <w:sz w:val="20"/>
          <w:szCs w:val="24"/>
        </w:rPr>
        <w:t>Renew. Energy</w:t>
      </w:r>
      <w:r w:rsidRPr="00FD6D57">
        <w:rPr>
          <w:rFonts w:ascii="Arial" w:hAnsi="Arial" w:cs="Arial"/>
          <w:noProof/>
          <w:sz w:val="20"/>
          <w:szCs w:val="24"/>
        </w:rPr>
        <w:t>, vol. 89, no. April 2016, pp. 181–187, 2016, [Online]. Available: https://www.sciencedirect.com/science/article/abs/pii/S0960148115304912.</w:t>
      </w:r>
    </w:p>
    <w:p w14:paraId="0B6BAF97"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[3]</w:t>
      </w:r>
      <w:r w:rsidRPr="00FD6D57">
        <w:rPr>
          <w:rFonts w:ascii="Arial" w:hAnsi="Arial" w:cs="Arial"/>
          <w:noProof/>
          <w:sz w:val="20"/>
          <w:szCs w:val="24"/>
        </w:rPr>
        <w:tab/>
        <w:t xml:space="preserve">A. Roberts, B. Thomas, P. Sewell, Z. Khan, S. Balmain, and J. Gillman, “Current tidal power technologies and their suitability for applications in coastal and marine areas,” </w:t>
      </w:r>
      <w:r w:rsidRPr="00FD6D57">
        <w:rPr>
          <w:rFonts w:ascii="Arial" w:hAnsi="Arial" w:cs="Arial"/>
          <w:i/>
          <w:iCs/>
          <w:noProof/>
          <w:sz w:val="20"/>
          <w:szCs w:val="24"/>
        </w:rPr>
        <w:t>J. Ocean Eng. Mar. Energy</w:t>
      </w:r>
      <w:r w:rsidRPr="00FD6D57">
        <w:rPr>
          <w:rFonts w:ascii="Arial" w:hAnsi="Arial" w:cs="Arial"/>
          <w:noProof/>
          <w:sz w:val="20"/>
          <w:szCs w:val="24"/>
        </w:rPr>
        <w:t>, vol. 2, no. 2, pp. 227–245, 2016, doi: 10.1007/s40722-016-0044-8.</w:t>
      </w:r>
    </w:p>
    <w:p w14:paraId="3D3BF8CA"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[4]</w:t>
      </w:r>
      <w:r w:rsidRPr="00FD6D57">
        <w:rPr>
          <w:rFonts w:ascii="Arial" w:hAnsi="Arial" w:cs="Arial"/>
          <w:noProof/>
          <w:sz w:val="20"/>
          <w:szCs w:val="24"/>
        </w:rPr>
        <w:tab/>
        <w:t xml:space="preserve">M. Shives and C. Crawford, “Developing an empirical model for ducted tidal turbine performance using numerical simulation results,” </w:t>
      </w:r>
      <w:r w:rsidRPr="00FD6D57">
        <w:rPr>
          <w:rFonts w:ascii="Arial" w:hAnsi="Arial" w:cs="Arial"/>
          <w:i/>
          <w:iCs/>
          <w:noProof/>
          <w:sz w:val="20"/>
          <w:szCs w:val="24"/>
        </w:rPr>
        <w:t>Proc. Inst. Mech. Eng. Part A J. Power Energy</w:t>
      </w:r>
      <w:r w:rsidRPr="00FD6D57">
        <w:rPr>
          <w:rFonts w:ascii="Arial" w:hAnsi="Arial" w:cs="Arial"/>
          <w:noProof/>
          <w:sz w:val="20"/>
          <w:szCs w:val="24"/>
        </w:rPr>
        <w:t>, vol. 226, no. 1, pp. 112–125, 2012, doi: 10.1177/0957650911417958.</w:t>
      </w:r>
    </w:p>
    <w:p w14:paraId="40C43B6B"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[5]</w:t>
      </w:r>
      <w:r w:rsidRPr="00FD6D57">
        <w:rPr>
          <w:rFonts w:ascii="Arial" w:hAnsi="Arial" w:cs="Arial"/>
          <w:noProof/>
          <w:sz w:val="20"/>
          <w:szCs w:val="24"/>
        </w:rPr>
        <w:tab/>
        <w:t xml:space="preserve">A. M. El-Zahaby, A. E. Kabeel, S. S. Elsayed, and M. F. Obiaa, “CFD analysis of flow fields for shrouded wind turbine’s diffuser model with different flange angles,” </w:t>
      </w:r>
      <w:r w:rsidRPr="00FD6D57">
        <w:rPr>
          <w:rFonts w:ascii="Arial" w:hAnsi="Arial" w:cs="Arial"/>
          <w:i/>
          <w:iCs/>
          <w:noProof/>
          <w:sz w:val="20"/>
          <w:szCs w:val="24"/>
        </w:rPr>
        <w:t>Alexandria Eng. J.</w:t>
      </w:r>
      <w:r w:rsidRPr="00FD6D57">
        <w:rPr>
          <w:rFonts w:ascii="Arial" w:hAnsi="Arial" w:cs="Arial"/>
          <w:noProof/>
          <w:sz w:val="20"/>
          <w:szCs w:val="24"/>
        </w:rPr>
        <w:t>, vol. 56, no. 1, pp. 171–179, 2017, doi: 10.1016/j.aej.2016.08.036.</w:t>
      </w:r>
    </w:p>
    <w:p w14:paraId="43285023"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[6]</w:t>
      </w:r>
      <w:r w:rsidRPr="00FD6D57">
        <w:rPr>
          <w:rFonts w:ascii="Arial" w:hAnsi="Arial" w:cs="Arial"/>
          <w:noProof/>
          <w:sz w:val="20"/>
          <w:szCs w:val="24"/>
        </w:rPr>
        <w:tab/>
        <w:t xml:space="preserve">T. A. Khamlaj and M. P. Rumpfkeil, “Theoretical analysis of shrouded horizontal axis wind turbines,” </w:t>
      </w:r>
      <w:r w:rsidRPr="00FD6D57">
        <w:rPr>
          <w:rFonts w:ascii="Arial" w:hAnsi="Arial" w:cs="Arial"/>
          <w:i/>
          <w:iCs/>
          <w:noProof/>
          <w:sz w:val="20"/>
          <w:szCs w:val="24"/>
        </w:rPr>
        <w:t>Energies</w:t>
      </w:r>
      <w:r w:rsidRPr="00FD6D57">
        <w:rPr>
          <w:rFonts w:ascii="Arial" w:hAnsi="Arial" w:cs="Arial"/>
          <w:noProof/>
          <w:sz w:val="20"/>
          <w:szCs w:val="24"/>
        </w:rPr>
        <w:t>, vol. 10, no. 1, 2017, doi: 10.3390/en10010038.</w:t>
      </w:r>
    </w:p>
    <w:p w14:paraId="7C972780"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[7]</w:t>
      </w:r>
      <w:r w:rsidRPr="00FD6D57">
        <w:rPr>
          <w:rFonts w:ascii="Arial" w:hAnsi="Arial" w:cs="Arial"/>
          <w:noProof/>
          <w:sz w:val="20"/>
          <w:szCs w:val="24"/>
        </w:rPr>
        <w:tab/>
        <w:t xml:space="preserve">N. W. Cresswell, G. L. Ingram, and R. G. Dominy, “The impact of diffuser augmentation on a tidal stream turbine,” </w:t>
      </w:r>
      <w:r w:rsidRPr="00FD6D57">
        <w:rPr>
          <w:rFonts w:ascii="Arial" w:hAnsi="Arial" w:cs="Arial"/>
          <w:i/>
          <w:iCs/>
          <w:noProof/>
          <w:sz w:val="20"/>
          <w:szCs w:val="24"/>
        </w:rPr>
        <w:t>Ocean Eng.</w:t>
      </w:r>
      <w:r w:rsidRPr="00FD6D57">
        <w:rPr>
          <w:rFonts w:ascii="Arial" w:hAnsi="Arial" w:cs="Arial"/>
          <w:noProof/>
          <w:sz w:val="20"/>
          <w:szCs w:val="24"/>
        </w:rPr>
        <w:t>, vol. 108, pp. 155–163, 2015, doi: 10.1016/j.oceaneng.2015.07.033.</w:t>
      </w:r>
    </w:p>
    <w:p w14:paraId="4DD36311"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[8]</w:t>
      </w:r>
      <w:r w:rsidRPr="00FD6D57">
        <w:rPr>
          <w:rFonts w:ascii="Arial" w:hAnsi="Arial" w:cs="Arial"/>
          <w:noProof/>
          <w:sz w:val="20"/>
          <w:szCs w:val="24"/>
        </w:rPr>
        <w:tab/>
        <w:t xml:space="preserve">S. Allsop, C. Peyrard, P. R. Thies, E. Boulougouris, and G. P. Harrison, “Hydrodynamic analysis of a ducted, open centre tidal stream turbine using blade element momentum theory,” </w:t>
      </w:r>
      <w:r w:rsidRPr="00FD6D57">
        <w:rPr>
          <w:rFonts w:ascii="Arial" w:hAnsi="Arial" w:cs="Arial"/>
          <w:i/>
          <w:iCs/>
          <w:noProof/>
          <w:sz w:val="20"/>
          <w:szCs w:val="24"/>
        </w:rPr>
        <w:t>Ocean Eng.</w:t>
      </w:r>
      <w:r w:rsidRPr="00FD6D57">
        <w:rPr>
          <w:rFonts w:ascii="Arial" w:hAnsi="Arial" w:cs="Arial"/>
          <w:noProof/>
          <w:sz w:val="20"/>
          <w:szCs w:val="24"/>
        </w:rPr>
        <w:t>, vol. 141, no. January, pp. 531–542, 2017, doi: 10.1016/j.oceaneng.2017.06.040.</w:t>
      </w:r>
    </w:p>
    <w:p w14:paraId="418C6FE6"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[9]</w:t>
      </w:r>
      <w:r w:rsidRPr="00FD6D57">
        <w:rPr>
          <w:rFonts w:ascii="Arial" w:hAnsi="Arial" w:cs="Arial"/>
          <w:noProof/>
          <w:sz w:val="20"/>
          <w:szCs w:val="24"/>
        </w:rPr>
        <w:tab/>
        <w:t xml:space="preserve">S. Draper and T. Nishino, “Centred and staggered arrangements of tidal turbines,” </w:t>
      </w:r>
      <w:r w:rsidRPr="00FD6D57">
        <w:rPr>
          <w:rFonts w:ascii="Arial" w:hAnsi="Arial" w:cs="Arial"/>
          <w:i/>
          <w:iCs/>
          <w:noProof/>
          <w:sz w:val="20"/>
          <w:szCs w:val="24"/>
        </w:rPr>
        <w:t>J. Fluid Mech.</w:t>
      </w:r>
      <w:r w:rsidRPr="00FD6D57">
        <w:rPr>
          <w:rFonts w:ascii="Arial" w:hAnsi="Arial" w:cs="Arial"/>
          <w:noProof/>
          <w:sz w:val="20"/>
          <w:szCs w:val="24"/>
        </w:rPr>
        <w:t>, vol. 739, no. March, pp. 72–93, 2014, doi: 10.1017/jfm.2013.593.</w:t>
      </w:r>
    </w:p>
    <w:p w14:paraId="43AD9389"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[10]</w:t>
      </w:r>
      <w:r w:rsidRPr="00FD6D57">
        <w:rPr>
          <w:rFonts w:ascii="Arial" w:hAnsi="Arial" w:cs="Arial"/>
          <w:noProof/>
          <w:sz w:val="20"/>
          <w:szCs w:val="24"/>
        </w:rPr>
        <w:tab/>
        <w:t xml:space="preserve">W. M. Rumaherang, “The effect of </w:t>
      </w:r>
      <w:r w:rsidRPr="00FD6D57">
        <w:rPr>
          <w:rFonts w:ascii="Arial" w:hAnsi="Arial" w:cs="Arial"/>
          <w:noProof/>
          <w:sz w:val="20"/>
          <w:szCs w:val="24"/>
        </w:rPr>
        <w:lastRenderedPageBreak/>
        <w:t xml:space="preserve">diameter ratio on energy parameters of the tidal turbine tidal turbine,” </w:t>
      </w:r>
      <w:r w:rsidRPr="00FD6D57">
        <w:rPr>
          <w:rFonts w:ascii="Arial" w:hAnsi="Arial" w:cs="Arial"/>
          <w:i/>
          <w:iCs/>
          <w:noProof/>
          <w:sz w:val="20"/>
          <w:szCs w:val="24"/>
        </w:rPr>
        <w:t>Din. Tek. Mesin</w:t>
      </w:r>
      <w:r w:rsidRPr="00FD6D57">
        <w:rPr>
          <w:rFonts w:ascii="Arial" w:hAnsi="Arial" w:cs="Arial"/>
          <w:noProof/>
          <w:sz w:val="20"/>
          <w:szCs w:val="24"/>
        </w:rPr>
        <w:t>, vol. 10, no. 1, p. 1, 2020, doi: 10.29303/dtm.v10i1.306.</w:t>
      </w:r>
    </w:p>
    <w:p w14:paraId="7501C575"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[11]</w:t>
      </w:r>
      <w:r w:rsidRPr="00FD6D57">
        <w:rPr>
          <w:rFonts w:ascii="Arial" w:hAnsi="Arial" w:cs="Arial"/>
          <w:noProof/>
          <w:sz w:val="20"/>
          <w:szCs w:val="24"/>
        </w:rPr>
        <w:tab/>
        <w:t xml:space="preserve">Md Shahjada Tarafder and N. Nabila, “Analysis of potential flow around two-dimensional body by finite element method,” </w:t>
      </w:r>
      <w:r w:rsidRPr="00FD6D57">
        <w:rPr>
          <w:rFonts w:ascii="Arial" w:hAnsi="Arial" w:cs="Arial"/>
          <w:i/>
          <w:iCs/>
          <w:noProof/>
          <w:sz w:val="20"/>
          <w:szCs w:val="24"/>
        </w:rPr>
        <w:t>J. Mech. Eng. Res.</w:t>
      </w:r>
      <w:r w:rsidRPr="00FD6D57">
        <w:rPr>
          <w:rFonts w:ascii="Arial" w:hAnsi="Arial" w:cs="Arial"/>
          <w:noProof/>
          <w:sz w:val="20"/>
          <w:szCs w:val="24"/>
        </w:rPr>
        <w:t>, vol. 7, no. 2, pp. 9–22, 2015, doi: 10.5897/jmer2014.0342.</w:t>
      </w:r>
    </w:p>
    <w:p w14:paraId="60011FC6"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[12]</w:t>
      </w:r>
      <w:r w:rsidRPr="00FD6D57">
        <w:rPr>
          <w:rFonts w:ascii="Arial" w:hAnsi="Arial" w:cs="Arial"/>
          <w:noProof/>
          <w:sz w:val="20"/>
          <w:szCs w:val="24"/>
        </w:rPr>
        <w:tab/>
        <w:t xml:space="preserve">M. Edmunds, A. J. Williams, I. Masters, A. Banerjee, and J. H. VanZwieten, “A spatially nonlinear generalised actuator disk model for the simulation of horizontal axis wind and tidal turbines,” </w:t>
      </w:r>
      <w:r w:rsidRPr="00FD6D57">
        <w:rPr>
          <w:rFonts w:ascii="Arial" w:hAnsi="Arial" w:cs="Arial"/>
          <w:i/>
          <w:iCs/>
          <w:noProof/>
          <w:sz w:val="20"/>
          <w:szCs w:val="24"/>
        </w:rPr>
        <w:t>Energy</w:t>
      </w:r>
      <w:r w:rsidRPr="00FD6D57">
        <w:rPr>
          <w:rFonts w:ascii="Arial" w:hAnsi="Arial" w:cs="Arial"/>
          <w:noProof/>
          <w:sz w:val="20"/>
          <w:szCs w:val="24"/>
        </w:rPr>
        <w:t>, vol. 194, p. 116803, 2020, doi: 10.1016/j.energy.2019.116803.</w:t>
      </w:r>
    </w:p>
    <w:p w14:paraId="262CDBF4"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[13]</w:t>
      </w:r>
      <w:r w:rsidRPr="00FD6D57">
        <w:rPr>
          <w:rFonts w:ascii="Arial" w:hAnsi="Arial" w:cs="Arial"/>
          <w:noProof/>
          <w:sz w:val="20"/>
          <w:szCs w:val="24"/>
        </w:rPr>
        <w:tab/>
        <w:t xml:space="preserve">R. Bontempo, M. Cardone, M. Manna, and G. Vorraro, “Ducted propeller flow analysis by means of a generalized actuator disk model,” </w:t>
      </w:r>
      <w:r w:rsidRPr="00FD6D57">
        <w:rPr>
          <w:rFonts w:ascii="Arial" w:hAnsi="Arial" w:cs="Arial"/>
          <w:i/>
          <w:iCs/>
          <w:noProof/>
          <w:sz w:val="20"/>
          <w:szCs w:val="24"/>
        </w:rPr>
        <w:t>Energy Procedia</w:t>
      </w:r>
      <w:r w:rsidRPr="00FD6D57">
        <w:rPr>
          <w:rFonts w:ascii="Arial" w:hAnsi="Arial" w:cs="Arial"/>
          <w:noProof/>
          <w:sz w:val="20"/>
          <w:szCs w:val="24"/>
        </w:rPr>
        <w:t>, vol. 45, pp. 1107–1115, 2014, doi: 10.1016/j.egypro.2014.01.116.</w:t>
      </w:r>
    </w:p>
    <w:p w14:paraId="21FEDE22"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[14]</w:t>
      </w:r>
      <w:r w:rsidRPr="00FD6D57">
        <w:rPr>
          <w:rFonts w:ascii="Arial" w:hAnsi="Arial" w:cs="Arial"/>
          <w:noProof/>
          <w:sz w:val="20"/>
          <w:szCs w:val="24"/>
        </w:rPr>
        <w:tab/>
        <w:t xml:space="preserve">Tonny AdamTheoyana, Purwanto, Widodo Setiyo Pranowo, “Potensi Energi Arus Laut Pada Berbagai Kedalaman Untuk Jurnal Oseanografi,” </w:t>
      </w:r>
      <w:r w:rsidRPr="00FD6D57">
        <w:rPr>
          <w:rFonts w:ascii="Arial" w:hAnsi="Arial" w:cs="Arial"/>
          <w:i/>
          <w:iCs/>
          <w:noProof/>
          <w:sz w:val="20"/>
          <w:szCs w:val="24"/>
        </w:rPr>
        <w:t>Undip</w:t>
      </w:r>
      <w:r w:rsidRPr="00FD6D57">
        <w:rPr>
          <w:rFonts w:ascii="Arial" w:hAnsi="Arial" w:cs="Arial"/>
          <w:noProof/>
          <w:sz w:val="20"/>
          <w:szCs w:val="24"/>
        </w:rPr>
        <w:t>, vol. 4, pp. 262–269, 2015, [Online]. Available: http://ejournal-s1.undip.ac.id.</w:t>
      </w:r>
    </w:p>
    <w:p w14:paraId="499C848F"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[15]</w:t>
      </w:r>
      <w:r w:rsidRPr="00FD6D57">
        <w:rPr>
          <w:rFonts w:ascii="Arial" w:hAnsi="Arial" w:cs="Arial"/>
          <w:noProof/>
          <w:sz w:val="20"/>
          <w:szCs w:val="24"/>
        </w:rPr>
        <w:tab/>
        <w:t xml:space="preserve">Kadir Orhan and Roberto Mayerle, “Assessment of the tidal stream power potential and impacts of tidal current turbines in the Strait of Larantuka, Indonesia,” </w:t>
      </w:r>
      <w:r w:rsidRPr="00FD6D57">
        <w:rPr>
          <w:rFonts w:ascii="Arial" w:hAnsi="Arial" w:cs="Arial"/>
          <w:i/>
          <w:iCs/>
          <w:noProof/>
          <w:sz w:val="20"/>
          <w:szCs w:val="24"/>
        </w:rPr>
        <w:t>Energy Procedia</w:t>
      </w:r>
      <w:r w:rsidRPr="00FD6D57">
        <w:rPr>
          <w:rFonts w:ascii="Arial" w:hAnsi="Arial" w:cs="Arial"/>
          <w:noProof/>
          <w:sz w:val="20"/>
          <w:szCs w:val="24"/>
        </w:rPr>
        <w:t>, no. 125, pp. 230–239, 2017.</w:t>
      </w:r>
    </w:p>
    <w:p w14:paraId="1496435C"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[16]</w:t>
      </w:r>
      <w:r w:rsidRPr="00FD6D57">
        <w:rPr>
          <w:rFonts w:ascii="Arial" w:hAnsi="Arial" w:cs="Arial"/>
          <w:noProof/>
          <w:sz w:val="20"/>
          <w:szCs w:val="24"/>
        </w:rPr>
        <w:tab/>
        <w:t>W. M. Rumaherang, R. Ufie, J. Louhenapessy, and J. Latuny, “Design and Evaluation of Energy Characteristics of a Horizontal Venturi Bulb Turbine Based on Sea Current Data of The,” pp. 88–92, 2018.</w:t>
      </w:r>
    </w:p>
    <w:p w14:paraId="63A2D8FE"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szCs w:val="24"/>
        </w:rPr>
      </w:pPr>
      <w:r w:rsidRPr="00FD6D57">
        <w:rPr>
          <w:rFonts w:ascii="Arial" w:hAnsi="Arial" w:cs="Arial"/>
          <w:noProof/>
          <w:sz w:val="20"/>
          <w:szCs w:val="24"/>
        </w:rPr>
        <w:t>[17]</w:t>
      </w:r>
      <w:r w:rsidRPr="00FD6D57">
        <w:rPr>
          <w:rFonts w:ascii="Arial" w:hAnsi="Arial" w:cs="Arial"/>
          <w:noProof/>
          <w:sz w:val="20"/>
          <w:szCs w:val="24"/>
        </w:rPr>
        <w:tab/>
        <w:t xml:space="preserve">W. M. Rumaherang, R. Ufie, and J. Latuny, “Optimization of Output Parameters of the Horizontal Tidal Turbine by Modifying Its Meridional Section,” </w:t>
      </w:r>
      <w:r w:rsidRPr="00FD6D57">
        <w:rPr>
          <w:rFonts w:ascii="Arial" w:hAnsi="Arial" w:cs="Arial"/>
          <w:i/>
          <w:iCs/>
          <w:noProof/>
          <w:sz w:val="20"/>
          <w:szCs w:val="24"/>
        </w:rPr>
        <w:t>2018 2nd Borneo Int. Conf. Appl. Math. Eng. BICAME 2018</w:t>
      </w:r>
      <w:r w:rsidRPr="00FD6D57">
        <w:rPr>
          <w:rFonts w:ascii="Arial" w:hAnsi="Arial" w:cs="Arial"/>
          <w:noProof/>
          <w:sz w:val="20"/>
          <w:szCs w:val="24"/>
        </w:rPr>
        <w:t>, pp. 18–22, 2018, doi: 10.1109/BICAME45512.2018.1570498954.</w:t>
      </w:r>
    </w:p>
    <w:p w14:paraId="796B676E" w14:textId="77777777" w:rsidR="00FD6D57" w:rsidRPr="00FD6D57" w:rsidRDefault="00FD6D57" w:rsidP="00FD6D57">
      <w:pPr>
        <w:widowControl w:val="0"/>
        <w:autoSpaceDE w:val="0"/>
        <w:autoSpaceDN w:val="0"/>
        <w:adjustRightInd w:val="0"/>
        <w:spacing w:after="0" w:line="240" w:lineRule="auto"/>
        <w:ind w:left="567" w:hanging="425"/>
        <w:jc w:val="both"/>
        <w:rPr>
          <w:rFonts w:ascii="Arial" w:hAnsi="Arial" w:cs="Arial"/>
          <w:noProof/>
          <w:sz w:val="20"/>
        </w:rPr>
      </w:pPr>
      <w:r w:rsidRPr="00FD6D57">
        <w:rPr>
          <w:rFonts w:ascii="Arial" w:hAnsi="Arial" w:cs="Arial"/>
          <w:noProof/>
          <w:sz w:val="20"/>
          <w:szCs w:val="24"/>
        </w:rPr>
        <w:t>[18]</w:t>
      </w:r>
      <w:r w:rsidRPr="00FD6D57">
        <w:rPr>
          <w:rFonts w:ascii="Arial" w:hAnsi="Arial" w:cs="Arial"/>
          <w:noProof/>
          <w:sz w:val="20"/>
          <w:szCs w:val="24"/>
        </w:rPr>
        <w:tab/>
        <w:t xml:space="preserve">R. A. Chihaia, L. A. El-Leathey, G. Cîrciumaru, and N. Tǎnase, “Increasing the energy conversion efficiency for shrouded hydrokinetic turbines using experimental analysis on a scale model,” </w:t>
      </w:r>
      <w:r w:rsidRPr="00FD6D57">
        <w:rPr>
          <w:rFonts w:ascii="Arial" w:hAnsi="Arial" w:cs="Arial"/>
          <w:i/>
          <w:iCs/>
          <w:noProof/>
          <w:sz w:val="20"/>
          <w:szCs w:val="24"/>
        </w:rPr>
        <w:t>E3S Web Conf.</w:t>
      </w:r>
      <w:r w:rsidRPr="00FD6D57">
        <w:rPr>
          <w:rFonts w:ascii="Arial" w:hAnsi="Arial" w:cs="Arial"/>
          <w:noProof/>
          <w:sz w:val="20"/>
          <w:szCs w:val="24"/>
        </w:rPr>
        <w:t>, vol. 85, pp. 0–5, 2019, doi: 10.1051/e3sconf/20198506004.</w:t>
      </w:r>
    </w:p>
    <w:p w14:paraId="57D9D5DA" w14:textId="260BE9A7" w:rsidR="0084493A" w:rsidRDefault="007336F8" w:rsidP="00FD6D57">
      <w:pPr>
        <w:widowControl w:val="0"/>
        <w:autoSpaceDE w:val="0"/>
        <w:autoSpaceDN w:val="0"/>
        <w:adjustRightInd w:val="0"/>
        <w:spacing w:after="0" w:line="240" w:lineRule="auto"/>
        <w:ind w:left="567" w:hanging="425"/>
        <w:jc w:val="both"/>
        <w:rPr>
          <w:rFonts w:ascii="Arial" w:hAnsi="Arial" w:cs="Arial"/>
          <w:sz w:val="20"/>
          <w:szCs w:val="20"/>
        </w:rPr>
      </w:pPr>
      <w:r>
        <w:rPr>
          <w:rFonts w:ascii="Arial" w:hAnsi="Arial" w:cs="Arial"/>
          <w:color w:val="000000"/>
        </w:rPr>
        <w:fldChar w:fldCharType="end"/>
      </w:r>
    </w:p>
    <w:p w14:paraId="5B8E2DAC" w14:textId="77777777" w:rsidR="00543AA1" w:rsidRDefault="00543AA1" w:rsidP="00920755">
      <w:pPr>
        <w:shd w:val="clear" w:color="auto" w:fill="FFFFFF" w:themeFill="background1"/>
        <w:autoSpaceDE w:val="0"/>
        <w:autoSpaceDN w:val="0"/>
        <w:adjustRightInd w:val="0"/>
        <w:spacing w:after="0" w:line="240" w:lineRule="auto"/>
        <w:jc w:val="both"/>
        <w:rPr>
          <w:rFonts w:ascii="Arial" w:hAnsi="Arial" w:cs="Arial"/>
          <w:sz w:val="20"/>
          <w:szCs w:val="20"/>
        </w:rPr>
      </w:pPr>
    </w:p>
    <w:p w14:paraId="3F520F84" w14:textId="77777777" w:rsidR="00250653" w:rsidRPr="005436D7" w:rsidRDefault="00250653" w:rsidP="005436D7">
      <w:pPr>
        <w:pStyle w:val="HTMLPreformatted"/>
        <w:shd w:val="clear" w:color="auto" w:fill="FFFFFF"/>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left="284" w:hanging="284"/>
        <w:jc w:val="both"/>
        <w:rPr>
          <w:rFonts w:ascii="Arial" w:hAnsi="Arial" w:cs="Arial"/>
          <w:color w:val="000000"/>
        </w:rPr>
      </w:pPr>
    </w:p>
    <w:sectPr w:rsidR="00250653" w:rsidRPr="005436D7" w:rsidSect="00080421">
      <w:type w:val="continuous"/>
      <w:pgSz w:w="11907" w:h="16840" w:code="9"/>
      <w:pgMar w:top="1701" w:right="1134" w:bottom="1701" w:left="1701" w:header="680" w:footer="680" w:gutter="0"/>
      <w:cols w:num="2" w:space="28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A792E3" w14:textId="77777777" w:rsidR="0090724B" w:rsidRDefault="0090724B" w:rsidP="004B3C3F">
      <w:pPr>
        <w:spacing w:after="0" w:line="240" w:lineRule="auto"/>
      </w:pPr>
      <w:r>
        <w:separator/>
      </w:r>
    </w:p>
  </w:endnote>
  <w:endnote w:type="continuationSeparator" w:id="0">
    <w:p w14:paraId="474634CC" w14:textId="77777777" w:rsidR="0090724B" w:rsidRDefault="0090724B" w:rsidP="004B3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1242"/>
      <w:gridCol w:w="7938"/>
    </w:tblGrid>
    <w:tr w:rsidR="00AF1D26" w:rsidRPr="00910635" w14:paraId="3721C08A" w14:textId="77777777" w:rsidTr="00F47EA1">
      <w:tc>
        <w:tcPr>
          <w:tcW w:w="1242" w:type="dxa"/>
          <w:shd w:val="clear" w:color="auto" w:fill="auto"/>
        </w:tcPr>
        <w:p w14:paraId="35369FFB" w14:textId="77777777" w:rsidR="00AF1D26" w:rsidRPr="00180435" w:rsidRDefault="00AF1D26" w:rsidP="00080421">
          <w:pPr>
            <w:pStyle w:val="Footer"/>
            <w:spacing w:before="120"/>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23639E">
            <w:rPr>
              <w:rFonts w:ascii="Arial" w:hAnsi="Arial" w:cs="Arial"/>
              <w:noProof/>
              <w:sz w:val="20"/>
              <w:szCs w:val="20"/>
            </w:rPr>
            <w:t>2</w:t>
          </w:r>
          <w:r w:rsidRPr="00180435">
            <w:rPr>
              <w:rFonts w:ascii="Arial" w:hAnsi="Arial" w:cs="Arial"/>
              <w:noProof/>
              <w:sz w:val="20"/>
              <w:szCs w:val="20"/>
            </w:rPr>
            <w:fldChar w:fldCharType="end"/>
          </w:r>
        </w:p>
      </w:tc>
      <w:tc>
        <w:tcPr>
          <w:tcW w:w="7938" w:type="dxa"/>
          <w:shd w:val="clear" w:color="auto" w:fill="auto"/>
        </w:tcPr>
        <w:p w14:paraId="0BA43F6C" w14:textId="77777777" w:rsidR="00AF1D26" w:rsidRPr="00180435" w:rsidRDefault="00D70AF4" w:rsidP="00D70AF4">
          <w:pPr>
            <w:pStyle w:val="Footer"/>
            <w:spacing w:before="120"/>
            <w:rPr>
              <w:rFonts w:ascii="Arial" w:hAnsi="Arial" w:cs="Arial"/>
              <w:sz w:val="20"/>
              <w:szCs w:val="20"/>
            </w:rPr>
          </w:pPr>
          <w:r w:rsidRPr="00D70AF4">
            <w:rPr>
              <w:rFonts w:ascii="Arial" w:hAnsi="Arial" w:cs="Arial"/>
              <w:sz w:val="20"/>
              <w:szCs w:val="20"/>
            </w:rPr>
            <w:t xml:space="preserve">W.M. </w:t>
          </w:r>
          <w:proofErr w:type="spellStart"/>
          <w:r w:rsidRPr="00D70AF4">
            <w:rPr>
              <w:rFonts w:ascii="Arial" w:hAnsi="Arial" w:cs="Arial"/>
              <w:sz w:val="20"/>
              <w:szCs w:val="20"/>
            </w:rPr>
            <w:t>Rumaherang</w:t>
          </w:r>
          <w:proofErr w:type="spellEnd"/>
          <w:r w:rsidRPr="00D70AF4">
            <w:rPr>
              <w:rFonts w:ascii="Arial" w:hAnsi="Arial" w:cs="Arial"/>
              <w:sz w:val="20"/>
              <w:szCs w:val="20"/>
            </w:rPr>
            <w:t xml:space="preserve"> et al., Study Of Fluid Flow Characterist</w:t>
          </w:r>
          <w:r>
            <w:rPr>
              <w:rFonts w:ascii="Arial" w:hAnsi="Arial" w:cs="Arial"/>
              <w:sz w:val="20"/>
              <w:szCs w:val="20"/>
            </w:rPr>
            <w:t xml:space="preserve">ics In The </w:t>
          </w:r>
          <w:proofErr w:type="spellStart"/>
          <w:r>
            <w:rPr>
              <w:rFonts w:ascii="Arial" w:hAnsi="Arial" w:cs="Arial"/>
              <w:sz w:val="20"/>
              <w:szCs w:val="20"/>
            </w:rPr>
            <w:t>Meridional</w:t>
          </w:r>
          <w:proofErr w:type="spellEnd"/>
          <w:r>
            <w:rPr>
              <w:rFonts w:ascii="Arial" w:hAnsi="Arial" w:cs="Arial"/>
              <w:sz w:val="20"/>
              <w:szCs w:val="20"/>
            </w:rPr>
            <w:t xml:space="preserve"> …</w:t>
          </w:r>
        </w:p>
      </w:tc>
    </w:tr>
  </w:tbl>
  <w:p w14:paraId="24E451B7" w14:textId="77777777" w:rsidR="00AF1D26" w:rsidRDefault="00AF1D2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8453"/>
      <w:gridCol w:w="727"/>
    </w:tblGrid>
    <w:tr w:rsidR="00AF1D26" w:rsidRPr="00910635" w14:paraId="48F59DF4" w14:textId="77777777" w:rsidTr="00080421">
      <w:tc>
        <w:tcPr>
          <w:tcW w:w="8453" w:type="dxa"/>
          <w:shd w:val="clear" w:color="auto" w:fill="auto"/>
        </w:tcPr>
        <w:p w14:paraId="65BCAA29" w14:textId="77777777" w:rsidR="00AF1D26" w:rsidRPr="00180435" w:rsidRDefault="00D70AF4" w:rsidP="00D70AF4">
          <w:pPr>
            <w:pStyle w:val="Footer"/>
            <w:spacing w:before="120"/>
            <w:rPr>
              <w:rFonts w:ascii="Arial" w:hAnsi="Arial" w:cs="Arial"/>
              <w:sz w:val="20"/>
              <w:szCs w:val="20"/>
            </w:rPr>
          </w:pPr>
          <w:r>
            <w:rPr>
              <w:rFonts w:ascii="Arial" w:hAnsi="Arial" w:cs="Arial"/>
              <w:sz w:val="20"/>
              <w:szCs w:val="20"/>
            </w:rPr>
            <w:t xml:space="preserve">W. M </w:t>
          </w:r>
          <w:proofErr w:type="spellStart"/>
          <w:r>
            <w:rPr>
              <w:rFonts w:ascii="Arial" w:hAnsi="Arial" w:cs="Arial"/>
              <w:sz w:val="20"/>
              <w:szCs w:val="20"/>
            </w:rPr>
            <w:t>Rumaherang</w:t>
          </w:r>
          <w:proofErr w:type="spellEnd"/>
          <w:r>
            <w:rPr>
              <w:rFonts w:ascii="Arial" w:hAnsi="Arial" w:cs="Arial"/>
              <w:sz w:val="20"/>
              <w:szCs w:val="20"/>
            </w:rPr>
            <w:t xml:space="preserve"> et. al</w:t>
          </w:r>
          <w:r w:rsidR="002E5824">
            <w:rPr>
              <w:rFonts w:ascii="Arial" w:hAnsi="Arial" w:cs="Arial"/>
              <w:sz w:val="20"/>
              <w:szCs w:val="20"/>
            </w:rPr>
            <w:t>.</w:t>
          </w:r>
          <w:r w:rsidR="002E5824" w:rsidRPr="00180435">
            <w:rPr>
              <w:rFonts w:ascii="Arial" w:hAnsi="Arial" w:cs="Arial"/>
              <w:sz w:val="20"/>
              <w:szCs w:val="20"/>
            </w:rPr>
            <w:t xml:space="preserve">, </w:t>
          </w:r>
          <w:r>
            <w:rPr>
              <w:rFonts w:ascii="Arial" w:hAnsi="Arial" w:cs="Arial"/>
              <w:sz w:val="20"/>
              <w:szCs w:val="20"/>
            </w:rPr>
            <w:t>S</w:t>
          </w:r>
          <w:r w:rsidRPr="00D70AF4">
            <w:rPr>
              <w:rFonts w:ascii="Arial" w:hAnsi="Arial" w:cs="Arial"/>
              <w:sz w:val="20"/>
              <w:szCs w:val="20"/>
            </w:rPr>
            <w:t xml:space="preserve">tudy Of Fluid Flow Characteristics In The </w:t>
          </w:r>
          <w:proofErr w:type="spellStart"/>
          <w:r w:rsidRPr="00D70AF4">
            <w:rPr>
              <w:rFonts w:ascii="Arial" w:hAnsi="Arial" w:cs="Arial"/>
              <w:sz w:val="20"/>
              <w:szCs w:val="20"/>
            </w:rPr>
            <w:t>Meridional</w:t>
          </w:r>
          <w:proofErr w:type="spellEnd"/>
          <w:r w:rsidRPr="00D70AF4">
            <w:rPr>
              <w:rFonts w:ascii="Arial" w:hAnsi="Arial" w:cs="Arial"/>
              <w:sz w:val="20"/>
              <w:szCs w:val="20"/>
            </w:rPr>
            <w:t xml:space="preserve"> </w:t>
          </w:r>
          <w:r>
            <w:rPr>
              <w:rFonts w:ascii="Arial" w:hAnsi="Arial" w:cs="Arial"/>
              <w:sz w:val="20"/>
              <w:szCs w:val="20"/>
            </w:rPr>
            <w:t>…</w:t>
          </w:r>
        </w:p>
      </w:tc>
      <w:tc>
        <w:tcPr>
          <w:tcW w:w="727" w:type="dxa"/>
          <w:shd w:val="clear" w:color="auto" w:fill="auto"/>
        </w:tcPr>
        <w:p w14:paraId="11D8E5D4" w14:textId="77777777" w:rsidR="00AF1D26" w:rsidRPr="00180435" w:rsidRDefault="00AF1D26" w:rsidP="00080421">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23639E">
            <w:rPr>
              <w:rFonts w:ascii="Arial" w:hAnsi="Arial" w:cs="Arial"/>
              <w:noProof/>
              <w:sz w:val="20"/>
              <w:szCs w:val="20"/>
            </w:rPr>
            <w:t>3</w:t>
          </w:r>
          <w:r w:rsidRPr="00180435">
            <w:rPr>
              <w:rFonts w:ascii="Arial" w:hAnsi="Arial" w:cs="Arial"/>
              <w:noProof/>
              <w:sz w:val="20"/>
              <w:szCs w:val="20"/>
            </w:rPr>
            <w:fldChar w:fldCharType="end"/>
          </w:r>
        </w:p>
      </w:tc>
    </w:tr>
  </w:tbl>
  <w:p w14:paraId="11B96C5D" w14:textId="77777777" w:rsidR="00AF1D26" w:rsidRDefault="00AF1D2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4" w:space="0" w:color="auto"/>
      </w:tblBorders>
      <w:tblLook w:val="04A0" w:firstRow="1" w:lastRow="0" w:firstColumn="1" w:lastColumn="0" w:noHBand="0" w:noVBand="1"/>
    </w:tblPr>
    <w:tblGrid>
      <w:gridCol w:w="8453"/>
      <w:gridCol w:w="727"/>
    </w:tblGrid>
    <w:tr w:rsidR="00004F92" w:rsidRPr="00910635" w14:paraId="7F790D00" w14:textId="77777777" w:rsidTr="00345A10">
      <w:tc>
        <w:tcPr>
          <w:tcW w:w="8453" w:type="dxa"/>
          <w:shd w:val="clear" w:color="auto" w:fill="auto"/>
        </w:tcPr>
        <w:p w14:paraId="7BAC5006" w14:textId="77777777" w:rsidR="00004F92" w:rsidRPr="00180435" w:rsidRDefault="00D70AF4" w:rsidP="00D70AF4">
          <w:pPr>
            <w:pStyle w:val="Footer"/>
            <w:spacing w:before="120"/>
            <w:rPr>
              <w:rFonts w:ascii="Arial" w:hAnsi="Arial" w:cs="Arial"/>
              <w:sz w:val="20"/>
              <w:szCs w:val="20"/>
            </w:rPr>
          </w:pPr>
          <w:r>
            <w:rPr>
              <w:rFonts w:ascii="Arial" w:hAnsi="Arial" w:cs="Arial"/>
              <w:sz w:val="20"/>
              <w:szCs w:val="20"/>
            </w:rPr>
            <w:t xml:space="preserve">W.M. </w:t>
          </w:r>
          <w:proofErr w:type="spellStart"/>
          <w:r>
            <w:rPr>
              <w:rFonts w:ascii="Arial" w:hAnsi="Arial" w:cs="Arial"/>
              <w:sz w:val="20"/>
              <w:szCs w:val="20"/>
            </w:rPr>
            <w:t>Rumaherang</w:t>
          </w:r>
          <w:proofErr w:type="spellEnd"/>
          <w:r w:rsidR="00172E6D">
            <w:rPr>
              <w:rFonts w:ascii="Arial" w:hAnsi="Arial" w:cs="Arial"/>
              <w:sz w:val="20"/>
              <w:szCs w:val="20"/>
            </w:rPr>
            <w:t xml:space="preserve"> et al.</w:t>
          </w:r>
          <w:r w:rsidR="00004F92" w:rsidRPr="00180435">
            <w:rPr>
              <w:rFonts w:ascii="Arial" w:hAnsi="Arial" w:cs="Arial"/>
              <w:sz w:val="20"/>
              <w:szCs w:val="20"/>
            </w:rPr>
            <w:t xml:space="preserve">, </w:t>
          </w:r>
          <w:r w:rsidRPr="00D70AF4">
            <w:rPr>
              <w:rFonts w:ascii="Arial" w:hAnsi="Arial" w:cs="Arial"/>
              <w:sz w:val="20"/>
              <w:szCs w:val="20"/>
            </w:rPr>
            <w:t xml:space="preserve">Study Of Fluid Flow Characteristics In The </w:t>
          </w:r>
          <w:proofErr w:type="spellStart"/>
          <w:r w:rsidRPr="00D70AF4">
            <w:rPr>
              <w:rFonts w:ascii="Arial" w:hAnsi="Arial" w:cs="Arial"/>
              <w:sz w:val="20"/>
              <w:szCs w:val="20"/>
            </w:rPr>
            <w:t>Meridional</w:t>
          </w:r>
          <w:proofErr w:type="spellEnd"/>
          <w:r w:rsidRPr="00D70AF4">
            <w:rPr>
              <w:rFonts w:ascii="Arial" w:hAnsi="Arial" w:cs="Arial"/>
              <w:sz w:val="20"/>
              <w:szCs w:val="20"/>
            </w:rPr>
            <w:t xml:space="preserve"> </w:t>
          </w:r>
          <w:r>
            <w:rPr>
              <w:rFonts w:ascii="Arial" w:hAnsi="Arial" w:cs="Arial"/>
              <w:sz w:val="20"/>
              <w:szCs w:val="20"/>
            </w:rPr>
            <w:t>…</w:t>
          </w:r>
        </w:p>
      </w:tc>
      <w:tc>
        <w:tcPr>
          <w:tcW w:w="727" w:type="dxa"/>
          <w:shd w:val="clear" w:color="auto" w:fill="auto"/>
        </w:tcPr>
        <w:p w14:paraId="1C86EE84" w14:textId="77777777" w:rsidR="00004F92" w:rsidRPr="00180435" w:rsidRDefault="00004F92" w:rsidP="00345A10">
          <w:pPr>
            <w:pStyle w:val="Footer"/>
            <w:spacing w:before="120"/>
            <w:jc w:val="right"/>
            <w:rPr>
              <w:rFonts w:ascii="Arial" w:hAnsi="Arial" w:cs="Arial"/>
              <w:sz w:val="20"/>
              <w:szCs w:val="20"/>
            </w:rPr>
          </w:pPr>
          <w:r w:rsidRPr="00180435">
            <w:rPr>
              <w:rFonts w:ascii="Arial" w:hAnsi="Arial" w:cs="Arial"/>
              <w:sz w:val="20"/>
              <w:szCs w:val="20"/>
            </w:rPr>
            <w:fldChar w:fldCharType="begin"/>
          </w:r>
          <w:r w:rsidRPr="00180435">
            <w:rPr>
              <w:rFonts w:ascii="Arial" w:hAnsi="Arial" w:cs="Arial"/>
              <w:sz w:val="20"/>
              <w:szCs w:val="20"/>
            </w:rPr>
            <w:instrText xml:space="preserve"> PAGE   \* MERGEFORMAT </w:instrText>
          </w:r>
          <w:r w:rsidRPr="00180435">
            <w:rPr>
              <w:rFonts w:ascii="Arial" w:hAnsi="Arial" w:cs="Arial"/>
              <w:sz w:val="20"/>
              <w:szCs w:val="20"/>
            </w:rPr>
            <w:fldChar w:fldCharType="separate"/>
          </w:r>
          <w:r w:rsidR="00A850F1">
            <w:rPr>
              <w:rFonts w:ascii="Arial" w:hAnsi="Arial" w:cs="Arial"/>
              <w:noProof/>
              <w:sz w:val="20"/>
              <w:szCs w:val="20"/>
            </w:rPr>
            <w:t>1</w:t>
          </w:r>
          <w:r w:rsidRPr="00180435">
            <w:rPr>
              <w:rFonts w:ascii="Arial" w:hAnsi="Arial" w:cs="Arial"/>
              <w:noProof/>
              <w:sz w:val="20"/>
              <w:szCs w:val="20"/>
            </w:rPr>
            <w:fldChar w:fldCharType="end"/>
          </w:r>
        </w:p>
      </w:tc>
    </w:tr>
  </w:tbl>
  <w:p w14:paraId="61F4AB0A" w14:textId="77777777" w:rsidR="00004F92" w:rsidRDefault="00004F9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440007" w14:textId="77777777" w:rsidR="0090724B" w:rsidRDefault="0090724B" w:rsidP="004B3C3F">
      <w:pPr>
        <w:spacing w:after="0" w:line="240" w:lineRule="auto"/>
      </w:pPr>
      <w:r>
        <w:separator/>
      </w:r>
    </w:p>
  </w:footnote>
  <w:footnote w:type="continuationSeparator" w:id="0">
    <w:p w14:paraId="39A3E1C0" w14:textId="77777777" w:rsidR="0090724B" w:rsidRDefault="0090724B" w:rsidP="004B3C3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4A0" w:firstRow="1" w:lastRow="0" w:firstColumn="1" w:lastColumn="0" w:noHBand="0" w:noVBand="1"/>
    </w:tblPr>
    <w:tblGrid>
      <w:gridCol w:w="9288"/>
    </w:tblGrid>
    <w:tr w:rsidR="00AF1D26" w:rsidRPr="00910635" w14:paraId="645E0716" w14:textId="77777777" w:rsidTr="00910635">
      <w:tc>
        <w:tcPr>
          <w:tcW w:w="9288" w:type="dxa"/>
          <w:shd w:val="clear" w:color="auto" w:fill="auto"/>
        </w:tcPr>
        <w:p w14:paraId="051727C9" w14:textId="77777777" w:rsidR="00AF1D26" w:rsidRPr="00F47EA1" w:rsidRDefault="00F47EA1" w:rsidP="00F47EA1">
          <w:pPr>
            <w:pStyle w:val="Header"/>
            <w:tabs>
              <w:tab w:val="clear" w:pos="4680"/>
              <w:tab w:val="clear" w:pos="9360"/>
              <w:tab w:val="left" w:pos="5556"/>
            </w:tabs>
            <w:spacing w:after="120"/>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Pr>
              <w:rFonts w:ascii="Arial" w:hAnsi="Arial" w:cs="Arial"/>
              <w:sz w:val="20"/>
              <w:szCs w:val="20"/>
              <w:lang w:val="id-ID"/>
            </w:rPr>
            <w:t>xx</w:t>
          </w:r>
          <w:r w:rsidRPr="00BB6E68">
            <w:rPr>
              <w:rFonts w:ascii="Arial" w:hAnsi="Arial" w:cs="Arial"/>
              <w:sz w:val="20"/>
              <w:szCs w:val="20"/>
            </w:rPr>
            <w:t xml:space="preserve">, No. </w:t>
          </w:r>
          <w:r>
            <w:rPr>
              <w:rFonts w:ascii="Arial" w:hAnsi="Arial" w:cs="Arial"/>
              <w:sz w:val="20"/>
              <w:szCs w:val="20"/>
              <w:lang w:val="id-ID"/>
            </w:rPr>
            <w:t>x</w:t>
          </w:r>
          <w:r w:rsidRPr="00BB6E68">
            <w:rPr>
              <w:rFonts w:ascii="Arial" w:hAnsi="Arial" w:cs="Arial"/>
              <w:sz w:val="20"/>
              <w:szCs w:val="20"/>
            </w:rPr>
            <w:t xml:space="preserve">, </w:t>
          </w:r>
          <w:r>
            <w:rPr>
              <w:rFonts w:ascii="Arial" w:hAnsi="Arial" w:cs="Arial"/>
              <w:sz w:val="20"/>
              <w:szCs w:val="20"/>
              <w:lang w:val="id-ID"/>
            </w:rPr>
            <w:t>xxxxxx</w:t>
          </w:r>
          <w:r w:rsidRPr="00BB6E68">
            <w:rPr>
              <w:rFonts w:ascii="Arial" w:hAnsi="Arial" w:cs="Arial"/>
              <w:sz w:val="20"/>
              <w:szCs w:val="20"/>
              <w:lang w:val="id-ID"/>
            </w:rPr>
            <w:t xml:space="preserve"> </w:t>
          </w:r>
          <w:r w:rsidRPr="00BB6E68">
            <w:rPr>
              <w:rFonts w:ascii="Arial" w:hAnsi="Arial" w:cs="Arial"/>
              <w:sz w:val="20"/>
              <w:szCs w:val="20"/>
            </w:rPr>
            <w:t>20</w:t>
          </w:r>
          <w:r>
            <w:rPr>
              <w:rFonts w:ascii="Arial" w:hAnsi="Arial" w:cs="Arial"/>
              <w:sz w:val="20"/>
              <w:szCs w:val="20"/>
              <w:lang w:val="id-ID"/>
            </w:rPr>
            <w:t>xx</w:t>
          </w:r>
          <w:r w:rsidRPr="00BB6E68">
            <w:rPr>
              <w:rFonts w:ascii="Arial" w:hAnsi="Arial" w:cs="Arial"/>
              <w:sz w:val="20"/>
              <w:szCs w:val="20"/>
            </w:rPr>
            <w:t xml:space="preserve">: </w:t>
          </w:r>
          <w:r>
            <w:rPr>
              <w:rFonts w:ascii="Arial" w:hAnsi="Arial" w:cs="Arial"/>
              <w:sz w:val="20"/>
              <w:szCs w:val="20"/>
              <w:lang w:val="id-ID"/>
            </w:rPr>
            <w:t>xxx-xxx</w:t>
          </w:r>
        </w:p>
      </w:tc>
    </w:tr>
  </w:tbl>
  <w:p w14:paraId="0642B242" w14:textId="77777777" w:rsidR="00AF1D26" w:rsidRPr="004B3C3F" w:rsidRDefault="00AF1D26" w:rsidP="0012144A">
    <w:pPr>
      <w:pStyle w:val="Header"/>
      <w:spacing w:after="120"/>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4A0" w:firstRow="1" w:lastRow="0" w:firstColumn="1" w:lastColumn="0" w:noHBand="0" w:noVBand="1"/>
    </w:tblPr>
    <w:tblGrid>
      <w:gridCol w:w="9288"/>
    </w:tblGrid>
    <w:tr w:rsidR="00AF1D26" w:rsidRPr="00910635" w14:paraId="09DA0B9E" w14:textId="77777777" w:rsidTr="00910635">
      <w:tc>
        <w:tcPr>
          <w:tcW w:w="9288" w:type="dxa"/>
          <w:shd w:val="clear" w:color="auto" w:fill="auto"/>
        </w:tcPr>
        <w:p w14:paraId="43E38109" w14:textId="77777777" w:rsidR="00AF1D26" w:rsidRPr="00910635" w:rsidRDefault="00F47EA1" w:rsidP="00910635">
          <w:pPr>
            <w:pStyle w:val="Header"/>
            <w:spacing w:after="120"/>
            <w:jc w:val="right"/>
            <w:rPr>
              <w:rFonts w:ascii="Arial" w:hAnsi="Arial" w:cs="Arial"/>
              <w:sz w:val="20"/>
              <w:szCs w:val="20"/>
            </w:rPr>
          </w:pPr>
          <w:r w:rsidRPr="00447ECA">
            <w:rPr>
              <w:rFonts w:ascii="Arial" w:hAnsi="Arial" w:cs="Arial"/>
              <w:sz w:val="20"/>
              <w:szCs w:val="20"/>
            </w:rPr>
            <w:t>p-ISSN: 1410-2331  e-ISSN: 2460-1217</w:t>
          </w:r>
        </w:p>
      </w:tc>
    </w:tr>
  </w:tbl>
  <w:p w14:paraId="0CFC5B9B" w14:textId="77777777" w:rsidR="00AF1D26" w:rsidRDefault="00AF1D26"/>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bottom w:val="single" w:sz="4" w:space="0" w:color="auto"/>
      </w:tblBorders>
      <w:tblLook w:val="04A0" w:firstRow="1" w:lastRow="0" w:firstColumn="1" w:lastColumn="0" w:noHBand="0" w:noVBand="1"/>
    </w:tblPr>
    <w:tblGrid>
      <w:gridCol w:w="9288"/>
    </w:tblGrid>
    <w:tr w:rsidR="00004F92" w14:paraId="51815DC3" w14:textId="77777777" w:rsidTr="00345A10">
      <w:tc>
        <w:tcPr>
          <w:tcW w:w="9288" w:type="dxa"/>
          <w:shd w:val="clear" w:color="auto" w:fill="auto"/>
        </w:tcPr>
        <w:p w14:paraId="4E55BBD6" w14:textId="77777777" w:rsidR="00D07CCC" w:rsidRDefault="00D07CCC" w:rsidP="00D07CCC">
          <w:pPr>
            <w:pStyle w:val="Header"/>
            <w:tabs>
              <w:tab w:val="clear" w:pos="4680"/>
              <w:tab w:val="clear" w:pos="9360"/>
              <w:tab w:val="left" w:pos="5556"/>
            </w:tabs>
            <w:rPr>
              <w:rFonts w:ascii="Arial" w:hAnsi="Arial" w:cs="Arial"/>
              <w:sz w:val="20"/>
              <w:szCs w:val="20"/>
              <w:lang w:val="id-ID"/>
            </w:rPr>
          </w:pPr>
          <w:r w:rsidRPr="00BB6E68">
            <w:rPr>
              <w:rFonts w:ascii="Arial" w:hAnsi="Arial" w:cs="Arial"/>
              <w:b/>
              <w:sz w:val="20"/>
              <w:szCs w:val="20"/>
            </w:rPr>
            <w:t>SINERGI</w:t>
          </w:r>
          <w:r w:rsidRPr="00BB6E68">
            <w:rPr>
              <w:rFonts w:ascii="Arial" w:hAnsi="Arial" w:cs="Arial"/>
              <w:sz w:val="20"/>
              <w:szCs w:val="20"/>
            </w:rPr>
            <w:t xml:space="preserve"> Vol. </w:t>
          </w:r>
          <w:r w:rsidR="00F933CE">
            <w:rPr>
              <w:rFonts w:ascii="Arial" w:hAnsi="Arial" w:cs="Arial"/>
              <w:sz w:val="20"/>
              <w:szCs w:val="20"/>
            </w:rPr>
            <w:t>xx</w:t>
          </w:r>
          <w:r w:rsidRPr="00BB6E68">
            <w:rPr>
              <w:rFonts w:ascii="Arial" w:hAnsi="Arial" w:cs="Arial"/>
              <w:sz w:val="20"/>
              <w:szCs w:val="20"/>
            </w:rPr>
            <w:t xml:space="preserve">, No. </w:t>
          </w:r>
          <w:r w:rsidR="00F933CE">
            <w:rPr>
              <w:rFonts w:ascii="Arial" w:hAnsi="Arial" w:cs="Arial"/>
              <w:sz w:val="20"/>
              <w:szCs w:val="20"/>
            </w:rPr>
            <w:t>x</w:t>
          </w:r>
          <w:r w:rsidRPr="00BB6E68">
            <w:rPr>
              <w:rFonts w:ascii="Arial" w:hAnsi="Arial" w:cs="Arial"/>
              <w:sz w:val="20"/>
              <w:szCs w:val="20"/>
            </w:rPr>
            <w:t xml:space="preserve">, </w:t>
          </w:r>
          <w:r w:rsidR="00F933CE">
            <w:rPr>
              <w:rFonts w:ascii="Arial" w:hAnsi="Arial" w:cs="Arial"/>
              <w:sz w:val="20"/>
              <w:szCs w:val="20"/>
            </w:rPr>
            <w:t>February</w:t>
          </w:r>
          <w:r w:rsidRPr="00BB6E68">
            <w:rPr>
              <w:rFonts w:ascii="Arial" w:hAnsi="Arial" w:cs="Arial"/>
              <w:sz w:val="20"/>
              <w:szCs w:val="20"/>
              <w:lang w:val="id-ID"/>
            </w:rPr>
            <w:t xml:space="preserve"> </w:t>
          </w:r>
          <w:r w:rsidRPr="00BB6E68">
            <w:rPr>
              <w:rFonts w:ascii="Arial" w:hAnsi="Arial" w:cs="Arial"/>
              <w:sz w:val="20"/>
              <w:szCs w:val="20"/>
            </w:rPr>
            <w:t>20</w:t>
          </w:r>
          <w:r w:rsidR="00F933CE">
            <w:rPr>
              <w:rFonts w:ascii="Arial" w:hAnsi="Arial" w:cs="Arial"/>
              <w:sz w:val="20"/>
              <w:szCs w:val="20"/>
            </w:rPr>
            <w:t>xx</w:t>
          </w:r>
          <w:r w:rsidRPr="00BB6E68">
            <w:rPr>
              <w:rFonts w:ascii="Arial" w:hAnsi="Arial" w:cs="Arial"/>
              <w:sz w:val="20"/>
              <w:szCs w:val="20"/>
            </w:rPr>
            <w:t xml:space="preserve">: </w:t>
          </w:r>
          <w:r w:rsidR="00F933CE">
            <w:rPr>
              <w:rFonts w:ascii="Arial" w:hAnsi="Arial" w:cs="Arial"/>
              <w:sz w:val="20"/>
              <w:szCs w:val="20"/>
            </w:rPr>
            <w:t>xxx</w:t>
          </w:r>
          <w:r>
            <w:rPr>
              <w:rFonts w:ascii="Arial" w:hAnsi="Arial" w:cs="Arial"/>
              <w:sz w:val="20"/>
              <w:szCs w:val="20"/>
              <w:lang w:val="id-ID"/>
            </w:rPr>
            <w:t>-</w:t>
          </w:r>
          <w:r w:rsidR="00F933CE">
            <w:rPr>
              <w:rFonts w:ascii="Arial" w:hAnsi="Arial" w:cs="Arial"/>
              <w:sz w:val="20"/>
              <w:szCs w:val="20"/>
            </w:rPr>
            <w:t>xxx</w:t>
          </w:r>
        </w:p>
        <w:p w14:paraId="4A13D1BD" w14:textId="77777777" w:rsidR="00D07CCC" w:rsidRDefault="00D07CCC" w:rsidP="00D07CCC">
          <w:pPr>
            <w:pStyle w:val="Header"/>
            <w:tabs>
              <w:tab w:val="clear" w:pos="4680"/>
              <w:tab w:val="clear" w:pos="9360"/>
              <w:tab w:val="left" w:pos="5556"/>
            </w:tabs>
            <w:rPr>
              <w:rFonts w:ascii="Arial" w:hAnsi="Arial" w:cs="Arial"/>
              <w:sz w:val="20"/>
              <w:szCs w:val="20"/>
            </w:rPr>
          </w:pPr>
          <w:r w:rsidRPr="00033F96">
            <w:rPr>
              <w:rFonts w:ascii="Arial" w:hAnsi="Arial" w:cs="Arial"/>
              <w:sz w:val="20"/>
              <w:szCs w:val="20"/>
            </w:rPr>
            <w:t>http://publikasi.mercubuana.ac.id/index.php/sinergi</w:t>
          </w:r>
        </w:p>
        <w:p w14:paraId="7562270F" w14:textId="77777777" w:rsidR="00004F92" w:rsidRDefault="00D07CCC" w:rsidP="00D07CCC">
          <w:pPr>
            <w:pStyle w:val="Header"/>
            <w:tabs>
              <w:tab w:val="clear" w:pos="9360"/>
              <w:tab w:val="left" w:pos="4680"/>
            </w:tabs>
            <w:spacing w:after="120"/>
          </w:pPr>
          <w:r w:rsidRPr="00BB6E68">
            <w:rPr>
              <w:rFonts w:ascii="Arial" w:hAnsi="Arial" w:cs="Arial"/>
              <w:sz w:val="20"/>
              <w:szCs w:val="20"/>
            </w:rPr>
            <w:t>http://doi.org/10.22441/sinergi.</w:t>
          </w:r>
          <w:r>
            <w:rPr>
              <w:rFonts w:ascii="Arial" w:hAnsi="Arial" w:cs="Arial"/>
              <w:sz w:val="20"/>
              <w:szCs w:val="20"/>
              <w:lang w:val="id-ID"/>
            </w:rPr>
            <w:t>xxxx</w:t>
          </w:r>
          <w:r w:rsidRPr="00BB6E68">
            <w:rPr>
              <w:rFonts w:ascii="Arial" w:hAnsi="Arial" w:cs="Arial"/>
              <w:sz w:val="20"/>
              <w:szCs w:val="20"/>
            </w:rPr>
            <w:t>.</w:t>
          </w:r>
          <w:r>
            <w:rPr>
              <w:rFonts w:ascii="Arial" w:hAnsi="Arial" w:cs="Arial"/>
              <w:sz w:val="20"/>
              <w:szCs w:val="20"/>
              <w:lang w:val="id-ID"/>
            </w:rPr>
            <w:t>x</w:t>
          </w:r>
          <w:r w:rsidRPr="00BB6E68">
            <w:rPr>
              <w:rFonts w:ascii="Arial" w:hAnsi="Arial" w:cs="Arial"/>
              <w:sz w:val="20"/>
              <w:szCs w:val="20"/>
            </w:rPr>
            <w:t>.</w:t>
          </w:r>
          <w:r>
            <w:rPr>
              <w:rFonts w:ascii="Arial" w:hAnsi="Arial" w:cs="Arial"/>
              <w:sz w:val="20"/>
              <w:szCs w:val="20"/>
              <w:lang w:val="id-ID"/>
            </w:rPr>
            <w:t>xxx</w:t>
          </w:r>
          <w:r w:rsidR="00004F92" w:rsidRPr="00345A10">
            <w:rPr>
              <w:rFonts w:ascii="Arial" w:hAnsi="Arial" w:cs="Arial"/>
              <w:sz w:val="20"/>
              <w:szCs w:val="20"/>
            </w:rPr>
            <w:tab/>
            <w:t>.</w:t>
          </w:r>
        </w:p>
      </w:tc>
    </w:tr>
  </w:tbl>
  <w:p w14:paraId="6AF6F0A8" w14:textId="77777777" w:rsidR="00004F92" w:rsidRDefault="00004F9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8A3FE9"/>
    <w:multiLevelType w:val="hybridMultilevel"/>
    <w:tmpl w:val="35BCB4E6"/>
    <w:lvl w:ilvl="0" w:tplc="E5B261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B31064"/>
    <w:multiLevelType w:val="hybridMultilevel"/>
    <w:tmpl w:val="D6E8290E"/>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BEB5AB1"/>
    <w:multiLevelType w:val="hybridMultilevel"/>
    <w:tmpl w:val="E4A089D2"/>
    <w:lvl w:ilvl="0" w:tplc="A0DA536C">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2A86A90"/>
    <w:multiLevelType w:val="hybridMultilevel"/>
    <w:tmpl w:val="35B6F0FE"/>
    <w:lvl w:ilvl="0" w:tplc="B7E0A248">
      <w:start w:val="1"/>
      <w:numFmt w:val="upperLetter"/>
      <w:lvlText w:val="%1."/>
      <w:lvlJc w:val="left"/>
      <w:pPr>
        <w:ind w:left="727" w:hanging="36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4546161"/>
    <w:multiLevelType w:val="hybridMultilevel"/>
    <w:tmpl w:val="0788358E"/>
    <w:lvl w:ilvl="0" w:tplc="7DF81182">
      <w:start w:val="1"/>
      <w:numFmt w:val="decimal"/>
      <w:pStyle w:val="DaftarReferensi"/>
      <w:lvlText w:val="[%1]"/>
      <w:lvlJc w:val="left"/>
      <w:pPr>
        <w:tabs>
          <w:tab w:val="num" w:pos="357"/>
        </w:tabs>
        <w:ind w:left="35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47276754"/>
    <w:multiLevelType w:val="hybridMultilevel"/>
    <w:tmpl w:val="3F62F192"/>
    <w:lvl w:ilvl="0" w:tplc="04210015">
      <w:start w:val="1"/>
      <w:numFmt w:val="upperLetter"/>
      <w:lvlText w:val="%1."/>
      <w:lvlJc w:val="left"/>
      <w:pPr>
        <w:ind w:left="2913"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52A1351C"/>
    <w:multiLevelType w:val="hybridMultilevel"/>
    <w:tmpl w:val="5636D9C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nsid w:val="6E7955A9"/>
    <w:multiLevelType w:val="hybridMultilevel"/>
    <w:tmpl w:val="991E9F74"/>
    <w:lvl w:ilvl="0" w:tplc="15F00C68">
      <w:start w:val="6"/>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4"/>
  </w:num>
  <w:num w:numId="3">
    <w:abstractNumId w:val="7"/>
  </w:num>
  <w:num w:numId="4">
    <w:abstractNumId w:val="8"/>
  </w:num>
  <w:num w:numId="5">
    <w:abstractNumId w:val="1"/>
  </w:num>
  <w:num w:numId="6">
    <w:abstractNumId w:val="0"/>
  </w:num>
  <w:num w:numId="7">
    <w:abstractNumId w:val="3"/>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QxM7YwMDUzNrMwNLRQ0lEKTi0uzszPAykwrgUA1aw8ziwAAAA="/>
  </w:docVars>
  <w:rsids>
    <w:rsidRoot w:val="005B7666"/>
    <w:rsid w:val="0000187F"/>
    <w:rsid w:val="00002767"/>
    <w:rsid w:val="00002BB4"/>
    <w:rsid w:val="00002FED"/>
    <w:rsid w:val="00004768"/>
    <w:rsid w:val="00004923"/>
    <w:rsid w:val="00004F92"/>
    <w:rsid w:val="000127F5"/>
    <w:rsid w:val="00014896"/>
    <w:rsid w:val="000152F8"/>
    <w:rsid w:val="00015DA6"/>
    <w:rsid w:val="0001699B"/>
    <w:rsid w:val="000216E3"/>
    <w:rsid w:val="000237AA"/>
    <w:rsid w:val="00023A58"/>
    <w:rsid w:val="00031BFF"/>
    <w:rsid w:val="00031FD1"/>
    <w:rsid w:val="00032953"/>
    <w:rsid w:val="00032D3C"/>
    <w:rsid w:val="0003573C"/>
    <w:rsid w:val="00037A57"/>
    <w:rsid w:val="00042853"/>
    <w:rsid w:val="00045597"/>
    <w:rsid w:val="00046631"/>
    <w:rsid w:val="0005443A"/>
    <w:rsid w:val="00056D87"/>
    <w:rsid w:val="000573B2"/>
    <w:rsid w:val="00057AA0"/>
    <w:rsid w:val="00062A2D"/>
    <w:rsid w:val="00072FD8"/>
    <w:rsid w:val="00073D5E"/>
    <w:rsid w:val="00076FC3"/>
    <w:rsid w:val="00077F91"/>
    <w:rsid w:val="00080421"/>
    <w:rsid w:val="0008402D"/>
    <w:rsid w:val="00084800"/>
    <w:rsid w:val="0009340F"/>
    <w:rsid w:val="000978F7"/>
    <w:rsid w:val="000A49DD"/>
    <w:rsid w:val="000A4ADF"/>
    <w:rsid w:val="000C2BF1"/>
    <w:rsid w:val="000C3548"/>
    <w:rsid w:val="000C3FFE"/>
    <w:rsid w:val="000C459D"/>
    <w:rsid w:val="000C6D1F"/>
    <w:rsid w:val="000D4282"/>
    <w:rsid w:val="000D57DE"/>
    <w:rsid w:val="000D684F"/>
    <w:rsid w:val="000E1E9B"/>
    <w:rsid w:val="000E43D5"/>
    <w:rsid w:val="000E5E07"/>
    <w:rsid w:val="000F1284"/>
    <w:rsid w:val="000F3B6C"/>
    <w:rsid w:val="00105E56"/>
    <w:rsid w:val="00106046"/>
    <w:rsid w:val="0011170E"/>
    <w:rsid w:val="00115A4C"/>
    <w:rsid w:val="00116186"/>
    <w:rsid w:val="001165BD"/>
    <w:rsid w:val="0012144A"/>
    <w:rsid w:val="00121E97"/>
    <w:rsid w:val="0012420A"/>
    <w:rsid w:val="00126FAA"/>
    <w:rsid w:val="00132DB4"/>
    <w:rsid w:val="001374F0"/>
    <w:rsid w:val="00142331"/>
    <w:rsid w:val="00146A0C"/>
    <w:rsid w:val="00147B63"/>
    <w:rsid w:val="00153B0E"/>
    <w:rsid w:val="00156403"/>
    <w:rsid w:val="0016058C"/>
    <w:rsid w:val="0016109B"/>
    <w:rsid w:val="001665D2"/>
    <w:rsid w:val="00166E8E"/>
    <w:rsid w:val="00171F2D"/>
    <w:rsid w:val="00172811"/>
    <w:rsid w:val="00172E6D"/>
    <w:rsid w:val="0017519A"/>
    <w:rsid w:val="00185232"/>
    <w:rsid w:val="00190C8E"/>
    <w:rsid w:val="00192A88"/>
    <w:rsid w:val="00193E8D"/>
    <w:rsid w:val="00193F0C"/>
    <w:rsid w:val="00197D01"/>
    <w:rsid w:val="001A18AE"/>
    <w:rsid w:val="001B0208"/>
    <w:rsid w:val="001B6829"/>
    <w:rsid w:val="001B6BB9"/>
    <w:rsid w:val="001C182F"/>
    <w:rsid w:val="001C41C0"/>
    <w:rsid w:val="001C5AED"/>
    <w:rsid w:val="001C62D9"/>
    <w:rsid w:val="001D3C1E"/>
    <w:rsid w:val="001E218A"/>
    <w:rsid w:val="001E5FED"/>
    <w:rsid w:val="001E6EC3"/>
    <w:rsid w:val="001F4927"/>
    <w:rsid w:val="001F556A"/>
    <w:rsid w:val="00206505"/>
    <w:rsid w:val="0021107D"/>
    <w:rsid w:val="002149C9"/>
    <w:rsid w:val="00214B29"/>
    <w:rsid w:val="00214BCB"/>
    <w:rsid w:val="00221A0A"/>
    <w:rsid w:val="0022228D"/>
    <w:rsid w:val="00222783"/>
    <w:rsid w:val="00222973"/>
    <w:rsid w:val="00223A18"/>
    <w:rsid w:val="0022535A"/>
    <w:rsid w:val="00227D9B"/>
    <w:rsid w:val="00227FF6"/>
    <w:rsid w:val="002319B6"/>
    <w:rsid w:val="00233F9E"/>
    <w:rsid w:val="0023639E"/>
    <w:rsid w:val="00236E14"/>
    <w:rsid w:val="00237377"/>
    <w:rsid w:val="0024063B"/>
    <w:rsid w:val="00244A6C"/>
    <w:rsid w:val="00250348"/>
    <w:rsid w:val="00250653"/>
    <w:rsid w:val="00256E9E"/>
    <w:rsid w:val="00257EDD"/>
    <w:rsid w:val="00262217"/>
    <w:rsid w:val="00264230"/>
    <w:rsid w:val="00264451"/>
    <w:rsid w:val="0026489A"/>
    <w:rsid w:val="00267390"/>
    <w:rsid w:val="00270ED2"/>
    <w:rsid w:val="002713ED"/>
    <w:rsid w:val="002718F6"/>
    <w:rsid w:val="00277585"/>
    <w:rsid w:val="0027776C"/>
    <w:rsid w:val="00280E13"/>
    <w:rsid w:val="0028488E"/>
    <w:rsid w:val="00285BDA"/>
    <w:rsid w:val="00291184"/>
    <w:rsid w:val="0029333C"/>
    <w:rsid w:val="002A1ED2"/>
    <w:rsid w:val="002A26EA"/>
    <w:rsid w:val="002A526B"/>
    <w:rsid w:val="002A69F9"/>
    <w:rsid w:val="002B0203"/>
    <w:rsid w:val="002B1945"/>
    <w:rsid w:val="002B3A2D"/>
    <w:rsid w:val="002C0939"/>
    <w:rsid w:val="002C34AD"/>
    <w:rsid w:val="002C451D"/>
    <w:rsid w:val="002D2FCA"/>
    <w:rsid w:val="002E0930"/>
    <w:rsid w:val="002E36EC"/>
    <w:rsid w:val="002E5824"/>
    <w:rsid w:val="002F0828"/>
    <w:rsid w:val="002F1518"/>
    <w:rsid w:val="002F2DF7"/>
    <w:rsid w:val="002F4582"/>
    <w:rsid w:val="002F54AF"/>
    <w:rsid w:val="002F5C24"/>
    <w:rsid w:val="0030097A"/>
    <w:rsid w:val="003009FC"/>
    <w:rsid w:val="00301717"/>
    <w:rsid w:val="00304BE1"/>
    <w:rsid w:val="00307C89"/>
    <w:rsid w:val="00311C8D"/>
    <w:rsid w:val="00316F93"/>
    <w:rsid w:val="00323D37"/>
    <w:rsid w:val="00323E00"/>
    <w:rsid w:val="00327FC9"/>
    <w:rsid w:val="00331DDB"/>
    <w:rsid w:val="003347A2"/>
    <w:rsid w:val="00334D0A"/>
    <w:rsid w:val="00335632"/>
    <w:rsid w:val="003376E3"/>
    <w:rsid w:val="0034012D"/>
    <w:rsid w:val="00343B81"/>
    <w:rsid w:val="00345A10"/>
    <w:rsid w:val="00347CE7"/>
    <w:rsid w:val="00352DDE"/>
    <w:rsid w:val="00354BC9"/>
    <w:rsid w:val="00356105"/>
    <w:rsid w:val="00366109"/>
    <w:rsid w:val="00366DB4"/>
    <w:rsid w:val="0037210A"/>
    <w:rsid w:val="00372B76"/>
    <w:rsid w:val="00375AB8"/>
    <w:rsid w:val="0037606D"/>
    <w:rsid w:val="00376D22"/>
    <w:rsid w:val="00377468"/>
    <w:rsid w:val="0038011E"/>
    <w:rsid w:val="00386910"/>
    <w:rsid w:val="00390557"/>
    <w:rsid w:val="003926B2"/>
    <w:rsid w:val="0039599F"/>
    <w:rsid w:val="003A0E0C"/>
    <w:rsid w:val="003A6E47"/>
    <w:rsid w:val="003A6E81"/>
    <w:rsid w:val="003C17FE"/>
    <w:rsid w:val="003C2D9A"/>
    <w:rsid w:val="003C2E88"/>
    <w:rsid w:val="003D3A6B"/>
    <w:rsid w:val="003D7948"/>
    <w:rsid w:val="003E14BF"/>
    <w:rsid w:val="003E308B"/>
    <w:rsid w:val="003E4436"/>
    <w:rsid w:val="003E4D27"/>
    <w:rsid w:val="003F34F1"/>
    <w:rsid w:val="003F3967"/>
    <w:rsid w:val="003F49E8"/>
    <w:rsid w:val="003F4B3D"/>
    <w:rsid w:val="00403B19"/>
    <w:rsid w:val="0041399D"/>
    <w:rsid w:val="00413FE5"/>
    <w:rsid w:val="0041732A"/>
    <w:rsid w:val="004179C9"/>
    <w:rsid w:val="004209D0"/>
    <w:rsid w:val="00420A74"/>
    <w:rsid w:val="00421887"/>
    <w:rsid w:val="00432B3C"/>
    <w:rsid w:val="00433143"/>
    <w:rsid w:val="00441193"/>
    <w:rsid w:val="00454CA3"/>
    <w:rsid w:val="00464D18"/>
    <w:rsid w:val="0046561A"/>
    <w:rsid w:val="00470F91"/>
    <w:rsid w:val="004717A0"/>
    <w:rsid w:val="00473638"/>
    <w:rsid w:val="00476BF2"/>
    <w:rsid w:val="00482597"/>
    <w:rsid w:val="004857E8"/>
    <w:rsid w:val="0049295C"/>
    <w:rsid w:val="00494E9B"/>
    <w:rsid w:val="004A4FC8"/>
    <w:rsid w:val="004A6C12"/>
    <w:rsid w:val="004B3C3F"/>
    <w:rsid w:val="004B5E4A"/>
    <w:rsid w:val="004B6F05"/>
    <w:rsid w:val="004B722B"/>
    <w:rsid w:val="004C2077"/>
    <w:rsid w:val="004C473F"/>
    <w:rsid w:val="004D0608"/>
    <w:rsid w:val="004D38C3"/>
    <w:rsid w:val="004D3A08"/>
    <w:rsid w:val="004D6BFC"/>
    <w:rsid w:val="004E106D"/>
    <w:rsid w:val="004E506C"/>
    <w:rsid w:val="004E5A84"/>
    <w:rsid w:val="004E736D"/>
    <w:rsid w:val="004F08CA"/>
    <w:rsid w:val="004F29D4"/>
    <w:rsid w:val="004F2B33"/>
    <w:rsid w:val="004F3AC2"/>
    <w:rsid w:val="004F3ADD"/>
    <w:rsid w:val="004F7285"/>
    <w:rsid w:val="004F765A"/>
    <w:rsid w:val="00524653"/>
    <w:rsid w:val="00524BC4"/>
    <w:rsid w:val="005315A2"/>
    <w:rsid w:val="005330A8"/>
    <w:rsid w:val="00540071"/>
    <w:rsid w:val="005429E6"/>
    <w:rsid w:val="005436D7"/>
    <w:rsid w:val="00543AA1"/>
    <w:rsid w:val="00544F2F"/>
    <w:rsid w:val="00547046"/>
    <w:rsid w:val="00554B33"/>
    <w:rsid w:val="00563F23"/>
    <w:rsid w:val="00573ADA"/>
    <w:rsid w:val="00574B0E"/>
    <w:rsid w:val="00582714"/>
    <w:rsid w:val="00585990"/>
    <w:rsid w:val="00590B44"/>
    <w:rsid w:val="005916AE"/>
    <w:rsid w:val="00595646"/>
    <w:rsid w:val="005A1561"/>
    <w:rsid w:val="005A3263"/>
    <w:rsid w:val="005A3991"/>
    <w:rsid w:val="005A532B"/>
    <w:rsid w:val="005B0DE3"/>
    <w:rsid w:val="005B15AD"/>
    <w:rsid w:val="005B5423"/>
    <w:rsid w:val="005B58C4"/>
    <w:rsid w:val="005B6460"/>
    <w:rsid w:val="005B7666"/>
    <w:rsid w:val="005D1FD6"/>
    <w:rsid w:val="005D54D8"/>
    <w:rsid w:val="005D6E53"/>
    <w:rsid w:val="005E378D"/>
    <w:rsid w:val="005E5814"/>
    <w:rsid w:val="005F5FA0"/>
    <w:rsid w:val="00606939"/>
    <w:rsid w:val="006316D4"/>
    <w:rsid w:val="00635560"/>
    <w:rsid w:val="00641C3E"/>
    <w:rsid w:val="00645B49"/>
    <w:rsid w:val="00653BA2"/>
    <w:rsid w:val="0066286D"/>
    <w:rsid w:val="00662C66"/>
    <w:rsid w:val="0066607C"/>
    <w:rsid w:val="0066753C"/>
    <w:rsid w:val="00676CAF"/>
    <w:rsid w:val="00676EEF"/>
    <w:rsid w:val="00686975"/>
    <w:rsid w:val="00686C6F"/>
    <w:rsid w:val="00695549"/>
    <w:rsid w:val="00695C9A"/>
    <w:rsid w:val="00695CCF"/>
    <w:rsid w:val="00696495"/>
    <w:rsid w:val="006A36BD"/>
    <w:rsid w:val="006A41F6"/>
    <w:rsid w:val="006A5D0F"/>
    <w:rsid w:val="006B46CF"/>
    <w:rsid w:val="006B739E"/>
    <w:rsid w:val="006C193B"/>
    <w:rsid w:val="006C345F"/>
    <w:rsid w:val="006C468C"/>
    <w:rsid w:val="006C4769"/>
    <w:rsid w:val="006C5AA1"/>
    <w:rsid w:val="006C5F43"/>
    <w:rsid w:val="006D2B8E"/>
    <w:rsid w:val="006D3866"/>
    <w:rsid w:val="006D6EB1"/>
    <w:rsid w:val="006E2BB9"/>
    <w:rsid w:val="006E590F"/>
    <w:rsid w:val="006F09CA"/>
    <w:rsid w:val="006F0B0D"/>
    <w:rsid w:val="00703305"/>
    <w:rsid w:val="007033C7"/>
    <w:rsid w:val="007052C7"/>
    <w:rsid w:val="00710714"/>
    <w:rsid w:val="00713B7E"/>
    <w:rsid w:val="00715274"/>
    <w:rsid w:val="007165C4"/>
    <w:rsid w:val="00721229"/>
    <w:rsid w:val="007220B7"/>
    <w:rsid w:val="0072283A"/>
    <w:rsid w:val="00724D19"/>
    <w:rsid w:val="007336F8"/>
    <w:rsid w:val="00744B11"/>
    <w:rsid w:val="00747762"/>
    <w:rsid w:val="00750639"/>
    <w:rsid w:val="007527B9"/>
    <w:rsid w:val="007534D3"/>
    <w:rsid w:val="00753C6B"/>
    <w:rsid w:val="00756850"/>
    <w:rsid w:val="00761F48"/>
    <w:rsid w:val="0076208A"/>
    <w:rsid w:val="00763FF1"/>
    <w:rsid w:val="007731BB"/>
    <w:rsid w:val="0077678B"/>
    <w:rsid w:val="00784324"/>
    <w:rsid w:val="00784385"/>
    <w:rsid w:val="00787A92"/>
    <w:rsid w:val="007A79C9"/>
    <w:rsid w:val="007B1FE7"/>
    <w:rsid w:val="007C17E3"/>
    <w:rsid w:val="007C2465"/>
    <w:rsid w:val="007C52C2"/>
    <w:rsid w:val="007C7516"/>
    <w:rsid w:val="007D07FE"/>
    <w:rsid w:val="007D177F"/>
    <w:rsid w:val="007D4DE8"/>
    <w:rsid w:val="007D5EDF"/>
    <w:rsid w:val="007E125F"/>
    <w:rsid w:val="007F0BAF"/>
    <w:rsid w:val="007F3B65"/>
    <w:rsid w:val="007F55E9"/>
    <w:rsid w:val="007F5A37"/>
    <w:rsid w:val="007F77E8"/>
    <w:rsid w:val="00800161"/>
    <w:rsid w:val="0080192C"/>
    <w:rsid w:val="00802203"/>
    <w:rsid w:val="00803E46"/>
    <w:rsid w:val="008054DD"/>
    <w:rsid w:val="00806ADA"/>
    <w:rsid w:val="008120EA"/>
    <w:rsid w:val="00813287"/>
    <w:rsid w:val="008143CD"/>
    <w:rsid w:val="00815021"/>
    <w:rsid w:val="00821EDA"/>
    <w:rsid w:val="00824556"/>
    <w:rsid w:val="00824D76"/>
    <w:rsid w:val="00830581"/>
    <w:rsid w:val="0083064A"/>
    <w:rsid w:val="00835ECF"/>
    <w:rsid w:val="00836970"/>
    <w:rsid w:val="00841D3C"/>
    <w:rsid w:val="008424DD"/>
    <w:rsid w:val="0084493A"/>
    <w:rsid w:val="00845C04"/>
    <w:rsid w:val="0085059D"/>
    <w:rsid w:val="00854A94"/>
    <w:rsid w:val="00860E11"/>
    <w:rsid w:val="00860F09"/>
    <w:rsid w:val="00865B88"/>
    <w:rsid w:val="00867562"/>
    <w:rsid w:val="0087089A"/>
    <w:rsid w:val="00873C6C"/>
    <w:rsid w:val="0087711E"/>
    <w:rsid w:val="0087714A"/>
    <w:rsid w:val="00880729"/>
    <w:rsid w:val="00881974"/>
    <w:rsid w:val="008859EA"/>
    <w:rsid w:val="008A1A80"/>
    <w:rsid w:val="008A5552"/>
    <w:rsid w:val="008B2F52"/>
    <w:rsid w:val="008B3217"/>
    <w:rsid w:val="008B34BA"/>
    <w:rsid w:val="008B7508"/>
    <w:rsid w:val="008B7F07"/>
    <w:rsid w:val="008C4748"/>
    <w:rsid w:val="008C47A8"/>
    <w:rsid w:val="008D1455"/>
    <w:rsid w:val="008E3473"/>
    <w:rsid w:val="008E4040"/>
    <w:rsid w:val="008E524D"/>
    <w:rsid w:val="008E6B81"/>
    <w:rsid w:val="008F692C"/>
    <w:rsid w:val="009009C0"/>
    <w:rsid w:val="009063B7"/>
    <w:rsid w:val="0090724B"/>
    <w:rsid w:val="009075F6"/>
    <w:rsid w:val="0091044D"/>
    <w:rsid w:val="009104FA"/>
    <w:rsid w:val="00910635"/>
    <w:rsid w:val="009116AE"/>
    <w:rsid w:val="009117EF"/>
    <w:rsid w:val="009120C2"/>
    <w:rsid w:val="00914F6F"/>
    <w:rsid w:val="00920755"/>
    <w:rsid w:val="00925BCA"/>
    <w:rsid w:val="009315F8"/>
    <w:rsid w:val="00936D8F"/>
    <w:rsid w:val="009413C9"/>
    <w:rsid w:val="00946C0D"/>
    <w:rsid w:val="00950CDC"/>
    <w:rsid w:val="0095342E"/>
    <w:rsid w:val="00956F63"/>
    <w:rsid w:val="009570FF"/>
    <w:rsid w:val="00957607"/>
    <w:rsid w:val="009641D4"/>
    <w:rsid w:val="0098055A"/>
    <w:rsid w:val="0098071B"/>
    <w:rsid w:val="00983670"/>
    <w:rsid w:val="00983AD6"/>
    <w:rsid w:val="00985E77"/>
    <w:rsid w:val="0099189B"/>
    <w:rsid w:val="009A0A47"/>
    <w:rsid w:val="009A16C8"/>
    <w:rsid w:val="009A4DE6"/>
    <w:rsid w:val="009B24FC"/>
    <w:rsid w:val="009B2D2B"/>
    <w:rsid w:val="009B342F"/>
    <w:rsid w:val="009B4798"/>
    <w:rsid w:val="009B4D39"/>
    <w:rsid w:val="009C7FF8"/>
    <w:rsid w:val="009D098E"/>
    <w:rsid w:val="009D271D"/>
    <w:rsid w:val="009D3BFA"/>
    <w:rsid w:val="009D40A0"/>
    <w:rsid w:val="009D45CF"/>
    <w:rsid w:val="00A06929"/>
    <w:rsid w:val="00A108D8"/>
    <w:rsid w:val="00A10EDF"/>
    <w:rsid w:val="00A11902"/>
    <w:rsid w:val="00A11EAA"/>
    <w:rsid w:val="00A15684"/>
    <w:rsid w:val="00A20FCF"/>
    <w:rsid w:val="00A2567D"/>
    <w:rsid w:val="00A25F81"/>
    <w:rsid w:val="00A3063B"/>
    <w:rsid w:val="00A308A2"/>
    <w:rsid w:val="00A3594A"/>
    <w:rsid w:val="00A404DE"/>
    <w:rsid w:val="00A517F5"/>
    <w:rsid w:val="00A52014"/>
    <w:rsid w:val="00A62D5B"/>
    <w:rsid w:val="00A63A60"/>
    <w:rsid w:val="00A667BD"/>
    <w:rsid w:val="00A741BF"/>
    <w:rsid w:val="00A7491B"/>
    <w:rsid w:val="00A74E87"/>
    <w:rsid w:val="00A772E7"/>
    <w:rsid w:val="00A80D4B"/>
    <w:rsid w:val="00A84E22"/>
    <w:rsid w:val="00A850F1"/>
    <w:rsid w:val="00A8567C"/>
    <w:rsid w:val="00A85B49"/>
    <w:rsid w:val="00A878F8"/>
    <w:rsid w:val="00A91376"/>
    <w:rsid w:val="00A91704"/>
    <w:rsid w:val="00A93955"/>
    <w:rsid w:val="00AA0A6F"/>
    <w:rsid w:val="00AA3CB4"/>
    <w:rsid w:val="00AA3EFF"/>
    <w:rsid w:val="00AA619B"/>
    <w:rsid w:val="00AB1B3B"/>
    <w:rsid w:val="00AB794B"/>
    <w:rsid w:val="00AC3636"/>
    <w:rsid w:val="00AD3C15"/>
    <w:rsid w:val="00AD6DA2"/>
    <w:rsid w:val="00AE1F2D"/>
    <w:rsid w:val="00AF07E1"/>
    <w:rsid w:val="00AF0BB7"/>
    <w:rsid w:val="00AF1D26"/>
    <w:rsid w:val="00AF2F52"/>
    <w:rsid w:val="00AF3E55"/>
    <w:rsid w:val="00AF61C6"/>
    <w:rsid w:val="00AF722B"/>
    <w:rsid w:val="00AF7948"/>
    <w:rsid w:val="00B00202"/>
    <w:rsid w:val="00B11E39"/>
    <w:rsid w:val="00B127E6"/>
    <w:rsid w:val="00B15C49"/>
    <w:rsid w:val="00B1663F"/>
    <w:rsid w:val="00B17D82"/>
    <w:rsid w:val="00B2047F"/>
    <w:rsid w:val="00B2097D"/>
    <w:rsid w:val="00B20B69"/>
    <w:rsid w:val="00B24A65"/>
    <w:rsid w:val="00B34BF9"/>
    <w:rsid w:val="00B36D1A"/>
    <w:rsid w:val="00B45EB1"/>
    <w:rsid w:val="00B4754A"/>
    <w:rsid w:val="00B51C0A"/>
    <w:rsid w:val="00B52FD2"/>
    <w:rsid w:val="00B531B1"/>
    <w:rsid w:val="00B54A9C"/>
    <w:rsid w:val="00B579B8"/>
    <w:rsid w:val="00B60204"/>
    <w:rsid w:val="00B6323B"/>
    <w:rsid w:val="00B63342"/>
    <w:rsid w:val="00B71CE8"/>
    <w:rsid w:val="00B751EC"/>
    <w:rsid w:val="00B753B5"/>
    <w:rsid w:val="00B762CA"/>
    <w:rsid w:val="00B87A8F"/>
    <w:rsid w:val="00BA1C2B"/>
    <w:rsid w:val="00BB4556"/>
    <w:rsid w:val="00BB6648"/>
    <w:rsid w:val="00BD3977"/>
    <w:rsid w:val="00BE0214"/>
    <w:rsid w:val="00BE1604"/>
    <w:rsid w:val="00BE2949"/>
    <w:rsid w:val="00BE2A2B"/>
    <w:rsid w:val="00BE31E5"/>
    <w:rsid w:val="00BE5124"/>
    <w:rsid w:val="00BE54D5"/>
    <w:rsid w:val="00BF1A16"/>
    <w:rsid w:val="00BF7DA3"/>
    <w:rsid w:val="00C04CA6"/>
    <w:rsid w:val="00C04E3B"/>
    <w:rsid w:val="00C05660"/>
    <w:rsid w:val="00C1028D"/>
    <w:rsid w:val="00C13CE8"/>
    <w:rsid w:val="00C14198"/>
    <w:rsid w:val="00C1761A"/>
    <w:rsid w:val="00C17DA8"/>
    <w:rsid w:val="00C25C2E"/>
    <w:rsid w:val="00C36519"/>
    <w:rsid w:val="00C46618"/>
    <w:rsid w:val="00C466FA"/>
    <w:rsid w:val="00C50553"/>
    <w:rsid w:val="00C533EC"/>
    <w:rsid w:val="00C54B22"/>
    <w:rsid w:val="00C551DB"/>
    <w:rsid w:val="00C5682E"/>
    <w:rsid w:val="00C61BD8"/>
    <w:rsid w:val="00C62B9A"/>
    <w:rsid w:val="00C63A3C"/>
    <w:rsid w:val="00C640D4"/>
    <w:rsid w:val="00C67245"/>
    <w:rsid w:val="00C7124A"/>
    <w:rsid w:val="00C74F74"/>
    <w:rsid w:val="00C7685A"/>
    <w:rsid w:val="00C847C6"/>
    <w:rsid w:val="00C90ED0"/>
    <w:rsid w:val="00C92205"/>
    <w:rsid w:val="00C92569"/>
    <w:rsid w:val="00C94E4C"/>
    <w:rsid w:val="00C97101"/>
    <w:rsid w:val="00C97FDC"/>
    <w:rsid w:val="00CA0D39"/>
    <w:rsid w:val="00CA12C4"/>
    <w:rsid w:val="00CA1A67"/>
    <w:rsid w:val="00CA1B0D"/>
    <w:rsid w:val="00CA2F65"/>
    <w:rsid w:val="00CA3709"/>
    <w:rsid w:val="00CA564B"/>
    <w:rsid w:val="00CA606B"/>
    <w:rsid w:val="00CA6919"/>
    <w:rsid w:val="00CB0804"/>
    <w:rsid w:val="00CB1245"/>
    <w:rsid w:val="00CB187F"/>
    <w:rsid w:val="00CB24B2"/>
    <w:rsid w:val="00CB6A42"/>
    <w:rsid w:val="00CB71AC"/>
    <w:rsid w:val="00CC08D1"/>
    <w:rsid w:val="00CC4282"/>
    <w:rsid w:val="00CC5ECD"/>
    <w:rsid w:val="00CC67E9"/>
    <w:rsid w:val="00CE0C43"/>
    <w:rsid w:val="00CE2E0A"/>
    <w:rsid w:val="00CE62E4"/>
    <w:rsid w:val="00CE7A10"/>
    <w:rsid w:val="00CE7DC2"/>
    <w:rsid w:val="00CF23B0"/>
    <w:rsid w:val="00CF2901"/>
    <w:rsid w:val="00D07533"/>
    <w:rsid w:val="00D07CCC"/>
    <w:rsid w:val="00D127F6"/>
    <w:rsid w:val="00D16D84"/>
    <w:rsid w:val="00D2495A"/>
    <w:rsid w:val="00D32FAA"/>
    <w:rsid w:val="00D36730"/>
    <w:rsid w:val="00D36796"/>
    <w:rsid w:val="00D376DD"/>
    <w:rsid w:val="00D407DE"/>
    <w:rsid w:val="00D41910"/>
    <w:rsid w:val="00D42DF5"/>
    <w:rsid w:val="00D51E61"/>
    <w:rsid w:val="00D53240"/>
    <w:rsid w:val="00D70AF4"/>
    <w:rsid w:val="00D710AA"/>
    <w:rsid w:val="00D76153"/>
    <w:rsid w:val="00D77F7F"/>
    <w:rsid w:val="00D8075D"/>
    <w:rsid w:val="00D814C9"/>
    <w:rsid w:val="00D84879"/>
    <w:rsid w:val="00D92F50"/>
    <w:rsid w:val="00D93A6C"/>
    <w:rsid w:val="00D96BD8"/>
    <w:rsid w:val="00DA7E85"/>
    <w:rsid w:val="00DB0AC5"/>
    <w:rsid w:val="00DB2BC3"/>
    <w:rsid w:val="00DB2C6F"/>
    <w:rsid w:val="00DB7225"/>
    <w:rsid w:val="00DC3146"/>
    <w:rsid w:val="00DC3A75"/>
    <w:rsid w:val="00DC6376"/>
    <w:rsid w:val="00DD416D"/>
    <w:rsid w:val="00DE78D7"/>
    <w:rsid w:val="00DF0C67"/>
    <w:rsid w:val="00DF2396"/>
    <w:rsid w:val="00DF2B68"/>
    <w:rsid w:val="00DF6E85"/>
    <w:rsid w:val="00DF7A62"/>
    <w:rsid w:val="00E01DB4"/>
    <w:rsid w:val="00E03E4C"/>
    <w:rsid w:val="00E0525A"/>
    <w:rsid w:val="00E12FCC"/>
    <w:rsid w:val="00E132C9"/>
    <w:rsid w:val="00E147BE"/>
    <w:rsid w:val="00E16BA1"/>
    <w:rsid w:val="00E20409"/>
    <w:rsid w:val="00E2319C"/>
    <w:rsid w:val="00E24C02"/>
    <w:rsid w:val="00E26BC6"/>
    <w:rsid w:val="00E26E02"/>
    <w:rsid w:val="00E26E92"/>
    <w:rsid w:val="00E27F5C"/>
    <w:rsid w:val="00E32326"/>
    <w:rsid w:val="00E335EE"/>
    <w:rsid w:val="00E3431C"/>
    <w:rsid w:val="00E42287"/>
    <w:rsid w:val="00E5772C"/>
    <w:rsid w:val="00E57F5B"/>
    <w:rsid w:val="00E64AFD"/>
    <w:rsid w:val="00E66FDA"/>
    <w:rsid w:val="00E67B0A"/>
    <w:rsid w:val="00E77105"/>
    <w:rsid w:val="00E852EC"/>
    <w:rsid w:val="00E95EDF"/>
    <w:rsid w:val="00EA73D1"/>
    <w:rsid w:val="00EB119E"/>
    <w:rsid w:val="00EB3CAE"/>
    <w:rsid w:val="00EB3CD4"/>
    <w:rsid w:val="00EB4591"/>
    <w:rsid w:val="00EC5A2E"/>
    <w:rsid w:val="00EC7CFB"/>
    <w:rsid w:val="00EC7D2F"/>
    <w:rsid w:val="00ED084B"/>
    <w:rsid w:val="00ED193C"/>
    <w:rsid w:val="00ED23E0"/>
    <w:rsid w:val="00ED2688"/>
    <w:rsid w:val="00ED4D2B"/>
    <w:rsid w:val="00ED4DCF"/>
    <w:rsid w:val="00ED5186"/>
    <w:rsid w:val="00ED7438"/>
    <w:rsid w:val="00EE162F"/>
    <w:rsid w:val="00EE2CE9"/>
    <w:rsid w:val="00EE35BA"/>
    <w:rsid w:val="00EE420C"/>
    <w:rsid w:val="00EF11C6"/>
    <w:rsid w:val="00EF5F30"/>
    <w:rsid w:val="00EF6A40"/>
    <w:rsid w:val="00F01AB5"/>
    <w:rsid w:val="00F22651"/>
    <w:rsid w:val="00F2698A"/>
    <w:rsid w:val="00F339B8"/>
    <w:rsid w:val="00F40D7D"/>
    <w:rsid w:val="00F40E03"/>
    <w:rsid w:val="00F41885"/>
    <w:rsid w:val="00F43A97"/>
    <w:rsid w:val="00F43D96"/>
    <w:rsid w:val="00F450F9"/>
    <w:rsid w:val="00F47EA1"/>
    <w:rsid w:val="00F50AE5"/>
    <w:rsid w:val="00F51C3D"/>
    <w:rsid w:val="00F549EB"/>
    <w:rsid w:val="00F54C24"/>
    <w:rsid w:val="00F61C50"/>
    <w:rsid w:val="00F6397A"/>
    <w:rsid w:val="00F64711"/>
    <w:rsid w:val="00F66A96"/>
    <w:rsid w:val="00F72BE5"/>
    <w:rsid w:val="00F72CED"/>
    <w:rsid w:val="00F81D4C"/>
    <w:rsid w:val="00F82C5B"/>
    <w:rsid w:val="00F84825"/>
    <w:rsid w:val="00F859E5"/>
    <w:rsid w:val="00F90085"/>
    <w:rsid w:val="00F933CE"/>
    <w:rsid w:val="00F979D0"/>
    <w:rsid w:val="00FA2D0B"/>
    <w:rsid w:val="00FA3ABC"/>
    <w:rsid w:val="00FA63D7"/>
    <w:rsid w:val="00FB36A4"/>
    <w:rsid w:val="00FB3851"/>
    <w:rsid w:val="00FB59B4"/>
    <w:rsid w:val="00FB5EBC"/>
    <w:rsid w:val="00FB7485"/>
    <w:rsid w:val="00FC1FE8"/>
    <w:rsid w:val="00FC7E7F"/>
    <w:rsid w:val="00FD02E9"/>
    <w:rsid w:val="00FD2D6B"/>
    <w:rsid w:val="00FD54A2"/>
    <w:rsid w:val="00FD6D57"/>
    <w:rsid w:val="00FD6F9B"/>
    <w:rsid w:val="00FD7224"/>
    <w:rsid w:val="00FE071C"/>
    <w:rsid w:val="00FE1349"/>
    <w:rsid w:val="00FE15DC"/>
    <w:rsid w:val="00FE2CBF"/>
    <w:rsid w:val="00FF20A4"/>
    <w:rsid w:val="00FF6E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FD2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666"/>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customStyle="1" w:styleId="UnresolvedMention1">
    <w:name w:val="Unresolved Mention1"/>
    <w:uiPriority w:val="99"/>
    <w:semiHidden/>
    <w:unhideWhenUsed/>
    <w:rsid w:val="00147B63"/>
    <w:rPr>
      <w:color w:val="605E5C"/>
      <w:shd w:val="clear" w:color="auto" w:fill="E1DFDD"/>
    </w:rPr>
  </w:style>
  <w:style w:type="character" w:customStyle="1" w:styleId="ListParagraphChar">
    <w:name w:val="List Paragraph Char"/>
    <w:link w:val="ListParagraph"/>
    <w:uiPriority w:val="34"/>
    <w:locked/>
    <w:rsid w:val="00920755"/>
    <w:rPr>
      <w:rFonts w:eastAsia="Times New Roman"/>
      <w:sz w:val="22"/>
      <w:szCs w:val="22"/>
    </w:rPr>
  </w:style>
  <w:style w:type="character" w:customStyle="1" w:styleId="tlid-translation">
    <w:name w:val="tlid-translation"/>
    <w:basedOn w:val="DefaultParagraphFont"/>
    <w:rsid w:val="00920755"/>
  </w:style>
  <w:style w:type="character" w:customStyle="1" w:styleId="un">
    <w:name w:val="un"/>
    <w:basedOn w:val="DefaultParagraphFont"/>
    <w:rsid w:val="009207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HTML Preformatted" w:uiPriority="0"/>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7666"/>
    <w:pPr>
      <w:spacing w:after="200" w:line="276" w:lineRule="auto"/>
    </w:pPr>
    <w:rPr>
      <w:rFonts w:eastAsia="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5B7666"/>
    <w:pPr>
      <w:ind w:left="720"/>
      <w:contextualSpacing/>
    </w:pPr>
  </w:style>
  <w:style w:type="paragraph" w:styleId="BalloonText">
    <w:name w:val="Balloon Text"/>
    <w:basedOn w:val="Normal"/>
    <w:link w:val="BalloonTextChar"/>
    <w:uiPriority w:val="99"/>
    <w:semiHidden/>
    <w:unhideWhenUsed/>
    <w:rsid w:val="005B766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B7666"/>
    <w:rPr>
      <w:rFonts w:ascii="Tahoma" w:eastAsia="Times New Roman" w:hAnsi="Tahoma" w:cs="Tahoma"/>
      <w:sz w:val="16"/>
      <w:szCs w:val="16"/>
    </w:rPr>
  </w:style>
  <w:style w:type="paragraph" w:customStyle="1" w:styleId="ratatengah">
    <w:name w:val="rata tengah"/>
    <w:basedOn w:val="Normal"/>
    <w:rsid w:val="00F22651"/>
    <w:pPr>
      <w:keepNext/>
      <w:spacing w:after="0" w:line="240" w:lineRule="auto"/>
      <w:jc w:val="center"/>
    </w:pPr>
    <w:rPr>
      <w:rFonts w:ascii="Times New Roman" w:hAnsi="Times New Roman"/>
      <w:sz w:val="20"/>
      <w:szCs w:val="24"/>
      <w:lang w:val="id-ID"/>
    </w:rPr>
  </w:style>
  <w:style w:type="paragraph" w:styleId="Caption">
    <w:name w:val="caption"/>
    <w:basedOn w:val="Normal"/>
    <w:next w:val="Normal"/>
    <w:qFormat/>
    <w:rsid w:val="006B46CF"/>
    <w:pPr>
      <w:spacing w:before="120" w:after="120" w:line="240" w:lineRule="auto"/>
      <w:jc w:val="both"/>
    </w:pPr>
    <w:rPr>
      <w:rFonts w:ascii="Times New Roman" w:hAnsi="Times New Roman"/>
      <w:bCs/>
      <w:sz w:val="20"/>
      <w:szCs w:val="20"/>
      <w:lang w:val="id-ID"/>
    </w:rPr>
  </w:style>
  <w:style w:type="paragraph" w:customStyle="1" w:styleId="TableTitle">
    <w:name w:val="Table Title"/>
    <w:basedOn w:val="Normal"/>
    <w:rsid w:val="006B46CF"/>
    <w:pPr>
      <w:autoSpaceDE w:val="0"/>
      <w:autoSpaceDN w:val="0"/>
      <w:spacing w:after="0" w:line="240" w:lineRule="auto"/>
      <w:jc w:val="center"/>
    </w:pPr>
    <w:rPr>
      <w:rFonts w:ascii="Times New Roman" w:hAnsi="Times New Roman"/>
      <w:smallCaps/>
      <w:sz w:val="16"/>
      <w:szCs w:val="16"/>
    </w:rPr>
  </w:style>
  <w:style w:type="paragraph" w:customStyle="1" w:styleId="DaftarReferensi">
    <w:name w:val="Daftar Referensi"/>
    <w:basedOn w:val="Normal"/>
    <w:rsid w:val="00841D3C"/>
    <w:pPr>
      <w:numPr>
        <w:numId w:val="2"/>
      </w:numPr>
      <w:autoSpaceDE w:val="0"/>
      <w:autoSpaceDN w:val="0"/>
      <w:adjustRightInd w:val="0"/>
      <w:spacing w:after="0" w:line="240" w:lineRule="auto"/>
      <w:jc w:val="both"/>
    </w:pPr>
    <w:rPr>
      <w:rFonts w:ascii="Times New Roman" w:hAnsi="Times New Roman"/>
      <w:sz w:val="20"/>
      <w:szCs w:val="24"/>
    </w:rPr>
  </w:style>
  <w:style w:type="paragraph" w:styleId="Header">
    <w:name w:val="header"/>
    <w:basedOn w:val="Normal"/>
    <w:link w:val="HeaderChar"/>
    <w:uiPriority w:val="99"/>
    <w:unhideWhenUsed/>
    <w:rsid w:val="004B3C3F"/>
    <w:pPr>
      <w:tabs>
        <w:tab w:val="center" w:pos="4680"/>
        <w:tab w:val="right" w:pos="9360"/>
      </w:tabs>
      <w:spacing w:after="0" w:line="240" w:lineRule="auto"/>
    </w:pPr>
  </w:style>
  <w:style w:type="character" w:customStyle="1" w:styleId="HeaderChar">
    <w:name w:val="Header Char"/>
    <w:link w:val="Header"/>
    <w:uiPriority w:val="99"/>
    <w:rsid w:val="004B3C3F"/>
    <w:rPr>
      <w:rFonts w:eastAsia="Times New Roman"/>
    </w:rPr>
  </w:style>
  <w:style w:type="paragraph" w:styleId="Footer">
    <w:name w:val="footer"/>
    <w:basedOn w:val="Normal"/>
    <w:link w:val="FooterChar"/>
    <w:uiPriority w:val="99"/>
    <w:unhideWhenUsed/>
    <w:rsid w:val="004B3C3F"/>
    <w:pPr>
      <w:tabs>
        <w:tab w:val="center" w:pos="4680"/>
        <w:tab w:val="right" w:pos="9360"/>
      </w:tabs>
      <w:spacing w:after="0" w:line="240" w:lineRule="auto"/>
    </w:pPr>
  </w:style>
  <w:style w:type="character" w:customStyle="1" w:styleId="FooterChar">
    <w:name w:val="Footer Char"/>
    <w:link w:val="Footer"/>
    <w:uiPriority w:val="99"/>
    <w:rsid w:val="004B3C3F"/>
    <w:rPr>
      <w:rFonts w:eastAsia="Times New Roman"/>
    </w:rPr>
  </w:style>
  <w:style w:type="character" w:styleId="Hyperlink">
    <w:name w:val="Hyperlink"/>
    <w:uiPriority w:val="99"/>
    <w:unhideWhenUsed/>
    <w:rsid w:val="004B3C3F"/>
    <w:rPr>
      <w:color w:val="0000FF"/>
      <w:u w:val="single"/>
    </w:rPr>
  </w:style>
  <w:style w:type="paragraph" w:styleId="HTMLPreformatted">
    <w:name w:val="HTML Preformatted"/>
    <w:basedOn w:val="Normal"/>
    <w:link w:val="HTMLPreformattedChar"/>
    <w:rsid w:val="002506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link w:val="HTMLPreformatted"/>
    <w:rsid w:val="00250653"/>
    <w:rPr>
      <w:rFonts w:ascii="Courier New" w:eastAsia="Times New Roman" w:hAnsi="Courier New" w:cs="Courier New"/>
      <w:sz w:val="20"/>
      <w:szCs w:val="20"/>
    </w:rPr>
  </w:style>
  <w:style w:type="table" w:styleId="TableGrid">
    <w:name w:val="Table Grid"/>
    <w:basedOn w:val="TableNormal"/>
    <w:uiPriority w:val="39"/>
    <w:rsid w:val="001214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301717"/>
    <w:pPr>
      <w:spacing w:after="0" w:line="240" w:lineRule="auto"/>
      <w:jc w:val="center"/>
    </w:pPr>
    <w:rPr>
      <w:rFonts w:ascii="Times New Roman" w:hAnsi="Times New Roman"/>
      <w:b/>
      <w:bCs/>
      <w:sz w:val="28"/>
      <w:szCs w:val="24"/>
      <w:lang w:val="id-ID"/>
    </w:rPr>
  </w:style>
  <w:style w:type="character" w:customStyle="1" w:styleId="TitleChar">
    <w:name w:val="Title Char"/>
    <w:link w:val="Title"/>
    <w:rsid w:val="00301717"/>
    <w:rPr>
      <w:rFonts w:ascii="Times New Roman" w:eastAsia="Times New Roman" w:hAnsi="Times New Roman"/>
      <w:b/>
      <w:bCs/>
      <w:sz w:val="28"/>
      <w:szCs w:val="24"/>
      <w:lang w:val="id-ID"/>
    </w:rPr>
  </w:style>
  <w:style w:type="character" w:customStyle="1" w:styleId="apple-style-span">
    <w:name w:val="apple-style-span"/>
    <w:rsid w:val="00ED2688"/>
  </w:style>
  <w:style w:type="paragraph" w:customStyle="1" w:styleId="ICVETBodyText">
    <w:name w:val="ICVET_BodyText"/>
    <w:basedOn w:val="Normal"/>
    <w:link w:val="ICVETBodyTextChar"/>
    <w:rsid w:val="00ED2688"/>
    <w:pPr>
      <w:spacing w:after="0" w:line="240" w:lineRule="auto"/>
      <w:ind w:firstLine="426"/>
      <w:jc w:val="both"/>
    </w:pPr>
    <w:rPr>
      <w:rFonts w:ascii="Times New Roman" w:hAnsi="Times New Roman"/>
      <w:sz w:val="20"/>
      <w:szCs w:val="20"/>
    </w:rPr>
  </w:style>
  <w:style w:type="character" w:customStyle="1" w:styleId="ICVETBodyTextChar">
    <w:name w:val="ICVET_BodyText Char"/>
    <w:link w:val="ICVETBodyText"/>
    <w:locked/>
    <w:rsid w:val="00ED2688"/>
    <w:rPr>
      <w:rFonts w:ascii="Times New Roman" w:eastAsia="Times New Roman" w:hAnsi="Times New Roman"/>
    </w:rPr>
  </w:style>
  <w:style w:type="character" w:styleId="Strong">
    <w:name w:val="Strong"/>
    <w:qFormat/>
    <w:rsid w:val="00ED2688"/>
    <w:rPr>
      <w:rFonts w:cs="Times New Roman"/>
      <w:b/>
      <w:bCs/>
    </w:rPr>
  </w:style>
  <w:style w:type="character" w:styleId="Emphasis">
    <w:name w:val="Emphasis"/>
    <w:uiPriority w:val="20"/>
    <w:qFormat/>
    <w:rsid w:val="00ED2688"/>
    <w:rPr>
      <w:i/>
      <w:iCs/>
    </w:rPr>
  </w:style>
  <w:style w:type="character" w:customStyle="1" w:styleId="apple-converted-space">
    <w:name w:val="apple-converted-space"/>
    <w:rsid w:val="00ED2688"/>
  </w:style>
  <w:style w:type="paragraph" w:styleId="NoSpacing">
    <w:name w:val="No Spacing"/>
    <w:qFormat/>
    <w:rsid w:val="00802203"/>
    <w:rPr>
      <w:sz w:val="22"/>
      <w:szCs w:val="22"/>
    </w:rPr>
  </w:style>
  <w:style w:type="paragraph" w:styleId="NormalWeb">
    <w:name w:val="Normal (Web)"/>
    <w:basedOn w:val="Normal"/>
    <w:uiPriority w:val="99"/>
    <w:unhideWhenUsed/>
    <w:rsid w:val="005436D7"/>
    <w:pPr>
      <w:spacing w:before="100" w:beforeAutospacing="1" w:after="100" w:afterAutospacing="1" w:line="240" w:lineRule="auto"/>
    </w:pPr>
    <w:rPr>
      <w:rFonts w:ascii="Times New Roman" w:hAnsi="Times New Roman"/>
      <w:sz w:val="24"/>
      <w:szCs w:val="24"/>
    </w:rPr>
  </w:style>
  <w:style w:type="paragraph" w:customStyle="1" w:styleId="EndNoteBibliographyTitle">
    <w:name w:val="EndNote Bibliography Title"/>
    <w:basedOn w:val="Normal"/>
    <w:link w:val="EndNoteBibliographyTitleChar"/>
    <w:rsid w:val="00D07CCC"/>
    <w:pPr>
      <w:spacing w:after="0"/>
      <w:jc w:val="center"/>
    </w:pPr>
    <w:rPr>
      <w:rFonts w:eastAsia="Calibri" w:cs="Calibri"/>
      <w:noProof/>
    </w:rPr>
  </w:style>
  <w:style w:type="character" w:customStyle="1" w:styleId="EndNoteBibliographyTitleChar">
    <w:name w:val="EndNote Bibliography Title Char"/>
    <w:link w:val="EndNoteBibliographyTitle"/>
    <w:rsid w:val="00D07CCC"/>
    <w:rPr>
      <w:rFonts w:cs="Calibri"/>
      <w:noProof/>
      <w:sz w:val="22"/>
      <w:szCs w:val="22"/>
      <w:lang w:val="en-US" w:eastAsia="en-US"/>
    </w:rPr>
  </w:style>
  <w:style w:type="character" w:customStyle="1" w:styleId="UnresolvedMention1">
    <w:name w:val="Unresolved Mention1"/>
    <w:uiPriority w:val="99"/>
    <w:semiHidden/>
    <w:unhideWhenUsed/>
    <w:rsid w:val="00147B63"/>
    <w:rPr>
      <w:color w:val="605E5C"/>
      <w:shd w:val="clear" w:color="auto" w:fill="E1DFDD"/>
    </w:rPr>
  </w:style>
  <w:style w:type="character" w:customStyle="1" w:styleId="ListParagraphChar">
    <w:name w:val="List Paragraph Char"/>
    <w:link w:val="ListParagraph"/>
    <w:uiPriority w:val="34"/>
    <w:locked/>
    <w:rsid w:val="00920755"/>
    <w:rPr>
      <w:rFonts w:eastAsia="Times New Roman"/>
      <w:sz w:val="22"/>
      <w:szCs w:val="22"/>
    </w:rPr>
  </w:style>
  <w:style w:type="character" w:customStyle="1" w:styleId="tlid-translation">
    <w:name w:val="tlid-translation"/>
    <w:basedOn w:val="DefaultParagraphFont"/>
    <w:rsid w:val="00920755"/>
  </w:style>
  <w:style w:type="character" w:customStyle="1" w:styleId="un">
    <w:name w:val="un"/>
    <w:basedOn w:val="DefaultParagraphFont"/>
    <w:rsid w:val="009207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5838496">
      <w:bodyDiv w:val="1"/>
      <w:marLeft w:val="0"/>
      <w:marRight w:val="0"/>
      <w:marTop w:val="0"/>
      <w:marBottom w:val="0"/>
      <w:divBdr>
        <w:top w:val="none" w:sz="0" w:space="0" w:color="auto"/>
        <w:left w:val="none" w:sz="0" w:space="0" w:color="auto"/>
        <w:bottom w:val="none" w:sz="0" w:space="0" w:color="auto"/>
        <w:right w:val="none" w:sz="0" w:space="0" w:color="auto"/>
      </w:divBdr>
    </w:div>
    <w:div w:id="466124277">
      <w:bodyDiv w:val="1"/>
      <w:marLeft w:val="0"/>
      <w:marRight w:val="0"/>
      <w:marTop w:val="0"/>
      <w:marBottom w:val="0"/>
      <w:divBdr>
        <w:top w:val="none" w:sz="0" w:space="0" w:color="auto"/>
        <w:left w:val="none" w:sz="0" w:space="0" w:color="auto"/>
        <w:bottom w:val="none" w:sz="0" w:space="0" w:color="auto"/>
        <w:right w:val="none" w:sz="0" w:space="0" w:color="auto"/>
      </w:divBdr>
    </w:div>
    <w:div w:id="866333028">
      <w:bodyDiv w:val="1"/>
      <w:marLeft w:val="0"/>
      <w:marRight w:val="0"/>
      <w:marTop w:val="0"/>
      <w:marBottom w:val="0"/>
      <w:divBdr>
        <w:top w:val="none" w:sz="0" w:space="0" w:color="auto"/>
        <w:left w:val="none" w:sz="0" w:space="0" w:color="auto"/>
        <w:bottom w:val="none" w:sz="0" w:space="0" w:color="auto"/>
        <w:right w:val="none" w:sz="0" w:space="0" w:color="auto"/>
      </w:divBdr>
      <w:divsChild>
        <w:div w:id="640036022">
          <w:marLeft w:val="0"/>
          <w:marRight w:val="0"/>
          <w:marTop w:val="0"/>
          <w:marBottom w:val="0"/>
          <w:divBdr>
            <w:top w:val="none" w:sz="0" w:space="0" w:color="auto"/>
            <w:left w:val="none" w:sz="0" w:space="0" w:color="auto"/>
            <w:bottom w:val="none" w:sz="0" w:space="0" w:color="auto"/>
            <w:right w:val="none" w:sz="0" w:space="0" w:color="auto"/>
          </w:divBdr>
        </w:div>
      </w:divsChild>
    </w:div>
    <w:div w:id="1280650923">
      <w:bodyDiv w:val="1"/>
      <w:marLeft w:val="0"/>
      <w:marRight w:val="0"/>
      <w:marTop w:val="0"/>
      <w:marBottom w:val="0"/>
      <w:divBdr>
        <w:top w:val="none" w:sz="0" w:space="0" w:color="auto"/>
        <w:left w:val="none" w:sz="0" w:space="0" w:color="auto"/>
        <w:bottom w:val="none" w:sz="0" w:space="0" w:color="auto"/>
        <w:right w:val="none" w:sz="0" w:space="0" w:color="auto"/>
      </w:divBdr>
      <w:divsChild>
        <w:div w:id="834153394">
          <w:marLeft w:val="0"/>
          <w:marRight w:val="0"/>
          <w:marTop w:val="0"/>
          <w:marBottom w:val="0"/>
          <w:divBdr>
            <w:top w:val="none" w:sz="0" w:space="0" w:color="auto"/>
            <w:left w:val="none" w:sz="0" w:space="0" w:color="auto"/>
            <w:bottom w:val="none" w:sz="0" w:space="0" w:color="auto"/>
            <w:right w:val="none" w:sz="0" w:space="0" w:color="auto"/>
          </w:divBdr>
        </w:div>
      </w:divsChild>
    </w:div>
    <w:div w:id="1610235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image" Target="media/image4.png"/><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7.png"/><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11.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0.png"/><Relationship Id="rId5" Type="http://schemas.openxmlformats.org/officeDocument/2006/relationships/settings" Target="setting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image" Target="media/image14.png"/><Relationship Id="rId10" Type="http://schemas.openxmlformats.org/officeDocument/2006/relationships/header" Target="header2.xml"/><Relationship Id="rId19" Type="http://schemas.openxmlformats.org/officeDocument/2006/relationships/image" Target="media/image5.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B4834-4B13-4B4D-9C58-A64FABF3D3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7</Pages>
  <Words>14343</Words>
  <Characters>81760</Characters>
  <Application>Microsoft Office Word</Application>
  <DocSecurity>0</DocSecurity>
  <Lines>681</Lines>
  <Paragraphs>191</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95912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ismail - [2010]</cp:lastModifiedBy>
  <cp:revision>7</cp:revision>
  <cp:lastPrinted>2020-10-19T11:24:00Z</cp:lastPrinted>
  <dcterms:created xsi:type="dcterms:W3CDTF">2020-10-19T08:22:00Z</dcterms:created>
  <dcterms:modified xsi:type="dcterms:W3CDTF">2020-10-19T11:41:00Z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73a90d61-2143-333c-a5b0-4b818c93c556</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